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4096A2" w14:textId="77777777" w:rsidR="002D6CA2" w:rsidRDefault="002D6CA2"/>
    <w:p w14:paraId="634096A3" w14:textId="77777777" w:rsidR="00F821C6" w:rsidRDefault="00F821C6"/>
    <w:p w14:paraId="634096A4" w14:textId="77777777" w:rsidR="00F821C6" w:rsidRPr="00E42244" w:rsidRDefault="00F821C6" w:rsidP="00F821C6">
      <w:pPr>
        <w:jc w:val="center"/>
        <w:rPr>
          <w:rFonts w:ascii="Arial" w:hAnsi="Arial" w:cs="Arial"/>
          <w:b/>
          <w:sz w:val="24"/>
          <w:szCs w:val="24"/>
        </w:rPr>
      </w:pPr>
      <w:r w:rsidRPr="00E42244">
        <w:rPr>
          <w:rFonts w:ascii="Arial" w:hAnsi="Arial" w:cs="Arial"/>
          <w:b/>
          <w:sz w:val="24"/>
          <w:szCs w:val="24"/>
        </w:rPr>
        <w:t>Anti Social Behaviour, Crime and Policing Act 2014</w:t>
      </w:r>
    </w:p>
    <w:p w14:paraId="634096A5" w14:textId="4206759B" w:rsidR="00F821C6" w:rsidRDefault="00F821C6" w:rsidP="00F821C6">
      <w:pPr>
        <w:jc w:val="center"/>
        <w:rPr>
          <w:rFonts w:ascii="Arial" w:hAnsi="Arial" w:cs="Arial"/>
          <w:b/>
          <w:sz w:val="24"/>
          <w:szCs w:val="24"/>
        </w:rPr>
      </w:pPr>
      <w:r>
        <w:rPr>
          <w:rFonts w:ascii="Arial" w:hAnsi="Arial" w:cs="Arial"/>
          <w:b/>
          <w:sz w:val="24"/>
          <w:szCs w:val="24"/>
        </w:rPr>
        <w:t xml:space="preserve">Community Remedies </w:t>
      </w:r>
      <w:r w:rsidR="004F114F">
        <w:rPr>
          <w:rFonts w:ascii="Arial" w:hAnsi="Arial" w:cs="Arial"/>
          <w:b/>
          <w:sz w:val="24"/>
          <w:szCs w:val="24"/>
        </w:rPr>
        <w:t>-</w:t>
      </w:r>
      <w:r w:rsidR="004F114F" w:rsidRPr="00E42244">
        <w:rPr>
          <w:rFonts w:ascii="Arial" w:hAnsi="Arial" w:cs="Arial"/>
          <w:b/>
          <w:sz w:val="24"/>
          <w:szCs w:val="24"/>
        </w:rPr>
        <w:t xml:space="preserve"> Procedural</w:t>
      </w:r>
      <w:r w:rsidRPr="00E42244">
        <w:rPr>
          <w:rFonts w:ascii="Arial" w:hAnsi="Arial" w:cs="Arial"/>
          <w:b/>
          <w:sz w:val="24"/>
          <w:szCs w:val="24"/>
        </w:rPr>
        <w:t xml:space="preserve"> Guidance</w:t>
      </w:r>
    </w:p>
    <w:p w14:paraId="634096A6" w14:textId="77777777" w:rsidR="00F821C6" w:rsidRPr="00BA6934" w:rsidRDefault="00F821C6" w:rsidP="00F821C6">
      <w:pPr>
        <w:rPr>
          <w:rFonts w:ascii="Arial" w:hAnsi="Arial" w:cs="Arial"/>
          <w:b/>
          <w:color w:val="FF0000"/>
          <w:sz w:val="22"/>
          <w:szCs w:val="22"/>
        </w:rPr>
      </w:pPr>
    </w:p>
    <w:p w14:paraId="634096A7" w14:textId="77777777" w:rsidR="00F821C6" w:rsidRPr="00ED7044" w:rsidRDefault="00F821C6" w:rsidP="00F821C6">
      <w:pPr>
        <w:tabs>
          <w:tab w:val="left" w:pos="300"/>
        </w:tabs>
        <w:rPr>
          <w:rFonts w:ascii="Arial" w:hAnsi="Arial" w:cs="Arial"/>
          <w:sz w:val="22"/>
          <w:szCs w:val="22"/>
        </w:rPr>
      </w:pPr>
      <w:r w:rsidRPr="00ED7044">
        <w:rPr>
          <w:rFonts w:ascii="Arial" w:hAnsi="Arial" w:cs="Arial"/>
          <w:sz w:val="22"/>
          <w:szCs w:val="22"/>
        </w:rPr>
        <w:t>The Community Remedy is intended to give victims more say in the punishment of offenders out of court. However, the victim’s involvement is voluntary and the victim must not be made to feel they should take part in a process they are not comfortable with, that they think may put them at risk, or that they do not believe will be of benefit to them.</w:t>
      </w:r>
    </w:p>
    <w:p w14:paraId="634096A8" w14:textId="77777777" w:rsidR="00F821C6" w:rsidRPr="00ED7044" w:rsidRDefault="00F821C6" w:rsidP="00F821C6">
      <w:pPr>
        <w:rPr>
          <w:rFonts w:ascii="Arial" w:hAnsi="Arial" w:cs="Arial"/>
          <w:b/>
          <w:sz w:val="22"/>
          <w:szCs w:val="22"/>
        </w:rPr>
      </w:pPr>
    </w:p>
    <w:p w14:paraId="634096A9" w14:textId="77777777" w:rsidR="00F821C6" w:rsidRDefault="00F821C6" w:rsidP="00F821C6">
      <w:pPr>
        <w:rPr>
          <w:rFonts w:ascii="Arial" w:hAnsi="Arial" w:cs="Arial"/>
          <w:sz w:val="22"/>
          <w:szCs w:val="22"/>
        </w:rPr>
      </w:pPr>
      <w:r w:rsidRPr="00ED7044">
        <w:rPr>
          <w:rFonts w:ascii="Arial" w:hAnsi="Arial" w:cs="Arial"/>
          <w:sz w:val="22"/>
          <w:szCs w:val="22"/>
        </w:rPr>
        <w:t>Police officers and PCSOs will apply Community Remedies on a case-by-case basis using their professional judgment and discretion within a framework. They will take into account:</w:t>
      </w:r>
    </w:p>
    <w:p w14:paraId="60B1D9B4" w14:textId="77777777" w:rsidR="00642855" w:rsidRPr="00ED7044" w:rsidRDefault="00642855" w:rsidP="00F821C6">
      <w:pPr>
        <w:rPr>
          <w:rFonts w:ascii="Arial" w:hAnsi="Arial" w:cs="Arial"/>
          <w:sz w:val="22"/>
          <w:szCs w:val="22"/>
        </w:rPr>
      </w:pPr>
    </w:p>
    <w:p w14:paraId="634096AA" w14:textId="77777777" w:rsidR="00F821C6" w:rsidRPr="00ED7044" w:rsidRDefault="00F821C6" w:rsidP="00F821C6">
      <w:pPr>
        <w:numPr>
          <w:ilvl w:val="0"/>
          <w:numId w:val="2"/>
        </w:numPr>
        <w:rPr>
          <w:rFonts w:ascii="Arial" w:hAnsi="Arial" w:cs="Arial"/>
          <w:sz w:val="22"/>
          <w:szCs w:val="22"/>
        </w:rPr>
      </w:pPr>
      <w:r w:rsidRPr="00ED7044">
        <w:rPr>
          <w:rFonts w:ascii="Arial" w:hAnsi="Arial" w:cs="Arial"/>
          <w:sz w:val="22"/>
          <w:szCs w:val="22"/>
        </w:rPr>
        <w:t>The type of offence / incident</w:t>
      </w:r>
    </w:p>
    <w:p w14:paraId="634096AB" w14:textId="77777777" w:rsidR="00F821C6" w:rsidRPr="00ED7044" w:rsidRDefault="00F821C6" w:rsidP="00F821C6">
      <w:pPr>
        <w:numPr>
          <w:ilvl w:val="0"/>
          <w:numId w:val="2"/>
        </w:numPr>
        <w:rPr>
          <w:rFonts w:ascii="Arial" w:hAnsi="Arial" w:cs="Arial"/>
          <w:sz w:val="22"/>
          <w:szCs w:val="22"/>
        </w:rPr>
      </w:pPr>
      <w:r w:rsidRPr="00ED7044">
        <w:rPr>
          <w:rFonts w:ascii="Arial" w:hAnsi="Arial" w:cs="Arial"/>
          <w:sz w:val="22"/>
          <w:szCs w:val="22"/>
        </w:rPr>
        <w:t>Any previous offences or convictions</w:t>
      </w:r>
    </w:p>
    <w:p w14:paraId="634096AC" w14:textId="77777777" w:rsidR="00F821C6" w:rsidRPr="00ED7044" w:rsidRDefault="00F821C6" w:rsidP="00F821C6">
      <w:pPr>
        <w:numPr>
          <w:ilvl w:val="0"/>
          <w:numId w:val="2"/>
        </w:numPr>
        <w:rPr>
          <w:rFonts w:ascii="Arial" w:hAnsi="Arial" w:cs="Arial"/>
          <w:sz w:val="22"/>
          <w:szCs w:val="22"/>
        </w:rPr>
      </w:pPr>
      <w:r w:rsidRPr="00ED7044">
        <w:rPr>
          <w:rFonts w:ascii="Arial" w:hAnsi="Arial" w:cs="Arial"/>
          <w:sz w:val="22"/>
          <w:szCs w:val="22"/>
        </w:rPr>
        <w:t>Circumstances of the offence</w:t>
      </w:r>
    </w:p>
    <w:p w14:paraId="634096AD" w14:textId="77777777" w:rsidR="00F821C6" w:rsidRPr="00ED7044" w:rsidRDefault="00F821C6" w:rsidP="00F821C6">
      <w:pPr>
        <w:numPr>
          <w:ilvl w:val="0"/>
          <w:numId w:val="2"/>
        </w:numPr>
        <w:rPr>
          <w:rFonts w:ascii="Arial" w:hAnsi="Arial" w:cs="Arial"/>
          <w:sz w:val="22"/>
          <w:szCs w:val="22"/>
        </w:rPr>
      </w:pPr>
      <w:r w:rsidRPr="00ED7044">
        <w:rPr>
          <w:rFonts w:ascii="Arial" w:hAnsi="Arial" w:cs="Arial"/>
          <w:sz w:val="22"/>
          <w:szCs w:val="22"/>
        </w:rPr>
        <w:t>Risk to the public</w:t>
      </w:r>
    </w:p>
    <w:p w14:paraId="634096AE" w14:textId="77777777" w:rsidR="00F821C6" w:rsidRPr="00ED7044" w:rsidRDefault="00F821C6" w:rsidP="00F821C6">
      <w:pPr>
        <w:jc w:val="center"/>
        <w:rPr>
          <w:rFonts w:ascii="Arial" w:hAnsi="Arial" w:cs="Arial"/>
          <w:b/>
          <w:sz w:val="22"/>
          <w:szCs w:val="22"/>
        </w:rPr>
      </w:pPr>
    </w:p>
    <w:p w14:paraId="634096AF" w14:textId="77777777" w:rsidR="00F821C6" w:rsidRDefault="00F821C6" w:rsidP="00F821C6">
      <w:pPr>
        <w:rPr>
          <w:rFonts w:ascii="Arial" w:hAnsi="Arial" w:cs="Arial"/>
          <w:sz w:val="22"/>
          <w:szCs w:val="22"/>
        </w:rPr>
      </w:pPr>
      <w:r w:rsidRPr="00ED7044">
        <w:rPr>
          <w:rFonts w:ascii="Arial" w:hAnsi="Arial" w:cs="Arial"/>
          <w:sz w:val="22"/>
          <w:szCs w:val="22"/>
        </w:rPr>
        <w:t>Community Remedies can only be applied if:</w:t>
      </w:r>
    </w:p>
    <w:p w14:paraId="21F9C4EE" w14:textId="77777777" w:rsidR="00642855" w:rsidRPr="00ED7044" w:rsidRDefault="00642855" w:rsidP="00F821C6">
      <w:pPr>
        <w:rPr>
          <w:rFonts w:ascii="Arial" w:hAnsi="Arial" w:cs="Arial"/>
          <w:sz w:val="22"/>
          <w:szCs w:val="22"/>
        </w:rPr>
      </w:pPr>
    </w:p>
    <w:p w14:paraId="634096B0" w14:textId="77777777" w:rsidR="00F821C6" w:rsidRPr="00ED7044" w:rsidRDefault="00F821C6" w:rsidP="00F821C6">
      <w:pPr>
        <w:numPr>
          <w:ilvl w:val="0"/>
          <w:numId w:val="3"/>
        </w:numPr>
        <w:rPr>
          <w:rFonts w:ascii="Arial" w:hAnsi="Arial" w:cs="Arial"/>
          <w:sz w:val="22"/>
          <w:szCs w:val="22"/>
        </w:rPr>
      </w:pPr>
      <w:r w:rsidRPr="00ED7044">
        <w:rPr>
          <w:rFonts w:ascii="Arial" w:hAnsi="Arial" w:cs="Arial"/>
          <w:sz w:val="22"/>
          <w:szCs w:val="22"/>
        </w:rPr>
        <w:t>It is clear that a crime or incident has occurred</w:t>
      </w:r>
    </w:p>
    <w:p w14:paraId="634096B1" w14:textId="77777777" w:rsidR="00F821C6" w:rsidRPr="00ED7044" w:rsidRDefault="00F821C6" w:rsidP="00F821C6">
      <w:pPr>
        <w:numPr>
          <w:ilvl w:val="0"/>
          <w:numId w:val="3"/>
        </w:numPr>
        <w:rPr>
          <w:rFonts w:ascii="Arial" w:hAnsi="Arial" w:cs="Arial"/>
          <w:sz w:val="22"/>
          <w:szCs w:val="22"/>
        </w:rPr>
      </w:pPr>
      <w:r w:rsidRPr="00ED7044">
        <w:rPr>
          <w:rFonts w:ascii="Arial" w:hAnsi="Arial" w:cs="Arial"/>
          <w:sz w:val="22"/>
          <w:szCs w:val="22"/>
        </w:rPr>
        <w:t>The offender accepts responsibility</w:t>
      </w:r>
    </w:p>
    <w:p w14:paraId="634096B2" w14:textId="77777777" w:rsidR="00F821C6" w:rsidRPr="00ED7044" w:rsidRDefault="00F821C6" w:rsidP="00F821C6">
      <w:pPr>
        <w:numPr>
          <w:ilvl w:val="0"/>
          <w:numId w:val="3"/>
        </w:numPr>
        <w:rPr>
          <w:rFonts w:ascii="Arial" w:hAnsi="Arial" w:cs="Arial"/>
          <w:sz w:val="22"/>
          <w:szCs w:val="22"/>
        </w:rPr>
      </w:pPr>
      <w:r w:rsidRPr="00ED7044">
        <w:rPr>
          <w:rFonts w:ascii="Arial" w:hAnsi="Arial" w:cs="Arial"/>
          <w:sz w:val="22"/>
          <w:szCs w:val="22"/>
        </w:rPr>
        <w:t>Every effort has been taken to consult with the victim.</w:t>
      </w:r>
    </w:p>
    <w:p w14:paraId="634096B3" w14:textId="77777777" w:rsidR="00F821C6" w:rsidRPr="00ED7044" w:rsidRDefault="00F821C6" w:rsidP="00F821C6">
      <w:pPr>
        <w:ind w:left="780"/>
        <w:rPr>
          <w:rFonts w:ascii="Arial" w:hAnsi="Arial" w:cs="Arial"/>
          <w:sz w:val="22"/>
          <w:szCs w:val="22"/>
        </w:rPr>
      </w:pPr>
    </w:p>
    <w:p w14:paraId="634096B4" w14:textId="77777777" w:rsidR="00F821C6" w:rsidRPr="00ED7044" w:rsidRDefault="00F821C6" w:rsidP="00F821C6">
      <w:pPr>
        <w:rPr>
          <w:rFonts w:ascii="Arial" w:hAnsi="Arial" w:cs="Arial"/>
          <w:sz w:val="22"/>
          <w:szCs w:val="22"/>
        </w:rPr>
      </w:pPr>
      <w:r w:rsidRPr="00ED7044">
        <w:rPr>
          <w:rFonts w:ascii="Arial" w:hAnsi="Arial" w:cs="Arial"/>
          <w:sz w:val="22"/>
          <w:szCs w:val="22"/>
        </w:rPr>
        <w:t>When a Community Remedy is to be used, the officer must make every effort to obtain the views of the victim although it is ultimately the officer’s responsibility to ensure that the Community Remedy is appropriate and proportionate to the offence.</w:t>
      </w:r>
    </w:p>
    <w:p w14:paraId="634096B5" w14:textId="77777777" w:rsidR="00F821C6" w:rsidRPr="00ED7044" w:rsidRDefault="00F821C6" w:rsidP="00F821C6">
      <w:pPr>
        <w:rPr>
          <w:rFonts w:ascii="Arial" w:hAnsi="Arial" w:cs="Arial"/>
          <w:sz w:val="22"/>
          <w:szCs w:val="22"/>
        </w:rPr>
      </w:pPr>
    </w:p>
    <w:p w14:paraId="634096B6" w14:textId="77777777" w:rsidR="00F821C6" w:rsidRPr="00ED7044" w:rsidRDefault="00F821C6" w:rsidP="00F821C6">
      <w:pPr>
        <w:rPr>
          <w:rFonts w:ascii="Arial" w:hAnsi="Arial" w:cs="Arial"/>
          <w:sz w:val="22"/>
          <w:szCs w:val="22"/>
        </w:rPr>
      </w:pPr>
      <w:r w:rsidRPr="00ED7044">
        <w:rPr>
          <w:rFonts w:ascii="Arial" w:hAnsi="Arial" w:cs="Arial"/>
          <w:sz w:val="22"/>
          <w:szCs w:val="22"/>
        </w:rPr>
        <w:t>If there are multiple victims of the offence, the officer must make reasonable efforts to take the views of all the victims into account. If the victims have different views then the officer should consider these but will make the final decision as to which action it is appropriate for the offender to undertake.</w:t>
      </w:r>
    </w:p>
    <w:p w14:paraId="634096B7" w14:textId="77777777" w:rsidR="00F821C6" w:rsidRPr="00ED7044" w:rsidRDefault="00F821C6" w:rsidP="00F821C6">
      <w:pPr>
        <w:rPr>
          <w:rFonts w:ascii="Arial" w:hAnsi="Arial" w:cs="Arial"/>
          <w:sz w:val="22"/>
          <w:szCs w:val="22"/>
        </w:rPr>
      </w:pPr>
    </w:p>
    <w:p w14:paraId="634096B8" w14:textId="77777777" w:rsidR="00F821C6" w:rsidRPr="00ED7044" w:rsidRDefault="00F821C6" w:rsidP="00F821C6">
      <w:pPr>
        <w:rPr>
          <w:rFonts w:ascii="Arial" w:hAnsi="Arial" w:cs="Arial"/>
          <w:sz w:val="22"/>
          <w:szCs w:val="22"/>
        </w:rPr>
      </w:pPr>
      <w:r w:rsidRPr="00ED7044">
        <w:rPr>
          <w:rFonts w:ascii="Arial" w:hAnsi="Arial" w:cs="Arial"/>
          <w:sz w:val="22"/>
          <w:szCs w:val="22"/>
        </w:rPr>
        <w:t>Community Remedies, which are part of the Community Resolution process, are entirely voluntary. The officer should ensure the victim understands the purpose of Community Remedy and that the victim knows that they can choose not to be involved; however the final decision rests with the officer. Similarly, an offender may decide not to accept the proposed resolution and face an alternative course of action.</w:t>
      </w:r>
    </w:p>
    <w:p w14:paraId="634096B9" w14:textId="77777777" w:rsidR="00F821C6" w:rsidRPr="00ED7044" w:rsidRDefault="00F821C6" w:rsidP="00F821C6">
      <w:pPr>
        <w:rPr>
          <w:rFonts w:ascii="Arial" w:hAnsi="Arial" w:cs="Arial"/>
          <w:sz w:val="22"/>
          <w:szCs w:val="22"/>
        </w:rPr>
      </w:pPr>
      <w:r w:rsidRPr="00ED7044">
        <w:rPr>
          <w:rFonts w:ascii="Arial" w:hAnsi="Arial" w:cs="Arial"/>
          <w:sz w:val="22"/>
          <w:szCs w:val="22"/>
        </w:rPr>
        <w:t>Anyone involved who is under 18 or vulnerable will need a family member, carer or responsib</w:t>
      </w:r>
      <w:bookmarkStart w:id="0" w:name="_GoBack"/>
      <w:bookmarkEnd w:id="0"/>
      <w:r w:rsidRPr="00ED7044">
        <w:rPr>
          <w:rFonts w:ascii="Arial" w:hAnsi="Arial" w:cs="Arial"/>
          <w:sz w:val="22"/>
          <w:szCs w:val="22"/>
        </w:rPr>
        <w:t>le adult to assist them in understanding the purpose of community resolutions.</w:t>
      </w:r>
    </w:p>
    <w:p w14:paraId="634096BA" w14:textId="77777777" w:rsidR="00F821C6" w:rsidRPr="00ED7044" w:rsidRDefault="00F821C6" w:rsidP="00F821C6">
      <w:pPr>
        <w:rPr>
          <w:rFonts w:ascii="Arial" w:hAnsi="Arial" w:cs="Arial"/>
          <w:sz w:val="22"/>
          <w:szCs w:val="22"/>
        </w:rPr>
      </w:pPr>
    </w:p>
    <w:p w14:paraId="634096BB" w14:textId="77777777" w:rsidR="00F821C6" w:rsidRPr="00ED7044" w:rsidRDefault="00F821C6" w:rsidP="00F821C6">
      <w:pPr>
        <w:rPr>
          <w:rFonts w:ascii="Arial" w:hAnsi="Arial" w:cs="Arial"/>
          <w:sz w:val="22"/>
          <w:szCs w:val="22"/>
        </w:rPr>
      </w:pPr>
      <w:r w:rsidRPr="00ED7044">
        <w:rPr>
          <w:rFonts w:ascii="Arial" w:hAnsi="Arial" w:cs="Arial"/>
          <w:sz w:val="22"/>
          <w:szCs w:val="22"/>
        </w:rPr>
        <w:t>If the victim is not contactable, or it cannot be ascertained who the victim is, for example, if the offence is graffiti in a public place, the officer will decide an appropriate action for the offender to undertake.</w:t>
      </w:r>
    </w:p>
    <w:p w14:paraId="634096BC" w14:textId="77777777" w:rsidR="00F821C6" w:rsidRPr="00ED7044" w:rsidRDefault="00F821C6" w:rsidP="00F821C6">
      <w:pPr>
        <w:rPr>
          <w:rFonts w:ascii="Arial" w:hAnsi="Arial" w:cs="Arial"/>
          <w:sz w:val="22"/>
          <w:szCs w:val="22"/>
        </w:rPr>
      </w:pPr>
    </w:p>
    <w:p w14:paraId="634096BD" w14:textId="77777777" w:rsidR="00F821C6" w:rsidRDefault="00F821C6" w:rsidP="00F821C6">
      <w:pPr>
        <w:rPr>
          <w:rFonts w:ascii="Arial" w:hAnsi="Arial" w:cs="Arial"/>
          <w:sz w:val="22"/>
          <w:szCs w:val="22"/>
        </w:rPr>
      </w:pPr>
      <w:r w:rsidRPr="00ED7044">
        <w:rPr>
          <w:rFonts w:ascii="Arial" w:hAnsi="Arial" w:cs="Arial"/>
          <w:sz w:val="22"/>
          <w:szCs w:val="22"/>
        </w:rPr>
        <w:t>In all cases where victims are contactable their views should be sought and albeit the final decision rests with the officer every effort should be made to gain the satisfaction of victims involved. An apology should be the bare minimum and replacement of any material loss to the victim would usually be a matter of course. Community Remedy should recognise the emotional and psychological impact on the victim.</w:t>
      </w:r>
    </w:p>
    <w:p w14:paraId="06049F94" w14:textId="77777777" w:rsidR="00642855" w:rsidRDefault="00642855" w:rsidP="00F821C6">
      <w:pPr>
        <w:rPr>
          <w:rFonts w:ascii="Arial" w:hAnsi="Arial" w:cs="Arial"/>
          <w:sz w:val="22"/>
          <w:szCs w:val="22"/>
        </w:rPr>
      </w:pPr>
    </w:p>
    <w:p w14:paraId="7A6A9E52" w14:textId="77777777" w:rsidR="00642855" w:rsidRDefault="00642855" w:rsidP="00F821C6">
      <w:pPr>
        <w:rPr>
          <w:rFonts w:ascii="Arial" w:hAnsi="Arial" w:cs="Arial"/>
          <w:sz w:val="22"/>
          <w:szCs w:val="22"/>
        </w:rPr>
      </w:pPr>
    </w:p>
    <w:p w14:paraId="67489A69" w14:textId="77777777" w:rsidR="00642855" w:rsidRPr="00ED7044" w:rsidRDefault="00642855" w:rsidP="00F821C6">
      <w:pPr>
        <w:rPr>
          <w:rFonts w:ascii="Arial" w:hAnsi="Arial" w:cs="Arial"/>
          <w:sz w:val="22"/>
          <w:szCs w:val="22"/>
        </w:rPr>
      </w:pPr>
    </w:p>
    <w:p w14:paraId="634096BE" w14:textId="77777777" w:rsidR="00F821C6" w:rsidRPr="00ED7044" w:rsidRDefault="00F821C6" w:rsidP="00F821C6">
      <w:pPr>
        <w:rPr>
          <w:rFonts w:ascii="Arial" w:hAnsi="Arial" w:cs="Arial"/>
          <w:b/>
          <w:sz w:val="22"/>
          <w:szCs w:val="22"/>
        </w:rPr>
      </w:pPr>
    </w:p>
    <w:p w14:paraId="634096BF" w14:textId="77777777" w:rsidR="00F821C6" w:rsidRPr="00ED7044" w:rsidRDefault="00F821C6" w:rsidP="00F821C6">
      <w:pPr>
        <w:rPr>
          <w:rFonts w:ascii="Arial" w:hAnsi="Arial" w:cs="Arial"/>
          <w:sz w:val="22"/>
          <w:szCs w:val="22"/>
        </w:rPr>
      </w:pPr>
      <w:r w:rsidRPr="00ED7044">
        <w:rPr>
          <w:rFonts w:ascii="Arial" w:hAnsi="Arial" w:cs="Arial"/>
          <w:sz w:val="22"/>
          <w:szCs w:val="22"/>
        </w:rPr>
        <w:lastRenderedPageBreak/>
        <w:t xml:space="preserve">In all cases, the offender should apologise to the victim(s) and show remorse. Whilst reparation should be the normal minimum, additional sanctions could be included in the Community Remedy in order to reassure the victim that the action will have lasting impact and prevent reoffending. </w:t>
      </w:r>
    </w:p>
    <w:p w14:paraId="634096C0" w14:textId="77777777" w:rsidR="00967BF5" w:rsidRPr="00ED7044" w:rsidRDefault="00967BF5" w:rsidP="00F821C6">
      <w:pPr>
        <w:rPr>
          <w:rFonts w:ascii="Arial" w:hAnsi="Arial" w:cs="Arial"/>
          <w:sz w:val="22"/>
          <w:szCs w:val="22"/>
        </w:rPr>
      </w:pPr>
    </w:p>
    <w:p w14:paraId="634096C8" w14:textId="77777777" w:rsidR="00F821C6" w:rsidRPr="00B92742" w:rsidRDefault="00F821C6" w:rsidP="00F821C6">
      <w:pPr>
        <w:rPr>
          <w:rFonts w:ascii="Arial" w:hAnsi="Arial" w:cs="Arial"/>
          <w:color w:val="FF0000"/>
          <w:sz w:val="22"/>
          <w:szCs w:val="22"/>
        </w:rPr>
      </w:pPr>
    </w:p>
    <w:p w14:paraId="634096C9" w14:textId="77777777" w:rsidR="00F821C6" w:rsidRPr="00ED7044" w:rsidRDefault="00F821C6" w:rsidP="00F821C6">
      <w:pPr>
        <w:rPr>
          <w:rFonts w:ascii="Arial" w:hAnsi="Arial" w:cs="Arial"/>
          <w:sz w:val="22"/>
          <w:szCs w:val="22"/>
        </w:rPr>
      </w:pPr>
      <w:r w:rsidRPr="00ED7044">
        <w:rPr>
          <w:rFonts w:ascii="Arial" w:hAnsi="Arial" w:cs="Arial"/>
          <w:sz w:val="22"/>
          <w:szCs w:val="22"/>
        </w:rPr>
        <w:t>To ensure a fair and transparent process, the police will publish a list of all cases where Community Remedies have been applied in the community for the public to read and scrutinise.</w:t>
      </w:r>
    </w:p>
    <w:p w14:paraId="634096CA" w14:textId="77777777" w:rsidR="00F821C6" w:rsidRPr="00ED7044" w:rsidRDefault="00F821C6" w:rsidP="00F821C6">
      <w:pPr>
        <w:rPr>
          <w:rFonts w:ascii="Arial" w:hAnsi="Arial" w:cs="Arial"/>
          <w:b/>
          <w:sz w:val="22"/>
          <w:szCs w:val="22"/>
        </w:rPr>
      </w:pPr>
    </w:p>
    <w:p w14:paraId="634096CB" w14:textId="77777777" w:rsidR="00F821C6" w:rsidRPr="00ED7044" w:rsidRDefault="00F821C6" w:rsidP="00F821C6">
      <w:pPr>
        <w:jc w:val="center"/>
        <w:rPr>
          <w:rFonts w:ascii="Arial" w:hAnsi="Arial" w:cs="Arial"/>
          <w:b/>
          <w:sz w:val="22"/>
          <w:szCs w:val="22"/>
        </w:rPr>
      </w:pPr>
    </w:p>
    <w:p w14:paraId="634096CC" w14:textId="77777777" w:rsidR="00F821C6" w:rsidRPr="00ED7044" w:rsidRDefault="00F821C6" w:rsidP="00F821C6">
      <w:pPr>
        <w:rPr>
          <w:rFonts w:ascii="Arial" w:hAnsi="Arial" w:cs="Arial"/>
          <w:b/>
          <w:sz w:val="22"/>
          <w:szCs w:val="22"/>
        </w:rPr>
      </w:pPr>
      <w:r w:rsidRPr="00ED7044">
        <w:rPr>
          <w:rFonts w:ascii="Arial" w:hAnsi="Arial" w:cs="Arial"/>
          <w:b/>
          <w:sz w:val="22"/>
          <w:szCs w:val="22"/>
        </w:rPr>
        <w:t xml:space="preserve">Process </w:t>
      </w:r>
    </w:p>
    <w:p w14:paraId="634096CD" w14:textId="77777777" w:rsidR="00F821C6" w:rsidRPr="00ED7044" w:rsidRDefault="00F821C6" w:rsidP="00F821C6">
      <w:pPr>
        <w:rPr>
          <w:rFonts w:ascii="Arial" w:hAnsi="Arial" w:cs="Arial"/>
          <w:b/>
          <w:sz w:val="22"/>
          <w:szCs w:val="22"/>
        </w:rPr>
      </w:pPr>
    </w:p>
    <w:p w14:paraId="634096CE" w14:textId="77777777" w:rsidR="00F821C6" w:rsidRPr="00ED7044" w:rsidRDefault="00F821C6" w:rsidP="00F821C6">
      <w:pPr>
        <w:rPr>
          <w:rFonts w:ascii="Arial" w:hAnsi="Arial" w:cs="Arial"/>
          <w:sz w:val="22"/>
          <w:szCs w:val="22"/>
        </w:rPr>
      </w:pPr>
      <w:r w:rsidRPr="00ED7044">
        <w:rPr>
          <w:rFonts w:ascii="Arial" w:hAnsi="Arial" w:cs="Arial"/>
          <w:sz w:val="22"/>
          <w:szCs w:val="22"/>
        </w:rPr>
        <w:t>Low level crime or anti social behaviour takes place.</w:t>
      </w:r>
    </w:p>
    <w:p w14:paraId="634096CF" w14:textId="77777777" w:rsidR="00F821C6" w:rsidRPr="00ED7044" w:rsidRDefault="00F821C6" w:rsidP="00F821C6">
      <w:pPr>
        <w:rPr>
          <w:rFonts w:ascii="Arial" w:hAnsi="Arial" w:cs="Arial"/>
          <w:sz w:val="22"/>
          <w:szCs w:val="22"/>
        </w:rPr>
      </w:pPr>
    </w:p>
    <w:p w14:paraId="634096D0" w14:textId="77777777" w:rsidR="00F821C6" w:rsidRPr="00ED7044" w:rsidRDefault="00F821C6" w:rsidP="00F821C6">
      <w:pPr>
        <w:numPr>
          <w:ilvl w:val="0"/>
          <w:numId w:val="1"/>
        </w:numPr>
        <w:rPr>
          <w:rFonts w:ascii="Arial" w:hAnsi="Arial" w:cs="Arial"/>
          <w:sz w:val="22"/>
          <w:szCs w:val="22"/>
        </w:rPr>
      </w:pPr>
      <w:r w:rsidRPr="00ED7044">
        <w:rPr>
          <w:rFonts w:ascii="Arial" w:hAnsi="Arial" w:cs="Arial"/>
          <w:sz w:val="22"/>
          <w:szCs w:val="22"/>
        </w:rPr>
        <w:t>The offence is reported</w:t>
      </w:r>
    </w:p>
    <w:p w14:paraId="634096D1" w14:textId="77777777" w:rsidR="00F821C6" w:rsidRPr="00ED7044" w:rsidRDefault="00F821C6" w:rsidP="00F821C6">
      <w:pPr>
        <w:numPr>
          <w:ilvl w:val="0"/>
          <w:numId w:val="1"/>
        </w:numPr>
        <w:rPr>
          <w:rFonts w:ascii="Arial" w:hAnsi="Arial" w:cs="Arial"/>
          <w:sz w:val="22"/>
          <w:szCs w:val="22"/>
        </w:rPr>
      </w:pPr>
      <w:r w:rsidRPr="00ED7044">
        <w:rPr>
          <w:rFonts w:ascii="Arial" w:hAnsi="Arial" w:cs="Arial"/>
          <w:sz w:val="22"/>
          <w:szCs w:val="22"/>
        </w:rPr>
        <w:t>After investigation, the OIC has sufficient evidence to identify the offender and take action</w:t>
      </w:r>
    </w:p>
    <w:p w14:paraId="634096D2" w14:textId="77777777" w:rsidR="00F821C6" w:rsidRPr="00ED7044" w:rsidRDefault="00F821C6" w:rsidP="00F821C6">
      <w:pPr>
        <w:numPr>
          <w:ilvl w:val="0"/>
          <w:numId w:val="1"/>
        </w:numPr>
        <w:rPr>
          <w:rFonts w:ascii="Arial" w:hAnsi="Arial" w:cs="Arial"/>
          <w:sz w:val="22"/>
          <w:szCs w:val="22"/>
        </w:rPr>
      </w:pPr>
      <w:r w:rsidRPr="00ED7044">
        <w:rPr>
          <w:rFonts w:ascii="Arial" w:hAnsi="Arial" w:cs="Arial"/>
          <w:sz w:val="22"/>
          <w:szCs w:val="22"/>
        </w:rPr>
        <w:t>The offender admits the offence</w:t>
      </w:r>
    </w:p>
    <w:p w14:paraId="634096D3" w14:textId="77777777" w:rsidR="00F821C6" w:rsidRDefault="00F821C6" w:rsidP="00F821C6">
      <w:pPr>
        <w:numPr>
          <w:ilvl w:val="0"/>
          <w:numId w:val="1"/>
        </w:numPr>
        <w:rPr>
          <w:rFonts w:ascii="Arial" w:hAnsi="Arial" w:cs="Arial"/>
          <w:sz w:val="22"/>
          <w:szCs w:val="22"/>
        </w:rPr>
      </w:pPr>
      <w:r w:rsidRPr="00ED7044">
        <w:rPr>
          <w:rFonts w:ascii="Arial" w:hAnsi="Arial" w:cs="Arial"/>
          <w:sz w:val="22"/>
          <w:szCs w:val="22"/>
        </w:rPr>
        <w:t>Victim consulted where possible and Community Remedy process begins based on officers professional judgement and discretion</w:t>
      </w:r>
    </w:p>
    <w:p w14:paraId="4DB739AD" w14:textId="77777777" w:rsidR="004F114F" w:rsidRDefault="004F114F" w:rsidP="004F114F">
      <w:pPr>
        <w:rPr>
          <w:rFonts w:ascii="Arial" w:hAnsi="Arial" w:cs="Arial"/>
          <w:sz w:val="22"/>
          <w:szCs w:val="22"/>
        </w:rPr>
      </w:pPr>
    </w:p>
    <w:p w14:paraId="025785B6" w14:textId="4D2300AA" w:rsidR="004F114F" w:rsidRPr="00642855" w:rsidRDefault="00642855" w:rsidP="004F114F">
      <w:pPr>
        <w:pStyle w:val="ListParagraph"/>
        <w:numPr>
          <w:ilvl w:val="0"/>
          <w:numId w:val="4"/>
        </w:numPr>
        <w:spacing w:line="276" w:lineRule="auto"/>
        <w:rPr>
          <w:rFonts w:ascii="Arial" w:hAnsi="Arial" w:cs="Arial"/>
          <w:b/>
          <w:i/>
          <w:iCs/>
          <w:sz w:val="22"/>
          <w:szCs w:val="22"/>
        </w:rPr>
      </w:pPr>
      <w:r>
        <w:rPr>
          <w:rFonts w:ascii="Arial" w:hAnsi="Arial" w:cs="Arial"/>
          <w:b/>
          <w:i/>
          <w:iCs/>
          <w:sz w:val="22"/>
          <w:szCs w:val="22"/>
        </w:rPr>
        <w:t>V</w:t>
      </w:r>
      <w:r w:rsidR="004F114F" w:rsidRPr="00642855">
        <w:rPr>
          <w:rFonts w:ascii="Arial" w:hAnsi="Arial" w:cs="Arial"/>
          <w:b/>
          <w:i/>
          <w:iCs/>
          <w:sz w:val="22"/>
          <w:szCs w:val="22"/>
        </w:rPr>
        <w:t>erbal Apology</w:t>
      </w:r>
    </w:p>
    <w:p w14:paraId="72B1433F" w14:textId="77777777" w:rsidR="004F114F" w:rsidRPr="00642855" w:rsidRDefault="004F114F" w:rsidP="004F114F">
      <w:pPr>
        <w:pStyle w:val="ListParagraph"/>
        <w:numPr>
          <w:ilvl w:val="0"/>
          <w:numId w:val="4"/>
        </w:numPr>
        <w:spacing w:line="276" w:lineRule="auto"/>
        <w:rPr>
          <w:rFonts w:ascii="Arial" w:hAnsi="Arial" w:cs="Arial"/>
          <w:b/>
          <w:i/>
          <w:iCs/>
          <w:sz w:val="22"/>
          <w:szCs w:val="22"/>
        </w:rPr>
      </w:pPr>
      <w:r w:rsidRPr="00642855">
        <w:rPr>
          <w:rFonts w:ascii="Arial" w:hAnsi="Arial" w:cs="Arial"/>
          <w:b/>
          <w:i/>
          <w:iCs/>
          <w:sz w:val="22"/>
          <w:szCs w:val="22"/>
        </w:rPr>
        <w:t>Written Apology</w:t>
      </w:r>
    </w:p>
    <w:p w14:paraId="156DC792" w14:textId="0E953500" w:rsidR="004F114F" w:rsidRPr="00642855" w:rsidRDefault="00642855" w:rsidP="004F114F">
      <w:pPr>
        <w:pStyle w:val="ListParagraph"/>
        <w:numPr>
          <w:ilvl w:val="0"/>
          <w:numId w:val="4"/>
        </w:numPr>
        <w:spacing w:line="276" w:lineRule="auto"/>
        <w:rPr>
          <w:rFonts w:ascii="Arial" w:hAnsi="Arial" w:cs="Arial"/>
          <w:b/>
          <w:i/>
          <w:iCs/>
          <w:sz w:val="22"/>
          <w:szCs w:val="22"/>
        </w:rPr>
      </w:pPr>
      <w:r>
        <w:rPr>
          <w:rFonts w:ascii="Arial" w:hAnsi="Arial" w:cs="Arial"/>
          <w:b/>
          <w:i/>
          <w:iCs/>
          <w:sz w:val="22"/>
          <w:szCs w:val="22"/>
        </w:rPr>
        <w:t xml:space="preserve">Acceptable </w:t>
      </w:r>
      <w:r w:rsidR="004F114F" w:rsidRPr="00642855">
        <w:rPr>
          <w:rFonts w:ascii="Arial" w:hAnsi="Arial" w:cs="Arial"/>
          <w:b/>
          <w:i/>
          <w:iCs/>
          <w:sz w:val="22"/>
          <w:szCs w:val="22"/>
        </w:rPr>
        <w:t xml:space="preserve">Behavioural Contract </w:t>
      </w:r>
      <w:r w:rsidR="004F114F" w:rsidRPr="00642855">
        <w:rPr>
          <w:rFonts w:ascii="Arial" w:hAnsi="Arial" w:cs="Arial"/>
          <w:i/>
          <w:iCs/>
          <w:sz w:val="22"/>
          <w:szCs w:val="22"/>
        </w:rPr>
        <w:t>– a temporary written contract outlining behaviour or access to a geographic area, which is prohibited for a specified period of time</w:t>
      </w:r>
    </w:p>
    <w:p w14:paraId="2F8DE403" w14:textId="3FBE9250" w:rsidR="004F114F" w:rsidRPr="00642855" w:rsidRDefault="004F114F" w:rsidP="004F114F">
      <w:pPr>
        <w:pStyle w:val="ListParagraph"/>
        <w:numPr>
          <w:ilvl w:val="0"/>
          <w:numId w:val="4"/>
        </w:numPr>
        <w:spacing w:line="276" w:lineRule="auto"/>
        <w:rPr>
          <w:rFonts w:ascii="Arial" w:hAnsi="Arial" w:cs="Arial"/>
          <w:b/>
          <w:i/>
          <w:iCs/>
          <w:sz w:val="22"/>
          <w:szCs w:val="22"/>
        </w:rPr>
      </w:pPr>
      <w:r w:rsidRPr="00642855">
        <w:rPr>
          <w:rFonts w:ascii="Arial" w:hAnsi="Arial" w:cs="Arial"/>
          <w:b/>
          <w:i/>
          <w:iCs/>
          <w:sz w:val="22"/>
          <w:szCs w:val="22"/>
        </w:rPr>
        <w:t xml:space="preserve">Parental Contract </w:t>
      </w:r>
      <w:r w:rsidR="007666AC" w:rsidRPr="00642855">
        <w:rPr>
          <w:rFonts w:ascii="Arial" w:hAnsi="Arial" w:cs="Arial"/>
          <w:i/>
          <w:iCs/>
          <w:sz w:val="22"/>
          <w:szCs w:val="22"/>
        </w:rPr>
        <w:t xml:space="preserve">– </w:t>
      </w:r>
      <w:r w:rsidR="00642855">
        <w:rPr>
          <w:rFonts w:ascii="Arial" w:hAnsi="Arial" w:cs="Arial"/>
          <w:i/>
          <w:iCs/>
          <w:sz w:val="22"/>
          <w:szCs w:val="22"/>
        </w:rPr>
        <w:t>mirrors the ABC given to the young person but is</w:t>
      </w:r>
      <w:r w:rsidR="007666AC" w:rsidRPr="00642855">
        <w:rPr>
          <w:rFonts w:ascii="Arial" w:hAnsi="Arial" w:cs="Arial"/>
          <w:i/>
          <w:iCs/>
          <w:sz w:val="22"/>
          <w:szCs w:val="22"/>
        </w:rPr>
        <w:t xml:space="preserve"> signed by a</w:t>
      </w:r>
      <w:r w:rsidRPr="00642855">
        <w:rPr>
          <w:rFonts w:ascii="Arial" w:hAnsi="Arial" w:cs="Arial"/>
          <w:i/>
          <w:iCs/>
          <w:sz w:val="22"/>
          <w:szCs w:val="22"/>
        </w:rPr>
        <w:t xml:space="preserve"> parent / guardian</w:t>
      </w:r>
      <w:r w:rsidR="00642855">
        <w:rPr>
          <w:rFonts w:ascii="Arial" w:hAnsi="Arial" w:cs="Arial"/>
          <w:i/>
          <w:iCs/>
          <w:sz w:val="22"/>
          <w:szCs w:val="22"/>
        </w:rPr>
        <w:t>.  Youth Offending Team can apply to the Magistrates’ court for a parenting order in respect of a parent/carer of a child or young person up to 17 years old who has been referred to them.</w:t>
      </w:r>
    </w:p>
    <w:p w14:paraId="717114DD" w14:textId="77777777" w:rsidR="004F114F" w:rsidRPr="00642855" w:rsidRDefault="004F114F" w:rsidP="004F114F">
      <w:pPr>
        <w:pStyle w:val="ListParagraph"/>
        <w:numPr>
          <w:ilvl w:val="0"/>
          <w:numId w:val="4"/>
        </w:numPr>
        <w:spacing w:line="276" w:lineRule="auto"/>
        <w:rPr>
          <w:rFonts w:ascii="Arial" w:hAnsi="Arial" w:cs="Arial"/>
          <w:b/>
          <w:i/>
          <w:iCs/>
          <w:sz w:val="22"/>
          <w:szCs w:val="22"/>
        </w:rPr>
      </w:pPr>
      <w:r w:rsidRPr="00642855">
        <w:rPr>
          <w:rFonts w:ascii="Arial" w:hAnsi="Arial" w:cs="Arial"/>
          <w:b/>
          <w:i/>
          <w:iCs/>
          <w:sz w:val="22"/>
          <w:szCs w:val="22"/>
        </w:rPr>
        <w:t xml:space="preserve">Referral to a Restorative Justice Conference – </w:t>
      </w:r>
      <w:r w:rsidRPr="00642855">
        <w:rPr>
          <w:rFonts w:ascii="Arial" w:hAnsi="Arial" w:cs="Arial"/>
          <w:i/>
          <w:iCs/>
          <w:sz w:val="22"/>
          <w:szCs w:val="22"/>
        </w:rPr>
        <w:t>enable victims to talk about the full impact of a crime on their lives and to hear from the young person why they committed the crime and how they can try to put things right with the victim – such as repairing damage.</w:t>
      </w:r>
    </w:p>
    <w:p w14:paraId="1A3A50F5" w14:textId="77777777" w:rsidR="004F114F" w:rsidRPr="00642855" w:rsidRDefault="004F114F" w:rsidP="004F114F">
      <w:pPr>
        <w:pStyle w:val="ListParagraph"/>
        <w:numPr>
          <w:ilvl w:val="0"/>
          <w:numId w:val="4"/>
        </w:numPr>
        <w:spacing w:line="276" w:lineRule="auto"/>
        <w:rPr>
          <w:rFonts w:ascii="Arial" w:hAnsi="Arial" w:cs="Arial"/>
          <w:i/>
          <w:iCs/>
          <w:sz w:val="22"/>
          <w:szCs w:val="22"/>
        </w:rPr>
      </w:pPr>
      <w:r w:rsidRPr="00642855">
        <w:rPr>
          <w:rFonts w:ascii="Arial" w:hAnsi="Arial" w:cs="Arial"/>
          <w:b/>
          <w:i/>
          <w:iCs/>
          <w:sz w:val="22"/>
          <w:szCs w:val="22"/>
        </w:rPr>
        <w:t xml:space="preserve">Referral to appropriate local services </w:t>
      </w:r>
      <w:r w:rsidRPr="00642855">
        <w:rPr>
          <w:rFonts w:ascii="Arial" w:hAnsi="Arial" w:cs="Arial"/>
          <w:i/>
          <w:iCs/>
          <w:sz w:val="22"/>
          <w:szCs w:val="22"/>
        </w:rPr>
        <w:t>e.g. youth offending team</w:t>
      </w:r>
    </w:p>
    <w:p w14:paraId="4A40856B" w14:textId="77777777" w:rsidR="004F114F" w:rsidRPr="00642855" w:rsidRDefault="004F114F" w:rsidP="004F114F">
      <w:pPr>
        <w:pStyle w:val="ListParagraph"/>
        <w:numPr>
          <w:ilvl w:val="0"/>
          <w:numId w:val="4"/>
        </w:numPr>
        <w:spacing w:line="276" w:lineRule="auto"/>
        <w:rPr>
          <w:rFonts w:ascii="Arial" w:hAnsi="Arial" w:cs="Arial"/>
          <w:b/>
          <w:i/>
          <w:iCs/>
          <w:sz w:val="22"/>
          <w:szCs w:val="22"/>
        </w:rPr>
      </w:pPr>
      <w:r w:rsidRPr="00642855">
        <w:rPr>
          <w:rFonts w:ascii="Arial" w:hAnsi="Arial" w:cs="Arial"/>
          <w:b/>
          <w:i/>
          <w:iCs/>
          <w:sz w:val="22"/>
          <w:szCs w:val="22"/>
        </w:rPr>
        <w:t xml:space="preserve">Activity suggested by local Police Officers </w:t>
      </w:r>
      <w:r w:rsidRPr="00642855">
        <w:rPr>
          <w:rFonts w:ascii="Arial" w:hAnsi="Arial" w:cs="Arial"/>
          <w:i/>
          <w:iCs/>
          <w:sz w:val="22"/>
          <w:szCs w:val="22"/>
        </w:rPr>
        <w:t>– such as the cleaning of windows, repairing of damage or financial reimbursement (without involvement of the Officer)</w:t>
      </w:r>
    </w:p>
    <w:p w14:paraId="092C9338" w14:textId="77777777" w:rsidR="004F114F" w:rsidRPr="00ED7044" w:rsidRDefault="004F114F" w:rsidP="004F114F">
      <w:pPr>
        <w:rPr>
          <w:rFonts w:ascii="Arial" w:hAnsi="Arial" w:cs="Arial"/>
          <w:sz w:val="22"/>
          <w:szCs w:val="22"/>
        </w:rPr>
      </w:pPr>
    </w:p>
    <w:p w14:paraId="634096D4" w14:textId="77777777" w:rsidR="00F821C6" w:rsidRPr="00ED7044" w:rsidRDefault="00F821C6" w:rsidP="00F821C6">
      <w:pPr>
        <w:rPr>
          <w:rFonts w:ascii="Arial" w:hAnsi="Arial" w:cs="Arial"/>
          <w:sz w:val="22"/>
          <w:szCs w:val="22"/>
        </w:rPr>
      </w:pPr>
    </w:p>
    <w:p w14:paraId="634096D5" w14:textId="77777777" w:rsidR="00F821C6" w:rsidRPr="00ED7044" w:rsidRDefault="00F821C6" w:rsidP="00F821C6">
      <w:pPr>
        <w:rPr>
          <w:rFonts w:ascii="Arial" w:hAnsi="Arial" w:cs="Arial"/>
          <w:sz w:val="22"/>
          <w:szCs w:val="22"/>
        </w:rPr>
      </w:pPr>
      <w:r w:rsidRPr="00ED7044">
        <w:rPr>
          <w:rFonts w:ascii="Arial" w:hAnsi="Arial" w:cs="Arial"/>
          <w:sz w:val="22"/>
          <w:szCs w:val="22"/>
        </w:rPr>
        <w:t>If the offender agrees to the process the OIC seeks the view of the victim and selects an appropriate Community Remedy. The offender agrees with the process and completes the Community Remedy to make amends for their actions. The OIC should consider publication of outcome.</w:t>
      </w:r>
    </w:p>
    <w:p w14:paraId="634096D6" w14:textId="77777777" w:rsidR="00F821C6" w:rsidRPr="00ED7044" w:rsidRDefault="00F821C6" w:rsidP="00F821C6">
      <w:pPr>
        <w:rPr>
          <w:rFonts w:ascii="Arial" w:hAnsi="Arial" w:cs="Arial"/>
          <w:sz w:val="22"/>
          <w:szCs w:val="22"/>
        </w:rPr>
      </w:pPr>
    </w:p>
    <w:p w14:paraId="634096D7" w14:textId="77777777" w:rsidR="00F821C6" w:rsidRPr="00ED7044" w:rsidRDefault="00F821C6" w:rsidP="00F821C6">
      <w:pPr>
        <w:rPr>
          <w:rFonts w:ascii="Arial" w:hAnsi="Arial" w:cs="Arial"/>
          <w:sz w:val="22"/>
          <w:szCs w:val="22"/>
        </w:rPr>
      </w:pPr>
      <w:r w:rsidRPr="00ED7044">
        <w:rPr>
          <w:rFonts w:ascii="Arial" w:hAnsi="Arial" w:cs="Arial"/>
          <w:sz w:val="22"/>
          <w:szCs w:val="22"/>
        </w:rPr>
        <w:t>If the offender disagrees with the process they will face formal consequences such as being cautioned or entering the criminal justice process.</w:t>
      </w:r>
    </w:p>
    <w:p w14:paraId="634096DA" w14:textId="77777777" w:rsidR="00F821C6" w:rsidRPr="00ED7044" w:rsidRDefault="00F821C6">
      <w:pPr>
        <w:rPr>
          <w:rFonts w:ascii="Arial" w:hAnsi="Arial" w:cs="Arial"/>
          <w:sz w:val="22"/>
          <w:szCs w:val="22"/>
        </w:rPr>
      </w:pPr>
    </w:p>
    <w:sectPr w:rsidR="00F821C6" w:rsidRPr="00ED7044" w:rsidSect="00642855">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5C2BE2" w14:textId="77777777" w:rsidR="00642855" w:rsidRDefault="00642855" w:rsidP="00642855">
      <w:r>
        <w:separator/>
      </w:r>
    </w:p>
  </w:endnote>
  <w:endnote w:type="continuationSeparator" w:id="0">
    <w:p w14:paraId="7742A2CD" w14:textId="77777777" w:rsidR="00642855" w:rsidRDefault="00642855" w:rsidP="006428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6AD6F8" w14:textId="6C3FAB5B" w:rsidR="00642855" w:rsidRDefault="00642855" w:rsidP="00642855">
    <w:pPr>
      <w:pStyle w:val="Footer"/>
      <w:rPr>
        <w:color w:val="000000"/>
        <w:sz w:val="17"/>
      </w:rPr>
    </w:pPr>
    <w:bookmarkStart w:id="3" w:name="TITUS1FooterEvenPages"/>
    <w:r w:rsidRPr="00642855">
      <w:rPr>
        <w:color w:val="000000"/>
        <w:sz w:val="17"/>
      </w:rPr>
      <w:t> </w:t>
    </w:r>
  </w:p>
  <w:bookmarkEnd w:id="3"/>
  <w:p w14:paraId="5DB0F666" w14:textId="77777777" w:rsidR="00642855" w:rsidRDefault="006428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18C8C1" w14:textId="2E20A333" w:rsidR="00642855" w:rsidRDefault="00642855" w:rsidP="00642855">
    <w:pPr>
      <w:pStyle w:val="Footer"/>
      <w:rPr>
        <w:color w:val="000000"/>
        <w:sz w:val="17"/>
      </w:rPr>
    </w:pPr>
    <w:bookmarkStart w:id="4" w:name="TITUS1FooterPrimary"/>
    <w:r w:rsidRPr="00642855">
      <w:rPr>
        <w:color w:val="000000"/>
        <w:sz w:val="17"/>
      </w:rPr>
      <w:t> </w:t>
    </w:r>
  </w:p>
  <w:bookmarkEnd w:id="4"/>
  <w:p w14:paraId="4737FED7" w14:textId="77777777" w:rsidR="00642855" w:rsidRDefault="006428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0A41C" w14:textId="46D4C1D8" w:rsidR="00642855" w:rsidRDefault="00642855" w:rsidP="00642855">
    <w:pPr>
      <w:pStyle w:val="Footer"/>
      <w:rPr>
        <w:color w:val="000000"/>
        <w:sz w:val="17"/>
      </w:rPr>
    </w:pPr>
    <w:bookmarkStart w:id="6" w:name="TITUS1FooterFirstPage"/>
    <w:r w:rsidRPr="00642855">
      <w:rPr>
        <w:color w:val="000000"/>
        <w:sz w:val="17"/>
      </w:rPr>
      <w:t> </w:t>
    </w:r>
  </w:p>
  <w:bookmarkEnd w:id="6"/>
  <w:p w14:paraId="64EDD5BA" w14:textId="77777777" w:rsidR="00642855" w:rsidRDefault="006428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063984" w14:textId="77777777" w:rsidR="00642855" w:rsidRDefault="00642855" w:rsidP="00642855">
      <w:r>
        <w:separator/>
      </w:r>
    </w:p>
  </w:footnote>
  <w:footnote w:type="continuationSeparator" w:id="0">
    <w:p w14:paraId="0CA027A2" w14:textId="77777777" w:rsidR="00642855" w:rsidRDefault="00642855" w:rsidP="006428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F90BF5" w14:textId="45E89F82" w:rsidR="00642855" w:rsidRDefault="00642855" w:rsidP="00642855">
    <w:pPr>
      <w:pStyle w:val="Header"/>
      <w:rPr>
        <w:color w:val="000000"/>
        <w:sz w:val="17"/>
      </w:rPr>
    </w:pPr>
    <w:bookmarkStart w:id="1" w:name="TITUS1HeaderEvenPages"/>
    <w:r w:rsidRPr="00642855">
      <w:rPr>
        <w:color w:val="000000"/>
        <w:sz w:val="17"/>
      </w:rPr>
      <w:t> </w:t>
    </w:r>
  </w:p>
  <w:bookmarkEnd w:id="1"/>
  <w:p w14:paraId="4A56D256" w14:textId="77777777" w:rsidR="00642855" w:rsidRDefault="006428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008599" w14:textId="73B3FFE0" w:rsidR="00642855" w:rsidRDefault="00642855" w:rsidP="00642855">
    <w:pPr>
      <w:pStyle w:val="Header"/>
      <w:rPr>
        <w:color w:val="000000"/>
        <w:sz w:val="17"/>
      </w:rPr>
    </w:pPr>
    <w:bookmarkStart w:id="2" w:name="TITUS1HeaderPrimary"/>
    <w:r w:rsidRPr="00642855">
      <w:rPr>
        <w:color w:val="000000"/>
        <w:sz w:val="17"/>
      </w:rPr>
      <w:t> </w:t>
    </w:r>
  </w:p>
  <w:bookmarkEnd w:id="2"/>
  <w:p w14:paraId="4E0FE91D" w14:textId="77777777" w:rsidR="00642855" w:rsidRDefault="006428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71CC96" w14:textId="045908B4" w:rsidR="00642855" w:rsidRDefault="00642855" w:rsidP="00642855">
    <w:pPr>
      <w:pStyle w:val="Header"/>
      <w:rPr>
        <w:color w:val="000000"/>
        <w:sz w:val="17"/>
      </w:rPr>
    </w:pPr>
    <w:bookmarkStart w:id="5" w:name="TITUS1HeaderFirstPage"/>
    <w:r w:rsidRPr="00642855">
      <w:rPr>
        <w:color w:val="000000"/>
        <w:sz w:val="17"/>
      </w:rPr>
      <w:t> </w:t>
    </w:r>
  </w:p>
  <w:bookmarkEnd w:id="5"/>
  <w:p w14:paraId="6AC94101" w14:textId="77777777" w:rsidR="00642855" w:rsidRDefault="006428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C7A5C"/>
    <w:multiLevelType w:val="hybridMultilevel"/>
    <w:tmpl w:val="D63AF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C1641"/>
    <w:multiLevelType w:val="hybridMultilevel"/>
    <w:tmpl w:val="B3484CF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2EEC415E"/>
    <w:multiLevelType w:val="hybridMultilevel"/>
    <w:tmpl w:val="70CE31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950A6F"/>
    <w:multiLevelType w:val="hybridMultilevel"/>
    <w:tmpl w:val="19008E6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doNotDisplayPageBoundaries/>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1C6"/>
    <w:rsid w:val="000374B2"/>
    <w:rsid w:val="002D6CA2"/>
    <w:rsid w:val="004F114F"/>
    <w:rsid w:val="005712A9"/>
    <w:rsid w:val="006073A3"/>
    <w:rsid w:val="00642855"/>
    <w:rsid w:val="007042F1"/>
    <w:rsid w:val="007666AC"/>
    <w:rsid w:val="00900332"/>
    <w:rsid w:val="00967BF5"/>
    <w:rsid w:val="00B92742"/>
    <w:rsid w:val="00ED7044"/>
    <w:rsid w:val="00F82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4096A2"/>
  <w15:docId w15:val="{6BACD061-3C05-4CD2-B733-21AAAEAF8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21C6"/>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73A3"/>
    <w:pPr>
      <w:ind w:left="720"/>
      <w:contextualSpacing/>
    </w:pPr>
  </w:style>
  <w:style w:type="paragraph" w:styleId="Header">
    <w:name w:val="header"/>
    <w:basedOn w:val="Normal"/>
    <w:link w:val="HeaderChar"/>
    <w:uiPriority w:val="99"/>
    <w:unhideWhenUsed/>
    <w:rsid w:val="00642855"/>
    <w:pPr>
      <w:tabs>
        <w:tab w:val="center" w:pos="4513"/>
        <w:tab w:val="right" w:pos="9026"/>
      </w:tabs>
    </w:pPr>
  </w:style>
  <w:style w:type="character" w:customStyle="1" w:styleId="HeaderChar">
    <w:name w:val="Header Char"/>
    <w:basedOn w:val="DefaultParagraphFont"/>
    <w:link w:val="Header"/>
    <w:uiPriority w:val="99"/>
    <w:rsid w:val="0064285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642855"/>
    <w:pPr>
      <w:tabs>
        <w:tab w:val="center" w:pos="4513"/>
        <w:tab w:val="right" w:pos="9026"/>
      </w:tabs>
    </w:pPr>
  </w:style>
  <w:style w:type="character" w:customStyle="1" w:styleId="FooterChar">
    <w:name w:val="Footer Char"/>
    <w:basedOn w:val="DefaultParagraphFont"/>
    <w:link w:val="Footer"/>
    <w:uiPriority w:val="99"/>
    <w:rsid w:val="00642855"/>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2582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735</Words>
  <Characters>4190</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Batten,Gwyn swp55164</dc:creator>
  <cp:lastModifiedBy>Neil,Sharon swp3514</cp:lastModifiedBy>
  <cp:revision>2</cp:revision>
  <dcterms:created xsi:type="dcterms:W3CDTF">2019-11-26T08:28:00Z</dcterms:created>
  <dcterms:modified xsi:type="dcterms:W3CDTF">2019-11-26T08:28:00Z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575ed42d-6a06-46ef-8397-df71f4813564</vt:lpwstr>
  </property>
  <property fmtid="{D5CDD505-2E9C-101B-9397-08002B2CF9AE}" pid="3" name="SWPIL">
    <vt:lpwstr>NOT PROTECTIVELY MARKED</vt:lpwstr>
  </property>
  <property fmtid="{D5CDD505-2E9C-101B-9397-08002B2CF9AE}" pid="4" name="SWPVNV">
    <vt:lpwstr>No Visual Mark</vt:lpwstr>
  </property>
  <property fmtid="{D5CDD505-2E9C-101B-9397-08002B2CF9AE}" pid="5" name="Classification">
    <vt:lpwstr>OFFICIAL</vt:lpwstr>
  </property>
  <property fmtid="{D5CDD505-2E9C-101B-9397-08002B2CF9AE}" pid="6" name="Visibility">
    <vt:lpwstr>NOT VISIBLE</vt:lpwstr>
  </property>
</Properties>
</file>