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01554102"/>
        <w:docPartObj>
          <w:docPartGallery w:val="Cover Pages"/>
          <w:docPartUnique/>
        </w:docPartObj>
      </w:sdtPr>
      <w:sdtEndPr/>
      <w:sdtContent>
        <w:p w14:paraId="0C3599E4" w14:textId="77777777" w:rsidR="004A52F9" w:rsidRDefault="004A52F9"/>
        <w:p w14:paraId="74938FCA" w14:textId="77777777" w:rsidR="00B672F9" w:rsidRDefault="009D3AF7" w:rsidP="00B672F9"/>
      </w:sdtContent>
    </w:sdt>
    <w:p w14:paraId="601E89A3" w14:textId="491D7EB8" w:rsidR="000C45A6" w:rsidRDefault="000C45A6"/>
    <w:tbl>
      <w:tblPr>
        <w:tblpPr w:leftFromText="187" w:rightFromText="187" w:vertAnchor="page" w:horzAnchor="margin" w:tblpXSpec="center" w:tblpY="13666"/>
        <w:tblW w:w="3857" w:type="pct"/>
        <w:tblLook w:val="04A0" w:firstRow="1" w:lastRow="0" w:firstColumn="1" w:lastColumn="0" w:noHBand="0" w:noVBand="1"/>
      </w:tblPr>
      <w:tblGrid>
        <w:gridCol w:w="6559"/>
      </w:tblGrid>
      <w:tr w:rsidR="000951A8" w14:paraId="25625904" w14:textId="77777777" w:rsidTr="000951A8">
        <w:tc>
          <w:tcPr>
            <w:tcW w:w="6559" w:type="dxa"/>
            <w:tcMar>
              <w:top w:w="216" w:type="dxa"/>
              <w:left w:w="115" w:type="dxa"/>
              <w:bottom w:w="216" w:type="dxa"/>
              <w:right w:w="115" w:type="dxa"/>
            </w:tcMar>
          </w:tcPr>
          <w:p w14:paraId="5D7BC3CA" w14:textId="77777777" w:rsidR="000951A8" w:rsidRDefault="009D3AF7" w:rsidP="000951A8">
            <w:pPr>
              <w:pStyle w:val="NoSpacing"/>
              <w:rPr>
                <w:color w:val="5B9BD5" w:themeColor="accent1"/>
                <w:sz w:val="28"/>
                <w:szCs w:val="28"/>
              </w:rPr>
            </w:pPr>
            <w:sdt>
              <w:sdtPr>
                <w:rPr>
                  <w:color w:val="5B9BD5" w:themeColor="accent1"/>
                  <w:sz w:val="28"/>
                  <w:szCs w:val="28"/>
                </w:rPr>
                <w:alias w:val="Author"/>
                <w:id w:val="13406928"/>
                <w:placeholder>
                  <w:docPart w:val="38665D0A595340D3871155D07113BE1A"/>
                </w:placeholder>
                <w:dataBinding w:prefixMappings="xmlns:ns0='http://schemas.openxmlformats.org/package/2006/metadata/core-properties' xmlns:ns1='http://purl.org/dc/elements/1.1/'" w:xpath="/ns0:coreProperties[1]/ns1:creator[1]" w:storeItemID="{6C3C8BC8-F283-45AE-878A-BAB7291924A1}"/>
                <w:text/>
              </w:sdtPr>
              <w:sdtEndPr/>
              <w:sdtContent>
                <w:r w:rsidR="000951A8">
                  <w:rPr>
                    <w:color w:val="5B9BD5" w:themeColor="accent1"/>
                    <w:sz w:val="28"/>
                    <w:szCs w:val="28"/>
                  </w:rPr>
                  <w:t>Thorbjørn Ravnaas Kristiansen (P151226 / 1651093)</w:t>
                </w:r>
              </w:sdtContent>
            </w:sdt>
            <w:r w:rsidR="000951A8">
              <w:rPr>
                <w:color w:val="5B9BD5" w:themeColor="accent1"/>
                <w:sz w:val="28"/>
                <w:szCs w:val="28"/>
              </w:rPr>
              <w:t xml:space="preserve"> February 2017</w:t>
            </w:r>
          </w:p>
          <w:p w14:paraId="7013098D" w14:textId="77777777" w:rsidR="000951A8" w:rsidRDefault="000951A8" w:rsidP="000951A8">
            <w:pPr>
              <w:pStyle w:val="NoSpacing"/>
              <w:rPr>
                <w:color w:val="5B9BD5" w:themeColor="accent1"/>
              </w:rPr>
            </w:pPr>
          </w:p>
        </w:tc>
      </w:tr>
    </w:tbl>
    <w:tbl>
      <w:tblPr>
        <w:tblpPr w:leftFromText="187" w:rightFromText="187" w:vertAnchor="page" w:horzAnchor="margin" w:tblpXSpec="center" w:tblpY="2566"/>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6790"/>
      </w:tblGrid>
      <w:tr w:rsidR="000951A8" w14:paraId="5B98EE94" w14:textId="77777777" w:rsidTr="000951A8">
        <w:sdt>
          <w:sdtPr>
            <w:rPr>
              <w:color w:val="2E74B5" w:themeColor="accent1" w:themeShade="BF"/>
              <w:sz w:val="24"/>
              <w:szCs w:val="24"/>
            </w:rPr>
            <w:alias w:val="Company"/>
            <w:id w:val="13406915"/>
            <w:placeholder>
              <w:docPart w:val="CEC99376FBD6473CAE5D64E47BB8C7D3"/>
            </w:placeholder>
            <w:dataBinding w:prefixMappings="xmlns:ns0='http://schemas.openxmlformats.org/officeDocument/2006/extended-properties'" w:xpath="/ns0:Properties[1]/ns0:Company[1]" w:storeItemID="{6668398D-A668-4E3E-A5EB-62B293D839F1}"/>
            <w:text/>
          </w:sdtPr>
          <w:sdtEndPr/>
          <w:sdtContent>
            <w:tc>
              <w:tcPr>
                <w:tcW w:w="6790" w:type="dxa"/>
                <w:tcMar>
                  <w:top w:w="216" w:type="dxa"/>
                  <w:left w:w="115" w:type="dxa"/>
                  <w:bottom w:w="216" w:type="dxa"/>
                  <w:right w:w="115" w:type="dxa"/>
                </w:tcMar>
              </w:tcPr>
              <w:p w14:paraId="2ADC2C36" w14:textId="77777777" w:rsidR="000951A8" w:rsidRDefault="000951A8" w:rsidP="000951A8">
                <w:pPr>
                  <w:pStyle w:val="NoSpacing"/>
                  <w:rPr>
                    <w:color w:val="2E74B5" w:themeColor="accent1" w:themeShade="BF"/>
                    <w:sz w:val="24"/>
                  </w:rPr>
                </w:pPr>
                <w:r>
                  <w:rPr>
                    <w:color w:val="2E74B5" w:themeColor="accent1" w:themeShade="BF"/>
                    <w:sz w:val="24"/>
                    <w:szCs w:val="24"/>
                  </w:rPr>
                  <w:t>University of Wales, Trinity St. David</w:t>
                </w:r>
              </w:p>
            </w:tc>
          </w:sdtContent>
        </w:sdt>
      </w:tr>
      <w:tr w:rsidR="000951A8" w14:paraId="11A1931A" w14:textId="77777777" w:rsidTr="000951A8">
        <w:tc>
          <w:tcPr>
            <w:tcW w:w="6790" w:type="dxa"/>
          </w:tcPr>
          <w:sdt>
            <w:sdtPr>
              <w:rPr>
                <w:rFonts w:asciiTheme="majorHAnsi" w:eastAsiaTheme="majorEastAsia" w:hAnsiTheme="majorHAnsi" w:cstheme="majorBidi"/>
                <w:color w:val="5B9BD5" w:themeColor="accent1"/>
                <w:sz w:val="88"/>
                <w:szCs w:val="88"/>
              </w:rPr>
              <w:alias w:val="Title"/>
              <w:id w:val="13406919"/>
              <w:placeholder>
                <w:docPart w:val="C10E48A4646C4772AF454BD48B507723"/>
              </w:placeholder>
              <w:dataBinding w:prefixMappings="xmlns:ns0='http://schemas.openxmlformats.org/package/2006/metadata/core-properties' xmlns:ns1='http://purl.org/dc/elements/1.1/'" w:xpath="/ns0:coreProperties[1]/ns1:title[1]" w:storeItemID="{6C3C8BC8-F283-45AE-878A-BAB7291924A1}"/>
              <w:text/>
            </w:sdtPr>
            <w:sdtEndPr/>
            <w:sdtContent>
              <w:p w14:paraId="1505913D" w14:textId="77777777" w:rsidR="000951A8" w:rsidRDefault="000951A8" w:rsidP="000951A8">
                <w:pPr>
                  <w:pStyle w:val="NoSpacing"/>
                  <w:spacing w:line="216" w:lineRule="auto"/>
                  <w:rPr>
                    <w:rFonts w:asciiTheme="majorHAnsi" w:eastAsiaTheme="majorEastAsia" w:hAnsiTheme="majorHAnsi" w:cstheme="majorBidi"/>
                    <w:color w:val="5B9BD5" w:themeColor="accent1"/>
                    <w:sz w:val="88"/>
                    <w:szCs w:val="88"/>
                  </w:rPr>
                </w:pPr>
                <w:r>
                  <w:rPr>
                    <w:rFonts w:asciiTheme="majorHAnsi" w:eastAsiaTheme="majorEastAsia" w:hAnsiTheme="majorHAnsi" w:cstheme="majorBidi"/>
                    <w:color w:val="5B9BD5" w:themeColor="accent1"/>
                    <w:sz w:val="88"/>
                    <w:szCs w:val="88"/>
                  </w:rPr>
                  <w:t xml:space="preserve">Investigating the Noise-filtering Capabilities of the </w:t>
                </w:r>
                <w:proofErr w:type="spellStart"/>
                <w:r>
                  <w:rPr>
                    <w:rFonts w:asciiTheme="majorHAnsi" w:eastAsiaTheme="majorEastAsia" w:hAnsiTheme="majorHAnsi" w:cstheme="majorBidi"/>
                    <w:color w:val="5B9BD5" w:themeColor="accent1"/>
                    <w:sz w:val="88"/>
                    <w:szCs w:val="88"/>
                  </w:rPr>
                  <w:t>Sallen</w:t>
                </w:r>
                <w:proofErr w:type="spellEnd"/>
                <w:r>
                  <w:rPr>
                    <w:rFonts w:asciiTheme="majorHAnsi" w:eastAsiaTheme="majorEastAsia" w:hAnsiTheme="majorHAnsi" w:cstheme="majorBidi"/>
                    <w:color w:val="5B9BD5" w:themeColor="accent1"/>
                    <w:sz w:val="88"/>
                    <w:szCs w:val="88"/>
                  </w:rPr>
                  <w:t>-Key Topology</w:t>
                </w:r>
              </w:p>
            </w:sdtContent>
          </w:sdt>
        </w:tc>
      </w:tr>
      <w:tr w:rsidR="000951A8" w14:paraId="3444DCC1" w14:textId="77777777" w:rsidTr="000951A8">
        <w:sdt>
          <w:sdtPr>
            <w:rPr>
              <w:color w:val="2E74B5" w:themeColor="accent1" w:themeShade="BF"/>
              <w:sz w:val="24"/>
              <w:szCs w:val="24"/>
            </w:rPr>
            <w:alias w:val="Subtitle"/>
            <w:id w:val="13406923"/>
            <w:placeholder>
              <w:docPart w:val="0822EEEA9FCC46C08A29169A0AE67065"/>
            </w:placeholder>
            <w:dataBinding w:prefixMappings="xmlns:ns0='http://schemas.openxmlformats.org/package/2006/metadata/core-properties' xmlns:ns1='http://purl.org/dc/elements/1.1/'" w:xpath="/ns0:coreProperties[1]/ns1:subject[1]" w:storeItemID="{6C3C8BC8-F283-45AE-878A-BAB7291924A1}"/>
            <w:text/>
          </w:sdtPr>
          <w:sdtEndPr/>
          <w:sdtContent>
            <w:tc>
              <w:tcPr>
                <w:tcW w:w="6790" w:type="dxa"/>
                <w:tcMar>
                  <w:top w:w="216" w:type="dxa"/>
                  <w:left w:w="115" w:type="dxa"/>
                  <w:bottom w:w="216" w:type="dxa"/>
                  <w:right w:w="115" w:type="dxa"/>
                </w:tcMar>
              </w:tcPr>
              <w:p w14:paraId="7E94F9EC" w14:textId="77777777" w:rsidR="000951A8" w:rsidRDefault="000951A8" w:rsidP="000951A8">
                <w:pPr>
                  <w:pStyle w:val="NoSpacing"/>
                  <w:rPr>
                    <w:color w:val="2E74B5" w:themeColor="accent1" w:themeShade="BF"/>
                    <w:sz w:val="24"/>
                  </w:rPr>
                </w:pPr>
                <w:r>
                  <w:rPr>
                    <w:color w:val="2E74B5" w:themeColor="accent1" w:themeShade="BF"/>
                    <w:sz w:val="24"/>
                    <w:szCs w:val="24"/>
                  </w:rPr>
                  <w:t>BEng Computer Systems and Electronics</w:t>
                </w:r>
              </w:p>
            </w:tc>
          </w:sdtContent>
        </w:sdt>
      </w:tr>
    </w:tbl>
    <w:p w14:paraId="355E9D9D" w14:textId="0C2EFD4C" w:rsidR="000951A8" w:rsidRDefault="000C45A6" w:rsidP="000951A8">
      <w:r>
        <w:br w:type="page"/>
      </w:r>
    </w:p>
    <w:sdt>
      <w:sdtPr>
        <w:rPr>
          <w:rFonts w:ascii="Arial" w:eastAsiaTheme="minorHAnsi" w:hAnsi="Arial" w:cs="Arial"/>
          <w:color w:val="auto"/>
          <w:sz w:val="24"/>
          <w:szCs w:val="24"/>
          <w:lang w:val="en-GB"/>
        </w:rPr>
        <w:id w:val="2082321495"/>
        <w:docPartObj>
          <w:docPartGallery w:val="Table of Contents"/>
          <w:docPartUnique/>
        </w:docPartObj>
      </w:sdtPr>
      <w:sdtEndPr>
        <w:rPr>
          <w:b/>
          <w:bCs/>
          <w:noProof/>
        </w:rPr>
      </w:sdtEndPr>
      <w:sdtContent>
        <w:p w14:paraId="45CCE6FB" w14:textId="45252BD1" w:rsidR="000951A8" w:rsidRDefault="000951A8" w:rsidP="00EA0098">
          <w:pPr>
            <w:pStyle w:val="TOCHeading"/>
            <w:spacing w:line="360" w:lineRule="auto"/>
          </w:pPr>
          <w:r>
            <w:t>Contents</w:t>
          </w:r>
        </w:p>
        <w:p w14:paraId="06EB0F73" w14:textId="5C4F8F65" w:rsidR="0039048B" w:rsidRDefault="000951A8" w:rsidP="00EA0098">
          <w:pPr>
            <w:pStyle w:val="TOC1"/>
            <w:tabs>
              <w:tab w:val="right" w:leader="dot" w:pos="8493"/>
            </w:tabs>
            <w:spacing w:line="360" w:lineRule="auto"/>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505892209" w:history="1">
            <w:r w:rsidR="0039048B" w:rsidRPr="00236E20">
              <w:rPr>
                <w:rStyle w:val="Hyperlink"/>
                <w:noProof/>
              </w:rPr>
              <w:t>Abstract</w:t>
            </w:r>
            <w:r w:rsidR="0039048B">
              <w:rPr>
                <w:noProof/>
                <w:webHidden/>
              </w:rPr>
              <w:tab/>
            </w:r>
            <w:r w:rsidR="0039048B">
              <w:rPr>
                <w:noProof/>
                <w:webHidden/>
              </w:rPr>
              <w:fldChar w:fldCharType="begin"/>
            </w:r>
            <w:r w:rsidR="0039048B">
              <w:rPr>
                <w:noProof/>
                <w:webHidden/>
              </w:rPr>
              <w:instrText xml:space="preserve"> PAGEREF _Toc505892209 \h </w:instrText>
            </w:r>
            <w:r w:rsidR="0039048B">
              <w:rPr>
                <w:noProof/>
                <w:webHidden/>
              </w:rPr>
            </w:r>
            <w:r w:rsidR="0039048B">
              <w:rPr>
                <w:noProof/>
                <w:webHidden/>
              </w:rPr>
              <w:fldChar w:fldCharType="separate"/>
            </w:r>
            <w:r w:rsidR="0039048B">
              <w:rPr>
                <w:noProof/>
                <w:webHidden/>
              </w:rPr>
              <w:t>3</w:t>
            </w:r>
            <w:r w:rsidR="0039048B">
              <w:rPr>
                <w:noProof/>
                <w:webHidden/>
              </w:rPr>
              <w:fldChar w:fldCharType="end"/>
            </w:r>
          </w:hyperlink>
        </w:p>
        <w:p w14:paraId="02BC5478" w14:textId="3E5A0807" w:rsidR="0039048B" w:rsidRDefault="0039048B" w:rsidP="00EA0098">
          <w:pPr>
            <w:pStyle w:val="TOC1"/>
            <w:tabs>
              <w:tab w:val="right" w:leader="dot" w:pos="8493"/>
            </w:tabs>
            <w:spacing w:line="360" w:lineRule="auto"/>
            <w:rPr>
              <w:rFonts w:asciiTheme="minorHAnsi" w:eastAsiaTheme="minorEastAsia" w:hAnsiTheme="minorHAnsi" w:cstheme="minorBidi"/>
              <w:noProof/>
              <w:sz w:val="22"/>
              <w:szCs w:val="22"/>
              <w:lang w:eastAsia="en-GB"/>
            </w:rPr>
          </w:pPr>
          <w:hyperlink w:anchor="_Toc505892210" w:history="1">
            <w:r w:rsidRPr="00236E20">
              <w:rPr>
                <w:rStyle w:val="Hyperlink"/>
                <w:noProof/>
              </w:rPr>
              <w:t>Introduction</w:t>
            </w:r>
            <w:r>
              <w:rPr>
                <w:noProof/>
                <w:webHidden/>
              </w:rPr>
              <w:tab/>
            </w:r>
            <w:r>
              <w:rPr>
                <w:noProof/>
                <w:webHidden/>
              </w:rPr>
              <w:fldChar w:fldCharType="begin"/>
            </w:r>
            <w:r>
              <w:rPr>
                <w:noProof/>
                <w:webHidden/>
              </w:rPr>
              <w:instrText xml:space="preserve"> PAGEREF _Toc505892210 \h </w:instrText>
            </w:r>
            <w:r>
              <w:rPr>
                <w:noProof/>
                <w:webHidden/>
              </w:rPr>
            </w:r>
            <w:r>
              <w:rPr>
                <w:noProof/>
                <w:webHidden/>
              </w:rPr>
              <w:fldChar w:fldCharType="separate"/>
            </w:r>
            <w:r>
              <w:rPr>
                <w:noProof/>
                <w:webHidden/>
              </w:rPr>
              <w:t>4</w:t>
            </w:r>
            <w:r>
              <w:rPr>
                <w:noProof/>
                <w:webHidden/>
              </w:rPr>
              <w:fldChar w:fldCharType="end"/>
            </w:r>
          </w:hyperlink>
        </w:p>
        <w:p w14:paraId="0E014116" w14:textId="69DA0D4F" w:rsidR="0039048B" w:rsidRDefault="0039048B" w:rsidP="00EA0098">
          <w:pPr>
            <w:pStyle w:val="TOC1"/>
            <w:tabs>
              <w:tab w:val="right" w:leader="dot" w:pos="8493"/>
            </w:tabs>
            <w:spacing w:line="360" w:lineRule="auto"/>
            <w:rPr>
              <w:rFonts w:asciiTheme="minorHAnsi" w:eastAsiaTheme="minorEastAsia" w:hAnsiTheme="minorHAnsi" w:cstheme="minorBidi"/>
              <w:noProof/>
              <w:sz w:val="22"/>
              <w:szCs w:val="22"/>
              <w:lang w:eastAsia="en-GB"/>
            </w:rPr>
          </w:pPr>
          <w:hyperlink w:anchor="_Toc505892211" w:history="1">
            <w:r w:rsidRPr="00236E20">
              <w:rPr>
                <w:rStyle w:val="Hyperlink"/>
                <w:noProof/>
              </w:rPr>
              <w:t>Background</w:t>
            </w:r>
            <w:r>
              <w:rPr>
                <w:noProof/>
                <w:webHidden/>
              </w:rPr>
              <w:tab/>
            </w:r>
            <w:r>
              <w:rPr>
                <w:noProof/>
                <w:webHidden/>
              </w:rPr>
              <w:fldChar w:fldCharType="begin"/>
            </w:r>
            <w:r>
              <w:rPr>
                <w:noProof/>
                <w:webHidden/>
              </w:rPr>
              <w:instrText xml:space="preserve"> PAGEREF _Toc505892211 \h </w:instrText>
            </w:r>
            <w:r>
              <w:rPr>
                <w:noProof/>
                <w:webHidden/>
              </w:rPr>
            </w:r>
            <w:r>
              <w:rPr>
                <w:noProof/>
                <w:webHidden/>
              </w:rPr>
              <w:fldChar w:fldCharType="separate"/>
            </w:r>
            <w:r>
              <w:rPr>
                <w:noProof/>
                <w:webHidden/>
              </w:rPr>
              <w:t>5</w:t>
            </w:r>
            <w:r>
              <w:rPr>
                <w:noProof/>
                <w:webHidden/>
              </w:rPr>
              <w:fldChar w:fldCharType="end"/>
            </w:r>
          </w:hyperlink>
        </w:p>
        <w:p w14:paraId="612A9307" w14:textId="67BE82AF" w:rsidR="0039048B" w:rsidRDefault="0039048B" w:rsidP="00EA0098">
          <w:pPr>
            <w:pStyle w:val="TOC1"/>
            <w:tabs>
              <w:tab w:val="right" w:leader="dot" w:pos="8493"/>
            </w:tabs>
            <w:spacing w:line="360" w:lineRule="auto"/>
            <w:rPr>
              <w:rFonts w:asciiTheme="minorHAnsi" w:eastAsiaTheme="minorEastAsia" w:hAnsiTheme="minorHAnsi" w:cstheme="minorBidi"/>
              <w:noProof/>
              <w:sz w:val="22"/>
              <w:szCs w:val="22"/>
              <w:lang w:eastAsia="en-GB"/>
            </w:rPr>
          </w:pPr>
          <w:hyperlink w:anchor="_Toc505892212" w:history="1">
            <w:r w:rsidRPr="00236E20">
              <w:rPr>
                <w:rStyle w:val="Hyperlink"/>
                <w:noProof/>
              </w:rPr>
              <w:t>Method</w:t>
            </w:r>
            <w:r>
              <w:rPr>
                <w:noProof/>
                <w:webHidden/>
              </w:rPr>
              <w:tab/>
            </w:r>
            <w:r>
              <w:rPr>
                <w:noProof/>
                <w:webHidden/>
              </w:rPr>
              <w:fldChar w:fldCharType="begin"/>
            </w:r>
            <w:r>
              <w:rPr>
                <w:noProof/>
                <w:webHidden/>
              </w:rPr>
              <w:instrText xml:space="preserve"> PAGEREF _Toc505892212 \h </w:instrText>
            </w:r>
            <w:r>
              <w:rPr>
                <w:noProof/>
                <w:webHidden/>
              </w:rPr>
            </w:r>
            <w:r>
              <w:rPr>
                <w:noProof/>
                <w:webHidden/>
              </w:rPr>
              <w:fldChar w:fldCharType="separate"/>
            </w:r>
            <w:r>
              <w:rPr>
                <w:noProof/>
                <w:webHidden/>
              </w:rPr>
              <w:t>6</w:t>
            </w:r>
            <w:r>
              <w:rPr>
                <w:noProof/>
                <w:webHidden/>
              </w:rPr>
              <w:fldChar w:fldCharType="end"/>
            </w:r>
          </w:hyperlink>
        </w:p>
        <w:p w14:paraId="39576090" w14:textId="7BF54922" w:rsidR="0039048B" w:rsidRDefault="0039048B" w:rsidP="00EA0098">
          <w:pPr>
            <w:pStyle w:val="TOC2"/>
            <w:tabs>
              <w:tab w:val="right" w:leader="dot" w:pos="8493"/>
            </w:tabs>
            <w:spacing w:line="360" w:lineRule="auto"/>
            <w:rPr>
              <w:rFonts w:asciiTheme="minorHAnsi" w:eastAsiaTheme="minorEastAsia" w:hAnsiTheme="minorHAnsi" w:cstheme="minorBidi"/>
              <w:noProof/>
              <w:sz w:val="22"/>
              <w:szCs w:val="22"/>
              <w:lang w:eastAsia="en-GB"/>
            </w:rPr>
          </w:pPr>
          <w:hyperlink w:anchor="_Toc505892213" w:history="1">
            <w:r w:rsidRPr="00236E20">
              <w:rPr>
                <w:rStyle w:val="Hyperlink"/>
                <w:noProof/>
              </w:rPr>
              <w:t>Circuit design</w:t>
            </w:r>
            <w:r>
              <w:rPr>
                <w:noProof/>
                <w:webHidden/>
              </w:rPr>
              <w:tab/>
            </w:r>
            <w:r>
              <w:rPr>
                <w:noProof/>
                <w:webHidden/>
              </w:rPr>
              <w:fldChar w:fldCharType="begin"/>
            </w:r>
            <w:r>
              <w:rPr>
                <w:noProof/>
                <w:webHidden/>
              </w:rPr>
              <w:instrText xml:space="preserve"> PAGEREF _Toc505892213 \h </w:instrText>
            </w:r>
            <w:r>
              <w:rPr>
                <w:noProof/>
                <w:webHidden/>
              </w:rPr>
            </w:r>
            <w:r>
              <w:rPr>
                <w:noProof/>
                <w:webHidden/>
              </w:rPr>
              <w:fldChar w:fldCharType="separate"/>
            </w:r>
            <w:r>
              <w:rPr>
                <w:noProof/>
                <w:webHidden/>
              </w:rPr>
              <w:t>6</w:t>
            </w:r>
            <w:r>
              <w:rPr>
                <w:noProof/>
                <w:webHidden/>
              </w:rPr>
              <w:fldChar w:fldCharType="end"/>
            </w:r>
          </w:hyperlink>
        </w:p>
        <w:p w14:paraId="6820592A" w14:textId="3DC59CD8" w:rsidR="0039048B" w:rsidRDefault="0039048B" w:rsidP="00EA0098">
          <w:pPr>
            <w:pStyle w:val="TOC2"/>
            <w:tabs>
              <w:tab w:val="right" w:leader="dot" w:pos="8493"/>
            </w:tabs>
            <w:spacing w:line="360" w:lineRule="auto"/>
            <w:rPr>
              <w:rFonts w:asciiTheme="minorHAnsi" w:eastAsiaTheme="minorEastAsia" w:hAnsiTheme="minorHAnsi" w:cstheme="minorBidi"/>
              <w:noProof/>
              <w:sz w:val="22"/>
              <w:szCs w:val="22"/>
              <w:lang w:eastAsia="en-GB"/>
            </w:rPr>
          </w:pPr>
          <w:hyperlink w:anchor="_Toc505892214" w:history="1">
            <w:r w:rsidRPr="00236E20">
              <w:rPr>
                <w:rStyle w:val="Hyperlink"/>
                <w:noProof/>
              </w:rPr>
              <w:t>Theoretical principles and mathematics</w:t>
            </w:r>
            <w:r>
              <w:rPr>
                <w:noProof/>
                <w:webHidden/>
              </w:rPr>
              <w:tab/>
            </w:r>
            <w:r>
              <w:rPr>
                <w:noProof/>
                <w:webHidden/>
              </w:rPr>
              <w:fldChar w:fldCharType="begin"/>
            </w:r>
            <w:r>
              <w:rPr>
                <w:noProof/>
                <w:webHidden/>
              </w:rPr>
              <w:instrText xml:space="preserve"> PAGEREF _Toc505892214 \h </w:instrText>
            </w:r>
            <w:r>
              <w:rPr>
                <w:noProof/>
                <w:webHidden/>
              </w:rPr>
            </w:r>
            <w:r>
              <w:rPr>
                <w:noProof/>
                <w:webHidden/>
              </w:rPr>
              <w:fldChar w:fldCharType="separate"/>
            </w:r>
            <w:r>
              <w:rPr>
                <w:noProof/>
                <w:webHidden/>
              </w:rPr>
              <w:t>8</w:t>
            </w:r>
            <w:r>
              <w:rPr>
                <w:noProof/>
                <w:webHidden/>
              </w:rPr>
              <w:fldChar w:fldCharType="end"/>
            </w:r>
          </w:hyperlink>
        </w:p>
        <w:p w14:paraId="3C098CD4" w14:textId="06218D73" w:rsidR="0039048B" w:rsidRDefault="0039048B" w:rsidP="00EA0098">
          <w:pPr>
            <w:pStyle w:val="TOC3"/>
            <w:tabs>
              <w:tab w:val="right" w:leader="dot" w:pos="8493"/>
            </w:tabs>
            <w:spacing w:line="360" w:lineRule="auto"/>
            <w:rPr>
              <w:rFonts w:asciiTheme="minorHAnsi" w:eastAsiaTheme="minorEastAsia" w:hAnsiTheme="minorHAnsi" w:cstheme="minorBidi"/>
              <w:noProof/>
              <w:sz w:val="22"/>
              <w:szCs w:val="22"/>
              <w:lang w:eastAsia="en-GB"/>
            </w:rPr>
          </w:pPr>
          <w:hyperlink w:anchor="_Toc505892215" w:history="1">
            <w:r w:rsidRPr="00236E20">
              <w:rPr>
                <w:rStyle w:val="Hyperlink"/>
                <w:noProof/>
              </w:rPr>
              <w:t>Octaves and roll-off</w:t>
            </w:r>
            <w:r>
              <w:rPr>
                <w:noProof/>
                <w:webHidden/>
              </w:rPr>
              <w:tab/>
            </w:r>
            <w:r>
              <w:rPr>
                <w:noProof/>
                <w:webHidden/>
              </w:rPr>
              <w:fldChar w:fldCharType="begin"/>
            </w:r>
            <w:r>
              <w:rPr>
                <w:noProof/>
                <w:webHidden/>
              </w:rPr>
              <w:instrText xml:space="preserve"> PAGEREF _Toc505892215 \h </w:instrText>
            </w:r>
            <w:r>
              <w:rPr>
                <w:noProof/>
                <w:webHidden/>
              </w:rPr>
            </w:r>
            <w:r>
              <w:rPr>
                <w:noProof/>
                <w:webHidden/>
              </w:rPr>
              <w:fldChar w:fldCharType="separate"/>
            </w:r>
            <w:r>
              <w:rPr>
                <w:noProof/>
                <w:webHidden/>
              </w:rPr>
              <w:t>11</w:t>
            </w:r>
            <w:r>
              <w:rPr>
                <w:noProof/>
                <w:webHidden/>
              </w:rPr>
              <w:fldChar w:fldCharType="end"/>
            </w:r>
          </w:hyperlink>
        </w:p>
        <w:p w14:paraId="556C826C" w14:textId="14F0F090" w:rsidR="0039048B" w:rsidRDefault="0039048B" w:rsidP="00EA0098">
          <w:pPr>
            <w:pStyle w:val="TOC2"/>
            <w:tabs>
              <w:tab w:val="right" w:leader="dot" w:pos="8493"/>
            </w:tabs>
            <w:spacing w:line="360" w:lineRule="auto"/>
            <w:rPr>
              <w:rFonts w:asciiTheme="minorHAnsi" w:eastAsiaTheme="minorEastAsia" w:hAnsiTheme="minorHAnsi" w:cstheme="minorBidi"/>
              <w:noProof/>
              <w:sz w:val="22"/>
              <w:szCs w:val="22"/>
              <w:lang w:eastAsia="en-GB"/>
            </w:rPr>
          </w:pPr>
          <w:hyperlink w:anchor="_Toc505892216" w:history="1">
            <w:r w:rsidRPr="00236E20">
              <w:rPr>
                <w:rStyle w:val="Hyperlink"/>
                <w:noProof/>
              </w:rPr>
              <w:t>Earlier designs</w:t>
            </w:r>
            <w:r>
              <w:rPr>
                <w:noProof/>
                <w:webHidden/>
              </w:rPr>
              <w:tab/>
            </w:r>
            <w:r>
              <w:rPr>
                <w:noProof/>
                <w:webHidden/>
              </w:rPr>
              <w:fldChar w:fldCharType="begin"/>
            </w:r>
            <w:r>
              <w:rPr>
                <w:noProof/>
                <w:webHidden/>
              </w:rPr>
              <w:instrText xml:space="preserve"> PAGEREF _Toc505892216 \h </w:instrText>
            </w:r>
            <w:r>
              <w:rPr>
                <w:noProof/>
                <w:webHidden/>
              </w:rPr>
            </w:r>
            <w:r>
              <w:rPr>
                <w:noProof/>
                <w:webHidden/>
              </w:rPr>
              <w:fldChar w:fldCharType="separate"/>
            </w:r>
            <w:r>
              <w:rPr>
                <w:noProof/>
                <w:webHidden/>
              </w:rPr>
              <w:t>13</w:t>
            </w:r>
            <w:r>
              <w:rPr>
                <w:noProof/>
                <w:webHidden/>
              </w:rPr>
              <w:fldChar w:fldCharType="end"/>
            </w:r>
          </w:hyperlink>
        </w:p>
        <w:p w14:paraId="3ED4482B" w14:textId="06D3E375" w:rsidR="0039048B" w:rsidRDefault="0039048B" w:rsidP="00EA0098">
          <w:pPr>
            <w:pStyle w:val="TOC1"/>
            <w:tabs>
              <w:tab w:val="right" w:leader="dot" w:pos="8493"/>
            </w:tabs>
            <w:spacing w:line="360" w:lineRule="auto"/>
            <w:rPr>
              <w:rFonts w:asciiTheme="minorHAnsi" w:eastAsiaTheme="minorEastAsia" w:hAnsiTheme="minorHAnsi" w:cstheme="minorBidi"/>
              <w:noProof/>
              <w:sz w:val="22"/>
              <w:szCs w:val="22"/>
              <w:lang w:eastAsia="en-GB"/>
            </w:rPr>
          </w:pPr>
          <w:hyperlink w:anchor="_Toc505892217" w:history="1">
            <w:r w:rsidRPr="00236E20">
              <w:rPr>
                <w:rStyle w:val="Hyperlink"/>
                <w:noProof/>
              </w:rPr>
              <w:t>Conclusion</w:t>
            </w:r>
            <w:r>
              <w:rPr>
                <w:noProof/>
                <w:webHidden/>
              </w:rPr>
              <w:tab/>
            </w:r>
            <w:r>
              <w:rPr>
                <w:noProof/>
                <w:webHidden/>
              </w:rPr>
              <w:fldChar w:fldCharType="begin"/>
            </w:r>
            <w:r>
              <w:rPr>
                <w:noProof/>
                <w:webHidden/>
              </w:rPr>
              <w:instrText xml:space="preserve"> PAGEREF _Toc505892217 \h </w:instrText>
            </w:r>
            <w:r>
              <w:rPr>
                <w:noProof/>
                <w:webHidden/>
              </w:rPr>
            </w:r>
            <w:r>
              <w:rPr>
                <w:noProof/>
                <w:webHidden/>
              </w:rPr>
              <w:fldChar w:fldCharType="separate"/>
            </w:r>
            <w:r>
              <w:rPr>
                <w:noProof/>
                <w:webHidden/>
              </w:rPr>
              <w:t>15</w:t>
            </w:r>
            <w:r>
              <w:rPr>
                <w:noProof/>
                <w:webHidden/>
              </w:rPr>
              <w:fldChar w:fldCharType="end"/>
            </w:r>
          </w:hyperlink>
        </w:p>
        <w:p w14:paraId="70E178C7" w14:textId="2AC4016C" w:rsidR="0039048B" w:rsidRDefault="0039048B" w:rsidP="00EA0098">
          <w:pPr>
            <w:pStyle w:val="TOC1"/>
            <w:tabs>
              <w:tab w:val="right" w:leader="dot" w:pos="8493"/>
            </w:tabs>
            <w:spacing w:line="360" w:lineRule="auto"/>
            <w:rPr>
              <w:rFonts w:asciiTheme="minorHAnsi" w:eastAsiaTheme="minorEastAsia" w:hAnsiTheme="minorHAnsi" w:cstheme="minorBidi"/>
              <w:noProof/>
              <w:sz w:val="22"/>
              <w:szCs w:val="22"/>
              <w:lang w:eastAsia="en-GB"/>
            </w:rPr>
          </w:pPr>
          <w:hyperlink w:anchor="_Toc505892218" w:history="1">
            <w:r w:rsidRPr="00236E20">
              <w:rPr>
                <w:rStyle w:val="Hyperlink"/>
                <w:noProof/>
              </w:rPr>
              <w:t>References</w:t>
            </w:r>
            <w:r>
              <w:rPr>
                <w:noProof/>
                <w:webHidden/>
              </w:rPr>
              <w:tab/>
            </w:r>
            <w:r>
              <w:rPr>
                <w:noProof/>
                <w:webHidden/>
              </w:rPr>
              <w:fldChar w:fldCharType="begin"/>
            </w:r>
            <w:r>
              <w:rPr>
                <w:noProof/>
                <w:webHidden/>
              </w:rPr>
              <w:instrText xml:space="preserve"> PAGEREF _Toc505892218 \h </w:instrText>
            </w:r>
            <w:r>
              <w:rPr>
                <w:noProof/>
                <w:webHidden/>
              </w:rPr>
            </w:r>
            <w:r>
              <w:rPr>
                <w:noProof/>
                <w:webHidden/>
              </w:rPr>
              <w:fldChar w:fldCharType="separate"/>
            </w:r>
            <w:r>
              <w:rPr>
                <w:noProof/>
                <w:webHidden/>
              </w:rPr>
              <w:t>16</w:t>
            </w:r>
            <w:r>
              <w:rPr>
                <w:noProof/>
                <w:webHidden/>
              </w:rPr>
              <w:fldChar w:fldCharType="end"/>
            </w:r>
          </w:hyperlink>
        </w:p>
        <w:p w14:paraId="14E35E5C" w14:textId="47816862" w:rsidR="0039048B" w:rsidRDefault="0039048B" w:rsidP="00EA0098">
          <w:pPr>
            <w:pStyle w:val="TOC2"/>
            <w:tabs>
              <w:tab w:val="right" w:leader="dot" w:pos="8493"/>
            </w:tabs>
            <w:spacing w:line="360" w:lineRule="auto"/>
            <w:rPr>
              <w:rFonts w:asciiTheme="minorHAnsi" w:eastAsiaTheme="minorEastAsia" w:hAnsiTheme="minorHAnsi" w:cstheme="minorBidi"/>
              <w:noProof/>
              <w:sz w:val="22"/>
              <w:szCs w:val="22"/>
              <w:lang w:eastAsia="en-GB"/>
            </w:rPr>
          </w:pPr>
          <w:hyperlink w:anchor="_Toc505892219" w:history="1">
            <w:r w:rsidRPr="00236E20">
              <w:rPr>
                <w:rStyle w:val="Hyperlink"/>
                <w:noProof/>
              </w:rPr>
              <w:t>Bibliography</w:t>
            </w:r>
            <w:r>
              <w:rPr>
                <w:noProof/>
                <w:webHidden/>
              </w:rPr>
              <w:tab/>
            </w:r>
            <w:r>
              <w:rPr>
                <w:noProof/>
                <w:webHidden/>
              </w:rPr>
              <w:fldChar w:fldCharType="begin"/>
            </w:r>
            <w:r>
              <w:rPr>
                <w:noProof/>
                <w:webHidden/>
              </w:rPr>
              <w:instrText xml:space="preserve"> PAGEREF _Toc505892219 \h </w:instrText>
            </w:r>
            <w:r>
              <w:rPr>
                <w:noProof/>
                <w:webHidden/>
              </w:rPr>
            </w:r>
            <w:r>
              <w:rPr>
                <w:noProof/>
                <w:webHidden/>
              </w:rPr>
              <w:fldChar w:fldCharType="separate"/>
            </w:r>
            <w:r>
              <w:rPr>
                <w:noProof/>
                <w:webHidden/>
              </w:rPr>
              <w:t>16</w:t>
            </w:r>
            <w:r>
              <w:rPr>
                <w:noProof/>
                <w:webHidden/>
              </w:rPr>
              <w:fldChar w:fldCharType="end"/>
            </w:r>
          </w:hyperlink>
        </w:p>
        <w:p w14:paraId="60C5FBCE" w14:textId="7DB79564" w:rsidR="000951A8" w:rsidRDefault="000951A8" w:rsidP="00EA0098">
          <w:pPr>
            <w:spacing w:line="360" w:lineRule="auto"/>
          </w:pPr>
          <w:r>
            <w:rPr>
              <w:b/>
              <w:bCs/>
              <w:noProof/>
            </w:rPr>
            <w:fldChar w:fldCharType="end"/>
          </w:r>
        </w:p>
      </w:sdtContent>
    </w:sdt>
    <w:p w14:paraId="7D341637" w14:textId="77777777" w:rsidR="000951A8" w:rsidRDefault="000951A8" w:rsidP="00EA0098">
      <w:pPr>
        <w:spacing w:line="360" w:lineRule="auto"/>
        <w:rPr>
          <w:rFonts w:asciiTheme="majorHAnsi" w:eastAsiaTheme="majorEastAsia" w:hAnsiTheme="majorHAnsi" w:cstheme="majorBidi"/>
          <w:color w:val="2E74B5" w:themeColor="accent1" w:themeShade="BF"/>
          <w:sz w:val="32"/>
          <w:szCs w:val="32"/>
        </w:rPr>
      </w:pPr>
      <w:r>
        <w:br w:type="page"/>
      </w:r>
    </w:p>
    <w:p w14:paraId="4DDA41DC" w14:textId="2E7FF057" w:rsidR="00A31C81" w:rsidRDefault="004E2540" w:rsidP="00437B54">
      <w:pPr>
        <w:pStyle w:val="Heading1"/>
        <w:spacing w:line="360" w:lineRule="auto"/>
      </w:pPr>
      <w:bookmarkStart w:id="0" w:name="_Toc505892209"/>
      <w:r>
        <w:lastRenderedPageBreak/>
        <w:t>Abstract</w:t>
      </w:r>
      <w:bookmarkEnd w:id="0"/>
    </w:p>
    <w:p w14:paraId="0FD78305" w14:textId="42F038EC" w:rsidR="007010BD" w:rsidRDefault="00C66875" w:rsidP="00437B54">
      <w:pPr>
        <w:spacing w:line="360" w:lineRule="auto"/>
      </w:pPr>
      <w:r>
        <w:t xml:space="preserve">This </w:t>
      </w:r>
      <w:r w:rsidR="00774576">
        <w:t xml:space="preserve">report will investigate </w:t>
      </w:r>
      <w:r w:rsidR="00513781">
        <w:t xml:space="preserve">the operational principles of </w:t>
      </w:r>
      <w:r w:rsidR="00774576">
        <w:t xml:space="preserve">a Sallen-Key topology active filter </w:t>
      </w:r>
      <w:r w:rsidR="00513781">
        <w:t xml:space="preserve">by </w:t>
      </w:r>
      <w:r w:rsidR="00C801A6">
        <w:t>separating a desired signal from 2 noise components.</w:t>
      </w:r>
      <w:r w:rsidR="004A41AD">
        <w:t xml:space="preserve"> The numbers dictating these </w:t>
      </w:r>
      <w:r w:rsidR="00F62068">
        <w:t>values came from the authors student number (1651093).</w:t>
      </w:r>
      <w:r w:rsidR="00F75ED5">
        <w:t xml:space="preserve"> The simulation program Proteus 8 for Windows was used to simulate these conditions, as well as adding components to a </w:t>
      </w:r>
      <w:r w:rsidR="00226E3D">
        <w:t>fictional circuit.</w:t>
      </w:r>
      <w:bookmarkStart w:id="1" w:name="_GoBack"/>
      <w:bookmarkEnd w:id="1"/>
      <w:r w:rsidR="00C801A6">
        <w:t xml:space="preserve"> The active signal was a 93kHz sinewave, and the noise </w:t>
      </w:r>
      <w:r w:rsidR="00EC7780">
        <w:t xml:space="preserve">had frequencies of 165kHz and 10kHz. </w:t>
      </w:r>
      <w:r w:rsidR="00A92299">
        <w:t xml:space="preserve">Experimentation with adding several filters to achieve the correct response </w:t>
      </w:r>
      <w:r w:rsidR="004C6919">
        <w:t>gave a final attenuation of -30.3dB on the 165kHz noise component, and a</w:t>
      </w:r>
      <w:r w:rsidR="00B42AD7">
        <w:t>n attenuation of</w:t>
      </w:r>
      <w:r w:rsidR="004C6919">
        <w:t xml:space="preserve"> -38.3d</w:t>
      </w:r>
      <w:r w:rsidR="00B42AD7">
        <w:t xml:space="preserve">B on the 10kHz noise component. It was discovered that separating frequencies with a bigger net distance from each other was a less </w:t>
      </w:r>
      <w:r w:rsidR="00680031">
        <w:t>intricate</w:t>
      </w:r>
      <w:r w:rsidR="00B42AD7">
        <w:t xml:space="preserve"> task to </w:t>
      </w:r>
      <w:r w:rsidR="00587497">
        <w:t xml:space="preserve">complete than to separate frequencies spaced close together. </w:t>
      </w:r>
      <w:r w:rsidR="006F2906">
        <w:t xml:space="preserve">The goal was to keep the desired signal at a gain </w:t>
      </w:r>
      <w:r w:rsidR="00BE4B24">
        <w:t xml:space="preserve">of 0dB. </w:t>
      </w:r>
      <w:r w:rsidR="00D31E31">
        <w:t>The result</w:t>
      </w:r>
      <w:r w:rsidR="00BE4B24">
        <w:t xml:space="preserve"> concluded with a</w:t>
      </w:r>
      <w:r w:rsidR="000178DF">
        <w:t>n</w:t>
      </w:r>
      <w:r w:rsidR="00BE4B24">
        <w:t xml:space="preserve"> attenuation </w:t>
      </w:r>
      <w:r w:rsidR="000178DF">
        <w:t xml:space="preserve">of -9.96mdB and was considered </w:t>
      </w:r>
      <w:r w:rsidR="002D4AE6">
        <w:t>satisfactory</w:t>
      </w:r>
      <w:r w:rsidR="000178DF">
        <w:t>.</w:t>
      </w:r>
      <w:r w:rsidR="004B7F97">
        <w:t xml:space="preserve"> The roll-off rates were </w:t>
      </w:r>
      <w:r w:rsidR="00DF4844">
        <w:t>84dB/octave for the low-pass filters and 18dB/octave for the high-pass filters.</w:t>
      </w:r>
    </w:p>
    <w:p w14:paraId="2B635D36" w14:textId="1A5B9A12" w:rsidR="000178DF" w:rsidRDefault="000178DF" w:rsidP="00437B54">
      <w:pPr>
        <w:spacing w:line="360" w:lineRule="auto"/>
      </w:pPr>
      <w:r>
        <w:t>Some irregularities with the simulation software</w:t>
      </w:r>
      <w:r w:rsidR="00397FE1">
        <w:t xml:space="preserve"> Proteus</w:t>
      </w:r>
      <w:r>
        <w:t xml:space="preserve"> gave </w:t>
      </w:r>
      <w:r w:rsidR="0096003A">
        <w:t>a skewed result on the final output gain. More research is needed to determine if this is a simulation artefact or a</w:t>
      </w:r>
      <w:r w:rsidR="004B6CE8">
        <w:t xml:space="preserve">n inherent effect of cascading operational amplifiers. </w:t>
      </w:r>
    </w:p>
    <w:p w14:paraId="4C323053" w14:textId="77777777" w:rsidR="007010BD" w:rsidRDefault="007010BD" w:rsidP="00437B54">
      <w:pPr>
        <w:spacing w:line="360" w:lineRule="auto"/>
      </w:pPr>
      <w:r>
        <w:br w:type="page"/>
      </w:r>
    </w:p>
    <w:p w14:paraId="4981E759" w14:textId="503E9400" w:rsidR="004E2540" w:rsidRDefault="00A06FD2" w:rsidP="00437B54">
      <w:pPr>
        <w:pStyle w:val="Heading1"/>
        <w:spacing w:line="360" w:lineRule="auto"/>
      </w:pPr>
      <w:bookmarkStart w:id="2" w:name="_Toc505892210"/>
      <w:r>
        <w:lastRenderedPageBreak/>
        <w:t>Introduction</w:t>
      </w:r>
      <w:bookmarkEnd w:id="2"/>
    </w:p>
    <w:p w14:paraId="008EC895" w14:textId="342B004A" w:rsidR="00B9180F" w:rsidRDefault="008108BA" w:rsidP="00437B54">
      <w:pPr>
        <w:spacing w:line="360" w:lineRule="auto"/>
      </w:pPr>
      <w:r>
        <w:t xml:space="preserve">Signal filtering is vital for any electronic system relying on precise frequencies. </w:t>
      </w:r>
      <w:r w:rsidR="004F5491">
        <w:t xml:space="preserve">For efficiency reasons, multiplexing is a common technique used to carry multiple signals over the same medium. This requires a way to </w:t>
      </w:r>
      <w:r w:rsidR="00D36CF1">
        <w:t xml:space="preserve">separate the desired signal from the rest of the spectrum. Electromagnetic interference is also a considerable </w:t>
      </w:r>
      <w:r w:rsidR="00170E76">
        <w:t xml:space="preserve">problem for some applications, since this can severely deteriorate the signal to the point of </w:t>
      </w:r>
      <w:r w:rsidR="00431D7D">
        <w:t>unintelligibility. Filtering is the process of isolating</w:t>
      </w:r>
      <w:r w:rsidR="00416841">
        <w:t xml:space="preserve"> (and, in some cases, amplifying)</w:t>
      </w:r>
      <w:r w:rsidR="00431D7D">
        <w:t xml:space="preserve"> desired frequencies</w:t>
      </w:r>
      <w:r w:rsidR="00416841">
        <w:t xml:space="preserve"> and attenuating </w:t>
      </w:r>
      <w:r w:rsidR="00A61DCC">
        <w:t xml:space="preserve">the undesired </w:t>
      </w:r>
      <w:r w:rsidR="00416841">
        <w:t>frequencies considered as nois</w:t>
      </w:r>
      <w:r w:rsidR="00A61DCC">
        <w:t xml:space="preserve">e to produce a clean output </w:t>
      </w:r>
      <w:r w:rsidR="00B9180F">
        <w:t>signal</w:t>
      </w:r>
      <w:r w:rsidR="00EA395F">
        <w:fldChar w:fldCharType="begin" w:fldLock="1"/>
      </w:r>
      <w:r w:rsidR="00EA395F">
        <w:instrText>ADDIN CSL_CITATION { "citationItems" : [ { "id" : "ITEM-1", "itemData" : { "author" : [ { "dropping-particle" : "", "family" : "Lacanette", "given" : "Kerry", "non-dropping-particle" : "", "parse-names" : false, "suffix" : "" } ], "id" : "ITEM-1", "issued" : { "date-parts" : [ [ "1991" ] ] }, "publisher" : "National Semiconductor", "title" : "A Basic Introduction to Filters\u00d0Active, Passive, and Switched-Capacitor", "type" : "article" }, "uris" : [ "http://www.mendeley.com/documents/?uuid=f2f059f6-8bb1-3e88-a550-c8e0af92b75c" ] } ], "mendeley" : { "formattedCitation" : "[1]", "plainTextFormattedCitation" : "[1]", "previouslyFormattedCitation" : "[1]" }, "properties" : {  }, "schema" : "https://github.com/citation-style-language/schema/raw/master/csl-citation.json" }</w:instrText>
      </w:r>
      <w:r w:rsidR="00EA395F">
        <w:fldChar w:fldCharType="separate"/>
      </w:r>
      <w:r w:rsidR="00EA395F" w:rsidRPr="00EA395F">
        <w:rPr>
          <w:noProof/>
        </w:rPr>
        <w:t>[1]</w:t>
      </w:r>
      <w:r w:rsidR="00EA395F">
        <w:fldChar w:fldCharType="end"/>
      </w:r>
      <w:r w:rsidR="00B9180F">
        <w:t xml:space="preserve">. </w:t>
      </w:r>
    </w:p>
    <w:p w14:paraId="75C26CF7" w14:textId="13CD6C48" w:rsidR="00E33DCA" w:rsidRDefault="00B9180F" w:rsidP="00437B54">
      <w:pPr>
        <w:spacing w:line="360" w:lineRule="auto"/>
      </w:pPr>
      <w:r>
        <w:t xml:space="preserve">This report will </w:t>
      </w:r>
      <w:r w:rsidR="00FB5700">
        <w:t>examine</w:t>
      </w:r>
      <w:r>
        <w:t xml:space="preserve"> the filtering </w:t>
      </w:r>
      <w:r w:rsidR="00E84787">
        <w:t>technique</w:t>
      </w:r>
      <w:r>
        <w:t xml:space="preserve"> known as </w:t>
      </w:r>
      <w:r w:rsidR="00E84787">
        <w:t xml:space="preserve">the </w:t>
      </w:r>
      <w:r>
        <w:t>Sallen-Key</w:t>
      </w:r>
      <w:r w:rsidR="00E84787">
        <w:t xml:space="preserve"> topology.</w:t>
      </w:r>
      <w:r w:rsidR="00DA60E3">
        <w:t xml:space="preserve"> The principle of operation will be explained by the usage of </w:t>
      </w:r>
      <w:r w:rsidR="001474D5">
        <w:t>analogue</w:t>
      </w:r>
      <w:r w:rsidR="00DA60E3">
        <w:t xml:space="preserve"> analysation</w:t>
      </w:r>
      <w:r w:rsidR="001474D5">
        <w:t xml:space="preserve"> plots</w:t>
      </w:r>
      <w:r w:rsidR="00DA60E3">
        <w:t xml:space="preserve"> </w:t>
      </w:r>
      <w:r w:rsidR="00A368C6">
        <w:t xml:space="preserve">and </w:t>
      </w:r>
      <w:r w:rsidR="001474D5">
        <w:t xml:space="preserve">frequency </w:t>
      </w:r>
      <w:r w:rsidR="00A368C6">
        <w:t>attenuation measurements from a simulated circuit</w:t>
      </w:r>
      <w:r w:rsidR="00986B87">
        <w:t xml:space="preserve"> built in the </w:t>
      </w:r>
      <w:r w:rsidR="001474D5">
        <w:t>virtual circuit simulation</w:t>
      </w:r>
      <w:r w:rsidR="00986B87">
        <w:t xml:space="preserve"> program Proteus 8 on a Windows</w:t>
      </w:r>
      <w:r w:rsidR="00F17660">
        <w:t xml:space="preserve"> 10 platform.</w:t>
      </w:r>
      <w:r w:rsidR="00437B54">
        <w:t xml:space="preserve"> The theoretical mathematics will also be discussed.</w:t>
      </w:r>
    </w:p>
    <w:p w14:paraId="77996FFD" w14:textId="77777777" w:rsidR="00E33DCA" w:rsidRDefault="00E33DCA" w:rsidP="00437B54">
      <w:pPr>
        <w:spacing w:line="360" w:lineRule="auto"/>
      </w:pPr>
      <w:r>
        <w:br w:type="page"/>
      </w:r>
    </w:p>
    <w:p w14:paraId="4A352536" w14:textId="779A4D32" w:rsidR="00437B54" w:rsidRDefault="004B10A3" w:rsidP="004B10A3">
      <w:pPr>
        <w:pStyle w:val="Heading1"/>
        <w:spacing w:line="360" w:lineRule="auto"/>
      </w:pPr>
      <w:bookmarkStart w:id="3" w:name="_Toc505892211"/>
      <w:r>
        <w:lastRenderedPageBreak/>
        <w:t>Background</w:t>
      </w:r>
      <w:bookmarkEnd w:id="3"/>
    </w:p>
    <w:p w14:paraId="464DC49B" w14:textId="77D5FD06" w:rsidR="000951A8" w:rsidRDefault="00680C9B" w:rsidP="00E351FA">
      <w:pPr>
        <w:spacing w:line="360" w:lineRule="auto"/>
      </w:pPr>
      <w:r>
        <w:t xml:space="preserve">The Sallen-Key filter topology was first described by R.P. Sallen and E.L. Key in 1955. This filter topology came into existence because of the impracticalities of using cumbersome and </w:t>
      </w:r>
      <w:r w:rsidR="00B622F4">
        <w:t>large</w:t>
      </w:r>
      <w:r>
        <w:t xml:space="preserve"> inductors in filtering circuits</w:t>
      </w:r>
      <w:r w:rsidR="00B622F4">
        <w:t xml:space="preserve"> at low frequencies</w:t>
      </w:r>
      <w:r w:rsidR="008E71E2">
        <w:t xml:space="preserve">. This design approach allows for </w:t>
      </w:r>
      <w:r w:rsidR="004B10A3">
        <w:t>a sharper cut-off while maintaining the lower complexity of the overall design</w:t>
      </w:r>
      <w:r w:rsidR="007D2244">
        <w:t>, and it can also provide gain, something a passive circuit cannot</w:t>
      </w:r>
      <w:r w:rsidR="004B10A3">
        <w:t xml:space="preserve">. </w:t>
      </w:r>
      <w:r w:rsidR="00FB34C3">
        <w:fldChar w:fldCharType="begin" w:fldLock="1"/>
      </w:r>
      <w:r w:rsidR="00EA395F">
        <w:instrText>ADDIN CSL_CITATION { "citationItems" : [ { "id" : "ITEM-1", "itemData" : { "DOI" : "10.1109/TCT.1955.6500159", "ISSN" : "0096-2007", "author" : [ { "dropping-particle" : "", "family" : "Sallen", "given" : "R. P.", "non-dropping-particle" : "", "parse-names" : false, "suffix" : "" }, { "dropping-particle" : "", "family" : "Key", "given" : "E. L.", "non-dropping-particle" : "", "parse-names" : false, "suffix" : "" } ], "container-title" : "IRE Transactions on Circuit Theory", "id" : "ITEM-1", "issue" : "1", "issued" : { "date-parts" : [ [ "1955", "3" ] ] }, "page" : "74-85", "title" : "A practical method of designing RC active filters", "type" : "article-journal", "volume" : "2" }, "uris" : [ "http://www.mendeley.com/documents/?uuid=1f71c0d8-c460-3a35-b9e9-aa3aed86fbb5" ] } ], "mendeley" : { "formattedCitation" : "[2]", "plainTextFormattedCitation" : "[2]", "previouslyFormattedCitation" : "[2]" }, "properties" : {  }, "schema" : "https://github.com/citation-style-language/schema/raw/master/csl-citation.json" }</w:instrText>
      </w:r>
      <w:r w:rsidR="00FB34C3">
        <w:fldChar w:fldCharType="separate"/>
      </w:r>
      <w:r w:rsidR="00EA395F" w:rsidRPr="00EA395F">
        <w:rPr>
          <w:noProof/>
        </w:rPr>
        <w:t>[2]</w:t>
      </w:r>
      <w:r w:rsidR="00FB34C3">
        <w:fldChar w:fldCharType="end"/>
      </w:r>
      <w:r>
        <w:t xml:space="preserve">. </w:t>
      </w:r>
      <w:r w:rsidR="004D399E">
        <w:t xml:space="preserve">It relies on a design approach </w:t>
      </w:r>
      <w:r w:rsidR="004E5C60">
        <w:t>that</w:t>
      </w:r>
      <w:r w:rsidR="00995151">
        <w:t xml:space="preserve"> usually</w:t>
      </w:r>
      <w:r w:rsidR="004E5C60">
        <w:t xml:space="preserve"> replaces the inductive components (L) with operational amplifiers (op-amps)</w:t>
      </w:r>
      <w:r w:rsidR="004E4C4D">
        <w:fldChar w:fldCharType="begin" w:fldLock="1"/>
      </w:r>
      <w:r w:rsidR="004E4C4D">
        <w:instrText>ADDIN CSL_CITATION { "citationItems" : [ { "id" : "ITEM-1", "itemData" : { "author" : [ { "dropping-particle" : "", "family" : "Horowitz", "given" : "Paul", "non-dropping-particle" : "", "parse-names" : false, "suffix" : "" }, { "dropping-particle" : "", "family" : "Hill", "given" : "Winfield", "non-dropping-particle" : "", "parse-names" : false, "suffix" : "" } ], "id" : "ITEM-1", "issued" : { "date-parts" : [ [ "2015" ] ] }, "number-of-pages" : "406", "publisher" : "Cambridge University Press", "title" : "The Art of Electronics", "type" : "book" }, "uris" : [ "http://www.mendeley.com/documents/?uuid=91ea7dd2-68ca-47fb-8f6f-e295e2a3a9ae" ] } ], "mendeley" : { "formattedCitation" : "[3]", "plainTextFormattedCitation" : "[3]", "previouslyFormattedCitation" : "[3]" }, "properties" : {  }, "schema" : "https://github.com/citation-style-language/schema/raw/master/csl-citation.json" }</w:instrText>
      </w:r>
      <w:r w:rsidR="004E4C4D">
        <w:fldChar w:fldCharType="separate"/>
      </w:r>
      <w:r w:rsidR="004E4C4D" w:rsidRPr="004E4C4D">
        <w:rPr>
          <w:noProof/>
        </w:rPr>
        <w:t>[3]</w:t>
      </w:r>
      <w:r w:rsidR="004E4C4D">
        <w:fldChar w:fldCharType="end"/>
      </w:r>
      <w:r w:rsidR="00995151">
        <w:t>.</w:t>
      </w:r>
      <w:r w:rsidR="00367820">
        <w:t xml:space="preserve"> </w:t>
      </w:r>
      <w:r w:rsidR="00B622F4">
        <w:t xml:space="preserve">One of the main disadvantages for active filter circuit </w:t>
      </w:r>
      <w:r w:rsidR="000346A1">
        <w:t>is the need for an external power supply. Passive circuits do not need external power to operate, and this lowers the overall complexity</w:t>
      </w:r>
      <w:r w:rsidR="00123678">
        <w:t xml:space="preserve"> compared to an active design</w:t>
      </w:r>
      <w:r w:rsidR="002F5BC6">
        <w:fldChar w:fldCharType="begin" w:fldLock="1"/>
      </w:r>
      <w:r w:rsidR="004E4C4D">
        <w:instrText>ADDIN CSL_CITATION { "citationItems" : [ { "id" : "ITEM-1", "itemData" : { "abstract" : "Unlike traditional passive filters, modern active filters have the following multiple functions; harmonic filtering, damping, isolation and termination, reactive-power control for power factor correction and voltage regulation, load balancing, voltage-flicker reduction, and/or their combinations. Significant cost reductions in both power semiconductor devices and signal-processing devices have inspired manufactures to put active filters on the market. This paper deals with general pure active filters for power conditioning, and specific hybrid active filters for harmonic filtering of three-phase diode rectifiers, as well as traditional passive filters.", "author" : [ { "dropping-particle" : "", "family" : "Akagi", "given" : "H", "non-dropping-particle" : "", "parse-names" : false, "suffix" : "" } ], "container-title" : "BULLETIN OF THE POLISH ACADEMY OF SCIENCES TECHNICAL SCIENCES", "id" : "ITEM-1", "issue" : "3", "issued" : { "date-parts" : [ [ "2006" ] ] }, "title" : "Modern active filters and traditional passive filters", "type" : "article-journal", "volume" : "54" }, "uris" : [ "http://www.mendeley.com/documents/?uuid=70689a23-2ae3-3235-a70c-a544512585b4" ] } ], "mendeley" : { "formattedCitation" : "[4]", "plainTextFormattedCitation" : "[4]", "previouslyFormattedCitation" : "[4]" }, "properties" : {  }, "schema" : "https://github.com/citation-style-language/schema/raw/master/csl-citation.json" }</w:instrText>
      </w:r>
      <w:r w:rsidR="002F5BC6">
        <w:fldChar w:fldCharType="separate"/>
      </w:r>
      <w:r w:rsidR="004E4C4D" w:rsidRPr="004E4C4D">
        <w:rPr>
          <w:noProof/>
        </w:rPr>
        <w:t>[4]</w:t>
      </w:r>
      <w:r w:rsidR="002F5BC6">
        <w:fldChar w:fldCharType="end"/>
      </w:r>
      <w:r w:rsidR="00123678">
        <w:t>.</w:t>
      </w:r>
      <w:r w:rsidR="00F9060F">
        <w:t xml:space="preserve"> </w:t>
      </w:r>
      <w:r w:rsidR="000B3CB7">
        <w:t>Because of the emphasis on transistor technology in op-amps, active filters can be made substantially smaller</w:t>
      </w:r>
      <w:r w:rsidR="00F85E55">
        <w:fldChar w:fldCharType="begin" w:fldLock="1"/>
      </w:r>
      <w:r w:rsidR="00F85E55">
        <w:instrText>ADDIN CSL_CITATION { "citationItems" : [ { "id" : "ITEM-1", "itemData" : { "abstract" : "Unlike traditional passive filters, modern active filters have the following multiple functions; harmonic filtering, damping, isolation and termination, reactive-power control for power factor correction and voltage regulation, load balancing, voltage-flicker reduction, and/or their combinations. Significant cost reductions in both power semiconductor devices and signal-processing devices have inspired manufactures to put active filters on the market. This paper deals with general pure active filters for power conditioning, and specific hybrid active filters for harmonic filtering of three-phase diode rectifiers, as well as traditional passive filters.", "author" : [ { "dropping-particle" : "", "family" : "Akagi", "given" : "H", "non-dropping-particle" : "", "parse-names" : false, "suffix" : "" } ], "container-title" : "BULLETIN OF THE POLISH ACADEMY OF SCIENCES TECHNICAL SCIENCES", "id" : "ITEM-1", "issue" : "3", "issued" : { "date-parts" : [ [ "2006" ] ] }, "title" : "Modern active filters and traditional passive filters", "type" : "article-journal", "volume" : "54" }, "uris" : [ "http://www.mendeley.com/documents/?uuid=70689a23-2ae3-3235-a70c-a544512585b4" ] } ], "mendeley" : { "formattedCitation" : "[4]", "plainTextFormattedCitation" : "[4]", "previouslyFormattedCitation" : "[4]" }, "properties" : {  }, "schema" : "https://github.com/citation-style-language/schema/raw/master/csl-citation.json" }</w:instrText>
      </w:r>
      <w:r w:rsidR="00F85E55">
        <w:fldChar w:fldCharType="separate"/>
      </w:r>
      <w:r w:rsidR="00F85E55" w:rsidRPr="00F85E55">
        <w:rPr>
          <w:noProof/>
        </w:rPr>
        <w:t>[4]</w:t>
      </w:r>
      <w:r w:rsidR="00F85E55">
        <w:fldChar w:fldCharType="end"/>
      </w:r>
      <w:r w:rsidR="000B3CB7">
        <w:t>.</w:t>
      </w:r>
    </w:p>
    <w:p w14:paraId="415E3C62" w14:textId="77777777" w:rsidR="000951A8" w:rsidRDefault="000951A8">
      <w:r>
        <w:br w:type="page"/>
      </w:r>
    </w:p>
    <w:p w14:paraId="197395C5" w14:textId="29D7F8EA" w:rsidR="00A4423A" w:rsidRDefault="00A4423A" w:rsidP="00E351FA">
      <w:pPr>
        <w:pStyle w:val="Heading1"/>
        <w:spacing w:line="360" w:lineRule="auto"/>
      </w:pPr>
      <w:bookmarkStart w:id="4" w:name="_Toc505892212"/>
      <w:r>
        <w:lastRenderedPageBreak/>
        <w:t>Method</w:t>
      </w:r>
      <w:bookmarkEnd w:id="4"/>
    </w:p>
    <w:p w14:paraId="5D74EEFD" w14:textId="050373D6" w:rsidR="00A4423A" w:rsidRDefault="00B07B4E" w:rsidP="00E351FA">
      <w:pPr>
        <w:pStyle w:val="Heading2"/>
        <w:spacing w:line="360" w:lineRule="auto"/>
      </w:pPr>
      <w:bookmarkStart w:id="5" w:name="_Toc505892213"/>
      <w:r>
        <w:t>Circuit design</w:t>
      </w:r>
      <w:bookmarkEnd w:id="5"/>
    </w:p>
    <w:p w14:paraId="10781D9D" w14:textId="5D17F429" w:rsidR="00B07B4E" w:rsidRDefault="00B07B4E" w:rsidP="00E351FA">
      <w:pPr>
        <w:spacing w:line="360" w:lineRule="auto"/>
      </w:pPr>
      <w:r>
        <w:t xml:space="preserve">The circuit was built utilising Proteus, an electronics simulation </w:t>
      </w:r>
      <w:r w:rsidR="00AB6FB0">
        <w:t xml:space="preserve">program </w:t>
      </w:r>
      <w:r w:rsidR="00AD7F13">
        <w:t xml:space="preserve">by </w:t>
      </w:r>
      <w:proofErr w:type="spellStart"/>
      <w:r w:rsidR="00AD7F13">
        <w:t>Labcenter</w:t>
      </w:r>
      <w:proofErr w:type="spellEnd"/>
      <w:r w:rsidR="00AD7F13">
        <w:t xml:space="preserve"> Electronics. </w:t>
      </w:r>
      <w:r w:rsidR="00CA45FE">
        <w:t xml:space="preserve">A low-pass and a high-pass Sallen-Key </w:t>
      </w:r>
      <w:r w:rsidR="00FF7716">
        <w:t xml:space="preserve">filter was created to ultimately create a band-pass filter. </w:t>
      </w:r>
      <w:r w:rsidR="00805BDF">
        <w:t>The chosen frequencies for filtering were</w:t>
      </w:r>
      <w:r w:rsidR="00D7625A">
        <w:t>:</w:t>
      </w:r>
    </w:p>
    <w:p w14:paraId="47C81849" w14:textId="3DBEDE0B" w:rsidR="00D7625A" w:rsidRDefault="00D7625A" w:rsidP="00D7625A">
      <w:pPr>
        <w:pStyle w:val="ListParagraph"/>
        <w:numPr>
          <w:ilvl w:val="0"/>
          <w:numId w:val="1"/>
        </w:numPr>
        <w:spacing w:line="360" w:lineRule="auto"/>
      </w:pPr>
      <w:r>
        <w:t>93kHz signal</w:t>
      </w:r>
    </w:p>
    <w:p w14:paraId="5E592130" w14:textId="1EBE63DA" w:rsidR="00D7625A" w:rsidRDefault="00620EF9" w:rsidP="00D7625A">
      <w:pPr>
        <w:pStyle w:val="ListParagraph"/>
        <w:numPr>
          <w:ilvl w:val="0"/>
          <w:numId w:val="1"/>
        </w:numPr>
        <w:spacing w:line="360" w:lineRule="auto"/>
      </w:pPr>
      <w:r>
        <w:t>10kHz low frequency noise</w:t>
      </w:r>
      <w:r w:rsidR="00275A9A">
        <w:t xml:space="preserve"> (LF)</w:t>
      </w:r>
    </w:p>
    <w:p w14:paraId="5FF80319" w14:textId="1C754CBA" w:rsidR="00620EF9" w:rsidRDefault="00620EF9" w:rsidP="00D7625A">
      <w:pPr>
        <w:pStyle w:val="ListParagraph"/>
        <w:numPr>
          <w:ilvl w:val="0"/>
          <w:numId w:val="1"/>
        </w:numPr>
        <w:spacing w:line="360" w:lineRule="auto"/>
      </w:pPr>
      <w:r>
        <w:t>165kHz high frequency noise</w:t>
      </w:r>
      <w:r w:rsidR="00275A9A">
        <w:t xml:space="preserve"> (HF)</w:t>
      </w:r>
    </w:p>
    <w:p w14:paraId="745938E5" w14:textId="243B6627" w:rsidR="00DE713D" w:rsidRDefault="00D40211" w:rsidP="00620EF9">
      <w:pPr>
        <w:spacing w:line="360" w:lineRule="auto"/>
      </w:pPr>
      <w:r>
        <w:t xml:space="preserve">The desired specification was a -30dB attenuation for both </w:t>
      </w:r>
      <w:r w:rsidR="00275A9A">
        <w:t xml:space="preserve">the LF noise and the HF noise. </w:t>
      </w:r>
      <w:r w:rsidR="00A315ED">
        <w:t xml:space="preserve">The output goal was a 0dB gain on the signal frequency. </w:t>
      </w:r>
      <w:r w:rsidR="00296362">
        <w:t>As</w:t>
      </w:r>
      <w:r w:rsidR="00A67A57">
        <w:t xml:space="preserve"> the LF noise is </w:t>
      </w:r>
      <w:r w:rsidR="00E00105">
        <w:t>considerably</w:t>
      </w:r>
      <w:r w:rsidR="00A67A57">
        <w:t xml:space="preserve"> closer to the signal frequency than the HF-noise, </w:t>
      </w:r>
      <w:r w:rsidR="0054000D">
        <w:t xml:space="preserve">it will require </w:t>
      </w:r>
      <w:r w:rsidR="00BB52C6">
        <w:t>less</w:t>
      </w:r>
      <w:r w:rsidR="0054000D">
        <w:t xml:space="preserve"> filter stages to reach the</w:t>
      </w:r>
      <w:r w:rsidR="00BB52C6">
        <w:t xml:space="preserve"> required</w:t>
      </w:r>
      <w:r w:rsidR="0054000D">
        <w:t xml:space="preserve"> -30dB relative </w:t>
      </w:r>
      <w:r w:rsidR="00BB52C6">
        <w:t>gain difference</w:t>
      </w:r>
      <w:r w:rsidR="00296362">
        <w:t>, as seen in figure 1</w:t>
      </w:r>
      <w:r w:rsidR="00BB52C6">
        <w:t>.</w:t>
      </w:r>
      <w:r w:rsidR="00643940">
        <w:t xml:space="preserve"> </w:t>
      </w:r>
      <w:r w:rsidR="001F129A">
        <w:t>T</w:t>
      </w:r>
      <w:r w:rsidR="009E5747">
        <w:t xml:space="preserve">he </w:t>
      </w:r>
      <w:r w:rsidR="007567F1">
        <w:t>signal and noise voltages were set at 0.2VRMS</w:t>
      </w:r>
      <w:r w:rsidR="00B00DAA">
        <w:t>, and the power supply</w:t>
      </w:r>
      <w:r w:rsidR="00221A59">
        <w:t xml:space="preserve"> voltage</w:t>
      </w:r>
      <w:r w:rsidR="00B00DAA">
        <w:t xml:space="preserve"> for the op-amps was a +/- 15VDC supply</w:t>
      </w:r>
      <w:r w:rsidR="007567F1">
        <w:t>.</w:t>
      </w:r>
      <w:r w:rsidR="00AF504A">
        <w:t xml:space="preserve"> </w:t>
      </w:r>
      <w:r w:rsidR="004A7533">
        <w:t xml:space="preserve">The high-pass filters </w:t>
      </w:r>
      <w:r w:rsidR="00640178">
        <w:t xml:space="preserve">were composed of </w:t>
      </w:r>
      <w:r w:rsidR="00221A59">
        <w:t>one</w:t>
      </w:r>
      <w:r w:rsidR="00640178">
        <w:t xml:space="preserve"> second order filter and one </w:t>
      </w:r>
      <w:r w:rsidR="007E5647">
        <w:t xml:space="preserve">first order filter. The need for high-pass filtering was substantially lower than the need for low-pass filtering. </w:t>
      </w:r>
      <w:r w:rsidR="005E6D08">
        <w:t>All in all, this specific circuit is a 17</w:t>
      </w:r>
      <w:r w:rsidR="005E6D08" w:rsidRPr="005E6D08">
        <w:rPr>
          <w:vertAlign w:val="superscript"/>
        </w:rPr>
        <w:t>th</w:t>
      </w:r>
      <w:r w:rsidR="005E6D08">
        <w:t xml:space="preserve"> order band-pass filter.</w:t>
      </w:r>
      <w:r w:rsidR="009944F6">
        <w:t xml:space="preserve"> The circuit itself consists of an LM741 op-amp, resistors and capacitors. </w:t>
      </w:r>
      <w:r w:rsidR="002A2F75">
        <w:t>These components determine the cut-off frequency as well as the output gain</w:t>
      </w:r>
      <w:r w:rsidR="00466E5E">
        <w:t xml:space="preserve">. </w:t>
      </w:r>
      <w:r w:rsidR="00EC1988">
        <w:t xml:space="preserve">After all the components were chosen and the </w:t>
      </w:r>
      <w:r w:rsidR="002A3F93">
        <w:t>result was close to satisfactory, the components were adjusted to standard values</w:t>
      </w:r>
      <w:r w:rsidR="008075CB">
        <w:fldChar w:fldCharType="begin" w:fldLock="1"/>
      </w:r>
      <w:r w:rsidR="008075CB">
        <w:instrText>ADDIN CSL_CITATION { "citationItems" : [ { "id" : "ITEM-1", "itemData" : { "URL" : "https://www.electronics-notes.com/articles/electronic_components/resistors/standard-resistor-values-e-series-e3-e6-e12-e24-e48-e96.php", "accessed" : { "date-parts" : [ [ "2018", "2", "8" ] ] }, "id" : "ITEM-1", "issued" : { "date-parts" : [ [ "0" ] ] }, "title" : "Standard Resistor Values | E3 E6 E12, E24, E48 Series | Electronics Notes", "type" : "webpage" }, "uris" : [ "http://www.mendeley.com/documents/?uuid=472c1e34-2778-3305-952e-31ed60f83503" ] } ], "mendeley" : { "formattedCitation" : "[5]", "plainTextFormattedCitation" : "[5]", "previouslyFormattedCitation" : "[5]" }, "properties" : {  }, "schema" : "https://github.com/citation-style-language/schema/raw/master/csl-citation.json" }</w:instrText>
      </w:r>
      <w:r w:rsidR="008075CB">
        <w:fldChar w:fldCharType="separate"/>
      </w:r>
      <w:r w:rsidR="008075CB" w:rsidRPr="008075CB">
        <w:rPr>
          <w:noProof/>
        </w:rPr>
        <w:t>[5]</w:t>
      </w:r>
      <w:r w:rsidR="008075CB">
        <w:fldChar w:fldCharType="end"/>
      </w:r>
      <w:r w:rsidR="002A3F93">
        <w:t xml:space="preserve"> and the circuit was again adjusted to meet the specification.</w:t>
      </w:r>
    </w:p>
    <w:p w14:paraId="31354165" w14:textId="77777777" w:rsidR="009576F1" w:rsidRDefault="009576F1">
      <w:r>
        <w:br w:type="page"/>
      </w:r>
    </w:p>
    <w:p w14:paraId="41BEC8A5" w14:textId="77777777" w:rsidR="00EA1501" w:rsidRDefault="00EA1501" w:rsidP="00EA1501">
      <w:pPr>
        <w:spacing w:line="360" w:lineRule="auto"/>
        <w:jc w:val="center"/>
        <w:sectPr w:rsidR="00EA1501" w:rsidSect="00D86D61">
          <w:footerReference w:type="default" r:id="rId9"/>
          <w:footerReference w:type="first" r:id="rId10"/>
          <w:pgSz w:w="11906" w:h="16838"/>
          <w:pgMar w:top="1134" w:right="1418" w:bottom="851" w:left="1985" w:header="708" w:footer="708" w:gutter="0"/>
          <w:cols w:space="708"/>
          <w:titlePg/>
          <w:docGrid w:linePitch="360"/>
        </w:sectPr>
      </w:pPr>
    </w:p>
    <w:p w14:paraId="414EE72C" w14:textId="05FF956C" w:rsidR="00EA1501" w:rsidRDefault="00C37543" w:rsidP="0087578B">
      <w:pPr>
        <w:keepNext/>
        <w:spacing w:line="360" w:lineRule="auto"/>
        <w:jc w:val="center"/>
      </w:pPr>
      <w:r>
        <w:rPr>
          <w:noProof/>
        </w:rPr>
        <w:lastRenderedPageBreak/>
        <w:drawing>
          <wp:anchor distT="0" distB="0" distL="114300" distR="114300" simplePos="0" relativeHeight="251658240" behindDoc="1" locked="0" layoutInCell="1" allowOverlap="1" wp14:anchorId="18514E4F" wp14:editId="3B2CDDCE">
            <wp:simplePos x="0" y="0"/>
            <wp:positionH relativeFrom="column">
              <wp:posOffset>830580</wp:posOffset>
            </wp:positionH>
            <wp:positionV relativeFrom="paragraph">
              <wp:posOffset>0</wp:posOffset>
            </wp:positionV>
            <wp:extent cx="3737610" cy="9431655"/>
            <wp:effectExtent l="0" t="0" r="0" b="0"/>
            <wp:wrapTight wrapText="bothSides">
              <wp:wrapPolygon edited="0">
                <wp:start x="0" y="0"/>
                <wp:lineTo x="0" y="21552"/>
                <wp:lineTo x="21468" y="21552"/>
                <wp:lineTo x="2146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ircuit.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37610" cy="9431655"/>
                    </a:xfrm>
                    <a:prstGeom prst="rect">
                      <a:avLst/>
                    </a:prstGeom>
                  </pic:spPr>
                </pic:pic>
              </a:graphicData>
            </a:graphic>
            <wp14:sizeRelH relativeFrom="page">
              <wp14:pctWidth>0</wp14:pctWidth>
            </wp14:sizeRelH>
            <wp14:sizeRelV relativeFrom="page">
              <wp14:pctHeight>0</wp14:pctHeight>
            </wp14:sizeRelV>
          </wp:anchor>
        </w:drawing>
      </w:r>
      <w:r w:rsidR="001F69B3">
        <w:rPr>
          <w:noProof/>
        </w:rPr>
        <mc:AlternateContent>
          <mc:Choice Requires="wps">
            <w:drawing>
              <wp:anchor distT="0" distB="0" distL="114300" distR="114300" simplePos="0" relativeHeight="251660288" behindDoc="0" locked="0" layoutInCell="1" allowOverlap="1" wp14:anchorId="31E40825" wp14:editId="391409B5">
                <wp:simplePos x="0" y="0"/>
                <wp:positionH relativeFrom="column">
                  <wp:posOffset>852601</wp:posOffset>
                </wp:positionH>
                <wp:positionV relativeFrom="paragraph">
                  <wp:posOffset>9168645</wp:posOffset>
                </wp:positionV>
                <wp:extent cx="3830320" cy="635"/>
                <wp:effectExtent l="0" t="0" r="17780" b="8255"/>
                <wp:wrapNone/>
                <wp:docPr id="1" name="Text Box 1"/>
                <wp:cNvGraphicFramePr/>
                <a:graphic xmlns:a="http://schemas.openxmlformats.org/drawingml/2006/main">
                  <a:graphicData uri="http://schemas.microsoft.com/office/word/2010/wordprocessingShape">
                    <wps:wsp>
                      <wps:cNvSpPr txBox="1"/>
                      <wps:spPr>
                        <a:xfrm>
                          <a:off x="0" y="0"/>
                          <a:ext cx="3830320" cy="635"/>
                        </a:xfrm>
                        <a:prstGeom prst="rect">
                          <a:avLst/>
                        </a:prstGeom>
                        <a:noFill/>
                        <a:ln>
                          <a:noFill/>
                        </a:ln>
                      </wps:spPr>
                      <wps:txbx>
                        <w:txbxContent>
                          <w:p w14:paraId="5085D512" w14:textId="7ECDEAA0" w:rsidR="001F69B3" w:rsidRPr="00F514E6" w:rsidRDefault="001F69B3" w:rsidP="001F69B3">
                            <w:pPr>
                              <w:pStyle w:val="Caption"/>
                              <w:rPr>
                                <w:noProof/>
                                <w:sz w:val="24"/>
                                <w:szCs w:val="24"/>
                              </w:rPr>
                            </w:pPr>
                            <w:r>
                              <w:t xml:space="preserve">Figure </w:t>
                            </w:r>
                            <w:fldSimple w:instr=" SEQ Figure \* ARABIC ">
                              <w:r w:rsidR="00A738E8">
                                <w:rPr>
                                  <w:noProof/>
                                </w:rPr>
                                <w:t>1</w:t>
                              </w:r>
                            </w:fldSimple>
                            <w:r>
                              <w:t xml:space="preserve"> - Proteus circuit diagram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1E40825" id="_x0000_t202" coordsize="21600,21600" o:spt="202" path="m,l,21600r21600,l21600,xe">
                <v:stroke joinstyle="miter"/>
                <v:path gradientshapeok="t" o:connecttype="rect"/>
              </v:shapetype>
              <v:shape id="Text Box 1" o:spid="_x0000_s1026" type="#_x0000_t202" style="position:absolute;left:0;text-align:left;margin-left:67.15pt;margin-top:721.95pt;width:301.6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" filled="f" stroked="f">
                <v:textbox style="mso-fit-shape-to-text:t" inset="0,0,0,0">
                  <w:txbxContent>
                    <w:p w14:paraId="5085D512" w14:textId="7ECDEAA0" w:rsidR="001F69B3" w:rsidRPr="00F514E6" w:rsidRDefault="001F69B3" w:rsidP="001F69B3">
                      <w:pPr>
                        <w:pStyle w:val="Caption"/>
                        <w:rPr>
                          <w:noProof/>
                          <w:sz w:val="24"/>
                          <w:szCs w:val="24"/>
                        </w:rPr>
                      </w:pPr>
                      <w:r>
                        <w:t xml:space="preserve">Figure </w:t>
                      </w:r>
                      <w:fldSimple w:instr=" SEQ Figure \* ARABIC ">
                        <w:r w:rsidR="00A738E8">
                          <w:rPr>
                            <w:noProof/>
                          </w:rPr>
                          <w:t>1</w:t>
                        </w:r>
                      </w:fldSimple>
                      <w:r>
                        <w:t xml:space="preserve"> - Proteus circuit diagram</w:t>
                      </w:r>
                    </w:p>
                  </w:txbxContent>
                </v:textbox>
              </v:shape>
            </w:pict>
          </mc:Fallback>
        </mc:AlternateContent>
      </w:r>
    </w:p>
    <w:p w14:paraId="265B7156" w14:textId="7100DD56" w:rsidR="00296362" w:rsidRDefault="00906B73" w:rsidP="00A948A3">
      <w:pPr>
        <w:pStyle w:val="Heading2"/>
        <w:spacing w:line="360" w:lineRule="auto"/>
      </w:pPr>
      <w:bookmarkStart w:id="6" w:name="_Toc505892214"/>
      <w:r>
        <w:lastRenderedPageBreak/>
        <w:t>Theoretical principles and mathematics</w:t>
      </w:r>
      <w:bookmarkEnd w:id="6"/>
    </w:p>
    <w:p w14:paraId="22EC1B93" w14:textId="56806485" w:rsidR="00A518EB" w:rsidRDefault="00857556" w:rsidP="00311C12">
      <w:pPr>
        <w:spacing w:line="360" w:lineRule="auto"/>
        <w:rPr>
          <w:rFonts w:eastAsiaTheme="minorEastAsia"/>
        </w:rPr>
      </w:pPr>
      <w:r>
        <w:t xml:space="preserve">The </w:t>
      </w:r>
      <w:r w:rsidR="009A3458">
        <w:t xml:space="preserve">design of the bandpass filter relies on a set of mathematical equations to determine component values, </w:t>
      </w:r>
      <w:r w:rsidR="001A5DA4">
        <w:t>cut-off frequency</w:t>
      </w:r>
      <w:r w:rsidR="009A3458">
        <w:t xml:space="preserve">, </w:t>
      </w:r>
      <w:r w:rsidR="00833443">
        <w:t>gain, Q-factor</w:t>
      </w:r>
      <w:r w:rsidR="009E7389">
        <w:t xml:space="preserve"> (quality factor)</w:t>
      </w:r>
      <w:r w:rsidR="00833443">
        <w:t xml:space="preserve"> etc.</w:t>
      </w:r>
      <w:r w:rsidR="005B15CB">
        <w:t xml:space="preserve"> An educated guess </w:t>
      </w:r>
      <w:r w:rsidR="00610E77">
        <w:t>must</w:t>
      </w:r>
      <w:r w:rsidR="005B15CB">
        <w:t xml:space="preserve"> be made on what cut-off frequency is needed at the very </w:t>
      </w:r>
      <w:r w:rsidR="00545513">
        <w:t>start of the design process. Thereafter, a sensible capacitor value was chosen</w:t>
      </w:r>
      <w:r w:rsidR="00AC268F">
        <w:t xml:space="preserve"> to </w:t>
      </w:r>
      <w:r w:rsidR="00593DA7">
        <w:t>determine the cut-off frequency</w:t>
      </w:r>
      <w:r w:rsidR="00545513">
        <w:t>, as there are less standardised capacitor values than there are resistor values. Capacitor values are usually</w:t>
      </w:r>
      <w:r w:rsidR="0057371B">
        <w:t xml:space="preserve"> rel</w:t>
      </w:r>
      <w:r w:rsidR="009F6AFE">
        <w:t>a</w:t>
      </w:r>
      <w:r w:rsidR="0057371B">
        <w:t>tively small</w:t>
      </w:r>
      <w:r w:rsidR="00545513">
        <w:t xml:space="preserve"> </w:t>
      </w:r>
      <w:r w:rsidR="001313AF">
        <w:t>(</w:t>
      </w:r>
      <w:r w:rsidR="00545513">
        <w:t>in the nano-Farad (</w:t>
      </w:r>
      <w:proofErr w:type="spellStart"/>
      <w:r w:rsidR="00545513">
        <w:t>nF</w:t>
      </w:r>
      <w:proofErr w:type="spellEnd"/>
      <w:r w:rsidR="00545513">
        <w:t>)</w:t>
      </w:r>
      <w:r w:rsidR="009E7E99">
        <w:t xml:space="preserve"> range</w:t>
      </w:r>
      <w:r w:rsidR="001313AF">
        <w:t>)</w:t>
      </w:r>
      <w:r w:rsidR="009E7E99">
        <w:t>,</w:t>
      </w:r>
      <w:r w:rsidR="00A257B3">
        <w:t xml:space="preserve"> so a </w:t>
      </w:r>
      <w:r w:rsidR="00C30742">
        <w:t xml:space="preserve">1nF capacitor was chosen. </w:t>
      </w:r>
      <w:r w:rsidR="002F273E">
        <w:t>T</w:t>
      </w:r>
      <w:r w:rsidR="001313AF">
        <w:t xml:space="preserve">his initial value allows for the equation </w:t>
      </w:r>
      <m:oMath>
        <m:r>
          <w:rPr>
            <w:rFonts w:ascii="Cambria Math" w:hAnsi="Cambria Math"/>
          </w:rPr>
          <m:t>fc=</m:t>
        </m:r>
        <m:f>
          <m:fPr>
            <m:ctrlPr>
              <w:rPr>
                <w:rFonts w:ascii="Cambria Math" w:hAnsi="Cambria Math"/>
                <w:i/>
              </w:rPr>
            </m:ctrlPr>
          </m:fPr>
          <m:num>
            <m:r>
              <w:rPr>
                <w:rFonts w:ascii="Cambria Math" w:hAnsi="Cambria Math"/>
              </w:rPr>
              <m:t>1</m:t>
            </m:r>
          </m:num>
          <m:den>
            <m:r>
              <w:rPr>
                <w:rFonts w:ascii="Cambria Math" w:hAnsi="Cambria Math"/>
              </w:rPr>
              <m:t>2πRC</m:t>
            </m:r>
          </m:den>
        </m:f>
      </m:oMath>
      <w:r w:rsidR="00F356D4">
        <w:rPr>
          <w:rFonts w:eastAsiaTheme="minorEastAsia"/>
        </w:rPr>
        <w:t xml:space="preserve"> to be transposed as </w:t>
      </w:r>
      <m:oMath>
        <m:r>
          <w:rPr>
            <w:rFonts w:ascii="Cambria Math" w:eastAsiaTheme="minorEastAsia" w:hAnsi="Cambria Math"/>
          </w:rPr>
          <m:t>R=</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2πfcC</m:t>
            </m:r>
          </m:den>
        </m:f>
      </m:oMath>
      <w:r w:rsidR="00F356D4">
        <w:rPr>
          <w:rFonts w:eastAsiaTheme="minorEastAsia"/>
        </w:rPr>
        <w:t xml:space="preserve"> </w:t>
      </w:r>
      <w:r w:rsidR="00F529F4">
        <w:rPr>
          <w:rFonts w:eastAsiaTheme="minorEastAsia"/>
        </w:rPr>
        <w:t xml:space="preserve">to find the resistor values. </w:t>
      </w:r>
      <w:r w:rsidR="00A518EB">
        <w:rPr>
          <w:rFonts w:eastAsiaTheme="minorEastAsia"/>
        </w:rPr>
        <w:t xml:space="preserve">This relies on a previously chosen cut-off frequency. </w:t>
      </w:r>
      <w:r w:rsidR="00D225AE">
        <w:rPr>
          <w:rFonts w:eastAsiaTheme="minorEastAsia"/>
        </w:rPr>
        <w:t xml:space="preserve">The values </w:t>
      </w:r>
      <w:r w:rsidR="004218DC">
        <w:rPr>
          <w:rFonts w:eastAsiaTheme="minorEastAsia"/>
        </w:rPr>
        <w:t xml:space="preserve">chosen for this filter was a </w:t>
      </w:r>
      <w:r w:rsidR="005E433C">
        <w:rPr>
          <w:rFonts w:eastAsiaTheme="minorEastAsia"/>
        </w:rPr>
        <w:t>high-pass</w:t>
      </w:r>
      <w:r w:rsidR="004218DC">
        <w:rPr>
          <w:rFonts w:eastAsiaTheme="minorEastAsia"/>
        </w:rPr>
        <w:t xml:space="preserve"> cut-off at </w:t>
      </w:r>
      <w:r w:rsidR="00D24A2B">
        <w:rPr>
          <w:rFonts w:eastAsiaTheme="minorEastAsia"/>
        </w:rPr>
        <w:t xml:space="preserve">90kHz and a low-pass cut-off at </w:t>
      </w:r>
      <w:r w:rsidR="004B1C33">
        <w:rPr>
          <w:rFonts w:eastAsiaTheme="minorEastAsia"/>
        </w:rPr>
        <w:t>150kHz.</w:t>
      </w:r>
      <w:r w:rsidR="00F248F1">
        <w:rPr>
          <w:rFonts w:eastAsiaTheme="minorEastAsia"/>
        </w:rPr>
        <w:t xml:space="preserve"> This gives the equation for the low-pass filter:</w:t>
      </w:r>
    </w:p>
    <w:p w14:paraId="7E4A9E79" w14:textId="39E7BC6A" w:rsidR="00F248F1" w:rsidRPr="000D14D6" w:rsidRDefault="00D94B93" w:rsidP="00311C12">
      <w:pPr>
        <w:spacing w:line="360" w:lineRule="auto"/>
        <w:rPr>
          <w:rFonts w:eastAsiaTheme="minorEastAsia"/>
        </w:rPr>
      </w:pPr>
      <m:oMathPara>
        <m:oMath>
          <m:r>
            <w:rPr>
              <w:rFonts w:ascii="Cambria Math" w:eastAsiaTheme="minorEastAsia" w:hAnsi="Cambria Math"/>
            </w:rPr>
            <m:t>R=</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sSup>
                <m:sSupPr>
                  <m:ctrlPr>
                    <w:rPr>
                      <w:rFonts w:ascii="Cambria Math" w:eastAsiaTheme="minorEastAsia" w:hAnsi="Cambria Math"/>
                      <w:i/>
                    </w:rPr>
                  </m:ctrlPr>
                </m:sSupPr>
                <m:e>
                  <m:r>
                    <w:rPr>
                      <w:rFonts w:ascii="Cambria Math" w:eastAsiaTheme="minorEastAsia" w:hAnsi="Cambria Math"/>
                    </w:rPr>
                    <m:t>150×</m:t>
                  </m:r>
                </m:e>
                <m:sup>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1</m:t>
                  </m:r>
                </m:e>
                <m:sup>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-9</m:t>
                      </m:r>
                    </m:sup>
                  </m:sSup>
                </m:sup>
              </m:sSup>
            </m:den>
          </m:f>
        </m:oMath>
      </m:oMathPara>
    </w:p>
    <w:p w14:paraId="0A33EF2D" w14:textId="1FCCE976" w:rsidR="000D14D6" w:rsidRDefault="000D14D6" w:rsidP="00311C12">
      <w:pPr>
        <w:spacing w:line="360" w:lineRule="auto"/>
        <w:rPr>
          <w:rFonts w:eastAsiaTheme="minorEastAsia"/>
        </w:rPr>
      </w:pPr>
      <w:r>
        <w:rPr>
          <w:rFonts w:eastAsiaTheme="minorEastAsia"/>
        </w:rPr>
        <w:t>This results in a</w:t>
      </w:r>
      <w:r w:rsidR="00150A35">
        <w:rPr>
          <w:rFonts w:eastAsiaTheme="minorEastAsia"/>
        </w:rPr>
        <w:t>n approximate</w:t>
      </w:r>
      <w:r>
        <w:rPr>
          <w:rFonts w:eastAsiaTheme="minorEastAsia"/>
        </w:rPr>
        <w:t xml:space="preserve"> resistor value of </w:t>
      </w:r>
      <w:r w:rsidR="009729E3">
        <w:rPr>
          <w:rFonts w:eastAsiaTheme="minorEastAsia"/>
        </w:rPr>
        <w:t>1k</w:t>
      </w:r>
      <w:r w:rsidR="00B55547" w:rsidRPr="00B55547">
        <w:rPr>
          <w:rFonts w:eastAsiaTheme="minorEastAsia"/>
        </w:rPr>
        <w:t>Ω</w:t>
      </w:r>
      <w:r w:rsidR="00084E50">
        <w:rPr>
          <w:rFonts w:eastAsiaTheme="minorEastAsia"/>
        </w:rPr>
        <w:t>. The process is repeated for the high-pass filter, which gives the equation:</w:t>
      </w:r>
    </w:p>
    <w:p w14:paraId="2C0A4DE1" w14:textId="6F44F3E3" w:rsidR="00084E50" w:rsidRPr="00150A35" w:rsidRDefault="00084E50" w:rsidP="00084E50">
      <w:pPr>
        <w:spacing w:line="360" w:lineRule="auto"/>
        <w:rPr>
          <w:rFonts w:eastAsiaTheme="minorEastAsia"/>
        </w:rPr>
      </w:pPr>
      <m:oMathPara>
        <m:oMath>
          <m:r>
            <w:rPr>
              <w:rFonts w:ascii="Cambria Math" w:eastAsiaTheme="minorEastAsia" w:hAnsi="Cambria Math"/>
            </w:rPr>
            <m:t>R=</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sSup>
                <m:sSupPr>
                  <m:ctrlPr>
                    <w:rPr>
                      <w:rFonts w:ascii="Cambria Math" w:eastAsiaTheme="minorEastAsia" w:hAnsi="Cambria Math"/>
                      <w:i/>
                    </w:rPr>
                  </m:ctrlPr>
                </m:sSupPr>
                <m:e>
                  <m:r>
                    <w:rPr>
                      <w:rFonts w:ascii="Cambria Math" w:eastAsiaTheme="minorEastAsia" w:hAnsi="Cambria Math"/>
                    </w:rPr>
                    <m:t>90×</m:t>
                  </m:r>
                </m:e>
                <m:sup>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5</m:t>
                  </m:r>
                </m:e>
                <m:sup>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-9</m:t>
                      </m:r>
                    </m:sup>
                  </m:sSup>
                </m:sup>
              </m:sSup>
            </m:den>
          </m:f>
        </m:oMath>
      </m:oMathPara>
    </w:p>
    <w:p w14:paraId="3F739581" w14:textId="175C7576" w:rsidR="00084E50" w:rsidRDefault="00150A35" w:rsidP="00311C12">
      <w:pPr>
        <w:spacing w:line="360" w:lineRule="auto"/>
        <w:rPr>
          <w:rFonts w:eastAsiaTheme="minorEastAsia"/>
        </w:rPr>
      </w:pPr>
      <w:r>
        <w:rPr>
          <w:rFonts w:eastAsiaTheme="minorEastAsia"/>
        </w:rPr>
        <w:t xml:space="preserve">This gives a resistor value of approximately </w:t>
      </w:r>
      <w:r w:rsidR="00546C33">
        <w:rPr>
          <w:rFonts w:eastAsiaTheme="minorEastAsia"/>
        </w:rPr>
        <w:t>350</w:t>
      </w:r>
      <w:r w:rsidR="00546C33" w:rsidRPr="00B55547">
        <w:rPr>
          <w:rFonts w:eastAsiaTheme="minorEastAsia"/>
        </w:rPr>
        <w:t>Ω</w:t>
      </w:r>
      <w:r w:rsidR="00546C33">
        <w:rPr>
          <w:rFonts w:eastAsiaTheme="minorEastAsia"/>
        </w:rPr>
        <w:t xml:space="preserve">. Notice that the capacitor value has changed in the second equation. This is </w:t>
      </w:r>
      <w:r w:rsidR="0072396E">
        <w:rPr>
          <w:rFonts w:eastAsiaTheme="minorEastAsia"/>
        </w:rPr>
        <w:t xml:space="preserve">due to discoveries made when adjusting the circuit in Proteus. </w:t>
      </w:r>
      <w:r w:rsidR="001B05D7">
        <w:rPr>
          <w:rFonts w:eastAsiaTheme="minorEastAsia"/>
        </w:rPr>
        <w:t xml:space="preserve">The filters were designed individually, and the </w:t>
      </w:r>
      <w:r w:rsidR="005D2025">
        <w:rPr>
          <w:rFonts w:eastAsiaTheme="minorEastAsia"/>
        </w:rPr>
        <w:t xml:space="preserve">1nF capacitor used for the low-pass filter did not give the desired frequency response </w:t>
      </w:r>
      <w:r w:rsidR="009F1240">
        <w:rPr>
          <w:rFonts w:eastAsiaTheme="minorEastAsia"/>
        </w:rPr>
        <w:t xml:space="preserve">for the high-pass filter. </w:t>
      </w:r>
      <w:r w:rsidR="00A82792">
        <w:rPr>
          <w:rFonts w:eastAsiaTheme="minorEastAsia"/>
        </w:rPr>
        <w:t xml:space="preserve">After the component values were determined, the </w:t>
      </w:r>
      <w:r w:rsidR="005E5368">
        <w:rPr>
          <w:rFonts w:eastAsiaTheme="minorEastAsia"/>
        </w:rPr>
        <w:t>first revision of the</w:t>
      </w:r>
      <w:r w:rsidR="00A82792">
        <w:rPr>
          <w:rFonts w:eastAsiaTheme="minorEastAsia"/>
        </w:rPr>
        <w:t xml:space="preserve"> circuit was put together. </w:t>
      </w:r>
      <w:r w:rsidR="00BD59C9">
        <w:rPr>
          <w:rFonts w:eastAsiaTheme="minorEastAsia"/>
        </w:rPr>
        <w:t xml:space="preserve">Originally, the circuit consisted of two second-order filters. This did not give an adequately sharp </w:t>
      </w:r>
      <w:r w:rsidR="004B68EC">
        <w:rPr>
          <w:rFonts w:eastAsiaTheme="minorEastAsia"/>
        </w:rPr>
        <w:t xml:space="preserve">response to achieve the -30dB relative attenuation the filter needed to meet specifications. This will be discussed later in the report. </w:t>
      </w:r>
      <w:proofErr w:type="gramStart"/>
      <w:r w:rsidR="004B68EC">
        <w:rPr>
          <w:rFonts w:eastAsiaTheme="minorEastAsia"/>
        </w:rPr>
        <w:t>As a result of</w:t>
      </w:r>
      <w:proofErr w:type="gramEnd"/>
      <w:r w:rsidR="004B68EC">
        <w:rPr>
          <w:rFonts w:eastAsiaTheme="minorEastAsia"/>
        </w:rPr>
        <w:t xml:space="preserve"> this, more filters </w:t>
      </w:r>
      <w:r w:rsidR="005B0D89">
        <w:rPr>
          <w:rFonts w:eastAsiaTheme="minorEastAsia"/>
        </w:rPr>
        <w:t>were</w:t>
      </w:r>
      <w:r w:rsidR="004B68EC">
        <w:rPr>
          <w:rFonts w:eastAsiaTheme="minorEastAsia"/>
        </w:rPr>
        <w:t xml:space="preserve"> needed to bring the frequency response slope to a satisfactory </w:t>
      </w:r>
      <w:r w:rsidR="00300E6A">
        <w:rPr>
          <w:rFonts w:eastAsiaTheme="minorEastAsia"/>
        </w:rPr>
        <w:t xml:space="preserve">incline. </w:t>
      </w:r>
      <w:r w:rsidR="005B0D89">
        <w:rPr>
          <w:rFonts w:eastAsiaTheme="minorEastAsia"/>
        </w:rPr>
        <w:t xml:space="preserve">After the desired </w:t>
      </w:r>
      <w:r w:rsidR="00C77BCF">
        <w:rPr>
          <w:rFonts w:eastAsiaTheme="minorEastAsia"/>
        </w:rPr>
        <w:t xml:space="preserve">frequency response was achieved, </w:t>
      </w:r>
      <w:r w:rsidR="004B2FDD">
        <w:rPr>
          <w:rFonts w:eastAsiaTheme="minorEastAsia"/>
        </w:rPr>
        <w:t xml:space="preserve">the gain </w:t>
      </w:r>
      <w:r w:rsidR="009B7FDE">
        <w:rPr>
          <w:rFonts w:eastAsiaTheme="minorEastAsia"/>
        </w:rPr>
        <w:t xml:space="preserve">needed to be adjusted so that the </w:t>
      </w:r>
      <w:r w:rsidR="0015505D">
        <w:rPr>
          <w:rFonts w:eastAsiaTheme="minorEastAsia"/>
        </w:rPr>
        <w:t>93kHz signal was resting on the 0dB line (no amplification or attenuation)</w:t>
      </w:r>
      <w:r w:rsidR="005F4113">
        <w:rPr>
          <w:rFonts w:eastAsiaTheme="minorEastAsia"/>
        </w:rPr>
        <w:t>. The gain is given by the</w:t>
      </w:r>
      <w:r w:rsidR="00087049">
        <w:rPr>
          <w:rFonts w:eastAsiaTheme="minorEastAsia"/>
        </w:rPr>
        <w:t xml:space="preserve"> following</w:t>
      </w:r>
      <w:r w:rsidR="005F4113">
        <w:rPr>
          <w:rFonts w:eastAsiaTheme="minorEastAsia"/>
        </w:rPr>
        <w:t xml:space="preserve"> equation</w:t>
      </w:r>
      <w:r w:rsidR="00087049">
        <w:rPr>
          <w:rFonts w:eastAsiaTheme="minorEastAsia"/>
        </w:rPr>
        <w:t>:</w:t>
      </w:r>
    </w:p>
    <w:p w14:paraId="48AE816D" w14:textId="15C8E6EF" w:rsidR="00087049" w:rsidRPr="00087049" w:rsidRDefault="00294F4D" w:rsidP="00311C12">
      <w:pPr>
        <w:spacing w:line="360" w:lineRule="auto"/>
        <w:rPr>
          <w:rFonts w:eastAsiaTheme="minorEastAsia"/>
        </w:rPr>
      </w:pPr>
      <m:oMathPara>
        <m:oMath>
          <m:r>
            <w:rPr>
              <w:rFonts w:ascii="Cambria Math" w:eastAsiaTheme="minorEastAsia" w:hAnsi="Cambria Math"/>
            </w:rPr>
            <m:t>A</m:t>
          </m:r>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R2</m:t>
                  </m:r>
                </m:num>
                <m:den>
                  <m:r>
                    <w:rPr>
                      <w:rFonts w:ascii="Cambria Math" w:eastAsiaTheme="minorEastAsia" w:hAnsi="Cambria Math"/>
                    </w:rPr>
                    <m:t>R1</m:t>
                  </m:r>
                </m:den>
              </m:f>
            </m:e>
          </m:d>
        </m:oMath>
      </m:oMathPara>
    </w:p>
    <w:p w14:paraId="617DF8F9" w14:textId="42147A5B" w:rsidR="0043057B" w:rsidRDefault="00087049" w:rsidP="0043057B">
      <w:pPr>
        <w:keepNext/>
        <w:spacing w:line="360" w:lineRule="auto"/>
      </w:pPr>
      <w:r>
        <w:rPr>
          <w:rFonts w:eastAsiaTheme="minorEastAsia"/>
        </w:rPr>
        <w:lastRenderedPageBreak/>
        <w:t xml:space="preserve">Here, </w:t>
      </w:r>
      <m:oMath>
        <m:r>
          <w:rPr>
            <w:rFonts w:ascii="Cambria Math" w:eastAsiaTheme="minorEastAsia" w:hAnsi="Cambria Math"/>
          </w:rPr>
          <m:t xml:space="preserve">A </m:t>
        </m:r>
      </m:oMath>
      <w:r>
        <w:rPr>
          <w:rFonts w:eastAsiaTheme="minorEastAsia"/>
        </w:rPr>
        <w:t xml:space="preserve">is gain and </w:t>
      </w:r>
      <m:oMath>
        <m:r>
          <w:rPr>
            <w:rFonts w:ascii="Cambria Math" w:eastAsiaTheme="minorEastAsia" w:hAnsi="Cambria Math"/>
          </w:rPr>
          <m:t xml:space="preserve">R2 </m:t>
        </m:r>
      </m:oMath>
      <w:r w:rsidR="005F6089">
        <w:rPr>
          <w:rFonts w:eastAsiaTheme="minorEastAsia"/>
        </w:rPr>
        <w:t xml:space="preserve">and </w:t>
      </w:r>
      <m:oMath>
        <m:r>
          <w:rPr>
            <w:rFonts w:ascii="Cambria Math" w:eastAsiaTheme="minorEastAsia" w:hAnsi="Cambria Math"/>
          </w:rPr>
          <m:t xml:space="preserve">R1 </m:t>
        </m:r>
      </m:oMath>
      <w:r w:rsidR="005F6089">
        <w:rPr>
          <w:rFonts w:eastAsiaTheme="minorEastAsia"/>
        </w:rPr>
        <w:t xml:space="preserve">are the top and bottom </w:t>
      </w:r>
      <w:r w:rsidR="000228EA">
        <w:rPr>
          <w:rFonts w:eastAsiaTheme="minorEastAsia"/>
        </w:rPr>
        <w:t xml:space="preserve">resistors that make up the potential divider </w:t>
      </w:r>
      <w:r w:rsidR="000869A5">
        <w:rPr>
          <w:rFonts w:eastAsiaTheme="minorEastAsia"/>
        </w:rPr>
        <w:t xml:space="preserve">which sends feedback to ground and the negative terminal of the op-amp. </w:t>
      </w:r>
      <w:r w:rsidR="002F4122">
        <w:rPr>
          <w:rFonts w:eastAsiaTheme="minorEastAsia"/>
        </w:rPr>
        <w:t>See figure 2.</w:t>
      </w:r>
      <w:r w:rsidR="0043057B">
        <w:rPr>
          <w:rFonts w:eastAsiaTheme="minorEastAsia"/>
          <w:noProof/>
        </w:rPr>
        <w:drawing>
          <wp:inline distT="0" distB="0" distL="0" distR="0" wp14:anchorId="78D35D00" wp14:editId="6ED0FC6D">
            <wp:extent cx="5399405" cy="38798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lank lowpass.png"/>
                    <pic:cNvPicPr/>
                  </pic:nvPicPr>
                  <pic:blipFill>
                    <a:blip r:embed="rId12">
                      <a:extLst>
                        <a:ext uri="{28A0092B-C50C-407E-A947-70E740481C1C}">
                          <a14:useLocalDpi xmlns:a14="http://schemas.microsoft.com/office/drawing/2010/main" val="0"/>
                        </a:ext>
                      </a:extLst>
                    </a:blip>
                    <a:stretch>
                      <a:fillRect/>
                    </a:stretch>
                  </pic:blipFill>
                  <pic:spPr>
                    <a:xfrm>
                      <a:off x="0" y="0"/>
                      <a:ext cx="5399405" cy="3879850"/>
                    </a:xfrm>
                    <a:prstGeom prst="rect">
                      <a:avLst/>
                    </a:prstGeom>
                  </pic:spPr>
                </pic:pic>
              </a:graphicData>
            </a:graphic>
          </wp:inline>
        </w:drawing>
      </w:r>
    </w:p>
    <w:p w14:paraId="24744D95" w14:textId="0D3EDE98" w:rsidR="00087049" w:rsidRDefault="0043057B" w:rsidP="0043057B">
      <w:pPr>
        <w:pStyle w:val="Caption"/>
        <w:jc w:val="center"/>
      </w:pPr>
      <w:r>
        <w:t xml:space="preserve">Figure </w:t>
      </w:r>
      <w:fldSimple w:instr=" SEQ Figure \* ARABIC ">
        <w:r w:rsidR="00A738E8">
          <w:rPr>
            <w:noProof/>
          </w:rPr>
          <w:t>2</w:t>
        </w:r>
      </w:fldSimple>
      <w:r>
        <w:t xml:space="preserve"> - Example low-pass filter</w:t>
      </w:r>
    </w:p>
    <w:p w14:paraId="649D654E" w14:textId="0A049B54" w:rsidR="003051B6" w:rsidRDefault="003F1A39" w:rsidP="00181CD7">
      <w:pPr>
        <w:spacing w:line="360" w:lineRule="auto"/>
        <w:rPr>
          <w:noProof/>
        </w:rPr>
      </w:pPr>
      <w:r>
        <w:rPr>
          <w:noProof/>
        </w:rPr>
        <w:t>This</w:t>
      </w:r>
      <w:r w:rsidR="0072679E">
        <w:rPr>
          <w:noProof/>
        </w:rPr>
        <w:t xml:space="preserve"> overall filter design (figure 1)</w:t>
      </w:r>
      <w:r>
        <w:rPr>
          <w:noProof/>
        </w:rPr>
        <w:t xml:space="preserve"> gives a freq</w:t>
      </w:r>
      <w:r w:rsidR="00B275DA">
        <w:rPr>
          <w:noProof/>
        </w:rPr>
        <w:t xml:space="preserve">uency response </w:t>
      </w:r>
      <w:r w:rsidR="003051B6">
        <w:rPr>
          <w:noProof/>
        </w:rPr>
        <w:t xml:space="preserve">signature with the following </w:t>
      </w:r>
      <w:r w:rsidR="00DA59D4">
        <w:rPr>
          <w:noProof/>
        </w:rPr>
        <w:t>gain measurements</w:t>
      </w:r>
      <w:r w:rsidR="003051B6">
        <w:rPr>
          <w:noProof/>
        </w:rPr>
        <w:t>:</w:t>
      </w:r>
    </w:p>
    <w:p w14:paraId="6188B45C" w14:textId="77777777" w:rsidR="007F068C" w:rsidRDefault="007F068C" w:rsidP="00181CD7">
      <w:pPr>
        <w:pStyle w:val="ListParagraph"/>
        <w:numPr>
          <w:ilvl w:val="0"/>
          <w:numId w:val="1"/>
        </w:numPr>
        <w:spacing w:line="360" w:lineRule="auto"/>
      </w:pPr>
      <w:r>
        <w:rPr>
          <w:noProof/>
        </w:rPr>
        <w:t>93kHz @ -9.96mdB</w:t>
      </w:r>
    </w:p>
    <w:p w14:paraId="2D6724EB" w14:textId="77777777" w:rsidR="0031123F" w:rsidRDefault="007F068C" w:rsidP="00181CD7">
      <w:pPr>
        <w:pStyle w:val="ListParagraph"/>
        <w:numPr>
          <w:ilvl w:val="0"/>
          <w:numId w:val="1"/>
        </w:numPr>
        <w:spacing w:line="360" w:lineRule="auto"/>
      </w:pPr>
      <w:r>
        <w:rPr>
          <w:noProof/>
        </w:rPr>
        <w:t xml:space="preserve">10kHz @ </w:t>
      </w:r>
      <w:r w:rsidR="0031123F">
        <w:rPr>
          <w:noProof/>
        </w:rPr>
        <w:t>-38.3dB</w:t>
      </w:r>
    </w:p>
    <w:p w14:paraId="1AD24441" w14:textId="77777777" w:rsidR="00362A4A" w:rsidRDefault="0031123F" w:rsidP="00181CD7">
      <w:pPr>
        <w:pStyle w:val="ListParagraph"/>
        <w:numPr>
          <w:ilvl w:val="0"/>
          <w:numId w:val="1"/>
        </w:numPr>
        <w:spacing w:line="360" w:lineRule="auto"/>
      </w:pPr>
      <w:r>
        <w:rPr>
          <w:noProof/>
        </w:rPr>
        <w:t xml:space="preserve">165kHz @ </w:t>
      </w:r>
      <w:r w:rsidR="00362A4A">
        <w:rPr>
          <w:noProof/>
        </w:rPr>
        <w:t>-30.3dB</w:t>
      </w:r>
    </w:p>
    <w:p w14:paraId="0A6A836D" w14:textId="1A336A3C" w:rsidR="00DD70CA" w:rsidRDefault="00362A4A" w:rsidP="00181CD7">
      <w:pPr>
        <w:spacing w:line="360" w:lineRule="auto"/>
        <w:rPr>
          <w:noProof/>
        </w:rPr>
      </w:pPr>
      <w:r>
        <w:rPr>
          <w:noProof/>
        </w:rPr>
        <w:t xml:space="preserve">The desired signal frequency (93kHz) </w:t>
      </w:r>
      <w:r w:rsidR="00225DAA">
        <w:rPr>
          <w:noProof/>
        </w:rPr>
        <w:t xml:space="preserve">gets attenuated by 9.96mdB, which is miniscule and close enough </w:t>
      </w:r>
      <w:r w:rsidR="00C34402">
        <w:rPr>
          <w:noProof/>
        </w:rPr>
        <w:t>to disregard.</w:t>
      </w:r>
      <w:r w:rsidR="00C7225C">
        <w:rPr>
          <w:noProof/>
        </w:rPr>
        <w:t xml:space="preserve"> As can be seen in the frequency analysis</w:t>
      </w:r>
      <w:r w:rsidR="0024161E">
        <w:rPr>
          <w:noProof/>
        </w:rPr>
        <w:t xml:space="preserve"> plot (figure 3), the slope of the </w:t>
      </w:r>
      <w:r w:rsidR="00FF0E04">
        <w:rPr>
          <w:noProof/>
        </w:rPr>
        <w:t xml:space="preserve">trace is much </w:t>
      </w:r>
      <w:r w:rsidR="005740FC">
        <w:rPr>
          <w:noProof/>
        </w:rPr>
        <w:t xml:space="preserve">flatter on the low frequency spectrum. This is a direct </w:t>
      </w:r>
      <w:r w:rsidR="004B57E4">
        <w:rPr>
          <w:noProof/>
        </w:rPr>
        <w:t>result of how many high-pass filters are in use compared to the amount of low-pass filters.</w:t>
      </w:r>
      <w:r w:rsidR="00B86644">
        <w:rPr>
          <w:noProof/>
        </w:rPr>
        <w:t xml:space="preserve"> </w:t>
      </w:r>
      <w:r w:rsidR="00ED7912">
        <w:rPr>
          <w:noProof/>
        </w:rPr>
        <w:t xml:space="preserve">This makes the bandwidth wider, as the Q-factor gets smaller. A small Q-factor results in a </w:t>
      </w:r>
      <w:r w:rsidR="001839DA">
        <w:rPr>
          <w:noProof/>
        </w:rPr>
        <w:t>less sharp response outline</w:t>
      </w:r>
      <w:r w:rsidR="003559A9">
        <w:rPr>
          <w:noProof/>
        </w:rPr>
        <w:t>, and t</w:t>
      </w:r>
      <w:r w:rsidR="002C3F40">
        <w:rPr>
          <w:noProof/>
        </w:rPr>
        <w:t xml:space="preserve">o increase the Q-factor, more low-pass filters are needed. </w:t>
      </w:r>
    </w:p>
    <w:p w14:paraId="417F507F" w14:textId="77777777" w:rsidR="00DD70CA" w:rsidRDefault="00DD70CA">
      <w:pPr>
        <w:rPr>
          <w:noProof/>
        </w:rPr>
      </w:pPr>
      <w:r>
        <w:rPr>
          <w:noProof/>
        </w:rPr>
        <w:br w:type="page"/>
      </w:r>
    </w:p>
    <w:p w14:paraId="1E1C34DF" w14:textId="77777777" w:rsidR="006F6A87" w:rsidRDefault="006F6A87" w:rsidP="00181CD7">
      <w:pPr>
        <w:spacing w:line="360" w:lineRule="auto"/>
        <w:sectPr w:rsidR="006F6A87" w:rsidSect="0087578B">
          <w:pgSz w:w="11906" w:h="16838"/>
          <w:pgMar w:top="1134" w:right="1418" w:bottom="851" w:left="1985" w:header="708" w:footer="708" w:gutter="0"/>
          <w:cols w:space="708"/>
          <w:titlePg/>
          <w:docGrid w:linePitch="360"/>
        </w:sectPr>
      </w:pPr>
    </w:p>
    <w:p w14:paraId="16E5BB30" w14:textId="6437A65F" w:rsidR="006F6A87" w:rsidRDefault="00DA59D4" w:rsidP="00181CD7">
      <w:pPr>
        <w:spacing w:line="360" w:lineRule="auto"/>
        <w:sectPr w:rsidR="006F6A87" w:rsidSect="006F6A87">
          <w:pgSz w:w="11906" w:h="16838"/>
          <w:pgMar w:top="567" w:right="567" w:bottom="567" w:left="624" w:header="709" w:footer="709" w:gutter="0"/>
          <w:cols w:space="708"/>
          <w:titlePg/>
          <w:docGrid w:linePitch="360"/>
        </w:sectPr>
      </w:pPr>
      <w:r>
        <w:rPr>
          <w:noProof/>
        </w:rPr>
        <w:lastRenderedPageBreak/>
        <w:drawing>
          <wp:anchor distT="0" distB="0" distL="114300" distR="114300" simplePos="0" relativeHeight="251657215" behindDoc="1" locked="0" layoutInCell="1" allowOverlap="1" wp14:anchorId="2D136C29" wp14:editId="5B267C5F">
            <wp:simplePos x="0" y="0"/>
            <wp:positionH relativeFrom="column">
              <wp:posOffset>-561975</wp:posOffset>
            </wp:positionH>
            <wp:positionV relativeFrom="paragraph">
              <wp:posOffset>1931670</wp:posOffset>
            </wp:positionV>
            <wp:extent cx="7817485" cy="5650865"/>
            <wp:effectExtent l="0" t="2540" r="9525" b="9525"/>
            <wp:wrapTight wrapText="bothSides">
              <wp:wrapPolygon edited="0">
                <wp:start x="-7" y="21590"/>
                <wp:lineTo x="21574" y="21590"/>
                <wp:lineTo x="21574" y="36"/>
                <wp:lineTo x="-7" y="36"/>
                <wp:lineTo x="-7" y="2159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ewCollage.png"/>
                    <pic:cNvPicPr/>
                  </pic:nvPicPr>
                  <pic:blipFill>
                    <a:blip r:embed="rId13">
                      <a:extLst>
                        <a:ext uri="{28A0092B-C50C-407E-A947-70E740481C1C}">
                          <a14:useLocalDpi xmlns:a14="http://schemas.microsoft.com/office/drawing/2010/main" val="0"/>
                        </a:ext>
                      </a:extLst>
                    </a:blip>
                    <a:stretch>
                      <a:fillRect/>
                    </a:stretch>
                  </pic:blipFill>
                  <pic:spPr>
                    <a:xfrm rot="5400000">
                      <a:off x="0" y="0"/>
                      <a:ext cx="7817485" cy="5650865"/>
                    </a:xfrm>
                    <a:prstGeom prst="rect">
                      <a:avLst/>
                    </a:prstGeom>
                  </pic:spPr>
                </pic:pic>
              </a:graphicData>
            </a:graphic>
            <wp14:sizeRelH relativeFrom="page">
              <wp14:pctWidth>0</wp14:pctWidth>
            </wp14:sizeRelH>
            <wp14:sizeRelV relativeFrom="page">
              <wp14:pctHeight>0</wp14:pctHeight>
            </wp14:sizeRelV>
          </wp:anchor>
        </w:drawing>
      </w:r>
      <w:r w:rsidR="00991E93">
        <w:rPr>
          <w:noProof/>
        </w:rPr>
        <mc:AlternateContent>
          <mc:Choice Requires="wps">
            <w:drawing>
              <wp:anchor distT="0" distB="0" distL="114300" distR="114300" simplePos="0" relativeHeight="251662336" behindDoc="1" locked="0" layoutInCell="1" allowOverlap="1" wp14:anchorId="3E2F92D0" wp14:editId="7AE9248B">
                <wp:simplePos x="0" y="0"/>
                <wp:positionH relativeFrom="column">
                  <wp:posOffset>2629712</wp:posOffset>
                </wp:positionH>
                <wp:positionV relativeFrom="paragraph">
                  <wp:posOffset>8865531</wp:posOffset>
                </wp:positionV>
                <wp:extent cx="1777365" cy="635"/>
                <wp:effectExtent l="0" t="0" r="13335" b="8255"/>
                <wp:wrapTight wrapText="bothSides">
                  <wp:wrapPolygon edited="0">
                    <wp:start x="0" y="0"/>
                    <wp:lineTo x="0" y="20698"/>
                    <wp:lineTo x="21531" y="20698"/>
                    <wp:lineTo x="21531"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1777365" cy="635"/>
                        </a:xfrm>
                        <a:prstGeom prst="rect">
                          <a:avLst/>
                        </a:prstGeom>
                        <a:noFill/>
                        <a:ln>
                          <a:noFill/>
                        </a:ln>
                      </wps:spPr>
                      <wps:txbx>
                        <w:txbxContent>
                          <w:p w14:paraId="2C223B18" w14:textId="4698ED6B" w:rsidR="00AD1899" w:rsidRPr="00C60756" w:rsidRDefault="00AD1899" w:rsidP="00AD1899">
                            <w:pPr>
                              <w:pStyle w:val="Caption"/>
                              <w:rPr>
                                <w:noProof/>
                                <w:color w:val="000000" w:themeColor="text1"/>
                                <w:sz w:val="24"/>
                                <w:szCs w:val="24"/>
                              </w:rPr>
                            </w:pPr>
                            <w:r w:rsidRPr="00C60756">
                              <w:rPr>
                                <w:color w:val="000000" w:themeColor="text1"/>
                              </w:rPr>
                              <w:t xml:space="preserve">Figure </w:t>
                            </w:r>
                            <w:r w:rsidRPr="00C60756">
                              <w:rPr>
                                <w:color w:val="000000" w:themeColor="text1"/>
                              </w:rPr>
                              <w:fldChar w:fldCharType="begin"/>
                            </w:r>
                            <w:r w:rsidRPr="00C60756">
                              <w:rPr>
                                <w:color w:val="000000" w:themeColor="text1"/>
                              </w:rPr>
                              <w:instrText xml:space="preserve"> SEQ Figure \* ARABIC </w:instrText>
                            </w:r>
                            <w:r w:rsidRPr="00C60756">
                              <w:rPr>
                                <w:color w:val="000000" w:themeColor="text1"/>
                              </w:rPr>
                              <w:fldChar w:fldCharType="separate"/>
                            </w:r>
                            <w:r w:rsidR="00A738E8">
                              <w:rPr>
                                <w:noProof/>
                                <w:color w:val="000000" w:themeColor="text1"/>
                              </w:rPr>
                              <w:t>3</w:t>
                            </w:r>
                            <w:r w:rsidRPr="00C60756">
                              <w:rPr>
                                <w:color w:val="000000" w:themeColor="text1"/>
                              </w:rPr>
                              <w:fldChar w:fldCharType="end"/>
                            </w:r>
                            <w:r w:rsidRPr="00C60756">
                              <w:rPr>
                                <w:color w:val="000000" w:themeColor="text1"/>
                              </w:rPr>
                              <w:t xml:space="preserve"> - Frequency analysis plot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E2F92D0" id="Text Box 6" o:spid="_x0000_s1027" type="#_x0000_t202" style="position:absolute;margin-left:207.05pt;margin-top:698.05pt;width:139.95pt;height:.05pt;z-index:-251654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" filled="f" stroked="f">
                <v:textbox style="mso-fit-shape-to-text:t" inset="0,0,0,0">
                  <w:txbxContent>
                    <w:p w14:paraId="2C223B18" w14:textId="4698ED6B" w:rsidR="00AD1899" w:rsidRPr="00C60756" w:rsidRDefault="00AD1899" w:rsidP="00AD1899">
                      <w:pPr>
                        <w:pStyle w:val="Caption"/>
                        <w:rPr>
                          <w:noProof/>
                          <w:color w:val="000000" w:themeColor="text1"/>
                          <w:sz w:val="24"/>
                          <w:szCs w:val="24"/>
                        </w:rPr>
                      </w:pPr>
                      <w:r w:rsidRPr="00C60756">
                        <w:rPr>
                          <w:color w:val="000000" w:themeColor="text1"/>
                        </w:rPr>
                        <w:t xml:space="preserve">Figure </w:t>
                      </w:r>
                      <w:r w:rsidRPr="00C60756">
                        <w:rPr>
                          <w:color w:val="000000" w:themeColor="text1"/>
                        </w:rPr>
                        <w:fldChar w:fldCharType="begin"/>
                      </w:r>
                      <w:r w:rsidRPr="00C60756">
                        <w:rPr>
                          <w:color w:val="000000" w:themeColor="text1"/>
                        </w:rPr>
                        <w:instrText xml:space="preserve"> SEQ Figure \* ARABIC </w:instrText>
                      </w:r>
                      <w:r w:rsidRPr="00C60756">
                        <w:rPr>
                          <w:color w:val="000000" w:themeColor="text1"/>
                        </w:rPr>
                        <w:fldChar w:fldCharType="separate"/>
                      </w:r>
                      <w:r w:rsidR="00A738E8">
                        <w:rPr>
                          <w:noProof/>
                          <w:color w:val="000000" w:themeColor="text1"/>
                        </w:rPr>
                        <w:t>3</w:t>
                      </w:r>
                      <w:r w:rsidRPr="00C60756">
                        <w:rPr>
                          <w:color w:val="000000" w:themeColor="text1"/>
                        </w:rPr>
                        <w:fldChar w:fldCharType="end"/>
                      </w:r>
                      <w:r w:rsidRPr="00C60756">
                        <w:rPr>
                          <w:color w:val="000000" w:themeColor="text1"/>
                        </w:rPr>
                        <w:t xml:space="preserve"> - Frequency analysis plot</w:t>
                      </w:r>
                    </w:p>
                  </w:txbxContent>
                </v:textbox>
                <w10:wrap type="tight"/>
              </v:shape>
            </w:pict>
          </mc:Fallback>
        </mc:AlternateContent>
      </w:r>
    </w:p>
    <w:p w14:paraId="7EB6C223" w14:textId="5CE9B92C" w:rsidR="0057022E" w:rsidRPr="0057022E" w:rsidRDefault="001211B2" w:rsidP="00AD24DC">
      <w:pPr>
        <w:spacing w:line="360" w:lineRule="auto"/>
        <w:rPr>
          <w:rFonts w:eastAsiaTheme="minorEastAsia"/>
        </w:rPr>
      </w:pPr>
      <w:r>
        <w:lastRenderedPageBreak/>
        <w:t xml:space="preserve">The bandwidth is given by the difference between the frequencies at the -3dB points. </w:t>
      </w:r>
      <w:r w:rsidR="008569DF">
        <w:t>Therefore, it can be said that</w:t>
      </w:r>
      <w:r w:rsidR="00066123">
        <w:t>:</w:t>
      </w:r>
    </w:p>
    <w:p w14:paraId="6D93159E" w14:textId="13EFBB40" w:rsidR="008569DF" w:rsidRPr="0057022E" w:rsidRDefault="008569DF" w:rsidP="00AD24DC">
      <w:pPr>
        <w:spacing w:line="360" w:lineRule="auto"/>
        <w:rPr>
          <w:rFonts w:eastAsiaTheme="minorEastAsia"/>
        </w:rPr>
      </w:pPr>
      <m:oMathPara>
        <m:oMath>
          <m:r>
            <w:rPr>
              <w:rFonts w:ascii="Cambria Math" w:hAnsi="Cambria Math"/>
            </w:rPr>
            <m:t>Bw=</m:t>
          </m:r>
          <m:sSub>
            <m:sSubPr>
              <m:ctrlPr>
                <w:rPr>
                  <w:rFonts w:ascii="Cambria Math" w:hAnsi="Cambria Math"/>
                  <w:i/>
                </w:rPr>
              </m:ctrlPr>
            </m:sSubPr>
            <m:e>
              <m:sSub>
                <m:sSubPr>
                  <m:ctrlPr>
                    <w:rPr>
                      <w:rFonts w:ascii="Cambria Math" w:hAnsi="Cambria Math"/>
                      <w:i/>
                    </w:rPr>
                  </m:ctrlPr>
                </m:sSubPr>
                <m:e>
                  <m:r>
                    <w:rPr>
                      <w:rFonts w:ascii="Cambria Math" w:hAnsi="Cambria Math"/>
                    </w:rPr>
                    <m:t>F</m:t>
                  </m:r>
                </m:e>
                <m:sub>
                  <m:r>
                    <w:rPr>
                      <w:rFonts w:ascii="Cambria Math" w:hAnsi="Cambria Math"/>
                    </w:rPr>
                    <m:t>higher</m:t>
                  </m:r>
                </m:sub>
              </m:sSub>
              <m:r>
                <w:rPr>
                  <w:rFonts w:ascii="Cambria Math" w:hAnsi="Cambria Math"/>
                </w:rPr>
                <m:t>-F</m:t>
              </m:r>
            </m:e>
            <m:sub>
              <m:r>
                <w:rPr>
                  <w:rFonts w:ascii="Cambria Math" w:hAnsi="Cambria Math"/>
                </w:rPr>
                <m:t>lower</m:t>
              </m:r>
            </m:sub>
          </m:sSub>
        </m:oMath>
      </m:oMathPara>
    </w:p>
    <w:p w14:paraId="2666B77A" w14:textId="48FCBE2E" w:rsidR="00066123" w:rsidRDefault="0057022E" w:rsidP="00AD24DC">
      <w:pPr>
        <w:spacing w:line="360" w:lineRule="auto"/>
        <w:rPr>
          <w:rFonts w:ascii="Microsoft Sans Serif" w:eastAsiaTheme="minorEastAsia" w:hAnsi="Microsoft Sans Serif" w:cs="Microsoft Sans Serif"/>
          <w:sz w:val="28"/>
        </w:rPr>
      </w:pPr>
      <w:r>
        <w:t>Thus, the calculated Q-factor is given by</w:t>
      </w:r>
      <w:r w:rsidR="00066123">
        <w:t>:</w:t>
      </w:r>
      <w:r>
        <w:t xml:space="preserve"> </w:t>
      </w:r>
      <m:oMath>
        <m:r>
          <m:rPr>
            <m:sty m:val="p"/>
          </m:rPr>
          <w:rPr>
            <w:rFonts w:ascii="Cambria Math" w:eastAsiaTheme="minorEastAsia" w:hAnsi="Cambria Math" w:cs="Microsoft Sans Serif"/>
            <w:sz w:val="28"/>
          </w:rPr>
          <w:br/>
        </m:r>
      </m:oMath>
      <m:oMathPara>
        <m:oMath>
          <m:r>
            <w:rPr>
              <w:rFonts w:ascii="Cambria Math" w:eastAsiaTheme="minorEastAsia" w:hAnsi="Cambria Math" w:cs="Microsoft Sans Serif"/>
              <w:sz w:val="28"/>
            </w:rPr>
            <m:t>Q=</m:t>
          </m:r>
          <m:f>
            <m:fPr>
              <m:ctrlPr>
                <w:rPr>
                  <w:rFonts w:ascii="Cambria Math" w:eastAsiaTheme="minorEastAsia" w:hAnsi="Cambria Math" w:cs="Microsoft Sans Serif"/>
                  <w:i/>
                  <w:sz w:val="28"/>
                </w:rPr>
              </m:ctrlPr>
            </m:fPr>
            <m:num>
              <m:r>
                <w:rPr>
                  <w:rFonts w:ascii="Cambria Math" w:eastAsiaTheme="minorEastAsia" w:hAnsi="Cambria Math" w:cs="Microsoft Sans Serif"/>
                  <w:sz w:val="28"/>
                </w:rPr>
                <m:t>fr</m:t>
              </m:r>
            </m:num>
            <m:den>
              <m:r>
                <w:rPr>
                  <w:rFonts w:ascii="Cambria Math" w:eastAsiaTheme="minorEastAsia" w:hAnsi="Cambria Math" w:cs="Microsoft Sans Serif"/>
                  <w:sz w:val="28"/>
                </w:rPr>
                <m:t>Bw</m:t>
              </m:r>
            </m:den>
          </m:f>
        </m:oMath>
      </m:oMathPara>
    </w:p>
    <w:p w14:paraId="6EEF40B1" w14:textId="33B7553E" w:rsidR="00E31FFA" w:rsidRDefault="00AD24DC" w:rsidP="00AD24DC">
      <w:pPr>
        <w:spacing w:line="360" w:lineRule="auto"/>
        <w:rPr>
          <w:rFonts w:eastAsiaTheme="minorEastAsia"/>
        </w:rPr>
      </w:pPr>
      <w:r>
        <w:t xml:space="preserve">Here, </w:t>
      </w:r>
      <m:oMath>
        <m:r>
          <w:rPr>
            <w:rFonts w:ascii="Cambria Math" w:hAnsi="Cambria Math"/>
          </w:rPr>
          <m:t>fr</m:t>
        </m:r>
      </m:oMath>
      <w:r w:rsidR="00264F61">
        <w:t xml:space="preserve"> </w:t>
      </w:r>
      <w:r>
        <w:t xml:space="preserve">is the desired frequency (93kHz) and </w:t>
      </w:r>
      <m:oMath>
        <m:r>
          <w:rPr>
            <w:rFonts w:ascii="Cambria Math" w:hAnsi="Cambria Math"/>
          </w:rPr>
          <m:t>Bw</m:t>
        </m:r>
      </m:oMath>
      <w:r w:rsidR="001B7191">
        <w:rPr>
          <w:rFonts w:eastAsiaTheme="minorEastAsia"/>
        </w:rPr>
        <w:t xml:space="preserve"> is the bandwidth </w:t>
      </w:r>
      <w:r w:rsidR="00277387">
        <w:rPr>
          <w:rFonts w:eastAsiaTheme="minorEastAsia"/>
        </w:rPr>
        <w:t xml:space="preserve">(59.7kHz). This gives a calculated Q of 1.55, </w:t>
      </w:r>
      <w:r w:rsidR="00EC4F45">
        <w:rPr>
          <w:rFonts w:eastAsiaTheme="minorEastAsia"/>
        </w:rPr>
        <w:t xml:space="preserve">which is a relatively poor-performing filter. This is easily </w:t>
      </w:r>
      <w:r w:rsidR="008B7432">
        <w:rPr>
          <w:rFonts w:eastAsiaTheme="minorEastAsia"/>
        </w:rPr>
        <w:t xml:space="preserve">improved by adding more filters </w:t>
      </w:r>
      <w:r w:rsidR="000560EC">
        <w:rPr>
          <w:rFonts w:eastAsiaTheme="minorEastAsia"/>
        </w:rPr>
        <w:t>to alter</w:t>
      </w:r>
      <w:r w:rsidR="008B7432">
        <w:rPr>
          <w:rFonts w:eastAsiaTheme="minorEastAsia"/>
        </w:rPr>
        <w:t xml:space="preserve"> the low-frequency side of the spectrum</w:t>
      </w:r>
      <w:r w:rsidR="00A57B14">
        <w:rPr>
          <w:rFonts w:eastAsiaTheme="minorEastAsia"/>
        </w:rPr>
        <w:t xml:space="preserve">, making the “slope” steeper on the frequency response graph. </w:t>
      </w:r>
      <w:r w:rsidR="008A7999">
        <w:rPr>
          <w:rFonts w:eastAsiaTheme="minorEastAsia"/>
        </w:rPr>
        <w:t xml:space="preserve">To further illustrate how the circuit performs, an analogue analysis was performed using the </w:t>
      </w:r>
      <w:r w:rsidR="00275ABF">
        <w:rPr>
          <w:rFonts w:eastAsiaTheme="minorEastAsia"/>
        </w:rPr>
        <w:t xml:space="preserve">built-in tool in Proteus. As seen in figure 4, the </w:t>
      </w:r>
      <w:r w:rsidR="00373B1F">
        <w:rPr>
          <w:rFonts w:eastAsiaTheme="minorEastAsia"/>
        </w:rPr>
        <w:t xml:space="preserve">red trace is the input </w:t>
      </w:r>
      <w:r w:rsidR="0056576C">
        <w:rPr>
          <w:rFonts w:eastAsiaTheme="minorEastAsia"/>
        </w:rPr>
        <w:t>to the first filter. This waveform contains the high and low frequency noise as well as the desired signal</w:t>
      </w:r>
      <w:r w:rsidR="00B81569">
        <w:rPr>
          <w:rFonts w:eastAsiaTheme="minorEastAsia"/>
        </w:rPr>
        <w:t xml:space="preserve">. As it is a composite waveform, it needs filtering to isolate the desired signal frequency. </w:t>
      </w:r>
      <w:r w:rsidR="003E0CD0">
        <w:rPr>
          <w:rFonts w:eastAsiaTheme="minorEastAsia"/>
        </w:rPr>
        <w:t xml:space="preserve">The green trace is the output waveform, </w:t>
      </w:r>
      <w:r w:rsidR="00131F9C">
        <w:rPr>
          <w:rFonts w:eastAsiaTheme="minorEastAsia"/>
        </w:rPr>
        <w:t>the blue trace is the raw input signal and the red trace is the composite waveform.</w:t>
      </w:r>
      <w:r w:rsidR="008D6AA2">
        <w:rPr>
          <w:rFonts w:eastAsiaTheme="minorEastAsia"/>
        </w:rPr>
        <w:t xml:space="preserve"> Interestingly, the </w:t>
      </w:r>
      <w:r w:rsidR="00D7757D">
        <w:rPr>
          <w:rFonts w:eastAsiaTheme="minorEastAsia"/>
        </w:rPr>
        <w:t xml:space="preserve">green output trace </w:t>
      </w:r>
      <w:r w:rsidR="00FB688E">
        <w:rPr>
          <w:rFonts w:eastAsiaTheme="minorEastAsia"/>
        </w:rPr>
        <w:t xml:space="preserve">sits on a DC level </w:t>
      </w:r>
      <w:r w:rsidR="00D7757D">
        <w:rPr>
          <w:rFonts w:eastAsiaTheme="minorEastAsia"/>
        </w:rPr>
        <w:t xml:space="preserve">approximately </w:t>
      </w:r>
      <w:r w:rsidR="009E2F50">
        <w:rPr>
          <w:rFonts w:eastAsiaTheme="minorEastAsia"/>
        </w:rPr>
        <w:t>66mV</w:t>
      </w:r>
      <w:r w:rsidR="00FB688E">
        <w:rPr>
          <w:rFonts w:eastAsiaTheme="minorEastAsia"/>
        </w:rPr>
        <w:t xml:space="preserve"> higher than the input trace. The frequency </w:t>
      </w:r>
      <w:r w:rsidR="00D73F94">
        <w:rPr>
          <w:rFonts w:eastAsiaTheme="minorEastAsia"/>
        </w:rPr>
        <w:t xml:space="preserve">response analysis would suggest otherwise, as the output signal is attenuated by -9.96mdB. </w:t>
      </w:r>
      <w:r w:rsidR="00DD6082">
        <w:rPr>
          <w:rFonts w:eastAsiaTheme="minorEastAsia"/>
        </w:rPr>
        <w:t xml:space="preserve">A possible explanation could be that </w:t>
      </w:r>
      <w:r w:rsidR="00A40105">
        <w:rPr>
          <w:rFonts w:eastAsiaTheme="minorEastAsia"/>
        </w:rPr>
        <w:t>since the circuit has so many op-amps that sits on a DC level, some transistor leakage will happe</w:t>
      </w:r>
      <w:r w:rsidR="00D332ED">
        <w:rPr>
          <w:rFonts w:eastAsiaTheme="minorEastAsia"/>
        </w:rPr>
        <w:t xml:space="preserve">n. </w:t>
      </w:r>
      <w:r w:rsidR="002B72AC">
        <w:rPr>
          <w:rFonts w:eastAsiaTheme="minorEastAsia"/>
        </w:rPr>
        <w:t>This, in turn, will cascade down the circuit and produce a slight</w:t>
      </w:r>
      <w:r w:rsidR="00556383">
        <w:rPr>
          <w:rFonts w:eastAsiaTheme="minorEastAsia"/>
        </w:rPr>
        <w:t xml:space="preserve"> DC-bias on the output. </w:t>
      </w:r>
      <w:r w:rsidR="00D951A2">
        <w:rPr>
          <w:rFonts w:eastAsiaTheme="minorEastAsia"/>
        </w:rPr>
        <w:t>This is merely a hypothesis, as t</w:t>
      </w:r>
      <w:r w:rsidR="00B56B55">
        <w:rPr>
          <w:rFonts w:eastAsiaTheme="minorEastAsia"/>
        </w:rPr>
        <w:t>he frequency response analysis does not correlate with the analogue analysis</w:t>
      </w:r>
      <w:r w:rsidR="00D951A2">
        <w:rPr>
          <w:rFonts w:eastAsiaTheme="minorEastAsia"/>
        </w:rPr>
        <w:t xml:space="preserve"> in Proteus.</w:t>
      </w:r>
      <w:r w:rsidR="009E2F50">
        <w:rPr>
          <w:rFonts w:eastAsiaTheme="minorEastAsia"/>
        </w:rPr>
        <w:t xml:space="preserve"> </w:t>
      </w:r>
    </w:p>
    <w:p w14:paraId="217C7F0E" w14:textId="00C9DDBD" w:rsidR="00967349" w:rsidRPr="00967349" w:rsidRDefault="00967349" w:rsidP="00BC2403">
      <w:pPr>
        <w:pStyle w:val="Heading3"/>
        <w:spacing w:line="360" w:lineRule="auto"/>
        <w:rPr>
          <w:rFonts w:eastAsiaTheme="minorEastAsia"/>
        </w:rPr>
      </w:pPr>
      <w:bookmarkStart w:id="7" w:name="_Toc505892215"/>
      <w:r>
        <w:rPr>
          <w:rFonts w:eastAsiaTheme="minorEastAsia"/>
        </w:rPr>
        <w:t>Octaves and roll-off</w:t>
      </w:r>
      <w:bookmarkEnd w:id="7"/>
    </w:p>
    <w:p w14:paraId="1CF6AC96" w14:textId="35F1388D" w:rsidR="00990228" w:rsidRPr="00990228" w:rsidRDefault="00990228" w:rsidP="00BC2403">
      <w:pPr>
        <w:spacing w:line="360" w:lineRule="auto"/>
      </w:pPr>
      <w:r>
        <w:t xml:space="preserve">Each filter stage has 2 poles (RC-networks), except for the first high-pass filter. </w:t>
      </w:r>
      <w:r w:rsidR="00E756F2">
        <w:t>Each pole in a filter of this topology gives a 6dB roll-off</w:t>
      </w:r>
      <w:r w:rsidR="00095898">
        <w:t xml:space="preserve"> for each octave. An octave is a doubling</w:t>
      </w:r>
      <w:r w:rsidR="0033625F">
        <w:t xml:space="preserve"> of frequency</w:t>
      </w:r>
      <w:r w:rsidR="00F21095">
        <w:fldChar w:fldCharType="begin" w:fldLock="1"/>
      </w:r>
      <w:r w:rsidR="008075CB">
        <w:instrText>ADDIN CSL_CITATION { "citationItems" : [ { "id" : "ITEM-1", "itemData" : { "URL" : "https://www.electronics-tutorials.ws/filter/filter_8.html", "accessed" : { "date-parts" : [ [ "2018", "2", "8" ] ] }, "id" : "ITEM-1", "issued" : { "date-parts" : [ [ "0" ] ] }, "title" : "Butterworth Filter Design with a Low Pass Butterworth", "type" : "webpage" }, "uris" : [ "http://www.mendeley.com/documents/?uuid=341a6d50-7f9c-311e-89fd-db04931a08e7" ] } ], "mendeley" : { "formattedCitation" : "[6]", "plainTextFormattedCitation" : "[6]", "previouslyFormattedCitation" : "[6]" }, "properties" : {  }, "schema" : "https://github.com/citation-style-language/schema/raw/master/csl-citation.json" }</w:instrText>
      </w:r>
      <w:r w:rsidR="00F21095">
        <w:fldChar w:fldCharType="separate"/>
      </w:r>
      <w:r w:rsidR="008075CB" w:rsidRPr="008075CB">
        <w:rPr>
          <w:noProof/>
        </w:rPr>
        <w:t>[6]</w:t>
      </w:r>
      <w:r w:rsidR="00F21095">
        <w:fldChar w:fldCharType="end"/>
      </w:r>
      <w:r w:rsidR="0033625F">
        <w:t xml:space="preserve">. Cascading filter stages will give an additive roll-off effect, so for the low-pass filter with 14 poles, </w:t>
      </w:r>
      <w:r w:rsidR="00D03FD6">
        <w:t>an</w:t>
      </w:r>
      <w:r w:rsidR="00056C93">
        <w:t xml:space="preserve"> 84dB roll-off is observed </w:t>
      </w:r>
      <w:r w:rsidR="00D03FD6">
        <w:t xml:space="preserve">per octave. This can also be measured in decades. This was considered </w:t>
      </w:r>
      <w:r w:rsidR="002E6A5D">
        <w:t>unfeasible for the frequency spectrum in this report. For reference, each pole will give a 20dB/decade roll-off</w:t>
      </w:r>
      <w:r w:rsidR="004C3C25">
        <w:fldChar w:fldCharType="begin" w:fldLock="1"/>
      </w:r>
      <w:r w:rsidR="008075CB">
        <w:instrText>ADDIN CSL_CITATION { "citationItems" : [ { "id" : "ITEM-1", "itemData" : { "author" : [ { "dropping-particle" : "", "family" : "Eck", "given" : "Art", "non-dropping-particle" : "", "parse-names" : false, "suffix" : "" } ], "container-title" : "ECN", "id" : "ITEM-1", "issue" : "12", "issued" : { "date-parts" : [ [ "1999" ] ] }, "page" : "52", "title" : "The influence of operational amplifier parameters on embedded applications - ProQuest", "type" : "article-journal", "volume" : "43" }, "uris" : [ "http://www.mendeley.com/documents/?uuid=7c4ab418-ec52-3b3d-b420-f0e0f37984b7" ] } ], "mendeley" : { "formattedCitation" : "[7]", "plainTextFormattedCitation" : "[7]", "previouslyFormattedCitation" : "[7]" }, "properties" : {  }, "schema" : "https://github.com/citation-style-language/schema/raw/master/csl-citation.json" }</w:instrText>
      </w:r>
      <w:r w:rsidR="004C3C25">
        <w:fldChar w:fldCharType="separate"/>
      </w:r>
      <w:r w:rsidR="008075CB" w:rsidRPr="008075CB">
        <w:rPr>
          <w:noProof/>
        </w:rPr>
        <w:t>[7]</w:t>
      </w:r>
      <w:r w:rsidR="004C3C25">
        <w:fldChar w:fldCharType="end"/>
      </w:r>
      <w:r w:rsidR="002E6A5D">
        <w:t xml:space="preserve">. </w:t>
      </w:r>
      <w:r w:rsidR="00D03FD6">
        <w:t xml:space="preserve"> </w:t>
      </w:r>
      <w:r w:rsidR="00E756F2">
        <w:t xml:space="preserve"> </w:t>
      </w:r>
    </w:p>
    <w:p w14:paraId="3F909A83" w14:textId="77777777" w:rsidR="00E31FFA" w:rsidRDefault="00E31FFA">
      <w:pPr>
        <w:rPr>
          <w:rFonts w:eastAsiaTheme="minorEastAsia"/>
        </w:rPr>
      </w:pPr>
      <w:r>
        <w:rPr>
          <w:rFonts w:eastAsiaTheme="minorEastAsia"/>
        </w:rPr>
        <w:br w:type="page"/>
      </w:r>
    </w:p>
    <w:p w14:paraId="44C9481A" w14:textId="39479C36" w:rsidR="008D1CDB" w:rsidRDefault="00991E93" w:rsidP="00AD24DC">
      <w:pPr>
        <w:spacing w:line="360" w:lineRule="auto"/>
        <w:rPr>
          <w:rFonts w:eastAsiaTheme="minorEastAsia"/>
        </w:rPr>
      </w:pPr>
      <w:r>
        <w:rPr>
          <w:noProof/>
        </w:rPr>
        <w:lastRenderedPageBreak/>
        <mc:AlternateContent>
          <mc:Choice Requires="wps">
            <w:drawing>
              <wp:anchor distT="0" distB="0" distL="114300" distR="114300" simplePos="0" relativeHeight="251665408" behindDoc="1" locked="0" layoutInCell="1" allowOverlap="1" wp14:anchorId="14B16D86" wp14:editId="47E36987">
                <wp:simplePos x="0" y="0"/>
                <wp:positionH relativeFrom="column">
                  <wp:posOffset>15875</wp:posOffset>
                </wp:positionH>
                <wp:positionV relativeFrom="paragraph">
                  <wp:posOffset>8717280</wp:posOffset>
                </wp:positionV>
                <wp:extent cx="4606290" cy="635"/>
                <wp:effectExtent l="0" t="0" r="0" b="0"/>
                <wp:wrapTight wrapText="bothSides">
                  <wp:wrapPolygon edited="0">
                    <wp:start x="0" y="0"/>
                    <wp:lineTo x="0" y="21600"/>
                    <wp:lineTo x="21600" y="21600"/>
                    <wp:lineTo x="21600" y="0"/>
                  </wp:wrapPolygon>
                </wp:wrapTight>
                <wp:docPr id="8" name="Text Box 8"/>
                <wp:cNvGraphicFramePr/>
                <a:graphic xmlns:a="http://schemas.openxmlformats.org/drawingml/2006/main">
                  <a:graphicData uri="http://schemas.microsoft.com/office/word/2010/wordprocessingShape">
                    <wps:wsp>
                      <wps:cNvSpPr txBox="1"/>
                      <wps:spPr>
                        <a:xfrm>
                          <a:off x="0" y="0"/>
                          <a:ext cx="4606290" cy="635"/>
                        </a:xfrm>
                        <a:prstGeom prst="rect">
                          <a:avLst/>
                        </a:prstGeom>
                        <a:solidFill>
                          <a:prstClr val="white"/>
                        </a:solidFill>
                        <a:ln>
                          <a:noFill/>
                        </a:ln>
                      </wps:spPr>
                      <wps:txbx>
                        <w:txbxContent>
                          <w:p w14:paraId="47CC7A8D" w14:textId="4365A8C6" w:rsidR="00991E93" w:rsidRPr="00420471" w:rsidRDefault="00991E93" w:rsidP="00991E93">
                            <w:pPr>
                              <w:pStyle w:val="Caption"/>
                              <w:jc w:val="center"/>
                              <w:rPr>
                                <w:noProof/>
                                <w:sz w:val="24"/>
                                <w:szCs w:val="24"/>
                              </w:rPr>
                            </w:pPr>
                            <w:r>
                              <w:t xml:space="preserve">Figure </w:t>
                            </w:r>
                            <w:fldSimple w:instr=" SEQ Figure \* ARABIC ">
                              <w:r w:rsidR="00A738E8">
                                <w:rPr>
                                  <w:noProof/>
                                </w:rPr>
                                <w:t>4</w:t>
                              </w:r>
                            </w:fldSimple>
                            <w:r>
                              <w:t xml:space="preserve"> - Analogue analysis plot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B16D86" id="Text Box 8" o:spid="_x0000_s1028" type="#_x0000_t202" style="position:absolute;margin-left:1.25pt;margin-top:686.4pt;width:362.7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" stroked="f">
                <v:textbox style="mso-fit-shape-to-text:t" inset="0,0,0,0">
                  <w:txbxContent>
                    <w:p w14:paraId="47CC7A8D" w14:textId="4365A8C6" w:rsidR="00991E93" w:rsidRPr="00420471" w:rsidRDefault="00991E93" w:rsidP="00991E93">
                      <w:pPr>
                        <w:pStyle w:val="Caption"/>
                        <w:jc w:val="center"/>
                        <w:rPr>
                          <w:noProof/>
                          <w:sz w:val="24"/>
                          <w:szCs w:val="24"/>
                        </w:rPr>
                      </w:pPr>
                      <w:r>
                        <w:t xml:space="preserve">Figure </w:t>
                      </w:r>
                      <w:fldSimple w:instr=" SEQ Figure \* ARABIC ">
                        <w:r w:rsidR="00A738E8">
                          <w:rPr>
                            <w:noProof/>
                          </w:rPr>
                          <w:t>4</w:t>
                        </w:r>
                      </w:fldSimple>
                      <w:r>
                        <w:t xml:space="preserve"> - Analogue analysis plot</w:t>
                      </w:r>
                    </w:p>
                  </w:txbxContent>
                </v:textbox>
                <w10:wrap type="tight"/>
              </v:shape>
            </w:pict>
          </mc:Fallback>
        </mc:AlternateContent>
      </w:r>
      <w:r w:rsidR="00E31FFA">
        <w:rPr>
          <w:rFonts w:eastAsiaTheme="minorEastAsia"/>
          <w:noProof/>
        </w:rPr>
        <w:drawing>
          <wp:anchor distT="0" distB="0" distL="114300" distR="114300" simplePos="0" relativeHeight="251663360" behindDoc="1" locked="0" layoutInCell="1" allowOverlap="1" wp14:anchorId="6ADA0275" wp14:editId="0214BE31">
            <wp:simplePos x="0" y="0"/>
            <wp:positionH relativeFrom="column">
              <wp:posOffset>-2009775</wp:posOffset>
            </wp:positionH>
            <wp:positionV relativeFrom="paragraph">
              <wp:posOffset>2028190</wp:posOffset>
            </wp:positionV>
            <wp:extent cx="8657590" cy="4606290"/>
            <wp:effectExtent l="6350" t="0" r="0" b="0"/>
            <wp:wrapTight wrapText="bothSides">
              <wp:wrapPolygon edited="0">
                <wp:start x="16" y="21630"/>
                <wp:lineTo x="21546" y="21630"/>
                <wp:lineTo x="21546" y="101"/>
                <wp:lineTo x="16" y="101"/>
                <wp:lineTo x="16" y="2163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Newnewanalogue.PNG"/>
                    <pic:cNvPicPr/>
                  </pic:nvPicPr>
                  <pic:blipFill>
                    <a:blip r:embed="rId14">
                      <a:extLst>
                        <a:ext uri="{28A0092B-C50C-407E-A947-70E740481C1C}">
                          <a14:useLocalDpi xmlns:a14="http://schemas.microsoft.com/office/drawing/2010/main" val="0"/>
                        </a:ext>
                      </a:extLst>
                    </a:blip>
                    <a:stretch>
                      <a:fillRect/>
                    </a:stretch>
                  </pic:blipFill>
                  <pic:spPr>
                    <a:xfrm rot="5400000">
                      <a:off x="0" y="0"/>
                      <a:ext cx="8657590" cy="4606290"/>
                    </a:xfrm>
                    <a:prstGeom prst="rect">
                      <a:avLst/>
                    </a:prstGeom>
                  </pic:spPr>
                </pic:pic>
              </a:graphicData>
            </a:graphic>
            <wp14:sizeRelH relativeFrom="page">
              <wp14:pctWidth>0</wp14:pctWidth>
            </wp14:sizeRelH>
            <wp14:sizeRelV relativeFrom="page">
              <wp14:pctHeight>0</wp14:pctHeight>
            </wp14:sizeRelV>
          </wp:anchor>
        </w:drawing>
      </w:r>
    </w:p>
    <w:p w14:paraId="192CCA70" w14:textId="77777777" w:rsidR="008D1CDB" w:rsidRPr="008D1CDB" w:rsidRDefault="008D1CDB" w:rsidP="008D1CDB">
      <w:pPr>
        <w:rPr>
          <w:rFonts w:eastAsiaTheme="minorEastAsia"/>
        </w:rPr>
      </w:pPr>
    </w:p>
    <w:p w14:paraId="60F0BDC1" w14:textId="77777777" w:rsidR="008D1CDB" w:rsidRPr="008D1CDB" w:rsidRDefault="008D1CDB" w:rsidP="008D1CDB">
      <w:pPr>
        <w:rPr>
          <w:rFonts w:eastAsiaTheme="minorEastAsia"/>
        </w:rPr>
      </w:pPr>
    </w:p>
    <w:p w14:paraId="0C22EA89" w14:textId="77777777" w:rsidR="008D1CDB" w:rsidRPr="008D1CDB" w:rsidRDefault="008D1CDB" w:rsidP="008D1CDB">
      <w:pPr>
        <w:rPr>
          <w:rFonts w:eastAsiaTheme="minorEastAsia"/>
        </w:rPr>
      </w:pPr>
    </w:p>
    <w:p w14:paraId="48DCEE25" w14:textId="77777777" w:rsidR="008D1CDB" w:rsidRPr="008D1CDB" w:rsidRDefault="008D1CDB" w:rsidP="008D1CDB">
      <w:pPr>
        <w:rPr>
          <w:rFonts w:eastAsiaTheme="minorEastAsia"/>
        </w:rPr>
      </w:pPr>
    </w:p>
    <w:p w14:paraId="0FBA61C7" w14:textId="77777777" w:rsidR="008D1CDB" w:rsidRPr="008D1CDB" w:rsidRDefault="008D1CDB" w:rsidP="008D1CDB">
      <w:pPr>
        <w:rPr>
          <w:rFonts w:eastAsiaTheme="minorEastAsia"/>
        </w:rPr>
      </w:pPr>
    </w:p>
    <w:p w14:paraId="1DFFB234" w14:textId="77777777" w:rsidR="008D1CDB" w:rsidRPr="008D1CDB" w:rsidRDefault="008D1CDB" w:rsidP="008D1CDB">
      <w:pPr>
        <w:rPr>
          <w:rFonts w:eastAsiaTheme="minorEastAsia"/>
        </w:rPr>
      </w:pPr>
    </w:p>
    <w:p w14:paraId="1FA3E1DB" w14:textId="77777777" w:rsidR="008D1CDB" w:rsidRPr="008D1CDB" w:rsidRDefault="008D1CDB" w:rsidP="008D1CDB">
      <w:pPr>
        <w:rPr>
          <w:rFonts w:eastAsiaTheme="minorEastAsia"/>
        </w:rPr>
      </w:pPr>
    </w:p>
    <w:p w14:paraId="725D0B13" w14:textId="77777777" w:rsidR="008D1CDB" w:rsidRPr="008D1CDB" w:rsidRDefault="008D1CDB" w:rsidP="008D1CDB">
      <w:pPr>
        <w:rPr>
          <w:rFonts w:eastAsiaTheme="minorEastAsia"/>
        </w:rPr>
      </w:pPr>
    </w:p>
    <w:p w14:paraId="7860F624" w14:textId="77777777" w:rsidR="008D1CDB" w:rsidRPr="008D1CDB" w:rsidRDefault="008D1CDB" w:rsidP="008D1CDB">
      <w:pPr>
        <w:rPr>
          <w:rFonts w:eastAsiaTheme="minorEastAsia"/>
        </w:rPr>
      </w:pPr>
    </w:p>
    <w:p w14:paraId="50E7E2DE" w14:textId="77777777" w:rsidR="008D1CDB" w:rsidRPr="008D1CDB" w:rsidRDefault="008D1CDB" w:rsidP="008D1CDB">
      <w:pPr>
        <w:rPr>
          <w:rFonts w:eastAsiaTheme="minorEastAsia"/>
        </w:rPr>
      </w:pPr>
    </w:p>
    <w:p w14:paraId="28618F0B" w14:textId="77777777" w:rsidR="008D1CDB" w:rsidRPr="008D1CDB" w:rsidRDefault="008D1CDB" w:rsidP="008D1CDB">
      <w:pPr>
        <w:rPr>
          <w:rFonts w:eastAsiaTheme="minorEastAsia"/>
        </w:rPr>
      </w:pPr>
    </w:p>
    <w:p w14:paraId="7E38BE4C" w14:textId="77777777" w:rsidR="008D1CDB" w:rsidRPr="008D1CDB" w:rsidRDefault="008D1CDB" w:rsidP="008D1CDB">
      <w:pPr>
        <w:rPr>
          <w:rFonts w:eastAsiaTheme="minorEastAsia"/>
        </w:rPr>
      </w:pPr>
    </w:p>
    <w:p w14:paraId="50373D35" w14:textId="77777777" w:rsidR="008D1CDB" w:rsidRPr="008D1CDB" w:rsidRDefault="008D1CDB" w:rsidP="008D1CDB">
      <w:pPr>
        <w:rPr>
          <w:rFonts w:eastAsiaTheme="minorEastAsia"/>
        </w:rPr>
      </w:pPr>
    </w:p>
    <w:p w14:paraId="511C0C61" w14:textId="77777777" w:rsidR="008D1CDB" w:rsidRPr="008D1CDB" w:rsidRDefault="008D1CDB" w:rsidP="008D1CDB">
      <w:pPr>
        <w:rPr>
          <w:rFonts w:eastAsiaTheme="minorEastAsia"/>
        </w:rPr>
      </w:pPr>
    </w:p>
    <w:p w14:paraId="5B150544" w14:textId="77777777" w:rsidR="008D1CDB" w:rsidRPr="008D1CDB" w:rsidRDefault="008D1CDB" w:rsidP="008D1CDB">
      <w:pPr>
        <w:rPr>
          <w:rFonts w:eastAsiaTheme="minorEastAsia"/>
        </w:rPr>
      </w:pPr>
    </w:p>
    <w:p w14:paraId="23619BD2" w14:textId="77777777" w:rsidR="008D1CDB" w:rsidRPr="008D1CDB" w:rsidRDefault="008D1CDB" w:rsidP="008D1CDB">
      <w:pPr>
        <w:rPr>
          <w:rFonts w:eastAsiaTheme="minorEastAsia"/>
        </w:rPr>
      </w:pPr>
    </w:p>
    <w:p w14:paraId="0A078510" w14:textId="77777777" w:rsidR="008D1CDB" w:rsidRPr="008D1CDB" w:rsidRDefault="008D1CDB" w:rsidP="008D1CDB">
      <w:pPr>
        <w:rPr>
          <w:rFonts w:eastAsiaTheme="minorEastAsia"/>
        </w:rPr>
      </w:pPr>
    </w:p>
    <w:p w14:paraId="5351825A" w14:textId="77777777" w:rsidR="008D1CDB" w:rsidRPr="008D1CDB" w:rsidRDefault="008D1CDB" w:rsidP="008D1CDB">
      <w:pPr>
        <w:rPr>
          <w:rFonts w:eastAsiaTheme="minorEastAsia"/>
        </w:rPr>
      </w:pPr>
    </w:p>
    <w:p w14:paraId="710579BC" w14:textId="77777777" w:rsidR="008D1CDB" w:rsidRPr="008D1CDB" w:rsidRDefault="008D1CDB" w:rsidP="008D1CDB">
      <w:pPr>
        <w:rPr>
          <w:rFonts w:eastAsiaTheme="minorEastAsia"/>
        </w:rPr>
      </w:pPr>
    </w:p>
    <w:p w14:paraId="21809CCE" w14:textId="77777777" w:rsidR="008D1CDB" w:rsidRPr="008D1CDB" w:rsidRDefault="008D1CDB" w:rsidP="008D1CDB">
      <w:pPr>
        <w:rPr>
          <w:rFonts w:eastAsiaTheme="minorEastAsia"/>
        </w:rPr>
      </w:pPr>
    </w:p>
    <w:p w14:paraId="18F2BB64" w14:textId="77777777" w:rsidR="008D1CDB" w:rsidRPr="008D1CDB" w:rsidRDefault="008D1CDB" w:rsidP="008D1CDB">
      <w:pPr>
        <w:rPr>
          <w:rFonts w:eastAsiaTheme="minorEastAsia"/>
        </w:rPr>
      </w:pPr>
    </w:p>
    <w:p w14:paraId="5F765AE7" w14:textId="77777777" w:rsidR="008D1CDB" w:rsidRPr="008D1CDB" w:rsidRDefault="008D1CDB" w:rsidP="008D1CDB">
      <w:pPr>
        <w:rPr>
          <w:rFonts w:eastAsiaTheme="minorEastAsia"/>
        </w:rPr>
      </w:pPr>
    </w:p>
    <w:p w14:paraId="051F9EBC" w14:textId="77777777" w:rsidR="008D1CDB" w:rsidRPr="008D1CDB" w:rsidRDefault="008D1CDB" w:rsidP="008D1CDB">
      <w:pPr>
        <w:rPr>
          <w:rFonts w:eastAsiaTheme="minorEastAsia"/>
        </w:rPr>
      </w:pPr>
    </w:p>
    <w:p w14:paraId="482C5EE5" w14:textId="77777777" w:rsidR="008D1CDB" w:rsidRPr="008D1CDB" w:rsidRDefault="008D1CDB" w:rsidP="008D1CDB">
      <w:pPr>
        <w:rPr>
          <w:rFonts w:eastAsiaTheme="minorEastAsia"/>
        </w:rPr>
      </w:pPr>
    </w:p>
    <w:p w14:paraId="0CD0CEEC" w14:textId="77777777" w:rsidR="008D1CDB" w:rsidRPr="008D1CDB" w:rsidRDefault="008D1CDB" w:rsidP="008D1CDB">
      <w:pPr>
        <w:rPr>
          <w:rFonts w:eastAsiaTheme="minorEastAsia"/>
        </w:rPr>
      </w:pPr>
    </w:p>
    <w:p w14:paraId="093E071A" w14:textId="77777777" w:rsidR="008D1CDB" w:rsidRPr="008D1CDB" w:rsidRDefault="008D1CDB" w:rsidP="008D1CDB">
      <w:pPr>
        <w:rPr>
          <w:rFonts w:eastAsiaTheme="minorEastAsia"/>
        </w:rPr>
      </w:pPr>
    </w:p>
    <w:p w14:paraId="2CD3E457" w14:textId="77777777" w:rsidR="008D1CDB" w:rsidRPr="008D1CDB" w:rsidRDefault="008D1CDB" w:rsidP="008D1CDB">
      <w:pPr>
        <w:rPr>
          <w:rFonts w:eastAsiaTheme="minorEastAsia"/>
        </w:rPr>
      </w:pPr>
    </w:p>
    <w:p w14:paraId="04B65275" w14:textId="77777777" w:rsidR="008D1CDB" w:rsidRPr="008D1CDB" w:rsidRDefault="008D1CDB" w:rsidP="008D1CDB">
      <w:pPr>
        <w:rPr>
          <w:rFonts w:eastAsiaTheme="minorEastAsia"/>
        </w:rPr>
      </w:pPr>
    </w:p>
    <w:p w14:paraId="0B40A614" w14:textId="1CD0B87C" w:rsidR="008D1CDB" w:rsidRDefault="008D1CDB" w:rsidP="008D1CDB">
      <w:pPr>
        <w:rPr>
          <w:rFonts w:eastAsiaTheme="minorEastAsia"/>
        </w:rPr>
      </w:pPr>
    </w:p>
    <w:p w14:paraId="0E423069" w14:textId="30A8C05D" w:rsidR="008D1CDB" w:rsidRDefault="008D1CDB" w:rsidP="008D1CDB">
      <w:pPr>
        <w:rPr>
          <w:rFonts w:eastAsiaTheme="minorEastAsia"/>
        </w:rPr>
      </w:pPr>
    </w:p>
    <w:p w14:paraId="12E32FAD" w14:textId="1BD67576" w:rsidR="0057022E" w:rsidRDefault="008D1CDB" w:rsidP="001F0B0B">
      <w:pPr>
        <w:pStyle w:val="Heading2"/>
        <w:spacing w:line="360" w:lineRule="auto"/>
        <w:rPr>
          <w:rFonts w:eastAsiaTheme="minorEastAsia"/>
        </w:rPr>
      </w:pPr>
      <w:r>
        <w:rPr>
          <w:rFonts w:eastAsiaTheme="minorEastAsia"/>
        </w:rPr>
        <w:br w:type="page"/>
      </w:r>
      <w:bookmarkStart w:id="8" w:name="_Toc505892216"/>
      <w:r w:rsidR="00C7058C">
        <w:rPr>
          <w:rFonts w:eastAsiaTheme="minorEastAsia"/>
        </w:rPr>
        <w:lastRenderedPageBreak/>
        <w:t>Earlier designs</w:t>
      </w:r>
      <w:bookmarkEnd w:id="8"/>
    </w:p>
    <w:p w14:paraId="475C44F5" w14:textId="116F8724" w:rsidR="000205E6" w:rsidRDefault="00BB3336" w:rsidP="000205E6">
      <w:pPr>
        <w:keepNext/>
        <w:spacing w:line="360" w:lineRule="auto"/>
      </w:pPr>
      <w:proofErr w:type="gramStart"/>
      <w:r>
        <w:t>In order to</w:t>
      </w:r>
      <w:proofErr w:type="gramEnd"/>
      <w:r>
        <w:t xml:space="preserve"> reach the desired goal of 0dB gain on the 93kHz </w:t>
      </w:r>
      <w:r w:rsidR="003B17ED">
        <w:t xml:space="preserve">frequency </w:t>
      </w:r>
      <w:r>
        <w:t>component and</w:t>
      </w:r>
      <w:r w:rsidR="003B17ED">
        <w:t xml:space="preserve"> -30dB on </w:t>
      </w:r>
      <w:r w:rsidR="001F0B0B">
        <w:t xml:space="preserve">the noise frequencies, the design went through numerous iterations before the final goal was met. The main </w:t>
      </w:r>
      <w:r w:rsidR="007F4CE6">
        <w:t xml:space="preserve">alteration between iterations was the addition of more filters to </w:t>
      </w:r>
      <w:r w:rsidR="00786266">
        <w:t xml:space="preserve">increase the dB/decade attenuation on the high-frequency noise. </w:t>
      </w:r>
      <w:r w:rsidR="00594C8E">
        <w:t xml:space="preserve">The first iteration of the </w:t>
      </w:r>
      <w:r w:rsidR="005B2077">
        <w:t>circuit design can be seen in figure 5.</w:t>
      </w:r>
      <w:r w:rsidR="000205E6">
        <w:t xml:space="preserve"> The component ID’s </w:t>
      </w:r>
      <w:r w:rsidR="00541F58">
        <w:t>are to be disregarded.</w:t>
      </w:r>
      <w:r w:rsidR="005B2077">
        <w:t xml:space="preserve"> </w:t>
      </w:r>
      <w:r w:rsidR="000205E6">
        <w:rPr>
          <w:noProof/>
        </w:rPr>
        <w:drawing>
          <wp:inline distT="0" distB="0" distL="0" distR="0" wp14:anchorId="1998C1E1" wp14:editId="3FD33675">
            <wp:extent cx="5399405" cy="3044825"/>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st itearion.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399405" cy="3044825"/>
                    </a:xfrm>
                    <a:prstGeom prst="rect">
                      <a:avLst/>
                    </a:prstGeom>
                  </pic:spPr>
                </pic:pic>
              </a:graphicData>
            </a:graphic>
          </wp:inline>
        </w:drawing>
      </w:r>
    </w:p>
    <w:p w14:paraId="0703943E" w14:textId="775F6868" w:rsidR="00BB3336" w:rsidRPr="00BB3336" w:rsidRDefault="000205E6" w:rsidP="000205E6">
      <w:pPr>
        <w:pStyle w:val="Caption"/>
        <w:jc w:val="center"/>
      </w:pPr>
      <w:r>
        <w:t xml:space="preserve">Figure </w:t>
      </w:r>
      <w:fldSimple w:instr=" SEQ Figure \* ARABIC ">
        <w:r w:rsidR="00A738E8">
          <w:rPr>
            <w:noProof/>
          </w:rPr>
          <w:t>5</w:t>
        </w:r>
      </w:fldSimple>
      <w:r>
        <w:t xml:space="preserve"> - 1st iteration of circuit</w:t>
      </w:r>
    </w:p>
    <w:p w14:paraId="1436872E" w14:textId="1A797E4E" w:rsidR="006C556C" w:rsidRDefault="00541F58" w:rsidP="0088373F">
      <w:pPr>
        <w:spacing w:line="360" w:lineRule="auto"/>
        <w:rPr>
          <w:noProof/>
        </w:rPr>
      </w:pPr>
      <w:r>
        <w:t>This did not satisfy the requirements of the circuit</w:t>
      </w:r>
      <w:r w:rsidR="00AE243F">
        <w:t xml:space="preserve">, as </w:t>
      </w:r>
      <w:r w:rsidR="00076FED">
        <w:t>seen in figure 6.</w:t>
      </w:r>
      <w:r w:rsidR="006C00ED">
        <w:t xml:space="preserve"> The roll-off is not steep enough</w:t>
      </w:r>
      <w:r w:rsidR="00EA7C5E">
        <w:t>, so the filter needs more stages.</w:t>
      </w:r>
      <w:r w:rsidR="00076FED">
        <w:t xml:space="preserve"> The gain is not vital to illustrate this, as the </w:t>
      </w:r>
      <w:r w:rsidR="00FD3B3E">
        <w:t xml:space="preserve">relative difference between the noise and the signal is too small to create an efficient filter. </w:t>
      </w:r>
    </w:p>
    <w:p w14:paraId="716B103A" w14:textId="77777777" w:rsidR="0088373F" w:rsidRDefault="0088373F" w:rsidP="0088373F">
      <w:pPr>
        <w:keepNext/>
        <w:spacing w:line="360" w:lineRule="auto"/>
        <w:jc w:val="center"/>
      </w:pPr>
      <w:r>
        <w:rPr>
          <w:noProof/>
        </w:rPr>
        <w:lastRenderedPageBreak/>
        <w:drawing>
          <wp:inline distT="0" distB="0" distL="0" distR="0" wp14:anchorId="460A26F0" wp14:editId="696CFB04">
            <wp:extent cx="4953691" cy="287695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it response.PNG"/>
                    <pic:cNvPicPr/>
                  </pic:nvPicPr>
                  <pic:blipFill>
                    <a:blip r:embed="rId16">
                      <a:extLst>
                        <a:ext uri="{28A0092B-C50C-407E-A947-70E740481C1C}">
                          <a14:useLocalDpi xmlns:a14="http://schemas.microsoft.com/office/drawing/2010/main" val="0"/>
                        </a:ext>
                      </a:extLst>
                    </a:blip>
                    <a:stretch>
                      <a:fillRect/>
                    </a:stretch>
                  </pic:blipFill>
                  <pic:spPr>
                    <a:xfrm>
                      <a:off x="0" y="0"/>
                      <a:ext cx="4953691" cy="2876951"/>
                    </a:xfrm>
                    <a:prstGeom prst="rect">
                      <a:avLst/>
                    </a:prstGeom>
                  </pic:spPr>
                </pic:pic>
              </a:graphicData>
            </a:graphic>
          </wp:inline>
        </w:drawing>
      </w:r>
    </w:p>
    <w:p w14:paraId="3FC27457" w14:textId="4E7D499B" w:rsidR="0088373F" w:rsidRDefault="0088373F" w:rsidP="0088373F">
      <w:pPr>
        <w:pStyle w:val="Caption"/>
        <w:jc w:val="center"/>
      </w:pPr>
      <w:r>
        <w:t xml:space="preserve">Figure </w:t>
      </w:r>
      <w:fldSimple w:instr=" SEQ Figure \* ARABIC ">
        <w:r w:rsidR="00A738E8">
          <w:rPr>
            <w:noProof/>
          </w:rPr>
          <w:t>6</w:t>
        </w:r>
      </w:fldSimple>
      <w:r>
        <w:t xml:space="preserve"> - Frequency response analysis for 1st circuit design iteration</w:t>
      </w:r>
    </w:p>
    <w:p w14:paraId="2668983E" w14:textId="00B24B87" w:rsidR="0088373F" w:rsidRDefault="00094CF7" w:rsidP="004712D6">
      <w:pPr>
        <w:spacing w:line="360" w:lineRule="auto"/>
      </w:pPr>
      <w:r>
        <w:t xml:space="preserve">The iterations after this added more and more filter stages, until a desirable </w:t>
      </w:r>
      <w:r w:rsidR="00A738E8">
        <w:t>response was achieved.</w:t>
      </w:r>
    </w:p>
    <w:p w14:paraId="307CDA4F" w14:textId="77777777" w:rsidR="00A738E8" w:rsidRDefault="00A738E8" w:rsidP="00A738E8">
      <w:pPr>
        <w:keepNext/>
      </w:pPr>
      <w:r>
        <w:rPr>
          <w:noProof/>
        </w:rPr>
        <w:drawing>
          <wp:inline distT="0" distB="0" distL="0" distR="0" wp14:anchorId="3DCC11F7" wp14:editId="3424E352">
            <wp:extent cx="5996524" cy="3118935"/>
            <wp:effectExtent l="0" t="0" r="4445"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tsagraphs.PNG"/>
                    <pic:cNvPicPr/>
                  </pic:nvPicPr>
                  <pic:blipFill>
                    <a:blip r:embed="rId17">
                      <a:extLst>
                        <a:ext uri="{28A0092B-C50C-407E-A947-70E740481C1C}">
                          <a14:useLocalDpi xmlns:a14="http://schemas.microsoft.com/office/drawing/2010/main" val="0"/>
                        </a:ext>
                      </a:extLst>
                    </a:blip>
                    <a:stretch>
                      <a:fillRect/>
                    </a:stretch>
                  </pic:blipFill>
                  <pic:spPr>
                    <a:xfrm>
                      <a:off x="0" y="0"/>
                      <a:ext cx="5996524" cy="3118935"/>
                    </a:xfrm>
                    <a:prstGeom prst="rect">
                      <a:avLst/>
                    </a:prstGeom>
                  </pic:spPr>
                </pic:pic>
              </a:graphicData>
            </a:graphic>
          </wp:inline>
        </w:drawing>
      </w:r>
    </w:p>
    <w:p w14:paraId="53083370" w14:textId="771262E1" w:rsidR="00A738E8" w:rsidRDefault="00A738E8" w:rsidP="00A738E8">
      <w:pPr>
        <w:pStyle w:val="Caption"/>
        <w:jc w:val="center"/>
      </w:pPr>
      <w:r>
        <w:t xml:space="preserve">Figure </w:t>
      </w:r>
      <w:fldSimple w:instr=" SEQ Figure \* ARABIC ">
        <w:r>
          <w:rPr>
            <w:noProof/>
          </w:rPr>
          <w:t>7</w:t>
        </w:r>
      </w:fldSimple>
      <w:r>
        <w:t xml:space="preserve"> - Frequency response comparison between design iterations</w:t>
      </w:r>
    </w:p>
    <w:p w14:paraId="17684D13" w14:textId="0F383BC0" w:rsidR="00FF0541" w:rsidRDefault="00BC3239" w:rsidP="005807AE">
      <w:pPr>
        <w:spacing w:line="360" w:lineRule="auto"/>
      </w:pPr>
      <w:r>
        <w:t xml:space="preserve">The </w:t>
      </w:r>
      <w:r w:rsidR="005E4D9D">
        <w:t xml:space="preserve">top </w:t>
      </w:r>
      <w:r>
        <w:t xml:space="preserve">blue trace in figure 7 is the output from the first order </w:t>
      </w:r>
      <w:r w:rsidR="006F0AFE">
        <w:t xml:space="preserve">high-pass filter at the beginning of the circuit. </w:t>
      </w:r>
      <w:r w:rsidR="005E4D9D">
        <w:t xml:space="preserve">The following traces </w:t>
      </w:r>
      <w:r w:rsidR="00D216E7">
        <w:t>marks a new added second order low-pass filter with the same topology (Sallen-Key).</w:t>
      </w:r>
      <w:r w:rsidR="00067AAD">
        <w:t xml:space="preserve"> Note that the gain changes randomly with each iteration. This is because</w:t>
      </w:r>
      <w:r w:rsidR="005807AE">
        <w:t xml:space="preserve"> the filter was designed with response curve as a focus, and the gain was fine-tuned at the end of the design process by changing resistor values across the entire design to achieve </w:t>
      </w:r>
      <w:r w:rsidR="005807AE">
        <w:lastRenderedPageBreak/>
        <w:t>a satisfactory response.</w:t>
      </w:r>
      <w:r w:rsidR="004070AF">
        <w:t xml:space="preserve"> </w:t>
      </w:r>
      <w:r w:rsidR="008A5E43">
        <w:t xml:space="preserve">Each trace will then reflect its specific gain rather than a </w:t>
      </w:r>
      <w:r w:rsidR="00284CEA">
        <w:t xml:space="preserve">logical increase with each filter-layer incrementation. </w:t>
      </w:r>
      <w:r w:rsidR="00810F3D">
        <w:t xml:space="preserve">This screenshot is a composition of a frequency response </w:t>
      </w:r>
      <w:r w:rsidR="001A216F">
        <w:t xml:space="preserve">analysis of figure 1, but with added voltage probes on each stage to produce a combined graph. </w:t>
      </w:r>
    </w:p>
    <w:p w14:paraId="440E5D07" w14:textId="11294760" w:rsidR="004E3773" w:rsidRDefault="004E3773" w:rsidP="002E35B7">
      <w:pPr>
        <w:pStyle w:val="Heading1"/>
        <w:spacing w:line="360" w:lineRule="auto"/>
      </w:pPr>
      <w:bookmarkStart w:id="9" w:name="_Toc505892217"/>
      <w:r>
        <w:t>Conclusion</w:t>
      </w:r>
      <w:bookmarkEnd w:id="9"/>
    </w:p>
    <w:p w14:paraId="77A3E9BD" w14:textId="7497A3A3" w:rsidR="00C45FCB" w:rsidRDefault="00C22B55" w:rsidP="009426E0">
      <w:pPr>
        <w:spacing w:line="360" w:lineRule="auto"/>
      </w:pPr>
      <w:r>
        <w:t xml:space="preserve">A Sallen-Key filter is a capable, albeit simple composition of discreet components and </w:t>
      </w:r>
      <w:r w:rsidR="00067CA9">
        <w:t>transistor-based</w:t>
      </w:r>
      <w:r>
        <w:t xml:space="preserve"> devices such as an op-amp. </w:t>
      </w:r>
      <w:r w:rsidR="00981E32">
        <w:t xml:space="preserve">Cascading several stages of this filter will </w:t>
      </w:r>
      <w:r w:rsidR="00D44A2B">
        <w:t>produce a more aggressive response,</w:t>
      </w:r>
      <w:r w:rsidR="009426E0">
        <w:t xml:space="preserve"> and this is a relatively easy way to achieve the desired roll-off rate </w:t>
      </w:r>
      <w:r w:rsidR="00877AC0">
        <w:t xml:space="preserve">before or after the cut-off point. According to the findings </w:t>
      </w:r>
      <w:r w:rsidR="00AB4280">
        <w:t>in this experiment, a 17</w:t>
      </w:r>
      <w:r w:rsidR="00AB4280" w:rsidRPr="00AB4280">
        <w:rPr>
          <w:vertAlign w:val="superscript"/>
        </w:rPr>
        <w:t>th</w:t>
      </w:r>
      <w:r w:rsidR="00AB4280">
        <w:t xml:space="preserve"> order filter was enough to attenuate the noise components to -30dB while maintaining a gain of 0dB on the signal component.</w:t>
      </w:r>
      <w:r w:rsidR="00C15887">
        <w:t xml:space="preserve"> </w:t>
      </w:r>
    </w:p>
    <w:p w14:paraId="786D8D69" w14:textId="5350A705" w:rsidR="009124A5" w:rsidRDefault="009124A5" w:rsidP="009426E0">
      <w:pPr>
        <w:spacing w:line="360" w:lineRule="auto"/>
      </w:pPr>
      <w:r>
        <w:t xml:space="preserve">This was achieved by manipulating the roll-off rates of the individual filters. One first order filter has a </w:t>
      </w:r>
      <w:r w:rsidR="00F81400">
        <w:t>6dB/octave roll-off</w:t>
      </w:r>
      <w:r w:rsidR="00191262">
        <w:t xml:space="preserve">, which makes the total roll-off for the </w:t>
      </w:r>
      <w:r w:rsidR="004B7F97">
        <w:t>3</w:t>
      </w:r>
      <w:r w:rsidR="004B7F97" w:rsidRPr="004B7F97">
        <w:rPr>
          <w:vertAlign w:val="superscript"/>
        </w:rPr>
        <w:t>rd</w:t>
      </w:r>
      <w:r w:rsidR="004B7F97">
        <w:t xml:space="preserve"> order </w:t>
      </w:r>
      <w:r w:rsidR="00191262">
        <w:t>high-pass filter 18dB/octave. For the 14</w:t>
      </w:r>
      <w:r w:rsidR="00191262" w:rsidRPr="00191262">
        <w:rPr>
          <w:vertAlign w:val="superscript"/>
        </w:rPr>
        <w:t>th</w:t>
      </w:r>
      <w:r w:rsidR="00191262">
        <w:t xml:space="preserve"> order low-pass filter, the roll-off is 84db/octave. </w:t>
      </w:r>
      <w:r w:rsidR="00807EB9">
        <w:t>Because the cut-off frequency for both filters were relatively close</w:t>
      </w:r>
      <w:r w:rsidR="008D6A45">
        <w:t xml:space="preserve">, the combined attenuation gave a -38.3dB attenuation on the 10kHz </w:t>
      </w:r>
      <w:r w:rsidR="0051651C">
        <w:t>noise</w:t>
      </w:r>
      <w:r w:rsidR="008D6A45">
        <w:t xml:space="preserve"> and a </w:t>
      </w:r>
      <w:r w:rsidR="0051651C">
        <w:t>-30.3dB attenuation on the 165kHz noise.</w:t>
      </w:r>
    </w:p>
    <w:p w14:paraId="58243D89" w14:textId="138AC482" w:rsidR="0014436A" w:rsidRDefault="0014436A" w:rsidP="009426E0">
      <w:pPr>
        <w:spacing w:line="360" w:lineRule="auto"/>
      </w:pPr>
      <w:r>
        <w:t>More research is needed to investigate the irregulariti</w:t>
      </w:r>
      <w:r w:rsidR="00825085">
        <w:t xml:space="preserve">es in amplitude difference between the input and output signal. </w:t>
      </w:r>
    </w:p>
    <w:p w14:paraId="095E063B" w14:textId="77777777" w:rsidR="00C45FCB" w:rsidRDefault="00C45FCB">
      <w:r>
        <w:br w:type="page"/>
      </w:r>
    </w:p>
    <w:p w14:paraId="770CFD72" w14:textId="77777777" w:rsidR="00EA395F" w:rsidRDefault="00D75888" w:rsidP="00D07396">
      <w:pPr>
        <w:pStyle w:val="Heading1"/>
      </w:pPr>
      <w:bookmarkStart w:id="10" w:name="_Toc505892218"/>
      <w:r>
        <w:lastRenderedPageBreak/>
        <w:t>References</w:t>
      </w:r>
      <w:bookmarkEnd w:id="10"/>
    </w:p>
    <w:p w14:paraId="5C9531A7" w14:textId="09A5B544" w:rsidR="00F85E55" w:rsidRPr="00F85E55" w:rsidRDefault="00C45FCB" w:rsidP="00F85E55">
      <w:pPr>
        <w:widowControl w:val="0"/>
        <w:autoSpaceDE w:val="0"/>
        <w:autoSpaceDN w:val="0"/>
        <w:adjustRightInd w:val="0"/>
        <w:spacing w:before="240" w:after="0" w:line="240" w:lineRule="auto"/>
        <w:ind w:left="640" w:hanging="640"/>
        <w:rPr>
          <w:rFonts w:ascii="Calibri Light" w:hAnsi="Calibri Light" w:cs="Calibri Light"/>
          <w:noProof/>
          <w:sz w:val="32"/>
        </w:rPr>
      </w:pPr>
      <w:r>
        <w:fldChar w:fldCharType="begin" w:fldLock="1"/>
      </w:r>
      <w:r>
        <w:instrText xml:space="preserve">ADDIN Mendeley Bibliography CSL_BIBLIOGRAPHY </w:instrText>
      </w:r>
      <w:r>
        <w:fldChar w:fldCharType="separate"/>
      </w:r>
      <w:r w:rsidR="00F85E55" w:rsidRPr="00F85E55">
        <w:rPr>
          <w:rFonts w:ascii="Calibri Light" w:hAnsi="Calibri Light" w:cs="Calibri Light"/>
          <w:noProof/>
          <w:sz w:val="32"/>
        </w:rPr>
        <w:t>[1]</w:t>
      </w:r>
      <w:r w:rsidR="00F85E55" w:rsidRPr="00F85E55">
        <w:rPr>
          <w:rFonts w:ascii="Calibri Light" w:hAnsi="Calibri Light" w:cs="Calibri Light"/>
          <w:noProof/>
          <w:sz w:val="32"/>
        </w:rPr>
        <w:tab/>
        <w:t>K. Lacanette, “A Basic Introduction to FiltersÐActive, Passive, and Switched-Capacitor.” National Semiconductor, 1991.</w:t>
      </w:r>
    </w:p>
    <w:p w14:paraId="629EB2D3" w14:textId="77777777" w:rsidR="00F85E55" w:rsidRPr="00F85E55" w:rsidRDefault="00F85E55" w:rsidP="00F85E55">
      <w:pPr>
        <w:widowControl w:val="0"/>
        <w:autoSpaceDE w:val="0"/>
        <w:autoSpaceDN w:val="0"/>
        <w:adjustRightInd w:val="0"/>
        <w:spacing w:before="240" w:after="0" w:line="240" w:lineRule="auto"/>
        <w:ind w:left="640" w:hanging="640"/>
        <w:rPr>
          <w:rFonts w:ascii="Calibri Light" w:hAnsi="Calibri Light" w:cs="Calibri Light"/>
          <w:noProof/>
          <w:sz w:val="32"/>
        </w:rPr>
      </w:pPr>
      <w:r w:rsidRPr="00F85E55">
        <w:rPr>
          <w:rFonts w:ascii="Calibri Light" w:hAnsi="Calibri Light" w:cs="Calibri Light"/>
          <w:noProof/>
          <w:sz w:val="32"/>
        </w:rPr>
        <w:t>[2]</w:t>
      </w:r>
      <w:r w:rsidRPr="00F85E55">
        <w:rPr>
          <w:rFonts w:ascii="Calibri Light" w:hAnsi="Calibri Light" w:cs="Calibri Light"/>
          <w:noProof/>
          <w:sz w:val="32"/>
        </w:rPr>
        <w:tab/>
        <w:t xml:space="preserve">R. P. Sallen and E. L. Key, “A practical method of designing RC active filters,” </w:t>
      </w:r>
      <w:r w:rsidRPr="00F85E55">
        <w:rPr>
          <w:rFonts w:ascii="Calibri Light" w:hAnsi="Calibri Light" w:cs="Calibri Light"/>
          <w:i/>
          <w:iCs/>
          <w:noProof/>
          <w:sz w:val="32"/>
        </w:rPr>
        <w:t>IRE Trans. Circuit Theory</w:t>
      </w:r>
      <w:r w:rsidRPr="00F85E55">
        <w:rPr>
          <w:rFonts w:ascii="Calibri Light" w:hAnsi="Calibri Light" w:cs="Calibri Light"/>
          <w:noProof/>
          <w:sz w:val="32"/>
        </w:rPr>
        <w:t>, vol. 2, no. 1, pp. 74–85, Mar. 1955.</w:t>
      </w:r>
    </w:p>
    <w:p w14:paraId="7D3F3CB6" w14:textId="77777777" w:rsidR="00F85E55" w:rsidRPr="00F85E55" w:rsidRDefault="00F85E55" w:rsidP="00F85E55">
      <w:pPr>
        <w:widowControl w:val="0"/>
        <w:autoSpaceDE w:val="0"/>
        <w:autoSpaceDN w:val="0"/>
        <w:adjustRightInd w:val="0"/>
        <w:spacing w:before="240" w:after="0" w:line="240" w:lineRule="auto"/>
        <w:ind w:left="640" w:hanging="640"/>
        <w:rPr>
          <w:rFonts w:ascii="Calibri Light" w:hAnsi="Calibri Light" w:cs="Calibri Light"/>
          <w:noProof/>
          <w:sz w:val="32"/>
        </w:rPr>
      </w:pPr>
      <w:r w:rsidRPr="00F85E55">
        <w:rPr>
          <w:rFonts w:ascii="Calibri Light" w:hAnsi="Calibri Light" w:cs="Calibri Light"/>
          <w:noProof/>
          <w:sz w:val="32"/>
        </w:rPr>
        <w:t>[3]</w:t>
      </w:r>
      <w:r w:rsidRPr="00F85E55">
        <w:rPr>
          <w:rFonts w:ascii="Calibri Light" w:hAnsi="Calibri Light" w:cs="Calibri Light"/>
          <w:noProof/>
          <w:sz w:val="32"/>
        </w:rPr>
        <w:tab/>
        <w:t xml:space="preserve">P. Horowitz and W. Hill, </w:t>
      </w:r>
      <w:r w:rsidRPr="00F85E55">
        <w:rPr>
          <w:rFonts w:ascii="Calibri Light" w:hAnsi="Calibri Light" w:cs="Calibri Light"/>
          <w:i/>
          <w:iCs/>
          <w:noProof/>
          <w:sz w:val="32"/>
        </w:rPr>
        <w:t>The Art of Electronics</w:t>
      </w:r>
      <w:r w:rsidRPr="00F85E55">
        <w:rPr>
          <w:rFonts w:ascii="Calibri Light" w:hAnsi="Calibri Light" w:cs="Calibri Light"/>
          <w:noProof/>
          <w:sz w:val="32"/>
        </w:rPr>
        <w:t>. Cambridge University Press, 2015.</w:t>
      </w:r>
    </w:p>
    <w:p w14:paraId="7E09202E" w14:textId="77777777" w:rsidR="00F85E55" w:rsidRPr="00F85E55" w:rsidRDefault="00F85E55" w:rsidP="00F85E55">
      <w:pPr>
        <w:widowControl w:val="0"/>
        <w:autoSpaceDE w:val="0"/>
        <w:autoSpaceDN w:val="0"/>
        <w:adjustRightInd w:val="0"/>
        <w:spacing w:before="240" w:after="0" w:line="240" w:lineRule="auto"/>
        <w:ind w:left="640" w:hanging="640"/>
        <w:rPr>
          <w:rFonts w:ascii="Calibri Light" w:hAnsi="Calibri Light" w:cs="Calibri Light"/>
          <w:noProof/>
          <w:sz w:val="32"/>
        </w:rPr>
      </w:pPr>
      <w:r w:rsidRPr="00F85E55">
        <w:rPr>
          <w:rFonts w:ascii="Calibri Light" w:hAnsi="Calibri Light" w:cs="Calibri Light"/>
          <w:noProof/>
          <w:sz w:val="32"/>
        </w:rPr>
        <w:t>[4]</w:t>
      </w:r>
      <w:r w:rsidRPr="00F85E55">
        <w:rPr>
          <w:rFonts w:ascii="Calibri Light" w:hAnsi="Calibri Light" w:cs="Calibri Light"/>
          <w:noProof/>
          <w:sz w:val="32"/>
        </w:rPr>
        <w:tab/>
        <w:t xml:space="preserve">H. Akagi, “Modern active filters and traditional passive filters,” </w:t>
      </w:r>
      <w:r w:rsidRPr="00F85E55">
        <w:rPr>
          <w:rFonts w:ascii="Calibri Light" w:hAnsi="Calibri Light" w:cs="Calibri Light"/>
          <w:i/>
          <w:iCs/>
          <w:noProof/>
          <w:sz w:val="32"/>
        </w:rPr>
        <w:t>Bull. POLISH Acad. Sci. Tech. Sci.</w:t>
      </w:r>
      <w:r w:rsidRPr="00F85E55">
        <w:rPr>
          <w:rFonts w:ascii="Calibri Light" w:hAnsi="Calibri Light" w:cs="Calibri Light"/>
          <w:noProof/>
          <w:sz w:val="32"/>
        </w:rPr>
        <w:t>, vol. 54, no. 3, 2006.</w:t>
      </w:r>
    </w:p>
    <w:p w14:paraId="3F246D89" w14:textId="77777777" w:rsidR="00F85E55" w:rsidRPr="00F85E55" w:rsidRDefault="00F85E55" w:rsidP="00F85E55">
      <w:pPr>
        <w:widowControl w:val="0"/>
        <w:autoSpaceDE w:val="0"/>
        <w:autoSpaceDN w:val="0"/>
        <w:adjustRightInd w:val="0"/>
        <w:spacing w:before="240" w:after="0" w:line="240" w:lineRule="auto"/>
        <w:ind w:left="640" w:hanging="640"/>
        <w:rPr>
          <w:rFonts w:ascii="Calibri Light" w:hAnsi="Calibri Light" w:cs="Calibri Light"/>
          <w:noProof/>
          <w:sz w:val="32"/>
        </w:rPr>
      </w:pPr>
      <w:r w:rsidRPr="00F85E55">
        <w:rPr>
          <w:rFonts w:ascii="Calibri Light" w:hAnsi="Calibri Light" w:cs="Calibri Light"/>
          <w:noProof/>
          <w:sz w:val="32"/>
        </w:rPr>
        <w:t>[5]</w:t>
      </w:r>
      <w:r w:rsidRPr="00F85E55">
        <w:rPr>
          <w:rFonts w:ascii="Calibri Light" w:hAnsi="Calibri Light" w:cs="Calibri Light"/>
          <w:noProof/>
          <w:sz w:val="32"/>
        </w:rPr>
        <w:tab/>
        <w:t>“Standard Resistor Values | E3 E6 E12, E24, E48 Series | Electronics Notes.” [Online]. Available: https://www.electronics-notes.com/articles/electronic_components/resistors/standard-resistor-values-e-series-e3-e6-e12-e24-e48-e96.php. [Accessed: 08-Feb-2018].</w:t>
      </w:r>
    </w:p>
    <w:p w14:paraId="738AFF1A" w14:textId="77777777" w:rsidR="00F85E55" w:rsidRPr="00F85E55" w:rsidRDefault="00F85E55" w:rsidP="00F85E55">
      <w:pPr>
        <w:widowControl w:val="0"/>
        <w:autoSpaceDE w:val="0"/>
        <w:autoSpaceDN w:val="0"/>
        <w:adjustRightInd w:val="0"/>
        <w:spacing w:before="240" w:after="0" w:line="240" w:lineRule="auto"/>
        <w:ind w:left="640" w:hanging="640"/>
        <w:rPr>
          <w:rFonts w:ascii="Calibri Light" w:hAnsi="Calibri Light" w:cs="Calibri Light"/>
          <w:noProof/>
          <w:sz w:val="32"/>
        </w:rPr>
      </w:pPr>
      <w:r w:rsidRPr="00F85E55">
        <w:rPr>
          <w:rFonts w:ascii="Calibri Light" w:hAnsi="Calibri Light" w:cs="Calibri Light"/>
          <w:noProof/>
          <w:sz w:val="32"/>
        </w:rPr>
        <w:t>[6]</w:t>
      </w:r>
      <w:r w:rsidRPr="00F85E55">
        <w:rPr>
          <w:rFonts w:ascii="Calibri Light" w:hAnsi="Calibri Light" w:cs="Calibri Light"/>
          <w:noProof/>
          <w:sz w:val="32"/>
        </w:rPr>
        <w:tab/>
        <w:t>“Butterworth Filter Design with a Low Pass Butterworth.” [Online]. Available: https://www.electronics-tutorials.ws/filter/filter_8.html. [Accessed: 08-Feb-2018].</w:t>
      </w:r>
    </w:p>
    <w:p w14:paraId="36697C96" w14:textId="77777777" w:rsidR="00F85E55" w:rsidRPr="00F85E55" w:rsidRDefault="00F85E55" w:rsidP="00F85E55">
      <w:pPr>
        <w:widowControl w:val="0"/>
        <w:autoSpaceDE w:val="0"/>
        <w:autoSpaceDN w:val="0"/>
        <w:adjustRightInd w:val="0"/>
        <w:spacing w:before="240" w:after="0" w:line="240" w:lineRule="auto"/>
        <w:ind w:left="640" w:hanging="640"/>
        <w:rPr>
          <w:rFonts w:ascii="Calibri Light" w:hAnsi="Calibri Light" w:cs="Calibri Light"/>
          <w:noProof/>
          <w:sz w:val="32"/>
        </w:rPr>
      </w:pPr>
      <w:r w:rsidRPr="00F85E55">
        <w:rPr>
          <w:rFonts w:ascii="Calibri Light" w:hAnsi="Calibri Light" w:cs="Calibri Light"/>
          <w:noProof/>
          <w:sz w:val="32"/>
        </w:rPr>
        <w:t>[7]</w:t>
      </w:r>
      <w:r w:rsidRPr="00F85E55">
        <w:rPr>
          <w:rFonts w:ascii="Calibri Light" w:hAnsi="Calibri Light" w:cs="Calibri Light"/>
          <w:noProof/>
          <w:sz w:val="32"/>
        </w:rPr>
        <w:tab/>
        <w:t xml:space="preserve">A. Eck, “The influence of operational amplifier parameters on embedded applications - ProQuest,” </w:t>
      </w:r>
      <w:r w:rsidRPr="00F85E55">
        <w:rPr>
          <w:rFonts w:ascii="Calibri Light" w:hAnsi="Calibri Light" w:cs="Calibri Light"/>
          <w:i/>
          <w:iCs/>
          <w:noProof/>
          <w:sz w:val="32"/>
        </w:rPr>
        <w:t>ECN</w:t>
      </w:r>
      <w:r w:rsidRPr="00F85E55">
        <w:rPr>
          <w:rFonts w:ascii="Calibri Light" w:hAnsi="Calibri Light" w:cs="Calibri Light"/>
          <w:noProof/>
          <w:sz w:val="32"/>
        </w:rPr>
        <w:t>, vol. 43, no. 12, p. 52, 1999.</w:t>
      </w:r>
    </w:p>
    <w:p w14:paraId="666AC45B" w14:textId="5E2598EB" w:rsidR="008075CB" w:rsidRDefault="00C45FCB" w:rsidP="009426E0">
      <w:pPr>
        <w:spacing w:line="360" w:lineRule="auto"/>
      </w:pPr>
      <w:r>
        <w:fldChar w:fldCharType="end"/>
      </w:r>
    </w:p>
    <w:p w14:paraId="3B26E4D5" w14:textId="147D9C06" w:rsidR="008075CB" w:rsidRDefault="008075CB" w:rsidP="008075CB">
      <w:r>
        <w:br w:type="page"/>
      </w:r>
    </w:p>
    <w:p w14:paraId="20E0F206" w14:textId="5DC72C25" w:rsidR="00B22091" w:rsidRDefault="00B22091" w:rsidP="006F2B80">
      <w:pPr>
        <w:pStyle w:val="Heading2"/>
        <w:spacing w:line="360" w:lineRule="auto"/>
      </w:pPr>
      <w:bookmarkStart w:id="11" w:name="_Toc505892219"/>
      <w:r>
        <w:lastRenderedPageBreak/>
        <w:t>Bibliography</w:t>
      </w:r>
      <w:bookmarkEnd w:id="11"/>
    </w:p>
    <w:p w14:paraId="3CF57836" w14:textId="460D5EE0" w:rsidR="006F2B80" w:rsidRPr="0039048B" w:rsidRDefault="006F2B80" w:rsidP="006F2B80">
      <w:pPr>
        <w:rPr>
          <w:rFonts w:asciiTheme="majorHAnsi" w:hAnsiTheme="majorHAnsi" w:cstheme="majorHAnsi"/>
          <w:sz w:val="32"/>
          <w:szCs w:val="32"/>
        </w:rPr>
      </w:pPr>
      <w:r w:rsidRPr="0039048B">
        <w:rPr>
          <w:rFonts w:asciiTheme="majorHAnsi" w:hAnsiTheme="majorHAnsi" w:cstheme="majorHAnsi"/>
          <w:sz w:val="32"/>
          <w:szCs w:val="32"/>
        </w:rPr>
        <w:t>“Second-Order Sallen-Key Filters.” [Online]. Available: http://www.d.umn.edu/~htang/ece3235_doc_F10/Active_Filter_Summary.pdf. [Accessed: 08-Feb-2018].</w:t>
      </w:r>
    </w:p>
    <w:p w14:paraId="1A6805CA" w14:textId="3B9A5CC5" w:rsidR="006F2B80" w:rsidRPr="0039048B" w:rsidRDefault="0053474F" w:rsidP="006F2B80">
      <w:pPr>
        <w:rPr>
          <w:rFonts w:asciiTheme="majorHAnsi" w:hAnsiTheme="majorHAnsi" w:cstheme="majorHAnsi"/>
          <w:sz w:val="32"/>
          <w:szCs w:val="32"/>
        </w:rPr>
      </w:pPr>
      <w:r w:rsidRPr="0039048B">
        <w:rPr>
          <w:rFonts w:asciiTheme="majorHAnsi" w:hAnsiTheme="majorHAnsi" w:cstheme="majorHAnsi"/>
          <w:sz w:val="32"/>
          <w:szCs w:val="32"/>
        </w:rPr>
        <w:t xml:space="preserve">“Digital Filter Terminology - </w:t>
      </w:r>
      <w:proofErr w:type="spellStart"/>
      <w:r w:rsidRPr="0039048B">
        <w:rPr>
          <w:rFonts w:asciiTheme="majorHAnsi" w:hAnsiTheme="majorHAnsi" w:cstheme="majorHAnsi"/>
          <w:sz w:val="32"/>
          <w:szCs w:val="32"/>
        </w:rPr>
        <w:t>dspGuru</w:t>
      </w:r>
      <w:proofErr w:type="spellEnd"/>
      <w:r w:rsidRPr="0039048B">
        <w:rPr>
          <w:rFonts w:asciiTheme="majorHAnsi" w:hAnsiTheme="majorHAnsi" w:cstheme="majorHAnsi"/>
          <w:sz w:val="32"/>
          <w:szCs w:val="32"/>
        </w:rPr>
        <w:t>.” [Online]. Available: https://dspguru.com/dsp/reference/filter-terminology/. [Accessed: 08-Feb-2018].</w:t>
      </w:r>
    </w:p>
    <w:p w14:paraId="2BE5C902" w14:textId="063FBFB8" w:rsidR="0022206C" w:rsidRPr="0039048B" w:rsidRDefault="0022206C" w:rsidP="006F2B80">
      <w:pPr>
        <w:rPr>
          <w:rFonts w:asciiTheme="majorHAnsi" w:hAnsiTheme="majorHAnsi" w:cstheme="majorHAnsi"/>
          <w:sz w:val="32"/>
          <w:szCs w:val="32"/>
        </w:rPr>
      </w:pPr>
      <w:r w:rsidRPr="0039048B">
        <w:rPr>
          <w:rFonts w:asciiTheme="majorHAnsi" w:hAnsiTheme="majorHAnsi" w:cstheme="majorHAnsi"/>
          <w:noProof/>
          <w:sz w:val="32"/>
          <w:szCs w:val="32"/>
        </w:rPr>
        <w:t xml:space="preserve">P. Horowitz and W. Hill, </w:t>
      </w:r>
      <w:r w:rsidRPr="0039048B">
        <w:rPr>
          <w:rFonts w:asciiTheme="majorHAnsi" w:hAnsiTheme="majorHAnsi" w:cstheme="majorHAnsi"/>
          <w:i/>
          <w:iCs/>
          <w:noProof/>
          <w:sz w:val="32"/>
          <w:szCs w:val="32"/>
        </w:rPr>
        <w:t>The Art of Electronics</w:t>
      </w:r>
      <w:r w:rsidRPr="0039048B">
        <w:rPr>
          <w:rFonts w:asciiTheme="majorHAnsi" w:hAnsiTheme="majorHAnsi" w:cstheme="majorHAnsi"/>
          <w:noProof/>
          <w:sz w:val="32"/>
          <w:szCs w:val="32"/>
        </w:rPr>
        <w:t>. Cambridge University Press, 2015.</w:t>
      </w:r>
    </w:p>
    <w:sectPr w:rsidR="0022206C" w:rsidRPr="0039048B" w:rsidSect="0087578B">
      <w:pgSz w:w="11906" w:h="16838"/>
      <w:pgMar w:top="1134" w:right="1418" w:bottom="851"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E154C9" w14:textId="77777777" w:rsidR="009D3AF7" w:rsidRDefault="009D3AF7" w:rsidP="00196DEA">
      <w:pPr>
        <w:spacing w:after="0" w:line="240" w:lineRule="auto"/>
      </w:pPr>
      <w:r>
        <w:separator/>
      </w:r>
    </w:p>
  </w:endnote>
  <w:endnote w:type="continuationSeparator" w:id="0">
    <w:p w14:paraId="1D952EA1" w14:textId="77777777" w:rsidR="009D3AF7" w:rsidRDefault="009D3AF7" w:rsidP="00196D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9054659"/>
      <w:docPartObj>
        <w:docPartGallery w:val="Page Numbers (Bottom of Page)"/>
        <w:docPartUnique/>
      </w:docPartObj>
    </w:sdtPr>
    <w:sdtEndPr>
      <w:rPr>
        <w:noProof/>
      </w:rPr>
    </w:sdtEndPr>
    <w:sdtContent>
      <w:p w14:paraId="5BAF4C60" w14:textId="22D9B7A6" w:rsidR="006F6A87" w:rsidRDefault="006F6A87">
        <w:pPr>
          <w:pStyle w:val="Footer"/>
          <w:jc w:val="right"/>
        </w:pPr>
        <w:r>
          <w:fldChar w:fldCharType="begin"/>
        </w:r>
        <w:r>
          <w:instrText xml:space="preserve"> PAGE   \* MERGEFORMAT </w:instrText>
        </w:r>
        <w:r>
          <w:fldChar w:fldCharType="separate"/>
        </w:r>
        <w:r w:rsidR="00226E3D">
          <w:rPr>
            <w:noProof/>
          </w:rPr>
          <w:t>4</w:t>
        </w:r>
        <w:r>
          <w:rPr>
            <w:noProof/>
          </w:rPr>
          <w:fldChar w:fldCharType="end"/>
        </w:r>
      </w:p>
    </w:sdtContent>
  </w:sdt>
  <w:p w14:paraId="0A78BC04" w14:textId="77777777" w:rsidR="006F6A87" w:rsidRDefault="006F6A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FFFFFF" w:themeColor="background1"/>
      </w:rPr>
      <w:id w:val="-1796365507"/>
      <w:docPartObj>
        <w:docPartGallery w:val="Page Numbers (Bottom of Page)"/>
        <w:docPartUnique/>
      </w:docPartObj>
    </w:sdtPr>
    <w:sdtEndPr>
      <w:rPr>
        <w:noProof/>
      </w:rPr>
    </w:sdtEndPr>
    <w:sdtContent>
      <w:p w14:paraId="7AAABE46" w14:textId="7522C701" w:rsidR="0087578B" w:rsidRPr="00823D08" w:rsidRDefault="0087578B">
        <w:pPr>
          <w:pStyle w:val="Footer"/>
          <w:jc w:val="right"/>
          <w:rPr>
            <w:color w:val="FFFFFF" w:themeColor="background1"/>
          </w:rPr>
        </w:pPr>
        <w:r w:rsidRPr="00823D08">
          <w:rPr>
            <w:color w:val="FFFFFF" w:themeColor="background1"/>
          </w:rPr>
          <w:fldChar w:fldCharType="begin"/>
        </w:r>
        <w:r w:rsidRPr="00823D08">
          <w:rPr>
            <w:color w:val="FFFFFF" w:themeColor="background1"/>
          </w:rPr>
          <w:instrText xml:space="preserve"> PAGE   \* MERGEFORMAT </w:instrText>
        </w:r>
        <w:r w:rsidRPr="00823D08">
          <w:rPr>
            <w:color w:val="FFFFFF" w:themeColor="background1"/>
          </w:rPr>
          <w:fldChar w:fldCharType="separate"/>
        </w:r>
        <w:r w:rsidR="00226E3D">
          <w:rPr>
            <w:noProof/>
            <w:color w:val="FFFFFF" w:themeColor="background1"/>
          </w:rPr>
          <w:t>1</w:t>
        </w:r>
        <w:r w:rsidRPr="00823D08">
          <w:rPr>
            <w:noProof/>
            <w:color w:val="FFFFFF" w:themeColor="background1"/>
          </w:rPr>
          <w:fldChar w:fldCharType="end"/>
        </w:r>
      </w:p>
    </w:sdtContent>
  </w:sdt>
  <w:p w14:paraId="5FE1F617" w14:textId="77777777" w:rsidR="0087578B" w:rsidRPr="00226F92" w:rsidRDefault="0087578B">
    <w:pPr>
      <w:pStyle w:val="Footer"/>
      <w:rPr>
        <w:color w:val="FFFFFF" w:themeColor="background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AB779D" w14:textId="77777777" w:rsidR="009D3AF7" w:rsidRDefault="009D3AF7" w:rsidP="00196DEA">
      <w:pPr>
        <w:spacing w:after="0" w:line="240" w:lineRule="auto"/>
      </w:pPr>
      <w:r>
        <w:separator/>
      </w:r>
    </w:p>
  </w:footnote>
  <w:footnote w:type="continuationSeparator" w:id="0">
    <w:p w14:paraId="5EC73F09" w14:textId="77777777" w:rsidR="009D3AF7" w:rsidRDefault="009D3AF7" w:rsidP="00196D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45FE5"/>
    <w:multiLevelType w:val="hybridMultilevel"/>
    <w:tmpl w:val="551A401C"/>
    <w:lvl w:ilvl="0" w:tplc="674E77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5A6"/>
    <w:rsid w:val="000178DF"/>
    <w:rsid w:val="0002036B"/>
    <w:rsid w:val="000205E6"/>
    <w:rsid w:val="000228EA"/>
    <w:rsid w:val="000346A1"/>
    <w:rsid w:val="00041334"/>
    <w:rsid w:val="000413CB"/>
    <w:rsid w:val="000560EC"/>
    <w:rsid w:val="00056C93"/>
    <w:rsid w:val="00066123"/>
    <w:rsid w:val="00067AAD"/>
    <w:rsid w:val="00067CA9"/>
    <w:rsid w:val="00070C9D"/>
    <w:rsid w:val="000755C6"/>
    <w:rsid w:val="0007652B"/>
    <w:rsid w:val="00076FED"/>
    <w:rsid w:val="00084E50"/>
    <w:rsid w:val="000869A5"/>
    <w:rsid w:val="00087049"/>
    <w:rsid w:val="00094CF7"/>
    <w:rsid w:val="000951A8"/>
    <w:rsid w:val="00095898"/>
    <w:rsid w:val="000B3CB7"/>
    <w:rsid w:val="000C45A6"/>
    <w:rsid w:val="000D14D6"/>
    <w:rsid w:val="001211B2"/>
    <w:rsid w:val="00123678"/>
    <w:rsid w:val="001313AF"/>
    <w:rsid w:val="00131F9C"/>
    <w:rsid w:val="0014436A"/>
    <w:rsid w:val="001474D5"/>
    <w:rsid w:val="00150A35"/>
    <w:rsid w:val="0015505D"/>
    <w:rsid w:val="0016226F"/>
    <w:rsid w:val="00170E76"/>
    <w:rsid w:val="00181CD7"/>
    <w:rsid w:val="001839DA"/>
    <w:rsid w:val="001854C9"/>
    <w:rsid w:val="00191262"/>
    <w:rsid w:val="00196DEA"/>
    <w:rsid w:val="001A216F"/>
    <w:rsid w:val="001A5DA4"/>
    <w:rsid w:val="001B05D7"/>
    <w:rsid w:val="001B7191"/>
    <w:rsid w:val="001E0468"/>
    <w:rsid w:val="001F0B0B"/>
    <w:rsid w:val="001F129A"/>
    <w:rsid w:val="001F69B3"/>
    <w:rsid w:val="00221A59"/>
    <w:rsid w:val="0022206C"/>
    <w:rsid w:val="00225DAA"/>
    <w:rsid w:val="00226E3D"/>
    <w:rsid w:val="00226F92"/>
    <w:rsid w:val="0024161E"/>
    <w:rsid w:val="00250EA4"/>
    <w:rsid w:val="00264F61"/>
    <w:rsid w:val="002675BB"/>
    <w:rsid w:val="00275A9A"/>
    <w:rsid w:val="00275ABF"/>
    <w:rsid w:val="00277387"/>
    <w:rsid w:val="00284CEA"/>
    <w:rsid w:val="00294F4D"/>
    <w:rsid w:val="00296362"/>
    <w:rsid w:val="002A2F75"/>
    <w:rsid w:val="002A3F93"/>
    <w:rsid w:val="002B72AC"/>
    <w:rsid w:val="002C3F40"/>
    <w:rsid w:val="002D4AE6"/>
    <w:rsid w:val="002E35B7"/>
    <w:rsid w:val="002E6A5D"/>
    <w:rsid w:val="002F273E"/>
    <w:rsid w:val="002F4122"/>
    <w:rsid w:val="002F5BC6"/>
    <w:rsid w:val="00300E6A"/>
    <w:rsid w:val="003051B6"/>
    <w:rsid w:val="0031123F"/>
    <w:rsid w:val="00311C12"/>
    <w:rsid w:val="0032463A"/>
    <w:rsid w:val="0033625F"/>
    <w:rsid w:val="003559A9"/>
    <w:rsid w:val="00362A4A"/>
    <w:rsid w:val="00367820"/>
    <w:rsid w:val="00373B1F"/>
    <w:rsid w:val="003833B2"/>
    <w:rsid w:val="0039048B"/>
    <w:rsid w:val="00397FE1"/>
    <w:rsid w:val="003A2550"/>
    <w:rsid w:val="003B17ED"/>
    <w:rsid w:val="003D692A"/>
    <w:rsid w:val="003E0CD0"/>
    <w:rsid w:val="003F1A39"/>
    <w:rsid w:val="004070AF"/>
    <w:rsid w:val="00416841"/>
    <w:rsid w:val="004218DC"/>
    <w:rsid w:val="0043057B"/>
    <w:rsid w:val="00431D7D"/>
    <w:rsid w:val="004326BA"/>
    <w:rsid w:val="00437311"/>
    <w:rsid w:val="00437B54"/>
    <w:rsid w:val="004454C9"/>
    <w:rsid w:val="00450A9D"/>
    <w:rsid w:val="00466E5E"/>
    <w:rsid w:val="00470772"/>
    <w:rsid w:val="00471253"/>
    <w:rsid w:val="004712D6"/>
    <w:rsid w:val="004A41AD"/>
    <w:rsid w:val="004A52F9"/>
    <w:rsid w:val="004A7533"/>
    <w:rsid w:val="004B10A3"/>
    <w:rsid w:val="004B1C33"/>
    <w:rsid w:val="004B2FDD"/>
    <w:rsid w:val="004B57E4"/>
    <w:rsid w:val="004B68EC"/>
    <w:rsid w:val="004B6CE8"/>
    <w:rsid w:val="004B7F97"/>
    <w:rsid w:val="004C3C25"/>
    <w:rsid w:val="004C6919"/>
    <w:rsid w:val="004C6F42"/>
    <w:rsid w:val="004D399E"/>
    <w:rsid w:val="004E2540"/>
    <w:rsid w:val="004E2C01"/>
    <w:rsid w:val="004E3773"/>
    <w:rsid w:val="004E4C4D"/>
    <w:rsid w:val="004E5C60"/>
    <w:rsid w:val="004E7D45"/>
    <w:rsid w:val="004F5491"/>
    <w:rsid w:val="004F551D"/>
    <w:rsid w:val="00513781"/>
    <w:rsid w:val="00514461"/>
    <w:rsid w:val="0051651C"/>
    <w:rsid w:val="00530D4E"/>
    <w:rsid w:val="0053474F"/>
    <w:rsid w:val="00536077"/>
    <w:rsid w:val="00536D2F"/>
    <w:rsid w:val="0054000D"/>
    <w:rsid w:val="00541F58"/>
    <w:rsid w:val="00545513"/>
    <w:rsid w:val="00546C33"/>
    <w:rsid w:val="00556383"/>
    <w:rsid w:val="0056576C"/>
    <w:rsid w:val="00566875"/>
    <w:rsid w:val="00566EE8"/>
    <w:rsid w:val="0057022E"/>
    <w:rsid w:val="0057371B"/>
    <w:rsid w:val="005740FC"/>
    <w:rsid w:val="005807AE"/>
    <w:rsid w:val="005813C4"/>
    <w:rsid w:val="00587497"/>
    <w:rsid w:val="00593DA7"/>
    <w:rsid w:val="00594C8E"/>
    <w:rsid w:val="005B0D89"/>
    <w:rsid w:val="005B15CB"/>
    <w:rsid w:val="005B2077"/>
    <w:rsid w:val="005B6354"/>
    <w:rsid w:val="005C7864"/>
    <w:rsid w:val="005D2025"/>
    <w:rsid w:val="005E433C"/>
    <w:rsid w:val="005E4D9D"/>
    <w:rsid w:val="005E5368"/>
    <w:rsid w:val="005E6D08"/>
    <w:rsid w:val="005F4113"/>
    <w:rsid w:val="005F6089"/>
    <w:rsid w:val="006037E9"/>
    <w:rsid w:val="00610E77"/>
    <w:rsid w:val="00620EF9"/>
    <w:rsid w:val="00632A64"/>
    <w:rsid w:val="006367A0"/>
    <w:rsid w:val="00640178"/>
    <w:rsid w:val="00643940"/>
    <w:rsid w:val="00680031"/>
    <w:rsid w:val="00680C9B"/>
    <w:rsid w:val="0068582C"/>
    <w:rsid w:val="006B79B2"/>
    <w:rsid w:val="006C00ED"/>
    <w:rsid w:val="006C556C"/>
    <w:rsid w:val="006C5696"/>
    <w:rsid w:val="006F0AFE"/>
    <w:rsid w:val="006F2906"/>
    <w:rsid w:val="006F2B80"/>
    <w:rsid w:val="006F6A87"/>
    <w:rsid w:val="00701045"/>
    <w:rsid w:val="007010BD"/>
    <w:rsid w:val="007124F4"/>
    <w:rsid w:val="0072396E"/>
    <w:rsid w:val="0072679E"/>
    <w:rsid w:val="007346C2"/>
    <w:rsid w:val="00740D47"/>
    <w:rsid w:val="00745C74"/>
    <w:rsid w:val="007567F1"/>
    <w:rsid w:val="007626CA"/>
    <w:rsid w:val="00774576"/>
    <w:rsid w:val="00774FEB"/>
    <w:rsid w:val="007774A0"/>
    <w:rsid w:val="00786266"/>
    <w:rsid w:val="007D2244"/>
    <w:rsid w:val="007E5647"/>
    <w:rsid w:val="007F068C"/>
    <w:rsid w:val="007F4CE6"/>
    <w:rsid w:val="00805BDF"/>
    <w:rsid w:val="008066B1"/>
    <w:rsid w:val="008075CB"/>
    <w:rsid w:val="00807EB9"/>
    <w:rsid w:val="008108BA"/>
    <w:rsid w:val="00810F3D"/>
    <w:rsid w:val="00823D08"/>
    <w:rsid w:val="00825085"/>
    <w:rsid w:val="00833443"/>
    <w:rsid w:val="00854115"/>
    <w:rsid w:val="008569DF"/>
    <w:rsid w:val="00857556"/>
    <w:rsid w:val="0087578B"/>
    <w:rsid w:val="00877AC0"/>
    <w:rsid w:val="0088373F"/>
    <w:rsid w:val="008A5E43"/>
    <w:rsid w:val="008A7999"/>
    <w:rsid w:val="008B7432"/>
    <w:rsid w:val="008C2E19"/>
    <w:rsid w:val="008D1CDB"/>
    <w:rsid w:val="008D4A30"/>
    <w:rsid w:val="008D6A45"/>
    <w:rsid w:val="008D6AA2"/>
    <w:rsid w:val="008E21BF"/>
    <w:rsid w:val="008E71E2"/>
    <w:rsid w:val="00906B73"/>
    <w:rsid w:val="009124A5"/>
    <w:rsid w:val="00912A32"/>
    <w:rsid w:val="00924DEF"/>
    <w:rsid w:val="009426E0"/>
    <w:rsid w:val="00945D10"/>
    <w:rsid w:val="0094769C"/>
    <w:rsid w:val="009525C4"/>
    <w:rsid w:val="009576F1"/>
    <w:rsid w:val="0096003A"/>
    <w:rsid w:val="00961AF0"/>
    <w:rsid w:val="00967349"/>
    <w:rsid w:val="009729E3"/>
    <w:rsid w:val="00981E32"/>
    <w:rsid w:val="00986B87"/>
    <w:rsid w:val="00990228"/>
    <w:rsid w:val="00991E93"/>
    <w:rsid w:val="009944F6"/>
    <w:rsid w:val="00995151"/>
    <w:rsid w:val="0099572D"/>
    <w:rsid w:val="009A3458"/>
    <w:rsid w:val="009B7FDE"/>
    <w:rsid w:val="009C475D"/>
    <w:rsid w:val="009D3AF7"/>
    <w:rsid w:val="009E2F50"/>
    <w:rsid w:val="009E5747"/>
    <w:rsid w:val="009E7389"/>
    <w:rsid w:val="009E7E99"/>
    <w:rsid w:val="009F1240"/>
    <w:rsid w:val="009F6AFE"/>
    <w:rsid w:val="00A06FD2"/>
    <w:rsid w:val="00A257B3"/>
    <w:rsid w:val="00A315ED"/>
    <w:rsid w:val="00A31C81"/>
    <w:rsid w:val="00A368C6"/>
    <w:rsid w:val="00A40105"/>
    <w:rsid w:val="00A4423A"/>
    <w:rsid w:val="00A518EB"/>
    <w:rsid w:val="00A53847"/>
    <w:rsid w:val="00A57B14"/>
    <w:rsid w:val="00A61DCC"/>
    <w:rsid w:val="00A67A57"/>
    <w:rsid w:val="00A738E8"/>
    <w:rsid w:val="00A82792"/>
    <w:rsid w:val="00A87A6E"/>
    <w:rsid w:val="00A91648"/>
    <w:rsid w:val="00A92299"/>
    <w:rsid w:val="00A948A3"/>
    <w:rsid w:val="00AB4280"/>
    <w:rsid w:val="00AB6FB0"/>
    <w:rsid w:val="00AC268F"/>
    <w:rsid w:val="00AD1899"/>
    <w:rsid w:val="00AD24DC"/>
    <w:rsid w:val="00AD74BD"/>
    <w:rsid w:val="00AD7F13"/>
    <w:rsid w:val="00AE243F"/>
    <w:rsid w:val="00AE50C7"/>
    <w:rsid w:val="00AE7ECF"/>
    <w:rsid w:val="00AF4EC0"/>
    <w:rsid w:val="00AF504A"/>
    <w:rsid w:val="00B00DAA"/>
    <w:rsid w:val="00B07B4E"/>
    <w:rsid w:val="00B22091"/>
    <w:rsid w:val="00B258C0"/>
    <w:rsid w:val="00B275DA"/>
    <w:rsid w:val="00B42AD7"/>
    <w:rsid w:val="00B55547"/>
    <w:rsid w:val="00B56B55"/>
    <w:rsid w:val="00B622F4"/>
    <w:rsid w:val="00B64724"/>
    <w:rsid w:val="00B672F9"/>
    <w:rsid w:val="00B81569"/>
    <w:rsid w:val="00B86644"/>
    <w:rsid w:val="00B9180F"/>
    <w:rsid w:val="00B922FE"/>
    <w:rsid w:val="00BB3336"/>
    <w:rsid w:val="00BB52C6"/>
    <w:rsid w:val="00BC2403"/>
    <w:rsid w:val="00BC3239"/>
    <w:rsid w:val="00BD59C9"/>
    <w:rsid w:val="00BD69C3"/>
    <w:rsid w:val="00BE2830"/>
    <w:rsid w:val="00BE4B24"/>
    <w:rsid w:val="00C15887"/>
    <w:rsid w:val="00C22B55"/>
    <w:rsid w:val="00C30742"/>
    <w:rsid w:val="00C34402"/>
    <w:rsid w:val="00C37543"/>
    <w:rsid w:val="00C40FA8"/>
    <w:rsid w:val="00C45FCB"/>
    <w:rsid w:val="00C541A4"/>
    <w:rsid w:val="00C60756"/>
    <w:rsid w:val="00C66875"/>
    <w:rsid w:val="00C7058C"/>
    <w:rsid w:val="00C7225C"/>
    <w:rsid w:val="00C77BCF"/>
    <w:rsid w:val="00C801A6"/>
    <w:rsid w:val="00C87E0E"/>
    <w:rsid w:val="00CA45FE"/>
    <w:rsid w:val="00D0262A"/>
    <w:rsid w:val="00D03FD6"/>
    <w:rsid w:val="00D07396"/>
    <w:rsid w:val="00D216E7"/>
    <w:rsid w:val="00D225AE"/>
    <w:rsid w:val="00D24A2B"/>
    <w:rsid w:val="00D31E31"/>
    <w:rsid w:val="00D332ED"/>
    <w:rsid w:val="00D36CF1"/>
    <w:rsid w:val="00D40211"/>
    <w:rsid w:val="00D44A2B"/>
    <w:rsid w:val="00D73F94"/>
    <w:rsid w:val="00D75888"/>
    <w:rsid w:val="00D7625A"/>
    <w:rsid w:val="00D7757D"/>
    <w:rsid w:val="00D83B90"/>
    <w:rsid w:val="00D86D61"/>
    <w:rsid w:val="00D94B93"/>
    <w:rsid w:val="00D951A2"/>
    <w:rsid w:val="00D95201"/>
    <w:rsid w:val="00DA59D4"/>
    <w:rsid w:val="00DA60E3"/>
    <w:rsid w:val="00DA78FD"/>
    <w:rsid w:val="00DB0927"/>
    <w:rsid w:val="00DB6310"/>
    <w:rsid w:val="00DD6082"/>
    <w:rsid w:val="00DD70CA"/>
    <w:rsid w:val="00DE713D"/>
    <w:rsid w:val="00DE7C19"/>
    <w:rsid w:val="00DF4844"/>
    <w:rsid w:val="00DF5A1B"/>
    <w:rsid w:val="00E00105"/>
    <w:rsid w:val="00E11974"/>
    <w:rsid w:val="00E31FFA"/>
    <w:rsid w:val="00E33DCA"/>
    <w:rsid w:val="00E351FA"/>
    <w:rsid w:val="00E7044E"/>
    <w:rsid w:val="00E756F2"/>
    <w:rsid w:val="00E84787"/>
    <w:rsid w:val="00EA0098"/>
    <w:rsid w:val="00EA1501"/>
    <w:rsid w:val="00EA2F32"/>
    <w:rsid w:val="00EA395F"/>
    <w:rsid w:val="00EA7C5E"/>
    <w:rsid w:val="00EA7D3D"/>
    <w:rsid w:val="00EC1988"/>
    <w:rsid w:val="00EC4F45"/>
    <w:rsid w:val="00EC7780"/>
    <w:rsid w:val="00ED3232"/>
    <w:rsid w:val="00ED4303"/>
    <w:rsid w:val="00ED7912"/>
    <w:rsid w:val="00F17660"/>
    <w:rsid w:val="00F20BF2"/>
    <w:rsid w:val="00F21095"/>
    <w:rsid w:val="00F248F1"/>
    <w:rsid w:val="00F27112"/>
    <w:rsid w:val="00F356D4"/>
    <w:rsid w:val="00F529F4"/>
    <w:rsid w:val="00F62068"/>
    <w:rsid w:val="00F7332A"/>
    <w:rsid w:val="00F75ED5"/>
    <w:rsid w:val="00F81400"/>
    <w:rsid w:val="00F85E55"/>
    <w:rsid w:val="00F9060F"/>
    <w:rsid w:val="00FA4A8A"/>
    <w:rsid w:val="00FB34C3"/>
    <w:rsid w:val="00FB5700"/>
    <w:rsid w:val="00FB59FA"/>
    <w:rsid w:val="00FB688E"/>
    <w:rsid w:val="00FD2A85"/>
    <w:rsid w:val="00FD3B3E"/>
    <w:rsid w:val="00FF0541"/>
    <w:rsid w:val="00FF0E04"/>
    <w:rsid w:val="00FF2EA7"/>
    <w:rsid w:val="00FF77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EDC3A7"/>
  <w15:chartTrackingRefBased/>
  <w15:docId w15:val="{A60BA975-4356-49DA-B04B-5B4C5F9FF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45A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37B5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67349"/>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A52F9"/>
    <w:pPr>
      <w:spacing w:after="0" w:line="240" w:lineRule="auto"/>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4A52F9"/>
    <w:rPr>
      <w:rFonts w:asciiTheme="minorHAnsi" w:eastAsiaTheme="minorEastAsia" w:hAnsiTheme="minorHAnsi" w:cstheme="minorBidi"/>
      <w:sz w:val="22"/>
      <w:szCs w:val="22"/>
      <w:lang w:val="en-US"/>
    </w:rPr>
  </w:style>
  <w:style w:type="character" w:customStyle="1" w:styleId="Heading1Char">
    <w:name w:val="Heading 1 Char"/>
    <w:basedOn w:val="DefaultParagraphFont"/>
    <w:link w:val="Heading1"/>
    <w:uiPriority w:val="9"/>
    <w:rsid w:val="000C45A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C45A6"/>
    <w:pPr>
      <w:outlineLvl w:val="9"/>
    </w:pPr>
    <w:rPr>
      <w:lang w:val="en-US"/>
    </w:rPr>
  </w:style>
  <w:style w:type="paragraph" w:styleId="TOC1">
    <w:name w:val="toc 1"/>
    <w:basedOn w:val="Normal"/>
    <w:next w:val="Normal"/>
    <w:autoRedefine/>
    <w:uiPriority w:val="39"/>
    <w:unhideWhenUsed/>
    <w:rsid w:val="00A06FD2"/>
    <w:pPr>
      <w:spacing w:after="100"/>
    </w:pPr>
  </w:style>
  <w:style w:type="character" w:styleId="Hyperlink">
    <w:name w:val="Hyperlink"/>
    <w:basedOn w:val="DefaultParagraphFont"/>
    <w:uiPriority w:val="99"/>
    <w:unhideWhenUsed/>
    <w:rsid w:val="00A06FD2"/>
    <w:rPr>
      <w:color w:val="0563C1" w:themeColor="hyperlink"/>
      <w:u w:val="single"/>
    </w:rPr>
  </w:style>
  <w:style w:type="character" w:customStyle="1" w:styleId="Heading2Char">
    <w:name w:val="Heading 2 Char"/>
    <w:basedOn w:val="DefaultParagraphFont"/>
    <w:link w:val="Heading2"/>
    <w:uiPriority w:val="9"/>
    <w:rsid w:val="00437B54"/>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D7625A"/>
    <w:pPr>
      <w:ind w:left="720"/>
      <w:contextualSpacing/>
    </w:pPr>
  </w:style>
  <w:style w:type="character" w:styleId="CommentReference">
    <w:name w:val="annotation reference"/>
    <w:basedOn w:val="DefaultParagraphFont"/>
    <w:uiPriority w:val="99"/>
    <w:semiHidden/>
    <w:unhideWhenUsed/>
    <w:rsid w:val="00450A9D"/>
    <w:rPr>
      <w:sz w:val="16"/>
      <w:szCs w:val="16"/>
    </w:rPr>
  </w:style>
  <w:style w:type="paragraph" w:styleId="CommentText">
    <w:name w:val="annotation text"/>
    <w:basedOn w:val="Normal"/>
    <w:link w:val="CommentTextChar"/>
    <w:uiPriority w:val="99"/>
    <w:semiHidden/>
    <w:unhideWhenUsed/>
    <w:rsid w:val="00450A9D"/>
    <w:pPr>
      <w:spacing w:line="240" w:lineRule="auto"/>
    </w:pPr>
    <w:rPr>
      <w:sz w:val="20"/>
      <w:szCs w:val="20"/>
    </w:rPr>
  </w:style>
  <w:style w:type="character" w:customStyle="1" w:styleId="CommentTextChar">
    <w:name w:val="Comment Text Char"/>
    <w:basedOn w:val="DefaultParagraphFont"/>
    <w:link w:val="CommentText"/>
    <w:uiPriority w:val="99"/>
    <w:semiHidden/>
    <w:rsid w:val="00450A9D"/>
    <w:rPr>
      <w:sz w:val="20"/>
      <w:szCs w:val="20"/>
    </w:rPr>
  </w:style>
  <w:style w:type="paragraph" w:styleId="CommentSubject">
    <w:name w:val="annotation subject"/>
    <w:basedOn w:val="CommentText"/>
    <w:next w:val="CommentText"/>
    <w:link w:val="CommentSubjectChar"/>
    <w:uiPriority w:val="99"/>
    <w:semiHidden/>
    <w:unhideWhenUsed/>
    <w:rsid w:val="00450A9D"/>
    <w:rPr>
      <w:b/>
      <w:bCs/>
    </w:rPr>
  </w:style>
  <w:style w:type="character" w:customStyle="1" w:styleId="CommentSubjectChar">
    <w:name w:val="Comment Subject Char"/>
    <w:basedOn w:val="CommentTextChar"/>
    <w:link w:val="CommentSubject"/>
    <w:uiPriority w:val="99"/>
    <w:semiHidden/>
    <w:rsid w:val="00450A9D"/>
    <w:rPr>
      <w:b/>
      <w:bCs/>
      <w:sz w:val="20"/>
      <w:szCs w:val="20"/>
    </w:rPr>
  </w:style>
  <w:style w:type="paragraph" w:styleId="BalloonText">
    <w:name w:val="Balloon Text"/>
    <w:basedOn w:val="Normal"/>
    <w:link w:val="BalloonTextChar"/>
    <w:uiPriority w:val="99"/>
    <w:semiHidden/>
    <w:unhideWhenUsed/>
    <w:rsid w:val="00450A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0A9D"/>
    <w:rPr>
      <w:rFonts w:ascii="Segoe UI" w:hAnsi="Segoe UI" w:cs="Segoe UI"/>
      <w:sz w:val="18"/>
      <w:szCs w:val="18"/>
    </w:rPr>
  </w:style>
  <w:style w:type="paragraph" w:styleId="Caption">
    <w:name w:val="caption"/>
    <w:basedOn w:val="Normal"/>
    <w:next w:val="Normal"/>
    <w:uiPriority w:val="35"/>
    <w:unhideWhenUsed/>
    <w:qFormat/>
    <w:rsid w:val="002675BB"/>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906B73"/>
    <w:pPr>
      <w:spacing w:after="100"/>
      <w:ind w:left="240"/>
    </w:pPr>
  </w:style>
  <w:style w:type="paragraph" w:styleId="Header">
    <w:name w:val="header"/>
    <w:basedOn w:val="Normal"/>
    <w:link w:val="HeaderChar"/>
    <w:uiPriority w:val="99"/>
    <w:unhideWhenUsed/>
    <w:rsid w:val="00196D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6DEA"/>
  </w:style>
  <w:style w:type="paragraph" w:styleId="Footer">
    <w:name w:val="footer"/>
    <w:basedOn w:val="Normal"/>
    <w:link w:val="FooterChar"/>
    <w:uiPriority w:val="99"/>
    <w:unhideWhenUsed/>
    <w:rsid w:val="00196D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6DEA"/>
  </w:style>
  <w:style w:type="character" w:styleId="PlaceholderText">
    <w:name w:val="Placeholder Text"/>
    <w:basedOn w:val="DefaultParagraphFont"/>
    <w:uiPriority w:val="99"/>
    <w:semiHidden/>
    <w:rsid w:val="00070C9D"/>
    <w:rPr>
      <w:color w:val="808080"/>
    </w:rPr>
  </w:style>
  <w:style w:type="character" w:customStyle="1" w:styleId="Heading3Char">
    <w:name w:val="Heading 3 Char"/>
    <w:basedOn w:val="DefaultParagraphFont"/>
    <w:link w:val="Heading3"/>
    <w:uiPriority w:val="9"/>
    <w:rsid w:val="00967349"/>
    <w:rPr>
      <w:rFonts w:asciiTheme="majorHAnsi" w:eastAsiaTheme="majorEastAsia" w:hAnsiTheme="majorHAnsi" w:cstheme="majorBidi"/>
      <w:color w:val="1F4D78" w:themeColor="accent1" w:themeShade="7F"/>
    </w:rPr>
  </w:style>
  <w:style w:type="paragraph" w:styleId="TOC3">
    <w:name w:val="toc 3"/>
    <w:basedOn w:val="Normal"/>
    <w:next w:val="Normal"/>
    <w:autoRedefine/>
    <w:uiPriority w:val="39"/>
    <w:unhideWhenUsed/>
    <w:rsid w:val="00BC240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footer" Target="footer2.xml"/><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by\AppData\Roaming\Microsoft\Templates\UWTSD%20Report%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8665D0A595340D3871155D07113BE1A"/>
        <w:category>
          <w:name w:val="General"/>
          <w:gallery w:val="placeholder"/>
        </w:category>
        <w:types>
          <w:type w:val="bbPlcHdr"/>
        </w:types>
        <w:behaviors>
          <w:behavior w:val="content"/>
        </w:behaviors>
        <w:guid w:val="{7C70C5B8-5BDC-4FDE-82CC-B60C161D8335}"/>
      </w:docPartPr>
      <w:docPartBody>
        <w:p w:rsidR="007A17D7" w:rsidRDefault="00E3317C" w:rsidP="00E3317C">
          <w:pPr>
            <w:pStyle w:val="38665D0A595340D3871155D07113BE1A"/>
          </w:pPr>
          <w:r>
            <w:rPr>
              <w:color w:val="4472C4" w:themeColor="accent1"/>
              <w:sz w:val="28"/>
              <w:szCs w:val="28"/>
            </w:rPr>
            <w:t>[Author name]</w:t>
          </w:r>
        </w:p>
      </w:docPartBody>
    </w:docPart>
    <w:docPart>
      <w:docPartPr>
        <w:name w:val="CEC99376FBD6473CAE5D64E47BB8C7D3"/>
        <w:category>
          <w:name w:val="General"/>
          <w:gallery w:val="placeholder"/>
        </w:category>
        <w:types>
          <w:type w:val="bbPlcHdr"/>
        </w:types>
        <w:behaviors>
          <w:behavior w:val="content"/>
        </w:behaviors>
        <w:guid w:val="{EC170442-1E5C-4CEC-BEAB-E7693D057EE1}"/>
      </w:docPartPr>
      <w:docPartBody>
        <w:p w:rsidR="007A17D7" w:rsidRDefault="00E3317C" w:rsidP="00E3317C">
          <w:pPr>
            <w:pStyle w:val="CEC99376FBD6473CAE5D64E47BB8C7D3"/>
          </w:pPr>
          <w:r>
            <w:rPr>
              <w:color w:val="2F5496" w:themeColor="accent1" w:themeShade="BF"/>
              <w:sz w:val="24"/>
              <w:szCs w:val="24"/>
            </w:rPr>
            <w:t>[Company name]</w:t>
          </w:r>
        </w:p>
      </w:docPartBody>
    </w:docPart>
    <w:docPart>
      <w:docPartPr>
        <w:name w:val="C10E48A4646C4772AF454BD48B507723"/>
        <w:category>
          <w:name w:val="General"/>
          <w:gallery w:val="placeholder"/>
        </w:category>
        <w:types>
          <w:type w:val="bbPlcHdr"/>
        </w:types>
        <w:behaviors>
          <w:behavior w:val="content"/>
        </w:behaviors>
        <w:guid w:val="{D539C671-72CA-491A-9E8C-C3F43F2DC894}"/>
      </w:docPartPr>
      <w:docPartBody>
        <w:p w:rsidR="007A17D7" w:rsidRDefault="00E3317C" w:rsidP="00E3317C">
          <w:pPr>
            <w:pStyle w:val="C10E48A4646C4772AF454BD48B507723"/>
          </w:pPr>
          <w:r>
            <w:rPr>
              <w:rFonts w:asciiTheme="majorHAnsi" w:eastAsiaTheme="majorEastAsia" w:hAnsiTheme="majorHAnsi" w:cstheme="majorBidi"/>
              <w:color w:val="4472C4" w:themeColor="accent1"/>
              <w:sz w:val="88"/>
              <w:szCs w:val="88"/>
            </w:rPr>
            <w:t>[Document title]</w:t>
          </w:r>
        </w:p>
      </w:docPartBody>
    </w:docPart>
    <w:docPart>
      <w:docPartPr>
        <w:name w:val="0822EEEA9FCC46C08A29169A0AE67065"/>
        <w:category>
          <w:name w:val="General"/>
          <w:gallery w:val="placeholder"/>
        </w:category>
        <w:types>
          <w:type w:val="bbPlcHdr"/>
        </w:types>
        <w:behaviors>
          <w:behavior w:val="content"/>
        </w:behaviors>
        <w:guid w:val="{5E041F7D-DE5D-462C-94D5-E7A117A33466}"/>
      </w:docPartPr>
      <w:docPartBody>
        <w:p w:rsidR="007A17D7" w:rsidRDefault="00E3317C" w:rsidP="00E3317C">
          <w:pPr>
            <w:pStyle w:val="0822EEEA9FCC46C08A29169A0AE67065"/>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444"/>
    <w:rsid w:val="000F0941"/>
    <w:rsid w:val="003B34D5"/>
    <w:rsid w:val="007A17D7"/>
    <w:rsid w:val="009C2444"/>
    <w:rsid w:val="00A93600"/>
    <w:rsid w:val="00CB5615"/>
    <w:rsid w:val="00D0150B"/>
    <w:rsid w:val="00DE34CE"/>
    <w:rsid w:val="00E331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7E43D76D8E24D318CB0E038B89A4163">
    <w:name w:val="57E43D76D8E24D318CB0E038B89A4163"/>
  </w:style>
  <w:style w:type="paragraph" w:customStyle="1" w:styleId="2D51CBECE9E349EFA0E13258A8870210">
    <w:name w:val="2D51CBECE9E349EFA0E13258A8870210"/>
  </w:style>
  <w:style w:type="paragraph" w:customStyle="1" w:styleId="AE442663259A468BAB7F28D5B80ECAA1">
    <w:name w:val="AE442663259A468BAB7F28D5B80ECAA1"/>
  </w:style>
  <w:style w:type="paragraph" w:customStyle="1" w:styleId="176C885ABCC9435F93AA45BD3D2E17B1">
    <w:name w:val="176C885ABCC9435F93AA45BD3D2E17B1"/>
  </w:style>
  <w:style w:type="paragraph" w:customStyle="1" w:styleId="44201BCFB39248CE8EF77E5547676F06">
    <w:name w:val="44201BCFB39248CE8EF77E5547676F06"/>
  </w:style>
  <w:style w:type="paragraph" w:customStyle="1" w:styleId="57D44A2316A44BFDBD274FA17A9E6B05">
    <w:name w:val="57D44A2316A44BFDBD274FA17A9E6B05"/>
    <w:rsid w:val="00DE34CE"/>
  </w:style>
  <w:style w:type="paragraph" w:customStyle="1" w:styleId="8EFE3CD8BFA7412E8916770E8ACB330E">
    <w:name w:val="8EFE3CD8BFA7412E8916770E8ACB330E"/>
    <w:rsid w:val="00DE34CE"/>
  </w:style>
  <w:style w:type="paragraph" w:customStyle="1" w:styleId="6785281B33A54FBC940DDB19D1323A7B">
    <w:name w:val="6785281B33A54FBC940DDB19D1323A7B"/>
    <w:rsid w:val="00DE34CE"/>
  </w:style>
  <w:style w:type="paragraph" w:customStyle="1" w:styleId="8C7333CEFD2F4066BA0332A6431E348A">
    <w:name w:val="8C7333CEFD2F4066BA0332A6431E348A"/>
    <w:rsid w:val="00DE34CE"/>
  </w:style>
  <w:style w:type="paragraph" w:customStyle="1" w:styleId="152C591C727B46DAA5F54C94153B5E20">
    <w:name w:val="152C591C727B46DAA5F54C94153B5E20"/>
    <w:rsid w:val="00DE34CE"/>
  </w:style>
  <w:style w:type="paragraph" w:customStyle="1" w:styleId="97291880C3CE48A1BEBB277D80F43815">
    <w:name w:val="97291880C3CE48A1BEBB277D80F43815"/>
    <w:rsid w:val="00DE34CE"/>
  </w:style>
  <w:style w:type="paragraph" w:customStyle="1" w:styleId="C8D21C4EEC2042EC96499F24ACE80705">
    <w:name w:val="C8D21C4EEC2042EC96499F24ACE80705"/>
    <w:rsid w:val="00DE34CE"/>
  </w:style>
  <w:style w:type="paragraph" w:customStyle="1" w:styleId="B63E20B36EAF417EBFA0865F1E662B86">
    <w:name w:val="B63E20B36EAF417EBFA0865F1E662B86"/>
    <w:rsid w:val="00E3317C"/>
  </w:style>
  <w:style w:type="paragraph" w:customStyle="1" w:styleId="A4F197C8742B479B9F54FF974A11A4D0">
    <w:name w:val="A4F197C8742B479B9F54FF974A11A4D0"/>
    <w:rsid w:val="00E3317C"/>
  </w:style>
  <w:style w:type="paragraph" w:customStyle="1" w:styleId="B037CC5BF06E4FA488348301AAA40152">
    <w:name w:val="B037CC5BF06E4FA488348301AAA40152"/>
    <w:rsid w:val="00E3317C"/>
  </w:style>
  <w:style w:type="paragraph" w:customStyle="1" w:styleId="3DE9E7A605204CECA3DDD8CD06009FC1">
    <w:name w:val="3DE9E7A605204CECA3DDD8CD06009FC1"/>
    <w:rsid w:val="00E3317C"/>
  </w:style>
  <w:style w:type="paragraph" w:customStyle="1" w:styleId="01CC970C59D54DD8B280E67FCAF393A4">
    <w:name w:val="01CC970C59D54DD8B280E67FCAF393A4"/>
    <w:rsid w:val="00E3317C"/>
  </w:style>
  <w:style w:type="paragraph" w:customStyle="1" w:styleId="2E592334DA3848C2883B3AD96F7009D9">
    <w:name w:val="2E592334DA3848C2883B3AD96F7009D9"/>
    <w:rsid w:val="00E3317C"/>
  </w:style>
  <w:style w:type="paragraph" w:customStyle="1" w:styleId="0427156E01CB4251A9A997B2212EABA6">
    <w:name w:val="0427156E01CB4251A9A997B2212EABA6"/>
    <w:rsid w:val="00E3317C"/>
  </w:style>
  <w:style w:type="paragraph" w:customStyle="1" w:styleId="2B433AA422674C5BAF311CEB0C0A0830">
    <w:name w:val="2B433AA422674C5BAF311CEB0C0A0830"/>
    <w:rsid w:val="00E3317C"/>
  </w:style>
  <w:style w:type="paragraph" w:customStyle="1" w:styleId="6765C884389F4757839E8AA597832510">
    <w:name w:val="6765C884389F4757839E8AA597832510"/>
    <w:rsid w:val="00E3317C"/>
  </w:style>
  <w:style w:type="paragraph" w:customStyle="1" w:styleId="1AA395A753C94727AABAB688E7C394A6">
    <w:name w:val="1AA395A753C94727AABAB688E7C394A6"/>
    <w:rsid w:val="00E3317C"/>
  </w:style>
  <w:style w:type="paragraph" w:customStyle="1" w:styleId="3CC2019BAF60473DBEDB090A3ABF1062">
    <w:name w:val="3CC2019BAF60473DBEDB090A3ABF1062"/>
    <w:rsid w:val="00E3317C"/>
  </w:style>
  <w:style w:type="paragraph" w:customStyle="1" w:styleId="A81FEF5DD19F44D0A87AFE9A926ED6FF">
    <w:name w:val="A81FEF5DD19F44D0A87AFE9A926ED6FF"/>
    <w:rsid w:val="00E3317C"/>
  </w:style>
  <w:style w:type="paragraph" w:customStyle="1" w:styleId="1F41749DACFC4C02AAE86485E67E918A">
    <w:name w:val="1F41749DACFC4C02AAE86485E67E918A"/>
    <w:rsid w:val="00E3317C"/>
  </w:style>
  <w:style w:type="paragraph" w:customStyle="1" w:styleId="8A79E0B3F2B641AA97ACCB08B0219F39">
    <w:name w:val="8A79E0B3F2B641AA97ACCB08B0219F39"/>
    <w:rsid w:val="00E3317C"/>
  </w:style>
  <w:style w:type="paragraph" w:customStyle="1" w:styleId="82C69441B34C4151870D44FADF3614FC">
    <w:name w:val="82C69441B34C4151870D44FADF3614FC"/>
    <w:rsid w:val="00E3317C"/>
  </w:style>
  <w:style w:type="paragraph" w:customStyle="1" w:styleId="1DA7F5E72D2E47E992A7D3537D80920B">
    <w:name w:val="1DA7F5E72D2E47E992A7D3537D80920B"/>
    <w:rsid w:val="00E3317C"/>
  </w:style>
  <w:style w:type="paragraph" w:customStyle="1" w:styleId="38665D0A595340D3871155D07113BE1A">
    <w:name w:val="38665D0A595340D3871155D07113BE1A"/>
    <w:rsid w:val="00E3317C"/>
  </w:style>
  <w:style w:type="paragraph" w:customStyle="1" w:styleId="461CD38581814E6BBD64594F6ABB6DB4">
    <w:name w:val="461CD38581814E6BBD64594F6ABB6DB4"/>
    <w:rsid w:val="00E3317C"/>
  </w:style>
  <w:style w:type="paragraph" w:customStyle="1" w:styleId="DFCE74A32697458889008F4F1F77C17C">
    <w:name w:val="DFCE74A32697458889008F4F1F77C17C"/>
    <w:rsid w:val="00E3317C"/>
  </w:style>
  <w:style w:type="paragraph" w:customStyle="1" w:styleId="D44EE32A476D4BDABE28AAE1353A6B36">
    <w:name w:val="D44EE32A476D4BDABE28AAE1353A6B36"/>
    <w:rsid w:val="00E3317C"/>
  </w:style>
  <w:style w:type="paragraph" w:customStyle="1" w:styleId="CEC99376FBD6473CAE5D64E47BB8C7D3">
    <w:name w:val="CEC99376FBD6473CAE5D64E47BB8C7D3"/>
    <w:rsid w:val="00E3317C"/>
  </w:style>
  <w:style w:type="paragraph" w:customStyle="1" w:styleId="C10E48A4646C4772AF454BD48B507723">
    <w:name w:val="C10E48A4646C4772AF454BD48B507723"/>
    <w:rsid w:val="00E3317C"/>
  </w:style>
  <w:style w:type="paragraph" w:customStyle="1" w:styleId="0822EEEA9FCC46C08A29169A0AE67065">
    <w:name w:val="0822EEEA9FCC46C08A29169A0AE67065"/>
    <w:rsid w:val="00E3317C"/>
  </w:style>
  <w:style w:type="character" w:styleId="PlaceholderText">
    <w:name w:val="Placeholder Text"/>
    <w:basedOn w:val="DefaultParagraphFont"/>
    <w:uiPriority w:val="99"/>
    <w:semiHidden/>
    <w:rsid w:val="007A17D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1CFA473-FFC9-4981-B8BF-2BB1F24DE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UWTSD Report Template.dotx</Template>
  <TotalTime>939</TotalTime>
  <Pages>17</Pages>
  <Words>3521</Words>
  <Characters>20072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Investigating the Noise-filtering Capabilities of the Sallen-Key Topology</vt:lpstr>
    </vt:vector>
  </TitlesOfParts>
  <Company>University of Wales, Trinity St. David</Company>
  <LinksUpToDate>false</LinksUpToDate>
  <CharactersWithSpaces>23546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Investigating the Noise-filtering Capabilities of the Sallen-Key Topology</dc:title>
  <dc:subject>BEng Computer Systems and Electronics</dc:subject>
  <dc:creator>Thorbjørn Ravnaas Kristiansen (P151226 / 1651093)</dc:creator>
  <cp:keywords/>
  <dc:description/>
  <cp:lastModifiedBy>Thorbjorn Kristiansen (P151226)</cp:lastModifiedBy>
  <cp:revision>367</cp:revision>
  <dcterms:created xsi:type="dcterms:W3CDTF">2018-02-07T18:49:00Z</dcterms:created>
  <dcterms:modified xsi:type="dcterms:W3CDTF">2018-02-08T22:37:00Z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c20c388e-ad77-300d-86a7-37d176c74b74</vt:lpwstr>
  </property>
  <property fmtid="{D5CDD505-2E9C-101B-9397-08002B2CF9AE}" pid="24" name="Mendeley Citation Style_1">
    <vt:lpwstr>http://www.zotero.org/styles/ieee</vt:lpwstr>
  </property>
</Properties>
</file>