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81F49" w14:textId="51D9DEDF" w:rsidR="00B12899" w:rsidRPr="00B12899" w:rsidRDefault="00B12899" w:rsidP="00F45B88">
      <w:pPr>
        <w:spacing w:line="360" w:lineRule="auto"/>
        <w:jc w:val="center"/>
        <w:rPr>
          <w:rFonts w:ascii="Arial" w:hAnsi="Arial" w:cs="Arial"/>
          <w:b/>
          <w:bCs/>
          <w:sz w:val="28"/>
          <w:szCs w:val="28"/>
        </w:rPr>
      </w:pPr>
      <w:r w:rsidRPr="00B12899">
        <w:rPr>
          <w:rFonts w:ascii="Arial" w:hAnsi="Arial" w:cs="Arial"/>
          <w:b/>
          <w:bCs/>
          <w:sz w:val="28"/>
          <w:szCs w:val="28"/>
        </w:rPr>
        <w:t>Course: BSc (Hons) Health and Social Care</w:t>
      </w:r>
    </w:p>
    <w:p w14:paraId="2844F037" w14:textId="77777777" w:rsidR="00B12899" w:rsidRPr="00B12899" w:rsidRDefault="00B12899" w:rsidP="00F45B88">
      <w:pPr>
        <w:spacing w:line="360" w:lineRule="auto"/>
        <w:jc w:val="center"/>
        <w:rPr>
          <w:rFonts w:ascii="Arial" w:hAnsi="Arial" w:cs="Arial"/>
          <w:b/>
          <w:bCs/>
          <w:sz w:val="28"/>
          <w:szCs w:val="28"/>
        </w:rPr>
      </w:pPr>
      <w:r w:rsidRPr="00B12899">
        <w:rPr>
          <w:rFonts w:ascii="Arial" w:hAnsi="Arial" w:cs="Arial"/>
          <w:b/>
          <w:bCs/>
          <w:sz w:val="28"/>
          <w:szCs w:val="28"/>
        </w:rPr>
        <w:t>Module: Independent Project (BMHP6020_BIRM)</w:t>
      </w:r>
    </w:p>
    <w:p w14:paraId="77C02666" w14:textId="77777777" w:rsidR="00B12899" w:rsidRPr="00B12899" w:rsidRDefault="00B12899" w:rsidP="00F45B88">
      <w:pPr>
        <w:spacing w:line="360" w:lineRule="auto"/>
        <w:jc w:val="center"/>
        <w:rPr>
          <w:rFonts w:ascii="Arial" w:hAnsi="Arial" w:cs="Arial"/>
          <w:sz w:val="28"/>
          <w:szCs w:val="28"/>
        </w:rPr>
      </w:pPr>
    </w:p>
    <w:p w14:paraId="218E0EA4" w14:textId="4A34022A" w:rsidR="00B12899" w:rsidRPr="00B12899" w:rsidRDefault="00B12899" w:rsidP="00F45B88">
      <w:pPr>
        <w:spacing w:line="360" w:lineRule="auto"/>
        <w:jc w:val="center"/>
        <w:rPr>
          <w:rFonts w:ascii="Arial" w:hAnsi="Arial" w:cs="Arial"/>
          <w:b/>
          <w:bCs/>
          <w:sz w:val="28"/>
          <w:szCs w:val="28"/>
        </w:rPr>
      </w:pPr>
      <w:r w:rsidRPr="00B12899">
        <w:rPr>
          <w:rFonts w:ascii="Arial" w:hAnsi="Arial" w:cs="Arial"/>
          <w:b/>
          <w:bCs/>
          <w:sz w:val="28"/>
          <w:szCs w:val="28"/>
        </w:rPr>
        <w:t xml:space="preserve">Component 1: </w:t>
      </w:r>
      <w:r w:rsidRPr="00B12899">
        <w:rPr>
          <w:rFonts w:ascii="Arial" w:hAnsi="Arial" w:cs="Arial"/>
          <w:sz w:val="28"/>
          <w:szCs w:val="28"/>
        </w:rPr>
        <w:t>Element 1 - Project Proposal</w:t>
      </w:r>
    </w:p>
    <w:p w14:paraId="05BE424A" w14:textId="77777777" w:rsidR="00461CA0" w:rsidRDefault="00461CA0" w:rsidP="00F45B88">
      <w:pPr>
        <w:jc w:val="center"/>
      </w:pPr>
    </w:p>
    <w:p w14:paraId="7C844412" w14:textId="77777777" w:rsidR="00B12899" w:rsidRDefault="00B12899" w:rsidP="00F45B88">
      <w:pPr>
        <w:jc w:val="center"/>
      </w:pPr>
    </w:p>
    <w:p w14:paraId="67C13683" w14:textId="77777777" w:rsidR="00B12899" w:rsidRDefault="00B12899"/>
    <w:p w14:paraId="32CAE870" w14:textId="77777777" w:rsidR="00B12899" w:rsidRDefault="00B12899"/>
    <w:p w14:paraId="72485488" w14:textId="268F29EA" w:rsidR="00B12899" w:rsidRPr="00B12899" w:rsidRDefault="00B12899" w:rsidP="00F45B88">
      <w:pPr>
        <w:spacing w:line="360" w:lineRule="auto"/>
        <w:rPr>
          <w:rFonts w:ascii="Arial" w:hAnsi="Arial" w:cs="Arial"/>
          <w:szCs w:val="24"/>
        </w:rPr>
      </w:pPr>
      <w:r w:rsidRPr="00B12899">
        <w:rPr>
          <w:rFonts w:ascii="Arial" w:hAnsi="Arial" w:cs="Arial"/>
          <w:b/>
          <w:bCs/>
          <w:sz w:val="28"/>
          <w:szCs w:val="28"/>
        </w:rPr>
        <w:t>Student ID</w:t>
      </w:r>
      <w:r w:rsidRPr="00B12899">
        <w:rPr>
          <w:rFonts w:ascii="Arial" w:hAnsi="Arial" w:cs="Arial"/>
          <w:sz w:val="28"/>
          <w:szCs w:val="28"/>
        </w:rPr>
        <w:t xml:space="preserve">: </w:t>
      </w:r>
      <w:r w:rsidR="00C81346">
        <w:rPr>
          <w:rFonts w:ascii="Arial" w:hAnsi="Arial" w:cs="Arial"/>
          <w:sz w:val="28"/>
          <w:szCs w:val="28"/>
        </w:rPr>
        <w:t>2329697</w:t>
      </w:r>
    </w:p>
    <w:p w14:paraId="5BDFE7A1" w14:textId="77777777" w:rsidR="00B12899" w:rsidRPr="00B12899" w:rsidRDefault="00B12899" w:rsidP="00F45B88">
      <w:pPr>
        <w:spacing w:line="360" w:lineRule="auto"/>
        <w:rPr>
          <w:rFonts w:ascii="Arial" w:hAnsi="Arial" w:cs="Arial"/>
          <w:sz w:val="28"/>
          <w:szCs w:val="28"/>
        </w:rPr>
      </w:pPr>
    </w:p>
    <w:p w14:paraId="37C60001" w14:textId="632DF35D" w:rsidR="00B12899" w:rsidRDefault="00B12899" w:rsidP="00F45B88">
      <w:pPr>
        <w:spacing w:line="360" w:lineRule="auto"/>
        <w:rPr>
          <w:rFonts w:ascii="Arial" w:hAnsi="Arial" w:cs="Arial"/>
          <w:sz w:val="28"/>
          <w:szCs w:val="28"/>
        </w:rPr>
      </w:pPr>
      <w:r w:rsidRPr="00B12899">
        <w:rPr>
          <w:rFonts w:ascii="Arial" w:hAnsi="Arial" w:cs="Arial"/>
          <w:b/>
          <w:bCs/>
          <w:sz w:val="28"/>
          <w:szCs w:val="28"/>
        </w:rPr>
        <w:t>Student Name</w:t>
      </w:r>
      <w:r w:rsidRPr="00B12899">
        <w:rPr>
          <w:rFonts w:ascii="Arial" w:hAnsi="Arial" w:cs="Arial"/>
          <w:sz w:val="28"/>
          <w:szCs w:val="28"/>
        </w:rPr>
        <w:t xml:space="preserve">: </w:t>
      </w:r>
      <w:r w:rsidR="00C81346">
        <w:rPr>
          <w:rFonts w:ascii="Arial" w:hAnsi="Arial" w:cs="Arial"/>
          <w:sz w:val="28"/>
          <w:szCs w:val="28"/>
        </w:rPr>
        <w:t xml:space="preserve">Begum Shamima Akhtar </w:t>
      </w:r>
      <w:r>
        <w:rPr>
          <w:rFonts w:ascii="Arial" w:hAnsi="Arial" w:cs="Arial"/>
          <w:sz w:val="28"/>
          <w:szCs w:val="28"/>
        </w:rPr>
        <w:t xml:space="preserve"> </w:t>
      </w:r>
    </w:p>
    <w:p w14:paraId="4DC423BF" w14:textId="77777777" w:rsidR="00B12899" w:rsidRDefault="00B12899" w:rsidP="00F45B88">
      <w:pPr>
        <w:spacing w:line="360" w:lineRule="auto"/>
        <w:rPr>
          <w:rFonts w:ascii="Arial" w:hAnsi="Arial" w:cs="Arial"/>
          <w:sz w:val="28"/>
          <w:szCs w:val="28"/>
        </w:rPr>
      </w:pPr>
    </w:p>
    <w:p w14:paraId="199FC201" w14:textId="77777777" w:rsidR="00B12899" w:rsidRDefault="00B12899" w:rsidP="00F45B88">
      <w:pPr>
        <w:spacing w:line="360" w:lineRule="auto"/>
        <w:rPr>
          <w:rFonts w:ascii="Arial" w:hAnsi="Arial" w:cs="Arial"/>
          <w:sz w:val="28"/>
          <w:szCs w:val="28"/>
        </w:rPr>
      </w:pPr>
    </w:p>
    <w:p w14:paraId="298884CF" w14:textId="77777777" w:rsidR="00B12899" w:rsidRDefault="00B12899" w:rsidP="00F45B88">
      <w:pPr>
        <w:spacing w:line="360" w:lineRule="auto"/>
        <w:rPr>
          <w:rFonts w:ascii="Arial" w:hAnsi="Arial" w:cs="Arial"/>
          <w:sz w:val="28"/>
          <w:szCs w:val="28"/>
        </w:rPr>
      </w:pPr>
    </w:p>
    <w:p w14:paraId="5BA85BBD" w14:textId="77777777" w:rsidR="00B12899" w:rsidRDefault="00B12899" w:rsidP="00F45B88">
      <w:pPr>
        <w:spacing w:line="360" w:lineRule="auto"/>
        <w:rPr>
          <w:rFonts w:ascii="Arial" w:hAnsi="Arial" w:cs="Arial"/>
          <w:sz w:val="28"/>
          <w:szCs w:val="28"/>
        </w:rPr>
      </w:pPr>
    </w:p>
    <w:p w14:paraId="3F68533D" w14:textId="77777777" w:rsidR="00B12899" w:rsidRDefault="00B12899" w:rsidP="00F45B88">
      <w:pPr>
        <w:spacing w:line="360" w:lineRule="auto"/>
        <w:rPr>
          <w:rFonts w:ascii="Arial" w:hAnsi="Arial" w:cs="Arial"/>
          <w:sz w:val="28"/>
          <w:szCs w:val="28"/>
        </w:rPr>
      </w:pPr>
    </w:p>
    <w:p w14:paraId="6FB210E5" w14:textId="77777777" w:rsidR="00B12899" w:rsidRDefault="00B12899" w:rsidP="00F45B88">
      <w:pPr>
        <w:spacing w:line="360" w:lineRule="auto"/>
        <w:rPr>
          <w:rFonts w:ascii="Arial" w:hAnsi="Arial" w:cs="Arial"/>
          <w:sz w:val="28"/>
          <w:szCs w:val="28"/>
        </w:rPr>
      </w:pPr>
    </w:p>
    <w:p w14:paraId="18D17E60" w14:textId="77777777" w:rsidR="00B12899" w:rsidRDefault="00B12899" w:rsidP="00F45B88">
      <w:pPr>
        <w:spacing w:line="360" w:lineRule="auto"/>
        <w:rPr>
          <w:rFonts w:ascii="Arial" w:hAnsi="Arial" w:cs="Arial"/>
          <w:sz w:val="28"/>
          <w:szCs w:val="28"/>
        </w:rPr>
      </w:pPr>
    </w:p>
    <w:p w14:paraId="2135E030" w14:textId="77777777" w:rsidR="00B12899" w:rsidRDefault="00B12899" w:rsidP="00F45B88">
      <w:pPr>
        <w:spacing w:line="360" w:lineRule="auto"/>
        <w:rPr>
          <w:rFonts w:ascii="Arial" w:hAnsi="Arial" w:cs="Arial"/>
          <w:sz w:val="28"/>
          <w:szCs w:val="28"/>
        </w:rPr>
      </w:pPr>
    </w:p>
    <w:p w14:paraId="63A8C03B" w14:textId="77777777" w:rsidR="00B12899" w:rsidRDefault="00B12899" w:rsidP="00F45B88">
      <w:pPr>
        <w:spacing w:line="360" w:lineRule="auto"/>
        <w:rPr>
          <w:rFonts w:ascii="Arial" w:hAnsi="Arial" w:cs="Arial"/>
          <w:sz w:val="28"/>
          <w:szCs w:val="28"/>
        </w:rPr>
      </w:pPr>
    </w:p>
    <w:p w14:paraId="43E14989" w14:textId="77777777" w:rsidR="00B12899" w:rsidRDefault="00B12899" w:rsidP="00F45B88">
      <w:pPr>
        <w:spacing w:line="360" w:lineRule="auto"/>
        <w:rPr>
          <w:rFonts w:ascii="Arial" w:hAnsi="Arial" w:cs="Arial"/>
          <w:sz w:val="28"/>
          <w:szCs w:val="28"/>
        </w:rPr>
      </w:pPr>
    </w:p>
    <w:p w14:paraId="7B405A03" w14:textId="77777777" w:rsidR="00B12899" w:rsidRDefault="00B12899" w:rsidP="00F45B88">
      <w:pPr>
        <w:pStyle w:val="Heading1"/>
        <w:rPr>
          <w:rFonts w:ascii="Arial" w:hAnsi="Arial" w:cs="Arial"/>
          <w:sz w:val="28"/>
          <w:szCs w:val="28"/>
        </w:rPr>
      </w:pPr>
    </w:p>
    <w:p w14:paraId="5BC9976F" w14:textId="77777777" w:rsidR="00B12899" w:rsidRDefault="00B12899" w:rsidP="00F45B88">
      <w:pPr>
        <w:pStyle w:val="Heading1"/>
        <w:rPr>
          <w:rFonts w:ascii="Arial" w:hAnsi="Arial" w:cs="Arial"/>
          <w:b/>
          <w:bCs/>
          <w:color w:val="000000" w:themeColor="text1"/>
          <w:sz w:val="28"/>
          <w:szCs w:val="28"/>
        </w:rPr>
      </w:pPr>
      <w:r>
        <w:rPr>
          <w:rFonts w:ascii="Arial" w:hAnsi="Arial" w:cs="Arial"/>
          <w:sz w:val="28"/>
          <w:szCs w:val="28"/>
        </w:rPr>
        <w:t xml:space="preserve">                            </w:t>
      </w:r>
      <w:r w:rsidRPr="00B12899">
        <w:rPr>
          <w:rFonts w:ascii="Arial" w:hAnsi="Arial" w:cs="Arial"/>
          <w:b/>
          <w:bCs/>
          <w:color w:val="000000" w:themeColor="text1"/>
          <w:sz w:val="28"/>
          <w:szCs w:val="28"/>
        </w:rPr>
        <w:t>Element 1 - Project Proposal</w:t>
      </w:r>
      <w:r>
        <w:rPr>
          <w:rFonts w:ascii="Arial" w:hAnsi="Arial" w:cs="Arial"/>
          <w:b/>
          <w:bCs/>
          <w:color w:val="000000" w:themeColor="text1"/>
          <w:sz w:val="28"/>
          <w:szCs w:val="28"/>
        </w:rPr>
        <w:t xml:space="preserve"> </w:t>
      </w:r>
    </w:p>
    <w:p w14:paraId="12A8DC97" w14:textId="55C40390" w:rsidR="00B12899" w:rsidRDefault="00B12899" w:rsidP="00F45B88">
      <w:pPr>
        <w:pStyle w:val="Heading1"/>
        <w:rPr>
          <w:rFonts w:ascii="Arial" w:hAnsi="Arial" w:cs="Arial"/>
          <w:b/>
          <w:bCs/>
          <w:color w:val="000000" w:themeColor="text1"/>
          <w:sz w:val="28"/>
          <w:szCs w:val="28"/>
        </w:rPr>
      </w:pPr>
      <w:r w:rsidRPr="00B12899">
        <w:rPr>
          <w:rFonts w:ascii="Arial" w:hAnsi="Arial" w:cs="Arial"/>
          <w:b/>
          <w:bCs/>
          <w:color w:val="000000" w:themeColor="text1"/>
          <w:sz w:val="28"/>
          <w:szCs w:val="28"/>
        </w:rPr>
        <w:t xml:space="preserve">  </w:t>
      </w:r>
    </w:p>
    <w:p w14:paraId="2E7D8BEE" w14:textId="77777777" w:rsidR="00E905C9" w:rsidRDefault="00B12899" w:rsidP="00F45B88">
      <w:pPr>
        <w:pStyle w:val="Heading2"/>
        <w:rPr>
          <w:rFonts w:ascii="Arial" w:hAnsi="Arial" w:cs="Arial"/>
          <w:b/>
          <w:bCs/>
          <w:color w:val="000000" w:themeColor="text1"/>
          <w:sz w:val="28"/>
          <w:szCs w:val="28"/>
        </w:rPr>
      </w:pPr>
      <w:r w:rsidRPr="00B12899">
        <w:rPr>
          <w:rFonts w:ascii="Arial" w:hAnsi="Arial" w:cs="Arial"/>
          <w:b/>
          <w:bCs/>
          <w:color w:val="000000" w:themeColor="text1"/>
          <w:sz w:val="28"/>
          <w:szCs w:val="28"/>
        </w:rPr>
        <w:t>My project title</w:t>
      </w:r>
      <w:r w:rsidR="00E905C9">
        <w:rPr>
          <w:rFonts w:ascii="Arial" w:hAnsi="Arial" w:cs="Arial"/>
          <w:b/>
          <w:bCs/>
          <w:color w:val="000000" w:themeColor="text1"/>
          <w:sz w:val="28"/>
          <w:szCs w:val="28"/>
        </w:rPr>
        <w:t xml:space="preserve"> </w:t>
      </w:r>
    </w:p>
    <w:p w14:paraId="08A503E6" w14:textId="216DFB82" w:rsidR="00E905C9" w:rsidRPr="00E905C9" w:rsidRDefault="00E905C9" w:rsidP="00F45B88">
      <w:pPr>
        <w:pStyle w:val="Heading2"/>
        <w:spacing w:line="360" w:lineRule="auto"/>
        <w:rPr>
          <w:rFonts w:ascii="Arial" w:hAnsi="Arial" w:cs="Arial"/>
          <w:b/>
          <w:bCs/>
          <w:color w:val="000000" w:themeColor="text1"/>
          <w:sz w:val="22"/>
          <w:szCs w:val="22"/>
        </w:rPr>
      </w:pPr>
      <w:r w:rsidRPr="00E905C9">
        <w:rPr>
          <w:rFonts w:ascii="Arial" w:hAnsi="Arial" w:cs="Arial"/>
          <w:color w:val="0F1115"/>
          <w:sz w:val="22"/>
          <w:szCs w:val="22"/>
          <w:shd w:val="clear" w:color="auto" w:fill="FFFFFF"/>
        </w:rPr>
        <w:t>Exploring the Obesogenic Environment: A Thematic Analysis of Low-Income Families’ Experiences of Public Health Nutritional Guidance in Deprived Urban Areas</w:t>
      </w:r>
      <w:r w:rsidR="00B12899" w:rsidRPr="00E905C9">
        <w:rPr>
          <w:rFonts w:ascii="Arial" w:hAnsi="Arial" w:cs="Arial"/>
          <w:b/>
          <w:bCs/>
          <w:color w:val="000000" w:themeColor="text1"/>
          <w:sz w:val="22"/>
          <w:szCs w:val="22"/>
        </w:rPr>
        <w:t>:</w:t>
      </w:r>
      <w:r w:rsidRPr="00E905C9">
        <w:rPr>
          <w:rFonts w:ascii="Arial" w:hAnsi="Arial" w:cs="Arial"/>
          <w:b/>
          <w:bCs/>
          <w:color w:val="000000" w:themeColor="text1"/>
          <w:sz w:val="22"/>
          <w:szCs w:val="22"/>
        </w:rPr>
        <w:t xml:space="preserve"> </w:t>
      </w:r>
    </w:p>
    <w:p w14:paraId="35FB5D02" w14:textId="0DF95039" w:rsidR="00C0237B" w:rsidRPr="00D04087" w:rsidRDefault="00B12899" w:rsidP="00F45B88">
      <w:pPr>
        <w:pStyle w:val="Heading2"/>
        <w:rPr>
          <w:rFonts w:ascii="Aptos" w:hAnsi="Aptos"/>
          <w:b/>
          <w:bCs/>
          <w:color w:val="000000" w:themeColor="text1"/>
          <w:sz w:val="28"/>
          <w:szCs w:val="28"/>
        </w:rPr>
      </w:pPr>
      <w:r w:rsidRPr="00B12899">
        <w:rPr>
          <w:rFonts w:ascii="Aptos" w:hAnsi="Aptos"/>
          <w:b/>
          <w:bCs/>
          <w:color w:val="000000" w:themeColor="text1"/>
          <w:sz w:val="28"/>
          <w:szCs w:val="28"/>
        </w:rPr>
        <w:t xml:space="preserve"> </w:t>
      </w:r>
    </w:p>
    <w:p w14:paraId="3837DE61" w14:textId="53913F36" w:rsidR="00C0237B" w:rsidRDefault="00C0237B" w:rsidP="00F45B88">
      <w:pPr>
        <w:pStyle w:val="Heading2"/>
        <w:rPr>
          <w:rFonts w:ascii="Arial" w:hAnsi="Arial" w:cs="Arial"/>
          <w:b/>
          <w:bCs/>
          <w:color w:val="000000" w:themeColor="text1"/>
          <w:sz w:val="28"/>
          <w:szCs w:val="28"/>
        </w:rPr>
      </w:pPr>
      <w:r w:rsidRPr="00C0237B">
        <w:rPr>
          <w:rFonts w:ascii="Arial" w:hAnsi="Arial" w:cs="Arial"/>
          <w:b/>
          <w:bCs/>
          <w:color w:val="000000" w:themeColor="text1"/>
          <w:sz w:val="28"/>
          <w:szCs w:val="28"/>
        </w:rPr>
        <w:t>1) Aim:</w:t>
      </w:r>
      <w:r>
        <w:rPr>
          <w:rFonts w:ascii="Arial" w:hAnsi="Arial" w:cs="Arial"/>
          <w:b/>
          <w:bCs/>
          <w:color w:val="000000" w:themeColor="text1"/>
          <w:sz w:val="28"/>
          <w:szCs w:val="28"/>
        </w:rPr>
        <w:t xml:space="preserve">          </w:t>
      </w:r>
    </w:p>
    <w:p w14:paraId="68B6CB09" w14:textId="7CF19152" w:rsidR="00C0237B" w:rsidRDefault="00E662F1" w:rsidP="00F45B88">
      <w:pPr>
        <w:spacing w:line="360" w:lineRule="auto"/>
        <w:rPr>
          <w:rFonts w:ascii="Arial" w:hAnsi="Arial" w:cs="Arial"/>
          <w:sz w:val="22"/>
        </w:rPr>
      </w:pPr>
      <w:r>
        <w:rPr>
          <w:rFonts w:ascii="Arial" w:hAnsi="Arial" w:cs="Arial"/>
          <w:sz w:val="22"/>
        </w:rPr>
        <w:t>This research aims to evaluate how low-income parents in UK urban environments perceive public health obesity messaging. By using thematic analysis on public discourse from 2016- 2026, the study uncovers the structural and environmental barriers that limit the practical effectiveness of mainstream health campaigns within deprived communities</w:t>
      </w:r>
      <w:r w:rsidR="00DD1871">
        <w:rPr>
          <w:rFonts w:ascii="Arial" w:hAnsi="Arial" w:cs="Arial"/>
          <w:sz w:val="22"/>
        </w:rPr>
        <w:t xml:space="preserve">. </w:t>
      </w:r>
    </w:p>
    <w:p w14:paraId="54FC8C8D" w14:textId="77777777" w:rsidR="00E662F1" w:rsidRDefault="00E662F1" w:rsidP="00F45B88">
      <w:pPr>
        <w:spacing w:line="360" w:lineRule="auto"/>
        <w:rPr>
          <w:rFonts w:ascii="Arial" w:hAnsi="Arial" w:cs="Arial"/>
          <w:sz w:val="22"/>
        </w:rPr>
      </w:pPr>
    </w:p>
    <w:p w14:paraId="62FE885B" w14:textId="77777777" w:rsidR="00D91A13" w:rsidRDefault="00E662F1" w:rsidP="00F45B88">
      <w:pPr>
        <w:pStyle w:val="Heading2"/>
        <w:rPr>
          <w:rFonts w:ascii="Arial" w:hAnsi="Arial" w:cs="Arial"/>
          <w:b/>
          <w:bCs/>
          <w:color w:val="000000" w:themeColor="text1"/>
          <w:sz w:val="28"/>
          <w:szCs w:val="28"/>
        </w:rPr>
      </w:pPr>
      <w:r w:rsidRPr="00E662F1">
        <w:rPr>
          <w:rFonts w:ascii="Arial" w:hAnsi="Arial" w:cs="Arial"/>
          <w:b/>
          <w:bCs/>
          <w:color w:val="000000" w:themeColor="text1"/>
          <w:sz w:val="28"/>
          <w:szCs w:val="28"/>
        </w:rPr>
        <w:t>2) Objectives:</w:t>
      </w:r>
      <w:r>
        <w:rPr>
          <w:rFonts w:ascii="Arial" w:hAnsi="Arial" w:cs="Arial"/>
          <w:b/>
          <w:bCs/>
          <w:color w:val="000000" w:themeColor="text1"/>
          <w:sz w:val="28"/>
          <w:szCs w:val="28"/>
        </w:rPr>
        <w:t xml:space="preserve"> </w:t>
      </w:r>
    </w:p>
    <w:p w14:paraId="5455A6DE" w14:textId="611E5061" w:rsidR="00E662F1" w:rsidRDefault="00E662F1" w:rsidP="00F45B88">
      <w:pPr>
        <w:pStyle w:val="Heading2"/>
        <w:rPr>
          <w:rFonts w:ascii="Arial" w:hAnsi="Arial" w:cs="Arial"/>
          <w:b/>
          <w:bCs/>
          <w:color w:val="000000" w:themeColor="text1"/>
          <w:sz w:val="28"/>
          <w:szCs w:val="28"/>
        </w:rPr>
      </w:pPr>
      <w:r>
        <w:rPr>
          <w:rFonts w:ascii="Arial" w:hAnsi="Arial" w:cs="Arial"/>
          <w:b/>
          <w:bCs/>
          <w:color w:val="000000" w:themeColor="text1"/>
          <w:sz w:val="28"/>
          <w:szCs w:val="28"/>
        </w:rPr>
        <w:t xml:space="preserve">       </w:t>
      </w:r>
    </w:p>
    <w:p w14:paraId="399C174A" w14:textId="7E849380" w:rsidR="00E662F1" w:rsidRDefault="0097529F" w:rsidP="00F45B88">
      <w:pPr>
        <w:spacing w:line="360" w:lineRule="auto"/>
        <w:rPr>
          <w:rFonts w:ascii="Arial" w:hAnsi="Arial" w:cs="Arial"/>
          <w:sz w:val="22"/>
        </w:rPr>
      </w:pPr>
      <w:r w:rsidRPr="0097529F">
        <w:rPr>
          <w:rFonts w:ascii="Arial" w:hAnsi="Arial" w:cs="Arial"/>
          <w:sz w:val="22"/>
        </w:rPr>
        <w:t xml:space="preserve">1. Define and examine current UK </w:t>
      </w:r>
      <w:r>
        <w:rPr>
          <w:rFonts w:ascii="Arial" w:hAnsi="Arial" w:cs="Arial"/>
          <w:sz w:val="22"/>
        </w:rPr>
        <w:t xml:space="preserve">urban Obesity trends and the communication strategies used in recent national health campaigns. </w:t>
      </w:r>
    </w:p>
    <w:p w14:paraId="1E98DF98" w14:textId="4ABE0357" w:rsidR="0097529F" w:rsidRDefault="0097529F" w:rsidP="00F45B88">
      <w:pPr>
        <w:spacing w:line="360" w:lineRule="auto"/>
        <w:rPr>
          <w:rFonts w:ascii="Arial" w:hAnsi="Arial" w:cs="Arial"/>
          <w:sz w:val="22"/>
        </w:rPr>
      </w:pPr>
      <w:r>
        <w:rPr>
          <w:rFonts w:ascii="Arial" w:hAnsi="Arial" w:cs="Arial"/>
          <w:sz w:val="22"/>
        </w:rPr>
        <w:t xml:space="preserve">2. Analyse current literature and information regarding the financial, environmental, and structural barriers faced by low- income families. </w:t>
      </w:r>
    </w:p>
    <w:p w14:paraId="7F98F957" w14:textId="37F32F61" w:rsidR="0097529F" w:rsidRDefault="0097529F" w:rsidP="00F45B88">
      <w:pPr>
        <w:spacing w:line="360" w:lineRule="auto"/>
        <w:rPr>
          <w:rFonts w:ascii="Arial" w:hAnsi="Arial" w:cs="Arial"/>
          <w:sz w:val="22"/>
        </w:rPr>
      </w:pPr>
      <w:r>
        <w:rPr>
          <w:rFonts w:ascii="Arial" w:hAnsi="Arial" w:cs="Arial"/>
          <w:sz w:val="22"/>
        </w:rPr>
        <w:t xml:space="preserve">3. Evaluate </w:t>
      </w:r>
      <w:r w:rsidR="00D91A13">
        <w:rPr>
          <w:rFonts w:ascii="Arial" w:hAnsi="Arial" w:cs="Arial"/>
          <w:sz w:val="22"/>
        </w:rPr>
        <w:t xml:space="preserve">the findings using thematic analysis to identify key themes relating to the perceived practicality, </w:t>
      </w:r>
      <w:r w:rsidR="00DD1871">
        <w:rPr>
          <w:rFonts w:ascii="Arial" w:hAnsi="Arial" w:cs="Arial"/>
          <w:sz w:val="22"/>
        </w:rPr>
        <w:t>relevance,</w:t>
      </w:r>
      <w:r w:rsidR="00D91A13">
        <w:rPr>
          <w:rFonts w:ascii="Arial" w:hAnsi="Arial" w:cs="Arial"/>
          <w:sz w:val="22"/>
        </w:rPr>
        <w:t xml:space="preserve"> and stigma of public health messaging. </w:t>
      </w:r>
    </w:p>
    <w:p w14:paraId="07A775D0" w14:textId="0B0A6974" w:rsidR="0097529F" w:rsidRDefault="0097529F" w:rsidP="00F45B88">
      <w:pPr>
        <w:spacing w:line="360" w:lineRule="auto"/>
        <w:rPr>
          <w:rFonts w:ascii="Arial" w:hAnsi="Arial" w:cs="Arial"/>
          <w:sz w:val="22"/>
        </w:rPr>
      </w:pPr>
      <w:r>
        <w:rPr>
          <w:rFonts w:ascii="Arial" w:hAnsi="Arial" w:cs="Arial"/>
          <w:sz w:val="22"/>
        </w:rPr>
        <w:t>4. Provide specific recommendations for future public health policies and urban developments to better support disadvantaged communities</w:t>
      </w:r>
      <w:r w:rsidR="00DD1871">
        <w:rPr>
          <w:rFonts w:ascii="Arial" w:hAnsi="Arial" w:cs="Arial"/>
          <w:sz w:val="22"/>
        </w:rPr>
        <w:t xml:space="preserve">. </w:t>
      </w:r>
    </w:p>
    <w:p w14:paraId="470D096F" w14:textId="77777777" w:rsidR="0097529F" w:rsidRDefault="0097529F" w:rsidP="00F45B88">
      <w:pPr>
        <w:spacing w:line="360" w:lineRule="auto"/>
        <w:rPr>
          <w:rFonts w:ascii="Arial" w:hAnsi="Arial" w:cs="Arial"/>
          <w:sz w:val="22"/>
        </w:rPr>
      </w:pPr>
    </w:p>
    <w:p w14:paraId="747CC0A7" w14:textId="77777777" w:rsidR="0097529F" w:rsidRPr="0097529F" w:rsidRDefault="0097529F" w:rsidP="00F45B88">
      <w:pPr>
        <w:rPr>
          <w:rFonts w:ascii="Arial" w:hAnsi="Arial" w:cs="Arial"/>
          <w:sz w:val="22"/>
        </w:rPr>
      </w:pPr>
    </w:p>
    <w:p w14:paraId="43F8B76A" w14:textId="5A4ED652" w:rsidR="0097529F" w:rsidRDefault="0097529F" w:rsidP="00F45B88">
      <w:pPr>
        <w:pStyle w:val="Heading2"/>
        <w:rPr>
          <w:rFonts w:ascii="Arial" w:hAnsi="Arial" w:cs="Arial"/>
          <w:b/>
          <w:bCs/>
          <w:sz w:val="28"/>
          <w:szCs w:val="28"/>
        </w:rPr>
      </w:pPr>
      <w:r w:rsidRPr="0097529F">
        <w:rPr>
          <w:rFonts w:ascii="Arial" w:hAnsi="Arial" w:cs="Arial"/>
          <w:b/>
          <w:bCs/>
          <w:color w:val="000000" w:themeColor="text1"/>
          <w:sz w:val="28"/>
          <w:szCs w:val="28"/>
        </w:rPr>
        <w:t>3) Background/Rationale</w:t>
      </w:r>
      <w:r w:rsidRPr="0097529F">
        <w:rPr>
          <w:rFonts w:ascii="Arial" w:hAnsi="Arial" w:cs="Arial"/>
          <w:b/>
          <w:bCs/>
          <w:sz w:val="28"/>
          <w:szCs w:val="28"/>
        </w:rPr>
        <w:t>:</w:t>
      </w:r>
      <w:r>
        <w:rPr>
          <w:rFonts w:ascii="Arial" w:hAnsi="Arial" w:cs="Arial"/>
          <w:b/>
          <w:bCs/>
          <w:sz w:val="28"/>
          <w:szCs w:val="28"/>
        </w:rPr>
        <w:t xml:space="preserve"> </w:t>
      </w:r>
      <w:r w:rsidR="00D91A13">
        <w:rPr>
          <w:rFonts w:ascii="Arial" w:hAnsi="Arial" w:cs="Arial"/>
          <w:b/>
          <w:bCs/>
          <w:sz w:val="28"/>
          <w:szCs w:val="28"/>
        </w:rPr>
        <w:t xml:space="preserve"> </w:t>
      </w:r>
      <w:r>
        <w:rPr>
          <w:rFonts w:ascii="Arial" w:hAnsi="Arial" w:cs="Arial"/>
          <w:b/>
          <w:bCs/>
          <w:sz w:val="28"/>
          <w:szCs w:val="28"/>
        </w:rPr>
        <w:t xml:space="preserve"> </w:t>
      </w:r>
    </w:p>
    <w:p w14:paraId="1597C660" w14:textId="4E53B65B" w:rsidR="0097529F" w:rsidRDefault="004C19A9" w:rsidP="00F45B88">
      <w:pPr>
        <w:spacing w:line="360" w:lineRule="auto"/>
        <w:rPr>
          <w:rFonts w:ascii="Arial" w:hAnsi="Arial" w:cs="Arial"/>
          <w:sz w:val="22"/>
        </w:rPr>
      </w:pPr>
      <w:r>
        <w:rPr>
          <w:rFonts w:ascii="Arial" w:hAnsi="Arial" w:cs="Arial"/>
          <w:sz w:val="22"/>
        </w:rPr>
        <w:t xml:space="preserve">According to the research (UK parliament, 2017) </w:t>
      </w:r>
      <w:r w:rsidR="004955EA">
        <w:rPr>
          <w:rFonts w:ascii="Arial" w:hAnsi="Arial" w:cs="Arial"/>
          <w:sz w:val="22"/>
        </w:rPr>
        <w:t>Obesity remains a critical public health crisis in the United Kingdom, yet its distribution is highly unequal. Moving past individualistic models of health, contemporary literature highlights the impact of the “obesogenic environment” (</w:t>
      </w:r>
      <w:r w:rsidR="00263103">
        <w:rPr>
          <w:rFonts w:ascii="Arial" w:hAnsi="Arial" w:cs="Arial"/>
          <w:sz w:val="22"/>
        </w:rPr>
        <w:t>Hobbs and Radley</w:t>
      </w:r>
      <w:r w:rsidR="00AB50EB">
        <w:rPr>
          <w:rFonts w:ascii="Arial" w:hAnsi="Arial" w:cs="Arial"/>
          <w:sz w:val="22"/>
        </w:rPr>
        <w:t>, 2020</w:t>
      </w:r>
      <w:r w:rsidR="004955EA">
        <w:rPr>
          <w:rFonts w:ascii="Arial" w:hAnsi="Arial" w:cs="Arial"/>
          <w:sz w:val="22"/>
        </w:rPr>
        <w:t>)</w:t>
      </w:r>
      <w:r w:rsidR="00263103">
        <w:rPr>
          <w:rFonts w:ascii="Arial" w:hAnsi="Arial" w:cs="Arial"/>
          <w:sz w:val="22"/>
        </w:rPr>
        <w:t>.</w:t>
      </w:r>
      <w:r w:rsidR="004955EA">
        <w:rPr>
          <w:rFonts w:ascii="Arial" w:hAnsi="Arial" w:cs="Arial"/>
          <w:sz w:val="22"/>
        </w:rPr>
        <w:t xml:space="preserve"> Individuals in low-income urban areas face a </w:t>
      </w:r>
      <w:r w:rsidR="004955EA">
        <w:rPr>
          <w:rFonts w:ascii="Arial" w:hAnsi="Arial" w:cs="Arial"/>
          <w:sz w:val="22"/>
        </w:rPr>
        <w:lastRenderedPageBreak/>
        <w:t xml:space="preserve">severe structural disadvantage, including a high density of fast- food outlets, a lack of affordable fresh produce, and restricted access to safe spaces (Marmot et al., 2020). Despite these socio- environmental barriers, mainstream government </w:t>
      </w:r>
      <w:r w:rsidR="00AB50EB">
        <w:rPr>
          <w:rFonts w:ascii="Arial" w:hAnsi="Arial" w:cs="Arial"/>
          <w:sz w:val="22"/>
        </w:rPr>
        <w:t>campaigns</w:t>
      </w:r>
      <w:r w:rsidR="004955EA">
        <w:rPr>
          <w:rFonts w:ascii="Arial" w:hAnsi="Arial" w:cs="Arial"/>
          <w:sz w:val="22"/>
        </w:rPr>
        <w:t xml:space="preserve"> often rely on individualistic messaging that urges families to simply “eat better</w:t>
      </w:r>
      <w:r w:rsidR="00DD1871">
        <w:rPr>
          <w:rFonts w:ascii="Arial" w:hAnsi="Arial" w:cs="Arial"/>
          <w:sz w:val="22"/>
        </w:rPr>
        <w:t>.”</w:t>
      </w:r>
      <w:r w:rsidR="004955EA">
        <w:rPr>
          <w:rFonts w:ascii="Arial" w:hAnsi="Arial" w:cs="Arial"/>
          <w:sz w:val="22"/>
        </w:rPr>
        <w:t xml:space="preserve"> This creates a disconnect between policy expectations and the daily realities of deprived communities. By exploring public parental discourse via thematic analysis, this dissertation establishes necessary boundaries- focussing strictly on UK urban populations from 2016 to 2026. This study addresses a critical gap in literature by examining how </w:t>
      </w:r>
      <w:r w:rsidR="00AB50EB">
        <w:rPr>
          <w:rFonts w:ascii="Arial" w:hAnsi="Arial" w:cs="Arial"/>
          <w:sz w:val="22"/>
        </w:rPr>
        <w:t>structural deprivation limits the practical execution of public health strategies</w:t>
      </w:r>
      <w:r w:rsidR="00DD1871">
        <w:rPr>
          <w:rFonts w:ascii="Arial" w:hAnsi="Arial" w:cs="Arial"/>
          <w:sz w:val="22"/>
        </w:rPr>
        <w:t xml:space="preserve">. </w:t>
      </w:r>
    </w:p>
    <w:p w14:paraId="2E27DF3E" w14:textId="77777777" w:rsidR="00AD6414" w:rsidRDefault="00AD6414" w:rsidP="00F45B88">
      <w:pPr>
        <w:spacing w:line="360" w:lineRule="auto"/>
        <w:rPr>
          <w:rFonts w:ascii="Arial" w:hAnsi="Arial" w:cs="Arial"/>
          <w:sz w:val="22"/>
        </w:rPr>
      </w:pPr>
    </w:p>
    <w:p w14:paraId="0192A11B" w14:textId="72F9A12E" w:rsidR="00C472AF" w:rsidRDefault="007D525A" w:rsidP="00F45B88">
      <w:pPr>
        <w:pStyle w:val="ds-markdown-paragraph"/>
        <w:shd w:val="clear" w:color="auto" w:fill="FFFFFF"/>
        <w:spacing w:before="0" w:beforeAutospacing="0" w:after="0" w:afterAutospacing="0"/>
        <w:rPr>
          <w:rFonts w:ascii="Arial" w:hAnsi="Arial" w:cs="Arial"/>
          <w:b/>
          <w:bCs/>
          <w:color w:val="000000" w:themeColor="text1"/>
          <w:sz w:val="28"/>
          <w:szCs w:val="28"/>
        </w:rPr>
      </w:pPr>
      <w:r w:rsidRPr="007D525A">
        <w:rPr>
          <w:rFonts w:ascii="Arial" w:hAnsi="Arial" w:cs="Arial"/>
          <w:b/>
          <w:bCs/>
          <w:color w:val="000000" w:themeColor="text1"/>
          <w:sz w:val="28"/>
          <w:szCs w:val="28"/>
        </w:rPr>
        <w:t xml:space="preserve">4) Methods: </w:t>
      </w:r>
      <w:r w:rsidR="008B0DB6">
        <w:rPr>
          <w:rFonts w:ascii="Arial" w:hAnsi="Arial" w:cs="Arial"/>
          <w:b/>
          <w:bCs/>
          <w:color w:val="000000" w:themeColor="text1"/>
          <w:sz w:val="28"/>
          <w:szCs w:val="28"/>
        </w:rPr>
        <w:t xml:space="preserve"> </w:t>
      </w:r>
    </w:p>
    <w:p w14:paraId="1701359E" w14:textId="77777777" w:rsidR="008B0DB6" w:rsidRDefault="008B0DB6" w:rsidP="00F45B88">
      <w:pPr>
        <w:pStyle w:val="ds-markdown-paragraph"/>
        <w:shd w:val="clear" w:color="auto" w:fill="FFFFFF"/>
        <w:spacing w:before="0" w:beforeAutospacing="0" w:after="0" w:afterAutospacing="0"/>
        <w:rPr>
          <w:rFonts w:ascii="Arial" w:hAnsi="Arial" w:cs="Arial"/>
          <w:b/>
          <w:bCs/>
          <w:color w:val="000000" w:themeColor="text1"/>
          <w:sz w:val="28"/>
          <w:szCs w:val="28"/>
        </w:rPr>
      </w:pPr>
    </w:p>
    <w:p w14:paraId="6A2ED5E3" w14:textId="77777777" w:rsidR="008B0DB6" w:rsidRPr="008B0DB6" w:rsidRDefault="008B0DB6" w:rsidP="00F45B88">
      <w:pPr>
        <w:pStyle w:val="ds-markdown-paragraph"/>
        <w:shd w:val="clear" w:color="auto" w:fill="FFFFFF"/>
        <w:spacing w:before="240" w:beforeAutospacing="0" w:after="240" w:afterAutospacing="0" w:line="360" w:lineRule="auto"/>
        <w:rPr>
          <w:rFonts w:ascii="Arial" w:hAnsi="Arial" w:cs="Arial"/>
          <w:color w:val="0F1115"/>
          <w:sz w:val="22"/>
          <w:szCs w:val="22"/>
        </w:rPr>
      </w:pPr>
      <w:r w:rsidRPr="008B0DB6">
        <w:rPr>
          <w:rStyle w:val="Strong"/>
          <w:rFonts w:ascii="Arial" w:hAnsi="Arial" w:cs="Arial"/>
          <w:color w:val="0F1115"/>
          <w:sz w:val="22"/>
          <w:szCs w:val="22"/>
        </w:rPr>
        <w:t>Data resources:</w:t>
      </w:r>
      <w:r w:rsidRPr="008B0DB6">
        <w:rPr>
          <w:rFonts w:ascii="Arial" w:hAnsi="Arial" w:cs="Arial"/>
          <w:color w:val="0F1115"/>
          <w:sz w:val="22"/>
          <w:szCs w:val="22"/>
        </w:rPr>
        <w:t xml:space="preserve"> Secondary data: peer-reviewed academic journals/books from the university library; UK government policy reports from recognised bodies; publicly accessible online parenting forums as qualitative data.</w:t>
      </w:r>
    </w:p>
    <w:p w14:paraId="21D06478" w14:textId="77777777" w:rsidR="008B0DB6" w:rsidRPr="008B0DB6" w:rsidRDefault="008B0DB6" w:rsidP="00F45B88">
      <w:pPr>
        <w:pStyle w:val="ds-markdown-paragraph"/>
        <w:shd w:val="clear" w:color="auto" w:fill="FFFFFF"/>
        <w:spacing w:before="240" w:beforeAutospacing="0" w:after="240" w:afterAutospacing="0" w:line="360" w:lineRule="auto"/>
        <w:rPr>
          <w:rFonts w:ascii="Arial" w:hAnsi="Arial" w:cs="Arial"/>
          <w:color w:val="0F1115"/>
          <w:sz w:val="22"/>
          <w:szCs w:val="22"/>
        </w:rPr>
      </w:pPr>
      <w:r w:rsidRPr="008B0DB6">
        <w:rPr>
          <w:rStyle w:val="Strong"/>
          <w:rFonts w:ascii="Arial" w:hAnsi="Arial" w:cs="Arial"/>
          <w:color w:val="0F1115"/>
          <w:sz w:val="22"/>
          <w:szCs w:val="22"/>
        </w:rPr>
        <w:t>Inclusion criteria:</w:t>
      </w:r>
      <w:r w:rsidRPr="008B0DB6">
        <w:rPr>
          <w:rFonts w:ascii="Arial" w:hAnsi="Arial" w:cs="Arial"/>
          <w:color w:val="0F1115"/>
          <w:sz w:val="22"/>
          <w:szCs w:val="22"/>
        </w:rPr>
        <w:t xml:space="preserve"> UK sources, 2016–2026, focused on low-income urban families and nutritional guidance/obesogenic environment. Academic sources peer-reviewed; government reports authoritative UK bodies; forum threads public and relevant.</w:t>
      </w:r>
    </w:p>
    <w:p w14:paraId="52AB24DD" w14:textId="77777777" w:rsidR="008B0DB6" w:rsidRPr="008B0DB6" w:rsidRDefault="008B0DB6" w:rsidP="00F45B88">
      <w:pPr>
        <w:pStyle w:val="ds-markdown-paragraph"/>
        <w:shd w:val="clear" w:color="auto" w:fill="FFFFFF"/>
        <w:spacing w:before="240" w:beforeAutospacing="0" w:after="240" w:afterAutospacing="0" w:line="360" w:lineRule="auto"/>
        <w:rPr>
          <w:rFonts w:ascii="Arial" w:hAnsi="Arial" w:cs="Arial"/>
          <w:color w:val="0F1115"/>
          <w:sz w:val="22"/>
          <w:szCs w:val="22"/>
        </w:rPr>
      </w:pPr>
      <w:r w:rsidRPr="008B0DB6">
        <w:rPr>
          <w:rStyle w:val="Strong"/>
          <w:rFonts w:ascii="Arial" w:hAnsi="Arial" w:cs="Arial"/>
          <w:color w:val="0F1115"/>
          <w:sz w:val="22"/>
          <w:szCs w:val="22"/>
        </w:rPr>
        <w:t>Exclusion criteria:</w:t>
      </w:r>
      <w:r w:rsidRPr="008B0DB6">
        <w:rPr>
          <w:rFonts w:ascii="Arial" w:hAnsi="Arial" w:cs="Arial"/>
          <w:color w:val="0F1115"/>
          <w:sz w:val="22"/>
          <w:szCs w:val="22"/>
        </w:rPr>
        <w:t xml:space="preserve"> Non-UK, outside 2016–2026, not focused on low-income urban families. Non-peer-reviewed academic literature and non-authoritative government/forum sources excluded. Criteria remain consistent: academic literature meets peer-review standards; government/forum sources assessed for authority and relevance.</w:t>
      </w:r>
    </w:p>
    <w:p w14:paraId="30B07837" w14:textId="77777777" w:rsidR="008B0DB6" w:rsidRPr="008B0DB6" w:rsidRDefault="008B0DB6" w:rsidP="00F45B88">
      <w:pPr>
        <w:pStyle w:val="ds-markdown-paragraph"/>
        <w:shd w:val="clear" w:color="auto" w:fill="FFFFFF"/>
        <w:spacing w:before="240" w:beforeAutospacing="0" w:after="240" w:afterAutospacing="0" w:line="360" w:lineRule="auto"/>
        <w:rPr>
          <w:rFonts w:ascii="Arial" w:hAnsi="Arial" w:cs="Arial"/>
          <w:color w:val="0F1115"/>
          <w:sz w:val="22"/>
          <w:szCs w:val="22"/>
        </w:rPr>
      </w:pPr>
      <w:r w:rsidRPr="008B0DB6">
        <w:rPr>
          <w:rStyle w:val="Strong"/>
          <w:rFonts w:ascii="Arial" w:hAnsi="Arial" w:cs="Arial"/>
          <w:color w:val="0F1115"/>
          <w:sz w:val="22"/>
          <w:szCs w:val="22"/>
        </w:rPr>
        <w:t>Analysis:</w:t>
      </w:r>
      <w:r w:rsidRPr="008B0DB6">
        <w:rPr>
          <w:rFonts w:ascii="Arial" w:hAnsi="Arial" w:cs="Arial"/>
          <w:color w:val="0F1115"/>
          <w:sz w:val="22"/>
          <w:szCs w:val="22"/>
        </w:rPr>
        <w:t xml:space="preserve"> Braun and Clarke’s (2021) six-step thematic framework: familiarisation, coding, generating/reviewing/defining themes, writing up. Close reading identifies patterns, grouped into themes on barriers to healthy living.</w:t>
      </w:r>
    </w:p>
    <w:p w14:paraId="7D00A2A1" w14:textId="77777777" w:rsidR="008B0DB6" w:rsidRPr="008B0DB6" w:rsidRDefault="008B0DB6" w:rsidP="00F45B88">
      <w:pPr>
        <w:pStyle w:val="ds-markdown-paragraph"/>
        <w:shd w:val="clear" w:color="auto" w:fill="FFFFFF"/>
        <w:spacing w:before="240" w:beforeAutospacing="0" w:after="240" w:afterAutospacing="0" w:line="360" w:lineRule="auto"/>
        <w:rPr>
          <w:rFonts w:ascii="Arial" w:hAnsi="Arial" w:cs="Arial"/>
          <w:color w:val="0F1115"/>
          <w:sz w:val="22"/>
          <w:szCs w:val="22"/>
        </w:rPr>
      </w:pPr>
      <w:r w:rsidRPr="008B0DB6">
        <w:rPr>
          <w:rStyle w:val="Strong"/>
          <w:rFonts w:ascii="Arial" w:hAnsi="Arial" w:cs="Arial"/>
          <w:color w:val="0F1115"/>
          <w:sz w:val="22"/>
          <w:szCs w:val="22"/>
        </w:rPr>
        <w:t>Ethical considerations:</w:t>
      </w:r>
      <w:r w:rsidRPr="008B0DB6">
        <w:rPr>
          <w:rFonts w:ascii="Arial" w:hAnsi="Arial" w:cs="Arial"/>
          <w:color w:val="0F1115"/>
          <w:sz w:val="22"/>
          <w:szCs w:val="22"/>
        </w:rPr>
        <w:t xml:space="preserve"> Forum usernames removed, quotes anonymised to protect privacy and reduce traceability. Only public material used; no consent needed for secondary analysis, discussed with lecturer per module guidance. Citations credit authors and avoid plagiarism. Work follows the UWSTD Research and Ethics &amp; Integrity Code of Practice (UWSTD, 2022). Harvard referencing ensures academic integrity.</w:t>
      </w:r>
    </w:p>
    <w:p w14:paraId="5BF568D7" w14:textId="77777777" w:rsidR="008B0DB6" w:rsidRDefault="008B0DB6" w:rsidP="00F45B88">
      <w:pPr>
        <w:pStyle w:val="ds-markdown-paragraph"/>
        <w:shd w:val="clear" w:color="auto" w:fill="FFFFFF"/>
        <w:spacing w:before="0" w:beforeAutospacing="0" w:after="0" w:afterAutospacing="0"/>
        <w:rPr>
          <w:rFonts w:ascii="Arial" w:hAnsi="Arial" w:cs="Arial"/>
          <w:b/>
          <w:bCs/>
          <w:color w:val="000000" w:themeColor="text1"/>
          <w:sz w:val="28"/>
          <w:szCs w:val="28"/>
        </w:rPr>
      </w:pPr>
    </w:p>
    <w:p w14:paraId="09C39FD7" w14:textId="77777777" w:rsidR="00C472AF" w:rsidRDefault="00C472AF" w:rsidP="00F45B88">
      <w:pPr>
        <w:pStyle w:val="ds-markdown-paragraph"/>
        <w:shd w:val="clear" w:color="auto" w:fill="FFFFFF"/>
        <w:spacing w:before="0" w:beforeAutospacing="0" w:after="0" w:afterAutospacing="0"/>
        <w:rPr>
          <w:rFonts w:ascii="Arial" w:hAnsi="Arial" w:cs="Arial"/>
          <w:b/>
          <w:bCs/>
          <w:color w:val="000000" w:themeColor="text1"/>
          <w:sz w:val="28"/>
          <w:szCs w:val="28"/>
        </w:rPr>
      </w:pPr>
    </w:p>
    <w:p w14:paraId="0A348CDC" w14:textId="77777777" w:rsidR="001D3ED4" w:rsidRDefault="001D3ED4" w:rsidP="00F45B88">
      <w:pPr>
        <w:pStyle w:val="ds-markdown-paragraph"/>
        <w:shd w:val="clear" w:color="auto" w:fill="FFFFFF"/>
        <w:spacing w:before="240" w:beforeAutospacing="0" w:after="240" w:afterAutospacing="0" w:line="360" w:lineRule="auto"/>
        <w:rPr>
          <w:rFonts w:ascii="Arial" w:hAnsi="Arial" w:cs="Arial"/>
          <w:color w:val="0F1115"/>
          <w:sz w:val="22"/>
          <w:szCs w:val="22"/>
          <w:shd w:val="clear" w:color="auto" w:fill="FFFFFF"/>
        </w:rPr>
      </w:pPr>
    </w:p>
    <w:p w14:paraId="5F16A899" w14:textId="77777777" w:rsidR="00F61B41" w:rsidRDefault="001D3ED4" w:rsidP="00F45B88">
      <w:pPr>
        <w:pStyle w:val="ds-markdown-paragraph"/>
        <w:shd w:val="clear" w:color="auto" w:fill="FFFFFF"/>
        <w:spacing w:before="240" w:beforeAutospacing="0" w:after="240" w:afterAutospacing="0" w:line="360" w:lineRule="auto"/>
        <w:rPr>
          <w:rFonts w:ascii="Arial" w:hAnsi="Arial" w:cs="Arial"/>
          <w:b/>
          <w:bCs/>
          <w:color w:val="0F1115"/>
          <w:sz w:val="28"/>
          <w:szCs w:val="28"/>
          <w:shd w:val="clear" w:color="auto" w:fill="FFFFFF"/>
        </w:rPr>
      </w:pPr>
      <w:r w:rsidRPr="001D3ED4">
        <w:rPr>
          <w:rFonts w:ascii="Arial" w:hAnsi="Arial" w:cs="Arial"/>
          <w:b/>
          <w:bCs/>
          <w:color w:val="0F1115"/>
          <w:sz w:val="28"/>
          <w:szCs w:val="28"/>
          <w:shd w:val="clear" w:color="auto" w:fill="FFFFFF"/>
        </w:rPr>
        <w:t>4) Resources</w:t>
      </w:r>
      <w:r>
        <w:rPr>
          <w:rFonts w:ascii="Arial" w:hAnsi="Arial" w:cs="Arial"/>
          <w:b/>
          <w:bCs/>
          <w:color w:val="0F1115"/>
          <w:sz w:val="28"/>
          <w:szCs w:val="28"/>
          <w:shd w:val="clear" w:color="auto" w:fill="FFFFFF"/>
        </w:rPr>
        <w:t xml:space="preserve">: </w:t>
      </w:r>
    </w:p>
    <w:p w14:paraId="60B88EBA" w14:textId="76EB6342" w:rsidR="001D3ED4" w:rsidRPr="00F61B41" w:rsidRDefault="00F61B41" w:rsidP="00F45B88">
      <w:pPr>
        <w:pStyle w:val="ds-markdown-paragraph"/>
        <w:shd w:val="clear" w:color="auto" w:fill="FFFFFF"/>
        <w:spacing w:before="240" w:beforeAutospacing="0" w:after="240" w:afterAutospacing="0" w:line="360" w:lineRule="auto"/>
        <w:rPr>
          <w:rFonts w:ascii="Arial" w:hAnsi="Arial" w:cs="Arial"/>
          <w:b/>
          <w:bCs/>
          <w:color w:val="0F1115"/>
          <w:sz w:val="22"/>
          <w:szCs w:val="22"/>
          <w:shd w:val="clear" w:color="auto" w:fill="FFFFFF"/>
        </w:rPr>
      </w:pPr>
      <w:r w:rsidRPr="00F61B41">
        <w:rPr>
          <w:rFonts w:ascii="Arial" w:hAnsi="Arial" w:cs="Arial"/>
          <w:color w:val="0F1115"/>
          <w:sz w:val="22"/>
          <w:szCs w:val="22"/>
          <w:shd w:val="clear" w:color="auto" w:fill="FFFFFF"/>
        </w:rPr>
        <w:t>PubMed, Google Scholar, UWTSD Library databases and catalogue will provide peer-reviewed journals and scholarly books. UK government and public health sources (</w:t>
      </w:r>
      <w:r>
        <w:rPr>
          <w:rFonts w:ascii="Arial" w:hAnsi="Arial" w:cs="Arial"/>
          <w:sz w:val="22"/>
          <w:szCs w:val="22"/>
        </w:rPr>
        <w:t>GOV, UK</w:t>
      </w:r>
      <w:r w:rsidRPr="00F61B41">
        <w:rPr>
          <w:rFonts w:ascii="Arial" w:hAnsi="Arial" w:cs="Arial"/>
          <w:color w:val="0F1115"/>
          <w:sz w:val="22"/>
          <w:szCs w:val="22"/>
          <w:shd w:val="clear" w:color="auto" w:fill="FFFFFF"/>
        </w:rPr>
        <w:t>, NHS, OHID) will inform policy. Word processing software will support analysis and writing. Search terms: “UK obesity trends</w:t>
      </w:r>
      <w:r w:rsidR="00130B61" w:rsidRPr="00F61B41">
        <w:rPr>
          <w:rFonts w:ascii="Arial" w:hAnsi="Arial" w:cs="Arial"/>
          <w:color w:val="0F1115"/>
          <w:sz w:val="22"/>
          <w:szCs w:val="22"/>
          <w:shd w:val="clear" w:color="auto" w:fill="FFFFFF"/>
        </w:rPr>
        <w:t>,”</w:t>
      </w:r>
      <w:r w:rsidRPr="00F61B41">
        <w:rPr>
          <w:rFonts w:ascii="Arial" w:hAnsi="Arial" w:cs="Arial"/>
          <w:color w:val="0F1115"/>
          <w:sz w:val="22"/>
          <w:szCs w:val="22"/>
          <w:shd w:val="clear" w:color="auto" w:fill="FFFFFF"/>
        </w:rPr>
        <w:t xml:space="preserve"> “environmental barriers low-income families</w:t>
      </w:r>
      <w:r w:rsidR="00130B61" w:rsidRPr="00F61B41">
        <w:rPr>
          <w:rFonts w:ascii="Arial" w:hAnsi="Arial" w:cs="Arial"/>
          <w:color w:val="0F1115"/>
          <w:sz w:val="22"/>
          <w:szCs w:val="22"/>
          <w:shd w:val="clear" w:color="auto" w:fill="FFFFFF"/>
        </w:rPr>
        <w:t>,”</w:t>
      </w:r>
      <w:r w:rsidRPr="00F61B41">
        <w:rPr>
          <w:rFonts w:ascii="Arial" w:hAnsi="Arial" w:cs="Arial"/>
          <w:color w:val="0F1115"/>
          <w:sz w:val="22"/>
          <w:szCs w:val="22"/>
          <w:shd w:val="clear" w:color="auto" w:fill="FFFFFF"/>
        </w:rPr>
        <w:t xml:space="preserve"> “obesity urban areas</w:t>
      </w:r>
      <w:r w:rsidR="00130B61" w:rsidRPr="00F61B41">
        <w:rPr>
          <w:rFonts w:ascii="Arial" w:hAnsi="Arial" w:cs="Arial"/>
          <w:color w:val="0F1115"/>
          <w:sz w:val="22"/>
          <w:szCs w:val="22"/>
          <w:shd w:val="clear" w:color="auto" w:fill="FFFFFF"/>
        </w:rPr>
        <w:t>,”</w:t>
      </w:r>
      <w:r w:rsidRPr="00F61B41">
        <w:rPr>
          <w:rFonts w:ascii="Arial" w:hAnsi="Arial" w:cs="Arial"/>
          <w:color w:val="0F1115"/>
          <w:sz w:val="22"/>
          <w:szCs w:val="22"/>
          <w:shd w:val="clear" w:color="auto" w:fill="FFFFFF"/>
        </w:rPr>
        <w:t xml:space="preserve"> “public health nutritional guidance</w:t>
      </w:r>
      <w:r w:rsidR="00130B61" w:rsidRPr="00F61B41">
        <w:rPr>
          <w:rFonts w:ascii="Arial" w:hAnsi="Arial" w:cs="Arial"/>
          <w:color w:val="0F1115"/>
          <w:sz w:val="22"/>
          <w:szCs w:val="22"/>
          <w:shd w:val="clear" w:color="auto" w:fill="FFFFFF"/>
        </w:rPr>
        <w:t>.”</w:t>
      </w:r>
      <w:r w:rsidRPr="00F61B41">
        <w:rPr>
          <w:rFonts w:ascii="Arial" w:hAnsi="Arial" w:cs="Arial"/>
          <w:color w:val="0F1115"/>
          <w:sz w:val="22"/>
          <w:szCs w:val="22"/>
          <w:shd w:val="clear" w:color="auto" w:fill="FFFFFF"/>
        </w:rPr>
        <w:t xml:space="preserve"> Support includes lecturer supervision, UWTSD Library, Study Skills, and peer support. Limitations (e.g., limited UK-specific literature, database access) will be acknowledged in the limitations section.</w:t>
      </w:r>
    </w:p>
    <w:p w14:paraId="320EAFF2" w14:textId="1603D35C" w:rsidR="001D3ED4" w:rsidRDefault="001D3ED4" w:rsidP="00F45B88">
      <w:pPr>
        <w:pStyle w:val="ds-markdown-paragraph"/>
        <w:shd w:val="clear" w:color="auto" w:fill="FFFFFF"/>
        <w:spacing w:before="240" w:beforeAutospacing="0" w:after="240" w:afterAutospacing="0" w:line="360" w:lineRule="auto"/>
        <w:rPr>
          <w:rFonts w:ascii="Arial" w:hAnsi="Arial" w:cs="Arial"/>
          <w:color w:val="0F1115"/>
          <w:sz w:val="22"/>
          <w:szCs w:val="22"/>
          <w:shd w:val="clear" w:color="auto" w:fill="FFFFFF"/>
        </w:rPr>
      </w:pPr>
      <w:r w:rsidRPr="001D3ED4">
        <w:rPr>
          <w:rFonts w:ascii="Arial" w:hAnsi="Arial" w:cs="Arial"/>
          <w:color w:val="0F1115"/>
          <w:sz w:val="22"/>
          <w:szCs w:val="22"/>
          <w:shd w:val="clear" w:color="auto" w:fill="FFFFFF"/>
        </w:rPr>
        <w:t>Any limitations, such as limited UK-specific literature on low-income urban families or restricted access to some databases, will be acknowledged and discussed in the limitations section of the study</w:t>
      </w:r>
      <w:r w:rsidR="00130B61" w:rsidRPr="001D3ED4">
        <w:rPr>
          <w:rFonts w:ascii="Arial" w:hAnsi="Arial" w:cs="Arial"/>
          <w:color w:val="0F1115"/>
          <w:sz w:val="22"/>
          <w:szCs w:val="22"/>
          <w:shd w:val="clear" w:color="auto" w:fill="FFFFFF"/>
        </w:rPr>
        <w:t>.</w:t>
      </w:r>
      <w:r w:rsidR="00130B61">
        <w:rPr>
          <w:rFonts w:ascii="Arial" w:hAnsi="Arial" w:cs="Arial"/>
          <w:color w:val="0F1115"/>
          <w:sz w:val="22"/>
          <w:szCs w:val="22"/>
          <w:shd w:val="clear" w:color="auto" w:fill="FFFFFF"/>
        </w:rPr>
        <w:t xml:space="preserve"> </w:t>
      </w:r>
    </w:p>
    <w:p w14:paraId="3B40622A" w14:textId="77777777" w:rsidR="001D3ED4" w:rsidRDefault="001D3ED4" w:rsidP="001D3ED4">
      <w:pPr>
        <w:pStyle w:val="ds-markdown-paragraph"/>
        <w:shd w:val="clear" w:color="auto" w:fill="FFFFFF"/>
        <w:spacing w:before="240" w:beforeAutospacing="0" w:after="240" w:afterAutospacing="0" w:line="360" w:lineRule="auto"/>
        <w:rPr>
          <w:rFonts w:ascii="Arial" w:hAnsi="Arial" w:cs="Arial"/>
          <w:color w:val="0F1115"/>
          <w:sz w:val="22"/>
          <w:szCs w:val="22"/>
          <w:shd w:val="clear" w:color="auto" w:fill="FFFFFF"/>
        </w:rPr>
      </w:pPr>
    </w:p>
    <w:p w14:paraId="70B27E8F" w14:textId="49B9C4E9" w:rsidR="001D3ED4" w:rsidRDefault="001D3ED4" w:rsidP="001D3ED4">
      <w:pPr>
        <w:pStyle w:val="ds-markdown-paragraph"/>
        <w:shd w:val="clear" w:color="auto" w:fill="FFFFFF"/>
        <w:spacing w:before="240" w:beforeAutospacing="0" w:after="240" w:afterAutospacing="0" w:line="360" w:lineRule="auto"/>
        <w:rPr>
          <w:rFonts w:ascii="Arial" w:hAnsi="Arial" w:cs="Arial"/>
          <w:b/>
          <w:bCs/>
          <w:color w:val="0F1115"/>
          <w:sz w:val="28"/>
          <w:szCs w:val="28"/>
          <w:shd w:val="clear" w:color="auto" w:fill="FFFFFF"/>
        </w:rPr>
      </w:pPr>
      <w:r>
        <w:rPr>
          <w:rFonts w:ascii="Arial" w:hAnsi="Arial" w:cs="Arial"/>
          <w:b/>
          <w:bCs/>
          <w:color w:val="0F1115"/>
          <w:sz w:val="28"/>
          <w:szCs w:val="28"/>
          <w:shd w:val="clear" w:color="auto" w:fill="FFFFFF"/>
        </w:rPr>
        <w:t xml:space="preserve">5) Timescale: </w:t>
      </w:r>
    </w:p>
    <w:p w14:paraId="10D90400" w14:textId="77777777"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1–2: Literature search, title, proposal draft.</w:t>
      </w:r>
    </w:p>
    <w:p w14:paraId="707B23E0" w14:textId="77777777"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3–4: Ethics, source selection, evidence extraction plan.</w:t>
      </w:r>
    </w:p>
    <w:p w14:paraId="3F1C4B33" w14:textId="77777777"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5–6: Submit proposal; feedback.</w:t>
      </w:r>
    </w:p>
    <w:p w14:paraId="3B7DC310" w14:textId="5176A0A8"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7–8: Chapter 1: Introduction</w:t>
      </w:r>
      <w:r w:rsidR="004D3CF7">
        <w:rPr>
          <w:rFonts w:ascii="Arial" w:hAnsi="Arial" w:cs="Arial"/>
          <w:color w:val="0F1115"/>
          <w:sz w:val="22"/>
          <w:szCs w:val="22"/>
        </w:rPr>
        <w:t xml:space="preserve">, </w:t>
      </w:r>
      <w:r w:rsidRPr="008B0DB6">
        <w:rPr>
          <w:rFonts w:ascii="Arial" w:hAnsi="Arial" w:cs="Arial"/>
          <w:color w:val="0F1115"/>
          <w:sz w:val="22"/>
          <w:szCs w:val="22"/>
        </w:rPr>
        <w:t>draft/feedback/revisions.</w:t>
      </w:r>
    </w:p>
    <w:p w14:paraId="62B106FD" w14:textId="4C207BB5"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9–12: Chapter 2: Background/Literature Review</w:t>
      </w:r>
      <w:r w:rsidR="004D3CF7">
        <w:rPr>
          <w:rFonts w:ascii="Arial" w:hAnsi="Arial" w:cs="Arial"/>
          <w:color w:val="0F1115"/>
          <w:sz w:val="22"/>
          <w:szCs w:val="22"/>
        </w:rPr>
        <w:t>,</w:t>
      </w:r>
      <w:r w:rsidRPr="008B0DB6">
        <w:rPr>
          <w:rFonts w:ascii="Arial" w:hAnsi="Arial" w:cs="Arial"/>
          <w:color w:val="0F1115"/>
          <w:sz w:val="22"/>
          <w:szCs w:val="22"/>
        </w:rPr>
        <w:t xml:space="preserve"> draft/feedback/revisions.</w:t>
      </w:r>
    </w:p>
    <w:p w14:paraId="3C66115F" w14:textId="7045B3A9"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 xml:space="preserve">Weeks 13–15: Chapter 3: </w:t>
      </w:r>
      <w:r w:rsidR="004D3CF7" w:rsidRPr="008B0DB6">
        <w:rPr>
          <w:rFonts w:ascii="Arial" w:hAnsi="Arial" w:cs="Arial"/>
          <w:color w:val="0F1115"/>
          <w:sz w:val="22"/>
          <w:szCs w:val="22"/>
        </w:rPr>
        <w:t>Methods</w:t>
      </w:r>
      <w:r w:rsidR="004D3CF7">
        <w:rPr>
          <w:rFonts w:ascii="Arial" w:hAnsi="Arial" w:cs="Arial"/>
          <w:color w:val="0F1115"/>
          <w:sz w:val="22"/>
          <w:szCs w:val="22"/>
        </w:rPr>
        <w:t>,</w:t>
      </w:r>
      <w:r w:rsidR="004D3CF7" w:rsidRPr="008B0DB6">
        <w:rPr>
          <w:rFonts w:ascii="Arial" w:hAnsi="Arial" w:cs="Arial"/>
          <w:color w:val="0F1115"/>
          <w:sz w:val="22"/>
          <w:szCs w:val="22"/>
        </w:rPr>
        <w:t xml:space="preserve"> draft</w:t>
      </w:r>
      <w:r w:rsidRPr="008B0DB6">
        <w:rPr>
          <w:rFonts w:ascii="Arial" w:hAnsi="Arial" w:cs="Arial"/>
          <w:color w:val="0F1115"/>
          <w:sz w:val="22"/>
          <w:szCs w:val="22"/>
        </w:rPr>
        <w:t>/feedback/revisions.</w:t>
      </w:r>
      <w:r w:rsidR="004D3CF7">
        <w:rPr>
          <w:rFonts w:ascii="Arial" w:hAnsi="Arial" w:cs="Arial"/>
          <w:color w:val="0F1115"/>
          <w:sz w:val="22"/>
          <w:szCs w:val="22"/>
        </w:rPr>
        <w:t xml:space="preserve"> </w:t>
      </w:r>
      <w:r w:rsidRPr="008B0DB6">
        <w:rPr>
          <w:rFonts w:ascii="Arial" w:hAnsi="Arial" w:cs="Arial"/>
          <w:color w:val="0F1115"/>
          <w:sz w:val="22"/>
          <w:szCs w:val="22"/>
        </w:rPr>
        <w:t>Separate: Academic Methods Poster</w:t>
      </w:r>
      <w:r w:rsidR="004D3CF7">
        <w:rPr>
          <w:rFonts w:ascii="Arial" w:hAnsi="Arial" w:cs="Arial"/>
          <w:color w:val="0F1115"/>
          <w:sz w:val="22"/>
          <w:szCs w:val="22"/>
        </w:rPr>
        <w:t>,</w:t>
      </w:r>
      <w:r w:rsidRPr="008B0DB6">
        <w:rPr>
          <w:rFonts w:ascii="Arial" w:hAnsi="Arial" w:cs="Arial"/>
          <w:color w:val="0F1115"/>
          <w:sz w:val="22"/>
          <w:szCs w:val="22"/>
        </w:rPr>
        <w:t xml:space="preserve"> design/feedback/finalise.</w:t>
      </w:r>
    </w:p>
    <w:p w14:paraId="32B52DD9" w14:textId="3B594D02"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16–19: Chapter</w:t>
      </w:r>
      <w:r w:rsidR="004D3CF7">
        <w:rPr>
          <w:rFonts w:ascii="Arial" w:hAnsi="Arial" w:cs="Arial"/>
          <w:color w:val="0F1115"/>
          <w:sz w:val="22"/>
          <w:szCs w:val="22"/>
        </w:rPr>
        <w:t xml:space="preserve"> 4</w:t>
      </w:r>
      <w:r w:rsidRPr="008B0DB6">
        <w:rPr>
          <w:rFonts w:ascii="Arial" w:hAnsi="Arial" w:cs="Arial"/>
          <w:color w:val="0F1115"/>
          <w:sz w:val="22"/>
          <w:szCs w:val="22"/>
        </w:rPr>
        <w:t>: Findings and Analysis</w:t>
      </w:r>
      <w:r w:rsidR="004D3CF7">
        <w:rPr>
          <w:rFonts w:ascii="Arial" w:hAnsi="Arial" w:cs="Arial"/>
          <w:color w:val="0F1115"/>
          <w:sz w:val="22"/>
          <w:szCs w:val="22"/>
        </w:rPr>
        <w:t>,</w:t>
      </w:r>
      <w:r w:rsidRPr="008B0DB6">
        <w:rPr>
          <w:rFonts w:ascii="Arial" w:hAnsi="Arial" w:cs="Arial"/>
          <w:color w:val="0F1115"/>
          <w:sz w:val="22"/>
          <w:szCs w:val="22"/>
        </w:rPr>
        <w:t xml:space="preserve"> thematic analysis, draft/feedback/revisions.</w:t>
      </w:r>
    </w:p>
    <w:p w14:paraId="6BACAA7B" w14:textId="04E475E4"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20–23: Chapter</w:t>
      </w:r>
      <w:r w:rsidR="004D3CF7">
        <w:rPr>
          <w:rFonts w:ascii="Arial" w:hAnsi="Arial" w:cs="Arial"/>
          <w:color w:val="0F1115"/>
          <w:sz w:val="22"/>
          <w:szCs w:val="22"/>
        </w:rPr>
        <w:t xml:space="preserve"> </w:t>
      </w:r>
      <w:r w:rsidRPr="008B0DB6">
        <w:rPr>
          <w:rFonts w:ascii="Arial" w:hAnsi="Arial" w:cs="Arial"/>
          <w:color w:val="0F1115"/>
          <w:sz w:val="22"/>
          <w:szCs w:val="22"/>
        </w:rPr>
        <w:t>5: Conclusion and Recommendations draft/feedback/revisions.</w:t>
      </w:r>
    </w:p>
    <w:p w14:paraId="5A1529EB" w14:textId="77777777" w:rsidR="008B0DB6" w:rsidRPr="008B0DB6" w:rsidRDefault="008B0DB6" w:rsidP="00F45B88">
      <w:pPr>
        <w:pStyle w:val="ds-markdown-paragraph"/>
        <w:numPr>
          <w:ilvl w:val="0"/>
          <w:numId w:val="4"/>
        </w:numPr>
        <w:shd w:val="clear" w:color="auto" w:fill="FFFFFF"/>
        <w:spacing w:before="0" w:beforeAutospacing="0" w:after="0" w:afterAutospacing="0" w:line="360" w:lineRule="auto"/>
        <w:rPr>
          <w:rFonts w:ascii="Arial" w:hAnsi="Arial" w:cs="Arial"/>
          <w:color w:val="0F1115"/>
          <w:sz w:val="22"/>
          <w:szCs w:val="22"/>
        </w:rPr>
      </w:pPr>
      <w:r w:rsidRPr="008B0DB6">
        <w:rPr>
          <w:rFonts w:ascii="Arial" w:hAnsi="Arial" w:cs="Arial"/>
          <w:color w:val="0F1115"/>
          <w:sz w:val="22"/>
          <w:szCs w:val="22"/>
        </w:rPr>
        <w:t>Weeks 24–26: Final revisions, proofread, submit.</w:t>
      </w:r>
    </w:p>
    <w:p w14:paraId="69B04F50" w14:textId="77777777" w:rsidR="008B0DB6" w:rsidRDefault="008B0DB6" w:rsidP="00F45B88">
      <w:pPr>
        <w:pStyle w:val="ds-markdown-paragraph"/>
        <w:shd w:val="clear" w:color="auto" w:fill="FFFFFF"/>
        <w:spacing w:before="240" w:beforeAutospacing="0" w:after="240" w:afterAutospacing="0" w:line="360" w:lineRule="auto"/>
        <w:rPr>
          <w:rFonts w:ascii="Arial" w:hAnsi="Arial" w:cs="Arial"/>
          <w:b/>
          <w:bCs/>
          <w:color w:val="0F1115"/>
          <w:sz w:val="28"/>
          <w:szCs w:val="28"/>
          <w:shd w:val="clear" w:color="auto" w:fill="FFFFFF"/>
        </w:rPr>
      </w:pPr>
    </w:p>
    <w:p w14:paraId="257ACBFB" w14:textId="77777777" w:rsidR="00F61B41" w:rsidRPr="005E5C7E" w:rsidRDefault="00F61B41" w:rsidP="005E5C7E">
      <w:pPr>
        <w:pStyle w:val="ds-markdown-paragraph"/>
        <w:shd w:val="clear" w:color="auto" w:fill="FFFFFF"/>
        <w:spacing w:before="240" w:beforeAutospacing="0" w:after="240" w:afterAutospacing="0" w:line="360" w:lineRule="auto"/>
        <w:rPr>
          <w:rFonts w:ascii="Arial" w:hAnsi="Arial" w:cs="Arial"/>
          <w:color w:val="0F1115"/>
          <w:sz w:val="22"/>
          <w:szCs w:val="22"/>
          <w:shd w:val="clear" w:color="auto" w:fill="FFFFFF"/>
        </w:rPr>
      </w:pPr>
    </w:p>
    <w:p w14:paraId="073A5C2D" w14:textId="77777777" w:rsidR="004064E4" w:rsidRDefault="004064E4" w:rsidP="005E5C7E">
      <w:pPr>
        <w:pStyle w:val="ds-markdown-paragraph"/>
        <w:shd w:val="clear" w:color="auto" w:fill="FFFFFF"/>
        <w:spacing w:before="240" w:beforeAutospacing="0" w:after="240" w:afterAutospacing="0" w:line="360" w:lineRule="auto"/>
        <w:rPr>
          <w:rFonts w:ascii="Arial" w:hAnsi="Arial" w:cs="Arial"/>
          <w:b/>
          <w:bCs/>
          <w:color w:val="0F1115"/>
          <w:sz w:val="28"/>
          <w:szCs w:val="28"/>
        </w:rPr>
      </w:pPr>
    </w:p>
    <w:p w14:paraId="07DE1A01" w14:textId="42490B11" w:rsidR="001D3ED4" w:rsidRDefault="0045567D" w:rsidP="005E5C7E">
      <w:pPr>
        <w:pStyle w:val="ds-markdown-paragraph"/>
        <w:shd w:val="clear" w:color="auto" w:fill="FFFFFF"/>
        <w:spacing w:before="240" w:beforeAutospacing="0" w:after="240" w:afterAutospacing="0" w:line="360" w:lineRule="auto"/>
        <w:rPr>
          <w:rFonts w:ascii="Arial" w:hAnsi="Arial" w:cs="Arial"/>
          <w:b/>
          <w:bCs/>
          <w:color w:val="0F1115"/>
          <w:sz w:val="28"/>
          <w:szCs w:val="28"/>
        </w:rPr>
      </w:pPr>
      <w:r>
        <w:rPr>
          <w:rFonts w:ascii="Arial" w:hAnsi="Arial" w:cs="Arial"/>
          <w:b/>
          <w:bCs/>
          <w:color w:val="0F1115"/>
          <w:sz w:val="28"/>
          <w:szCs w:val="28"/>
        </w:rPr>
        <w:lastRenderedPageBreak/>
        <w:t xml:space="preserve">6) Self Reflection: </w:t>
      </w:r>
    </w:p>
    <w:p w14:paraId="7F42104E" w14:textId="1CC70050" w:rsidR="00F61B41" w:rsidRPr="00F61B41" w:rsidRDefault="00F61B41" w:rsidP="00F45B88">
      <w:pPr>
        <w:pStyle w:val="ds-markdown-paragraph"/>
        <w:shd w:val="clear" w:color="auto" w:fill="FFFFFF"/>
        <w:spacing w:before="240" w:beforeAutospacing="0" w:after="240" w:afterAutospacing="0" w:line="360" w:lineRule="auto"/>
        <w:rPr>
          <w:rFonts w:ascii="Arial" w:hAnsi="Arial" w:cs="Arial"/>
          <w:b/>
          <w:bCs/>
          <w:color w:val="0F1115"/>
          <w:sz w:val="22"/>
          <w:szCs w:val="22"/>
        </w:rPr>
      </w:pPr>
      <w:r w:rsidRPr="00F61B41">
        <w:rPr>
          <w:rFonts w:ascii="Arial" w:hAnsi="Arial" w:cs="Arial"/>
          <w:color w:val="0F1115"/>
          <w:sz w:val="22"/>
          <w:szCs w:val="22"/>
          <w:shd w:val="clear" w:color="auto" w:fill="FFFFFF"/>
        </w:rPr>
        <w:t>The researcher is personally motivated to study health inequalities, submits assignments before deadlines, is committed to time management, and gathers information well from all sources, which is key for thematic analysis. Past feedback warns against descriptiveness; the researcher aims to develop deeper qualitative coding, with lecturer support, to ensure critical, evaluative analysis rather than superficial summaries. To achieve this, the researcher will critically evaluate evidence by comparing contrasting authors, identifying emerging patterns, and using these to draw conclusions, make recommendations, and identify gaps or the need for further research.</w:t>
      </w:r>
    </w:p>
    <w:p w14:paraId="27CB47A8" w14:textId="77777777" w:rsidR="00C472AF" w:rsidRPr="005E5C7E" w:rsidRDefault="00C472AF" w:rsidP="005E5C7E">
      <w:pPr>
        <w:pStyle w:val="ds-markdown-paragraph"/>
        <w:shd w:val="clear" w:color="auto" w:fill="FFFFFF"/>
        <w:spacing w:before="0" w:beforeAutospacing="0" w:after="0" w:afterAutospacing="0" w:line="360" w:lineRule="auto"/>
        <w:ind w:left="720"/>
        <w:rPr>
          <w:rFonts w:ascii="Arial" w:hAnsi="Arial" w:cs="Arial"/>
          <w:color w:val="0F1115"/>
          <w:sz w:val="22"/>
          <w:szCs w:val="22"/>
          <w:shd w:val="clear" w:color="auto" w:fill="FFFFFF"/>
        </w:rPr>
      </w:pPr>
    </w:p>
    <w:p w14:paraId="2A93EF8D" w14:textId="77777777" w:rsidR="00C472AF" w:rsidRPr="005E5C7E" w:rsidRDefault="00C472AF" w:rsidP="005E5C7E">
      <w:pPr>
        <w:pStyle w:val="ds-markdown-paragraph"/>
        <w:shd w:val="clear" w:color="auto" w:fill="FFFFFF"/>
        <w:spacing w:before="0" w:beforeAutospacing="0" w:after="0" w:afterAutospacing="0" w:line="360" w:lineRule="auto"/>
        <w:ind w:left="720"/>
        <w:rPr>
          <w:rFonts w:ascii="Arial" w:hAnsi="Arial" w:cs="Arial"/>
          <w:color w:val="0F1115"/>
          <w:sz w:val="22"/>
          <w:szCs w:val="22"/>
        </w:rPr>
      </w:pPr>
    </w:p>
    <w:p w14:paraId="40B42B49" w14:textId="77777777" w:rsidR="00C472AF" w:rsidRPr="005E5C7E" w:rsidRDefault="00C472AF" w:rsidP="005E5C7E">
      <w:pPr>
        <w:pStyle w:val="ds-markdown-paragraph"/>
        <w:shd w:val="clear" w:color="auto" w:fill="FFFFFF"/>
        <w:spacing w:before="0" w:beforeAutospacing="0" w:after="0" w:afterAutospacing="0" w:line="360" w:lineRule="auto"/>
        <w:ind w:left="720"/>
        <w:rPr>
          <w:rFonts w:ascii="Arial" w:hAnsi="Arial" w:cs="Arial"/>
          <w:color w:val="0F1115"/>
          <w:sz w:val="22"/>
          <w:szCs w:val="22"/>
        </w:rPr>
      </w:pPr>
    </w:p>
    <w:p w14:paraId="6096A41A" w14:textId="77777777" w:rsidR="00C472AF" w:rsidRPr="005E5C7E" w:rsidRDefault="00C472AF" w:rsidP="005E5C7E">
      <w:pPr>
        <w:pStyle w:val="ds-markdown-paragraph"/>
        <w:shd w:val="clear" w:color="auto" w:fill="FFFFFF"/>
        <w:spacing w:before="0" w:beforeAutospacing="0" w:after="0" w:afterAutospacing="0" w:line="360" w:lineRule="auto"/>
        <w:ind w:left="720"/>
        <w:rPr>
          <w:rFonts w:ascii="Arial" w:hAnsi="Arial" w:cs="Arial"/>
          <w:color w:val="0F1115"/>
          <w:sz w:val="22"/>
          <w:szCs w:val="22"/>
        </w:rPr>
      </w:pPr>
    </w:p>
    <w:p w14:paraId="57B6741C" w14:textId="77777777" w:rsidR="00C472AF" w:rsidRPr="005E5C7E" w:rsidRDefault="00C472AF" w:rsidP="005E5C7E">
      <w:pPr>
        <w:pStyle w:val="ds-markdown-paragraph"/>
        <w:shd w:val="clear" w:color="auto" w:fill="FFFFFF"/>
        <w:spacing w:before="0" w:beforeAutospacing="0" w:after="0" w:afterAutospacing="0" w:line="360" w:lineRule="auto"/>
        <w:ind w:left="720"/>
        <w:rPr>
          <w:rFonts w:ascii="Arial" w:hAnsi="Arial" w:cs="Arial"/>
          <w:color w:val="0F1115"/>
          <w:sz w:val="22"/>
          <w:szCs w:val="22"/>
        </w:rPr>
      </w:pPr>
    </w:p>
    <w:p w14:paraId="26086DB0" w14:textId="77777777" w:rsidR="008B0DB6" w:rsidRDefault="008B0DB6" w:rsidP="007D525A">
      <w:pPr>
        <w:spacing w:line="360" w:lineRule="auto"/>
        <w:rPr>
          <w:rFonts w:ascii="Arial" w:hAnsi="Arial" w:cs="Arial"/>
          <w:b/>
          <w:bCs/>
          <w:sz w:val="28"/>
          <w:szCs w:val="28"/>
        </w:rPr>
      </w:pPr>
    </w:p>
    <w:p w14:paraId="31841EA6" w14:textId="77777777" w:rsidR="008B0DB6" w:rsidRDefault="008B0DB6" w:rsidP="007D525A">
      <w:pPr>
        <w:spacing w:line="360" w:lineRule="auto"/>
        <w:rPr>
          <w:rFonts w:ascii="Arial" w:hAnsi="Arial" w:cs="Arial"/>
          <w:b/>
          <w:bCs/>
          <w:sz w:val="28"/>
          <w:szCs w:val="28"/>
        </w:rPr>
      </w:pPr>
    </w:p>
    <w:p w14:paraId="1ED3D7B9" w14:textId="77777777" w:rsidR="008B0DB6" w:rsidRDefault="008B0DB6" w:rsidP="007D525A">
      <w:pPr>
        <w:spacing w:line="360" w:lineRule="auto"/>
        <w:rPr>
          <w:rFonts w:ascii="Arial" w:hAnsi="Arial" w:cs="Arial"/>
          <w:b/>
          <w:bCs/>
          <w:sz w:val="28"/>
          <w:szCs w:val="28"/>
        </w:rPr>
      </w:pPr>
    </w:p>
    <w:p w14:paraId="7C6B9C0E" w14:textId="77777777" w:rsidR="008B0DB6" w:rsidRDefault="008B0DB6" w:rsidP="007D525A">
      <w:pPr>
        <w:spacing w:line="360" w:lineRule="auto"/>
        <w:rPr>
          <w:rFonts w:ascii="Arial" w:hAnsi="Arial" w:cs="Arial"/>
          <w:b/>
          <w:bCs/>
          <w:sz w:val="28"/>
          <w:szCs w:val="28"/>
        </w:rPr>
      </w:pPr>
    </w:p>
    <w:p w14:paraId="31E57139" w14:textId="77777777" w:rsidR="008B0DB6" w:rsidRDefault="008B0DB6" w:rsidP="007D525A">
      <w:pPr>
        <w:spacing w:line="360" w:lineRule="auto"/>
        <w:rPr>
          <w:rFonts w:ascii="Arial" w:hAnsi="Arial" w:cs="Arial"/>
          <w:b/>
          <w:bCs/>
          <w:sz w:val="28"/>
          <w:szCs w:val="28"/>
        </w:rPr>
      </w:pPr>
    </w:p>
    <w:p w14:paraId="7D4990F0" w14:textId="77777777" w:rsidR="008B0DB6" w:rsidRDefault="008B0DB6" w:rsidP="007D525A">
      <w:pPr>
        <w:spacing w:line="360" w:lineRule="auto"/>
        <w:rPr>
          <w:rFonts w:ascii="Arial" w:hAnsi="Arial" w:cs="Arial"/>
          <w:b/>
          <w:bCs/>
          <w:sz w:val="28"/>
          <w:szCs w:val="28"/>
        </w:rPr>
      </w:pPr>
    </w:p>
    <w:p w14:paraId="5B5D1EA2" w14:textId="77777777" w:rsidR="008B0DB6" w:rsidRDefault="008B0DB6" w:rsidP="007D525A">
      <w:pPr>
        <w:spacing w:line="360" w:lineRule="auto"/>
        <w:rPr>
          <w:rFonts w:ascii="Arial" w:hAnsi="Arial" w:cs="Arial"/>
          <w:b/>
          <w:bCs/>
          <w:sz w:val="28"/>
          <w:szCs w:val="28"/>
        </w:rPr>
      </w:pPr>
    </w:p>
    <w:p w14:paraId="5913958C" w14:textId="77777777" w:rsidR="008B0DB6" w:rsidRDefault="008B0DB6" w:rsidP="007D525A">
      <w:pPr>
        <w:spacing w:line="360" w:lineRule="auto"/>
        <w:rPr>
          <w:rFonts w:ascii="Arial" w:hAnsi="Arial" w:cs="Arial"/>
          <w:b/>
          <w:bCs/>
          <w:sz w:val="28"/>
          <w:szCs w:val="28"/>
        </w:rPr>
      </w:pPr>
    </w:p>
    <w:p w14:paraId="398A5E45" w14:textId="77777777" w:rsidR="004D3CF7" w:rsidRDefault="004D3CF7" w:rsidP="007D525A">
      <w:pPr>
        <w:spacing w:line="360" w:lineRule="auto"/>
        <w:rPr>
          <w:rFonts w:ascii="Arial" w:hAnsi="Arial" w:cs="Arial"/>
          <w:b/>
          <w:bCs/>
          <w:sz w:val="28"/>
          <w:szCs w:val="28"/>
        </w:rPr>
      </w:pPr>
    </w:p>
    <w:p w14:paraId="57A997C6" w14:textId="77777777" w:rsidR="004D3CF7" w:rsidRDefault="004D3CF7" w:rsidP="007D525A">
      <w:pPr>
        <w:spacing w:line="360" w:lineRule="auto"/>
        <w:rPr>
          <w:rFonts w:ascii="Arial" w:hAnsi="Arial" w:cs="Arial"/>
          <w:b/>
          <w:bCs/>
          <w:sz w:val="28"/>
          <w:szCs w:val="28"/>
        </w:rPr>
      </w:pPr>
    </w:p>
    <w:p w14:paraId="7F4465F6" w14:textId="77777777" w:rsidR="004D3CF7" w:rsidRDefault="004D3CF7" w:rsidP="007D525A">
      <w:pPr>
        <w:spacing w:line="360" w:lineRule="auto"/>
        <w:rPr>
          <w:rFonts w:ascii="Arial" w:hAnsi="Arial" w:cs="Arial"/>
          <w:b/>
          <w:bCs/>
          <w:sz w:val="28"/>
          <w:szCs w:val="28"/>
        </w:rPr>
      </w:pPr>
    </w:p>
    <w:p w14:paraId="29AB64DA" w14:textId="77777777" w:rsidR="004D3CF7" w:rsidRDefault="004D3CF7" w:rsidP="007D525A">
      <w:pPr>
        <w:spacing w:line="360" w:lineRule="auto"/>
        <w:rPr>
          <w:rFonts w:ascii="Arial" w:hAnsi="Arial" w:cs="Arial"/>
          <w:b/>
          <w:bCs/>
          <w:sz w:val="28"/>
          <w:szCs w:val="28"/>
        </w:rPr>
      </w:pPr>
    </w:p>
    <w:p w14:paraId="18DD7E64" w14:textId="77777777" w:rsidR="004D3CF7" w:rsidRDefault="004D3CF7" w:rsidP="007D525A">
      <w:pPr>
        <w:spacing w:line="360" w:lineRule="auto"/>
        <w:rPr>
          <w:rFonts w:ascii="Arial" w:hAnsi="Arial" w:cs="Arial"/>
          <w:b/>
          <w:bCs/>
          <w:sz w:val="28"/>
          <w:szCs w:val="28"/>
        </w:rPr>
      </w:pPr>
    </w:p>
    <w:p w14:paraId="4CA9834D" w14:textId="47B3D4BC" w:rsidR="0085424D" w:rsidRDefault="0085424D" w:rsidP="007D525A">
      <w:pPr>
        <w:spacing w:line="360" w:lineRule="auto"/>
        <w:rPr>
          <w:rFonts w:ascii="Arial" w:hAnsi="Arial" w:cs="Arial"/>
          <w:b/>
          <w:bCs/>
          <w:sz w:val="28"/>
          <w:szCs w:val="28"/>
        </w:rPr>
      </w:pPr>
      <w:r>
        <w:rPr>
          <w:rFonts w:ascii="Arial" w:hAnsi="Arial" w:cs="Arial"/>
          <w:b/>
          <w:bCs/>
          <w:sz w:val="28"/>
          <w:szCs w:val="28"/>
        </w:rPr>
        <w:lastRenderedPageBreak/>
        <w:t xml:space="preserve">REFERENCES </w:t>
      </w:r>
      <w:r w:rsidR="0098664F">
        <w:rPr>
          <w:rFonts w:ascii="Arial" w:hAnsi="Arial" w:cs="Arial"/>
          <w:b/>
          <w:bCs/>
          <w:sz w:val="28"/>
          <w:szCs w:val="28"/>
        </w:rPr>
        <w:t xml:space="preserve">  </w:t>
      </w:r>
    </w:p>
    <w:p w14:paraId="6D21DE3B" w14:textId="69946E27" w:rsidR="0098664F" w:rsidRPr="0098664F" w:rsidRDefault="0098664F" w:rsidP="00E66E3C">
      <w:pPr>
        <w:spacing w:line="360" w:lineRule="auto"/>
        <w:rPr>
          <w:rFonts w:ascii="Arial" w:hAnsi="Arial" w:cs="Arial"/>
          <w:sz w:val="22"/>
        </w:rPr>
      </w:pPr>
      <w:r w:rsidRPr="0098664F">
        <w:rPr>
          <w:rFonts w:ascii="Arial" w:hAnsi="Arial" w:cs="Arial"/>
          <w:sz w:val="22"/>
        </w:rPr>
        <w:t xml:space="preserve">Braun, V. and Clarke, V. (2021) </w:t>
      </w:r>
      <w:r w:rsidRPr="0098664F">
        <w:rPr>
          <w:rFonts w:ascii="Arial" w:hAnsi="Arial" w:cs="Arial"/>
          <w:i/>
          <w:iCs/>
          <w:sz w:val="22"/>
        </w:rPr>
        <w:t>Thematic analysis: A practical guide</w:t>
      </w:r>
      <w:r w:rsidRPr="0098664F">
        <w:rPr>
          <w:rFonts w:ascii="Arial" w:hAnsi="Arial" w:cs="Arial"/>
          <w:sz w:val="22"/>
        </w:rPr>
        <w:t xml:space="preserve">. SAGE. Available at: https://books.google.co.uk/books/about/Thematic_Analysis.html?id=eMArEAAAQBAJ&amp;redir_esc=y </w:t>
      </w:r>
      <w:r>
        <w:rPr>
          <w:rFonts w:ascii="Arial" w:hAnsi="Arial" w:cs="Arial"/>
          <w:sz w:val="22"/>
        </w:rPr>
        <w:t>(</w:t>
      </w:r>
      <w:r w:rsidRPr="0098664F">
        <w:rPr>
          <w:rFonts w:ascii="Arial" w:hAnsi="Arial" w:cs="Arial"/>
          <w:sz w:val="22"/>
        </w:rPr>
        <w:t>Accessed</w:t>
      </w:r>
      <w:r w:rsidR="000575AF">
        <w:rPr>
          <w:rFonts w:ascii="Arial" w:hAnsi="Arial" w:cs="Arial"/>
          <w:sz w:val="22"/>
        </w:rPr>
        <w:t>:</w:t>
      </w:r>
      <w:r w:rsidRPr="0098664F">
        <w:rPr>
          <w:rFonts w:ascii="Arial" w:hAnsi="Arial" w:cs="Arial"/>
          <w:sz w:val="22"/>
        </w:rPr>
        <w:t xml:space="preserve"> 14 Sept</w:t>
      </w:r>
      <w:r w:rsidR="000575AF">
        <w:rPr>
          <w:rFonts w:ascii="Arial" w:hAnsi="Arial" w:cs="Arial"/>
          <w:sz w:val="22"/>
        </w:rPr>
        <w:t>ember</w:t>
      </w:r>
      <w:r w:rsidRPr="0098664F">
        <w:rPr>
          <w:rFonts w:ascii="Arial" w:hAnsi="Arial" w:cs="Arial"/>
          <w:sz w:val="22"/>
        </w:rPr>
        <w:t xml:space="preserve"> 2026</w:t>
      </w:r>
      <w:r>
        <w:rPr>
          <w:rFonts w:ascii="Arial" w:hAnsi="Arial" w:cs="Arial"/>
          <w:sz w:val="22"/>
        </w:rPr>
        <w:t>)</w:t>
      </w:r>
      <w:r w:rsidRPr="0098664F">
        <w:rPr>
          <w:rFonts w:ascii="Arial" w:hAnsi="Arial" w:cs="Arial"/>
          <w:sz w:val="22"/>
        </w:rPr>
        <w:t>.</w:t>
      </w:r>
    </w:p>
    <w:p w14:paraId="02347209" w14:textId="6DC92F9D" w:rsidR="0098664F" w:rsidRPr="0098664F" w:rsidRDefault="0098664F" w:rsidP="00E66E3C">
      <w:pPr>
        <w:spacing w:line="360" w:lineRule="auto"/>
        <w:rPr>
          <w:rFonts w:ascii="Arial" w:hAnsi="Arial" w:cs="Arial"/>
          <w:sz w:val="22"/>
        </w:rPr>
      </w:pPr>
      <w:r w:rsidRPr="0098664F">
        <w:rPr>
          <w:rFonts w:ascii="Arial" w:hAnsi="Arial" w:cs="Arial"/>
          <w:sz w:val="22"/>
        </w:rPr>
        <w:t xml:space="preserve">Hobbs, M. and Radley, D. (2020) Obesogenic environments and obesity: A comment on ‘are environmental area characteristics at birth associated with overweight and obesity in school-aged children? Findings from the SLOPE (studying lifecourse obesity PrEdictors) population-based cohort in the south of England’. </w:t>
      </w:r>
      <w:r w:rsidRPr="0098664F">
        <w:rPr>
          <w:rFonts w:ascii="Arial" w:hAnsi="Arial" w:cs="Arial"/>
          <w:i/>
          <w:iCs/>
          <w:sz w:val="22"/>
        </w:rPr>
        <w:t>BMC Medicine</w:t>
      </w:r>
      <w:r w:rsidRPr="0098664F">
        <w:rPr>
          <w:rFonts w:ascii="Arial" w:hAnsi="Arial" w:cs="Arial"/>
          <w:sz w:val="22"/>
        </w:rPr>
        <w:t>,</w:t>
      </w:r>
      <w:r w:rsidR="00130B61">
        <w:rPr>
          <w:rFonts w:ascii="Arial" w:hAnsi="Arial" w:cs="Arial"/>
          <w:sz w:val="22"/>
        </w:rPr>
        <w:t xml:space="preserve"> </w:t>
      </w:r>
      <w:r w:rsidRPr="0098664F">
        <w:rPr>
          <w:rFonts w:ascii="Arial" w:hAnsi="Arial" w:cs="Arial"/>
          <w:sz w:val="22"/>
        </w:rPr>
        <w:t>18(1).</w:t>
      </w:r>
      <w:r w:rsidR="00CD1BA4">
        <w:rPr>
          <w:rFonts w:ascii="Arial" w:hAnsi="Arial" w:cs="Arial"/>
          <w:sz w:val="22"/>
        </w:rPr>
        <w:t xml:space="preserve"> Available at:</w:t>
      </w:r>
      <w:r w:rsidRPr="0098664F">
        <w:rPr>
          <w:rFonts w:ascii="Arial" w:hAnsi="Arial" w:cs="Arial"/>
          <w:sz w:val="22"/>
        </w:rPr>
        <w:t xml:space="preserve"> doi:10.1186/s12916-020-01538-5.</w:t>
      </w:r>
    </w:p>
    <w:p w14:paraId="3C2A997C" w14:textId="1F68FCCE" w:rsidR="0098664F" w:rsidRPr="0098664F" w:rsidRDefault="0098664F" w:rsidP="00E66E3C">
      <w:pPr>
        <w:spacing w:line="360" w:lineRule="auto"/>
        <w:rPr>
          <w:rFonts w:ascii="Arial" w:hAnsi="Arial" w:cs="Arial"/>
          <w:sz w:val="22"/>
        </w:rPr>
      </w:pPr>
      <w:r w:rsidRPr="0098664F">
        <w:rPr>
          <w:rFonts w:ascii="Arial" w:hAnsi="Arial" w:cs="Arial"/>
          <w:sz w:val="22"/>
        </w:rPr>
        <w:t xml:space="preserve">Marmot, M., Allen, J., Boyce, T., Goldblatt, P. and Morrison, J. (2020) </w:t>
      </w:r>
      <w:r w:rsidRPr="0098664F">
        <w:rPr>
          <w:rFonts w:ascii="Arial" w:hAnsi="Arial" w:cs="Arial"/>
          <w:i/>
          <w:iCs/>
          <w:sz w:val="22"/>
        </w:rPr>
        <w:t>Health equity in England: The marmot review 10 years on</w:t>
      </w:r>
      <w:r w:rsidRPr="0098664F">
        <w:rPr>
          <w:rFonts w:ascii="Arial" w:hAnsi="Arial" w:cs="Arial"/>
          <w:sz w:val="22"/>
        </w:rPr>
        <w:t>.</w:t>
      </w:r>
      <w:r w:rsidR="00333EC3">
        <w:rPr>
          <w:rFonts w:ascii="Arial" w:hAnsi="Arial" w:cs="Arial"/>
          <w:sz w:val="22"/>
        </w:rPr>
        <w:t xml:space="preserve"> </w:t>
      </w:r>
      <w:r w:rsidRPr="0098664F">
        <w:rPr>
          <w:rFonts w:ascii="Arial" w:hAnsi="Arial" w:cs="Arial"/>
          <w:sz w:val="22"/>
        </w:rPr>
        <w:t xml:space="preserve">The Health Foundation. Available at: https://www.health.org.uk/reports-and-analysis/reports/health-equity-in-england-the-marmot-review-10-years-on-0 </w:t>
      </w:r>
      <w:r>
        <w:rPr>
          <w:rFonts w:ascii="Arial" w:hAnsi="Arial" w:cs="Arial"/>
          <w:sz w:val="22"/>
        </w:rPr>
        <w:t>(</w:t>
      </w:r>
      <w:r w:rsidRPr="0098664F">
        <w:rPr>
          <w:rFonts w:ascii="Arial" w:hAnsi="Arial" w:cs="Arial"/>
          <w:sz w:val="22"/>
        </w:rPr>
        <w:t>Accessed</w:t>
      </w:r>
      <w:r w:rsidR="000575AF">
        <w:rPr>
          <w:rFonts w:ascii="Arial" w:hAnsi="Arial" w:cs="Arial"/>
          <w:sz w:val="22"/>
        </w:rPr>
        <w:t>:</w:t>
      </w:r>
      <w:r w:rsidRPr="0098664F">
        <w:rPr>
          <w:rFonts w:ascii="Arial" w:hAnsi="Arial" w:cs="Arial"/>
          <w:sz w:val="22"/>
        </w:rPr>
        <w:t xml:space="preserve"> 12 Sept</w:t>
      </w:r>
      <w:r w:rsidR="000575AF">
        <w:rPr>
          <w:rFonts w:ascii="Arial" w:hAnsi="Arial" w:cs="Arial"/>
          <w:sz w:val="22"/>
        </w:rPr>
        <w:t>ember</w:t>
      </w:r>
      <w:r w:rsidRPr="0098664F">
        <w:rPr>
          <w:rFonts w:ascii="Arial" w:hAnsi="Arial" w:cs="Arial"/>
          <w:sz w:val="22"/>
        </w:rPr>
        <w:t xml:space="preserve"> 2026</w:t>
      </w:r>
      <w:r>
        <w:rPr>
          <w:rFonts w:ascii="Arial" w:hAnsi="Arial" w:cs="Arial"/>
          <w:sz w:val="22"/>
        </w:rPr>
        <w:t>)</w:t>
      </w:r>
      <w:r w:rsidRPr="0098664F">
        <w:rPr>
          <w:rFonts w:ascii="Arial" w:hAnsi="Arial" w:cs="Arial"/>
          <w:sz w:val="22"/>
        </w:rPr>
        <w:t>.</w:t>
      </w:r>
    </w:p>
    <w:p w14:paraId="3658175E" w14:textId="592B76F4" w:rsidR="0098664F" w:rsidRDefault="0098664F" w:rsidP="00E66E3C">
      <w:pPr>
        <w:spacing w:line="360" w:lineRule="auto"/>
        <w:rPr>
          <w:rFonts w:ascii="Arial" w:hAnsi="Arial" w:cs="Arial"/>
          <w:sz w:val="22"/>
        </w:rPr>
      </w:pPr>
      <w:r w:rsidRPr="0098664F">
        <w:rPr>
          <w:rFonts w:ascii="Arial" w:hAnsi="Arial" w:cs="Arial"/>
          <w:sz w:val="22"/>
        </w:rPr>
        <w:t xml:space="preserve">UK parliament (2017) Obesity: A public health crisis? </w:t>
      </w:r>
      <w:r w:rsidRPr="0098664F">
        <w:rPr>
          <w:rFonts w:ascii="Arial" w:hAnsi="Arial" w:cs="Arial"/>
          <w:i/>
          <w:iCs/>
          <w:sz w:val="22"/>
        </w:rPr>
        <w:t>commonslibrary.parliament.uk</w:t>
      </w:r>
      <w:r w:rsidRPr="0098664F">
        <w:rPr>
          <w:rFonts w:ascii="Arial" w:hAnsi="Arial" w:cs="Arial"/>
          <w:sz w:val="22"/>
        </w:rPr>
        <w:t xml:space="preserve">. Available at: https://commonslibrary.parliament.uk/obesity-a-public-health-crisis/ </w:t>
      </w:r>
      <w:r>
        <w:rPr>
          <w:rFonts w:ascii="Arial" w:hAnsi="Arial" w:cs="Arial"/>
          <w:sz w:val="22"/>
        </w:rPr>
        <w:t>(</w:t>
      </w:r>
      <w:r w:rsidRPr="0098664F">
        <w:rPr>
          <w:rFonts w:ascii="Arial" w:hAnsi="Arial" w:cs="Arial"/>
          <w:sz w:val="22"/>
        </w:rPr>
        <w:t>Accessed</w:t>
      </w:r>
      <w:r w:rsidR="000575AF">
        <w:rPr>
          <w:rFonts w:ascii="Arial" w:hAnsi="Arial" w:cs="Arial"/>
          <w:sz w:val="22"/>
        </w:rPr>
        <w:t>:</w:t>
      </w:r>
      <w:r w:rsidRPr="0098664F">
        <w:rPr>
          <w:rFonts w:ascii="Arial" w:hAnsi="Arial" w:cs="Arial"/>
          <w:sz w:val="22"/>
        </w:rPr>
        <w:t xml:space="preserve"> 13 Sept</w:t>
      </w:r>
      <w:r w:rsidR="000575AF">
        <w:rPr>
          <w:rFonts w:ascii="Arial" w:hAnsi="Arial" w:cs="Arial"/>
          <w:sz w:val="22"/>
        </w:rPr>
        <w:t>ember</w:t>
      </w:r>
      <w:r w:rsidRPr="0098664F">
        <w:rPr>
          <w:rFonts w:ascii="Arial" w:hAnsi="Arial" w:cs="Arial"/>
          <w:sz w:val="22"/>
        </w:rPr>
        <w:t xml:space="preserve"> 2026</w:t>
      </w:r>
      <w:r>
        <w:rPr>
          <w:rFonts w:ascii="Arial" w:hAnsi="Arial" w:cs="Arial"/>
          <w:sz w:val="22"/>
        </w:rPr>
        <w:t>)</w:t>
      </w:r>
      <w:r w:rsidR="00DD1871" w:rsidRPr="0098664F">
        <w:rPr>
          <w:rFonts w:ascii="Arial" w:hAnsi="Arial" w:cs="Arial"/>
          <w:sz w:val="22"/>
        </w:rPr>
        <w:t>.</w:t>
      </w:r>
      <w:r w:rsidR="00DD1871">
        <w:rPr>
          <w:rFonts w:ascii="Arial" w:hAnsi="Arial" w:cs="Arial"/>
          <w:sz w:val="22"/>
        </w:rPr>
        <w:t xml:space="preserve"> </w:t>
      </w:r>
    </w:p>
    <w:p w14:paraId="5E53F7C2" w14:textId="6F2F1E82" w:rsidR="00122EC0" w:rsidRPr="00122EC0" w:rsidRDefault="00122EC0" w:rsidP="00122EC0">
      <w:pPr>
        <w:spacing w:line="360" w:lineRule="auto"/>
        <w:rPr>
          <w:rFonts w:ascii="Arial" w:hAnsi="Arial" w:cs="Arial"/>
          <w:sz w:val="22"/>
        </w:rPr>
      </w:pPr>
      <w:r w:rsidRPr="00122EC0">
        <w:rPr>
          <w:rFonts w:ascii="Arial" w:hAnsi="Arial" w:cs="Arial"/>
          <w:sz w:val="22"/>
        </w:rPr>
        <w:t xml:space="preserve">UWTSD (2022) </w:t>
      </w:r>
      <w:r w:rsidRPr="00122EC0">
        <w:rPr>
          <w:rFonts w:ascii="Arial" w:hAnsi="Arial" w:cs="Arial"/>
          <w:i/>
          <w:iCs/>
          <w:sz w:val="22"/>
        </w:rPr>
        <w:t>Research Integrity and Ethics</w:t>
      </w:r>
      <w:r w:rsidRPr="00122EC0">
        <w:rPr>
          <w:rFonts w:ascii="Arial" w:hAnsi="Arial" w:cs="Arial"/>
          <w:sz w:val="22"/>
        </w:rPr>
        <w:t xml:space="preserve">. online The University of Wales Trinity Saint David. Available at: https://www.uwtsd.ac.uk/research/research-integrity-and-ethics </w:t>
      </w:r>
      <w:r>
        <w:rPr>
          <w:rFonts w:ascii="Arial" w:hAnsi="Arial" w:cs="Arial"/>
          <w:sz w:val="22"/>
        </w:rPr>
        <w:t>(</w:t>
      </w:r>
      <w:r w:rsidRPr="00122EC0">
        <w:rPr>
          <w:rFonts w:ascii="Arial" w:hAnsi="Arial" w:cs="Arial"/>
          <w:sz w:val="22"/>
        </w:rPr>
        <w:t>Accessed</w:t>
      </w:r>
      <w:r>
        <w:rPr>
          <w:rFonts w:ascii="Arial" w:hAnsi="Arial" w:cs="Arial"/>
          <w:sz w:val="22"/>
        </w:rPr>
        <w:t>:</w:t>
      </w:r>
      <w:r w:rsidRPr="00122EC0">
        <w:rPr>
          <w:rFonts w:ascii="Arial" w:hAnsi="Arial" w:cs="Arial"/>
          <w:sz w:val="22"/>
        </w:rPr>
        <w:t xml:space="preserve"> 29 Sept</w:t>
      </w:r>
      <w:r>
        <w:rPr>
          <w:rFonts w:ascii="Arial" w:hAnsi="Arial" w:cs="Arial"/>
          <w:sz w:val="22"/>
        </w:rPr>
        <w:t>ember</w:t>
      </w:r>
      <w:r w:rsidRPr="00122EC0">
        <w:rPr>
          <w:rFonts w:ascii="Arial" w:hAnsi="Arial" w:cs="Arial"/>
          <w:sz w:val="22"/>
        </w:rPr>
        <w:t xml:space="preserve"> 2026</w:t>
      </w:r>
      <w:r>
        <w:rPr>
          <w:rFonts w:ascii="Arial" w:hAnsi="Arial" w:cs="Arial"/>
          <w:sz w:val="22"/>
        </w:rPr>
        <w:t>)</w:t>
      </w:r>
      <w:r w:rsidRPr="00122EC0">
        <w:rPr>
          <w:rFonts w:ascii="Arial" w:hAnsi="Arial" w:cs="Arial"/>
          <w:sz w:val="22"/>
        </w:rPr>
        <w:t>.</w:t>
      </w:r>
    </w:p>
    <w:p w14:paraId="30BA6592" w14:textId="77777777" w:rsidR="00122EC0" w:rsidRPr="0098664F" w:rsidRDefault="00122EC0" w:rsidP="00E66E3C">
      <w:pPr>
        <w:spacing w:line="360" w:lineRule="auto"/>
        <w:rPr>
          <w:rFonts w:ascii="Arial" w:hAnsi="Arial" w:cs="Arial"/>
          <w:sz w:val="22"/>
        </w:rPr>
      </w:pPr>
    </w:p>
    <w:p w14:paraId="21A7FFCA" w14:textId="77777777" w:rsidR="0098664F" w:rsidRPr="0098664F" w:rsidRDefault="0098664F" w:rsidP="007D525A">
      <w:pPr>
        <w:spacing w:line="360" w:lineRule="auto"/>
        <w:rPr>
          <w:rFonts w:ascii="Arial" w:hAnsi="Arial" w:cs="Arial"/>
          <w:sz w:val="22"/>
        </w:rPr>
      </w:pPr>
    </w:p>
    <w:p w14:paraId="6462E732" w14:textId="77777777" w:rsidR="00DE1841" w:rsidRPr="00DE1841" w:rsidRDefault="00DE1841" w:rsidP="007D525A">
      <w:pPr>
        <w:spacing w:line="360" w:lineRule="auto"/>
        <w:rPr>
          <w:rFonts w:ascii="Arial" w:hAnsi="Arial" w:cs="Arial"/>
          <w:sz w:val="22"/>
        </w:rPr>
      </w:pPr>
    </w:p>
    <w:p w14:paraId="4D8D5312" w14:textId="2B315F87" w:rsidR="007D525A" w:rsidRPr="007D525A" w:rsidRDefault="007D525A" w:rsidP="007D525A">
      <w:pPr>
        <w:spacing w:line="360" w:lineRule="auto"/>
        <w:rPr>
          <w:rFonts w:ascii="Aptos" w:hAnsi="Aptos" w:cs="Arial"/>
        </w:rPr>
      </w:pPr>
    </w:p>
    <w:p w14:paraId="41B8B95F" w14:textId="77777777" w:rsidR="007D525A" w:rsidRPr="003A2FDF" w:rsidRDefault="007D525A" w:rsidP="007D525A">
      <w:pPr>
        <w:spacing w:line="360" w:lineRule="auto"/>
        <w:ind w:left="720"/>
        <w:rPr>
          <w:rFonts w:ascii="Aptos" w:hAnsi="Aptos" w:cs="Arial"/>
        </w:rPr>
      </w:pPr>
    </w:p>
    <w:p w14:paraId="483B5A4B" w14:textId="77777777" w:rsidR="00AD6414" w:rsidRPr="0097529F" w:rsidRDefault="00AD6414" w:rsidP="00AB50EB">
      <w:pPr>
        <w:spacing w:line="360" w:lineRule="auto"/>
        <w:rPr>
          <w:rFonts w:ascii="Arial" w:hAnsi="Arial" w:cs="Arial"/>
          <w:sz w:val="22"/>
        </w:rPr>
      </w:pPr>
    </w:p>
    <w:p w14:paraId="1F83A5FF" w14:textId="77777777" w:rsidR="00B12899" w:rsidRPr="00BC69FF" w:rsidRDefault="00B12899" w:rsidP="00AB50EB">
      <w:pPr>
        <w:spacing w:line="360" w:lineRule="auto"/>
        <w:rPr>
          <w:rFonts w:ascii="Arial" w:hAnsi="Arial" w:cs="Arial"/>
        </w:rPr>
      </w:pPr>
    </w:p>
    <w:sectPr w:rsidR="00B12899" w:rsidRPr="00BC6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3394"/>
    <w:multiLevelType w:val="multilevel"/>
    <w:tmpl w:val="0818D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33B91"/>
    <w:multiLevelType w:val="multilevel"/>
    <w:tmpl w:val="BA80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A07BE"/>
    <w:multiLevelType w:val="multilevel"/>
    <w:tmpl w:val="61EC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3321522">
    <w:abstractNumId w:val="2"/>
  </w:num>
  <w:num w:numId="2" w16cid:durableId="1582520708">
    <w:abstractNumId w:val="0"/>
  </w:num>
  <w:num w:numId="3" w16cid:durableId="949551778">
    <w:abstractNumId w:val="3"/>
  </w:num>
  <w:num w:numId="4" w16cid:durableId="1113550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99"/>
    <w:rsid w:val="000575AF"/>
    <w:rsid w:val="000B6B5A"/>
    <w:rsid w:val="00104EF2"/>
    <w:rsid w:val="00122EC0"/>
    <w:rsid w:val="00130B61"/>
    <w:rsid w:val="0014585D"/>
    <w:rsid w:val="001D3ED4"/>
    <w:rsid w:val="001F32E4"/>
    <w:rsid w:val="00224DAD"/>
    <w:rsid w:val="00263103"/>
    <w:rsid w:val="002A0F05"/>
    <w:rsid w:val="002A237F"/>
    <w:rsid w:val="00333EC3"/>
    <w:rsid w:val="004064E4"/>
    <w:rsid w:val="004552E0"/>
    <w:rsid w:val="0045567D"/>
    <w:rsid w:val="00461CA0"/>
    <w:rsid w:val="004955EA"/>
    <w:rsid w:val="004B4ADB"/>
    <w:rsid w:val="004C19A9"/>
    <w:rsid w:val="004D3CF7"/>
    <w:rsid w:val="005064D6"/>
    <w:rsid w:val="005E5C7E"/>
    <w:rsid w:val="006A5C09"/>
    <w:rsid w:val="007003DF"/>
    <w:rsid w:val="007D525A"/>
    <w:rsid w:val="007F6F07"/>
    <w:rsid w:val="0085424D"/>
    <w:rsid w:val="008B0DB6"/>
    <w:rsid w:val="0097529F"/>
    <w:rsid w:val="0098664F"/>
    <w:rsid w:val="00AB50EB"/>
    <w:rsid w:val="00AD6414"/>
    <w:rsid w:val="00B12899"/>
    <w:rsid w:val="00BC638B"/>
    <w:rsid w:val="00BC69FF"/>
    <w:rsid w:val="00C0237B"/>
    <w:rsid w:val="00C472AF"/>
    <w:rsid w:val="00C77883"/>
    <w:rsid w:val="00C81346"/>
    <w:rsid w:val="00CD1BA4"/>
    <w:rsid w:val="00D04087"/>
    <w:rsid w:val="00D47C7A"/>
    <w:rsid w:val="00D91A13"/>
    <w:rsid w:val="00DD1871"/>
    <w:rsid w:val="00DD7163"/>
    <w:rsid w:val="00DE1841"/>
    <w:rsid w:val="00E25592"/>
    <w:rsid w:val="00E662F1"/>
    <w:rsid w:val="00E66E3C"/>
    <w:rsid w:val="00E905C9"/>
    <w:rsid w:val="00EE6D91"/>
    <w:rsid w:val="00F03DAA"/>
    <w:rsid w:val="00F40FBA"/>
    <w:rsid w:val="00F45B88"/>
    <w:rsid w:val="00F61B41"/>
    <w:rsid w:val="00F87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3EBF0"/>
  <w15:chartTrackingRefBased/>
  <w15:docId w15:val="{6D37E824-6F4A-4D57-B123-D21DD26F8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899"/>
    <w:pPr>
      <w:spacing w:line="256"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B128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28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8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8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8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8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8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8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8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8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28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8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8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8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8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8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8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899"/>
    <w:rPr>
      <w:rFonts w:eastAsiaTheme="majorEastAsia" w:cstheme="majorBidi"/>
      <w:color w:val="272727" w:themeColor="text1" w:themeTint="D8"/>
    </w:rPr>
  </w:style>
  <w:style w:type="paragraph" w:styleId="Title">
    <w:name w:val="Title"/>
    <w:basedOn w:val="Normal"/>
    <w:next w:val="Normal"/>
    <w:link w:val="TitleChar"/>
    <w:uiPriority w:val="10"/>
    <w:qFormat/>
    <w:rsid w:val="00B128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8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8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8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899"/>
    <w:pPr>
      <w:spacing w:before="160"/>
      <w:jc w:val="center"/>
    </w:pPr>
    <w:rPr>
      <w:i/>
      <w:iCs/>
      <w:color w:val="404040" w:themeColor="text1" w:themeTint="BF"/>
    </w:rPr>
  </w:style>
  <w:style w:type="character" w:customStyle="1" w:styleId="QuoteChar">
    <w:name w:val="Quote Char"/>
    <w:basedOn w:val="DefaultParagraphFont"/>
    <w:link w:val="Quote"/>
    <w:uiPriority w:val="29"/>
    <w:rsid w:val="00B12899"/>
    <w:rPr>
      <w:i/>
      <w:iCs/>
      <w:color w:val="404040" w:themeColor="text1" w:themeTint="BF"/>
    </w:rPr>
  </w:style>
  <w:style w:type="paragraph" w:styleId="ListParagraph">
    <w:name w:val="List Paragraph"/>
    <w:basedOn w:val="Normal"/>
    <w:uiPriority w:val="34"/>
    <w:qFormat/>
    <w:rsid w:val="00B12899"/>
    <w:pPr>
      <w:ind w:left="720"/>
      <w:contextualSpacing/>
    </w:pPr>
  </w:style>
  <w:style w:type="character" w:styleId="IntenseEmphasis">
    <w:name w:val="Intense Emphasis"/>
    <w:basedOn w:val="DefaultParagraphFont"/>
    <w:uiPriority w:val="21"/>
    <w:qFormat/>
    <w:rsid w:val="00B12899"/>
    <w:rPr>
      <w:i/>
      <w:iCs/>
      <w:color w:val="0F4761" w:themeColor="accent1" w:themeShade="BF"/>
    </w:rPr>
  </w:style>
  <w:style w:type="paragraph" w:styleId="IntenseQuote">
    <w:name w:val="Intense Quote"/>
    <w:basedOn w:val="Normal"/>
    <w:next w:val="Normal"/>
    <w:link w:val="IntenseQuoteChar"/>
    <w:uiPriority w:val="30"/>
    <w:qFormat/>
    <w:rsid w:val="00B128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899"/>
    <w:rPr>
      <w:i/>
      <w:iCs/>
      <w:color w:val="0F4761" w:themeColor="accent1" w:themeShade="BF"/>
    </w:rPr>
  </w:style>
  <w:style w:type="character" w:styleId="IntenseReference">
    <w:name w:val="Intense Reference"/>
    <w:basedOn w:val="DefaultParagraphFont"/>
    <w:uiPriority w:val="32"/>
    <w:qFormat/>
    <w:rsid w:val="00B12899"/>
    <w:rPr>
      <w:b/>
      <w:bCs/>
      <w:smallCaps/>
      <w:color w:val="0F4761" w:themeColor="accent1" w:themeShade="BF"/>
      <w:spacing w:val="5"/>
    </w:rPr>
  </w:style>
  <w:style w:type="paragraph" w:customStyle="1" w:styleId="ds-markdown-paragraph">
    <w:name w:val="ds-markdown-paragraph"/>
    <w:basedOn w:val="Normal"/>
    <w:rsid w:val="00D47C7A"/>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D47C7A"/>
    <w:rPr>
      <w:b/>
      <w:bCs/>
    </w:rPr>
  </w:style>
  <w:style w:type="character" w:styleId="Emphasis">
    <w:name w:val="Emphasis"/>
    <w:basedOn w:val="DefaultParagraphFont"/>
    <w:uiPriority w:val="20"/>
    <w:qFormat/>
    <w:rsid w:val="00C472AF"/>
    <w:rPr>
      <w:i/>
      <w:iCs/>
    </w:rPr>
  </w:style>
  <w:style w:type="character" w:styleId="Hyperlink">
    <w:name w:val="Hyperlink"/>
    <w:basedOn w:val="DefaultParagraphFont"/>
    <w:uiPriority w:val="99"/>
    <w:semiHidden/>
    <w:unhideWhenUsed/>
    <w:rsid w:val="001D3E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6AA2D-8969-46D9-9939-A2EBC75BF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4843</TotalTime>
  <Pages>6</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Akhtar (2329697)</dc:creator>
  <cp:keywords/>
  <dc:description/>
  <cp:lastModifiedBy>Begum Akhtar (2329697)</cp:lastModifiedBy>
  <cp:revision>12</cp:revision>
  <dcterms:created xsi:type="dcterms:W3CDTF">2026-09-29T19:47:00Z</dcterms:created>
  <dcterms:modified xsi:type="dcterms:W3CDTF">2026-10-16T18:42:00Z</dcterms:modified>
</cp:coreProperties>
</file>