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7A4ACAB" w14:textId="77777777" w:rsidR="00E51D08" w:rsidRPr="00D14CAD" w:rsidRDefault="00E51D08" w:rsidP="00E51D08">
      <w:pPr>
        <w:spacing w:line="480" w:lineRule="auto"/>
        <w:rPr>
          <w:rFonts w:ascii="Times New Roman" w:hAnsi="Times New Roman" w:cs="Times New Roman"/>
          <w:b/>
          <w:color w:val="0D0D0D" w:themeColor="text1" w:themeTint="F2"/>
          <w:sz w:val="24"/>
          <w:szCs w:val="24"/>
        </w:rPr>
      </w:pPr>
    </w:p>
    <w:p w14:paraId="2380E627" w14:textId="77777777" w:rsidR="00E51D08" w:rsidRPr="00D14CAD" w:rsidRDefault="00E51D08" w:rsidP="00E51D08">
      <w:pPr>
        <w:spacing w:line="480" w:lineRule="auto"/>
        <w:rPr>
          <w:rFonts w:ascii="Times New Roman" w:hAnsi="Times New Roman" w:cs="Times New Roman"/>
          <w:b/>
          <w:color w:val="0D0D0D" w:themeColor="text1" w:themeTint="F2"/>
          <w:sz w:val="24"/>
          <w:szCs w:val="24"/>
        </w:rPr>
      </w:pPr>
    </w:p>
    <w:p w14:paraId="230A2B54" w14:textId="77777777" w:rsidR="00E51D08" w:rsidRPr="00D14CAD" w:rsidRDefault="00E51D08" w:rsidP="00E51D08">
      <w:pPr>
        <w:spacing w:line="480" w:lineRule="auto"/>
        <w:rPr>
          <w:rFonts w:ascii="Times New Roman" w:hAnsi="Times New Roman" w:cs="Times New Roman"/>
          <w:b/>
          <w:color w:val="0D0D0D" w:themeColor="text1" w:themeTint="F2"/>
          <w:sz w:val="24"/>
          <w:szCs w:val="24"/>
        </w:rPr>
      </w:pPr>
    </w:p>
    <w:p w14:paraId="582D0217" w14:textId="77777777" w:rsidR="00465AA9" w:rsidRPr="00D14CAD" w:rsidRDefault="00465AA9" w:rsidP="00D561E2">
      <w:pPr>
        <w:spacing w:line="480" w:lineRule="auto"/>
        <w:jc w:val="center"/>
        <w:rPr>
          <w:rFonts w:ascii="Times New Roman" w:hAnsi="Times New Roman" w:cs="Times New Roman"/>
          <w:b/>
          <w:color w:val="0D0D0D" w:themeColor="text1" w:themeTint="F2"/>
          <w:sz w:val="24"/>
          <w:szCs w:val="24"/>
        </w:rPr>
      </w:pPr>
      <w:r w:rsidRPr="00D14CAD">
        <w:rPr>
          <w:rFonts w:ascii="Times New Roman" w:hAnsi="Times New Roman" w:cs="Times New Roman"/>
          <w:b/>
          <w:color w:val="0D0D0D" w:themeColor="text1" w:themeTint="F2"/>
          <w:sz w:val="24"/>
          <w:szCs w:val="24"/>
        </w:rPr>
        <w:t>Marketing Fundamentals</w:t>
      </w:r>
    </w:p>
    <w:p w14:paraId="7B82A439" w14:textId="77777777" w:rsidR="008453EB" w:rsidRDefault="008453EB" w:rsidP="008453EB">
      <w:pPr>
        <w:spacing w:after="0" w:line="480" w:lineRule="auto"/>
        <w:rPr>
          <w:rFonts w:ascii="Times New Roman" w:hAnsi="Times New Roman" w:cs="Times New Roman"/>
          <w:color w:val="0D0D0D" w:themeColor="text1" w:themeTint="F2"/>
          <w:sz w:val="24"/>
          <w:szCs w:val="24"/>
        </w:rPr>
      </w:pPr>
    </w:p>
    <w:p w14:paraId="69A7AA89" w14:textId="77777777" w:rsidR="008453EB" w:rsidRDefault="008453EB" w:rsidP="008453EB">
      <w:pPr>
        <w:spacing w:after="0" w:line="480" w:lineRule="auto"/>
        <w:rPr>
          <w:rFonts w:ascii="Times New Roman" w:hAnsi="Times New Roman" w:cs="Times New Roman"/>
          <w:color w:val="0D0D0D" w:themeColor="text1" w:themeTint="F2"/>
          <w:sz w:val="24"/>
          <w:szCs w:val="24"/>
        </w:rPr>
      </w:pPr>
    </w:p>
    <w:p w14:paraId="3F12C9F0" w14:textId="5DE3079B" w:rsidR="008453EB" w:rsidRPr="00512A74" w:rsidRDefault="008453EB" w:rsidP="008453EB">
      <w:pPr>
        <w:spacing w:after="0" w:line="480" w:lineRule="auto"/>
        <w:jc w:val="center"/>
        <w:rPr>
          <w:rFonts w:ascii="Times New Roman" w:eastAsia="Times New Roman" w:hAnsi="Times New Roman" w:cs="Times New Roman"/>
          <w:color w:val="0E101A"/>
          <w:sz w:val="24"/>
          <w:szCs w:val="24"/>
        </w:rPr>
      </w:pPr>
      <w:r w:rsidRPr="00512A74">
        <w:rPr>
          <w:rFonts w:ascii="Times New Roman" w:eastAsia="Times New Roman" w:hAnsi="Times New Roman" w:cs="Times New Roman"/>
          <w:color w:val="0E101A"/>
          <w:sz w:val="24"/>
          <w:szCs w:val="24"/>
        </w:rPr>
        <w:t>Name of Student</w:t>
      </w:r>
      <w:r>
        <w:rPr>
          <w:rFonts w:ascii="Times New Roman" w:eastAsia="Times New Roman" w:hAnsi="Times New Roman" w:cs="Times New Roman"/>
          <w:color w:val="0E101A"/>
          <w:sz w:val="24"/>
          <w:szCs w:val="24"/>
        </w:rPr>
        <w:t>: Natalia Piwowarska ID 2014062</w:t>
      </w:r>
    </w:p>
    <w:p w14:paraId="4ED9CA43" w14:textId="77777777" w:rsidR="008453EB" w:rsidRPr="00512A74" w:rsidRDefault="008453EB" w:rsidP="008453EB">
      <w:pPr>
        <w:spacing w:after="0" w:line="480" w:lineRule="auto"/>
        <w:jc w:val="center"/>
        <w:rPr>
          <w:rFonts w:ascii="Times New Roman" w:eastAsia="Times New Roman" w:hAnsi="Times New Roman" w:cs="Times New Roman"/>
          <w:color w:val="0E101A"/>
          <w:sz w:val="24"/>
          <w:szCs w:val="24"/>
        </w:rPr>
      </w:pPr>
      <w:r w:rsidRPr="00512A74">
        <w:rPr>
          <w:rFonts w:ascii="Times New Roman" w:eastAsia="Times New Roman" w:hAnsi="Times New Roman" w:cs="Times New Roman"/>
          <w:color w:val="0E101A"/>
          <w:sz w:val="24"/>
          <w:szCs w:val="24"/>
        </w:rPr>
        <w:t>Institutional Affiliation</w:t>
      </w:r>
      <w:r>
        <w:rPr>
          <w:rFonts w:ascii="Times New Roman" w:eastAsia="Times New Roman" w:hAnsi="Times New Roman" w:cs="Times New Roman"/>
          <w:color w:val="0E101A"/>
          <w:sz w:val="24"/>
          <w:szCs w:val="24"/>
        </w:rPr>
        <w:t>: University of Wales Saint Trinity David, London Campus</w:t>
      </w:r>
    </w:p>
    <w:p w14:paraId="14315086" w14:textId="77777777" w:rsidR="008453EB" w:rsidRPr="00512A74" w:rsidRDefault="008453EB" w:rsidP="008453EB">
      <w:pPr>
        <w:spacing w:after="0" w:line="480" w:lineRule="auto"/>
        <w:jc w:val="center"/>
        <w:rPr>
          <w:rFonts w:ascii="Times New Roman" w:eastAsia="Times New Roman" w:hAnsi="Times New Roman" w:cs="Times New Roman"/>
          <w:color w:val="0E101A"/>
          <w:sz w:val="24"/>
          <w:szCs w:val="24"/>
        </w:rPr>
      </w:pPr>
      <w:r w:rsidRPr="00512A74">
        <w:rPr>
          <w:rFonts w:ascii="Times New Roman" w:eastAsia="Times New Roman" w:hAnsi="Times New Roman" w:cs="Times New Roman"/>
          <w:color w:val="0E101A"/>
          <w:sz w:val="24"/>
          <w:szCs w:val="24"/>
        </w:rPr>
        <w:t>Professor’s Name</w:t>
      </w:r>
      <w:r>
        <w:rPr>
          <w:rFonts w:ascii="Times New Roman" w:eastAsia="Times New Roman" w:hAnsi="Times New Roman" w:cs="Times New Roman"/>
          <w:color w:val="0E101A"/>
          <w:sz w:val="24"/>
          <w:szCs w:val="24"/>
        </w:rPr>
        <w:t>: Ze Zook</w:t>
      </w:r>
    </w:p>
    <w:p w14:paraId="42EAD289" w14:textId="6EAA5AFA" w:rsidR="008453EB" w:rsidRPr="00512A74" w:rsidRDefault="008453EB" w:rsidP="008453EB">
      <w:pPr>
        <w:spacing w:after="0" w:line="480" w:lineRule="auto"/>
        <w:jc w:val="center"/>
        <w:rPr>
          <w:rFonts w:ascii="Times New Roman" w:eastAsia="Times New Roman" w:hAnsi="Times New Roman" w:cs="Times New Roman"/>
          <w:color w:val="0E101A"/>
          <w:sz w:val="24"/>
          <w:szCs w:val="24"/>
        </w:rPr>
      </w:pPr>
      <w:r w:rsidRPr="00512A74">
        <w:rPr>
          <w:rFonts w:ascii="Times New Roman" w:eastAsia="Times New Roman" w:hAnsi="Times New Roman" w:cs="Times New Roman"/>
          <w:color w:val="0E101A"/>
          <w:sz w:val="24"/>
          <w:szCs w:val="24"/>
        </w:rPr>
        <w:t>Course</w:t>
      </w:r>
      <w:r>
        <w:rPr>
          <w:rFonts w:ascii="Times New Roman" w:eastAsia="Times New Roman" w:hAnsi="Times New Roman" w:cs="Times New Roman"/>
          <w:color w:val="0E101A"/>
          <w:sz w:val="24"/>
          <w:szCs w:val="24"/>
        </w:rPr>
        <w:t>: LCBB4004 Marketing Fundamentals</w:t>
      </w:r>
    </w:p>
    <w:p w14:paraId="459BB1E7" w14:textId="6373DB21" w:rsidR="008453EB" w:rsidRPr="00512A74" w:rsidRDefault="008453EB" w:rsidP="008453EB">
      <w:pPr>
        <w:spacing w:after="0" w:line="480" w:lineRule="auto"/>
        <w:jc w:val="center"/>
        <w:rPr>
          <w:rFonts w:ascii="Times New Roman" w:eastAsia="Times New Roman" w:hAnsi="Times New Roman" w:cs="Times New Roman"/>
          <w:color w:val="0E101A"/>
          <w:sz w:val="24"/>
          <w:szCs w:val="24"/>
        </w:rPr>
      </w:pPr>
      <w:r w:rsidRPr="00512A74">
        <w:rPr>
          <w:rFonts w:ascii="Times New Roman" w:eastAsia="Times New Roman" w:hAnsi="Times New Roman" w:cs="Times New Roman"/>
          <w:color w:val="0E101A"/>
          <w:sz w:val="24"/>
          <w:szCs w:val="24"/>
        </w:rPr>
        <w:t>Due Date</w:t>
      </w:r>
      <w:r>
        <w:rPr>
          <w:rFonts w:ascii="Times New Roman" w:eastAsia="Times New Roman" w:hAnsi="Times New Roman" w:cs="Times New Roman"/>
          <w:color w:val="0E101A"/>
          <w:sz w:val="24"/>
          <w:szCs w:val="24"/>
        </w:rPr>
        <w:t xml:space="preserve">: April </w:t>
      </w:r>
      <w:r>
        <w:rPr>
          <w:rFonts w:ascii="Times New Roman" w:eastAsia="Times New Roman" w:hAnsi="Times New Roman" w:cs="Times New Roman"/>
          <w:color w:val="0E101A"/>
          <w:sz w:val="24"/>
          <w:szCs w:val="24"/>
        </w:rPr>
        <w:t>30</w:t>
      </w:r>
      <w:r>
        <w:rPr>
          <w:rFonts w:ascii="Times New Roman" w:eastAsia="Times New Roman" w:hAnsi="Times New Roman" w:cs="Times New Roman"/>
          <w:color w:val="0E101A"/>
          <w:sz w:val="24"/>
          <w:szCs w:val="24"/>
        </w:rPr>
        <w:t>, 2021</w:t>
      </w:r>
    </w:p>
    <w:p w14:paraId="0104C67C" w14:textId="77777777" w:rsidR="008453EB" w:rsidRPr="00512A74" w:rsidRDefault="008453EB" w:rsidP="008453EB">
      <w:pPr>
        <w:spacing w:after="0" w:line="480" w:lineRule="auto"/>
        <w:rPr>
          <w:rFonts w:ascii="Times New Roman" w:eastAsia="Times New Roman" w:hAnsi="Times New Roman" w:cs="Times New Roman"/>
          <w:color w:val="0E101A"/>
          <w:sz w:val="24"/>
          <w:szCs w:val="24"/>
        </w:rPr>
      </w:pPr>
    </w:p>
    <w:p w14:paraId="2F3F352D" w14:textId="604632D1" w:rsidR="008453EB" w:rsidRDefault="008453EB" w:rsidP="008453EB">
      <w:pPr>
        <w:spacing w:after="0" w:line="480" w:lineRule="auto"/>
        <w:rPr>
          <w:rFonts w:ascii="Times New Roman" w:eastAsia="Times New Roman" w:hAnsi="Times New Roman" w:cs="Times New Roman"/>
          <w:color w:val="0E101A"/>
          <w:sz w:val="24"/>
          <w:szCs w:val="24"/>
        </w:rPr>
      </w:pPr>
      <w:r w:rsidRPr="00512A74">
        <w:rPr>
          <w:rFonts w:ascii="Times New Roman" w:eastAsia="Times New Roman" w:hAnsi="Times New Roman" w:cs="Times New Roman"/>
          <w:color w:val="0E101A"/>
          <w:sz w:val="24"/>
          <w:szCs w:val="24"/>
        </w:rPr>
        <w:t> </w:t>
      </w:r>
    </w:p>
    <w:p w14:paraId="00186F18" w14:textId="446AA62A" w:rsidR="008453EB" w:rsidRDefault="008453EB" w:rsidP="008453EB">
      <w:pPr>
        <w:spacing w:after="0" w:line="480" w:lineRule="auto"/>
        <w:rPr>
          <w:rFonts w:ascii="Times New Roman" w:eastAsia="Times New Roman" w:hAnsi="Times New Roman" w:cs="Times New Roman"/>
          <w:color w:val="0E101A"/>
          <w:sz w:val="24"/>
          <w:szCs w:val="24"/>
        </w:rPr>
      </w:pPr>
    </w:p>
    <w:p w14:paraId="4A7566CF" w14:textId="14F5FA9A" w:rsidR="008453EB" w:rsidRDefault="008453EB" w:rsidP="008453EB">
      <w:pPr>
        <w:spacing w:after="0" w:line="480" w:lineRule="auto"/>
        <w:rPr>
          <w:rFonts w:ascii="Times New Roman" w:eastAsia="Times New Roman" w:hAnsi="Times New Roman" w:cs="Times New Roman"/>
          <w:color w:val="0E101A"/>
          <w:sz w:val="24"/>
          <w:szCs w:val="24"/>
        </w:rPr>
      </w:pPr>
    </w:p>
    <w:p w14:paraId="3B9BB2E6" w14:textId="5F2AE9EF" w:rsidR="008453EB" w:rsidRDefault="008453EB" w:rsidP="008453EB">
      <w:pPr>
        <w:spacing w:after="0" w:line="480" w:lineRule="auto"/>
        <w:rPr>
          <w:rFonts w:ascii="Times New Roman" w:eastAsia="Times New Roman" w:hAnsi="Times New Roman" w:cs="Times New Roman"/>
          <w:color w:val="0E101A"/>
          <w:sz w:val="24"/>
          <w:szCs w:val="24"/>
        </w:rPr>
      </w:pPr>
    </w:p>
    <w:p w14:paraId="0C5D6180" w14:textId="75721FA6" w:rsidR="008453EB" w:rsidRDefault="008453EB" w:rsidP="008453EB">
      <w:pPr>
        <w:spacing w:after="0" w:line="480" w:lineRule="auto"/>
        <w:rPr>
          <w:rFonts w:ascii="Times New Roman" w:eastAsia="Times New Roman" w:hAnsi="Times New Roman" w:cs="Times New Roman"/>
          <w:color w:val="0E101A"/>
          <w:sz w:val="24"/>
          <w:szCs w:val="24"/>
        </w:rPr>
      </w:pPr>
    </w:p>
    <w:p w14:paraId="36350D54" w14:textId="2C4D2A41" w:rsidR="008453EB" w:rsidRDefault="008453EB" w:rsidP="008453EB">
      <w:pPr>
        <w:spacing w:after="0" w:line="480" w:lineRule="auto"/>
        <w:rPr>
          <w:rFonts w:ascii="Times New Roman" w:eastAsia="Times New Roman" w:hAnsi="Times New Roman" w:cs="Times New Roman"/>
          <w:color w:val="0E101A"/>
          <w:sz w:val="24"/>
          <w:szCs w:val="24"/>
        </w:rPr>
      </w:pPr>
    </w:p>
    <w:p w14:paraId="275AD82E" w14:textId="63242B02" w:rsidR="008453EB" w:rsidRDefault="008453EB" w:rsidP="008453EB">
      <w:pPr>
        <w:spacing w:after="0" w:line="480" w:lineRule="auto"/>
        <w:rPr>
          <w:rFonts w:ascii="Times New Roman" w:eastAsia="Times New Roman" w:hAnsi="Times New Roman" w:cs="Times New Roman"/>
          <w:color w:val="0E101A"/>
          <w:sz w:val="24"/>
          <w:szCs w:val="24"/>
        </w:rPr>
      </w:pPr>
    </w:p>
    <w:p w14:paraId="7D92E4CF" w14:textId="0760C76C" w:rsidR="008453EB" w:rsidRDefault="008453EB" w:rsidP="008453EB">
      <w:pPr>
        <w:spacing w:after="0" w:line="480" w:lineRule="auto"/>
        <w:rPr>
          <w:rFonts w:ascii="Times New Roman" w:eastAsia="Times New Roman" w:hAnsi="Times New Roman" w:cs="Times New Roman"/>
          <w:color w:val="0E101A"/>
          <w:sz w:val="24"/>
          <w:szCs w:val="24"/>
        </w:rPr>
      </w:pPr>
    </w:p>
    <w:p w14:paraId="26CF3534" w14:textId="77777777" w:rsidR="008453EB" w:rsidRPr="00512A74" w:rsidRDefault="008453EB" w:rsidP="008453EB">
      <w:pPr>
        <w:spacing w:after="0" w:line="480" w:lineRule="auto"/>
        <w:rPr>
          <w:rFonts w:ascii="Times New Roman" w:eastAsia="Times New Roman" w:hAnsi="Times New Roman" w:cs="Times New Roman"/>
          <w:color w:val="0E101A"/>
          <w:sz w:val="24"/>
          <w:szCs w:val="24"/>
        </w:rPr>
      </w:pPr>
    </w:p>
    <w:p w14:paraId="5D396E12" w14:textId="26E7C6AF" w:rsidR="00D561E2" w:rsidRPr="00D14CAD" w:rsidRDefault="00D561E2">
      <w:pPr>
        <w:rPr>
          <w:rFonts w:ascii="Times New Roman" w:hAnsi="Times New Roman" w:cs="Times New Roman"/>
          <w:color w:val="0D0D0D" w:themeColor="text1" w:themeTint="F2"/>
          <w:sz w:val="24"/>
          <w:szCs w:val="24"/>
        </w:rPr>
      </w:pPr>
    </w:p>
    <w:p w14:paraId="7F40A358" w14:textId="77777777" w:rsidR="00465AA9" w:rsidRPr="00D14CAD" w:rsidRDefault="00465AA9" w:rsidP="005D1B04">
      <w:pPr>
        <w:spacing w:line="480" w:lineRule="auto"/>
        <w:jc w:val="center"/>
        <w:rPr>
          <w:rFonts w:ascii="Times New Roman" w:hAnsi="Times New Roman" w:cs="Times New Roman"/>
          <w:b/>
          <w:color w:val="0D0D0D" w:themeColor="text1" w:themeTint="F2"/>
          <w:sz w:val="24"/>
          <w:szCs w:val="24"/>
        </w:rPr>
      </w:pPr>
      <w:r w:rsidRPr="00D14CAD">
        <w:rPr>
          <w:rFonts w:ascii="Times New Roman" w:hAnsi="Times New Roman" w:cs="Times New Roman"/>
          <w:b/>
          <w:color w:val="0D0D0D" w:themeColor="text1" w:themeTint="F2"/>
          <w:sz w:val="24"/>
          <w:szCs w:val="24"/>
        </w:rPr>
        <w:lastRenderedPageBreak/>
        <w:t>The role of marketing in creating value for customers</w:t>
      </w:r>
    </w:p>
    <w:p w14:paraId="6DC75C01" w14:textId="77777777" w:rsidR="00620F96" w:rsidRPr="00D14CAD" w:rsidRDefault="004567DB" w:rsidP="00287C40">
      <w:pPr>
        <w:spacing w:line="480" w:lineRule="auto"/>
        <w:ind w:firstLine="720"/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</w:pP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Most businesses </w:t>
      </w:r>
      <w:proofErr w:type="spellStart"/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aimto</w:t>
      </w:r>
      <w:proofErr w:type="spellEnd"/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find</w:t>
      </w:r>
      <w:r w:rsidR="0087687F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and retain </w:t>
      </w:r>
      <w:r w:rsidR="005D1B04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customers</w:t>
      </w:r>
      <w:r w:rsidR="0087687F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. Marketing is a crucial team that helps businesses achieve this feat as it offers more than just collecting money, selling products, and advertising. </w:t>
      </w:r>
      <w:r w:rsidR="00221229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According to Kotler and Armstrong (2016), marketing helps create value for customers and improves the value customers offer to businesses in return. </w:t>
      </w:r>
      <w:r w:rsidR="001F2C2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The current business environment requires marketers to have skills such as creating customer value, managing customer relationships, and engaging customers. </w:t>
      </w:r>
      <w:r w:rsidR="00F07F0F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High</w:t>
      </w: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-</w:t>
      </w:r>
      <w:r w:rsidR="00860775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performing</w:t>
      </w:r>
      <w:r w:rsidR="00F07F0F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companies </w:t>
      </w:r>
      <w:r w:rsidR="000F1508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understan</w:t>
      </w:r>
      <w:r w:rsidR="00860775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d customer and marketing needs, designing integrated marketing strategies that improve customer engagement, offer customer satisfaction, improve community brand, and strengthen </w:t>
      </w: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the </w:t>
      </w:r>
      <w:r w:rsidR="00001C22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customer</w:t>
      </w:r>
      <w:r w:rsidR="00860775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relationship. </w:t>
      </w:r>
      <w:r w:rsidR="00001C22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In return, marketers receive value in the form of customer equity, profits, and sales. </w:t>
      </w:r>
      <w:r w:rsidR="00850ADD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Anderson and </w:t>
      </w:r>
      <w:proofErr w:type="spellStart"/>
      <w:r w:rsidR="00850ADD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Narus</w:t>
      </w:r>
      <w:proofErr w:type="spellEnd"/>
      <w:r w:rsidR="00850ADD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(</w:t>
      </w:r>
      <w:r w:rsidR="00660614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1998) reveal that c</w:t>
      </w:r>
      <w:r w:rsidR="00AC7170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ustomers concerned about the cost of the commodities they purchase</w:t>
      </w:r>
      <w:r w:rsidR="00BF5B4A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focus on the value they would receive from the product. </w:t>
      </w:r>
      <w:r w:rsidR="002E3E26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These customers may ask suppliers to lower product prices. However, suppliers can ensure that customers understand the total cost </w:t>
      </w:r>
      <w:r w:rsidR="000166DD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against the purchasing price. Therefore, </w:t>
      </w:r>
      <w:r w:rsidR="00D33E0E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a supplier need</w:t>
      </w: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s</w:t>
      </w:r>
      <w:r w:rsidR="00D33E0E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to have accurate details </w:t>
      </w:r>
      <w:proofErr w:type="spellStart"/>
      <w:r w:rsidR="00DF35C9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about</w:t>
      </w: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the</w:t>
      </w:r>
      <w:proofErr w:type="spellEnd"/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customers' value an</w:t>
      </w:r>
      <w:r w:rsidR="00D33E0E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d wish to receive </w:t>
      </w:r>
      <w:r w:rsidR="006147E0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from the suppliers. </w:t>
      </w:r>
      <w:r w:rsidR="002B50D5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Most customers understand what they require but do not know how to s</w:t>
      </w: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atisfy their needs specifically</w:t>
      </w:r>
      <w:r w:rsidR="002B50D5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. </w:t>
      </w:r>
      <w:r w:rsidR="00D37414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Suppliers find this lack of understanding as an opportunity to show how they can showcase persuasively that they can provide value and assist customers </w:t>
      </w: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in making</w:t>
      </w:r>
      <w:r w:rsidR="00D37414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informed pur</w:t>
      </w:r>
      <w:r w:rsidR="00BF19FE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chasing decisions</w:t>
      </w:r>
      <w:r w:rsidR="00C97C2D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(Payne, Frow &amp; Eggert, 2017)</w:t>
      </w:r>
      <w:r w:rsidR="00BF19FE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. </w:t>
      </w:r>
      <w:r w:rsidR="00670D72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Understanding the specific needs of the customers enables smart suppliers to gain </w:t>
      </w: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a </w:t>
      </w:r>
      <w:r w:rsidR="00670D72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competitive advantage </w:t>
      </w: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over</w:t>
      </w:r>
      <w:r w:rsidR="00670D72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other suppliers. </w:t>
      </w:r>
      <w:r w:rsidR="001F14AE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Therefore, these suppliers develop customer value models which involve using data to determine customer worth</w:t>
      </w:r>
      <w:r w:rsidR="00445DE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(Payne, Frow &amp; Eggert, 2017)</w:t>
      </w:r>
      <w:r w:rsidR="001F14AE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. </w:t>
      </w:r>
      <w:r w:rsidR="00C50F00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Customer value models are influenced by cost assessment and benefits that customers can obtain </w:t>
      </w:r>
      <w:r w:rsidR="00C50F00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lastRenderedPageBreak/>
        <w:t xml:space="preserve">from a specific supplier. </w:t>
      </w:r>
      <w:r w:rsidR="002E7F7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A supplier can design the value model of a single client or the entire market</w:t>
      </w:r>
      <w:r w:rsidR="00732D9E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by assessing customer cooperation and </w:t>
      </w: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data availability</w:t>
      </w:r>
      <w:r w:rsidR="00732D9E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. </w:t>
      </w:r>
    </w:p>
    <w:p w14:paraId="14218814" w14:textId="77777777" w:rsidR="00CB7052" w:rsidRPr="00D14CAD" w:rsidRDefault="00CB7052" w:rsidP="00287C40">
      <w:pPr>
        <w:spacing w:line="480" w:lineRule="auto"/>
        <w:ind w:firstLine="720"/>
        <w:rPr>
          <w:rFonts w:ascii="Times New Roman" w:hAnsi="Times New Roman" w:cs="Times New Roman"/>
          <w:color w:val="0D0D0D" w:themeColor="text1" w:themeTint="F2"/>
          <w:sz w:val="24"/>
          <w:szCs w:val="24"/>
        </w:rPr>
      </w:pP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Customer value and engagement also depend on the current social and digital media. </w:t>
      </w:r>
      <w:r w:rsidR="00F728A4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Social and new digital media have crowded the current marketing scene, theatrically changing how brands and companies interact with their customers and </w:t>
      </w:r>
      <w:r w:rsidR="004567D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how</w:t>
      </w:r>
      <w:r w:rsidR="00F728A4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consumers influence and </w:t>
      </w:r>
      <w:proofErr w:type="spellStart"/>
      <w:proofErr w:type="gramStart"/>
      <w:r w:rsidR="00F728A4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connect</w:t>
      </w:r>
      <w:r w:rsidR="00877EB2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.</w:t>
      </w:r>
      <w:r w:rsidR="00AA6F57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Kotler</w:t>
      </w:r>
      <w:proofErr w:type="spellEnd"/>
      <w:proofErr w:type="gramEnd"/>
      <w:r w:rsidR="00AA6F57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and Armstrong (2016)reveal that s</w:t>
      </w:r>
      <w:r w:rsidR="00111F35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uch companies achieve this understanding by designing a customer</w:t>
      </w:r>
      <w:r w:rsidR="004567D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-</w:t>
      </w:r>
      <w:r w:rsidR="00111F35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driven marketing plan. </w:t>
      </w:r>
      <w:r w:rsidR="00834D1E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After understanding the marketplace and the customers, the supplier needs to formulate a customer-driven marketing plan. </w:t>
      </w:r>
      <w:r w:rsidR="000C404E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Through marketing management, </w:t>
      </w:r>
      <w:r w:rsidR="003E2B38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the supplier chooses and builds </w:t>
      </w:r>
      <w:r w:rsidR="004567D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a </w:t>
      </w:r>
      <w:r w:rsidR="003E2B38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profitable relationship with the clients. </w:t>
      </w:r>
      <w:r w:rsidR="000741D5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Managers can keep, engage, and expand their target market by developing, distributing, and communicating utmost customer value.</w:t>
      </w:r>
      <w:r w:rsidR="00721E0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Marketing managers can design winning strategies by understanding their target markets and the value that customers attach </w:t>
      </w:r>
      <w:r w:rsidR="004567D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to</w:t>
      </w:r>
      <w:r w:rsidR="00721E0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their products. </w:t>
      </w:r>
      <w:r w:rsidR="00232D29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Suppliers need to attract customers for their services or products</w:t>
      </w:r>
      <w:r w:rsidR="008950F1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(</w:t>
      </w:r>
      <w:proofErr w:type="spellStart"/>
      <w:r w:rsidR="008950F1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Lessmann</w:t>
      </w:r>
      <w:proofErr w:type="spellEnd"/>
      <w:r w:rsidR="008950F1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, Haupt, </w:t>
      </w:r>
      <w:proofErr w:type="spellStart"/>
      <w:r w:rsidR="008950F1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Coussement</w:t>
      </w:r>
      <w:proofErr w:type="spellEnd"/>
      <w:r w:rsidR="008950F1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&amp; De Bock, 2019)</w:t>
      </w:r>
      <w:r w:rsidR="00232D29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. Every company tries to convince </w:t>
      </w:r>
      <w:r w:rsidR="004567D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its</w:t>
      </w:r>
      <w:r w:rsidR="00232D29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customers that it will satisfy their needs. Every supplier intends to create value for their customers. </w:t>
      </w:r>
      <w:r w:rsidR="007B70A5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Suppliers can create value for their customers t</w:t>
      </w:r>
      <w:r w:rsidR="00232D29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hrough market segmentation and targeting, strategically positioning the service or commodity, and developing a unique identity. </w:t>
      </w:r>
      <w:r w:rsidR="007B70A5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Therefore, a supplier needs to target a specific market and customize their products to the </w:t>
      </w:r>
      <w:r w:rsidR="004567D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clients' exact need</w:t>
      </w:r>
      <w:r w:rsidR="007B70A5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s</w:t>
      </w:r>
      <w:r w:rsidR="00575EBE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(</w:t>
      </w:r>
      <w:proofErr w:type="spellStart"/>
      <w:r w:rsidR="00575EBE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Lessmann</w:t>
      </w:r>
      <w:proofErr w:type="spellEnd"/>
      <w:r w:rsidR="00575EBE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et al., 2019)</w:t>
      </w:r>
      <w:r w:rsidR="007B70A5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. </w:t>
      </w:r>
      <w:r w:rsidR="00513C1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Market targeting involves identifying specific customers, their specific needs, behavior, and traits, and develop</w:t>
      </w:r>
      <w:r w:rsidR="004567D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ing the appropriate</w:t>
      </w:r>
      <w:r w:rsidR="00513C1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marketing mix for </w:t>
      </w:r>
      <w:proofErr w:type="spellStart"/>
      <w:proofErr w:type="gramStart"/>
      <w:r w:rsidR="00513C1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them.</w:t>
      </w:r>
      <w:r w:rsidR="005653C7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Kotler</w:t>
      </w:r>
      <w:proofErr w:type="spellEnd"/>
      <w:proofErr w:type="gramEnd"/>
      <w:r w:rsidR="005653C7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and Armstrong (2016) attest that suppliers should develop </w:t>
      </w:r>
      <w:r w:rsidR="00EC5FCF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several marketing alternatives. </w:t>
      </w:r>
      <w:r w:rsidR="00A618E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Marketing managers need to design strategies that engage customers and develop profitable relationships. A marketing manager or </w:t>
      </w:r>
      <w:r w:rsidR="00A618E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lastRenderedPageBreak/>
        <w:t xml:space="preserve">supplier can use the five </w:t>
      </w:r>
      <w:r w:rsidR="00980B95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alternati</w:t>
      </w:r>
      <w:r w:rsidR="00A618E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ve concepts to design their marketing </w:t>
      </w:r>
      <w:r w:rsidR="000561FC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approaches: production, selling, societal, product, and marketing concepts.</w:t>
      </w:r>
    </w:p>
    <w:p w14:paraId="656E2887" w14:textId="77777777" w:rsidR="00775178" w:rsidRPr="00D14CAD" w:rsidRDefault="005C0EAC" w:rsidP="00A31517">
      <w:pPr>
        <w:spacing w:line="480" w:lineRule="auto"/>
        <w:rPr>
          <w:rFonts w:ascii="Times New Roman" w:hAnsi="Times New Roman" w:cs="Times New Roman"/>
          <w:color w:val="0D0D0D" w:themeColor="text1" w:themeTint="F2"/>
          <w:sz w:val="24"/>
          <w:szCs w:val="24"/>
        </w:rPr>
      </w:pPr>
      <w:r w:rsidRPr="00D14CAD">
        <w:rPr>
          <w:rFonts w:ascii="Times New Roman" w:hAnsi="Times New Roman" w:cs="Times New Roman"/>
          <w:b/>
          <w:color w:val="0D0D0D" w:themeColor="text1" w:themeTint="F2"/>
          <w:sz w:val="24"/>
          <w:szCs w:val="24"/>
        </w:rPr>
        <w:t>Production concept</w:t>
      </w: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- This approach is the most popular </w:t>
      </w:r>
      <w:r w:rsidR="005F38CD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am</w:t>
      </w: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ong businesses.</w:t>
      </w:r>
      <w:r w:rsidR="00C926AF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This concept proposes that customers prefer commodities that are cheap and highly available. </w:t>
      </w:r>
      <w:r w:rsidR="00A5069A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Managers using this strategy insist on high production </w:t>
      </w:r>
      <w:r w:rsidR="0000192A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efficiency</w:t>
      </w:r>
      <w:r w:rsidR="00A5069A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, increased distribution, and low production </w:t>
      </w:r>
      <w:r w:rsidR="0074048E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expenses</w:t>
      </w:r>
      <w:r w:rsidR="00D455BA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(Kamboj &amp;</w:t>
      </w:r>
      <w:r w:rsidR="00D455BA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Rahman, 2017)</w:t>
      </w:r>
      <w:r w:rsidR="00A31517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. According to them, consumers</w:t>
      </w:r>
      <w:r w:rsidR="004567D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'</w:t>
      </w:r>
      <w:r w:rsidR="00C14763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interest is based on low prices and product availability. </w:t>
      </w:r>
      <w:r w:rsidR="00FE764A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This concept</w:t>
      </w:r>
      <w:r w:rsidR="004567D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,</w:t>
      </w:r>
      <w:r w:rsidR="00FE764A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however</w:t>
      </w:r>
      <w:r w:rsidR="004567D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,</w:t>
      </w:r>
      <w:r w:rsidR="00FE764A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is backward as customers do not receive value from the product. </w:t>
      </w:r>
    </w:p>
    <w:p w14:paraId="4E15A4E6" w14:textId="77777777" w:rsidR="005C0EAC" w:rsidRPr="00D14CAD" w:rsidRDefault="00775178" w:rsidP="00A31517">
      <w:pPr>
        <w:spacing w:line="480" w:lineRule="auto"/>
        <w:rPr>
          <w:rFonts w:ascii="Times New Roman" w:hAnsi="Times New Roman" w:cs="Times New Roman"/>
          <w:color w:val="0D0D0D" w:themeColor="text1" w:themeTint="F2"/>
          <w:sz w:val="24"/>
          <w:szCs w:val="24"/>
        </w:rPr>
      </w:pPr>
      <w:r w:rsidRPr="00D14CAD">
        <w:rPr>
          <w:rFonts w:ascii="Times New Roman" w:hAnsi="Times New Roman" w:cs="Times New Roman"/>
          <w:b/>
          <w:color w:val="0D0D0D" w:themeColor="text1" w:themeTint="F2"/>
          <w:sz w:val="24"/>
          <w:szCs w:val="24"/>
        </w:rPr>
        <w:t>Product Concept</w:t>
      </w: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- This alternative </w:t>
      </w:r>
      <w:r w:rsidR="009E066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believes</w:t>
      </w: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that consumers will show interest in products that offer the best performance, quality, or performance features. </w:t>
      </w:r>
      <w:r w:rsidR="009E066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Suppliers and managers who focus on this approach insist on producing the best products and conduct frequent </w:t>
      </w:r>
      <w:r w:rsidR="005A2CB3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improvement</w:t>
      </w:r>
      <w:r w:rsidR="00567B5F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(Kamboj &amp;</w:t>
      </w:r>
      <w:r w:rsidR="00567B5F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Rahman, 2017)</w:t>
      </w:r>
      <w:r w:rsidR="009E066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. </w:t>
      </w:r>
      <w:r w:rsidR="002A2B75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They believe that buyers like well-designed products and can congratulate high performance or quality. </w:t>
      </w:r>
      <w:r w:rsidR="00E37D2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However, some of these managers concentrate on the product forgetting what the market requires. </w:t>
      </w:r>
    </w:p>
    <w:p w14:paraId="2F63EDF0" w14:textId="77777777" w:rsidR="004C32A4" w:rsidRPr="00D14CAD" w:rsidRDefault="004C32A4" w:rsidP="00A31517">
      <w:pPr>
        <w:spacing w:line="480" w:lineRule="auto"/>
        <w:rPr>
          <w:rFonts w:ascii="Times New Roman" w:hAnsi="Times New Roman" w:cs="Times New Roman"/>
          <w:color w:val="0D0D0D" w:themeColor="text1" w:themeTint="F2"/>
          <w:sz w:val="24"/>
          <w:szCs w:val="24"/>
        </w:rPr>
      </w:pPr>
      <w:r w:rsidRPr="00D14CAD">
        <w:rPr>
          <w:rFonts w:ascii="Times New Roman" w:hAnsi="Times New Roman" w:cs="Times New Roman"/>
          <w:b/>
          <w:color w:val="0D0D0D" w:themeColor="text1" w:themeTint="F2"/>
          <w:sz w:val="24"/>
          <w:szCs w:val="24"/>
        </w:rPr>
        <w:t xml:space="preserve">The </w:t>
      </w:r>
      <w:r w:rsidR="005302DE" w:rsidRPr="00D14CAD">
        <w:rPr>
          <w:rFonts w:ascii="Times New Roman" w:hAnsi="Times New Roman" w:cs="Times New Roman"/>
          <w:b/>
          <w:color w:val="0D0D0D" w:themeColor="text1" w:themeTint="F2"/>
          <w:sz w:val="24"/>
          <w:szCs w:val="24"/>
        </w:rPr>
        <w:t xml:space="preserve">selling concept- </w:t>
      </w: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This strate</w:t>
      </w:r>
      <w:r w:rsidR="00BE03E4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gy is popular in the business world. </w:t>
      </w:r>
      <w:r w:rsidR="009E324F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It suggests that if business and customers exist in the same environment uninterrupted, the customers may not buy enough </w:t>
      </w:r>
      <w:r w:rsidR="006D1141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of what the company is selling. </w:t>
      </w:r>
      <w:r w:rsidR="002E3202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Therefore, the organization should take it as their duty to engage in aggressive promotion and selling activities</w:t>
      </w:r>
      <w:r w:rsidR="00301686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(Kamboj &amp;</w:t>
      </w:r>
      <w:r w:rsidR="00301686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Rahman, 2017)</w:t>
      </w:r>
      <w:r w:rsidR="002E3202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. </w:t>
      </w:r>
      <w:r w:rsidR="007F7E47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This concept argues that consumers can develop resistance or buying inertia that influences them to buy a product. </w:t>
      </w:r>
      <w:r w:rsidR="00F40658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This concept also assumes that </w:t>
      </w:r>
      <w:r w:rsidR="00E633BC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a company has competitive promotional and selling tools that encourage customers to buy. </w:t>
      </w:r>
      <w:r w:rsidR="00AD6EC4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Most companies use this strategy when they experience overcapacity. </w:t>
      </w:r>
      <w:r w:rsidR="007B1F9D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Such companies intend to sell their products instead</w:t>
      </w:r>
      <w:r w:rsidR="004567D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of</w:t>
      </w:r>
      <w:r w:rsidR="007B1F9D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foc</w:t>
      </w:r>
      <w:r w:rsidR="00B407C7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using on what the markets need. </w:t>
      </w:r>
    </w:p>
    <w:p w14:paraId="27ABD69F" w14:textId="77777777" w:rsidR="00E8063C" w:rsidRPr="00D14CAD" w:rsidRDefault="0070020E" w:rsidP="00A31517">
      <w:pPr>
        <w:spacing w:line="480" w:lineRule="auto"/>
        <w:rPr>
          <w:rFonts w:ascii="Times New Roman" w:hAnsi="Times New Roman" w:cs="Times New Roman"/>
          <w:color w:val="0D0D0D" w:themeColor="text1" w:themeTint="F2"/>
          <w:sz w:val="24"/>
          <w:szCs w:val="24"/>
        </w:rPr>
      </w:pPr>
      <w:r w:rsidRPr="00D14CAD">
        <w:rPr>
          <w:rFonts w:ascii="Times New Roman" w:hAnsi="Times New Roman" w:cs="Times New Roman"/>
          <w:b/>
          <w:color w:val="0D0D0D" w:themeColor="text1" w:themeTint="F2"/>
          <w:sz w:val="24"/>
          <w:szCs w:val="24"/>
        </w:rPr>
        <w:lastRenderedPageBreak/>
        <w:t>Marketing concept</w:t>
      </w: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- This business approach </w:t>
      </w:r>
      <w:r w:rsidR="003A3210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reveals that accomplishing organizational goals requires the suppliers to know the </w:t>
      </w:r>
      <w:r w:rsidR="004567D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markets' wants and needs and</w:t>
      </w:r>
      <w:r w:rsidR="003A3210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deliver the desired satisfaction well than their rivals</w:t>
      </w:r>
      <w:r w:rsidR="001026E1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(Kamboj &amp;</w:t>
      </w:r>
      <w:r w:rsidR="001026E1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Rahman, 2017)</w:t>
      </w:r>
      <w:r w:rsidR="003A3210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. </w:t>
      </w:r>
      <w:r w:rsidR="002540D6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Through this concept, achieving high profits and sales depends on customers and product value. </w:t>
      </w:r>
      <w:r w:rsidR="00CC6C5E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This concept relies on the sense-and-respond philosophy. </w:t>
      </w:r>
      <w:r w:rsidR="00B3191C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The aim is to find the right products for the customers and not the right customers for the products. </w:t>
      </w:r>
    </w:p>
    <w:p w14:paraId="065561B7" w14:textId="77777777" w:rsidR="0070020E" w:rsidRPr="00D14CAD" w:rsidRDefault="00E8063C" w:rsidP="00A31517">
      <w:pPr>
        <w:spacing w:line="480" w:lineRule="auto"/>
        <w:rPr>
          <w:rFonts w:ascii="Times New Roman" w:hAnsi="Times New Roman" w:cs="Times New Roman"/>
          <w:color w:val="0D0D0D" w:themeColor="text1" w:themeTint="F2"/>
          <w:sz w:val="24"/>
          <w:szCs w:val="24"/>
        </w:rPr>
      </w:pPr>
      <w:r w:rsidRPr="00D14CAD">
        <w:rPr>
          <w:rFonts w:ascii="Times New Roman" w:hAnsi="Times New Roman" w:cs="Times New Roman"/>
          <w:b/>
          <w:color w:val="0D0D0D" w:themeColor="text1" w:themeTint="F2"/>
          <w:sz w:val="24"/>
          <w:szCs w:val="24"/>
        </w:rPr>
        <w:t>The societal marketing concept</w:t>
      </w:r>
      <w:r w:rsidR="004567D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- This concept opines that an organization's responsibilities are to determine customer interests, needs, and wants and deliver</w:t>
      </w:r>
      <w:r w:rsidR="004D07F0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the expected satisfaction more efficiently and effectively</w:t>
      </w:r>
      <w:r w:rsidR="00834698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than its competitors</w:t>
      </w:r>
      <w:r w:rsidR="005C27D0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(Kamboj &amp;</w:t>
      </w:r>
      <w:r w:rsidR="005C27D0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Rahman, 2017)</w:t>
      </w:r>
      <w:r w:rsidR="00834698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. It continues that organizations can achieve these goals by enhancing and preserving societal or customer wellness. </w:t>
      </w:r>
      <w:r w:rsidR="00CD6D11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It focuses on the long</w:t>
      </w:r>
      <w:r w:rsidR="005F0DC0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-</w:t>
      </w:r>
      <w:r w:rsidR="00CD6D11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run effect of the </w:t>
      </w:r>
      <w:r w:rsidR="00306C7C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organization</w:t>
      </w:r>
      <w:r w:rsidR="004567D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'</w:t>
      </w:r>
      <w:r w:rsidR="00306C7C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s</w:t>
      </w:r>
      <w:r w:rsidR="00CD6D11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activities on the customers.</w:t>
      </w:r>
      <w:r w:rsidR="00306C7C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Most organizations currently incorporate this strategy in their marketing mix in corporate social </w:t>
      </w:r>
      <w:r w:rsidR="007B77FF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responsibility (CSR)</w:t>
      </w:r>
      <w:r w:rsidR="00306C7C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.</w:t>
      </w:r>
      <w:r w:rsidR="00866C24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Some of the areas targeted under societal marketing include the environment, social un</w:t>
      </w:r>
      <w:r w:rsidR="00841063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its, and sustainable marketing. </w:t>
      </w:r>
    </w:p>
    <w:p w14:paraId="149255B1" w14:textId="77777777" w:rsidR="006913DC" w:rsidRPr="00D14CAD" w:rsidRDefault="006913DC" w:rsidP="0034218A">
      <w:pPr>
        <w:spacing w:line="480" w:lineRule="auto"/>
        <w:ind w:firstLine="720"/>
        <w:rPr>
          <w:rFonts w:ascii="Times New Roman" w:hAnsi="Times New Roman" w:cs="Times New Roman"/>
          <w:color w:val="0D0D0D" w:themeColor="text1" w:themeTint="F2"/>
          <w:sz w:val="24"/>
          <w:szCs w:val="24"/>
        </w:rPr>
      </w:pP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Creating </w:t>
      </w:r>
      <w:r w:rsidR="00947ED1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custo</w:t>
      </w: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mer value also calls on </w:t>
      </w:r>
      <w:r w:rsidR="003A0EDD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suppliers and marketing managers to improve their customer engagement. </w:t>
      </w:r>
      <w:r w:rsidR="00600272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The new digital media platform enable</w:t>
      </w:r>
      <w:r w:rsidR="005F0DC0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s</w:t>
      </w:r>
      <w:r w:rsidR="00600272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marketing managers and suppliers to develop </w:t>
      </w:r>
      <w:r w:rsidR="00AE6695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continuous</w:t>
      </w:r>
      <w:r w:rsidR="00600272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and direct customer</w:t>
      </w:r>
      <w:r w:rsidR="00AE6695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involvement </w:t>
      </w:r>
      <w:r w:rsidR="0034218A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to improve brand experience, shape brand image and community branding. </w:t>
      </w:r>
      <w:r w:rsidR="00C52CB5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Branding goes beyond selling the product or services to the clients. Its goals are to ensure the brand becomes a significant part of the consumers</w:t>
      </w:r>
      <w:r w:rsidR="004567D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'</w:t>
      </w:r>
      <w:r w:rsidR="00C52CB5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lives and conversations. </w:t>
      </w:r>
      <w:r w:rsidR="00565E0A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Companies are using a variety of </w:t>
      </w:r>
      <w:r w:rsidR="00CC7068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digital media </w:t>
      </w:r>
      <w:r w:rsidR="00565E0A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options in their marketing mix to reach to improve customer </w:t>
      </w:r>
      <w:r w:rsidR="00CC7068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engagement rather than </w:t>
      </w:r>
      <w:r w:rsidR="00EB3E07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interrupt</w:t>
      </w:r>
      <w:r w:rsidR="00CC7068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</w:t>
      </w:r>
      <w:proofErr w:type="spellStart"/>
      <w:proofErr w:type="gramStart"/>
      <w:r w:rsidR="00CC7068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them</w:t>
      </w:r>
      <w:r w:rsidR="005F0DC0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,</w:t>
      </w:r>
      <w:r w:rsidR="00EB3E07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such</w:t>
      </w:r>
      <w:proofErr w:type="spellEnd"/>
      <w:proofErr w:type="gramEnd"/>
      <w:r w:rsidR="00EB3E07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as YouTube, Facebook, Twitter, Instagram, Snapchat, and Vine</w:t>
      </w:r>
      <w:r w:rsidR="005F0DC0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,</w:t>
      </w:r>
      <w:r w:rsidR="00EB3E07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among others</w:t>
      </w:r>
      <w:r w:rsidR="005F0DC0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,</w:t>
      </w:r>
      <w:r w:rsidR="00EB3E07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to reach out to customers</w:t>
      </w:r>
      <w:r w:rsidR="00B10839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(Kotler </w:t>
      </w:r>
      <w:r w:rsidR="007B7D7A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&amp;</w:t>
      </w:r>
      <w:r w:rsidR="00B10839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Armstrong, 2016)</w:t>
      </w:r>
      <w:r w:rsidR="00EB3E07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. </w:t>
      </w:r>
      <w:r w:rsidR="00905315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Companies can use different forms of customer </w:t>
      </w:r>
      <w:r w:rsidR="00905315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lastRenderedPageBreak/>
        <w:t xml:space="preserve">engagement. One aspect of customer-engagement is </w:t>
      </w:r>
      <w:r w:rsidR="0060244B" w:rsidRPr="00D14CAD">
        <w:rPr>
          <w:rFonts w:ascii="Times New Roman" w:hAnsi="Times New Roman" w:cs="Times New Roman"/>
          <w:b/>
          <w:color w:val="0D0D0D" w:themeColor="text1" w:themeTint="F2"/>
          <w:sz w:val="24"/>
          <w:szCs w:val="24"/>
        </w:rPr>
        <w:t>consumer</w:t>
      </w:r>
      <w:r w:rsidR="005F0DC0" w:rsidRPr="00D14CAD">
        <w:rPr>
          <w:rFonts w:ascii="Times New Roman" w:hAnsi="Times New Roman" w:cs="Times New Roman"/>
          <w:b/>
          <w:color w:val="0D0D0D" w:themeColor="text1" w:themeTint="F2"/>
          <w:sz w:val="24"/>
          <w:szCs w:val="24"/>
        </w:rPr>
        <w:t>-</w:t>
      </w:r>
      <w:r w:rsidR="0060244B" w:rsidRPr="00D14CAD">
        <w:rPr>
          <w:rFonts w:ascii="Times New Roman" w:hAnsi="Times New Roman" w:cs="Times New Roman"/>
          <w:b/>
          <w:color w:val="0D0D0D" w:themeColor="text1" w:themeTint="F2"/>
          <w:sz w:val="24"/>
          <w:szCs w:val="24"/>
        </w:rPr>
        <w:t>generated marketing</w:t>
      </w:r>
      <w:r w:rsidR="0060244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, where</w:t>
      </w:r>
      <w:r w:rsidR="00905315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customers play a significant role in developing their brand experiences</w:t>
      </w:r>
      <w:r w:rsidR="000D474D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. </w:t>
      </w:r>
      <w:r w:rsidR="000127B1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This occurs through consumer-to-consumer interaction blogs, social media platforms, video-sharing sites, and other digital platforms. </w:t>
      </w:r>
      <w:r w:rsidR="00FE46CC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A practical example of consumer</w:t>
      </w:r>
      <w:r w:rsidR="005F0DC0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-</w:t>
      </w:r>
      <w:r w:rsidR="00FE46CC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generated marketing is </w:t>
      </w:r>
      <w:proofErr w:type="spellStart"/>
      <w:r w:rsidR="00FE46CC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Craiglist</w:t>
      </w:r>
      <w:proofErr w:type="spellEnd"/>
      <w:r w:rsidR="005F0DC0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. In this online channel,</w:t>
      </w:r>
      <w:r w:rsidR="00FE46CC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consumers flock in millions to assess </w:t>
      </w:r>
      <w:r w:rsidR="004567D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"</w:t>
      </w:r>
      <w:r w:rsidR="00FE46CC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classified</w:t>
      </w:r>
      <w:r w:rsidR="004567D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"</w:t>
      </w:r>
      <w:r w:rsidR="00FE46CC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listings to buy tickets, apartments, jobs, sell and buy services and goods. </w:t>
      </w:r>
      <w:r w:rsidR="008B6409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Consumer</w:t>
      </w:r>
      <w:r w:rsidR="005F0DC0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-</w:t>
      </w:r>
      <w:r w:rsidR="008B6409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generated marketing enables consumers to access inform</w:t>
      </w:r>
      <w:r w:rsidR="00F23516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ation, entertainment</w:t>
      </w:r>
      <w:r w:rsidR="005F0DC0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,</w:t>
      </w:r>
      <w:r w:rsidR="00F23516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games</w:t>
      </w:r>
      <w:r w:rsidR="004E377F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,</w:t>
      </w:r>
      <w:r w:rsidR="005F0DC0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and purchase</w:t>
      </w:r>
      <w:r w:rsidR="00F23516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services or products.</w:t>
      </w:r>
      <w:r w:rsidR="00C00A2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Marketing managers and suppliers should understand that different factors influence the </w:t>
      </w:r>
      <w:r w:rsidR="00AA0EF5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consumers</w:t>
      </w:r>
      <w:r w:rsidR="004567D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'</w:t>
      </w:r>
      <w:r w:rsidR="00C00A2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decision to adopt consumer</w:t>
      </w:r>
      <w:r w:rsidR="001A5DC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-</w:t>
      </w:r>
      <w:r w:rsidR="00C00A2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generated marketing (CGM)</w:t>
      </w:r>
      <w:r w:rsidR="00972EC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(</w:t>
      </w:r>
      <w:proofErr w:type="spellStart"/>
      <w:r w:rsidR="00972EC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Hollebeek</w:t>
      </w:r>
      <w:proofErr w:type="spellEnd"/>
      <w:r w:rsidR="00972EC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&amp; </w:t>
      </w:r>
      <w:proofErr w:type="spellStart"/>
      <w:r w:rsidR="00972EC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Macky</w:t>
      </w:r>
      <w:proofErr w:type="spellEnd"/>
      <w:r w:rsidR="00972EC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, 2019)</w:t>
      </w:r>
      <w:r w:rsidR="00AA0EF5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. </w:t>
      </w:r>
      <w:r w:rsidR="001F3D07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Among the factors is consumers</w:t>
      </w:r>
      <w:r w:rsidR="004567D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'</w:t>
      </w:r>
      <w:r w:rsidR="001F3D07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desire to find out about other </w:t>
      </w:r>
      <w:r w:rsidR="00A655CC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customers</w:t>
      </w:r>
      <w:r w:rsidR="004567D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'</w:t>
      </w:r>
      <w:r w:rsidR="004419D2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services or product experience, the presence of CGM sites, the </w:t>
      </w:r>
      <w:r w:rsidR="00AF3850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chances that other consumers will publish their views about the products or s</w:t>
      </w:r>
      <w:r w:rsidR="00E54753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ervices on the company website,</w:t>
      </w:r>
      <w:r w:rsidR="007B2A61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and</w:t>
      </w:r>
      <w:r w:rsidR="00E54753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the ease of identifying an effective CGM site. </w:t>
      </w:r>
      <w:r w:rsidR="002C1842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CGM</w:t>
      </w:r>
      <w:r w:rsidR="004567D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'</w:t>
      </w:r>
      <w:r w:rsidR="002C1842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s effectiveness is that it encourages consumers to develop a sense of belonging and community. </w:t>
      </w:r>
      <w:r w:rsidR="004E49D2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Therefore, CGM nurtures desired interaction among participants</w:t>
      </w:r>
      <w:r w:rsidR="002058C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(</w:t>
      </w:r>
      <w:proofErr w:type="spellStart"/>
      <w:r w:rsidR="002058C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Hollebeek</w:t>
      </w:r>
      <w:proofErr w:type="spellEnd"/>
      <w:r w:rsidR="002058C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&amp; </w:t>
      </w:r>
      <w:proofErr w:type="spellStart"/>
      <w:r w:rsidR="002058C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Macky</w:t>
      </w:r>
      <w:proofErr w:type="spellEnd"/>
      <w:r w:rsidR="002058C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, 2019)</w:t>
      </w:r>
      <w:r w:rsidR="004E49D2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. </w:t>
      </w:r>
      <w:r w:rsidR="00AD2484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CGM sites are virtual spaces where </w:t>
      </w:r>
      <w:r w:rsidR="00D32753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participants</w:t>
      </w:r>
      <w:r w:rsidR="00AD2484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gather to trust and know each other. </w:t>
      </w:r>
      <w:r w:rsidR="00D32753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CGM </w:t>
      </w:r>
      <w:proofErr w:type="spellStart"/>
      <w:r w:rsidR="00D32753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work</w:t>
      </w:r>
      <w:r w:rsidR="001A5DC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s</w:t>
      </w:r>
      <w:r w:rsidR="00470E60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well</w:t>
      </w:r>
      <w:proofErr w:type="spellEnd"/>
      <w:r w:rsidR="00D32753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in instances where the site promotes self-expression.</w:t>
      </w:r>
      <w:r w:rsidR="00470E60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CGMs exhibit fast </w:t>
      </w:r>
      <w:r w:rsidR="005C4F96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growth</w:t>
      </w:r>
      <w:r w:rsidR="00470E60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as they enable consumers to access information </w:t>
      </w:r>
      <w:r w:rsidR="001A5DC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that</w:t>
      </w:r>
      <w:r w:rsidR="00470E60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would be difficult or impossible if done by themselves. </w:t>
      </w:r>
      <w:r w:rsidR="0034057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Through CGM</w:t>
      </w:r>
      <w:r w:rsidR="004567D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'</w:t>
      </w:r>
      <w:r w:rsidR="0034057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s </w:t>
      </w:r>
      <w:r w:rsidR="006D3D3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communication</w:t>
      </w:r>
      <w:r w:rsidR="0034057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and interaction, consumers exchange significant information </w:t>
      </w:r>
      <w:r w:rsidR="001A5DC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to help the suppliers and producers</w:t>
      </w:r>
      <w:r w:rsidR="0034057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obtain the data and use it to inform their marketing and service delivery. </w:t>
      </w:r>
      <w:r w:rsidR="0060244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Another </w:t>
      </w:r>
      <w:r w:rsidR="00F5684E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strategy </w:t>
      </w:r>
      <w:proofErr w:type="spellStart"/>
      <w:r w:rsidR="00F5684E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forengaging</w:t>
      </w:r>
      <w:proofErr w:type="spellEnd"/>
      <w:r w:rsidR="0060244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markets is through </w:t>
      </w:r>
      <w:r w:rsidR="0060244B" w:rsidRPr="00D14CAD">
        <w:rPr>
          <w:rFonts w:ascii="Times New Roman" w:hAnsi="Times New Roman" w:cs="Times New Roman"/>
          <w:b/>
          <w:color w:val="0D0D0D" w:themeColor="text1" w:themeTint="F2"/>
          <w:sz w:val="24"/>
          <w:szCs w:val="24"/>
        </w:rPr>
        <w:t xml:space="preserve">partner relationship </w:t>
      </w:r>
      <w:proofErr w:type="gramStart"/>
      <w:r w:rsidR="0060244B" w:rsidRPr="00D14CAD">
        <w:rPr>
          <w:rFonts w:ascii="Times New Roman" w:hAnsi="Times New Roman" w:cs="Times New Roman"/>
          <w:b/>
          <w:color w:val="0D0D0D" w:themeColor="text1" w:themeTint="F2"/>
          <w:sz w:val="24"/>
          <w:szCs w:val="24"/>
        </w:rPr>
        <w:t>management</w:t>
      </w:r>
      <w:r w:rsidR="009123D1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(</w:t>
      </w:r>
      <w:proofErr w:type="gramEnd"/>
      <w:r w:rsidR="009123D1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PRM)</w:t>
      </w:r>
      <w:r w:rsidR="0060244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. </w:t>
      </w:r>
      <w:r w:rsidR="00AD33DF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PRM </w:t>
      </w:r>
      <w:r w:rsidR="004F79C2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enables suppliers and marketing managers to work closely with other parties outside and inside the company to </w:t>
      </w:r>
      <w:r w:rsidR="00163371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engage and ensure customers get value for their products. </w:t>
      </w:r>
      <w:r w:rsidR="00023085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Alliances and partnerships result in better outcomes</w:t>
      </w:r>
      <w:r w:rsidR="001A5DC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,</w:t>
      </w:r>
      <w:r w:rsidR="00023085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especially if </w:t>
      </w:r>
      <w:r w:rsidR="00023085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lastRenderedPageBreak/>
        <w:t xml:space="preserve">reinforced with free flow of information, </w:t>
      </w:r>
      <w:r w:rsidR="000B69C1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the </w:t>
      </w:r>
      <w:r w:rsidR="00023085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members trust each other,</w:t>
      </w:r>
      <w:r w:rsidR="00323186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members enjoy mutual success and are loyal to one another</w:t>
      </w:r>
      <w:r w:rsidR="00876C16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(</w:t>
      </w:r>
      <w:r w:rsidR="002E3F08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Agarwal, Singh </w:t>
      </w:r>
      <w:r w:rsidR="00876C16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&amp; </w:t>
      </w:r>
      <w:proofErr w:type="spellStart"/>
      <w:r w:rsidR="00876C16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Agariya</w:t>
      </w:r>
      <w:proofErr w:type="spellEnd"/>
      <w:r w:rsidR="00876C16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, 2017)</w:t>
      </w:r>
      <w:r w:rsidR="00323186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.</w:t>
      </w:r>
      <w:r w:rsidR="007347B0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Companies are increasingly investing in their internal business processes by integrating systems and cleaning up data</w:t>
      </w:r>
      <w:r w:rsidR="00402710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, which helps them coordinate commercial activities, business planning activities </w:t>
      </w:r>
      <w:r w:rsidR="004F4BAD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and </w:t>
      </w:r>
      <w:r w:rsidR="00402710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offer after-sales support. </w:t>
      </w:r>
      <w:r w:rsidR="001A7726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PRM enables the managers and shareholders to share information frequently that guides business operation. </w:t>
      </w:r>
      <w:r w:rsidR="00273B02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Marketing managers should form relationships with other </w:t>
      </w:r>
      <w:r w:rsidR="008006BD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partners</w:t>
      </w:r>
      <w:r w:rsidR="00273B02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like retailers and distributors, </w:t>
      </w:r>
      <w:proofErr w:type="spellStart"/>
      <w:r w:rsidR="00273B02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all</w:t>
      </w:r>
      <w:r w:rsidR="001A5DC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of</w:t>
      </w:r>
      <w:proofErr w:type="spellEnd"/>
      <w:r w:rsidR="001A5DC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</w:t>
      </w:r>
      <w:r w:rsidR="00273B02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which </w:t>
      </w:r>
      <w:r w:rsidR="005D2371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occur through the supply chain. </w:t>
      </w:r>
      <w:r w:rsidR="00B9235A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Therefore, creating successful customer value depends on the understanding of the supply chain. </w:t>
      </w:r>
    </w:p>
    <w:p w14:paraId="4CEE2138" w14:textId="77777777" w:rsidR="00F92846" w:rsidRPr="00D14CAD" w:rsidRDefault="000A5266" w:rsidP="001A5DCB">
      <w:pPr>
        <w:spacing w:line="480" w:lineRule="auto"/>
        <w:rPr>
          <w:rFonts w:ascii="Times New Roman" w:hAnsi="Times New Roman" w:cs="Times New Roman"/>
          <w:b/>
          <w:color w:val="0D0D0D" w:themeColor="text1" w:themeTint="F2"/>
          <w:sz w:val="24"/>
          <w:szCs w:val="24"/>
        </w:rPr>
      </w:pPr>
      <w:r w:rsidRPr="00D14CAD">
        <w:rPr>
          <w:rFonts w:ascii="Times New Roman" w:hAnsi="Times New Roman" w:cs="Times New Roman"/>
          <w:b/>
          <w:color w:val="0D0D0D" w:themeColor="text1" w:themeTint="F2"/>
          <w:sz w:val="24"/>
          <w:szCs w:val="24"/>
        </w:rPr>
        <w:t xml:space="preserve">Question 2: </w:t>
      </w:r>
      <w:r w:rsidR="00F92846" w:rsidRPr="00D14CAD">
        <w:rPr>
          <w:rFonts w:ascii="Times New Roman" w:hAnsi="Times New Roman" w:cs="Times New Roman"/>
          <w:b/>
          <w:color w:val="0D0D0D" w:themeColor="text1" w:themeTint="F2"/>
          <w:sz w:val="24"/>
          <w:szCs w:val="24"/>
        </w:rPr>
        <w:t xml:space="preserve">Stakeholder engagement and their impact on the marketing activities of an </w:t>
      </w:r>
      <w:r w:rsidR="00017298" w:rsidRPr="00D14CAD">
        <w:rPr>
          <w:rFonts w:ascii="Times New Roman" w:hAnsi="Times New Roman" w:cs="Times New Roman"/>
          <w:b/>
          <w:color w:val="0D0D0D" w:themeColor="text1" w:themeTint="F2"/>
          <w:sz w:val="24"/>
          <w:szCs w:val="24"/>
        </w:rPr>
        <w:t>organization</w:t>
      </w:r>
    </w:p>
    <w:p w14:paraId="667D4AD7" w14:textId="77777777" w:rsidR="00017298" w:rsidRPr="00D14CAD" w:rsidRDefault="00017298" w:rsidP="0034218A">
      <w:pPr>
        <w:spacing w:line="480" w:lineRule="auto"/>
        <w:ind w:firstLine="720"/>
        <w:rPr>
          <w:rFonts w:ascii="Times New Roman" w:hAnsi="Times New Roman" w:cs="Times New Roman"/>
          <w:color w:val="0D0D0D" w:themeColor="text1" w:themeTint="F2"/>
          <w:sz w:val="24"/>
          <w:szCs w:val="24"/>
        </w:rPr>
      </w:pP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Stakeholder engagement represents </w:t>
      </w:r>
      <w:r w:rsidR="001A5DC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an organization's ability</w:t>
      </w: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to interact with the </w:t>
      </w:r>
      <w:r w:rsidR="0058189D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groups that are likely to be affected </w:t>
      </w:r>
      <w:proofErr w:type="spellStart"/>
      <w:r w:rsidR="0058189D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bythe</w:t>
      </w:r>
      <w:proofErr w:type="spellEnd"/>
      <w:r w:rsidR="0058189D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organization</w:t>
      </w:r>
      <w:r w:rsidR="004567D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'</w:t>
      </w:r>
      <w:r w:rsidR="0058189D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s activities. </w:t>
      </w:r>
      <w:r w:rsidR="00137058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Based on this understanding, </w:t>
      </w:r>
      <w:r w:rsidR="008D6C68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organizations</w:t>
      </w:r>
      <w:r w:rsidR="00137058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allow individuals who are </w:t>
      </w:r>
      <w:r w:rsidR="008D6C68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likely</w:t>
      </w:r>
      <w:r w:rsidR="00137058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to be affected by organizational processes to comment and offer insight into the</w:t>
      </w:r>
      <w:r w:rsidR="001A5DC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ir</w:t>
      </w:r>
      <w:r w:rsidR="00115499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development. </w:t>
      </w:r>
      <w:r w:rsidR="00D975D7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Stakeholder engagement enables </w:t>
      </w:r>
      <w:r w:rsidR="001A5DC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designing crisis management strategies and engaging</w:t>
      </w:r>
      <w:r w:rsidR="00D975D7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in defensive conversations with stakeholders, creating a long-lasting and sustainable </w:t>
      </w:r>
      <w:proofErr w:type="gramStart"/>
      <w:r w:rsidR="00394635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relationship</w:t>
      </w:r>
      <w:r w:rsidR="001F5836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(</w:t>
      </w:r>
      <w:proofErr w:type="gramEnd"/>
      <w:r w:rsidR="001F5836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Kotler </w:t>
      </w:r>
      <w:r w:rsidR="00A842DF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&amp;</w:t>
      </w:r>
      <w:r w:rsidR="00BC4A55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Armstrong, </w:t>
      </w:r>
      <w:r w:rsidR="001F5836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2016)</w:t>
      </w:r>
      <w:r w:rsidR="00394635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. </w:t>
      </w:r>
      <w:r w:rsidR="000D51CF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Meaningful engagement is evident when organizations understand the changes in society and how they influence organizational performance</w:t>
      </w:r>
      <w:r w:rsidR="001A5DC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and develop associations with stakeholders to manage</w:t>
      </w:r>
      <w:r w:rsidR="00304562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changes in global </w:t>
      </w:r>
      <w:r w:rsidR="003631E6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commerce</w:t>
      </w:r>
      <w:r w:rsidR="00304562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. </w:t>
      </w:r>
      <w:r w:rsidR="003631E6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Stakeholder insights and opinions are significantly valuable during the early stages of the conception and development stages. </w:t>
      </w:r>
      <w:r w:rsidR="00365B22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Vibrant consultation offers insight into the business environment, the status of the marketplace, customer/user trends, gr</w:t>
      </w:r>
      <w:r w:rsidR="00CD1236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owth opportunities, trends and develop</w:t>
      </w:r>
      <w:r w:rsidR="001A5DC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s</w:t>
      </w:r>
      <w:r w:rsidR="00CD1236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the organization</w:t>
      </w:r>
      <w:r w:rsidR="004567D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'</w:t>
      </w:r>
      <w:r w:rsidR="00CD1236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s vision o</w:t>
      </w:r>
      <w:r w:rsidR="001A5DC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f</w:t>
      </w:r>
      <w:r w:rsidR="00CD1236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its </w:t>
      </w:r>
      <w:proofErr w:type="gramStart"/>
      <w:r w:rsidR="00CD1236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future</w:t>
      </w:r>
      <w:r w:rsidR="0013116E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(</w:t>
      </w:r>
      <w:proofErr w:type="gramEnd"/>
      <w:r w:rsidR="0013116E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Blok, 2019)</w:t>
      </w:r>
      <w:r w:rsidR="00CD1236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. </w:t>
      </w:r>
      <w:r w:rsidR="00F66B3A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Stakeholders include customers, suppliers, government and regulatory agencies, business owners, boards of directors, </w:t>
      </w:r>
      <w:r w:rsidR="00F66B3A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lastRenderedPageBreak/>
        <w:t xml:space="preserve">employees, and customers. </w:t>
      </w:r>
      <w:r w:rsidR="00946A37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Every stakeholder has a different idea that the organization can use to succeed. </w:t>
      </w:r>
      <w:r w:rsidR="00033A05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A shared understanding is </w:t>
      </w:r>
      <w:r w:rsidR="001A5DC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a </w:t>
      </w:r>
      <w:r w:rsidR="00033A05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key to the organization</w:t>
      </w:r>
      <w:r w:rsidR="004567D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'</w:t>
      </w:r>
      <w:r w:rsidR="00033A05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s future progress. </w:t>
      </w:r>
      <w:r w:rsidR="00BC6D98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Organizations achieve value by engaging in marketing and strategic planning </w:t>
      </w:r>
      <w:r w:rsidR="00B80C2D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processes </w:t>
      </w:r>
      <w:r w:rsidR="001A5DC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by developing</w:t>
      </w:r>
      <w:r w:rsidR="00BC6D98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active engagement and consultation processes that offer an open platform for debate and discussions. </w:t>
      </w:r>
      <w:r w:rsidR="00F37738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This </w:t>
      </w:r>
      <w:r w:rsidR="00CC7F10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interchange helps to objectively and imp</w:t>
      </w:r>
      <w:r w:rsidR="00F37738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artially align the </w:t>
      </w:r>
      <w:r w:rsidR="001A5DC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organization's goals</w:t>
      </w:r>
      <w:r w:rsidR="00F37738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to achieve a common vision and develop recommendations for </w:t>
      </w:r>
      <w:r w:rsidR="00F0433C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achieving</w:t>
      </w:r>
      <w:r w:rsidR="00F37738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future ambitions. </w:t>
      </w:r>
    </w:p>
    <w:p w14:paraId="6FAD10B7" w14:textId="77777777" w:rsidR="000133DF" w:rsidRPr="00D14CAD" w:rsidRDefault="000133DF" w:rsidP="0078245C">
      <w:pPr>
        <w:spacing w:line="480" w:lineRule="auto"/>
        <w:ind w:firstLine="720"/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</w:pP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Managers can engage stakeholders by using consistent and clear communication methods. </w:t>
      </w:r>
      <w:r w:rsidR="00EC6B13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The success of most projects depends on the </w:t>
      </w:r>
      <w:r w:rsidR="001A5DC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parties' ability</w:t>
      </w:r>
      <w:r w:rsidR="00EC6B13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to have a clear understanding of the </w:t>
      </w:r>
      <w:r w:rsidR="00272A5A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objectives</w:t>
      </w:r>
      <w:r w:rsidR="00EC6B13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and processes. </w:t>
      </w:r>
      <w:r w:rsidR="00EE1E6A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There</w:t>
      </w:r>
      <w:r w:rsidR="00272A5A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is the need to share information </w:t>
      </w:r>
      <w:r w:rsidR="001A5DC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consistently and purposefull</w:t>
      </w:r>
      <w:r w:rsidR="00272A5A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y in every stage of the project. </w:t>
      </w:r>
      <w:r w:rsidR="008E49B5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External and internal stakeholders need to assess the vision and the part that </w:t>
      </w:r>
      <w:proofErr w:type="spellStart"/>
      <w:r w:rsidR="00EE1E6A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individualsplay</w:t>
      </w:r>
      <w:proofErr w:type="spellEnd"/>
      <w:r w:rsidR="008E49B5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when executing the</w:t>
      </w:r>
      <w:r w:rsidR="001A5DC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ir</w:t>
      </w:r>
      <w:r w:rsidR="008E49B5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goals</w:t>
      </w:r>
      <w:r w:rsidR="001A0F94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(</w:t>
      </w:r>
      <w:proofErr w:type="spellStart"/>
      <w:r w:rsidR="001A0F94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Sigauke</w:t>
      </w:r>
      <w:proofErr w:type="spellEnd"/>
      <w:r w:rsidR="001A0F94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, 2019)</w:t>
      </w:r>
      <w:r w:rsidR="008E49B5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. </w:t>
      </w:r>
      <w:r w:rsidR="007C4293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Managers can also engage stakeholders by outlining the </w:t>
      </w:r>
      <w:r w:rsidR="00D42DF0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engagement</w:t>
      </w:r>
      <w:r w:rsidR="007C4293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their stakeholder</w:t>
      </w:r>
      <w:r w:rsidR="001A5DC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s</w:t>
      </w:r>
      <w:r w:rsidR="007C4293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require. </w:t>
      </w:r>
      <w:r w:rsidR="00D42DF0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Stakeholders should suggest the crucial milestones where stakeholder engagement is critically needed and its importance in the project. </w:t>
      </w:r>
      <w:r w:rsidR="005E5100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The marketer should develop a series of interactive engagements that allow stakeholders to </w:t>
      </w:r>
      <w:r w:rsidR="001A5DC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participate</w:t>
      </w:r>
      <w:r w:rsidR="005E5100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in debates and discussions. </w:t>
      </w:r>
      <w:r w:rsidR="00407C39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Greater understanding results in significant ownership</w:t>
      </w:r>
      <w:r w:rsidR="00F44983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through </w:t>
      </w:r>
      <w:r w:rsidR="002841E8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sharing</w:t>
      </w:r>
      <w:r w:rsidR="00F44983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of common </w:t>
      </w:r>
      <w:r w:rsidR="002841E8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goals and ideas, and the ability to receive feedback throughout the project</w:t>
      </w:r>
      <w:r w:rsidR="004567D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'</w:t>
      </w:r>
      <w:r w:rsidR="002841E8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s life. </w:t>
      </w:r>
      <w:r w:rsidR="008C7718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Moreover, the managers should develop the project around engagement. </w:t>
      </w:r>
      <w:r w:rsidR="00EB4144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Many projects do not live to their optimum due to the lack of stak</w:t>
      </w:r>
      <w:r w:rsidR="000A5CC7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eholder </w:t>
      </w:r>
      <w:r w:rsidR="00D02470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engagement</w:t>
      </w:r>
      <w:r w:rsidR="000A5CC7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from the </w:t>
      </w:r>
      <w:proofErr w:type="gramStart"/>
      <w:r w:rsidR="000A5CC7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start</w:t>
      </w:r>
      <w:r w:rsidR="00187FAE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(</w:t>
      </w:r>
      <w:proofErr w:type="spellStart"/>
      <w:proofErr w:type="gramEnd"/>
      <w:r w:rsidR="00187FAE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Sigauke</w:t>
      </w:r>
      <w:proofErr w:type="spellEnd"/>
      <w:r w:rsidR="00187FAE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, 2019)</w:t>
      </w:r>
      <w:r w:rsidR="000A5CC7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. </w:t>
      </w:r>
      <w:r w:rsidR="00D02470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This lack of involvement encourages the continuation of future </w:t>
      </w:r>
      <w:r w:rsidR="004541CA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operations</w:t>
      </w:r>
      <w:r w:rsidR="00D02470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.</w:t>
      </w:r>
      <w:r w:rsidR="002930A1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Building the stakeholder engagement plan </w:t>
      </w:r>
      <w:r w:rsidR="00AA0805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should allow enough time to include all parties to evaluate and understand every step in the project development process. </w:t>
      </w:r>
      <w:r w:rsidR="00BD42B8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Companies should adopt effective marketing information systems that enable managers to extract the right information, </w:t>
      </w:r>
      <w:r w:rsidR="001A5DC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the required quantity, and the required time </w:t>
      </w:r>
      <w:r w:rsidR="001A5DC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lastRenderedPageBreak/>
        <w:t>and how to use it</w:t>
      </w:r>
      <w:r w:rsidR="00BD42B8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to </w:t>
      </w:r>
      <w:r w:rsidR="007E2D57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address</w:t>
      </w:r>
      <w:r w:rsidR="00BD42B8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customer needs.  </w:t>
      </w:r>
      <w:proofErr w:type="spellStart"/>
      <w:r w:rsidR="000F022A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An</w:t>
      </w:r>
      <w:r w:rsidR="00E2786A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effective</w:t>
      </w:r>
      <w:proofErr w:type="spellEnd"/>
      <w:r w:rsidR="000F022A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marketing system should balance the information users have against the information they need to hear and its feasibility</w:t>
      </w:r>
      <w:r w:rsidR="005C7CA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(</w:t>
      </w:r>
      <w:r w:rsidR="005C7CA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Mandal, 2018)</w:t>
      </w:r>
      <w:r w:rsidR="00F71C19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. </w:t>
      </w:r>
      <w:r w:rsidR="00966043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Developing an effective management information system could be costly due to the expenses incurred in obtaining, assess</w:t>
      </w:r>
      <w:r w:rsidR="001A5DC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ing</w:t>
      </w:r>
      <w:r w:rsidR="00966043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, storing</w:t>
      </w:r>
      <w:r w:rsidR="001A5DC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,</w:t>
      </w:r>
      <w:r w:rsidR="00966043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and transmitting the information</w:t>
      </w:r>
      <w:r w:rsidR="00F65D5E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. </w:t>
      </w:r>
      <w:r w:rsidR="005D0AB3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Therefore, an organization should determine whether the value derived from the insights </w:t>
      </w:r>
      <w:r w:rsidR="001A5DC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>is more worthy than the cost of</w:t>
      </w:r>
      <w:r w:rsidR="005D0AB3"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t xml:space="preserve"> providing the marketing strategy. </w:t>
      </w:r>
      <w:r w:rsidR="00933442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Mandal (2018) shows that marketers can access the required information from market intelligence, marketing research, and internal data. </w:t>
      </w:r>
      <w:r w:rsidR="006117F2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Many organizations have internal databases that include the vast information it collects from the markets and customers. </w:t>
      </w:r>
      <w:r w:rsidR="001A29C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The marketing department gathers data about in-store statistics, social media and web </w:t>
      </w:r>
      <w:r w:rsidR="00782FA7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visits</w:t>
      </w:r>
      <w:r w:rsidR="001A29C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, online sales transactions, and customer traits. </w:t>
      </w:r>
      <w:r w:rsidR="00782FA7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The customer service section gathers </w:t>
      </w:r>
      <w:r w:rsidR="00BE110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data o</w:t>
      </w:r>
      <w:r w:rsidR="001A5DC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n</w:t>
      </w:r>
      <w:r w:rsidR="00BE110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customer complaints and satisfaction</w:t>
      </w:r>
      <w:r w:rsidR="00964219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. </w:t>
      </w:r>
      <w:r w:rsidR="00700D25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The accounting department offers </w:t>
      </w:r>
      <w:r w:rsidR="001A5DC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a </w:t>
      </w:r>
      <w:r w:rsidR="00700D25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detailed assessment of the cash flows, costs, and sales. </w:t>
      </w:r>
      <w:r w:rsidR="00B05E8C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Operations give accounts about shipments, inventories, and </w:t>
      </w:r>
      <w:r w:rsidR="009C2469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production.</w:t>
      </w:r>
      <w:r w:rsidR="00D440E3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Engaging stakeholders encourage them to understand the organization</w:t>
      </w:r>
      <w:r w:rsidR="004567D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'</w:t>
      </w:r>
      <w:r w:rsidR="00D969D3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s value statement. An organization</w:t>
      </w:r>
      <w:r w:rsidR="004567D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'</w:t>
      </w:r>
      <w:r w:rsidR="00D969D3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s value statement represents its principles, concepts</w:t>
      </w:r>
      <w:r w:rsidR="001A5DC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,</w:t>
      </w:r>
      <w:r w:rsidR="00D969D3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or beliefs.</w:t>
      </w:r>
    </w:p>
    <w:p w14:paraId="5D672AEC" w14:textId="77777777" w:rsidR="0078245C" w:rsidRPr="00D14CAD" w:rsidRDefault="0078245C" w:rsidP="0078245C">
      <w:pPr>
        <w:spacing w:line="480" w:lineRule="auto"/>
        <w:ind w:firstLine="720"/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</w:pP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Stakeholder management is crucial for organizations </w:t>
      </w:r>
      <w:proofErr w:type="spellStart"/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to</w:t>
      </w:r>
      <w:r w:rsidR="00E43B0F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realize</w:t>
      </w:r>
      <w:proofErr w:type="spellEnd"/>
      <w:r w:rsidR="00E43B0F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profits. </w:t>
      </w:r>
      <w:r w:rsidR="00830878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However</w:t>
      </w:r>
      <w:r w:rsidR="001A5DC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,</w:t>
      </w:r>
      <w:r w:rsidR="00830878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developing an effective stakeholder management strategy is difficult for most organizations</w:t>
      </w:r>
      <w:r w:rsidR="00EB0ABC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since the</w:t>
      </w:r>
      <w:r w:rsidR="001A5DC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y</w:t>
      </w:r>
      <w:r w:rsidR="00EB0ABC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have sophisticated relationships </w:t>
      </w:r>
      <w:r w:rsidR="003050B4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with the organizations due to their vest</w:t>
      </w:r>
      <w:r w:rsidR="00305494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ed interests and expectations. </w:t>
      </w:r>
      <w:r w:rsidR="00105802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Managers have to look out for desired and real interests of their stakeholders during the formulation of strategies. </w:t>
      </w:r>
      <w:r w:rsidR="001A5DC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The s</w:t>
      </w:r>
      <w:r w:rsidR="00D304D1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takeholder</w:t>
      </w:r>
      <w:r w:rsidR="001A5DC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s</w:t>
      </w:r>
      <w:r w:rsidR="00D304D1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may influence organizations to achieve environmental compliance</w:t>
      </w:r>
      <w:r w:rsidR="001E4E8C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(</w:t>
      </w:r>
      <w:proofErr w:type="spellStart"/>
      <w:r w:rsidR="001E4E8C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Troise</w:t>
      </w:r>
      <w:proofErr w:type="spellEnd"/>
      <w:r w:rsidR="001E4E8C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&amp;Camilleri, 2021)</w:t>
      </w:r>
      <w:r w:rsidR="00D304D1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. </w:t>
      </w:r>
      <w:r w:rsidR="0094164E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The argument hers is that since stakeholders can influence </w:t>
      </w:r>
      <w:r w:rsidR="008C54E8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CSR development</w:t>
      </w:r>
      <w:r w:rsidR="0094164E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, they take part in ensuring its successful impleme</w:t>
      </w:r>
      <w:r w:rsidR="004E4AD5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ntation.</w:t>
      </w:r>
      <w:r w:rsidR="00C020BE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Stakeholders further influence an organization</w:t>
      </w:r>
      <w:r w:rsidR="004567D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'</w:t>
      </w:r>
      <w:r w:rsidR="00C020BE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s sustainability. Through </w:t>
      </w:r>
      <w:r w:rsidR="00C020BE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lastRenderedPageBreak/>
        <w:t xml:space="preserve">stakeholder management, an organization enables different stakeholders to </w:t>
      </w:r>
      <w:r w:rsidR="008C54E8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develop</w:t>
      </w:r>
      <w:r w:rsidR="00C020BE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a competitive and progressive working environment. </w:t>
      </w:r>
      <w:r w:rsidR="00705A0A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The decision by stakeholders varies according to the impact of t</w:t>
      </w:r>
      <w:r w:rsidR="008D7300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he decision on the institution.</w:t>
      </w:r>
    </w:p>
    <w:p w14:paraId="59E6960B" w14:textId="77777777" w:rsidR="00BF331F" w:rsidRPr="00D14CAD" w:rsidRDefault="00034F5D" w:rsidP="00BF331F">
      <w:pPr>
        <w:spacing w:line="480" w:lineRule="auto"/>
        <w:ind w:firstLine="720"/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</w:pP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Project managers can u</w:t>
      </w:r>
      <w:r w:rsidR="00CB5C02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se stakeholder mapping to determine the role </w:t>
      </w:r>
      <w:r w:rsidR="00D838E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of different stakeholders in the project life cycle. </w:t>
      </w:r>
      <w:r w:rsidR="004F74F5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Stakeholder mapping represents the process by which a project man</w:t>
      </w:r>
      <w:r w:rsidR="005D16A1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a</w:t>
      </w:r>
      <w:r w:rsidR="004F74F5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ger picks out the most relevant stakeholders in a project based on their interest in the </w:t>
      </w:r>
      <w:proofErr w:type="gramStart"/>
      <w:r w:rsidR="004F74F5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outcome</w:t>
      </w:r>
      <w:r w:rsidR="00814E27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(</w:t>
      </w:r>
      <w:proofErr w:type="gramEnd"/>
      <w:r w:rsidR="00814E27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Smith, 2000)</w:t>
      </w:r>
      <w:r w:rsidR="004F74F5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. </w:t>
      </w:r>
      <w:r w:rsidR="002E186E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After the project manager identifies all the stakeholders with interest in the project, </w:t>
      </w:r>
      <w:r w:rsidR="008C54E8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they categorize or map</w:t>
      </w:r>
      <w:r w:rsidR="002E186E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them out depending on the different levels of </w:t>
      </w:r>
      <w:r w:rsidR="0029308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engagement</w:t>
      </w:r>
      <w:r w:rsidR="002E186E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. </w:t>
      </w:r>
      <w:r w:rsidR="00BF331F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Stakeholder mapping occurs in two levels</w:t>
      </w:r>
    </w:p>
    <w:p w14:paraId="7E171CED" w14:textId="77777777" w:rsidR="00BF331F" w:rsidRPr="00D14CAD" w:rsidRDefault="00BF331F" w:rsidP="00BF331F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</w:pP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The level of influence</w:t>
      </w:r>
      <w:r w:rsidR="00CB59D9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- this aspect represents the stakeholder</w:t>
      </w:r>
      <w:r w:rsidR="004567D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'</w:t>
      </w:r>
      <w:r w:rsidR="00CB59D9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s relative power within and over a project. </w:t>
      </w:r>
      <w:r w:rsidR="007F58A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Stakeholders with </w:t>
      </w:r>
      <w:r w:rsidR="008C54E8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strong</w:t>
      </w:r>
      <w:r w:rsidR="007F58A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influence major </w:t>
      </w:r>
      <w:r w:rsidR="00B07D3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organizational</w:t>
      </w:r>
      <w:r w:rsidR="007F58A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decisions and can determine </w:t>
      </w:r>
      <w:r w:rsidR="008C54E8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project tasks' implementation</w:t>
      </w:r>
      <w:r w:rsidR="007F58A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and influence others to ta</w:t>
      </w:r>
      <w:r w:rsidR="00DB0587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ke action. </w:t>
      </w:r>
      <w:r w:rsidR="008C54E8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Such decisions are determined by the individual's economic, social, political or hieratical position in most cases</w:t>
      </w:r>
      <w:r w:rsidR="00476762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. Other aspects </w:t>
      </w:r>
      <w:r w:rsidR="008C54E8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contributing</w:t>
      </w:r>
      <w:r w:rsidR="00476762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to </w:t>
      </w:r>
      <w:r w:rsidR="008C54E8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the </w:t>
      </w:r>
      <w:r w:rsidR="00476762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level of influence include </w:t>
      </w:r>
      <w:r w:rsidR="006079B4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consensus and negotiation</w:t>
      </w:r>
      <w:r w:rsidR="008C54E8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-</w:t>
      </w:r>
      <w:r w:rsidR="005A087E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building skills, expert knowledge, </w:t>
      </w:r>
      <w:r w:rsidR="006079B4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and </w:t>
      </w:r>
      <w:r w:rsidR="005A087E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strategic resources. </w:t>
      </w:r>
    </w:p>
    <w:p w14:paraId="57BDB6BE" w14:textId="77777777" w:rsidR="008E5D25" w:rsidRPr="00D14CAD" w:rsidRDefault="00BF331F" w:rsidP="00BF331F">
      <w:pPr>
        <w:pStyle w:val="ListParagraph"/>
        <w:numPr>
          <w:ilvl w:val="0"/>
          <w:numId w:val="2"/>
        </w:numPr>
        <w:spacing w:line="480" w:lineRule="auto"/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</w:pP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The level of interest</w:t>
      </w:r>
      <w:r w:rsidR="005D6323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- this aspect evaluates the extent to which a project cannot qualify as successful if issues, expectations, and needs are not addressed. </w:t>
      </w:r>
      <w:r w:rsidR="00EA51B0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Arriving at this aspect considers the stakeholder</w:t>
      </w:r>
      <w:r w:rsidR="004567D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'</w:t>
      </w:r>
      <w:r w:rsidR="00EA51B0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s need </w:t>
      </w:r>
      <w:r w:rsidR="008C54E8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for</w:t>
      </w:r>
      <w:r w:rsidR="00EA51B0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the project</w:t>
      </w:r>
      <w:r w:rsidR="004567D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'</w:t>
      </w:r>
      <w:r w:rsidR="00EA51B0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s purposes and goals. </w:t>
      </w:r>
      <w:r w:rsidR="00080FAD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For example, the human resource department could help acquire new resources for the project at a crucial time, while the accounting department is expected to ensure the order in the project</w:t>
      </w:r>
      <w:r w:rsidR="004567D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'</w:t>
      </w:r>
      <w:r w:rsidR="00080FAD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s funds. </w:t>
      </w:r>
    </w:p>
    <w:p w14:paraId="24188099" w14:textId="77777777" w:rsidR="00BF331F" w:rsidRPr="00D14CAD" w:rsidRDefault="008E5D25" w:rsidP="008C54E8">
      <w:pPr>
        <w:spacing w:line="480" w:lineRule="auto"/>
        <w:ind w:firstLine="720"/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</w:pP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lastRenderedPageBreak/>
        <w:t>Therefore, the project manager should know how to balance the interest and influence of stakehol</w:t>
      </w:r>
      <w:r w:rsidR="000F435D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ders when designing the project. Combining both aspects in stakeholder assessment offers insight into the </w:t>
      </w:r>
      <w:r w:rsidR="008C54E8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stakeholders' interaction</w:t>
      </w:r>
      <w:r w:rsidR="000F435D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and reveals the assumptions and risks associated with different stakeholders</w:t>
      </w:r>
      <w:r w:rsidR="008B4F8F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(Smith, 2000)</w:t>
      </w:r>
      <w:r w:rsidR="000F435D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. </w:t>
      </w:r>
      <w:r w:rsidR="00A3512E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The assessment of key risks and assum</w:t>
      </w:r>
      <w:r w:rsidR="003F4681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ptions can direct the success o</w:t>
      </w:r>
      <w:r w:rsidR="00A3512E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r failure of project progress. </w:t>
      </w:r>
    </w:p>
    <w:p w14:paraId="5B0A44CC" w14:textId="77777777" w:rsidR="00101C5A" w:rsidRPr="00D14CAD" w:rsidRDefault="00101C5A" w:rsidP="008C54E8">
      <w:pPr>
        <w:spacing w:line="480" w:lineRule="auto"/>
        <w:ind w:firstLine="720"/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</w:pP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Developing and strengthening stakeholder relationship</w:t>
      </w:r>
      <w:r w:rsidR="008C54E8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s</w:t>
      </w: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could result in several advantages to the marketers. </w:t>
      </w:r>
      <w:r w:rsidR="00582BFD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Stakeholder engagement </w:t>
      </w:r>
      <w:r w:rsidR="003B3035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improves an organization</w:t>
      </w:r>
      <w:r w:rsidR="004567D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'</w:t>
      </w:r>
      <w:r w:rsidR="003B3035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s decision-making. Education obtained from stakeholder management may encourage the organization</w:t>
      </w:r>
      <w:r w:rsidR="004567D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'</w:t>
      </w:r>
      <w:r w:rsidR="003B3035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s board to make informed decisions that inspire future success</w:t>
      </w:r>
      <w:r w:rsidR="00EB0DE2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(Dal </w:t>
      </w:r>
      <w:proofErr w:type="spellStart"/>
      <w:r w:rsidR="00EB0DE2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Maso</w:t>
      </w:r>
      <w:proofErr w:type="spellEnd"/>
      <w:r w:rsidR="00EB0DE2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, Liberatore &amp; </w:t>
      </w:r>
      <w:proofErr w:type="spellStart"/>
      <w:r w:rsidR="00EB0DE2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Mazzi</w:t>
      </w:r>
      <w:proofErr w:type="spellEnd"/>
      <w:r w:rsidR="00EB0DE2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, 2017)</w:t>
      </w:r>
      <w:r w:rsidR="003B3035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. </w:t>
      </w:r>
      <w:r w:rsidR="00F0043D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For instance, hearing from stakeholders could reinforce the decisions made by the project manager. </w:t>
      </w:r>
      <w:r w:rsidR="000A397D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Stakeholder manage</w:t>
      </w:r>
      <w:r w:rsidR="00C639D1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ment also reduces project costs and time. </w:t>
      </w:r>
      <w:r w:rsidR="00FF42E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Companies that engage stakeholders have higher chances of </w:t>
      </w:r>
      <w:proofErr w:type="spellStart"/>
      <w:r w:rsidR="00F473DF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finishing</w:t>
      </w:r>
      <w:r w:rsidR="008C54E8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the</w:t>
      </w:r>
      <w:proofErr w:type="spellEnd"/>
      <w:r w:rsidR="008C54E8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</w:t>
      </w:r>
      <w:r w:rsidR="00FF42E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project on time and within the project</w:t>
      </w:r>
      <w:r w:rsidR="004567D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'</w:t>
      </w:r>
      <w:r w:rsidR="00FF42E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s budget. </w:t>
      </w:r>
      <w:r w:rsidR="00CD2A07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The project can realize savings by eliminating </w:t>
      </w:r>
      <w:r w:rsidR="004A32D1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roadblocks</w:t>
      </w:r>
      <w:r w:rsidR="00CD2A07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and using mitigation strategies to prevent surprises that may hamper the organization</w:t>
      </w:r>
      <w:r w:rsidR="004567D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'</w:t>
      </w:r>
      <w:r w:rsidR="007B0DA0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s pro</w:t>
      </w:r>
      <w:r w:rsidR="00CD2A07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cesses. </w:t>
      </w:r>
      <w:r w:rsidR="00931B2C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Stakeholder</w:t>
      </w:r>
      <w:r w:rsidR="00B927C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management further improves accountability. </w:t>
      </w:r>
      <w:r w:rsidR="008F6BE2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The manager should communicate the </w:t>
      </w:r>
      <w:r w:rsidR="008C54E8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project's expected outcomes</w:t>
      </w:r>
      <w:r w:rsidR="00931B2C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and the steps that the organization uses in its </w:t>
      </w:r>
      <w:proofErr w:type="spellStart"/>
      <w:r w:rsidR="00A82E5E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operation</w:t>
      </w:r>
      <w:r w:rsidR="008C54E8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al</w:t>
      </w:r>
      <w:r w:rsidR="00931B2C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processes</w:t>
      </w:r>
      <w:proofErr w:type="spellEnd"/>
      <w:r w:rsidR="00931B2C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. </w:t>
      </w:r>
    </w:p>
    <w:p w14:paraId="33FE306F" w14:textId="77777777" w:rsidR="00CD21C6" w:rsidRPr="00D14CAD" w:rsidRDefault="00CD21C6" w:rsidP="008C54E8">
      <w:pPr>
        <w:spacing w:line="480" w:lineRule="auto"/>
        <w:ind w:firstLine="720"/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</w:pP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Engaging stakeholders can be challenging </w:t>
      </w:r>
      <w:r w:rsidR="008C54E8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for</w:t>
      </w: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most managers</w:t>
      </w:r>
      <w:r w:rsidR="008C54E8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—o</w:t>
      </w:r>
      <w:r w:rsidR="002305CA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ne of the challenges affecting project managers when engaging stakeholders is the difference between </w:t>
      </w:r>
      <w:r w:rsidR="00471203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project sponsors</w:t>
      </w:r>
      <w:r w:rsidR="002305CA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and </w:t>
      </w:r>
      <w:r w:rsidR="008C54E8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researchers</w:t>
      </w:r>
      <w:r w:rsidR="002305CA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. </w:t>
      </w:r>
      <w:r w:rsidR="00471203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The researcher spends most of the time evaluating customer responses and sales figures while the owner attends board meetings</w:t>
      </w:r>
      <w:r w:rsidR="0047003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(Crockford, n.d.)</w:t>
      </w:r>
      <w:r w:rsidR="00471203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. The two may have different expectations and goals about the project, </w:t>
      </w:r>
      <w:r w:rsidR="008C54E8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making</w:t>
      </w:r>
      <w:r w:rsidR="00471203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it difficult for the project manager to decide the best decision for the </w:t>
      </w:r>
      <w:r w:rsidR="002D21FA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organization.</w:t>
      </w:r>
      <w:r w:rsidR="00632512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Another challenge that affects managers is the difference between specifics and details. </w:t>
      </w:r>
      <w:r w:rsidR="00612C8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In most cases, the managers have </w:t>
      </w:r>
      <w:r w:rsidR="008C54E8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difficulty</w:t>
      </w:r>
      <w:r w:rsidR="00612C8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developing </w:t>
      </w:r>
      <w:r w:rsidR="00612C8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lastRenderedPageBreak/>
        <w:t xml:space="preserve">details </w:t>
      </w:r>
      <w:r w:rsidR="00297473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for</w:t>
      </w:r>
      <w:r w:rsidR="00612C8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clients while ensuring that the top manag</w:t>
      </w:r>
      <w:r w:rsidR="004B6920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ers get specific information about their product. </w:t>
      </w:r>
      <w:r w:rsidR="00BB47C9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Switching between specifics and details is accompanied </w:t>
      </w:r>
      <w:r w:rsidR="008C54E8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by different aspects, such as adding or removing descriptions, slides, quotes, and descriptions,</w:t>
      </w:r>
      <w:r w:rsidR="00BB47C9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which may affect the intended message by causing bias or </w:t>
      </w:r>
      <w:r w:rsidR="006B73FC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confusion</w:t>
      </w:r>
      <w:r w:rsidR="00EE1BFE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.</w:t>
      </w:r>
      <w:r w:rsidR="0029490F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Further, managers may face a difficult problem addressing </w:t>
      </w:r>
      <w:r w:rsidR="008C54E8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it</w:t>
      </w:r>
      <w:r w:rsidR="0029490F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s business </w:t>
      </w:r>
      <w:proofErr w:type="gramStart"/>
      <w:r w:rsidR="0029490F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culture</w:t>
      </w:r>
      <w:r w:rsidR="00A54BF4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(</w:t>
      </w:r>
      <w:proofErr w:type="gramEnd"/>
      <w:r w:rsidR="00A54BF4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Crockford, n.d.)</w:t>
      </w:r>
      <w:r w:rsidR="0029490F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. </w:t>
      </w:r>
      <w:r w:rsidR="00A1256A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The company</w:t>
      </w:r>
      <w:r w:rsidR="004567D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'</w:t>
      </w:r>
      <w:r w:rsidR="00A1256A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s communication</w:t>
      </w:r>
      <w:r w:rsidR="0086669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strategy reflects an organization</w:t>
      </w:r>
      <w:r w:rsidR="004567D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'</w:t>
      </w:r>
      <w:r w:rsidR="0086669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s business culture. </w:t>
      </w:r>
      <w:r w:rsidR="008910CA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The methods that a company uses to share and use information internally affect organizational </w:t>
      </w:r>
      <w:r w:rsidR="00AE3AC1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activity</w:t>
      </w:r>
      <w:r w:rsidR="008910CA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at </w:t>
      </w:r>
      <w:r w:rsidR="00AE3AC1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different</w:t>
      </w:r>
      <w:r w:rsidR="008910CA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levels. </w:t>
      </w:r>
      <w:r w:rsidR="00AE3AC1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In projects where there is poor communication between teams and departments</w:t>
      </w:r>
      <w:r w:rsidR="008C54E8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, communication problems</w:t>
      </w:r>
      <w:r w:rsidR="00AE3AC1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affect the organization</w:t>
      </w:r>
      <w:r w:rsidR="004567D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'</w:t>
      </w:r>
      <w:r w:rsidR="00AE3AC1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s goals and processes. </w:t>
      </w:r>
      <w:r w:rsidR="0024221F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For instance, most companies find it difficult </w:t>
      </w:r>
      <w:r w:rsidR="008C54E8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to embed</w:t>
      </w:r>
      <w:r w:rsidR="0024221F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customer needs in most aspects of their internal communication, </w:t>
      </w:r>
      <w:r w:rsidR="008C54E8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interfering</w:t>
      </w:r>
      <w:r w:rsidR="0024221F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with the project</w:t>
      </w:r>
      <w:r w:rsidR="004567DB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'</w:t>
      </w:r>
      <w:r w:rsidR="0024221F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s insight and development. </w:t>
      </w:r>
    </w:p>
    <w:p w14:paraId="3994E280" w14:textId="77777777" w:rsidR="00BF331F" w:rsidRPr="00D14CAD" w:rsidRDefault="00BF331F" w:rsidP="008C54E8">
      <w:pPr>
        <w:spacing w:line="480" w:lineRule="auto"/>
        <w:ind w:left="720" w:firstLine="720"/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</w:pPr>
    </w:p>
    <w:p w14:paraId="1FC2099D" w14:textId="77777777" w:rsidR="002B50D5" w:rsidRPr="00D14CAD" w:rsidRDefault="002B50D5" w:rsidP="00287C40">
      <w:pPr>
        <w:spacing w:line="480" w:lineRule="auto"/>
        <w:ind w:firstLine="720"/>
        <w:rPr>
          <w:rFonts w:ascii="Times New Roman" w:hAnsi="Times New Roman" w:cs="Times New Roman"/>
          <w:color w:val="0D0D0D" w:themeColor="text1" w:themeTint="F2"/>
          <w:sz w:val="24"/>
          <w:szCs w:val="24"/>
        </w:rPr>
      </w:pPr>
    </w:p>
    <w:p w14:paraId="71F79FF4" w14:textId="77777777" w:rsidR="004567DB" w:rsidRPr="00D14CAD" w:rsidRDefault="004567DB">
      <w:pPr>
        <w:rPr>
          <w:rFonts w:ascii="Times New Roman" w:hAnsi="Times New Roman" w:cs="Times New Roman"/>
          <w:color w:val="0D0D0D" w:themeColor="text1" w:themeTint="F2"/>
          <w:sz w:val="24"/>
          <w:szCs w:val="24"/>
        </w:rPr>
      </w:pP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</w:rPr>
        <w:br w:type="page"/>
      </w:r>
    </w:p>
    <w:p w14:paraId="43C03E44" w14:textId="77777777" w:rsidR="00562F13" w:rsidRPr="002C43FE" w:rsidRDefault="00562F13" w:rsidP="00BF6F42">
      <w:pPr>
        <w:spacing w:line="480" w:lineRule="auto"/>
        <w:jc w:val="center"/>
        <w:rPr>
          <w:rFonts w:ascii="Times New Roman" w:hAnsi="Times New Roman" w:cs="Times New Roman"/>
          <w:b/>
          <w:color w:val="0D0D0D" w:themeColor="text1" w:themeTint="F2"/>
          <w:sz w:val="24"/>
          <w:szCs w:val="24"/>
        </w:rPr>
      </w:pPr>
      <w:r w:rsidRPr="002C43FE">
        <w:rPr>
          <w:rFonts w:ascii="Times New Roman" w:hAnsi="Times New Roman" w:cs="Times New Roman"/>
          <w:b/>
          <w:color w:val="0D0D0D" w:themeColor="text1" w:themeTint="F2"/>
          <w:sz w:val="24"/>
          <w:szCs w:val="24"/>
        </w:rPr>
        <w:lastRenderedPageBreak/>
        <w:t>References</w:t>
      </w:r>
    </w:p>
    <w:p w14:paraId="41217C76" w14:textId="77777777" w:rsidR="00876C16" w:rsidRPr="00D14CAD" w:rsidRDefault="00876C16" w:rsidP="005653C7">
      <w:pPr>
        <w:spacing w:line="480" w:lineRule="auto"/>
        <w:ind w:left="720" w:hanging="720"/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</w:pP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Agarwal, A., Singh, D., &amp; </w:t>
      </w:r>
      <w:proofErr w:type="spellStart"/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Agariya</w:t>
      </w:r>
      <w:proofErr w:type="spellEnd"/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, A. K. (2017). What Really Leads to Partner Relationship Management? A Review of Literature. </w:t>
      </w:r>
      <w:r w:rsidRPr="00D14CAD">
        <w:rPr>
          <w:rFonts w:ascii="Times New Roman" w:hAnsi="Times New Roman" w:cs="Times New Roman"/>
          <w:i/>
          <w:iCs/>
          <w:color w:val="0D0D0D" w:themeColor="text1" w:themeTint="F2"/>
          <w:sz w:val="24"/>
          <w:szCs w:val="24"/>
          <w:shd w:val="clear" w:color="auto" w:fill="FFFFFF"/>
        </w:rPr>
        <w:t>Journal of Relationship Marketing</w:t>
      </w: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, </w:t>
      </w:r>
      <w:r w:rsidRPr="00D14CAD">
        <w:rPr>
          <w:rFonts w:ascii="Times New Roman" w:hAnsi="Times New Roman" w:cs="Times New Roman"/>
          <w:i/>
          <w:iCs/>
          <w:color w:val="0D0D0D" w:themeColor="text1" w:themeTint="F2"/>
          <w:sz w:val="24"/>
          <w:szCs w:val="24"/>
          <w:shd w:val="clear" w:color="auto" w:fill="FFFFFF"/>
        </w:rPr>
        <w:t>16</w:t>
      </w: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(4), 245-285. </w:t>
      </w:r>
    </w:p>
    <w:p w14:paraId="3CB098D4" w14:textId="77777777" w:rsidR="00850ADD" w:rsidRPr="00D14CAD" w:rsidRDefault="00850ADD" w:rsidP="005653C7">
      <w:pPr>
        <w:spacing w:line="480" w:lineRule="auto"/>
        <w:ind w:left="720" w:hanging="720"/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</w:pP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Anderson, J. C., &amp; </w:t>
      </w:r>
      <w:proofErr w:type="spellStart"/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Narus</w:t>
      </w:r>
      <w:proofErr w:type="spellEnd"/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, J. A. (1998). Business Marketing: Understand What Customers Value. Retrieved from </w:t>
      </w:r>
      <w:hyperlink r:id="rId7" w:history="1">
        <w:r w:rsidRPr="00D14CAD">
          <w:rPr>
            <w:rStyle w:val="Hyperlink"/>
            <w:rFonts w:ascii="Times New Roman" w:hAnsi="Times New Roman" w:cs="Times New Roman"/>
            <w:color w:val="0D0D0D" w:themeColor="text1" w:themeTint="F2"/>
            <w:sz w:val="24"/>
            <w:szCs w:val="24"/>
            <w:shd w:val="clear" w:color="auto" w:fill="FFFFFF"/>
          </w:rPr>
          <w:t>https://hbr.org/1998/11/business-marketing-understand-what-customers-value</w:t>
        </w:r>
      </w:hyperlink>
    </w:p>
    <w:p w14:paraId="5DE3CE50" w14:textId="77777777" w:rsidR="008E0719" w:rsidRPr="00D14CAD" w:rsidRDefault="008E0719" w:rsidP="005653C7">
      <w:pPr>
        <w:spacing w:line="480" w:lineRule="auto"/>
        <w:ind w:left="720" w:hanging="720"/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</w:pP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Blok, V. (2019). From participation to interruption: toward an ethics of stakeholder engagement, participation and partnership in corporate social responsibility and responsible innovation. In </w:t>
      </w:r>
      <w:r w:rsidRPr="00D14CAD">
        <w:rPr>
          <w:rFonts w:ascii="Times New Roman" w:hAnsi="Times New Roman" w:cs="Times New Roman"/>
          <w:i/>
          <w:iCs/>
          <w:color w:val="0D0D0D" w:themeColor="text1" w:themeTint="F2"/>
          <w:sz w:val="24"/>
          <w:szCs w:val="24"/>
          <w:shd w:val="clear" w:color="auto" w:fill="FFFFFF"/>
        </w:rPr>
        <w:t>International Handbook on Responsible Innovation</w:t>
      </w: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. Edward Elgar Publishing.</w:t>
      </w:r>
    </w:p>
    <w:p w14:paraId="076EAFFA" w14:textId="77777777" w:rsidR="001321C3" w:rsidRPr="00D14CAD" w:rsidRDefault="001321C3" w:rsidP="005653C7">
      <w:pPr>
        <w:spacing w:line="480" w:lineRule="auto"/>
        <w:ind w:left="720" w:hanging="720"/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</w:pP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Crockford, D. (n.d.). </w:t>
      </w:r>
      <w:r w:rsidR="00692855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How to Overcome Key Stakeholder Challenges in Market Research. Retrieved from </w:t>
      </w:r>
      <w:hyperlink r:id="rId8" w:history="1">
        <w:r w:rsidR="00692855" w:rsidRPr="00D14CAD">
          <w:rPr>
            <w:rStyle w:val="Hyperlink"/>
            <w:rFonts w:ascii="Times New Roman" w:hAnsi="Times New Roman" w:cs="Times New Roman"/>
            <w:color w:val="0D0D0D" w:themeColor="text1" w:themeTint="F2"/>
            <w:sz w:val="24"/>
            <w:szCs w:val="24"/>
          </w:rPr>
          <w:t>How to Overcome Key Stakeholder Challenges in Market Research (flexmr.net)</w:t>
        </w:r>
      </w:hyperlink>
    </w:p>
    <w:p w14:paraId="3C61C64A" w14:textId="77777777" w:rsidR="00F23DC3" w:rsidRPr="00D14CAD" w:rsidRDefault="00F23DC3" w:rsidP="005653C7">
      <w:pPr>
        <w:spacing w:line="480" w:lineRule="auto"/>
        <w:ind w:left="720" w:hanging="720"/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</w:pP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Dal </w:t>
      </w:r>
      <w:proofErr w:type="spellStart"/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Maso</w:t>
      </w:r>
      <w:proofErr w:type="spellEnd"/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, L., Liberatore, G., &amp; </w:t>
      </w:r>
      <w:proofErr w:type="spellStart"/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Mazzi</w:t>
      </w:r>
      <w:proofErr w:type="spellEnd"/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, F. (2017). Value relevance of stakeholder engagement: The influence of national culture. </w:t>
      </w:r>
      <w:r w:rsidRPr="00D14CAD">
        <w:rPr>
          <w:rFonts w:ascii="Times New Roman" w:hAnsi="Times New Roman" w:cs="Times New Roman"/>
          <w:i/>
          <w:iCs/>
          <w:color w:val="0D0D0D" w:themeColor="text1" w:themeTint="F2"/>
          <w:sz w:val="24"/>
          <w:szCs w:val="24"/>
          <w:shd w:val="clear" w:color="auto" w:fill="FFFFFF"/>
        </w:rPr>
        <w:t>Corporate Social Responsibility and Environmental Management</w:t>
      </w: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, </w:t>
      </w:r>
      <w:r w:rsidRPr="00D14CAD">
        <w:rPr>
          <w:rFonts w:ascii="Times New Roman" w:hAnsi="Times New Roman" w:cs="Times New Roman"/>
          <w:i/>
          <w:iCs/>
          <w:color w:val="0D0D0D" w:themeColor="text1" w:themeTint="F2"/>
          <w:sz w:val="24"/>
          <w:szCs w:val="24"/>
          <w:shd w:val="clear" w:color="auto" w:fill="FFFFFF"/>
        </w:rPr>
        <w:t>24</w:t>
      </w: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(1), 44-56.</w:t>
      </w:r>
    </w:p>
    <w:p w14:paraId="0E00CEC4" w14:textId="77777777" w:rsidR="00D12F24" w:rsidRPr="00D14CAD" w:rsidRDefault="00D12F24" w:rsidP="005653C7">
      <w:pPr>
        <w:spacing w:line="480" w:lineRule="auto"/>
        <w:ind w:left="720" w:hanging="720"/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</w:pPr>
      <w:proofErr w:type="spellStart"/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Hollebeek</w:t>
      </w:r>
      <w:proofErr w:type="spellEnd"/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, L. D., &amp; </w:t>
      </w:r>
      <w:proofErr w:type="spellStart"/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Macky</w:t>
      </w:r>
      <w:proofErr w:type="spellEnd"/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, K. (2019). Digital content marketing's role in fostering consumer engagement, trust, and value: Framework, fundamental propositions, and implications. </w:t>
      </w:r>
      <w:r w:rsidRPr="00D14CAD">
        <w:rPr>
          <w:rFonts w:ascii="Times New Roman" w:hAnsi="Times New Roman" w:cs="Times New Roman"/>
          <w:i/>
          <w:iCs/>
          <w:color w:val="0D0D0D" w:themeColor="text1" w:themeTint="F2"/>
          <w:sz w:val="24"/>
          <w:szCs w:val="24"/>
          <w:shd w:val="clear" w:color="auto" w:fill="FFFFFF"/>
        </w:rPr>
        <w:t>Journal of Interactive Marketing</w:t>
      </w: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, </w:t>
      </w:r>
      <w:r w:rsidRPr="00D14CAD">
        <w:rPr>
          <w:rFonts w:ascii="Times New Roman" w:hAnsi="Times New Roman" w:cs="Times New Roman"/>
          <w:i/>
          <w:iCs/>
          <w:color w:val="0D0D0D" w:themeColor="text1" w:themeTint="F2"/>
          <w:sz w:val="24"/>
          <w:szCs w:val="24"/>
          <w:shd w:val="clear" w:color="auto" w:fill="FFFFFF"/>
        </w:rPr>
        <w:t>45</w:t>
      </w: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, 27-41.</w:t>
      </w:r>
    </w:p>
    <w:p w14:paraId="5008EC6D" w14:textId="77777777" w:rsidR="00A2172F" w:rsidRPr="00D14CAD" w:rsidRDefault="00A2172F" w:rsidP="005653C7">
      <w:pPr>
        <w:spacing w:line="480" w:lineRule="auto"/>
        <w:ind w:left="720" w:hanging="720"/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</w:pP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lastRenderedPageBreak/>
        <w:t>Kamboj, S., &amp; Rahman, Z. (2017). Market orientation, marketing capabilities and sustainable innovation. </w:t>
      </w:r>
      <w:r w:rsidRPr="00D14CAD">
        <w:rPr>
          <w:rFonts w:ascii="Times New Roman" w:hAnsi="Times New Roman" w:cs="Times New Roman"/>
          <w:i/>
          <w:iCs/>
          <w:color w:val="0D0D0D" w:themeColor="text1" w:themeTint="F2"/>
          <w:sz w:val="24"/>
          <w:szCs w:val="24"/>
          <w:shd w:val="clear" w:color="auto" w:fill="FFFFFF"/>
        </w:rPr>
        <w:t>Management Research Review</w:t>
      </w: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.</w:t>
      </w:r>
    </w:p>
    <w:p w14:paraId="0162E66C" w14:textId="77777777" w:rsidR="00562F13" w:rsidRPr="00D14CAD" w:rsidRDefault="00967568" w:rsidP="005653C7">
      <w:pPr>
        <w:spacing w:line="480" w:lineRule="auto"/>
        <w:ind w:left="720" w:hanging="720"/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</w:pP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Kotler, P., &amp; Armstrong, G. M. (2016). </w:t>
      </w:r>
      <w:r w:rsidRPr="00D14CAD">
        <w:rPr>
          <w:rFonts w:ascii="Times New Roman" w:hAnsi="Times New Roman" w:cs="Times New Roman"/>
          <w:i/>
          <w:iCs/>
          <w:color w:val="0D0D0D" w:themeColor="text1" w:themeTint="F2"/>
          <w:sz w:val="24"/>
          <w:szCs w:val="24"/>
        </w:rPr>
        <w:t>Principles of marketing</w:t>
      </w: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. (16 Ed)</w:t>
      </w:r>
      <w:r w:rsidR="00DA61D7"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.</w:t>
      </w: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 Boston, MA: Pearson Prentice Hall.</w:t>
      </w:r>
    </w:p>
    <w:p w14:paraId="4A2E6206" w14:textId="77777777" w:rsidR="00C704CA" w:rsidRPr="00D14CAD" w:rsidRDefault="00C704CA" w:rsidP="005653C7">
      <w:pPr>
        <w:spacing w:line="480" w:lineRule="auto"/>
        <w:ind w:left="720" w:hanging="720"/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</w:pPr>
      <w:proofErr w:type="spellStart"/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Lessmann</w:t>
      </w:r>
      <w:proofErr w:type="spellEnd"/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 xml:space="preserve">, S., Haupt, J., </w:t>
      </w:r>
      <w:proofErr w:type="spellStart"/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Coussement</w:t>
      </w:r>
      <w:proofErr w:type="spellEnd"/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, K., &amp; De Bock, K. W. (2019). Targeting customers for profit: An ensemble learning framework to support marketing decision-making. </w:t>
      </w:r>
      <w:r w:rsidRPr="00D14CAD">
        <w:rPr>
          <w:rFonts w:ascii="Times New Roman" w:hAnsi="Times New Roman" w:cs="Times New Roman"/>
          <w:i/>
          <w:iCs/>
          <w:color w:val="0D0D0D" w:themeColor="text1" w:themeTint="F2"/>
          <w:sz w:val="24"/>
          <w:szCs w:val="24"/>
          <w:shd w:val="clear" w:color="auto" w:fill="FFFFFF"/>
        </w:rPr>
        <w:t>Information Sciences</w:t>
      </w: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.</w:t>
      </w:r>
    </w:p>
    <w:p w14:paraId="70736123" w14:textId="77777777" w:rsidR="00D50979" w:rsidRPr="00D14CAD" w:rsidRDefault="00D50979" w:rsidP="005653C7">
      <w:pPr>
        <w:spacing w:line="480" w:lineRule="auto"/>
        <w:ind w:left="720" w:hanging="720"/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</w:pP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Mandal, P. C. (2018). Marketing information and marketing intelligence: roles in generating customer insights. </w:t>
      </w:r>
      <w:r w:rsidRPr="00D14CAD">
        <w:rPr>
          <w:rFonts w:ascii="Times New Roman" w:hAnsi="Times New Roman" w:cs="Times New Roman"/>
          <w:i/>
          <w:iCs/>
          <w:color w:val="0D0D0D" w:themeColor="text1" w:themeTint="F2"/>
          <w:sz w:val="24"/>
          <w:szCs w:val="24"/>
          <w:shd w:val="clear" w:color="auto" w:fill="FFFFFF"/>
        </w:rPr>
        <w:t>International Journal of Business Forecasting and Marketing Intelligence</w:t>
      </w: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, </w:t>
      </w:r>
      <w:r w:rsidRPr="00D14CAD">
        <w:rPr>
          <w:rFonts w:ascii="Times New Roman" w:hAnsi="Times New Roman" w:cs="Times New Roman"/>
          <w:i/>
          <w:iCs/>
          <w:color w:val="0D0D0D" w:themeColor="text1" w:themeTint="F2"/>
          <w:sz w:val="24"/>
          <w:szCs w:val="24"/>
          <w:shd w:val="clear" w:color="auto" w:fill="FFFFFF"/>
        </w:rPr>
        <w:t>4</w:t>
      </w: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(3), 311-321.</w:t>
      </w:r>
    </w:p>
    <w:p w14:paraId="156262AB" w14:textId="77777777" w:rsidR="00F801F2" w:rsidRPr="00D14CAD" w:rsidRDefault="00F801F2" w:rsidP="005653C7">
      <w:pPr>
        <w:spacing w:line="480" w:lineRule="auto"/>
        <w:ind w:left="720" w:hanging="720"/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</w:pP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Payne, A., Frow, P., &amp; Eggert, A. (2017). The customer value proposition: evolution, development, and application in marketing. </w:t>
      </w:r>
      <w:r w:rsidRPr="00D14CAD">
        <w:rPr>
          <w:rFonts w:ascii="Times New Roman" w:hAnsi="Times New Roman" w:cs="Times New Roman"/>
          <w:i/>
          <w:iCs/>
          <w:color w:val="0D0D0D" w:themeColor="text1" w:themeTint="F2"/>
          <w:sz w:val="24"/>
          <w:szCs w:val="24"/>
          <w:shd w:val="clear" w:color="auto" w:fill="FFFFFF"/>
        </w:rPr>
        <w:t>Journal of the Academy of Marketing Science</w:t>
      </w: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, </w:t>
      </w:r>
      <w:r w:rsidRPr="00D14CAD">
        <w:rPr>
          <w:rFonts w:ascii="Times New Roman" w:hAnsi="Times New Roman" w:cs="Times New Roman"/>
          <w:i/>
          <w:iCs/>
          <w:color w:val="0D0D0D" w:themeColor="text1" w:themeTint="F2"/>
          <w:sz w:val="24"/>
          <w:szCs w:val="24"/>
          <w:shd w:val="clear" w:color="auto" w:fill="FFFFFF"/>
        </w:rPr>
        <w:t>45</w:t>
      </w: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(4), 467-489.</w:t>
      </w:r>
    </w:p>
    <w:p w14:paraId="7A7003C6" w14:textId="77777777" w:rsidR="00EC4E5C" w:rsidRPr="00D14CAD" w:rsidRDefault="00EC4E5C" w:rsidP="005653C7">
      <w:pPr>
        <w:spacing w:line="480" w:lineRule="auto"/>
        <w:ind w:left="720" w:hanging="720"/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</w:pPr>
      <w:proofErr w:type="spellStart"/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Sigauke</w:t>
      </w:r>
      <w:proofErr w:type="spellEnd"/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, I. (2019, June). A conceptual framework on optimizing the use of marketing information. In </w:t>
      </w:r>
      <w:r w:rsidRPr="00D14CAD">
        <w:rPr>
          <w:rFonts w:ascii="Times New Roman" w:hAnsi="Times New Roman" w:cs="Times New Roman"/>
          <w:i/>
          <w:iCs/>
          <w:color w:val="0D0D0D" w:themeColor="text1" w:themeTint="F2"/>
          <w:sz w:val="24"/>
          <w:szCs w:val="24"/>
          <w:shd w:val="clear" w:color="auto" w:fill="FFFFFF"/>
        </w:rPr>
        <w:t>International Forum</w:t>
      </w: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 (Vol. 22, No. 1).</w:t>
      </w:r>
    </w:p>
    <w:p w14:paraId="364DB1F9" w14:textId="77777777" w:rsidR="000A76CA" w:rsidRPr="00D14CAD" w:rsidRDefault="000A76CA" w:rsidP="005653C7">
      <w:pPr>
        <w:spacing w:line="480" w:lineRule="auto"/>
        <w:ind w:left="720" w:hanging="720"/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</w:pP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Smith, L. W. (2000). Stakeholder analysis: a pivotal practice of successful projects. Paper presented at Project Management Institute Annual Seminars &amp; Symposium, Houston, TX. Newtown Square, PA: Project Management Institute.</w:t>
      </w:r>
    </w:p>
    <w:p w14:paraId="5DB17ECA" w14:textId="77777777" w:rsidR="001150CE" w:rsidRPr="00D14CAD" w:rsidRDefault="001150CE" w:rsidP="005653C7">
      <w:pPr>
        <w:spacing w:line="480" w:lineRule="auto"/>
        <w:ind w:left="720" w:hanging="720"/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</w:pPr>
      <w:proofErr w:type="spellStart"/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Troise</w:t>
      </w:r>
      <w:proofErr w:type="spellEnd"/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, C., &amp; Camilleri, M. A. (2021). The use of digital media for marketing, CSR communication and stakeholder engagement. In </w:t>
      </w:r>
      <w:r w:rsidRPr="00D14CAD">
        <w:rPr>
          <w:rFonts w:ascii="Times New Roman" w:hAnsi="Times New Roman" w:cs="Times New Roman"/>
          <w:i/>
          <w:iCs/>
          <w:color w:val="0D0D0D" w:themeColor="text1" w:themeTint="F2"/>
          <w:sz w:val="24"/>
          <w:szCs w:val="24"/>
          <w:shd w:val="clear" w:color="auto" w:fill="FFFFFF"/>
        </w:rPr>
        <w:t>Strategic corporate communication in the digital age</w:t>
      </w:r>
      <w:r w:rsidRPr="00D14CAD">
        <w:rPr>
          <w:rFonts w:ascii="Times New Roman" w:hAnsi="Times New Roman" w:cs="Times New Roman"/>
          <w:color w:val="0D0D0D" w:themeColor="text1" w:themeTint="F2"/>
          <w:sz w:val="24"/>
          <w:szCs w:val="24"/>
          <w:shd w:val="clear" w:color="auto" w:fill="FFFFFF"/>
        </w:rPr>
        <w:t>. Emerald Publishing Limited.</w:t>
      </w:r>
    </w:p>
    <w:sectPr w:rsidR="001150CE" w:rsidRPr="00D14CAD" w:rsidSect="00793B42">
      <w:headerReference w:type="default" r:id="rId9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B2C9CEC" w14:textId="77777777" w:rsidR="00AA7A8E" w:rsidRDefault="00AA7A8E" w:rsidP="00D561E2">
      <w:pPr>
        <w:spacing w:after="0" w:line="240" w:lineRule="auto"/>
      </w:pPr>
      <w:r>
        <w:separator/>
      </w:r>
    </w:p>
  </w:endnote>
  <w:endnote w:type="continuationSeparator" w:id="0">
    <w:p w14:paraId="7D3FAD5B" w14:textId="77777777" w:rsidR="00AA7A8E" w:rsidRDefault="00AA7A8E" w:rsidP="00D561E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1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741066A4" w14:textId="77777777" w:rsidR="00AA7A8E" w:rsidRDefault="00AA7A8E" w:rsidP="00D561E2">
      <w:pPr>
        <w:spacing w:after="0" w:line="240" w:lineRule="auto"/>
      </w:pPr>
      <w:r>
        <w:separator/>
      </w:r>
    </w:p>
  </w:footnote>
  <w:footnote w:type="continuationSeparator" w:id="0">
    <w:p w14:paraId="5F13E6F5" w14:textId="77777777" w:rsidR="00AA7A8E" w:rsidRDefault="00AA7A8E" w:rsidP="00D561E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rPr>
        <w:rFonts w:ascii="Times New Roman" w:hAnsi="Times New Roman" w:cs="Times New Roman"/>
        <w:sz w:val="24"/>
        <w:szCs w:val="24"/>
      </w:rPr>
      <w:id w:val="-1983609369"/>
      <w:docPartObj>
        <w:docPartGallery w:val="Page Numbers (Top of Page)"/>
        <w:docPartUnique/>
      </w:docPartObj>
    </w:sdtPr>
    <w:sdtEndPr>
      <w:rPr>
        <w:noProof/>
      </w:rPr>
    </w:sdtEndPr>
    <w:sdtContent>
      <w:p w14:paraId="1DD66EC2" w14:textId="77777777" w:rsidR="002930A1" w:rsidRPr="00D561E2" w:rsidRDefault="00793B42">
        <w:pPr>
          <w:pStyle w:val="Header"/>
          <w:jc w:val="right"/>
          <w:rPr>
            <w:rFonts w:ascii="Times New Roman" w:hAnsi="Times New Roman" w:cs="Times New Roman"/>
            <w:sz w:val="24"/>
            <w:szCs w:val="24"/>
          </w:rPr>
        </w:pPr>
        <w:r w:rsidRPr="00D561E2">
          <w:rPr>
            <w:rFonts w:ascii="Times New Roman" w:hAnsi="Times New Roman" w:cs="Times New Roman"/>
            <w:sz w:val="24"/>
            <w:szCs w:val="24"/>
          </w:rPr>
          <w:fldChar w:fldCharType="begin"/>
        </w:r>
        <w:r w:rsidR="002930A1" w:rsidRPr="00D561E2">
          <w:rPr>
            <w:rFonts w:ascii="Times New Roman" w:hAnsi="Times New Roman" w:cs="Times New Roman"/>
            <w:sz w:val="24"/>
            <w:szCs w:val="24"/>
          </w:rPr>
          <w:instrText xml:space="preserve"> PAGE   \* MERGEFORMAT </w:instrText>
        </w:r>
        <w:r w:rsidRPr="00D561E2">
          <w:rPr>
            <w:rFonts w:ascii="Times New Roman" w:hAnsi="Times New Roman" w:cs="Times New Roman"/>
            <w:sz w:val="24"/>
            <w:szCs w:val="24"/>
          </w:rPr>
          <w:fldChar w:fldCharType="separate"/>
        </w:r>
        <w:r w:rsidR="002C43FE">
          <w:rPr>
            <w:rFonts w:ascii="Times New Roman" w:hAnsi="Times New Roman" w:cs="Times New Roman"/>
            <w:noProof/>
            <w:sz w:val="24"/>
            <w:szCs w:val="24"/>
          </w:rPr>
          <w:t>13</w:t>
        </w:r>
        <w:r w:rsidRPr="00D561E2">
          <w:rPr>
            <w:rFonts w:ascii="Times New Roman" w:hAnsi="Times New Roman" w:cs="Times New Roman"/>
            <w:noProof/>
            <w:sz w:val="24"/>
            <w:szCs w:val="24"/>
          </w:rPr>
          <w:fldChar w:fldCharType="end"/>
        </w:r>
      </w:p>
    </w:sdtContent>
  </w:sdt>
  <w:p w14:paraId="4663D19B" w14:textId="77777777" w:rsidR="002930A1" w:rsidRPr="00D561E2" w:rsidRDefault="002930A1">
    <w:pPr>
      <w:pStyle w:val="Header"/>
      <w:rPr>
        <w:rFonts w:ascii="Times New Roman" w:hAnsi="Times New Roman" w:cs="Times New Roman"/>
        <w:sz w:val="24"/>
        <w:szCs w:val="24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25D62AD9"/>
    <w:multiLevelType w:val="hybridMultilevel"/>
    <w:tmpl w:val="ACC80070"/>
    <w:lvl w:ilvl="0" w:tplc="D67AC37A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5EFB0CB0"/>
    <w:multiLevelType w:val="hybridMultilevel"/>
    <w:tmpl w:val="C310B150"/>
    <w:lvl w:ilvl="0" w:tplc="85F6B516">
      <w:start w:val="1"/>
      <w:numFmt w:val="lowerLetter"/>
      <w:lvlText w:val="%1)"/>
      <w:lvlJc w:val="left"/>
      <w:pPr>
        <w:ind w:left="108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4"/>
  <w:hideSpellingErrors/>
  <w:hideGrammatical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yMzAztLQwMjU1NzAwMjZQ0lEKTi0uzszPAykwqgUAGaZMtywAAAA="/>
  </w:docVars>
  <w:rsids>
    <w:rsidRoot w:val="00611C2B"/>
    <w:rsid w:val="0000192A"/>
    <w:rsid w:val="00001C22"/>
    <w:rsid w:val="000127B1"/>
    <w:rsid w:val="000133DF"/>
    <w:rsid w:val="000166DD"/>
    <w:rsid w:val="00017298"/>
    <w:rsid w:val="00023085"/>
    <w:rsid w:val="00033A05"/>
    <w:rsid w:val="00034F5D"/>
    <w:rsid w:val="00050E22"/>
    <w:rsid w:val="000561FC"/>
    <w:rsid w:val="000741D5"/>
    <w:rsid w:val="00080FAD"/>
    <w:rsid w:val="000A149C"/>
    <w:rsid w:val="000A397D"/>
    <w:rsid w:val="000A5266"/>
    <w:rsid w:val="000A5CC7"/>
    <w:rsid w:val="000A76CA"/>
    <w:rsid w:val="000B69C1"/>
    <w:rsid w:val="000C404E"/>
    <w:rsid w:val="000D474D"/>
    <w:rsid w:val="000D51CF"/>
    <w:rsid w:val="000F022A"/>
    <w:rsid w:val="000F1508"/>
    <w:rsid w:val="000F435D"/>
    <w:rsid w:val="00101C5A"/>
    <w:rsid w:val="001026E1"/>
    <w:rsid w:val="00105802"/>
    <w:rsid w:val="00111F35"/>
    <w:rsid w:val="001150CE"/>
    <w:rsid w:val="00115499"/>
    <w:rsid w:val="00121698"/>
    <w:rsid w:val="0013116E"/>
    <w:rsid w:val="001321C3"/>
    <w:rsid w:val="00137058"/>
    <w:rsid w:val="00163371"/>
    <w:rsid w:val="00187FAE"/>
    <w:rsid w:val="001A0F94"/>
    <w:rsid w:val="001A29CB"/>
    <w:rsid w:val="001A5DCB"/>
    <w:rsid w:val="001A7726"/>
    <w:rsid w:val="001D0B97"/>
    <w:rsid w:val="001D6E33"/>
    <w:rsid w:val="001E4E8C"/>
    <w:rsid w:val="001F14AE"/>
    <w:rsid w:val="001F2C2B"/>
    <w:rsid w:val="001F3D07"/>
    <w:rsid w:val="001F5836"/>
    <w:rsid w:val="002058CB"/>
    <w:rsid w:val="00221229"/>
    <w:rsid w:val="002305CA"/>
    <w:rsid w:val="00232D29"/>
    <w:rsid w:val="0024221F"/>
    <w:rsid w:val="002451F0"/>
    <w:rsid w:val="002540D6"/>
    <w:rsid w:val="00260607"/>
    <w:rsid w:val="00272A5A"/>
    <w:rsid w:val="00273B02"/>
    <w:rsid w:val="002841E8"/>
    <w:rsid w:val="00286688"/>
    <w:rsid w:val="00287C40"/>
    <w:rsid w:val="0029308B"/>
    <w:rsid w:val="002930A1"/>
    <w:rsid w:val="0029490F"/>
    <w:rsid w:val="00297473"/>
    <w:rsid w:val="002A2B75"/>
    <w:rsid w:val="002B50D5"/>
    <w:rsid w:val="002C1842"/>
    <w:rsid w:val="002C43FE"/>
    <w:rsid w:val="002D21FA"/>
    <w:rsid w:val="002D7C2E"/>
    <w:rsid w:val="002E186E"/>
    <w:rsid w:val="002E3202"/>
    <w:rsid w:val="002E3E26"/>
    <w:rsid w:val="002E3F08"/>
    <w:rsid w:val="002E7F7B"/>
    <w:rsid w:val="00301686"/>
    <w:rsid w:val="00304562"/>
    <w:rsid w:val="003050B4"/>
    <w:rsid w:val="003050E7"/>
    <w:rsid w:val="00305494"/>
    <w:rsid w:val="00306C7C"/>
    <w:rsid w:val="00323186"/>
    <w:rsid w:val="0033258B"/>
    <w:rsid w:val="0034057B"/>
    <w:rsid w:val="0034218A"/>
    <w:rsid w:val="003631E6"/>
    <w:rsid w:val="00365B22"/>
    <w:rsid w:val="003670DF"/>
    <w:rsid w:val="00371AEE"/>
    <w:rsid w:val="00394635"/>
    <w:rsid w:val="003A0EDD"/>
    <w:rsid w:val="003A3210"/>
    <w:rsid w:val="003B3035"/>
    <w:rsid w:val="003E2B38"/>
    <w:rsid w:val="003F4681"/>
    <w:rsid w:val="00402710"/>
    <w:rsid w:val="00407C39"/>
    <w:rsid w:val="00434885"/>
    <w:rsid w:val="004419D2"/>
    <w:rsid w:val="00445DEB"/>
    <w:rsid w:val="004541CA"/>
    <w:rsid w:val="004567DB"/>
    <w:rsid w:val="00465AA9"/>
    <w:rsid w:val="0047003B"/>
    <w:rsid w:val="00470E60"/>
    <w:rsid w:val="00471203"/>
    <w:rsid w:val="004765C2"/>
    <w:rsid w:val="00476762"/>
    <w:rsid w:val="004A32D1"/>
    <w:rsid w:val="004B6920"/>
    <w:rsid w:val="004C32A4"/>
    <w:rsid w:val="004D07F0"/>
    <w:rsid w:val="004D67A1"/>
    <w:rsid w:val="004E377F"/>
    <w:rsid w:val="004E49D2"/>
    <w:rsid w:val="004E4AD5"/>
    <w:rsid w:val="004F2449"/>
    <w:rsid w:val="004F244B"/>
    <w:rsid w:val="004F4BAD"/>
    <w:rsid w:val="004F59B4"/>
    <w:rsid w:val="004F74F5"/>
    <w:rsid w:val="004F79C2"/>
    <w:rsid w:val="00513C1B"/>
    <w:rsid w:val="005302DE"/>
    <w:rsid w:val="00562F13"/>
    <w:rsid w:val="005653C7"/>
    <w:rsid w:val="00565E0A"/>
    <w:rsid w:val="00567B5F"/>
    <w:rsid w:val="00575EBE"/>
    <w:rsid w:val="0058189D"/>
    <w:rsid w:val="00582BFD"/>
    <w:rsid w:val="005A087E"/>
    <w:rsid w:val="005A2CB3"/>
    <w:rsid w:val="005C0EAC"/>
    <w:rsid w:val="005C27D0"/>
    <w:rsid w:val="005C4F96"/>
    <w:rsid w:val="005C7CAB"/>
    <w:rsid w:val="005D0AB3"/>
    <w:rsid w:val="005D150C"/>
    <w:rsid w:val="005D16A1"/>
    <w:rsid w:val="005D1B04"/>
    <w:rsid w:val="005D2371"/>
    <w:rsid w:val="005D6323"/>
    <w:rsid w:val="005E5100"/>
    <w:rsid w:val="005F0DC0"/>
    <w:rsid w:val="005F38CD"/>
    <w:rsid w:val="00600272"/>
    <w:rsid w:val="0060244B"/>
    <w:rsid w:val="00605B48"/>
    <w:rsid w:val="006079B4"/>
    <w:rsid w:val="006117F2"/>
    <w:rsid w:val="00611C2B"/>
    <w:rsid w:val="00612C8B"/>
    <w:rsid w:val="006147E0"/>
    <w:rsid w:val="00620F96"/>
    <w:rsid w:val="00632512"/>
    <w:rsid w:val="00636BAE"/>
    <w:rsid w:val="00660614"/>
    <w:rsid w:val="00662C1C"/>
    <w:rsid w:val="00670D72"/>
    <w:rsid w:val="006732DA"/>
    <w:rsid w:val="006913DC"/>
    <w:rsid w:val="00692855"/>
    <w:rsid w:val="006B73FC"/>
    <w:rsid w:val="006D1141"/>
    <w:rsid w:val="006D3D3B"/>
    <w:rsid w:val="006D66DA"/>
    <w:rsid w:val="0070020E"/>
    <w:rsid w:val="00700D25"/>
    <w:rsid w:val="00705A0A"/>
    <w:rsid w:val="00721E0B"/>
    <w:rsid w:val="00732D9E"/>
    <w:rsid w:val="007347B0"/>
    <w:rsid w:val="0074048E"/>
    <w:rsid w:val="00742DBD"/>
    <w:rsid w:val="007719E2"/>
    <w:rsid w:val="00775178"/>
    <w:rsid w:val="0078245C"/>
    <w:rsid w:val="00782FA7"/>
    <w:rsid w:val="007922E4"/>
    <w:rsid w:val="00793812"/>
    <w:rsid w:val="00793B42"/>
    <w:rsid w:val="007B0DA0"/>
    <w:rsid w:val="007B1F9D"/>
    <w:rsid w:val="007B2205"/>
    <w:rsid w:val="007B2A61"/>
    <w:rsid w:val="007B70A5"/>
    <w:rsid w:val="007B77FF"/>
    <w:rsid w:val="007B7D7A"/>
    <w:rsid w:val="007C4293"/>
    <w:rsid w:val="007E2D57"/>
    <w:rsid w:val="007F58AB"/>
    <w:rsid w:val="007F7E47"/>
    <w:rsid w:val="008006BD"/>
    <w:rsid w:val="00814E27"/>
    <w:rsid w:val="00830878"/>
    <w:rsid w:val="00834698"/>
    <w:rsid w:val="00834D1E"/>
    <w:rsid w:val="00841063"/>
    <w:rsid w:val="008453EB"/>
    <w:rsid w:val="00850ADD"/>
    <w:rsid w:val="00851DBB"/>
    <w:rsid w:val="00860775"/>
    <w:rsid w:val="008624F1"/>
    <w:rsid w:val="0086669B"/>
    <w:rsid w:val="00866C24"/>
    <w:rsid w:val="0087687F"/>
    <w:rsid w:val="00876C16"/>
    <w:rsid w:val="00877EB2"/>
    <w:rsid w:val="008910CA"/>
    <w:rsid w:val="008950F1"/>
    <w:rsid w:val="008A533B"/>
    <w:rsid w:val="008B4F8F"/>
    <w:rsid w:val="008B6409"/>
    <w:rsid w:val="008B7563"/>
    <w:rsid w:val="008C54E8"/>
    <w:rsid w:val="008C7718"/>
    <w:rsid w:val="008D6C68"/>
    <w:rsid w:val="008D7300"/>
    <w:rsid w:val="008E0719"/>
    <w:rsid w:val="008E49B5"/>
    <w:rsid w:val="008E5D25"/>
    <w:rsid w:val="008F6BE2"/>
    <w:rsid w:val="00905315"/>
    <w:rsid w:val="009123D1"/>
    <w:rsid w:val="00912E0B"/>
    <w:rsid w:val="00931B2C"/>
    <w:rsid w:val="00933442"/>
    <w:rsid w:val="0094164E"/>
    <w:rsid w:val="00946A37"/>
    <w:rsid w:val="00947ED1"/>
    <w:rsid w:val="00964219"/>
    <w:rsid w:val="00966043"/>
    <w:rsid w:val="00967568"/>
    <w:rsid w:val="009711AE"/>
    <w:rsid w:val="00972ECB"/>
    <w:rsid w:val="00980B95"/>
    <w:rsid w:val="009C2469"/>
    <w:rsid w:val="009E066B"/>
    <w:rsid w:val="009E324F"/>
    <w:rsid w:val="00A1256A"/>
    <w:rsid w:val="00A2172F"/>
    <w:rsid w:val="00A31517"/>
    <w:rsid w:val="00A3512E"/>
    <w:rsid w:val="00A5069A"/>
    <w:rsid w:val="00A54BF4"/>
    <w:rsid w:val="00A618EB"/>
    <w:rsid w:val="00A628EB"/>
    <w:rsid w:val="00A655CC"/>
    <w:rsid w:val="00A82E5E"/>
    <w:rsid w:val="00A842DF"/>
    <w:rsid w:val="00AA0805"/>
    <w:rsid w:val="00AA0EF5"/>
    <w:rsid w:val="00AA6F57"/>
    <w:rsid w:val="00AA7A8E"/>
    <w:rsid w:val="00AB5693"/>
    <w:rsid w:val="00AC7170"/>
    <w:rsid w:val="00AD2484"/>
    <w:rsid w:val="00AD33DF"/>
    <w:rsid w:val="00AD6EC4"/>
    <w:rsid w:val="00AE3AC1"/>
    <w:rsid w:val="00AE6695"/>
    <w:rsid w:val="00AF3850"/>
    <w:rsid w:val="00AF75BE"/>
    <w:rsid w:val="00B05E8C"/>
    <w:rsid w:val="00B07304"/>
    <w:rsid w:val="00B07D3B"/>
    <w:rsid w:val="00B10839"/>
    <w:rsid w:val="00B3191C"/>
    <w:rsid w:val="00B407C7"/>
    <w:rsid w:val="00B4194C"/>
    <w:rsid w:val="00B638C2"/>
    <w:rsid w:val="00B80C2D"/>
    <w:rsid w:val="00B9235A"/>
    <w:rsid w:val="00B927CB"/>
    <w:rsid w:val="00BB47C9"/>
    <w:rsid w:val="00BC4A55"/>
    <w:rsid w:val="00BC6D98"/>
    <w:rsid w:val="00BD42B8"/>
    <w:rsid w:val="00BE03E4"/>
    <w:rsid w:val="00BE110B"/>
    <w:rsid w:val="00BF19FE"/>
    <w:rsid w:val="00BF331F"/>
    <w:rsid w:val="00BF5B4A"/>
    <w:rsid w:val="00BF6F42"/>
    <w:rsid w:val="00C00A2B"/>
    <w:rsid w:val="00C020BE"/>
    <w:rsid w:val="00C14763"/>
    <w:rsid w:val="00C50F00"/>
    <w:rsid w:val="00C52CB5"/>
    <w:rsid w:val="00C639D1"/>
    <w:rsid w:val="00C704CA"/>
    <w:rsid w:val="00C926AF"/>
    <w:rsid w:val="00C97C2D"/>
    <w:rsid w:val="00CB59D9"/>
    <w:rsid w:val="00CB5C02"/>
    <w:rsid w:val="00CB6206"/>
    <w:rsid w:val="00CB7052"/>
    <w:rsid w:val="00CC6C5E"/>
    <w:rsid w:val="00CC7068"/>
    <w:rsid w:val="00CC7F10"/>
    <w:rsid w:val="00CD1236"/>
    <w:rsid w:val="00CD21C6"/>
    <w:rsid w:val="00CD2A07"/>
    <w:rsid w:val="00CD6D11"/>
    <w:rsid w:val="00CE2E7C"/>
    <w:rsid w:val="00D02470"/>
    <w:rsid w:val="00D12F24"/>
    <w:rsid w:val="00D14CAD"/>
    <w:rsid w:val="00D304D1"/>
    <w:rsid w:val="00D32753"/>
    <w:rsid w:val="00D33E0E"/>
    <w:rsid w:val="00D37414"/>
    <w:rsid w:val="00D42DF0"/>
    <w:rsid w:val="00D440E3"/>
    <w:rsid w:val="00D455BA"/>
    <w:rsid w:val="00D50979"/>
    <w:rsid w:val="00D537F3"/>
    <w:rsid w:val="00D561E2"/>
    <w:rsid w:val="00D60D27"/>
    <w:rsid w:val="00D838EB"/>
    <w:rsid w:val="00D969D3"/>
    <w:rsid w:val="00D975D7"/>
    <w:rsid w:val="00DA61D7"/>
    <w:rsid w:val="00DB0587"/>
    <w:rsid w:val="00DF35C9"/>
    <w:rsid w:val="00E2786A"/>
    <w:rsid w:val="00E37D2B"/>
    <w:rsid w:val="00E43B0F"/>
    <w:rsid w:val="00E51D08"/>
    <w:rsid w:val="00E54753"/>
    <w:rsid w:val="00E633BC"/>
    <w:rsid w:val="00E804DF"/>
    <w:rsid w:val="00E8063C"/>
    <w:rsid w:val="00EA51B0"/>
    <w:rsid w:val="00EB0ABC"/>
    <w:rsid w:val="00EB0DE2"/>
    <w:rsid w:val="00EB3E07"/>
    <w:rsid w:val="00EB4144"/>
    <w:rsid w:val="00EC4E5C"/>
    <w:rsid w:val="00EC5FCF"/>
    <w:rsid w:val="00EC6B13"/>
    <w:rsid w:val="00EE1BFE"/>
    <w:rsid w:val="00EE1E6A"/>
    <w:rsid w:val="00EE7211"/>
    <w:rsid w:val="00F0043D"/>
    <w:rsid w:val="00F0433C"/>
    <w:rsid w:val="00F07F0F"/>
    <w:rsid w:val="00F23516"/>
    <w:rsid w:val="00F23DC3"/>
    <w:rsid w:val="00F37738"/>
    <w:rsid w:val="00F40658"/>
    <w:rsid w:val="00F43220"/>
    <w:rsid w:val="00F44983"/>
    <w:rsid w:val="00F473DF"/>
    <w:rsid w:val="00F47C01"/>
    <w:rsid w:val="00F5684E"/>
    <w:rsid w:val="00F65D5E"/>
    <w:rsid w:val="00F66B3A"/>
    <w:rsid w:val="00F71C19"/>
    <w:rsid w:val="00F728A4"/>
    <w:rsid w:val="00F801F2"/>
    <w:rsid w:val="00F92846"/>
    <w:rsid w:val="00FD7C56"/>
    <w:rsid w:val="00FE46CC"/>
    <w:rsid w:val="00FE764A"/>
    <w:rsid w:val="00FF108F"/>
    <w:rsid w:val="00FF42EB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C78CE49"/>
  <w15:docId w15:val="{BCBA50A8-D7F8-994C-95F0-AB82F6A7C16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3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93B4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561E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561E2"/>
  </w:style>
  <w:style w:type="paragraph" w:styleId="Footer">
    <w:name w:val="footer"/>
    <w:basedOn w:val="Normal"/>
    <w:link w:val="FooterChar"/>
    <w:uiPriority w:val="99"/>
    <w:unhideWhenUsed/>
    <w:rsid w:val="00D561E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561E2"/>
  </w:style>
  <w:style w:type="character" w:styleId="Hyperlink">
    <w:name w:val="Hyperlink"/>
    <w:basedOn w:val="DefaultParagraphFont"/>
    <w:uiPriority w:val="99"/>
    <w:unhideWhenUsed/>
    <w:rsid w:val="00850ADD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BF331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log.flexmr.net/stakeholders-in-market-research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hbr.org/1998/11/business-marketing-understand-what-customers-value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14</Pages>
  <Words>3581</Words>
  <Characters>20413</Characters>
  <Application>Microsoft Office Word</Application>
  <DocSecurity>0</DocSecurity>
  <Lines>170</Lines>
  <Paragraphs>47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23947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</dc:creator>
  <cp:lastModifiedBy>Natalia Piwowarska (2014062)</cp:lastModifiedBy>
  <cp:revision>3</cp:revision>
  <dcterms:created xsi:type="dcterms:W3CDTF">2021-03-21T20:04:00Z</dcterms:created>
  <dcterms:modified xsi:type="dcterms:W3CDTF">2021-04-19T14:13:00Z</dcterms:modified>
</cp:coreProperties>
</file>