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2515ECB" w14:textId="77777777" w:rsidR="009A35EE" w:rsidRPr="00C95D4C" w:rsidRDefault="009A35EE" w:rsidP="009A35EE">
      <w:pPr>
        <w:jc w:val="center"/>
        <w:rPr>
          <w:rFonts w:asciiTheme="majorHAnsi" w:hAnsiTheme="majorHAnsi" w:cstheme="majorHAnsi"/>
          <w:sz w:val="48"/>
          <w:szCs w:val="48"/>
        </w:rPr>
      </w:pPr>
      <w:r w:rsidRPr="00C95D4C">
        <w:rPr>
          <w:rFonts w:asciiTheme="majorHAnsi" w:hAnsiTheme="majorHAnsi" w:cstheme="majorHAnsi"/>
          <w:sz w:val="48"/>
          <w:szCs w:val="48"/>
        </w:rPr>
        <w:t>Naomi Seaward</w:t>
      </w:r>
    </w:p>
    <w:p w14:paraId="76AE6DAE" w14:textId="77777777" w:rsidR="009A35EE" w:rsidRPr="00C95D4C" w:rsidRDefault="009A35EE" w:rsidP="009A35EE">
      <w:pPr>
        <w:jc w:val="center"/>
        <w:rPr>
          <w:rFonts w:asciiTheme="majorHAnsi" w:hAnsiTheme="majorHAnsi" w:cstheme="majorHAnsi"/>
          <w:sz w:val="48"/>
          <w:szCs w:val="48"/>
        </w:rPr>
      </w:pPr>
      <w:r w:rsidRPr="00C95D4C">
        <w:rPr>
          <w:rFonts w:asciiTheme="majorHAnsi" w:hAnsiTheme="majorHAnsi" w:cstheme="majorHAnsi"/>
          <w:sz w:val="48"/>
          <w:szCs w:val="48"/>
        </w:rPr>
        <w:t xml:space="preserve">1706436 </w:t>
      </w:r>
    </w:p>
    <w:p w14:paraId="0CD258BD" w14:textId="2BA894CD" w:rsidR="009A35EE" w:rsidRDefault="009A35EE" w:rsidP="009A35EE">
      <w:pPr>
        <w:jc w:val="center"/>
        <w:rPr>
          <w:rFonts w:asciiTheme="majorHAnsi" w:hAnsiTheme="majorHAnsi" w:cstheme="majorHAnsi"/>
          <w:sz w:val="48"/>
          <w:szCs w:val="48"/>
        </w:rPr>
      </w:pPr>
      <w:r>
        <w:rPr>
          <w:rFonts w:asciiTheme="majorHAnsi" w:hAnsiTheme="majorHAnsi" w:cstheme="majorHAnsi"/>
          <w:sz w:val="48"/>
          <w:szCs w:val="48"/>
        </w:rPr>
        <w:t>Creative Venture</w:t>
      </w:r>
    </w:p>
    <w:p w14:paraId="7D6141C7" w14:textId="46E38A7C" w:rsidR="009A35EE" w:rsidRDefault="009A35EE" w:rsidP="009A35EE">
      <w:pPr>
        <w:jc w:val="center"/>
        <w:rPr>
          <w:rFonts w:asciiTheme="majorHAnsi" w:hAnsiTheme="majorHAnsi" w:cstheme="majorHAnsi"/>
          <w:i/>
          <w:iCs/>
          <w:sz w:val="48"/>
          <w:szCs w:val="48"/>
        </w:rPr>
      </w:pPr>
      <w:r w:rsidRPr="009A35EE">
        <w:rPr>
          <w:rFonts w:asciiTheme="majorHAnsi" w:hAnsiTheme="majorHAnsi" w:cstheme="majorHAnsi"/>
          <w:i/>
          <w:iCs/>
          <w:sz w:val="48"/>
          <w:szCs w:val="48"/>
        </w:rPr>
        <w:t>M7X01792</w:t>
      </w:r>
    </w:p>
    <w:p w14:paraId="224484E6" w14:textId="77777777" w:rsidR="009A35EE" w:rsidRPr="00C95D4C" w:rsidRDefault="009A35EE" w:rsidP="009A35EE">
      <w:pPr>
        <w:jc w:val="center"/>
        <w:rPr>
          <w:rFonts w:asciiTheme="majorHAnsi" w:hAnsiTheme="majorHAnsi" w:cstheme="majorHAnsi"/>
          <w:i/>
          <w:iCs/>
          <w:sz w:val="48"/>
          <w:szCs w:val="48"/>
        </w:rPr>
      </w:pPr>
    </w:p>
    <w:p w14:paraId="7CA30AF2" w14:textId="5848742F" w:rsidR="009A35EE" w:rsidRDefault="009A35EE" w:rsidP="009A35EE">
      <w:pPr>
        <w:jc w:val="center"/>
        <w:rPr>
          <w:rFonts w:asciiTheme="majorHAnsi" w:hAnsiTheme="majorHAnsi" w:cstheme="majorHAnsi"/>
          <w:i/>
          <w:iCs/>
          <w:sz w:val="48"/>
          <w:szCs w:val="48"/>
        </w:rPr>
      </w:pPr>
      <w:r>
        <w:rPr>
          <w:rFonts w:asciiTheme="majorHAnsi" w:hAnsiTheme="majorHAnsi" w:cstheme="majorHAnsi"/>
          <w:i/>
          <w:iCs/>
          <w:sz w:val="48"/>
          <w:szCs w:val="48"/>
        </w:rPr>
        <w:t>CW2 Evaluative Report</w:t>
      </w:r>
    </w:p>
    <w:p w14:paraId="6E9E181F" w14:textId="1C9BA673" w:rsidR="009A35EE" w:rsidRPr="00C95D4C" w:rsidRDefault="009A35EE" w:rsidP="009A35EE">
      <w:pPr>
        <w:jc w:val="center"/>
        <w:rPr>
          <w:rFonts w:asciiTheme="majorHAnsi" w:hAnsiTheme="majorHAnsi" w:cstheme="majorHAnsi"/>
          <w:i/>
          <w:iCs/>
          <w:sz w:val="48"/>
          <w:szCs w:val="48"/>
        </w:rPr>
      </w:pPr>
      <w:r>
        <w:rPr>
          <w:rFonts w:asciiTheme="majorHAnsi" w:hAnsiTheme="majorHAnsi" w:cstheme="majorHAnsi"/>
          <w:i/>
          <w:iCs/>
          <w:sz w:val="48"/>
          <w:szCs w:val="48"/>
        </w:rPr>
        <w:t>‘Psithurism’</w:t>
      </w:r>
    </w:p>
    <w:p w14:paraId="15E7E046" w14:textId="61CA110D" w:rsidR="009A35EE" w:rsidRPr="00C95D4C" w:rsidRDefault="009A35EE" w:rsidP="009A35EE">
      <w:pPr>
        <w:jc w:val="center"/>
        <w:rPr>
          <w:rFonts w:asciiTheme="majorHAnsi" w:hAnsiTheme="majorHAnsi" w:cstheme="majorHAnsi"/>
          <w:sz w:val="48"/>
          <w:szCs w:val="48"/>
        </w:rPr>
      </w:pPr>
      <w:r w:rsidRPr="00C95D4C">
        <w:rPr>
          <w:rFonts w:asciiTheme="majorHAnsi" w:hAnsiTheme="majorHAnsi" w:cstheme="majorHAnsi"/>
          <w:sz w:val="48"/>
          <w:szCs w:val="48"/>
        </w:rPr>
        <w:t xml:space="preserve">Wordcount: </w:t>
      </w:r>
      <w:r w:rsidR="00E2414A">
        <w:rPr>
          <w:rFonts w:asciiTheme="majorHAnsi" w:hAnsiTheme="majorHAnsi" w:cstheme="majorHAnsi"/>
          <w:sz w:val="48"/>
          <w:szCs w:val="48"/>
        </w:rPr>
        <w:t>3993</w:t>
      </w:r>
    </w:p>
    <w:p w14:paraId="112B8EF3" w14:textId="4E2B8A62" w:rsidR="009A35EE" w:rsidRDefault="009A35EE"/>
    <w:p w14:paraId="7768A179" w14:textId="77777777" w:rsidR="009A35EE" w:rsidRDefault="009A35EE">
      <w:r>
        <w:br w:type="page"/>
      </w:r>
    </w:p>
    <w:p w14:paraId="6586B1C1" w14:textId="6173961B" w:rsidR="009A35EE" w:rsidRDefault="009A35EE" w:rsidP="009A35EE">
      <w:pPr>
        <w:rPr>
          <w:rFonts w:asciiTheme="majorHAnsi" w:hAnsiTheme="majorHAnsi" w:cstheme="majorHAnsi"/>
          <w:sz w:val="32"/>
          <w:szCs w:val="32"/>
          <w:u w:val="single"/>
        </w:rPr>
      </w:pPr>
      <w:r>
        <w:rPr>
          <w:rFonts w:asciiTheme="majorHAnsi" w:hAnsiTheme="majorHAnsi" w:cstheme="majorHAnsi"/>
          <w:sz w:val="32"/>
          <w:szCs w:val="32"/>
          <w:u w:val="single"/>
        </w:rPr>
        <w:lastRenderedPageBreak/>
        <w:t>Table Of Contents</w:t>
      </w:r>
    </w:p>
    <w:p w14:paraId="2A526200" w14:textId="77777777" w:rsidR="0016028B" w:rsidRPr="00057B2A" w:rsidRDefault="0016028B" w:rsidP="009A35EE">
      <w:pPr>
        <w:rPr>
          <w:rFonts w:asciiTheme="majorHAnsi" w:hAnsiTheme="majorHAnsi" w:cstheme="majorHAnsi"/>
          <w:sz w:val="32"/>
          <w:szCs w:val="32"/>
          <w:u w:val="single"/>
        </w:rPr>
      </w:pPr>
    </w:p>
    <w:p w14:paraId="258BFA3F" w14:textId="6E39C1B0" w:rsidR="009A35EE" w:rsidRDefault="00150DC4" w:rsidP="009A35EE">
      <w:pPr>
        <w:rPr>
          <w:sz w:val="24"/>
          <w:szCs w:val="24"/>
        </w:rPr>
      </w:pPr>
      <w:r>
        <w:rPr>
          <w:sz w:val="24"/>
          <w:szCs w:val="24"/>
        </w:rPr>
        <w:t>Executive Summary</w:t>
      </w:r>
      <w:r w:rsidR="009A35EE" w:rsidRPr="009A35EE">
        <w:rPr>
          <w:sz w:val="24"/>
          <w:szCs w:val="24"/>
        </w:rPr>
        <w:t>……………………………………………………………</w:t>
      </w:r>
      <w:r>
        <w:rPr>
          <w:sz w:val="24"/>
          <w:szCs w:val="24"/>
        </w:rPr>
        <w:t xml:space="preserve"> </w:t>
      </w:r>
      <w:r w:rsidR="009A35EE" w:rsidRPr="009A35EE">
        <w:rPr>
          <w:sz w:val="24"/>
          <w:szCs w:val="24"/>
        </w:rPr>
        <w:t xml:space="preserve"> Page</w:t>
      </w:r>
      <w:r>
        <w:rPr>
          <w:sz w:val="24"/>
          <w:szCs w:val="24"/>
        </w:rPr>
        <w:t xml:space="preserve"> 4</w:t>
      </w:r>
    </w:p>
    <w:p w14:paraId="38C860AB" w14:textId="77777777" w:rsidR="0016028B" w:rsidRPr="009A35EE" w:rsidRDefault="0016028B" w:rsidP="009A35EE">
      <w:pPr>
        <w:rPr>
          <w:sz w:val="24"/>
          <w:szCs w:val="24"/>
        </w:rPr>
      </w:pPr>
    </w:p>
    <w:p w14:paraId="060C1B3B" w14:textId="7A3150F7" w:rsidR="009A35EE" w:rsidRDefault="00150DC4" w:rsidP="009A35EE">
      <w:pPr>
        <w:rPr>
          <w:sz w:val="24"/>
          <w:szCs w:val="24"/>
        </w:rPr>
      </w:pPr>
      <w:r>
        <w:rPr>
          <w:sz w:val="24"/>
          <w:szCs w:val="24"/>
        </w:rPr>
        <w:t>Review of Research Methodology and Methods</w:t>
      </w:r>
      <w:r w:rsidR="009A35EE" w:rsidRPr="009A35EE">
        <w:rPr>
          <w:sz w:val="24"/>
          <w:szCs w:val="24"/>
        </w:rPr>
        <w:t>………………… Page</w:t>
      </w:r>
      <w:r>
        <w:rPr>
          <w:sz w:val="24"/>
          <w:szCs w:val="24"/>
        </w:rPr>
        <w:t xml:space="preserve"> 5</w:t>
      </w:r>
    </w:p>
    <w:p w14:paraId="50FC138F" w14:textId="77777777" w:rsidR="0016028B" w:rsidRPr="009A35EE" w:rsidRDefault="0016028B" w:rsidP="009A35EE">
      <w:pPr>
        <w:rPr>
          <w:sz w:val="24"/>
          <w:szCs w:val="24"/>
        </w:rPr>
      </w:pPr>
    </w:p>
    <w:p w14:paraId="197D5FD5" w14:textId="71872A4A" w:rsidR="009A35EE" w:rsidRDefault="000A7D30" w:rsidP="009A35EE">
      <w:pPr>
        <w:rPr>
          <w:sz w:val="24"/>
          <w:szCs w:val="24"/>
        </w:rPr>
      </w:pPr>
      <w:r>
        <w:rPr>
          <w:sz w:val="24"/>
          <w:szCs w:val="24"/>
        </w:rPr>
        <w:t>Review of Creative Enterprise Strategy</w:t>
      </w:r>
      <w:r w:rsidR="009A35EE" w:rsidRPr="009A35EE">
        <w:rPr>
          <w:sz w:val="24"/>
          <w:szCs w:val="24"/>
        </w:rPr>
        <w:t>………………………………. Page</w:t>
      </w:r>
      <w:r>
        <w:rPr>
          <w:sz w:val="24"/>
          <w:szCs w:val="24"/>
        </w:rPr>
        <w:t xml:space="preserve"> 9</w:t>
      </w:r>
    </w:p>
    <w:p w14:paraId="696E54D0" w14:textId="77777777" w:rsidR="0016028B" w:rsidRPr="009A35EE" w:rsidRDefault="0016028B" w:rsidP="009A35EE">
      <w:pPr>
        <w:rPr>
          <w:sz w:val="24"/>
          <w:szCs w:val="24"/>
        </w:rPr>
      </w:pPr>
    </w:p>
    <w:p w14:paraId="79D22719" w14:textId="48B89A2F" w:rsidR="009A35EE" w:rsidRDefault="00F205B5" w:rsidP="009A35EE">
      <w:pPr>
        <w:rPr>
          <w:sz w:val="24"/>
          <w:szCs w:val="24"/>
        </w:rPr>
      </w:pPr>
      <w:r>
        <w:rPr>
          <w:sz w:val="24"/>
          <w:szCs w:val="24"/>
        </w:rPr>
        <w:t>Critical Appraisal of Final Proposition</w:t>
      </w:r>
      <w:r w:rsidR="009A35EE" w:rsidRPr="009A35EE">
        <w:rPr>
          <w:sz w:val="24"/>
          <w:szCs w:val="24"/>
        </w:rPr>
        <w:t>…………………………………. Page</w:t>
      </w:r>
      <w:r>
        <w:rPr>
          <w:sz w:val="24"/>
          <w:szCs w:val="24"/>
        </w:rPr>
        <w:t xml:space="preserve"> 12</w:t>
      </w:r>
    </w:p>
    <w:p w14:paraId="6CFFE91E" w14:textId="77777777" w:rsidR="0016028B" w:rsidRPr="009A35EE" w:rsidRDefault="0016028B" w:rsidP="009A35EE">
      <w:pPr>
        <w:rPr>
          <w:sz w:val="24"/>
          <w:szCs w:val="24"/>
        </w:rPr>
      </w:pPr>
    </w:p>
    <w:p w14:paraId="0E32D72E" w14:textId="309F2141" w:rsidR="009A35EE" w:rsidRDefault="00F205B5" w:rsidP="009A35EE">
      <w:pPr>
        <w:rPr>
          <w:sz w:val="24"/>
          <w:szCs w:val="24"/>
        </w:rPr>
      </w:pPr>
      <w:r>
        <w:rPr>
          <w:sz w:val="24"/>
          <w:szCs w:val="24"/>
        </w:rPr>
        <w:t>Future Trajectories………….</w:t>
      </w:r>
      <w:r w:rsidR="009A35EE" w:rsidRPr="009A35EE">
        <w:rPr>
          <w:sz w:val="24"/>
          <w:szCs w:val="24"/>
        </w:rPr>
        <w:t xml:space="preserve">…………………………………………………. Page </w:t>
      </w:r>
      <w:r>
        <w:rPr>
          <w:sz w:val="24"/>
          <w:szCs w:val="24"/>
        </w:rPr>
        <w:t>14</w:t>
      </w:r>
    </w:p>
    <w:p w14:paraId="63CB901B" w14:textId="77777777" w:rsidR="0016028B" w:rsidRPr="009A35EE" w:rsidRDefault="0016028B" w:rsidP="009A35EE">
      <w:pPr>
        <w:rPr>
          <w:sz w:val="24"/>
          <w:szCs w:val="24"/>
        </w:rPr>
      </w:pPr>
    </w:p>
    <w:p w14:paraId="4F75C52B" w14:textId="13643F51" w:rsidR="009A35EE" w:rsidRDefault="009A35EE" w:rsidP="009A35EE">
      <w:pPr>
        <w:rPr>
          <w:sz w:val="24"/>
          <w:szCs w:val="24"/>
        </w:rPr>
      </w:pPr>
      <w:r w:rsidRPr="009A35EE">
        <w:rPr>
          <w:sz w:val="24"/>
          <w:szCs w:val="24"/>
        </w:rPr>
        <w:t xml:space="preserve">Reference List……………………………………………………………………. Page </w:t>
      </w:r>
      <w:r w:rsidR="00F205B5">
        <w:rPr>
          <w:sz w:val="24"/>
          <w:szCs w:val="24"/>
        </w:rPr>
        <w:t>15</w:t>
      </w:r>
    </w:p>
    <w:p w14:paraId="07DDC24C" w14:textId="77777777" w:rsidR="0016028B" w:rsidRDefault="0016028B" w:rsidP="009A35EE">
      <w:pPr>
        <w:rPr>
          <w:sz w:val="24"/>
          <w:szCs w:val="24"/>
        </w:rPr>
      </w:pPr>
    </w:p>
    <w:p w14:paraId="2285E3DD" w14:textId="195508A8" w:rsidR="000A7D30" w:rsidRPr="009A35EE" w:rsidRDefault="000A7D30" w:rsidP="009A35EE">
      <w:pPr>
        <w:rPr>
          <w:sz w:val="24"/>
          <w:szCs w:val="24"/>
        </w:rPr>
      </w:pPr>
      <w:r>
        <w:rPr>
          <w:sz w:val="24"/>
          <w:szCs w:val="24"/>
        </w:rPr>
        <w:t>Bibliography……………………………………………………………………</w:t>
      </w:r>
      <w:r w:rsidR="0016028B">
        <w:rPr>
          <w:sz w:val="24"/>
          <w:szCs w:val="24"/>
        </w:rPr>
        <w:t>…..</w:t>
      </w:r>
      <w:r>
        <w:rPr>
          <w:sz w:val="24"/>
          <w:szCs w:val="24"/>
        </w:rPr>
        <w:t xml:space="preserve">Page </w:t>
      </w:r>
      <w:r w:rsidR="0016028B">
        <w:rPr>
          <w:sz w:val="24"/>
          <w:szCs w:val="24"/>
        </w:rPr>
        <w:t>17</w:t>
      </w:r>
    </w:p>
    <w:p w14:paraId="5A035D9F" w14:textId="0D40E231" w:rsidR="009A35EE" w:rsidRDefault="009A35EE" w:rsidP="009A35EE">
      <w:pPr>
        <w:rPr>
          <w:sz w:val="24"/>
          <w:szCs w:val="24"/>
        </w:rPr>
      </w:pPr>
      <w:r w:rsidRPr="009A35EE">
        <w:rPr>
          <w:sz w:val="24"/>
          <w:szCs w:val="24"/>
        </w:rPr>
        <w:t> </w:t>
      </w:r>
    </w:p>
    <w:p w14:paraId="0D323C6F" w14:textId="77777777" w:rsidR="009A35EE" w:rsidRDefault="009A35EE">
      <w:pPr>
        <w:rPr>
          <w:sz w:val="24"/>
          <w:szCs w:val="24"/>
        </w:rPr>
      </w:pPr>
      <w:r>
        <w:rPr>
          <w:sz w:val="24"/>
          <w:szCs w:val="24"/>
        </w:rPr>
        <w:br w:type="page"/>
      </w:r>
    </w:p>
    <w:p w14:paraId="1DD04C19" w14:textId="060C61B0" w:rsidR="009A35EE" w:rsidRDefault="009A35EE" w:rsidP="009A35EE">
      <w:pPr>
        <w:rPr>
          <w:rFonts w:asciiTheme="majorHAnsi" w:hAnsiTheme="majorHAnsi" w:cstheme="majorHAnsi"/>
          <w:sz w:val="32"/>
          <w:szCs w:val="32"/>
          <w:u w:val="single"/>
        </w:rPr>
      </w:pPr>
      <w:r w:rsidRPr="009A35EE">
        <w:rPr>
          <w:rFonts w:asciiTheme="majorHAnsi" w:hAnsiTheme="majorHAnsi" w:cstheme="majorHAnsi"/>
          <w:sz w:val="32"/>
          <w:szCs w:val="32"/>
          <w:u w:val="single"/>
        </w:rPr>
        <w:lastRenderedPageBreak/>
        <w:t>List of Illustrations</w:t>
      </w:r>
    </w:p>
    <w:p w14:paraId="240C5583" w14:textId="7F1ACF7D" w:rsidR="009A35EE" w:rsidRDefault="00150DC4" w:rsidP="009A35EE">
      <w:pPr>
        <w:rPr>
          <w:sz w:val="24"/>
          <w:szCs w:val="24"/>
        </w:rPr>
      </w:pPr>
      <w:r w:rsidRPr="00150DC4">
        <w:rPr>
          <w:rFonts w:cstheme="minorHAnsi"/>
          <w:sz w:val="24"/>
          <w:szCs w:val="24"/>
        </w:rPr>
        <w:t>Figure 1</w:t>
      </w:r>
      <w:r>
        <w:rPr>
          <w:rFonts w:cstheme="minorHAnsi"/>
          <w:sz w:val="24"/>
          <w:szCs w:val="24"/>
        </w:rPr>
        <w:t xml:space="preserve">. Naomi Seaward (2021) </w:t>
      </w:r>
      <w:r w:rsidRPr="00150DC4">
        <w:rPr>
          <w:i/>
          <w:iCs/>
          <w:sz w:val="24"/>
          <w:szCs w:val="24"/>
        </w:rPr>
        <w:t>Image of Floral &amp; Foliage Sketches</w:t>
      </w:r>
      <w:r>
        <w:rPr>
          <w:i/>
          <w:iCs/>
          <w:sz w:val="24"/>
          <w:szCs w:val="24"/>
        </w:rPr>
        <w:t xml:space="preserve">, </w:t>
      </w:r>
      <w:r>
        <w:rPr>
          <w:sz w:val="24"/>
          <w:szCs w:val="24"/>
        </w:rPr>
        <w:t>Taken from Personal Sketchbook.</w:t>
      </w:r>
    </w:p>
    <w:p w14:paraId="4296E88B" w14:textId="75F8F744" w:rsidR="00150DC4" w:rsidRDefault="00150DC4" w:rsidP="009A35EE">
      <w:pPr>
        <w:rPr>
          <w:sz w:val="24"/>
          <w:szCs w:val="24"/>
        </w:rPr>
      </w:pPr>
      <w:r>
        <w:rPr>
          <w:sz w:val="24"/>
          <w:szCs w:val="24"/>
        </w:rPr>
        <w:t>Figure 2.</w:t>
      </w:r>
      <w:r w:rsidR="005813F4">
        <w:rPr>
          <w:sz w:val="24"/>
          <w:szCs w:val="24"/>
        </w:rPr>
        <w:t xml:space="preserve"> Rebecca Hey, (1836), The Moral of Flowers, Available:</w:t>
      </w:r>
      <w:r w:rsidR="005813F4">
        <w:t xml:space="preserve"> </w:t>
      </w:r>
      <w:hyperlink r:id="rId6" w:history="1">
        <w:r w:rsidR="005813F4" w:rsidRPr="007B0A06">
          <w:rPr>
            <w:rStyle w:val="Hyperlink"/>
            <w:sz w:val="24"/>
            <w:szCs w:val="24"/>
          </w:rPr>
          <w:t>https://archive.org/details/moralflowers00heyr/page/14/mode/1up</w:t>
        </w:r>
      </w:hyperlink>
      <w:r w:rsidR="005813F4">
        <w:rPr>
          <w:sz w:val="24"/>
          <w:szCs w:val="24"/>
        </w:rPr>
        <w:t xml:space="preserve">  </w:t>
      </w:r>
      <w:r w:rsidR="005813F4">
        <w:t>(Accessed: 08/06/2021)</w:t>
      </w:r>
    </w:p>
    <w:p w14:paraId="3819F8AD" w14:textId="464DB43B" w:rsidR="00150DC4" w:rsidRDefault="00150DC4" w:rsidP="009A35EE">
      <w:pPr>
        <w:rPr>
          <w:sz w:val="24"/>
          <w:szCs w:val="24"/>
        </w:rPr>
      </w:pPr>
      <w:r>
        <w:rPr>
          <w:sz w:val="24"/>
          <w:szCs w:val="24"/>
        </w:rPr>
        <w:t>Figure 3.</w:t>
      </w:r>
      <w:r w:rsidR="005813F4">
        <w:rPr>
          <w:sz w:val="24"/>
          <w:szCs w:val="24"/>
        </w:rPr>
        <w:t xml:space="preserve"> Naomi Seaward (2021) </w:t>
      </w:r>
      <w:r w:rsidR="005813F4" w:rsidRPr="005813F4">
        <w:rPr>
          <w:i/>
          <w:iCs/>
          <w:sz w:val="24"/>
          <w:szCs w:val="24"/>
        </w:rPr>
        <w:t>Mood board of Research</w:t>
      </w:r>
      <w:r w:rsidR="005813F4">
        <w:rPr>
          <w:sz w:val="24"/>
          <w:szCs w:val="24"/>
        </w:rPr>
        <w:t>, Taken from Personal Sketchbook</w:t>
      </w:r>
    </w:p>
    <w:p w14:paraId="0B92BA87" w14:textId="0E6FD295" w:rsidR="00150DC4" w:rsidRPr="00632193" w:rsidRDefault="00150DC4" w:rsidP="009A35EE">
      <w:pPr>
        <w:rPr>
          <w:sz w:val="24"/>
          <w:szCs w:val="24"/>
        </w:rPr>
      </w:pPr>
      <w:r>
        <w:rPr>
          <w:sz w:val="24"/>
          <w:szCs w:val="24"/>
        </w:rPr>
        <w:t>Figure 4.</w:t>
      </w:r>
      <w:r w:rsidR="00632193">
        <w:rPr>
          <w:sz w:val="24"/>
          <w:szCs w:val="24"/>
        </w:rPr>
        <w:t xml:space="preserve"> Naomi Seaward (2021) </w:t>
      </w:r>
      <w:r w:rsidR="00632193" w:rsidRPr="00C440B3">
        <w:rPr>
          <w:rFonts w:cstheme="minorHAnsi"/>
          <w:i/>
          <w:iCs/>
          <w:sz w:val="24"/>
          <w:szCs w:val="24"/>
        </w:rPr>
        <w:t>Collection Pillow Proposal</w:t>
      </w:r>
      <w:r w:rsidR="00632193">
        <w:rPr>
          <w:rFonts w:cstheme="minorHAnsi"/>
          <w:i/>
          <w:iCs/>
          <w:sz w:val="24"/>
          <w:szCs w:val="24"/>
        </w:rPr>
        <w:t xml:space="preserve">, </w:t>
      </w:r>
      <w:r w:rsidR="00632193">
        <w:rPr>
          <w:rFonts w:cstheme="minorHAnsi"/>
          <w:sz w:val="24"/>
          <w:szCs w:val="24"/>
        </w:rPr>
        <w:t>Taken from Personal Sketchbook</w:t>
      </w:r>
    </w:p>
    <w:p w14:paraId="6B01D643" w14:textId="0DCA2EF8" w:rsidR="00F205B5" w:rsidRDefault="00150DC4" w:rsidP="009A35EE">
      <w:pPr>
        <w:rPr>
          <w:sz w:val="24"/>
          <w:szCs w:val="24"/>
        </w:rPr>
      </w:pPr>
      <w:r>
        <w:rPr>
          <w:sz w:val="24"/>
          <w:szCs w:val="24"/>
        </w:rPr>
        <w:t xml:space="preserve">Figure 5. </w:t>
      </w:r>
      <w:r w:rsidR="00F205B5">
        <w:rPr>
          <w:sz w:val="24"/>
          <w:szCs w:val="24"/>
        </w:rPr>
        <w:t xml:space="preserve">Naomi Seaward (2021) </w:t>
      </w:r>
      <w:r w:rsidR="00F205B5" w:rsidRPr="00801FFA">
        <w:rPr>
          <w:i/>
          <w:iCs/>
          <w:sz w:val="24"/>
          <w:szCs w:val="24"/>
        </w:rPr>
        <w:t>Floralia Storyboard</w:t>
      </w:r>
      <w:r w:rsidR="00F205B5">
        <w:rPr>
          <w:i/>
          <w:iCs/>
          <w:sz w:val="24"/>
          <w:szCs w:val="24"/>
        </w:rPr>
        <w:t xml:space="preserve">, </w:t>
      </w:r>
      <w:r w:rsidR="00F205B5">
        <w:rPr>
          <w:rFonts w:cstheme="minorHAnsi"/>
          <w:sz w:val="24"/>
          <w:szCs w:val="24"/>
        </w:rPr>
        <w:t>Taken from Personal Sketchbook</w:t>
      </w:r>
    </w:p>
    <w:p w14:paraId="44B7D0B1" w14:textId="20788B2E" w:rsidR="00F205B5" w:rsidRDefault="00F205B5" w:rsidP="009A35EE">
      <w:pPr>
        <w:rPr>
          <w:sz w:val="24"/>
          <w:szCs w:val="24"/>
        </w:rPr>
      </w:pPr>
      <w:r>
        <w:rPr>
          <w:sz w:val="24"/>
          <w:szCs w:val="24"/>
        </w:rPr>
        <w:t>Figure 6. N</w:t>
      </w:r>
      <w:r w:rsidRPr="00F205B5">
        <w:rPr>
          <w:sz w:val="24"/>
          <w:szCs w:val="24"/>
        </w:rPr>
        <w:t xml:space="preserve">aomi </w:t>
      </w:r>
      <w:r>
        <w:rPr>
          <w:sz w:val="24"/>
          <w:szCs w:val="24"/>
        </w:rPr>
        <w:t>S</w:t>
      </w:r>
      <w:r w:rsidRPr="00F205B5">
        <w:rPr>
          <w:sz w:val="24"/>
          <w:szCs w:val="24"/>
        </w:rPr>
        <w:t>eaward</w:t>
      </w:r>
      <w:r>
        <w:rPr>
          <w:sz w:val="24"/>
          <w:szCs w:val="24"/>
        </w:rPr>
        <w:t xml:space="preserve"> (2021) </w:t>
      </w:r>
      <w:r w:rsidRPr="00F205B5">
        <w:rPr>
          <w:i/>
          <w:iCs/>
          <w:sz w:val="24"/>
          <w:szCs w:val="24"/>
        </w:rPr>
        <w:t>Dark Woods Storyboard</w:t>
      </w:r>
      <w:r>
        <w:rPr>
          <w:i/>
          <w:iCs/>
          <w:sz w:val="24"/>
          <w:szCs w:val="24"/>
        </w:rPr>
        <w:t xml:space="preserve">, </w:t>
      </w:r>
      <w:r>
        <w:rPr>
          <w:rFonts w:cstheme="minorHAnsi"/>
          <w:sz w:val="24"/>
          <w:szCs w:val="24"/>
        </w:rPr>
        <w:t>Taken from Personal Sketchbook</w:t>
      </w:r>
    </w:p>
    <w:p w14:paraId="6B6B51F5" w14:textId="77777777" w:rsidR="00150DC4" w:rsidRPr="009A35EE" w:rsidRDefault="00150DC4" w:rsidP="009A35EE">
      <w:pPr>
        <w:rPr>
          <w:rFonts w:cstheme="minorHAnsi"/>
          <w:sz w:val="24"/>
          <w:szCs w:val="24"/>
        </w:rPr>
      </w:pPr>
    </w:p>
    <w:p w14:paraId="52B53862" w14:textId="4DE93CA4" w:rsidR="009A35EE" w:rsidRDefault="009A35EE" w:rsidP="009A35EE">
      <w:pPr>
        <w:rPr>
          <w:sz w:val="24"/>
          <w:szCs w:val="24"/>
        </w:rPr>
      </w:pPr>
    </w:p>
    <w:p w14:paraId="07C843B0" w14:textId="77777777" w:rsidR="009A35EE" w:rsidRDefault="009A35EE">
      <w:pPr>
        <w:rPr>
          <w:sz w:val="24"/>
          <w:szCs w:val="24"/>
        </w:rPr>
      </w:pPr>
      <w:r>
        <w:rPr>
          <w:sz w:val="24"/>
          <w:szCs w:val="24"/>
        </w:rPr>
        <w:br w:type="page"/>
      </w:r>
    </w:p>
    <w:p w14:paraId="698039E3" w14:textId="4031281F" w:rsidR="00C42B05" w:rsidRPr="00C42B05" w:rsidRDefault="00C42B05" w:rsidP="009A35EE">
      <w:pPr>
        <w:rPr>
          <w:rFonts w:asciiTheme="majorHAnsi" w:hAnsiTheme="majorHAnsi" w:cstheme="majorHAnsi"/>
          <w:sz w:val="28"/>
          <w:szCs w:val="28"/>
          <w:u w:val="single"/>
        </w:rPr>
      </w:pPr>
      <w:r>
        <w:rPr>
          <w:rFonts w:asciiTheme="majorHAnsi" w:hAnsiTheme="majorHAnsi" w:cstheme="majorHAnsi"/>
          <w:sz w:val="28"/>
          <w:szCs w:val="28"/>
          <w:u w:val="single"/>
        </w:rPr>
        <w:lastRenderedPageBreak/>
        <w:t>Executive Summary</w:t>
      </w:r>
    </w:p>
    <w:p w14:paraId="05B00CD7" w14:textId="2C6FEDD5" w:rsidR="009A35EE" w:rsidRDefault="009A35EE" w:rsidP="009A35EE">
      <w:pPr>
        <w:rPr>
          <w:sz w:val="24"/>
          <w:szCs w:val="24"/>
        </w:rPr>
      </w:pPr>
      <w:r w:rsidRPr="009A35EE">
        <w:rPr>
          <w:sz w:val="24"/>
          <w:szCs w:val="24"/>
        </w:rPr>
        <w:t>Inspiration can be derived from the smallest of places, an image, a piece of text, a myth or legend. This report details my research methodology; how I have learnt from others to construct my own theories on biophilic design for the home</w:t>
      </w:r>
      <w:r w:rsidR="00C440B3">
        <w:rPr>
          <w:sz w:val="24"/>
          <w:szCs w:val="24"/>
        </w:rPr>
        <w:t xml:space="preserve"> with a maximalist indulgent twist</w:t>
      </w:r>
      <w:r w:rsidR="003245AF">
        <w:rPr>
          <w:sz w:val="24"/>
          <w:szCs w:val="24"/>
        </w:rPr>
        <w:t>.</w:t>
      </w:r>
      <w:r w:rsidRPr="009A35EE">
        <w:rPr>
          <w:sz w:val="24"/>
          <w:szCs w:val="24"/>
        </w:rPr>
        <w:t xml:space="preserve"> </w:t>
      </w:r>
      <w:r w:rsidR="003245AF">
        <w:rPr>
          <w:sz w:val="24"/>
          <w:szCs w:val="24"/>
        </w:rPr>
        <w:t>It s</w:t>
      </w:r>
      <w:r w:rsidRPr="009A35EE">
        <w:rPr>
          <w:sz w:val="24"/>
          <w:szCs w:val="24"/>
        </w:rPr>
        <w:t>howca</w:t>
      </w:r>
      <w:r w:rsidR="003245AF">
        <w:rPr>
          <w:sz w:val="24"/>
          <w:szCs w:val="24"/>
        </w:rPr>
        <w:t>ses</w:t>
      </w:r>
      <w:r w:rsidRPr="009A35EE">
        <w:rPr>
          <w:sz w:val="24"/>
          <w:szCs w:val="24"/>
        </w:rPr>
        <w:t xml:space="preserve"> how through careful cultivation, development, and continual reflection I have developed my ‘unapologetically unique’ interiors collection for the creative venture</w:t>
      </w:r>
      <w:r w:rsidR="003245AF">
        <w:rPr>
          <w:sz w:val="24"/>
          <w:szCs w:val="24"/>
        </w:rPr>
        <w:t xml:space="preserve"> </w:t>
      </w:r>
      <w:r w:rsidR="003245AF" w:rsidRPr="009A35EE">
        <w:rPr>
          <w:sz w:val="24"/>
          <w:szCs w:val="24"/>
        </w:rPr>
        <w:t xml:space="preserve">which melds the theories of handcraft and digital manipulation. </w:t>
      </w:r>
      <w:r w:rsidRPr="009A35EE">
        <w:rPr>
          <w:sz w:val="24"/>
          <w:szCs w:val="24"/>
        </w:rPr>
        <w:t xml:space="preserve">With a focus on adapting to our current circumstances and overcoming adversity, this report explores my </w:t>
      </w:r>
      <w:r w:rsidR="00277431">
        <w:rPr>
          <w:sz w:val="24"/>
          <w:szCs w:val="24"/>
        </w:rPr>
        <w:t>research</w:t>
      </w:r>
      <w:r w:rsidRPr="009A35EE">
        <w:rPr>
          <w:sz w:val="24"/>
          <w:szCs w:val="24"/>
        </w:rPr>
        <w:t xml:space="preserve"> into the </w:t>
      </w:r>
      <w:r w:rsidR="00277431">
        <w:rPr>
          <w:sz w:val="24"/>
          <w:szCs w:val="24"/>
        </w:rPr>
        <w:t>importance of nature in design alongside my studies of the natural world</w:t>
      </w:r>
      <w:r w:rsidRPr="009A35EE">
        <w:rPr>
          <w:sz w:val="24"/>
          <w:szCs w:val="24"/>
        </w:rPr>
        <w:t xml:space="preserve"> and demonstrates how I have moulded it into to my own personal narrative to build a strong, statement portfolio for myself as a brand and hopeful self-employed designer. I have enriched myself and my practice by consistently seeking to learn from others, virtually exploring museum spaces and refining my own skills through taught lessons and projects from other current and talented designers in my aspired fields. By focusing on my prowess as an artist but also </w:t>
      </w:r>
      <w:r w:rsidR="003245AF">
        <w:rPr>
          <w:sz w:val="24"/>
          <w:szCs w:val="24"/>
        </w:rPr>
        <w:t>how I overcame my pitfalls</w:t>
      </w:r>
      <w:r w:rsidRPr="009A35EE">
        <w:rPr>
          <w:sz w:val="24"/>
          <w:szCs w:val="24"/>
        </w:rPr>
        <w:t>, I have been able to produce an immersive, hand illustrated and rendered series of pattern and print</w:t>
      </w:r>
      <w:r w:rsidR="00C42B05">
        <w:rPr>
          <w:sz w:val="24"/>
          <w:szCs w:val="24"/>
        </w:rPr>
        <w:t xml:space="preserve">. </w:t>
      </w:r>
      <w:r w:rsidRPr="009A35EE">
        <w:rPr>
          <w:sz w:val="24"/>
          <w:szCs w:val="24"/>
        </w:rPr>
        <w:t>The Creative Venture has allowed me to be ambitious, establishing new standards for my practice through a journey of improvement and self-actualisation that will continue to guide me after leaving university and beginning my career.</w:t>
      </w:r>
    </w:p>
    <w:p w14:paraId="00D87D9C" w14:textId="77777777" w:rsidR="009A35EE" w:rsidRDefault="009A35EE">
      <w:pPr>
        <w:rPr>
          <w:sz w:val="24"/>
          <w:szCs w:val="24"/>
        </w:rPr>
      </w:pPr>
      <w:r>
        <w:rPr>
          <w:sz w:val="24"/>
          <w:szCs w:val="24"/>
        </w:rPr>
        <w:br w:type="page"/>
      </w:r>
    </w:p>
    <w:p w14:paraId="2DC469C9" w14:textId="77777777" w:rsidR="009A35EE" w:rsidRPr="009A35EE" w:rsidRDefault="009A35EE" w:rsidP="009A35EE">
      <w:pPr>
        <w:rPr>
          <w:rFonts w:asciiTheme="majorHAnsi" w:hAnsiTheme="majorHAnsi" w:cstheme="majorHAnsi"/>
          <w:sz w:val="28"/>
          <w:szCs w:val="28"/>
          <w:u w:val="single"/>
        </w:rPr>
      </w:pPr>
      <w:r w:rsidRPr="009A35EE">
        <w:rPr>
          <w:rFonts w:asciiTheme="majorHAnsi" w:hAnsiTheme="majorHAnsi" w:cstheme="majorHAnsi"/>
          <w:sz w:val="28"/>
          <w:szCs w:val="28"/>
          <w:u w:val="single"/>
        </w:rPr>
        <w:lastRenderedPageBreak/>
        <w:t>Review of Research Methodology and Methods</w:t>
      </w:r>
    </w:p>
    <w:p w14:paraId="631B1577" w14:textId="5A68D328" w:rsidR="009A35EE" w:rsidRPr="009A35EE" w:rsidRDefault="009A35EE" w:rsidP="009A35EE">
      <w:pPr>
        <w:rPr>
          <w:sz w:val="24"/>
          <w:szCs w:val="24"/>
        </w:rPr>
      </w:pPr>
      <w:r w:rsidRPr="009A35EE">
        <w:rPr>
          <w:sz w:val="24"/>
          <w:szCs w:val="24"/>
        </w:rPr>
        <w:t xml:space="preserve">In my initial report I researched into what Art’s purpose is historically and what its purpose is relating to my practice. A heavily debated topic, I devised my opinions based on conflicting beliefs. I need to create my art as an expression of myself and my passions; utilising imagery I love, colour palettes I am drawn to and narratives that are close to my heart. I theorised that this would sustain my practice for many years in opposition to relying on trend and forecasting, putting my labour into works that do not spark my excitement and thus stifles my motivation. This coincides with my career goals of developing my own brand and studio. Beginning with this in mind, I divided my areas of research into two, theoretical research and ideals of nature centred design that would fuel </w:t>
      </w:r>
      <w:r w:rsidR="000A7D30">
        <w:rPr>
          <w:sz w:val="24"/>
          <w:szCs w:val="24"/>
        </w:rPr>
        <w:t xml:space="preserve">both </w:t>
      </w:r>
      <w:r w:rsidRPr="009A35EE">
        <w:rPr>
          <w:sz w:val="24"/>
          <w:szCs w:val="24"/>
        </w:rPr>
        <w:t>my thinking</w:t>
      </w:r>
      <w:r w:rsidR="000A7D30">
        <w:rPr>
          <w:sz w:val="24"/>
          <w:szCs w:val="24"/>
        </w:rPr>
        <w:t xml:space="preserve"> </w:t>
      </w:r>
      <w:r w:rsidRPr="009A35EE">
        <w:rPr>
          <w:sz w:val="24"/>
          <w:szCs w:val="24"/>
        </w:rPr>
        <w:t>and practice</w:t>
      </w:r>
      <w:r w:rsidR="000A7D30">
        <w:rPr>
          <w:sz w:val="24"/>
          <w:szCs w:val="24"/>
        </w:rPr>
        <w:t xml:space="preserve">, </w:t>
      </w:r>
      <w:r w:rsidRPr="009A35EE">
        <w:rPr>
          <w:sz w:val="24"/>
          <w:szCs w:val="24"/>
        </w:rPr>
        <w:t>and practical research around drawing and the artist aiming to understand how I can form new practices for working that will give me the tools to succeed.</w:t>
      </w:r>
    </w:p>
    <w:p w14:paraId="21136115" w14:textId="475E872C" w:rsidR="009A35EE" w:rsidRDefault="009A35EE" w:rsidP="009A35EE">
      <w:pPr>
        <w:rPr>
          <w:sz w:val="24"/>
          <w:szCs w:val="24"/>
        </w:rPr>
      </w:pPr>
      <w:r w:rsidRPr="009A35EE">
        <w:rPr>
          <w:sz w:val="24"/>
          <w:szCs w:val="24"/>
        </w:rPr>
        <w:t xml:space="preserve">I previously explored the concepts of Biophilia and wellness in my initial report, where I found that the trend is currently focused on creating calming spaces utilising simple form and pattern. I wanted to create my own version of the Biophilic Concept that focuses more on highly detailed, intricate, and aesthetically pleasing representations of nature guided by the ideologies I have researched and been inspired by. Pre-Raphaelites believed strongly in imitation as the highest form of art, with a passionate dedication to a return to nature, particularly in decorative arts, championed by the likes of John Ruskin and William Morris. This collection is founded in Ruskin’s belief that immersing oneself within decorative arts and ornamentation inspired by nature enabled them to pause and reflect, taking a rest from the labours of the day </w:t>
      </w:r>
      <w:r w:rsidR="00080775">
        <w:rPr>
          <w:sz w:val="24"/>
          <w:szCs w:val="24"/>
        </w:rPr>
        <w:fldChar w:fldCharType="begin" w:fldLock="1"/>
      </w:r>
      <w:r w:rsidR="00080775">
        <w:rPr>
          <w:sz w:val="24"/>
          <w:szCs w:val="24"/>
        </w:rPr>
        <w:instrText>ADDIN CSL_CITATION {"citationItems":[{"id":"ITEM-1","itemData":{"DOI":"10.4000/cve.7277","ISSN":"0220-5610","abstract":"\n\nJohn Ruskin’s claim that what is essential in all art is to fashion by hand what the eye sees clearly, blurred the divide between the fine arts and the decorative arts. Advocating a renewed experience of nature proper to disclose truth to the beholder, he inspired William Morris with a new form of interior design that promoted craftsmanship as a way to counter mass production and restore man’s dignity. The revival of the gothic style was for him a way to renew Victorian culture by emphasizing the close observation of nature, as well as the values of craftsmanship. While the decorative arts created an environment conducive to a better appreciation of natural beauty, they also sheltered the aesthete from the ugliness of the industrial age. Patterns designed by Morris were loved by aesthetes who wanted their homes to mirror their dreams and aspirations and who embraced Walter Pater’s epicurean aesthetics. Pater’s celebration of music in The Renaissance as the ideal towards which all arts aspire, fostered the idea of interior design as a musical composition enhancing pure perception for the aesthetic mind. The essay examines to what extent aesthetic interiors show this ambiguity between the desire to re-discover natural beauty and truth and the retreat into aesthetic dreams.\n","author":[{"dropping-particle":"","family":"Lambert-Charbonnier","given":"Martine","non-dropping-particle":"","parse-names":false,"suffix":""}],"container-title":"Cahiers victoriens et édouardiens","id":"ITEM-1","issue":"91 Printemps","issued":{"date-parts":[["2019","2","8"]]},"publisher":"OpenEdition","title":"John Ruskin, William Morris and Walter Pater: From Nature to Musical Harmony in the Decorative Arts","type":"article-journal"},"uris":["http://www.mendeley.com/documents/?uuid=df3078a8-e1d1-3515-97b4-5c225fdde9d6"]}],"mendeley":{"formattedCitation":"(Lambert-Charbonnier, 2019)","plainTextFormattedCitation":"(Lambert-Charbonnier, 2019)","previouslyFormattedCitation":"(Lambert-Charbonnier, 2019)"},"properties":{"noteIndex":0},"schema":"https://github.com/citation-style-language/schema/raw/master/csl-citation.json"}</w:instrText>
      </w:r>
      <w:r w:rsidR="00080775">
        <w:rPr>
          <w:sz w:val="24"/>
          <w:szCs w:val="24"/>
        </w:rPr>
        <w:fldChar w:fldCharType="separate"/>
      </w:r>
      <w:r w:rsidR="00080775" w:rsidRPr="00080775">
        <w:rPr>
          <w:noProof/>
          <w:sz w:val="24"/>
          <w:szCs w:val="24"/>
        </w:rPr>
        <w:t>(Lambert-Charbonnier, 2019)</w:t>
      </w:r>
      <w:r w:rsidR="00080775">
        <w:rPr>
          <w:sz w:val="24"/>
          <w:szCs w:val="24"/>
        </w:rPr>
        <w:fldChar w:fldCharType="end"/>
      </w:r>
      <w:r w:rsidR="00080775">
        <w:rPr>
          <w:sz w:val="24"/>
          <w:szCs w:val="24"/>
        </w:rPr>
        <w:t xml:space="preserve">. </w:t>
      </w:r>
      <w:r w:rsidRPr="009A35EE">
        <w:rPr>
          <w:sz w:val="24"/>
          <w:szCs w:val="24"/>
        </w:rPr>
        <w:t xml:space="preserve">Luke Edward Hall discusses his approach to interiors in The Spaces, quoting “The world can be quite a grim place sometimes and maximalist interiors provide an escape – a fantasy in which to lose yourself” </w:t>
      </w:r>
      <w:r w:rsidR="00080775">
        <w:rPr>
          <w:sz w:val="24"/>
          <w:szCs w:val="24"/>
        </w:rPr>
        <w:fldChar w:fldCharType="begin" w:fldLock="1"/>
      </w:r>
      <w:r w:rsidR="00080775">
        <w:rPr>
          <w:sz w:val="24"/>
          <w:szCs w:val="24"/>
        </w:rPr>
        <w:instrText>ADDIN CSL_CITATION {"citationItems":[{"id":"ITEM-1","itemData":{"URL":"https://thespaces.com/new-maximalists-meet-five-designers-think-more-is-more/","accessed":{"date-parts":[["2021","4","11"]]},"author":[{"dropping-particle":"","family":"Treggiden","given":"Katie","non-dropping-particle":"","parse-names":false,"suffix":""}],"container-title":"The Spaces","id":"ITEM-1","issued":{"date-parts":[["0"]]},"title":"Meet the maximalists: 5 designers who think more is more","type":"webpage"},"uris":["http://www.mendeley.com/documents/?uuid=5f3cbd9f-7e50-3fe7-a61b-6c455c4029df"]}],"mendeley":{"formattedCitation":"(Treggiden, no date)","plainTextFormattedCitation":"(Treggiden, no date)","previouslyFormattedCitation":"(Treggiden, no date)"},"properties":{"noteIndex":0},"schema":"https://github.com/citation-style-language/schema/raw/master/csl-citation.json"}</w:instrText>
      </w:r>
      <w:r w:rsidR="00080775">
        <w:rPr>
          <w:sz w:val="24"/>
          <w:szCs w:val="24"/>
        </w:rPr>
        <w:fldChar w:fldCharType="separate"/>
      </w:r>
      <w:r w:rsidR="00080775" w:rsidRPr="00080775">
        <w:rPr>
          <w:noProof/>
          <w:sz w:val="24"/>
          <w:szCs w:val="24"/>
        </w:rPr>
        <w:t>(Treggiden, no date)</w:t>
      </w:r>
      <w:r w:rsidR="00080775">
        <w:rPr>
          <w:sz w:val="24"/>
          <w:szCs w:val="24"/>
        </w:rPr>
        <w:fldChar w:fldCharType="end"/>
      </w:r>
      <w:r w:rsidR="00080775">
        <w:rPr>
          <w:sz w:val="24"/>
          <w:szCs w:val="24"/>
        </w:rPr>
        <w:t xml:space="preserve">. </w:t>
      </w:r>
      <w:r w:rsidRPr="009A35EE">
        <w:rPr>
          <w:sz w:val="24"/>
          <w:szCs w:val="24"/>
        </w:rPr>
        <w:t xml:space="preserve">My carefully curated, pattern indulgent collection </w:t>
      </w:r>
      <w:r w:rsidR="00F37A86">
        <w:rPr>
          <w:sz w:val="24"/>
          <w:szCs w:val="24"/>
        </w:rPr>
        <w:t>would embody</w:t>
      </w:r>
      <w:r w:rsidRPr="009A35EE">
        <w:rPr>
          <w:sz w:val="24"/>
          <w:szCs w:val="24"/>
        </w:rPr>
        <w:t xml:space="preserve"> these theories, with the ability to provide the user with the means to create their own designed environment, a fantastical space filled with natural influence that appeals to their eclectic personality and style. A space where they are inspired and facilitates expression of themselves and their ideologies to others. With this concept set firmly in mind, I began the process of gathering information on my creative practice. </w:t>
      </w:r>
    </w:p>
    <w:p w14:paraId="165D54D6" w14:textId="13435AB8" w:rsidR="004A7978" w:rsidRDefault="00F37A86" w:rsidP="009A35EE">
      <w:pPr>
        <w:rPr>
          <w:sz w:val="24"/>
          <w:szCs w:val="24"/>
        </w:rPr>
      </w:pPr>
      <w:r>
        <w:rPr>
          <w:sz w:val="24"/>
          <w:szCs w:val="24"/>
        </w:rPr>
        <w:t xml:space="preserve">My creative process began with developing a timeline and structure for the project, finding the balance between allowing myself time to explore, collate and play with natural motif, but also acknowledging the time constraints of a collection this ambitious. I decided during this time that I was keen to create a collection that was wholly hand illustrated with graphite, with the aim to turn to digital practice to combine, inlay colour and construct repeat patterns. </w:t>
      </w:r>
      <w:r w:rsidR="000A3BBC">
        <w:rPr>
          <w:sz w:val="24"/>
          <w:szCs w:val="24"/>
        </w:rPr>
        <w:t>Where my research into the Pre-Raphaelites encouraged me to seek out the natural world as influence</w:t>
      </w:r>
      <w:r w:rsidR="00014389">
        <w:rPr>
          <w:sz w:val="24"/>
          <w:szCs w:val="24"/>
        </w:rPr>
        <w:t xml:space="preserve"> for my work, I disagreed with their strict ideology of traditional process and reviving handcraft whilst violently opposed to technological advancement </w:t>
      </w:r>
      <w:r w:rsidR="00014389">
        <w:rPr>
          <w:sz w:val="24"/>
          <w:szCs w:val="24"/>
        </w:rPr>
        <w:fldChar w:fldCharType="begin" w:fldLock="1"/>
      </w:r>
      <w:r w:rsidR="006C40A1">
        <w:rPr>
          <w:sz w:val="24"/>
          <w:szCs w:val="24"/>
        </w:rPr>
        <w:instrText>ADDIN CSL_CITATION {"citationItems":[{"id":"ITEM-1","itemData":{"DOI":"10.1086/677869","ISSN":"21535558","abstract":"During the second half of the nineteenth century, “l’art social,” a campaign to extend aesthetic values throughout French society, found its clearest application in the field of the decorative arts and manufactured goods for the domestic interior. The institutional context of this debate was the Union centrale des arts décoratifs, whose publications and exhibitions presented differing views on the status of the decorative arts and on the standards of design education. The debate engaged many prominent intellectuals and figures in French public life, including Georges Berger, Antonin Proust, Pedro Rioux de Maillou, Charles Henry, Paul Souriau, Sully Prudhomme, Gabriel Tarde, Jean-Marie Guyau, and Eugène Grasset, laying the basis of an approach to both aesthetics and training in the decorative arts based upon geometry that had an impact on design values into the twentieth century.","author":[{"dropping-particle":"","family":"Froissart","given":"Rossella","non-dropping-particle":"","parse-names":false,"suffix":""}],"container-title":"West 86th: A Journal of Decorative Arts, Design History &amp; Material Culture","id":"ITEM-1","issue":"1","issued":{"date-parts":[["2014","3","1"]]},"page":"69-101","publisher":"University of Chicago Press","title":"Socialization of the beautiful and valorization of the useful: The decorative arts in france, from the utopias of 1848 to art nouveau","type":"article-journal","volume":"21"},"uris":["http://www.mendeley.com/documents/?uuid=304f115b-3ff0-3fea-ba2d-dc79192bbe3f"]}],"mendeley":{"formattedCitation":"(Froissart, 2014)","plainTextFormattedCitation":"(Froissart, 2014)","previouslyFormattedCitation":"(Froissart, 2014)"},"properties":{"noteIndex":0},"schema":"https://github.com/citation-style-language/schema/raw/master/csl-citation.json"}</w:instrText>
      </w:r>
      <w:r w:rsidR="00014389">
        <w:rPr>
          <w:sz w:val="24"/>
          <w:szCs w:val="24"/>
        </w:rPr>
        <w:fldChar w:fldCharType="separate"/>
      </w:r>
      <w:r w:rsidR="00014389" w:rsidRPr="00014389">
        <w:rPr>
          <w:noProof/>
          <w:sz w:val="24"/>
          <w:szCs w:val="24"/>
        </w:rPr>
        <w:t>(Froissart, 2014)</w:t>
      </w:r>
      <w:r w:rsidR="00014389">
        <w:rPr>
          <w:sz w:val="24"/>
          <w:szCs w:val="24"/>
        </w:rPr>
        <w:fldChar w:fldCharType="end"/>
      </w:r>
      <w:r w:rsidR="00014389">
        <w:rPr>
          <w:sz w:val="24"/>
          <w:szCs w:val="24"/>
        </w:rPr>
        <w:t>. I</w:t>
      </w:r>
      <w:r w:rsidR="000823E9">
        <w:rPr>
          <w:sz w:val="24"/>
          <w:szCs w:val="24"/>
        </w:rPr>
        <w:t xml:space="preserve"> believe in</w:t>
      </w:r>
      <w:r w:rsidR="00014389">
        <w:rPr>
          <w:sz w:val="24"/>
          <w:szCs w:val="24"/>
        </w:rPr>
        <w:t xml:space="preserve"> the necessity of digital </w:t>
      </w:r>
      <w:r w:rsidR="00995625">
        <w:rPr>
          <w:sz w:val="24"/>
          <w:szCs w:val="24"/>
        </w:rPr>
        <w:t xml:space="preserve">manipulation and </w:t>
      </w:r>
      <w:r w:rsidR="00014389">
        <w:rPr>
          <w:sz w:val="24"/>
          <w:szCs w:val="24"/>
        </w:rPr>
        <w:t xml:space="preserve">production in the commercial space, as well as </w:t>
      </w:r>
      <w:r w:rsidR="00995625">
        <w:rPr>
          <w:sz w:val="24"/>
          <w:szCs w:val="24"/>
        </w:rPr>
        <w:t>the endless benefits it can provide to the 21</w:t>
      </w:r>
      <w:r w:rsidR="00995625" w:rsidRPr="00995625">
        <w:rPr>
          <w:sz w:val="24"/>
          <w:szCs w:val="24"/>
          <w:vertAlign w:val="superscript"/>
        </w:rPr>
        <w:t>st</w:t>
      </w:r>
      <w:r w:rsidR="00995625">
        <w:rPr>
          <w:sz w:val="24"/>
          <w:szCs w:val="24"/>
        </w:rPr>
        <w:t xml:space="preserve"> century designer. </w:t>
      </w:r>
    </w:p>
    <w:p w14:paraId="7E261770" w14:textId="581812D2" w:rsidR="00A071E1" w:rsidRDefault="00150DC4" w:rsidP="00A071E1">
      <w:pPr>
        <w:rPr>
          <w:sz w:val="24"/>
          <w:szCs w:val="24"/>
        </w:rPr>
      </w:pPr>
      <w:r>
        <w:rPr>
          <w:noProof/>
          <w:sz w:val="24"/>
          <w:szCs w:val="24"/>
        </w:rPr>
        <w:lastRenderedPageBreak/>
        <w:drawing>
          <wp:anchor distT="0" distB="0" distL="114300" distR="114300" simplePos="0" relativeHeight="251658240" behindDoc="0" locked="0" layoutInCell="1" allowOverlap="1" wp14:anchorId="171A901C" wp14:editId="43836ED6">
            <wp:simplePos x="0" y="0"/>
            <wp:positionH relativeFrom="margin">
              <wp:align>center</wp:align>
            </wp:positionH>
            <wp:positionV relativeFrom="paragraph">
              <wp:posOffset>4726116</wp:posOffset>
            </wp:positionV>
            <wp:extent cx="5129530" cy="3627120"/>
            <wp:effectExtent l="0" t="0" r="0" b="0"/>
            <wp:wrapSquare wrapText="bothSides"/>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pic:cNvPicPr/>
                  </pic:nvPicPr>
                  <pic:blipFill>
                    <a:blip r:embed="rId7" cstate="print">
                      <a:extLst>
                        <a:ext uri="{28A0092B-C50C-407E-A947-70E740481C1C}">
                          <a14:useLocalDpi xmlns:a14="http://schemas.microsoft.com/office/drawing/2010/main" val="0"/>
                        </a:ext>
                      </a:extLst>
                    </a:blip>
                    <a:stretch>
                      <a:fillRect/>
                    </a:stretch>
                  </pic:blipFill>
                  <pic:spPr>
                    <a:xfrm>
                      <a:off x="0" y="0"/>
                      <a:ext cx="5129530" cy="3627120"/>
                    </a:xfrm>
                    <a:prstGeom prst="rect">
                      <a:avLst/>
                    </a:prstGeom>
                  </pic:spPr>
                </pic:pic>
              </a:graphicData>
            </a:graphic>
            <wp14:sizeRelH relativeFrom="page">
              <wp14:pctWidth>0</wp14:pctWidth>
            </wp14:sizeRelH>
            <wp14:sizeRelV relativeFrom="page">
              <wp14:pctHeight>0</wp14:pctHeight>
            </wp14:sizeRelV>
          </wp:anchor>
        </w:drawing>
      </w:r>
      <w:r w:rsidR="009A35EE" w:rsidRPr="009A35EE">
        <w:rPr>
          <w:sz w:val="24"/>
          <w:szCs w:val="24"/>
        </w:rPr>
        <w:t>I have always held a passion for painstaking hand illustration and feel great joy when completing a drawing, which drives me to continue.</w:t>
      </w:r>
      <w:r w:rsidR="00F37A86">
        <w:rPr>
          <w:sz w:val="24"/>
          <w:szCs w:val="24"/>
        </w:rPr>
        <w:t xml:space="preserve"> However, I also acknowledged my pitfall</w:t>
      </w:r>
      <w:r w:rsidR="000A7D30">
        <w:rPr>
          <w:sz w:val="24"/>
          <w:szCs w:val="24"/>
        </w:rPr>
        <w:t>s</w:t>
      </w:r>
      <w:r w:rsidR="00F37A86">
        <w:rPr>
          <w:sz w:val="24"/>
          <w:szCs w:val="24"/>
        </w:rPr>
        <w:t xml:space="preserve"> of focusing too heavily on the result, looking too far forward and thus struggling in the </w:t>
      </w:r>
      <w:r w:rsidR="004A7978">
        <w:rPr>
          <w:sz w:val="24"/>
          <w:szCs w:val="24"/>
        </w:rPr>
        <w:t>experimentation stage of the process.</w:t>
      </w:r>
      <w:r w:rsidR="00F37A86">
        <w:rPr>
          <w:sz w:val="24"/>
          <w:szCs w:val="24"/>
        </w:rPr>
        <w:t xml:space="preserve"> </w:t>
      </w:r>
      <w:r w:rsidR="004A7978">
        <w:rPr>
          <w:sz w:val="24"/>
          <w:szCs w:val="24"/>
        </w:rPr>
        <w:t xml:space="preserve">My practical research focused on how I could establish methods for myself to ensure I achieved my goals for this collection, and how I would discover and construct my narrative. </w:t>
      </w:r>
      <w:r w:rsidR="004C5E90">
        <w:rPr>
          <w:sz w:val="24"/>
          <w:szCs w:val="24"/>
        </w:rPr>
        <w:t xml:space="preserve">I began an Explorative Journal to facilitate this process, filling this with primary research, photography and creative writings inspired by exploration of the outdoors, namely forest walks and countryside expeditions. </w:t>
      </w:r>
      <w:r w:rsidR="00A269AB">
        <w:rPr>
          <w:sz w:val="24"/>
          <w:szCs w:val="24"/>
        </w:rPr>
        <w:t xml:space="preserve">I also explored colour through an extensive physical dyeing process to collate a palette for the project. </w:t>
      </w:r>
      <w:r w:rsidR="004C5E90">
        <w:rPr>
          <w:sz w:val="24"/>
          <w:szCs w:val="24"/>
        </w:rPr>
        <w:t xml:space="preserve">I aimed to find my narrative through the process of exploration, </w:t>
      </w:r>
      <w:r w:rsidR="004A7978">
        <w:rPr>
          <w:sz w:val="24"/>
          <w:szCs w:val="24"/>
        </w:rPr>
        <w:t>utilising drawing as a method to invigorate curiosity</w:t>
      </w:r>
      <w:r w:rsidR="004C5E90">
        <w:rPr>
          <w:sz w:val="24"/>
          <w:szCs w:val="24"/>
        </w:rPr>
        <w:t xml:space="preserve"> alongside continuous reflection and further research. This was influenced by </w:t>
      </w:r>
      <w:r w:rsidR="00080775">
        <w:rPr>
          <w:sz w:val="24"/>
          <w:szCs w:val="24"/>
        </w:rPr>
        <w:fldChar w:fldCharType="begin" w:fldLock="1"/>
      </w:r>
      <w:r w:rsidR="00080775">
        <w:rPr>
          <w:sz w:val="24"/>
          <w:szCs w:val="24"/>
        </w:rPr>
        <w:instrText>ADDIN CSL_CITATION {"citationItems":[{"id":"ITEM-1","itemData":{"DOI":"10.1111/jade.12159","ISSN":"14768070","abstract":"This narrative of my research on drawing shares my experience of relearning drawing by hand and how the act of drawing can stimulate curiosity. This article examines its potential to enhance learning/observation in science. It describes a kinaesthetic drawing methodology and addresses pedagogical solutions for overcoming a student's declaration that ‘I can't draw’. This art creation experience was an interdisciplinary study in the faculties of art, science and education. My claim is that a hands-on, interactive approach to learning is at play where strategies of creating images are not predetermined. What emerges is both a subjective and objective phenomenon. As knowledge production arises after the fact of drawing, an emergent process allows for reflexive methodology and intuition to come into play. As Derrida describes in Memoirs of the Blind, drawing emerges from the temporal space between the seeing and the unfolding of the drawing. This art-based research flows in the direction of reflective practice-based research through drawing, to address these questions by calling on the tactile and kinaesthetic dimensions of sense that drawing can engender.","author":[{"dropping-particle":"","family":"Wigglesworth","given":"Ron","non-dropping-particle":"","parse-names":false,"suffix":""}],"container-title":"International Journal of Art and Design Education","id":"ITEM-1","issue":"3","issued":{"date-parts":[["2017","10","1"]]},"page":"292-302","publisher":"Blackwell Publishing Ltd","title":"Drawing on Curiosity: Between Two Worlds","type":"article-journal","volume":"36"},"uris":["http://www.mendeley.com/documents/?uuid=43a09bb2-9238-3e01-9cb3-15cd340a1cc2"]}],"mendeley":{"formattedCitation":"(Wigglesworth, 2017)","manualFormatting":"Ron Wigglesworth, 2017","plainTextFormattedCitation":"(Wigglesworth, 2017)","previouslyFormattedCitation":"(Wigglesworth, 2017)"},"properties":{"noteIndex":0},"schema":"https://github.com/citation-style-language/schema/raw/master/csl-citation.json"}</w:instrText>
      </w:r>
      <w:r w:rsidR="00080775">
        <w:rPr>
          <w:sz w:val="24"/>
          <w:szCs w:val="24"/>
        </w:rPr>
        <w:fldChar w:fldCharType="separate"/>
      </w:r>
      <w:r w:rsidR="00080775">
        <w:rPr>
          <w:noProof/>
          <w:sz w:val="24"/>
          <w:szCs w:val="24"/>
        </w:rPr>
        <w:t xml:space="preserve">Ron </w:t>
      </w:r>
      <w:r w:rsidR="00080775" w:rsidRPr="00080775">
        <w:rPr>
          <w:noProof/>
          <w:sz w:val="24"/>
          <w:szCs w:val="24"/>
        </w:rPr>
        <w:t>Wigglesworth, 2017</w:t>
      </w:r>
      <w:r w:rsidR="00080775">
        <w:rPr>
          <w:sz w:val="24"/>
          <w:szCs w:val="24"/>
        </w:rPr>
        <w:fldChar w:fldCharType="end"/>
      </w:r>
      <w:r w:rsidR="004C5E90">
        <w:rPr>
          <w:sz w:val="24"/>
          <w:szCs w:val="24"/>
        </w:rPr>
        <w:t>, who detailed</w:t>
      </w:r>
      <w:r w:rsidR="00655054">
        <w:rPr>
          <w:sz w:val="24"/>
          <w:szCs w:val="24"/>
        </w:rPr>
        <w:t xml:space="preserve"> how his practice of studying and drawing specimens had led him down avenues of research he had not considered previously, discovering new treasure troves of inspiration that he could utilise. Adopting this practice enabled me to ignite my curiosity,</w:t>
      </w:r>
      <w:r w:rsidR="00354E90">
        <w:rPr>
          <w:sz w:val="24"/>
          <w:szCs w:val="24"/>
        </w:rPr>
        <w:t xml:space="preserve"> and I delved deeper into the world of botanical and scientific illustration. </w:t>
      </w:r>
      <w:r w:rsidR="00080775">
        <w:rPr>
          <w:sz w:val="24"/>
          <w:szCs w:val="24"/>
        </w:rPr>
        <w:fldChar w:fldCharType="begin" w:fldLock="1"/>
      </w:r>
      <w:r w:rsidR="00B64029">
        <w:rPr>
          <w:sz w:val="24"/>
          <w:szCs w:val="24"/>
        </w:rPr>
        <w:instrText>ADDIN CSL_CITATION {"citationItems":[{"id":"ITEM-1","itemData":{"author":[{"dropping-particle":"","family":"Johnson Borough","given":"Esther","non-dropping-particle":"","parse-names":false,"suffix":""}],"id":"ITEM-1","issued":{"date-parts":[["1931"]]},"publisher":"Sir Isaac Pitman &amp; Sons","publisher-place":"London","title":"The Technique of Flower Painting","type":"book"},"uris":["http://www.mendeley.com/documents/?uuid=a3d9269c-5276-4191-abd3-ab4da25159b7"]}],"mendeley":{"formattedCitation":"(Johnson Borough, 1931)","manualFormatting":"Johnson Borough, 1931","plainTextFormattedCitation":"(Johnson Borough, 1931)","previouslyFormattedCitation":"(Johnson Borough, 1931)"},"properties":{"noteIndex":0},"schema":"https://github.com/citation-style-language/schema/raw/master/csl-citation.json"}</w:instrText>
      </w:r>
      <w:r w:rsidR="00080775">
        <w:rPr>
          <w:sz w:val="24"/>
          <w:szCs w:val="24"/>
        </w:rPr>
        <w:fldChar w:fldCharType="separate"/>
      </w:r>
      <w:r w:rsidR="00080775" w:rsidRPr="00080775">
        <w:rPr>
          <w:noProof/>
          <w:sz w:val="24"/>
          <w:szCs w:val="24"/>
        </w:rPr>
        <w:t>Johnson Borough, 1931</w:t>
      </w:r>
      <w:r w:rsidR="00080775">
        <w:rPr>
          <w:sz w:val="24"/>
          <w:szCs w:val="24"/>
        </w:rPr>
        <w:fldChar w:fldCharType="end"/>
      </w:r>
      <w:r w:rsidR="00080775">
        <w:rPr>
          <w:sz w:val="24"/>
          <w:szCs w:val="24"/>
        </w:rPr>
        <w:t xml:space="preserve"> </w:t>
      </w:r>
      <w:r w:rsidR="00354E90" w:rsidRPr="009A35EE">
        <w:rPr>
          <w:sz w:val="24"/>
          <w:szCs w:val="24"/>
        </w:rPr>
        <w:t xml:space="preserve">explores how skilled artists have depicted our natural world historically and described how we as artists must depict with a “keenness of eye and subtleness of touch”. I </w:t>
      </w:r>
      <w:r w:rsidR="00354E90">
        <w:rPr>
          <w:sz w:val="24"/>
          <w:szCs w:val="24"/>
        </w:rPr>
        <w:t xml:space="preserve">looked to scientific </w:t>
      </w:r>
      <w:r w:rsidR="00354E90" w:rsidRPr="009A35EE">
        <w:rPr>
          <w:sz w:val="24"/>
          <w:szCs w:val="24"/>
        </w:rPr>
        <w:t xml:space="preserve">and botanical </w:t>
      </w:r>
      <w:r w:rsidR="00354E90">
        <w:rPr>
          <w:sz w:val="24"/>
          <w:szCs w:val="24"/>
        </w:rPr>
        <w:t>art</w:t>
      </w:r>
      <w:r w:rsidR="00354E90" w:rsidRPr="009A35EE">
        <w:rPr>
          <w:sz w:val="24"/>
          <w:szCs w:val="24"/>
        </w:rPr>
        <w:t>, the likes of John J Audubon and Maria Sibylla Merian, for their thought-out compositions</w:t>
      </w:r>
      <w:r w:rsidR="00BB3AF5">
        <w:rPr>
          <w:sz w:val="24"/>
          <w:szCs w:val="24"/>
        </w:rPr>
        <w:t>, expert use of colour and</w:t>
      </w:r>
      <w:r w:rsidR="00354E90" w:rsidRPr="009A35EE">
        <w:rPr>
          <w:sz w:val="24"/>
          <w:szCs w:val="24"/>
        </w:rPr>
        <w:t xml:space="preserve"> masterful technique</w:t>
      </w:r>
      <w:r w:rsidR="00A071E1">
        <w:rPr>
          <w:sz w:val="24"/>
          <w:szCs w:val="24"/>
        </w:rPr>
        <w:t xml:space="preserve">, and drew parallels with my own talent for representation of natural motif. However, </w:t>
      </w:r>
      <w:r w:rsidR="006C40A1">
        <w:rPr>
          <w:sz w:val="24"/>
          <w:szCs w:val="24"/>
        </w:rPr>
        <w:t xml:space="preserve">as much as I appreciated the exquisite compositions for what they were, </w:t>
      </w:r>
      <w:r w:rsidR="00A071E1">
        <w:rPr>
          <w:sz w:val="24"/>
          <w:szCs w:val="24"/>
        </w:rPr>
        <w:t>I knew that I wanted my collection to be more than simply a beautiful representation of the natural world.</w:t>
      </w:r>
      <w:r w:rsidR="006C40A1">
        <w:rPr>
          <w:sz w:val="24"/>
          <w:szCs w:val="24"/>
        </w:rPr>
        <w:t xml:space="preserve"> This is where I began my delve into the mythology and fable of nature</w:t>
      </w:r>
      <w:r w:rsidR="000A7D30">
        <w:rPr>
          <w:sz w:val="24"/>
          <w:szCs w:val="24"/>
        </w:rPr>
        <w:t xml:space="preserve">. </w:t>
      </w:r>
    </w:p>
    <w:p w14:paraId="013E66D6" w14:textId="4B0F23FE" w:rsidR="00150DC4" w:rsidRPr="00150DC4" w:rsidRDefault="00150DC4" w:rsidP="00BE11A0">
      <w:pPr>
        <w:rPr>
          <w:i/>
          <w:iCs/>
          <w:sz w:val="24"/>
          <w:szCs w:val="24"/>
        </w:rPr>
      </w:pPr>
      <w:r>
        <w:rPr>
          <w:sz w:val="24"/>
          <w:szCs w:val="24"/>
        </w:rPr>
        <w:t xml:space="preserve">Figure 1. Naomi Seaward, </w:t>
      </w:r>
      <w:r w:rsidRPr="00150DC4">
        <w:rPr>
          <w:i/>
          <w:iCs/>
          <w:sz w:val="24"/>
          <w:szCs w:val="24"/>
        </w:rPr>
        <w:t xml:space="preserve">Image of Floral &amp; Foliage Sketches </w:t>
      </w:r>
    </w:p>
    <w:p w14:paraId="16EAB17B" w14:textId="0ECCB659" w:rsidR="00BB3AF5" w:rsidRDefault="00A071E1" w:rsidP="00BE11A0">
      <w:pPr>
        <w:rPr>
          <w:sz w:val="24"/>
          <w:szCs w:val="24"/>
        </w:rPr>
      </w:pPr>
      <w:r w:rsidRPr="00A071E1">
        <w:rPr>
          <w:sz w:val="24"/>
          <w:szCs w:val="24"/>
        </w:rPr>
        <w:lastRenderedPageBreak/>
        <w:t xml:space="preserve">I explored the concept that we can change the shape and story of our </w:t>
      </w:r>
      <w:r w:rsidR="006C40A1">
        <w:rPr>
          <w:sz w:val="24"/>
          <w:szCs w:val="24"/>
        </w:rPr>
        <w:t xml:space="preserve">natural </w:t>
      </w:r>
      <w:r w:rsidRPr="00A071E1">
        <w:rPr>
          <w:sz w:val="24"/>
          <w:szCs w:val="24"/>
        </w:rPr>
        <w:t xml:space="preserve">world, adding and subtracting for aesthetic quality, to portray the best possible composition. </w:t>
      </w:r>
      <w:r>
        <w:rPr>
          <w:sz w:val="24"/>
          <w:szCs w:val="24"/>
        </w:rPr>
        <w:t xml:space="preserve">“…Learn to see nature for himself, and to adapt the truths which he gathers from her to his own purposes… and where he finds it necessary hereafter to simplify those details for the purposes of art” </w:t>
      </w:r>
      <w:r w:rsidR="006C40A1">
        <w:rPr>
          <w:sz w:val="24"/>
          <w:szCs w:val="24"/>
        </w:rPr>
        <w:fldChar w:fldCharType="begin" w:fldLock="1"/>
      </w:r>
      <w:r w:rsidR="00EA07D1">
        <w:rPr>
          <w:sz w:val="24"/>
          <w:szCs w:val="24"/>
        </w:rPr>
        <w:instrText>ADDIN CSL_CITATION {"citationItems":[{"id":"ITEM-1","itemData":{"author":[{"dropping-particle":"","family":"Cole","given":"Henry","non-dropping-particle":"","parse-names":false,"suffix":""},{"dropping-particle":"","family":"Redgrave","given":"Richard","non-dropping-particle":"","parse-names":false,"suffix":""}],"id":"ITEM-1","issued":{"date-parts":[["1849"]]},"publisher":"Chapman and Hall","publisher-place":"London","title":"The Journal of Design And Manufactures: Volume 1","type":"book"},"uris":["http://www.mendeley.com/documents/?uuid=c651fdb5-63d2-4869-a1da-d45746485f35"]}],"mendeley":{"formattedCitation":"(Cole and Redgrave, 1849)","plainTextFormattedCitation":"(Cole and Redgrave, 1849)","previouslyFormattedCitation":"(Cole and Redgrave, 1849)"},"properties":{"noteIndex":0},"schema":"https://github.com/citation-style-language/schema/raw/master/csl-citation.json"}</w:instrText>
      </w:r>
      <w:r w:rsidR="006C40A1">
        <w:rPr>
          <w:sz w:val="24"/>
          <w:szCs w:val="24"/>
        </w:rPr>
        <w:fldChar w:fldCharType="separate"/>
      </w:r>
      <w:r w:rsidR="006C40A1" w:rsidRPr="006C40A1">
        <w:rPr>
          <w:noProof/>
          <w:sz w:val="24"/>
          <w:szCs w:val="24"/>
        </w:rPr>
        <w:t>(Cole and Redgrave, 1849)</w:t>
      </w:r>
      <w:r w:rsidR="006C40A1">
        <w:rPr>
          <w:sz w:val="24"/>
          <w:szCs w:val="24"/>
        </w:rPr>
        <w:fldChar w:fldCharType="end"/>
      </w:r>
      <w:r w:rsidR="006C40A1">
        <w:rPr>
          <w:sz w:val="24"/>
          <w:szCs w:val="24"/>
        </w:rPr>
        <w:t xml:space="preserve">. </w:t>
      </w:r>
      <w:r w:rsidR="00BE11A0" w:rsidRPr="00A071E1">
        <w:rPr>
          <w:sz w:val="24"/>
          <w:szCs w:val="24"/>
        </w:rPr>
        <w:t xml:space="preserve">This is </w:t>
      </w:r>
      <w:r w:rsidR="00BE11A0">
        <w:rPr>
          <w:sz w:val="24"/>
          <w:szCs w:val="24"/>
        </w:rPr>
        <w:t>a practice</w:t>
      </w:r>
      <w:r w:rsidR="00BE11A0" w:rsidRPr="00A071E1">
        <w:rPr>
          <w:sz w:val="24"/>
          <w:szCs w:val="24"/>
        </w:rPr>
        <w:t xml:space="preserve"> that </w:t>
      </w:r>
      <w:r w:rsidR="00BE11A0">
        <w:rPr>
          <w:sz w:val="24"/>
          <w:szCs w:val="24"/>
        </w:rPr>
        <w:t>I took on in my drawing process</w:t>
      </w:r>
      <w:r w:rsidR="00BE11A0" w:rsidRPr="00A071E1">
        <w:rPr>
          <w:sz w:val="24"/>
          <w:szCs w:val="24"/>
        </w:rPr>
        <w:t>, playing with composition, twisting,</w:t>
      </w:r>
      <w:r w:rsidR="00BE11A0">
        <w:rPr>
          <w:sz w:val="24"/>
          <w:szCs w:val="24"/>
        </w:rPr>
        <w:t xml:space="preserve"> warping, exaggerating scale and form. Deviating away from strict representation, leafy foliage took on exciting appearances with curious shading technique and indulgent curves</w:t>
      </w:r>
      <w:r w:rsidR="00150DC4">
        <w:rPr>
          <w:sz w:val="24"/>
          <w:szCs w:val="24"/>
        </w:rPr>
        <w:t xml:space="preserve"> as seen in Figure 1.</w:t>
      </w:r>
    </w:p>
    <w:p w14:paraId="20D32982" w14:textId="69A4A5E8" w:rsidR="00A456A2" w:rsidRDefault="002059DC" w:rsidP="00BE11A0">
      <w:pPr>
        <w:rPr>
          <w:sz w:val="24"/>
          <w:szCs w:val="24"/>
        </w:rPr>
      </w:pPr>
      <w:r>
        <w:rPr>
          <w:sz w:val="24"/>
          <w:szCs w:val="24"/>
        </w:rPr>
        <w:t>I attended</w:t>
      </w:r>
      <w:r w:rsidRPr="002059DC">
        <w:rPr>
          <w:sz w:val="24"/>
          <w:szCs w:val="24"/>
        </w:rPr>
        <w:t xml:space="preserve"> a variety of online exhibitions and showcases, one poignant experience </w:t>
      </w:r>
      <w:r>
        <w:rPr>
          <w:sz w:val="24"/>
          <w:szCs w:val="24"/>
        </w:rPr>
        <w:t>being the</w:t>
      </w:r>
      <w:r w:rsidRPr="002059DC">
        <w:rPr>
          <w:sz w:val="24"/>
          <w:szCs w:val="24"/>
        </w:rPr>
        <w:t xml:space="preserve"> Royal Shakespeare society’s performance of ‘Dream’, an interactive experience which utilised a virtual forest and landscape. This exhibition</w:t>
      </w:r>
      <w:r w:rsidR="00FF3F6E">
        <w:rPr>
          <w:sz w:val="24"/>
          <w:szCs w:val="24"/>
        </w:rPr>
        <w:t xml:space="preserve"> pulled together my ideas of maximalist indulgence and the created space, and</w:t>
      </w:r>
      <w:r w:rsidRPr="002059DC">
        <w:rPr>
          <w:sz w:val="24"/>
          <w:szCs w:val="24"/>
        </w:rPr>
        <w:t xml:space="preserve"> ignited my interest in mythology and fable, the meaning attached to plants, florals, and creatures. I pulled inspiration from a variety of written sources, for example A Midsummer Night’s Dream</w:t>
      </w:r>
      <w:r w:rsidR="00217DFB">
        <w:rPr>
          <w:sz w:val="24"/>
          <w:szCs w:val="24"/>
        </w:rPr>
        <w:t xml:space="preserve"> where flowers are used to weave spells and create potions. This tangent led me to researching deeper into narrative,</w:t>
      </w:r>
      <w:r w:rsidR="005E16A6">
        <w:rPr>
          <w:sz w:val="24"/>
          <w:szCs w:val="24"/>
        </w:rPr>
        <w:t xml:space="preserve"> reading into books written on British Botanical Folklore and the language of flowers. </w:t>
      </w:r>
      <w:r w:rsidR="00EA07D1">
        <w:rPr>
          <w:sz w:val="24"/>
          <w:szCs w:val="24"/>
        </w:rPr>
        <w:t xml:space="preserve">Here </w:t>
      </w:r>
      <w:r w:rsidR="005E16A6">
        <w:rPr>
          <w:sz w:val="24"/>
          <w:szCs w:val="24"/>
        </w:rPr>
        <w:t xml:space="preserve">I discovered </w:t>
      </w:r>
      <w:r w:rsidR="00217DFB">
        <w:rPr>
          <w:sz w:val="24"/>
          <w:szCs w:val="24"/>
        </w:rPr>
        <w:t xml:space="preserve">Rebecca </w:t>
      </w:r>
      <w:r w:rsidR="00080775">
        <w:rPr>
          <w:sz w:val="24"/>
          <w:szCs w:val="24"/>
        </w:rPr>
        <w:t>Hey,</w:t>
      </w:r>
      <w:r w:rsidR="00217DFB">
        <w:rPr>
          <w:sz w:val="24"/>
          <w:szCs w:val="24"/>
        </w:rPr>
        <w:t xml:space="preserve"> </w:t>
      </w:r>
      <w:r w:rsidR="000A366D">
        <w:rPr>
          <w:sz w:val="24"/>
          <w:szCs w:val="24"/>
        </w:rPr>
        <w:t>a</w:t>
      </w:r>
      <w:r w:rsidR="00217DFB" w:rsidRPr="00217DFB">
        <w:rPr>
          <w:sz w:val="24"/>
          <w:szCs w:val="24"/>
        </w:rPr>
        <w:t xml:space="preserve"> truly skilled artist, but also a </w:t>
      </w:r>
      <w:r w:rsidR="000A366D">
        <w:rPr>
          <w:sz w:val="24"/>
          <w:szCs w:val="24"/>
        </w:rPr>
        <w:t xml:space="preserve">master storyteller. She combines delicate representations of flowers alongside enchanting verse and folklore, which elevates the motifs above simply being </w:t>
      </w:r>
      <w:r w:rsidR="00FF3F6E">
        <w:rPr>
          <w:sz w:val="24"/>
          <w:szCs w:val="24"/>
        </w:rPr>
        <w:t>visually stunning representations of nature</w:t>
      </w:r>
      <w:r w:rsidR="005E16A6">
        <w:rPr>
          <w:sz w:val="24"/>
          <w:szCs w:val="24"/>
        </w:rPr>
        <w:t xml:space="preserve"> </w:t>
      </w:r>
      <w:r w:rsidR="00EA07D1">
        <w:rPr>
          <w:sz w:val="24"/>
          <w:szCs w:val="24"/>
        </w:rPr>
        <w:fldChar w:fldCharType="begin" w:fldLock="1"/>
      </w:r>
      <w:r w:rsidR="00187EFB">
        <w:rPr>
          <w:sz w:val="24"/>
          <w:szCs w:val="24"/>
        </w:rPr>
        <w:instrText>ADDIN CSL_CITATION {"citationItems":[{"id":"ITEM-1","itemData":{"author":[{"dropping-particle":"","family":"Hey","given":"Rebecca","non-dropping-particle":"","parse-names":false,"suffix":""}],"edition":"3","id":"ITEM-1","issued":{"date-parts":[["1836"]]},"publisher":"Longman, Rees, Orme, Brown","title":"The Moral Of Flowers","type":"book"},"uris":["http://www.mendeley.com/documents/?uuid=bf7cd6fd-0738-3d84-b63e-a877f62bc75b"]}],"mendeley":{"formattedCitation":"(Hey, 1836)","plainTextFormattedCitation":"(Hey, 1836)","previouslyFormattedCitation":"(Hey, 1836)"},"properties":{"noteIndex":0},"schema":"https://github.com/citation-style-language/schema/raw/master/csl-citation.json"}</w:instrText>
      </w:r>
      <w:r w:rsidR="00EA07D1">
        <w:rPr>
          <w:sz w:val="24"/>
          <w:szCs w:val="24"/>
        </w:rPr>
        <w:fldChar w:fldCharType="separate"/>
      </w:r>
      <w:r w:rsidR="00EA07D1" w:rsidRPr="00EA07D1">
        <w:rPr>
          <w:noProof/>
          <w:sz w:val="24"/>
          <w:szCs w:val="24"/>
        </w:rPr>
        <w:t>(Hey, 1836)</w:t>
      </w:r>
      <w:r w:rsidR="00EA07D1">
        <w:rPr>
          <w:sz w:val="24"/>
          <w:szCs w:val="24"/>
        </w:rPr>
        <w:fldChar w:fldCharType="end"/>
      </w:r>
      <w:r w:rsidR="00EA07D1">
        <w:rPr>
          <w:sz w:val="24"/>
          <w:szCs w:val="24"/>
        </w:rPr>
        <w:t>.</w:t>
      </w:r>
      <w:r w:rsidR="005E16A6">
        <w:rPr>
          <w:sz w:val="24"/>
          <w:szCs w:val="24"/>
        </w:rPr>
        <w:t xml:space="preserve">  </w:t>
      </w:r>
    </w:p>
    <w:p w14:paraId="02E72216" w14:textId="3C75F87F" w:rsidR="00A456A2" w:rsidRDefault="00A456A2" w:rsidP="00BE11A0">
      <w:pPr>
        <w:rPr>
          <w:sz w:val="24"/>
          <w:szCs w:val="24"/>
        </w:rPr>
      </w:pPr>
    </w:p>
    <w:p w14:paraId="1A227959" w14:textId="3C8D9B80" w:rsidR="00A456A2" w:rsidRDefault="00A456A2" w:rsidP="00BE11A0">
      <w:pPr>
        <w:rPr>
          <w:sz w:val="24"/>
          <w:szCs w:val="24"/>
        </w:rPr>
      </w:pPr>
      <w:r>
        <w:rPr>
          <w:noProof/>
          <w:sz w:val="24"/>
          <w:szCs w:val="24"/>
        </w:rPr>
        <w:drawing>
          <wp:anchor distT="0" distB="0" distL="114300" distR="114300" simplePos="0" relativeHeight="251660288" behindDoc="0" locked="0" layoutInCell="1" allowOverlap="1" wp14:anchorId="6FFAAE7E" wp14:editId="1F9354CB">
            <wp:simplePos x="0" y="0"/>
            <wp:positionH relativeFrom="margin">
              <wp:align>center</wp:align>
            </wp:positionH>
            <wp:positionV relativeFrom="paragraph">
              <wp:posOffset>177982</wp:posOffset>
            </wp:positionV>
            <wp:extent cx="4904493" cy="3612262"/>
            <wp:effectExtent l="0" t="0" r="0" b="7620"/>
            <wp:wrapSquare wrapText="bothSides"/>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4904493" cy="3612262"/>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115FD13C" w14:textId="053AD1C1" w:rsidR="00A456A2" w:rsidRDefault="00A456A2" w:rsidP="00BE11A0">
      <w:pPr>
        <w:rPr>
          <w:sz w:val="24"/>
          <w:szCs w:val="24"/>
        </w:rPr>
      </w:pPr>
    </w:p>
    <w:p w14:paraId="7C9E1FE4" w14:textId="77777777" w:rsidR="00A456A2" w:rsidRDefault="00A456A2" w:rsidP="00BE11A0">
      <w:pPr>
        <w:rPr>
          <w:sz w:val="24"/>
          <w:szCs w:val="24"/>
        </w:rPr>
      </w:pPr>
    </w:p>
    <w:p w14:paraId="2DFE644C" w14:textId="77777777" w:rsidR="00A456A2" w:rsidRDefault="00A456A2" w:rsidP="00BE11A0">
      <w:pPr>
        <w:rPr>
          <w:sz w:val="24"/>
          <w:szCs w:val="24"/>
        </w:rPr>
      </w:pPr>
    </w:p>
    <w:p w14:paraId="13292A5C" w14:textId="7F0C7E36" w:rsidR="00A456A2" w:rsidRDefault="00A456A2" w:rsidP="00BE11A0">
      <w:pPr>
        <w:rPr>
          <w:sz w:val="24"/>
          <w:szCs w:val="24"/>
        </w:rPr>
      </w:pPr>
    </w:p>
    <w:p w14:paraId="28B261E8" w14:textId="1D10484F" w:rsidR="00A456A2" w:rsidRDefault="00A456A2" w:rsidP="00BE11A0">
      <w:pPr>
        <w:rPr>
          <w:sz w:val="24"/>
          <w:szCs w:val="24"/>
        </w:rPr>
      </w:pPr>
    </w:p>
    <w:p w14:paraId="110CEAFB" w14:textId="77777777" w:rsidR="00A456A2" w:rsidRDefault="00A456A2" w:rsidP="00BE11A0">
      <w:pPr>
        <w:rPr>
          <w:sz w:val="24"/>
          <w:szCs w:val="24"/>
        </w:rPr>
      </w:pPr>
    </w:p>
    <w:p w14:paraId="7738834B" w14:textId="77777777" w:rsidR="00A456A2" w:rsidRDefault="00A456A2" w:rsidP="00BE11A0">
      <w:pPr>
        <w:rPr>
          <w:sz w:val="24"/>
          <w:szCs w:val="24"/>
        </w:rPr>
      </w:pPr>
    </w:p>
    <w:p w14:paraId="1E49635B" w14:textId="77777777" w:rsidR="00A456A2" w:rsidRDefault="00A456A2" w:rsidP="00BE11A0">
      <w:pPr>
        <w:rPr>
          <w:sz w:val="24"/>
          <w:szCs w:val="24"/>
        </w:rPr>
      </w:pPr>
    </w:p>
    <w:p w14:paraId="30C75FF3" w14:textId="77777777" w:rsidR="00A456A2" w:rsidRDefault="00A456A2" w:rsidP="00BE11A0">
      <w:pPr>
        <w:rPr>
          <w:sz w:val="24"/>
          <w:szCs w:val="24"/>
        </w:rPr>
      </w:pPr>
    </w:p>
    <w:p w14:paraId="28969FC6" w14:textId="4E3C9FD9" w:rsidR="00A456A2" w:rsidRDefault="00A456A2" w:rsidP="00BE11A0">
      <w:pPr>
        <w:rPr>
          <w:sz w:val="24"/>
          <w:szCs w:val="24"/>
        </w:rPr>
      </w:pPr>
    </w:p>
    <w:p w14:paraId="06CD1A42" w14:textId="44BE3FE3" w:rsidR="00A456A2" w:rsidRDefault="00A456A2" w:rsidP="00BE11A0">
      <w:pPr>
        <w:rPr>
          <w:sz w:val="24"/>
          <w:szCs w:val="24"/>
        </w:rPr>
      </w:pPr>
    </w:p>
    <w:p w14:paraId="2EAA634E" w14:textId="77777777" w:rsidR="00A456A2" w:rsidRDefault="00A456A2" w:rsidP="00BE11A0">
      <w:pPr>
        <w:rPr>
          <w:sz w:val="24"/>
          <w:szCs w:val="24"/>
        </w:rPr>
      </w:pPr>
    </w:p>
    <w:p w14:paraId="3294D983" w14:textId="77777777" w:rsidR="00A86D77" w:rsidRDefault="00A456A2" w:rsidP="00BE11A0">
      <w:pPr>
        <w:rPr>
          <w:sz w:val="24"/>
          <w:szCs w:val="24"/>
        </w:rPr>
      </w:pPr>
      <w:r>
        <w:rPr>
          <w:sz w:val="24"/>
          <w:szCs w:val="24"/>
        </w:rPr>
        <w:t xml:space="preserve">            Figure </w:t>
      </w:r>
      <w:r w:rsidR="005813F4">
        <w:rPr>
          <w:sz w:val="24"/>
          <w:szCs w:val="24"/>
        </w:rPr>
        <w:t>2</w:t>
      </w:r>
      <w:r>
        <w:rPr>
          <w:sz w:val="24"/>
          <w:szCs w:val="24"/>
        </w:rPr>
        <w:t xml:space="preserve">. Hey, Rebecca, </w:t>
      </w:r>
      <w:r w:rsidRPr="00A456A2">
        <w:rPr>
          <w:i/>
          <w:iCs/>
          <w:sz w:val="24"/>
          <w:szCs w:val="24"/>
        </w:rPr>
        <w:t>The Moral of Flowers</w:t>
      </w:r>
      <w:r>
        <w:rPr>
          <w:sz w:val="24"/>
          <w:szCs w:val="24"/>
        </w:rPr>
        <w:t xml:space="preserve"> </w:t>
      </w:r>
    </w:p>
    <w:p w14:paraId="0CBD7E3B" w14:textId="426EE004" w:rsidR="00150DC4" w:rsidRDefault="005E16A6" w:rsidP="00BE11A0">
      <w:pPr>
        <w:rPr>
          <w:sz w:val="24"/>
          <w:szCs w:val="24"/>
        </w:rPr>
      </w:pPr>
      <w:r>
        <w:rPr>
          <w:sz w:val="24"/>
          <w:szCs w:val="24"/>
        </w:rPr>
        <w:lastRenderedPageBreak/>
        <w:t xml:space="preserve">I </w:t>
      </w:r>
      <w:r w:rsidR="00EA07D1">
        <w:rPr>
          <w:sz w:val="24"/>
          <w:szCs w:val="24"/>
        </w:rPr>
        <w:t>started</w:t>
      </w:r>
      <w:r>
        <w:rPr>
          <w:sz w:val="24"/>
          <w:szCs w:val="24"/>
        </w:rPr>
        <w:t xml:space="preserve"> to weave my own stories and fables about my research,</w:t>
      </w:r>
      <w:r w:rsidR="00EA07D1">
        <w:rPr>
          <w:sz w:val="24"/>
          <w:szCs w:val="24"/>
        </w:rPr>
        <w:t xml:space="preserve"> combining and moulding together a diverse range of influence from Greek mythology to British Folklore,</w:t>
      </w:r>
      <w:r>
        <w:rPr>
          <w:sz w:val="24"/>
          <w:szCs w:val="24"/>
        </w:rPr>
        <w:t xml:space="preserve"> </w:t>
      </w:r>
      <w:r w:rsidR="00EA07D1">
        <w:rPr>
          <w:sz w:val="24"/>
          <w:szCs w:val="24"/>
        </w:rPr>
        <w:t>engaging in creative writing to fuel my process, and began to pull together</w:t>
      </w:r>
      <w:r>
        <w:rPr>
          <w:sz w:val="24"/>
          <w:szCs w:val="24"/>
        </w:rPr>
        <w:t xml:space="preserve"> the world of my ‘Psithurism’ collection. </w:t>
      </w:r>
      <w:r w:rsidR="00150DC4">
        <w:rPr>
          <w:sz w:val="24"/>
          <w:szCs w:val="24"/>
        </w:rPr>
        <w:t xml:space="preserve">As seen in Figure 2 below, I </w:t>
      </w:r>
      <w:r w:rsidR="005813F4">
        <w:rPr>
          <w:sz w:val="24"/>
          <w:szCs w:val="24"/>
        </w:rPr>
        <w:t>consistently branched my research out and then closed back in, collating in mood boards such as this to focus on my narrative.</w:t>
      </w:r>
    </w:p>
    <w:p w14:paraId="0EB3A79A" w14:textId="160A28E4" w:rsidR="00150DC4" w:rsidRDefault="00A456A2" w:rsidP="00BE11A0">
      <w:pPr>
        <w:rPr>
          <w:sz w:val="24"/>
          <w:szCs w:val="24"/>
        </w:rPr>
      </w:pPr>
      <w:r>
        <w:rPr>
          <w:noProof/>
        </w:rPr>
        <w:drawing>
          <wp:anchor distT="0" distB="0" distL="114300" distR="114300" simplePos="0" relativeHeight="251659264" behindDoc="0" locked="0" layoutInCell="1" allowOverlap="1" wp14:anchorId="7768D49A" wp14:editId="1ECF70F2">
            <wp:simplePos x="0" y="0"/>
            <wp:positionH relativeFrom="margin">
              <wp:align>center</wp:align>
            </wp:positionH>
            <wp:positionV relativeFrom="paragraph">
              <wp:posOffset>53925</wp:posOffset>
            </wp:positionV>
            <wp:extent cx="4773295" cy="3374390"/>
            <wp:effectExtent l="0" t="0" r="8255" b="0"/>
            <wp:wrapSquare wrapText="bothSides"/>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4773295" cy="3374390"/>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0F57F4C8" w14:textId="577DD584" w:rsidR="00150DC4" w:rsidRDefault="00150DC4" w:rsidP="00BE11A0">
      <w:pPr>
        <w:rPr>
          <w:sz w:val="24"/>
          <w:szCs w:val="24"/>
        </w:rPr>
      </w:pPr>
    </w:p>
    <w:p w14:paraId="58D0DD0E" w14:textId="5FBD3913" w:rsidR="00150DC4" w:rsidRDefault="00150DC4" w:rsidP="00BE11A0">
      <w:pPr>
        <w:rPr>
          <w:sz w:val="24"/>
          <w:szCs w:val="24"/>
        </w:rPr>
      </w:pPr>
    </w:p>
    <w:p w14:paraId="794389AE" w14:textId="54D8AACD" w:rsidR="00150DC4" w:rsidRDefault="00150DC4" w:rsidP="00BE11A0">
      <w:pPr>
        <w:rPr>
          <w:sz w:val="24"/>
          <w:szCs w:val="24"/>
        </w:rPr>
      </w:pPr>
    </w:p>
    <w:p w14:paraId="171D518B" w14:textId="08F3335C" w:rsidR="00150DC4" w:rsidRDefault="00150DC4" w:rsidP="00BE11A0">
      <w:pPr>
        <w:rPr>
          <w:sz w:val="24"/>
          <w:szCs w:val="24"/>
        </w:rPr>
      </w:pPr>
    </w:p>
    <w:p w14:paraId="750617AD" w14:textId="05C73E17" w:rsidR="00150DC4" w:rsidRDefault="00150DC4" w:rsidP="00BE11A0">
      <w:pPr>
        <w:rPr>
          <w:sz w:val="24"/>
          <w:szCs w:val="24"/>
        </w:rPr>
      </w:pPr>
    </w:p>
    <w:p w14:paraId="47A59DBF" w14:textId="37A1745D" w:rsidR="00150DC4" w:rsidRDefault="00150DC4" w:rsidP="00BE11A0">
      <w:pPr>
        <w:rPr>
          <w:sz w:val="24"/>
          <w:szCs w:val="24"/>
        </w:rPr>
      </w:pPr>
    </w:p>
    <w:p w14:paraId="47F9F4AB" w14:textId="5B2C18A4" w:rsidR="00150DC4" w:rsidRDefault="00150DC4" w:rsidP="00BE11A0">
      <w:pPr>
        <w:rPr>
          <w:sz w:val="24"/>
          <w:szCs w:val="24"/>
        </w:rPr>
      </w:pPr>
    </w:p>
    <w:p w14:paraId="45BA2139" w14:textId="109952CA" w:rsidR="00150DC4" w:rsidRDefault="00150DC4" w:rsidP="00BE11A0">
      <w:pPr>
        <w:rPr>
          <w:sz w:val="24"/>
          <w:szCs w:val="24"/>
        </w:rPr>
      </w:pPr>
    </w:p>
    <w:p w14:paraId="6509C302" w14:textId="428B0356" w:rsidR="00150DC4" w:rsidRDefault="00150DC4" w:rsidP="00BE11A0">
      <w:pPr>
        <w:rPr>
          <w:sz w:val="24"/>
          <w:szCs w:val="24"/>
        </w:rPr>
      </w:pPr>
    </w:p>
    <w:p w14:paraId="6A0BCB63" w14:textId="61868A4D" w:rsidR="00150DC4" w:rsidRDefault="00150DC4" w:rsidP="00BE11A0">
      <w:pPr>
        <w:rPr>
          <w:sz w:val="24"/>
          <w:szCs w:val="24"/>
        </w:rPr>
      </w:pPr>
    </w:p>
    <w:p w14:paraId="0174970D" w14:textId="5E99B704" w:rsidR="00150DC4" w:rsidRDefault="00A456A2" w:rsidP="00A456A2">
      <w:pPr>
        <w:ind w:left="1440"/>
        <w:rPr>
          <w:sz w:val="24"/>
          <w:szCs w:val="24"/>
        </w:rPr>
      </w:pPr>
      <w:r>
        <w:rPr>
          <w:sz w:val="24"/>
          <w:szCs w:val="24"/>
        </w:rPr>
        <w:t xml:space="preserve">                            F</w:t>
      </w:r>
      <w:r w:rsidR="00150DC4">
        <w:rPr>
          <w:sz w:val="24"/>
          <w:szCs w:val="24"/>
        </w:rPr>
        <w:t xml:space="preserve">igure </w:t>
      </w:r>
      <w:r w:rsidR="005813F4">
        <w:rPr>
          <w:sz w:val="24"/>
          <w:szCs w:val="24"/>
        </w:rPr>
        <w:t>3</w:t>
      </w:r>
      <w:r w:rsidR="00150DC4">
        <w:rPr>
          <w:sz w:val="24"/>
          <w:szCs w:val="24"/>
        </w:rPr>
        <w:t xml:space="preserve">. Naomi Seaward, </w:t>
      </w:r>
      <w:r w:rsidR="00150DC4" w:rsidRPr="00150DC4">
        <w:rPr>
          <w:i/>
          <w:iCs/>
          <w:sz w:val="24"/>
          <w:szCs w:val="24"/>
        </w:rPr>
        <w:t>Mood board of Research</w:t>
      </w:r>
      <w:r w:rsidR="00150DC4">
        <w:rPr>
          <w:sz w:val="24"/>
          <w:szCs w:val="24"/>
        </w:rPr>
        <w:t xml:space="preserve"> </w:t>
      </w:r>
    </w:p>
    <w:p w14:paraId="72E5CC80" w14:textId="128FB850" w:rsidR="00080775" w:rsidRDefault="000A366D" w:rsidP="00FF3F6E">
      <w:pPr>
        <w:rPr>
          <w:sz w:val="24"/>
          <w:szCs w:val="24"/>
        </w:rPr>
      </w:pPr>
      <w:r>
        <w:rPr>
          <w:sz w:val="24"/>
          <w:szCs w:val="24"/>
        </w:rPr>
        <w:t xml:space="preserve">At this </w:t>
      </w:r>
      <w:r w:rsidR="00FF3F6E">
        <w:rPr>
          <w:sz w:val="24"/>
          <w:szCs w:val="24"/>
        </w:rPr>
        <w:t>final stage of my research,</w:t>
      </w:r>
      <w:r>
        <w:rPr>
          <w:sz w:val="24"/>
          <w:szCs w:val="24"/>
        </w:rPr>
        <w:t xml:space="preserve"> </w:t>
      </w:r>
      <w:r w:rsidR="00080775">
        <w:rPr>
          <w:sz w:val="24"/>
          <w:szCs w:val="24"/>
        </w:rPr>
        <w:t>I had</w:t>
      </w:r>
      <w:r>
        <w:rPr>
          <w:sz w:val="24"/>
          <w:szCs w:val="24"/>
        </w:rPr>
        <w:t xml:space="preserve"> dived deeply into my illustra</w:t>
      </w:r>
      <w:r w:rsidR="00FF3F6E">
        <w:rPr>
          <w:sz w:val="24"/>
          <w:szCs w:val="24"/>
        </w:rPr>
        <w:t>tion</w:t>
      </w:r>
      <w:r>
        <w:rPr>
          <w:sz w:val="24"/>
          <w:szCs w:val="24"/>
        </w:rPr>
        <w:t xml:space="preserve">, adopting the </w:t>
      </w:r>
      <w:r w:rsidR="00FF3F6E">
        <w:rPr>
          <w:sz w:val="24"/>
          <w:szCs w:val="24"/>
        </w:rPr>
        <w:t xml:space="preserve">earlier discussed practices of </w:t>
      </w:r>
      <w:r w:rsidR="00BB3AF5">
        <w:rPr>
          <w:sz w:val="24"/>
          <w:szCs w:val="24"/>
        </w:rPr>
        <w:t>drawing,</w:t>
      </w:r>
      <w:r w:rsidR="00FF3F6E">
        <w:rPr>
          <w:sz w:val="24"/>
          <w:szCs w:val="24"/>
        </w:rPr>
        <w:t xml:space="preserve"> and continually researching</w:t>
      </w:r>
      <w:r>
        <w:rPr>
          <w:sz w:val="24"/>
          <w:szCs w:val="24"/>
        </w:rPr>
        <w:t xml:space="preserve">. </w:t>
      </w:r>
      <w:r w:rsidR="00FF3F6E">
        <w:rPr>
          <w:sz w:val="24"/>
          <w:szCs w:val="24"/>
        </w:rPr>
        <w:t>Each drawing led on a new tangent to discover a new story, and this is how my work culminated in the Psithurism collection.</w:t>
      </w:r>
      <w:r w:rsidR="00187EFB">
        <w:rPr>
          <w:sz w:val="24"/>
          <w:szCs w:val="24"/>
        </w:rPr>
        <w:t xml:space="preserve"> It has concluded in a rich portfolio of intricately drawn natural motif, which explores the more exciting and curious side of our natural world. It is said that art </w:t>
      </w:r>
      <w:r w:rsidR="00FF3F6E">
        <w:rPr>
          <w:sz w:val="24"/>
          <w:szCs w:val="24"/>
        </w:rPr>
        <w:t>“…requires a certain mystery, something undefined, a touch of fancy… even working with nature you have to compose</w:t>
      </w:r>
      <w:r w:rsidR="00187EFB">
        <w:rPr>
          <w:sz w:val="24"/>
          <w:szCs w:val="24"/>
        </w:rPr>
        <w:t xml:space="preserve">” </w:t>
      </w:r>
      <w:r w:rsidR="00187EFB">
        <w:rPr>
          <w:sz w:val="24"/>
          <w:szCs w:val="24"/>
        </w:rPr>
        <w:fldChar w:fldCharType="begin" w:fldLock="1"/>
      </w:r>
      <w:r w:rsidR="00080775">
        <w:rPr>
          <w:sz w:val="24"/>
          <w:szCs w:val="24"/>
        </w:rPr>
        <w:instrText>ADDIN CSL_CITATION {"citationItems":[{"id":"ITEM-1","itemData":{"author":[{"dropping-particle":"","family":"Ives Gammell","given":"Robert Hale","non-dropping-particle":"","parse-names":false,"suffix":""}],"id":"ITEM-1","issued":{"date-parts":[["1961"]]},"publisher":"University Press","title":"The Shop Talk of Edgar Degas","type":"book"},"uris":["http://www.mendeley.com/documents/?uuid=38277c29-0be8-422d-8275-a636405a3a5d"]}],"mendeley":{"formattedCitation":"(Ives Gammell, 1961)","plainTextFormattedCitation":"(Ives Gammell, 1961)","previouslyFormattedCitation":"(Ives Gammell, 1961)"},"properties":{"noteIndex":0},"schema":"https://github.com/citation-style-language/schema/raw/master/csl-citation.json"}</w:instrText>
      </w:r>
      <w:r w:rsidR="00187EFB">
        <w:rPr>
          <w:sz w:val="24"/>
          <w:szCs w:val="24"/>
        </w:rPr>
        <w:fldChar w:fldCharType="separate"/>
      </w:r>
      <w:r w:rsidR="00187EFB" w:rsidRPr="00187EFB">
        <w:rPr>
          <w:noProof/>
          <w:sz w:val="24"/>
          <w:szCs w:val="24"/>
        </w:rPr>
        <w:t>(Ives Gammell, 1961)</w:t>
      </w:r>
      <w:r w:rsidR="00187EFB">
        <w:rPr>
          <w:sz w:val="24"/>
          <w:szCs w:val="24"/>
        </w:rPr>
        <w:fldChar w:fldCharType="end"/>
      </w:r>
      <w:r w:rsidR="00187EFB">
        <w:rPr>
          <w:sz w:val="24"/>
          <w:szCs w:val="24"/>
        </w:rPr>
        <w:t xml:space="preserve">. </w:t>
      </w:r>
      <w:r w:rsidR="00080775">
        <w:rPr>
          <w:sz w:val="24"/>
          <w:szCs w:val="24"/>
        </w:rPr>
        <w:t>I feel that I have been a composer throughout this module, developing a new standard for my own practice inspired by my research into practical and theoretical ideologies, and have become the storyteller I hoped to create</w:t>
      </w:r>
      <w:r w:rsidR="00A86D77">
        <w:rPr>
          <w:sz w:val="24"/>
          <w:szCs w:val="24"/>
        </w:rPr>
        <w:t xml:space="preserve"> in myself.</w:t>
      </w:r>
    </w:p>
    <w:p w14:paraId="2E9E828C" w14:textId="1202F227" w:rsidR="00A86D77" w:rsidRDefault="00A86D77" w:rsidP="00FF3F6E">
      <w:pPr>
        <w:rPr>
          <w:sz w:val="24"/>
          <w:szCs w:val="24"/>
        </w:rPr>
      </w:pPr>
    </w:p>
    <w:p w14:paraId="16108BFA" w14:textId="77777777" w:rsidR="00A86D77" w:rsidRDefault="00A86D77" w:rsidP="00FF3F6E">
      <w:pPr>
        <w:rPr>
          <w:sz w:val="24"/>
          <w:szCs w:val="24"/>
        </w:rPr>
      </w:pPr>
    </w:p>
    <w:p w14:paraId="677DFC52" w14:textId="6745C80D" w:rsidR="00080775" w:rsidRDefault="00080775" w:rsidP="00FF3F6E">
      <w:pPr>
        <w:rPr>
          <w:sz w:val="24"/>
          <w:szCs w:val="24"/>
        </w:rPr>
      </w:pPr>
    </w:p>
    <w:p w14:paraId="7B189AFF" w14:textId="79FF27A3" w:rsidR="00080775" w:rsidRDefault="00080775" w:rsidP="00FF3F6E">
      <w:pPr>
        <w:rPr>
          <w:sz w:val="24"/>
          <w:szCs w:val="24"/>
        </w:rPr>
      </w:pPr>
    </w:p>
    <w:p w14:paraId="299B591E" w14:textId="77777777" w:rsidR="000A366D" w:rsidRDefault="000A366D" w:rsidP="00BE11A0">
      <w:pPr>
        <w:rPr>
          <w:sz w:val="24"/>
          <w:szCs w:val="24"/>
        </w:rPr>
      </w:pPr>
    </w:p>
    <w:p w14:paraId="71106F10" w14:textId="6E61E966" w:rsidR="006C40A1" w:rsidRDefault="006C40A1" w:rsidP="00A071E1">
      <w:pPr>
        <w:rPr>
          <w:sz w:val="24"/>
          <w:szCs w:val="24"/>
        </w:rPr>
      </w:pPr>
    </w:p>
    <w:p w14:paraId="11BAC622" w14:textId="1D6DD1D2" w:rsidR="005813F4" w:rsidRPr="009A35EE" w:rsidRDefault="005813F4" w:rsidP="005813F4">
      <w:pPr>
        <w:rPr>
          <w:rFonts w:asciiTheme="majorHAnsi" w:hAnsiTheme="majorHAnsi" w:cstheme="majorHAnsi"/>
          <w:sz w:val="28"/>
          <w:szCs w:val="28"/>
          <w:u w:val="single"/>
        </w:rPr>
      </w:pPr>
      <w:r w:rsidRPr="009A35EE">
        <w:rPr>
          <w:rFonts w:asciiTheme="majorHAnsi" w:hAnsiTheme="majorHAnsi" w:cstheme="majorHAnsi"/>
          <w:sz w:val="28"/>
          <w:szCs w:val="28"/>
          <w:u w:val="single"/>
        </w:rPr>
        <w:lastRenderedPageBreak/>
        <w:t xml:space="preserve">Review of </w:t>
      </w:r>
      <w:r>
        <w:rPr>
          <w:rFonts w:asciiTheme="majorHAnsi" w:hAnsiTheme="majorHAnsi" w:cstheme="majorHAnsi"/>
          <w:sz w:val="28"/>
          <w:szCs w:val="28"/>
          <w:u w:val="single"/>
        </w:rPr>
        <w:t>Creative Enterprise Strategy</w:t>
      </w:r>
    </w:p>
    <w:p w14:paraId="62D3E634" w14:textId="031DF303" w:rsidR="0044247C" w:rsidRDefault="00293F68" w:rsidP="00A071E1">
      <w:pPr>
        <w:rPr>
          <w:sz w:val="24"/>
          <w:szCs w:val="24"/>
        </w:rPr>
      </w:pPr>
      <w:r w:rsidRPr="00293F68">
        <w:rPr>
          <w:sz w:val="24"/>
          <w:szCs w:val="24"/>
        </w:rPr>
        <w:t>Reflecting on</w:t>
      </w:r>
      <w:r>
        <w:rPr>
          <w:sz w:val="24"/>
          <w:szCs w:val="24"/>
        </w:rPr>
        <w:t xml:space="preserve"> my creative enterprise strategy in</w:t>
      </w:r>
      <w:r w:rsidRPr="00293F68">
        <w:rPr>
          <w:sz w:val="24"/>
          <w:szCs w:val="24"/>
        </w:rPr>
        <w:t xml:space="preserve"> my initial report, I touched a lot on the inspiration and influence I had from </w:t>
      </w:r>
      <w:r>
        <w:rPr>
          <w:sz w:val="24"/>
          <w:szCs w:val="24"/>
        </w:rPr>
        <w:t>making physical connections</w:t>
      </w:r>
      <w:r w:rsidRPr="00293F68">
        <w:rPr>
          <w:sz w:val="24"/>
          <w:szCs w:val="24"/>
        </w:rPr>
        <w:t xml:space="preserve"> with </w:t>
      </w:r>
      <w:r>
        <w:rPr>
          <w:sz w:val="24"/>
          <w:szCs w:val="24"/>
        </w:rPr>
        <w:t xml:space="preserve">other </w:t>
      </w:r>
      <w:r w:rsidRPr="00293F68">
        <w:rPr>
          <w:sz w:val="24"/>
          <w:szCs w:val="24"/>
        </w:rPr>
        <w:t>designers, attending events such as Top Drawer</w:t>
      </w:r>
      <w:r>
        <w:rPr>
          <w:sz w:val="24"/>
          <w:szCs w:val="24"/>
        </w:rPr>
        <w:t xml:space="preserve"> to network</w:t>
      </w:r>
      <w:r w:rsidRPr="00293F68">
        <w:rPr>
          <w:sz w:val="24"/>
          <w:szCs w:val="24"/>
        </w:rPr>
        <w:t xml:space="preserve"> and joining talks with accomplished designers</w:t>
      </w:r>
      <w:r w:rsidR="00DF43F1">
        <w:rPr>
          <w:sz w:val="24"/>
          <w:szCs w:val="24"/>
        </w:rPr>
        <w:t xml:space="preserve"> to take in as much knowledge and expertise as possible.</w:t>
      </w:r>
      <w:r w:rsidRPr="00293F68">
        <w:rPr>
          <w:sz w:val="24"/>
          <w:szCs w:val="24"/>
        </w:rPr>
        <w:t xml:space="preserve"> With my </w:t>
      </w:r>
      <w:r>
        <w:rPr>
          <w:sz w:val="24"/>
          <w:szCs w:val="24"/>
        </w:rPr>
        <w:t>aspirations</w:t>
      </w:r>
      <w:r w:rsidRPr="00293F68">
        <w:rPr>
          <w:sz w:val="24"/>
          <w:szCs w:val="24"/>
        </w:rPr>
        <w:t xml:space="preserve"> being to develop my own brand</w:t>
      </w:r>
      <w:r>
        <w:rPr>
          <w:sz w:val="24"/>
          <w:szCs w:val="24"/>
        </w:rPr>
        <w:t xml:space="preserve"> and studio when I leave university, this is a key element that is essential </w:t>
      </w:r>
      <w:r w:rsidR="00A86D77">
        <w:rPr>
          <w:sz w:val="24"/>
          <w:szCs w:val="24"/>
        </w:rPr>
        <w:t xml:space="preserve">to </w:t>
      </w:r>
      <w:r>
        <w:rPr>
          <w:sz w:val="24"/>
          <w:szCs w:val="24"/>
        </w:rPr>
        <w:t xml:space="preserve">my strategy. </w:t>
      </w:r>
      <w:r w:rsidR="008936B4">
        <w:rPr>
          <w:sz w:val="24"/>
          <w:szCs w:val="24"/>
        </w:rPr>
        <w:t xml:space="preserve">However, the current state of the world has made this concept almost impossible, which has been out of my control. </w:t>
      </w:r>
      <w:r w:rsidR="0044247C">
        <w:rPr>
          <w:sz w:val="24"/>
          <w:szCs w:val="24"/>
        </w:rPr>
        <w:t>To my benefit however, the</w:t>
      </w:r>
      <w:r w:rsidR="008936B4">
        <w:rPr>
          <w:sz w:val="24"/>
          <w:szCs w:val="24"/>
        </w:rPr>
        <w:t xml:space="preserve"> role of social media in the world of design, particularly in commercial spaces, is immense and has boomed over the past few </w:t>
      </w:r>
      <w:r w:rsidR="00DF43F1">
        <w:rPr>
          <w:sz w:val="24"/>
          <w:szCs w:val="24"/>
        </w:rPr>
        <w:t>months</w:t>
      </w:r>
      <w:r w:rsidR="0044247C">
        <w:rPr>
          <w:sz w:val="24"/>
          <w:szCs w:val="24"/>
        </w:rPr>
        <w:t>.</w:t>
      </w:r>
      <w:r w:rsidR="008936B4">
        <w:rPr>
          <w:sz w:val="24"/>
          <w:szCs w:val="24"/>
        </w:rPr>
        <w:t xml:space="preserve"> There has been </w:t>
      </w:r>
      <w:r w:rsidR="00A86D77">
        <w:rPr>
          <w:sz w:val="24"/>
          <w:szCs w:val="24"/>
        </w:rPr>
        <w:t>a</w:t>
      </w:r>
      <w:r w:rsidR="008936B4">
        <w:rPr>
          <w:sz w:val="24"/>
          <w:szCs w:val="24"/>
        </w:rPr>
        <w:t xml:space="preserve"> </w:t>
      </w:r>
      <w:r w:rsidR="00A86D77">
        <w:rPr>
          <w:sz w:val="24"/>
          <w:szCs w:val="24"/>
        </w:rPr>
        <w:t>huge</w:t>
      </w:r>
      <w:r w:rsidR="008936B4">
        <w:rPr>
          <w:sz w:val="24"/>
          <w:szCs w:val="24"/>
        </w:rPr>
        <w:t xml:space="preserve"> shift in thinking about how we share</w:t>
      </w:r>
      <w:r w:rsidR="004D58D3">
        <w:rPr>
          <w:sz w:val="24"/>
          <w:szCs w:val="24"/>
        </w:rPr>
        <w:t>, and what people want to see. In the bubble of surface pattern design, people have been sharing their new home workspaces, inviting the viewer for a more intimate look at their personal life, instead of just their work life. This shift in thinking and presenting struck a chord with me, and I created connections with my development of narrative and story through my research practice. I wanted to be open and transparent with my audience online, work on my own personal narrative and curate my presence to my benefit</w:t>
      </w:r>
      <w:r w:rsidR="0044247C">
        <w:rPr>
          <w:sz w:val="24"/>
          <w:szCs w:val="24"/>
        </w:rPr>
        <w:t>. I theorised this would enable me to better network in the digital space and would also be to my benefit when I am able to attend physical spaces again</w:t>
      </w:r>
      <w:r w:rsidR="00A86D77">
        <w:rPr>
          <w:sz w:val="24"/>
          <w:szCs w:val="24"/>
        </w:rPr>
        <w:t>, being able to discuss and promote myself as a person and a designer with greater confidence and evidence to back it up.</w:t>
      </w:r>
    </w:p>
    <w:p w14:paraId="1075D72D" w14:textId="7D5762FF" w:rsidR="004D58D3" w:rsidRDefault="00DF43F1" w:rsidP="00A071E1">
      <w:pPr>
        <w:rPr>
          <w:rFonts w:cstheme="minorHAnsi"/>
          <w:sz w:val="24"/>
          <w:szCs w:val="24"/>
        </w:rPr>
      </w:pPr>
      <w:r>
        <w:rPr>
          <w:sz w:val="24"/>
          <w:szCs w:val="24"/>
        </w:rPr>
        <w:t>The artist has become increasingly closer to the role of entrepreneur with the popularisation of social medias, even if their main goal is not to generate income, and success is derived from not only your skill and proficiency in your field but also how well you express yourself and your personality online</w:t>
      </w:r>
      <w:r w:rsidR="0044247C">
        <w:rPr>
          <w:sz w:val="24"/>
          <w:szCs w:val="24"/>
        </w:rPr>
        <w:t xml:space="preserve"> </w:t>
      </w:r>
      <w:r w:rsidR="00B64029">
        <w:rPr>
          <w:sz w:val="24"/>
          <w:szCs w:val="24"/>
        </w:rPr>
        <w:fldChar w:fldCharType="begin" w:fldLock="1"/>
      </w:r>
      <w:r w:rsidR="00A0669C">
        <w:rPr>
          <w:sz w:val="24"/>
          <w:szCs w:val="24"/>
        </w:rPr>
        <w:instrText>ADDIN CSL_CITATION {"citationItems":[{"id":"ITEM-1","itemData":{"author":[{"dropping-particle":"","family":"Colzani","given":"Lavinia","non-dropping-particle":"","parse-names":false,"suffix":""}],"id":"ITEM-1","issued":{"date-parts":[["2017"]]},"publisher":"Tampere University of Applied Sciences","title":"THE ARTIST AS A BRAND Social media marketing techniques and strategies for emerging art professionals","type":"thesis"},"uris":["http://www.mendeley.com/documents/?uuid=ba8ed4d7-08cf-3d31-9604-777c819449b7"]}],"mendeley":{"formattedCitation":"(Colzani, 2017)","plainTextFormattedCitation":"(Colzani, 2017)","previouslyFormattedCitation":"(Colzani, 2017)"},"properties":{"noteIndex":0},"schema":"https://github.com/citation-style-language/schema/raw/master/csl-citation.json"}</w:instrText>
      </w:r>
      <w:r w:rsidR="00B64029">
        <w:rPr>
          <w:sz w:val="24"/>
          <w:szCs w:val="24"/>
        </w:rPr>
        <w:fldChar w:fldCharType="separate"/>
      </w:r>
      <w:r w:rsidR="00B64029" w:rsidRPr="00B64029">
        <w:rPr>
          <w:noProof/>
          <w:sz w:val="24"/>
          <w:szCs w:val="24"/>
        </w:rPr>
        <w:t>(Colzani, 2017)</w:t>
      </w:r>
      <w:r w:rsidR="00B64029">
        <w:rPr>
          <w:sz w:val="24"/>
          <w:szCs w:val="24"/>
        </w:rPr>
        <w:fldChar w:fldCharType="end"/>
      </w:r>
      <w:r w:rsidR="00B64029">
        <w:rPr>
          <w:sz w:val="24"/>
          <w:szCs w:val="24"/>
        </w:rPr>
        <w:t xml:space="preserve">. The notion of a </w:t>
      </w:r>
      <w:r w:rsidR="00A0669C">
        <w:rPr>
          <w:sz w:val="24"/>
          <w:szCs w:val="24"/>
        </w:rPr>
        <w:t>brand narrative is also becoming increasingly popular,</w:t>
      </w:r>
      <w:r w:rsidR="00A0669C">
        <w:rPr>
          <w:rFonts w:cstheme="minorHAnsi"/>
          <w:sz w:val="24"/>
          <w:szCs w:val="24"/>
        </w:rPr>
        <w:t xml:space="preserve"> “c</w:t>
      </w:r>
      <w:r w:rsidR="00A0669C" w:rsidRPr="00A0669C">
        <w:rPr>
          <w:rFonts w:cstheme="minorHAnsi"/>
          <w:sz w:val="24"/>
          <w:szCs w:val="24"/>
        </w:rPr>
        <w:t>reating a narrative (telling one</w:t>
      </w:r>
      <w:r w:rsidR="00A0669C">
        <w:rPr>
          <w:rFonts w:cstheme="minorHAnsi"/>
          <w:sz w:val="24"/>
          <w:szCs w:val="24"/>
        </w:rPr>
        <w:t>’</w:t>
      </w:r>
      <w:r w:rsidR="00A0669C" w:rsidRPr="00A0669C">
        <w:rPr>
          <w:rFonts w:cstheme="minorHAnsi"/>
          <w:sz w:val="24"/>
          <w:szCs w:val="24"/>
        </w:rPr>
        <w:t>s professional story) online allows students to present their knowledge, skills and work experience to demonstrate how they have progressed along their career path and why they have chosen this career</w:t>
      </w:r>
      <w:r w:rsidR="00A0669C">
        <w:rPr>
          <w:rFonts w:cstheme="minorHAnsi"/>
          <w:sz w:val="24"/>
          <w:szCs w:val="24"/>
        </w:rPr>
        <w:t xml:space="preserve">” </w:t>
      </w:r>
      <w:r w:rsidR="00A0669C">
        <w:rPr>
          <w:rFonts w:cstheme="minorHAnsi"/>
          <w:sz w:val="24"/>
          <w:szCs w:val="24"/>
        </w:rPr>
        <w:fldChar w:fldCharType="begin" w:fldLock="1"/>
      </w:r>
      <w:r w:rsidR="00480F76">
        <w:rPr>
          <w:rFonts w:cstheme="minorHAnsi"/>
          <w:sz w:val="24"/>
          <w:szCs w:val="24"/>
        </w:rPr>
        <w:instrText>ADDIN CSL_CITATION {"citationItems":[{"id":"ITEM-1","itemData":{"abstract":"The purpose of this paper is to discuss the importance of developing, maintaining and promoting one's personal brand. Personal branding is the process by which an individual actively tries to manage others' impressions of their skills, abilities and experiences. Self-awareness and understanding one's strengths and weaknesses in order to effectively present the self is essential to building a personal brand. Students need to understand the concept of personal branding and how actions they engage today, especially in social media, can affect their future. Making students aware of the process of personal branding assists them in regulating their postings and disclosures on social media. Many tools are available on social media to convey one's personal brand such as LinkedIn, Pinterest, Instagram, Facebook, Vimeo, YouTube and blogs. Providing students with tips on how to best convey their image on social media will help them be successful in building their careers. Examples of class assignments from students use of blogs, Pinterest and LinkedIn will be discussed.","author":[{"dropping-particle":"","family":"Johnson","given":"Katryna M","non-dropping-particle":"","parse-names":false,"suffix":""}],"container-title":"International Journal of Education and Social Science www.ijessnet.com","id":"ITEM-1","issue":"1","issued":{"date-parts":[["2017"]]},"title":"The Importance of Personal Branding in Social Media: Educating Students to Create and Manage their Personal Brand","type":"report","volume":"4"},"uris":["http://www.mendeley.com/documents/?uuid=b4b96dc5-7a96-3540-a8e3-ee88d1c46317"]}],"mendeley":{"formattedCitation":"(Johnson, 2017)","plainTextFormattedCitation":"(Johnson, 2017)","previouslyFormattedCitation":"(Johnson, 2017)"},"properties":{"noteIndex":0},"schema":"https://github.com/citation-style-language/schema/raw/master/csl-citation.json"}</w:instrText>
      </w:r>
      <w:r w:rsidR="00A0669C">
        <w:rPr>
          <w:rFonts w:cstheme="minorHAnsi"/>
          <w:sz w:val="24"/>
          <w:szCs w:val="24"/>
        </w:rPr>
        <w:fldChar w:fldCharType="separate"/>
      </w:r>
      <w:r w:rsidR="00A0669C" w:rsidRPr="00A0669C">
        <w:rPr>
          <w:rFonts w:cstheme="minorHAnsi"/>
          <w:noProof/>
          <w:sz w:val="24"/>
          <w:szCs w:val="24"/>
        </w:rPr>
        <w:t>(Johnson, 2017)</w:t>
      </w:r>
      <w:r w:rsidR="00A0669C">
        <w:rPr>
          <w:rFonts w:cstheme="minorHAnsi"/>
          <w:sz w:val="24"/>
          <w:szCs w:val="24"/>
        </w:rPr>
        <w:fldChar w:fldCharType="end"/>
      </w:r>
      <w:r w:rsidR="00A0669C">
        <w:rPr>
          <w:rFonts w:cstheme="minorHAnsi"/>
          <w:sz w:val="24"/>
          <w:szCs w:val="24"/>
        </w:rPr>
        <w:t>. Throughout the process of my Creative Venture, I have been utilising social media to share my progress, beginning with research, mood boards and collage to establish the atmosphere of the collection, and have been building up to the final reveal of the culmination of the project. However, I also felt that I wanted to take advantage of these changing circumstances to experiment with other methods of narrative for my social medias.</w:t>
      </w:r>
    </w:p>
    <w:p w14:paraId="6091C4EB" w14:textId="58631B18" w:rsidR="00A86D77" w:rsidRDefault="00A0669C" w:rsidP="00A071E1">
      <w:pPr>
        <w:rPr>
          <w:rFonts w:cstheme="minorHAnsi"/>
          <w:sz w:val="24"/>
          <w:szCs w:val="24"/>
        </w:rPr>
      </w:pPr>
      <w:r>
        <w:rPr>
          <w:rFonts w:cstheme="minorHAnsi"/>
          <w:sz w:val="24"/>
          <w:szCs w:val="24"/>
        </w:rPr>
        <w:t xml:space="preserve">The most rewarding process I have adopted during this time is </w:t>
      </w:r>
      <w:r w:rsidR="00BF2140">
        <w:rPr>
          <w:rFonts w:cstheme="minorHAnsi"/>
          <w:sz w:val="24"/>
          <w:szCs w:val="24"/>
        </w:rPr>
        <w:t xml:space="preserve">collating film of </w:t>
      </w:r>
      <w:r>
        <w:rPr>
          <w:rFonts w:cstheme="minorHAnsi"/>
          <w:sz w:val="24"/>
          <w:szCs w:val="24"/>
        </w:rPr>
        <w:t>myself working</w:t>
      </w:r>
      <w:r w:rsidR="0022017B">
        <w:rPr>
          <w:rFonts w:cstheme="minorHAnsi"/>
          <w:sz w:val="24"/>
          <w:szCs w:val="24"/>
        </w:rPr>
        <w:t xml:space="preserve">, whether that is in the studio or within my home space. The thought experiment module introduced me to the idea of </w:t>
      </w:r>
      <w:r w:rsidR="00BF2140">
        <w:rPr>
          <w:rFonts w:cstheme="minorHAnsi"/>
          <w:sz w:val="24"/>
          <w:szCs w:val="24"/>
        </w:rPr>
        <w:t>using</w:t>
      </w:r>
      <w:r w:rsidR="0022017B">
        <w:rPr>
          <w:rFonts w:cstheme="minorHAnsi"/>
          <w:sz w:val="24"/>
          <w:szCs w:val="24"/>
        </w:rPr>
        <w:t xml:space="preserve"> video and visual media to express an idea or feeling, </w:t>
      </w:r>
      <w:r w:rsidR="00446176">
        <w:rPr>
          <w:rFonts w:cstheme="minorHAnsi"/>
          <w:sz w:val="24"/>
          <w:szCs w:val="24"/>
        </w:rPr>
        <w:t xml:space="preserve">and I have utilised the concepts of personal narrative in branding I have researched into </w:t>
      </w:r>
      <w:r w:rsidR="00A86D77">
        <w:rPr>
          <w:rFonts w:cstheme="minorHAnsi"/>
          <w:sz w:val="24"/>
          <w:szCs w:val="24"/>
        </w:rPr>
        <w:t xml:space="preserve">to guide me in this process. I have begun to expand my reach online by </w:t>
      </w:r>
      <w:r w:rsidR="00837794">
        <w:rPr>
          <w:rFonts w:cstheme="minorHAnsi"/>
          <w:sz w:val="24"/>
          <w:szCs w:val="24"/>
        </w:rPr>
        <w:t>diversifying my</w:t>
      </w:r>
      <w:r w:rsidR="00A86D77">
        <w:rPr>
          <w:rFonts w:cstheme="minorHAnsi"/>
          <w:sz w:val="24"/>
          <w:szCs w:val="24"/>
        </w:rPr>
        <w:t xml:space="preserve"> social medias, experimenting with sharing on </w:t>
      </w:r>
      <w:r w:rsidR="00837794">
        <w:rPr>
          <w:rFonts w:cstheme="minorHAnsi"/>
          <w:sz w:val="24"/>
          <w:szCs w:val="24"/>
        </w:rPr>
        <w:t xml:space="preserve">new </w:t>
      </w:r>
      <w:r w:rsidR="00A86D77">
        <w:rPr>
          <w:rFonts w:cstheme="minorHAnsi"/>
          <w:sz w:val="24"/>
          <w:szCs w:val="24"/>
        </w:rPr>
        <w:t>platforms such as Tiktok</w:t>
      </w:r>
      <w:r w:rsidR="00837794">
        <w:rPr>
          <w:rFonts w:cstheme="minorHAnsi"/>
          <w:sz w:val="24"/>
          <w:szCs w:val="24"/>
        </w:rPr>
        <w:t xml:space="preserve">. </w:t>
      </w:r>
      <w:r w:rsidR="00A86D77">
        <w:rPr>
          <w:rFonts w:cstheme="minorHAnsi"/>
          <w:sz w:val="24"/>
          <w:szCs w:val="24"/>
        </w:rPr>
        <w:t xml:space="preserve">Whilst Tiktok is vastly different than Instagram in </w:t>
      </w:r>
      <w:r w:rsidR="00480F76">
        <w:rPr>
          <w:rFonts w:cstheme="minorHAnsi"/>
          <w:sz w:val="24"/>
          <w:szCs w:val="24"/>
        </w:rPr>
        <w:t>its</w:t>
      </w:r>
      <w:r w:rsidR="00A86D77">
        <w:rPr>
          <w:rFonts w:cstheme="minorHAnsi"/>
          <w:sz w:val="24"/>
          <w:szCs w:val="24"/>
        </w:rPr>
        <w:t xml:space="preserve"> status, Instagram facilitating a more professional space which many young designers often use as their portfolio, it is growing in popularity as a facilitator for</w:t>
      </w:r>
      <w:r w:rsidR="00837794">
        <w:rPr>
          <w:rFonts w:cstheme="minorHAnsi"/>
          <w:sz w:val="24"/>
          <w:szCs w:val="24"/>
        </w:rPr>
        <w:t xml:space="preserve"> </w:t>
      </w:r>
      <w:r w:rsidR="00BF2140">
        <w:rPr>
          <w:rFonts w:cstheme="minorHAnsi"/>
          <w:sz w:val="24"/>
          <w:szCs w:val="24"/>
        </w:rPr>
        <w:t xml:space="preserve">not only </w:t>
      </w:r>
      <w:r w:rsidR="00837794">
        <w:rPr>
          <w:rFonts w:cstheme="minorHAnsi"/>
          <w:sz w:val="24"/>
          <w:szCs w:val="24"/>
        </w:rPr>
        <w:t xml:space="preserve">small and growing businesses but also established companies to be </w:t>
      </w:r>
      <w:r w:rsidR="00837794">
        <w:rPr>
          <w:rFonts w:cstheme="minorHAnsi"/>
          <w:sz w:val="24"/>
          <w:szCs w:val="24"/>
        </w:rPr>
        <w:lastRenderedPageBreak/>
        <w:t xml:space="preserve">able to share their process and product in a light-hearted way, fostering a more intimate relationship between </w:t>
      </w:r>
      <w:r w:rsidR="00480F76">
        <w:rPr>
          <w:rFonts w:cstheme="minorHAnsi"/>
          <w:sz w:val="24"/>
          <w:szCs w:val="24"/>
        </w:rPr>
        <w:t xml:space="preserve">designer and consumer </w:t>
      </w:r>
      <w:r w:rsidR="00480F76">
        <w:rPr>
          <w:rFonts w:cstheme="minorHAnsi"/>
          <w:sz w:val="24"/>
          <w:szCs w:val="24"/>
        </w:rPr>
        <w:fldChar w:fldCharType="begin" w:fldLock="1"/>
      </w:r>
      <w:r w:rsidR="00992CBC">
        <w:rPr>
          <w:rFonts w:cstheme="minorHAnsi"/>
          <w:sz w:val="24"/>
          <w:szCs w:val="24"/>
        </w:rPr>
        <w:instrText>ADDIN CSL_CITATION {"citationItems":[{"id":"ITEM-1","itemData":{"URL":"https://www.forbes.com/sites/marciaturner/2020/03/31/using-tiktok-to-build-your-business/?sh=7996b3265846","accessed":{"date-parts":[["2021","6","9"]]},"author":[{"dropping-particle":"","family":"Turner","given":"Marcia Layton","non-dropping-particle":"","parse-names":false,"suffix":""}],"container-title":"Forbes","id":"ITEM-1","issued":{"date-parts":[["2020","3","31"]]},"title":"Using TikTok To Build Your Business","type":"webpage"},"uris":["http://www.mendeley.com/documents/?uuid=bee15f30-3634-3755-9730-b8c46dcaca9b"]}],"mendeley":{"formattedCitation":"(Turner, 2020)","plainTextFormattedCitation":"(Turner, 2020)","previouslyFormattedCitation":"(Turner, 2020)"},"properties":{"noteIndex":0},"schema":"https://github.com/citation-style-language/schema/raw/master/csl-citation.json"}</w:instrText>
      </w:r>
      <w:r w:rsidR="00480F76">
        <w:rPr>
          <w:rFonts w:cstheme="minorHAnsi"/>
          <w:sz w:val="24"/>
          <w:szCs w:val="24"/>
        </w:rPr>
        <w:fldChar w:fldCharType="separate"/>
      </w:r>
      <w:r w:rsidR="00480F76" w:rsidRPr="00480F76">
        <w:rPr>
          <w:rFonts w:cstheme="minorHAnsi"/>
          <w:noProof/>
          <w:sz w:val="24"/>
          <w:szCs w:val="24"/>
        </w:rPr>
        <w:t>(Turner, 2020)</w:t>
      </w:r>
      <w:r w:rsidR="00480F76">
        <w:rPr>
          <w:rFonts w:cstheme="minorHAnsi"/>
          <w:sz w:val="24"/>
          <w:szCs w:val="24"/>
        </w:rPr>
        <w:fldChar w:fldCharType="end"/>
      </w:r>
      <w:r w:rsidR="00480F76">
        <w:rPr>
          <w:rFonts w:cstheme="minorHAnsi"/>
          <w:sz w:val="24"/>
          <w:szCs w:val="24"/>
        </w:rPr>
        <w:t xml:space="preserve">.  </w:t>
      </w:r>
      <w:r w:rsidR="00A86D77">
        <w:rPr>
          <w:rFonts w:cstheme="minorHAnsi"/>
          <w:sz w:val="24"/>
          <w:szCs w:val="24"/>
        </w:rPr>
        <w:t xml:space="preserve">Tiktok has enabled me to produce content that I feel displays my personality and narrative as a designer, sharing the ups and downs of </w:t>
      </w:r>
      <w:r w:rsidR="00480F76">
        <w:rPr>
          <w:rFonts w:cstheme="minorHAnsi"/>
          <w:sz w:val="24"/>
          <w:szCs w:val="24"/>
        </w:rPr>
        <w:t>my practice and my career, but also enables me to educate and share my knowledge with others which I have continually enjoyed throughout my degree. I feel that utilising the marketing power of Tiktok alongside Instagram will provide me with the tools to continue establishing the market for my work and lays the foundations on which I will be able to become a self-employed designer, selling my own work.</w:t>
      </w:r>
    </w:p>
    <w:p w14:paraId="0A8AD3F7" w14:textId="2A01C7E6" w:rsidR="004214FA" w:rsidRDefault="004214FA" w:rsidP="00A071E1">
      <w:pPr>
        <w:rPr>
          <w:rFonts w:cstheme="minorHAnsi"/>
          <w:sz w:val="24"/>
          <w:szCs w:val="24"/>
        </w:rPr>
      </w:pPr>
      <w:r>
        <w:rPr>
          <w:rFonts w:cstheme="minorHAnsi"/>
          <w:sz w:val="24"/>
          <w:szCs w:val="24"/>
        </w:rPr>
        <w:t xml:space="preserve">One other method of exploring narrative in the enterprise space included experimentation with audio. Taking inspiration from collection visuals and videos shared by large design companies such as Moooi, who utilise animation and interactive spaces on their website </w:t>
      </w:r>
      <w:r w:rsidR="00992CBC">
        <w:rPr>
          <w:rFonts w:cstheme="minorHAnsi"/>
          <w:sz w:val="24"/>
          <w:szCs w:val="24"/>
        </w:rPr>
        <w:t xml:space="preserve">in addition to YouTube </w:t>
      </w:r>
      <w:r w:rsidR="00992CBC">
        <w:rPr>
          <w:rFonts w:cstheme="minorHAnsi"/>
          <w:sz w:val="24"/>
          <w:szCs w:val="24"/>
        </w:rPr>
        <w:fldChar w:fldCharType="begin" w:fldLock="1"/>
      </w:r>
      <w:r w:rsidR="00A73F42">
        <w:rPr>
          <w:rFonts w:cstheme="minorHAnsi"/>
          <w:sz w:val="24"/>
          <w:szCs w:val="24"/>
        </w:rPr>
        <w:instrText>ADDIN CSL_CITATION {"citationItems":[{"id":"ITEM-1","itemData":{"author":[{"dropping-particle":"","family":"Moooi","given":"","non-dropping-particle":"","parse-names":false,"suffix":""}],"id":"ITEM-1","issued":{"date-parts":[["2020","4","20"]]},"title":"Milano, Ci Manchi","type":"motion_picture"},"uris":["http://www.mendeley.com/documents/?uuid=772f3ce8-ea77-3079-a286-c0b052bb28da"]}],"mendeley":{"formattedCitation":"(Moooi, 2020)","plainTextFormattedCitation":"(Moooi, 2020)","previouslyFormattedCitation":"(Moooi, 2020)"},"properties":{"noteIndex":0},"schema":"https://github.com/citation-style-language/schema/raw/master/csl-citation.json"}</w:instrText>
      </w:r>
      <w:r w:rsidR="00992CBC">
        <w:rPr>
          <w:rFonts w:cstheme="minorHAnsi"/>
          <w:sz w:val="24"/>
          <w:szCs w:val="24"/>
        </w:rPr>
        <w:fldChar w:fldCharType="separate"/>
      </w:r>
      <w:r w:rsidR="00992CBC" w:rsidRPr="00992CBC">
        <w:rPr>
          <w:rFonts w:cstheme="minorHAnsi"/>
          <w:noProof/>
          <w:sz w:val="24"/>
          <w:szCs w:val="24"/>
        </w:rPr>
        <w:t>(Moooi, 2020)</w:t>
      </w:r>
      <w:r w:rsidR="00992CBC">
        <w:rPr>
          <w:rFonts w:cstheme="minorHAnsi"/>
          <w:sz w:val="24"/>
          <w:szCs w:val="24"/>
        </w:rPr>
        <w:fldChar w:fldCharType="end"/>
      </w:r>
      <w:r w:rsidR="00992CBC">
        <w:rPr>
          <w:rFonts w:cstheme="minorHAnsi"/>
          <w:sz w:val="24"/>
          <w:szCs w:val="24"/>
        </w:rPr>
        <w:t xml:space="preserve">. I liaised with a composer I found through a freelance website, sharing visuals and mood boards of my own work and the narrative of my collection, working together on revisions and what I wanted out of the process to create two looping audio files that encapsulated the feeling of both my Dark Woods and Floralia mini collections. I learnt from this opportunity that where I cannot create utilising my own skillset something </w:t>
      </w:r>
      <w:r w:rsidR="006206E7">
        <w:rPr>
          <w:rFonts w:cstheme="minorHAnsi"/>
          <w:sz w:val="24"/>
          <w:szCs w:val="24"/>
        </w:rPr>
        <w:t xml:space="preserve">that </w:t>
      </w:r>
      <w:r w:rsidR="00992CBC">
        <w:rPr>
          <w:rFonts w:cstheme="minorHAnsi"/>
          <w:sz w:val="24"/>
          <w:szCs w:val="24"/>
        </w:rPr>
        <w:t>will elevate and improve my work, working with others who are also interested and invested in your work creates a wonderful relationship that ends in a benefit for all involved. I previously worked with others on our social enterprise as a collaborative project, which I found rewarding but realise</w:t>
      </w:r>
      <w:r w:rsidR="006206E7">
        <w:rPr>
          <w:rFonts w:cstheme="minorHAnsi"/>
          <w:sz w:val="24"/>
          <w:szCs w:val="24"/>
        </w:rPr>
        <w:t>d</w:t>
      </w:r>
      <w:r w:rsidR="00992CBC">
        <w:rPr>
          <w:rFonts w:cstheme="minorHAnsi"/>
          <w:sz w:val="24"/>
          <w:szCs w:val="24"/>
        </w:rPr>
        <w:t xml:space="preserve"> </w:t>
      </w:r>
      <w:r w:rsidR="006E07E4">
        <w:rPr>
          <w:rFonts w:cstheme="minorHAnsi"/>
          <w:sz w:val="24"/>
          <w:szCs w:val="24"/>
        </w:rPr>
        <w:t xml:space="preserve">having a smaller amount of involved people facilitates a much closer discussion and relationship. I feel this practice of working with others will continue to be part of my creative strategy as I begin my career, being aware of the benefits it provides. </w:t>
      </w:r>
      <w:r w:rsidR="00992CBC">
        <w:rPr>
          <w:rFonts w:cstheme="minorHAnsi"/>
          <w:sz w:val="24"/>
          <w:szCs w:val="24"/>
        </w:rPr>
        <w:t xml:space="preserve">My audio allows me to further delve into my theories of immersion </w:t>
      </w:r>
      <w:r w:rsidR="00BF2140">
        <w:rPr>
          <w:rFonts w:cstheme="minorHAnsi"/>
          <w:sz w:val="24"/>
          <w:szCs w:val="24"/>
        </w:rPr>
        <w:t xml:space="preserve">and creating a designed space </w:t>
      </w:r>
      <w:r w:rsidR="00992CBC">
        <w:rPr>
          <w:rFonts w:cstheme="minorHAnsi"/>
          <w:sz w:val="24"/>
          <w:szCs w:val="24"/>
        </w:rPr>
        <w:t xml:space="preserve">within my Psithurism </w:t>
      </w:r>
      <w:r w:rsidR="00BF2140">
        <w:rPr>
          <w:rFonts w:cstheme="minorHAnsi"/>
          <w:sz w:val="24"/>
          <w:szCs w:val="24"/>
        </w:rPr>
        <w:t>collection and</w:t>
      </w:r>
      <w:r w:rsidR="00992CBC">
        <w:rPr>
          <w:rFonts w:cstheme="minorHAnsi"/>
          <w:sz w:val="24"/>
          <w:szCs w:val="24"/>
        </w:rPr>
        <w:t xml:space="preserve"> works in harmony with my final proposition and portfolio as a</w:t>
      </w:r>
      <w:r w:rsidR="00BF2140">
        <w:rPr>
          <w:rFonts w:cstheme="minorHAnsi"/>
          <w:sz w:val="24"/>
          <w:szCs w:val="24"/>
        </w:rPr>
        <w:t>n important asset for me for the future for marketing and branding.</w:t>
      </w:r>
    </w:p>
    <w:p w14:paraId="752798D9" w14:textId="6B5742EC" w:rsidR="00A73F42" w:rsidRDefault="00BF2140" w:rsidP="00A071E1">
      <w:pPr>
        <w:rPr>
          <w:rFonts w:cstheme="minorHAnsi"/>
          <w:sz w:val="24"/>
          <w:szCs w:val="24"/>
        </w:rPr>
      </w:pPr>
      <w:r>
        <w:rPr>
          <w:rFonts w:cstheme="minorHAnsi"/>
          <w:sz w:val="24"/>
          <w:szCs w:val="24"/>
        </w:rPr>
        <w:t xml:space="preserve">Utilising all these practices I have put into place in tandem with the portfolio of work I have generated, I can assign a lot of value to the outcome of the Creative Venture. I have previously stated my goal for progression is to create a brand and become an entrepreneur and how my research and creative practice combined with creative enterprise activity will fuel this, but I am also aware of the benefits that working for an established company </w:t>
      </w:r>
      <w:r w:rsidR="006206E7">
        <w:rPr>
          <w:rFonts w:cstheme="minorHAnsi"/>
          <w:sz w:val="24"/>
          <w:szCs w:val="24"/>
        </w:rPr>
        <w:t>has,</w:t>
      </w:r>
      <w:r>
        <w:rPr>
          <w:rFonts w:cstheme="minorHAnsi"/>
          <w:sz w:val="24"/>
          <w:szCs w:val="24"/>
        </w:rPr>
        <w:t xml:space="preserve"> experience, knowledge, networking, and confidence. I have developed a wealth of valuable resources to be able to put myself into the view of these large design companies, portfolios, look books and a diverse social media presence, </w:t>
      </w:r>
      <w:r w:rsidR="00324541">
        <w:rPr>
          <w:rFonts w:cstheme="minorHAnsi"/>
          <w:sz w:val="24"/>
          <w:szCs w:val="24"/>
        </w:rPr>
        <w:t xml:space="preserve">in addition to establishing my personal brand. I particularly am interested in brands that align with my own ideologies, where I feel I will be able to continue the practices I have established during this project and will also make best use of my talents as a designer. House of Hackney is a beloved brand for their unique and conversational designs, with a nature-centric view on </w:t>
      </w:r>
      <w:r w:rsidR="00D65B9A">
        <w:rPr>
          <w:rFonts w:cstheme="minorHAnsi"/>
          <w:sz w:val="24"/>
          <w:szCs w:val="24"/>
        </w:rPr>
        <w:t>interior design</w:t>
      </w:r>
      <w:r w:rsidR="00324541">
        <w:rPr>
          <w:rFonts w:cstheme="minorHAnsi"/>
          <w:sz w:val="24"/>
          <w:szCs w:val="24"/>
        </w:rPr>
        <w:t>. They have a deeply developed brand</w:t>
      </w:r>
      <w:r w:rsidR="00D65B9A">
        <w:rPr>
          <w:rFonts w:cstheme="minorHAnsi"/>
          <w:sz w:val="24"/>
          <w:szCs w:val="24"/>
        </w:rPr>
        <w:t>, which is extensively documented through their eco manifesto and brand goals. “</w:t>
      </w:r>
      <w:r w:rsidR="00D65B9A" w:rsidRPr="00D65B9A">
        <w:rPr>
          <w:rFonts w:cstheme="minorHAnsi"/>
          <w:sz w:val="24"/>
          <w:szCs w:val="24"/>
        </w:rPr>
        <w:t>Together, we can magic your space into a personal sanctuary where health and happiness can flourish…</w:t>
      </w:r>
      <w:r w:rsidR="00A73F42">
        <w:rPr>
          <w:rFonts w:cstheme="minorHAnsi"/>
          <w:sz w:val="24"/>
          <w:szCs w:val="24"/>
        </w:rPr>
        <w:t xml:space="preserve">” </w:t>
      </w:r>
      <w:r w:rsidR="00A73F42">
        <w:rPr>
          <w:rFonts w:cstheme="minorHAnsi"/>
          <w:sz w:val="24"/>
          <w:szCs w:val="24"/>
        </w:rPr>
        <w:fldChar w:fldCharType="begin" w:fldLock="1"/>
      </w:r>
      <w:r w:rsidR="00C440B3">
        <w:rPr>
          <w:rFonts w:cstheme="minorHAnsi"/>
          <w:sz w:val="24"/>
          <w:szCs w:val="24"/>
        </w:rPr>
        <w:instrText>ADDIN CSL_CITATION {"citationItems":[{"id":"ITEM-1","itemData":{"URL":"https://www.houseofhackney.com/us/our-values","accessed":{"date-parts":[["2021","6","9"]]},"author":[{"dropping-particle":"","family":"House Of Hackney","given":"","non-dropping-particle":"","parse-names":false,"suffix":""}],"container-title":"House of Hackney Website","id":"ITEM-1","issued":{"date-parts":[["2021"]]},"title":"Our Values ","type":"webpage"},"uris":["http://www.mendeley.com/documents/?uuid=b8f33729-eee6-3839-bea4-37efa50478ff"]}],"mendeley":{"formattedCitation":"(House Of Hackney, 2021)","plainTextFormattedCitation":"(House Of Hackney, 2021)","previouslyFormattedCitation":"(House Of Hackney, 2021)"},"properties":{"noteIndex":0},"schema":"https://github.com/citation-style-language/schema/raw/master/csl-citation.json"}</w:instrText>
      </w:r>
      <w:r w:rsidR="00A73F42">
        <w:rPr>
          <w:rFonts w:cstheme="minorHAnsi"/>
          <w:sz w:val="24"/>
          <w:szCs w:val="24"/>
        </w:rPr>
        <w:fldChar w:fldCharType="separate"/>
      </w:r>
      <w:r w:rsidR="00A73F42" w:rsidRPr="00A73F42">
        <w:rPr>
          <w:rFonts w:cstheme="minorHAnsi"/>
          <w:noProof/>
          <w:sz w:val="24"/>
          <w:szCs w:val="24"/>
        </w:rPr>
        <w:t>(House Of Hackney, 2021)</w:t>
      </w:r>
      <w:r w:rsidR="00A73F42">
        <w:rPr>
          <w:rFonts w:cstheme="minorHAnsi"/>
          <w:sz w:val="24"/>
          <w:szCs w:val="24"/>
        </w:rPr>
        <w:fldChar w:fldCharType="end"/>
      </w:r>
      <w:r w:rsidR="00A73F42">
        <w:rPr>
          <w:rFonts w:cstheme="minorHAnsi"/>
          <w:sz w:val="24"/>
          <w:szCs w:val="24"/>
        </w:rPr>
        <w:t xml:space="preserve">. Other design studios such as Emma Shipley and Catherine Rowe, who boast exquisite hand illustrated print and pattern placed into the home and gifting sector, also hold narrative to high importance, relying on it </w:t>
      </w:r>
      <w:r w:rsidR="00A73F42">
        <w:rPr>
          <w:rFonts w:cstheme="minorHAnsi"/>
          <w:sz w:val="24"/>
          <w:szCs w:val="24"/>
        </w:rPr>
        <w:lastRenderedPageBreak/>
        <w:t xml:space="preserve">to bring in consumers who demand for it. </w:t>
      </w:r>
      <w:r w:rsidR="00D65B9A">
        <w:rPr>
          <w:rFonts w:cstheme="minorHAnsi"/>
          <w:sz w:val="24"/>
          <w:szCs w:val="24"/>
        </w:rPr>
        <w:t xml:space="preserve">This realm of interior design that covets creativity, imagination and a rich narrative is the perfect market sector for </w:t>
      </w:r>
      <w:r w:rsidR="00A73F42">
        <w:rPr>
          <w:rFonts w:cstheme="minorHAnsi"/>
          <w:sz w:val="24"/>
          <w:szCs w:val="24"/>
        </w:rPr>
        <w:t>my project to fly, develop and grow, in addition to myself as a designer</w:t>
      </w:r>
      <w:r w:rsidR="00C440B3">
        <w:rPr>
          <w:rFonts w:cstheme="minorHAnsi"/>
          <w:sz w:val="24"/>
          <w:szCs w:val="24"/>
        </w:rPr>
        <w:t>.</w:t>
      </w:r>
      <w:r w:rsidR="00A73F42">
        <w:rPr>
          <w:rFonts w:cstheme="minorHAnsi"/>
          <w:sz w:val="24"/>
          <w:szCs w:val="24"/>
        </w:rPr>
        <w:t xml:space="preserve"> </w:t>
      </w:r>
      <w:r w:rsidR="00C440B3">
        <w:rPr>
          <w:rFonts w:cstheme="minorHAnsi"/>
          <w:sz w:val="24"/>
          <w:szCs w:val="24"/>
        </w:rPr>
        <w:t>I</w:t>
      </w:r>
      <w:r w:rsidR="00A73F42">
        <w:rPr>
          <w:rFonts w:cstheme="minorHAnsi"/>
          <w:sz w:val="24"/>
          <w:szCs w:val="24"/>
        </w:rPr>
        <w:t xml:space="preserve"> experimented with an enterprise project in my initial research report, but this was focused on a seasonal product that did not represent my narrative and branding. </w:t>
      </w:r>
      <w:r w:rsidR="00232319">
        <w:rPr>
          <w:rFonts w:cstheme="minorHAnsi"/>
          <w:sz w:val="24"/>
          <w:szCs w:val="24"/>
        </w:rPr>
        <w:t xml:space="preserve">Working on from this, I developed a series of cushion designs inspired by the hero patterns of my Psithurism collection, which I believe have the potential to be able to succeed in these markets I have outlined, alongside my textile and wallcovering designs to create a more diverse product line. </w:t>
      </w:r>
      <w:r w:rsidR="003C6147">
        <w:rPr>
          <w:rFonts w:cstheme="minorHAnsi"/>
          <w:sz w:val="24"/>
          <w:szCs w:val="24"/>
        </w:rPr>
        <w:t>Regardless of whether I choose to apply to work alongside companies such as these or take the leap and develop my own brand, the collection I have developed will be able to support me.</w:t>
      </w:r>
    </w:p>
    <w:p w14:paraId="7F57BE1C" w14:textId="345B5973" w:rsidR="00C440B3" w:rsidRDefault="00C440B3" w:rsidP="00A071E1">
      <w:pPr>
        <w:rPr>
          <w:rFonts w:cstheme="minorHAnsi"/>
          <w:sz w:val="24"/>
          <w:szCs w:val="24"/>
        </w:rPr>
      </w:pPr>
      <w:r>
        <w:rPr>
          <w:rFonts w:cstheme="minorHAnsi"/>
          <w:noProof/>
          <w:sz w:val="24"/>
          <w:szCs w:val="24"/>
        </w:rPr>
        <w:drawing>
          <wp:anchor distT="0" distB="0" distL="114300" distR="114300" simplePos="0" relativeHeight="251661312" behindDoc="0" locked="0" layoutInCell="1" allowOverlap="1" wp14:anchorId="757203D0" wp14:editId="16ABA15C">
            <wp:simplePos x="0" y="0"/>
            <wp:positionH relativeFrom="margin">
              <wp:align>center</wp:align>
            </wp:positionH>
            <wp:positionV relativeFrom="paragraph">
              <wp:posOffset>166858</wp:posOffset>
            </wp:positionV>
            <wp:extent cx="4892040" cy="3261360"/>
            <wp:effectExtent l="0" t="0" r="3810" b="0"/>
            <wp:wrapSquare wrapText="bothSides"/>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4892040" cy="3261360"/>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041E5EF9" w14:textId="791EF9A0" w:rsidR="00C440B3" w:rsidRDefault="00C440B3" w:rsidP="00A071E1">
      <w:pPr>
        <w:rPr>
          <w:rFonts w:cstheme="minorHAnsi"/>
          <w:sz w:val="24"/>
          <w:szCs w:val="24"/>
        </w:rPr>
      </w:pPr>
    </w:p>
    <w:p w14:paraId="305F3AC4" w14:textId="505E4AD1" w:rsidR="00C440B3" w:rsidRDefault="00C440B3" w:rsidP="00A071E1">
      <w:pPr>
        <w:rPr>
          <w:rFonts w:cstheme="minorHAnsi"/>
          <w:sz w:val="24"/>
          <w:szCs w:val="24"/>
        </w:rPr>
      </w:pPr>
    </w:p>
    <w:p w14:paraId="4C69170E" w14:textId="76A659D6" w:rsidR="00C440B3" w:rsidRDefault="00C440B3" w:rsidP="00A071E1">
      <w:pPr>
        <w:rPr>
          <w:rFonts w:cstheme="minorHAnsi"/>
          <w:sz w:val="24"/>
          <w:szCs w:val="24"/>
        </w:rPr>
      </w:pPr>
    </w:p>
    <w:p w14:paraId="66D15A34" w14:textId="77777777" w:rsidR="00C440B3" w:rsidRDefault="00C440B3" w:rsidP="00A071E1">
      <w:pPr>
        <w:rPr>
          <w:rFonts w:cstheme="minorHAnsi"/>
          <w:sz w:val="24"/>
          <w:szCs w:val="24"/>
        </w:rPr>
      </w:pPr>
    </w:p>
    <w:p w14:paraId="353918BC" w14:textId="77777777" w:rsidR="00232319" w:rsidRDefault="00232319" w:rsidP="00A071E1">
      <w:pPr>
        <w:rPr>
          <w:rFonts w:cstheme="minorHAnsi"/>
          <w:sz w:val="24"/>
          <w:szCs w:val="24"/>
        </w:rPr>
      </w:pPr>
    </w:p>
    <w:p w14:paraId="2F1F858A" w14:textId="77777777" w:rsidR="00C440B3" w:rsidRDefault="00C440B3" w:rsidP="00A071E1">
      <w:pPr>
        <w:rPr>
          <w:rFonts w:cstheme="minorHAnsi"/>
          <w:sz w:val="24"/>
          <w:szCs w:val="24"/>
        </w:rPr>
      </w:pPr>
    </w:p>
    <w:p w14:paraId="7132306D" w14:textId="77777777" w:rsidR="00C440B3" w:rsidRDefault="00C440B3" w:rsidP="00A071E1">
      <w:pPr>
        <w:rPr>
          <w:rFonts w:cstheme="minorHAnsi"/>
          <w:sz w:val="24"/>
          <w:szCs w:val="24"/>
        </w:rPr>
      </w:pPr>
    </w:p>
    <w:p w14:paraId="0CE47FAD" w14:textId="77777777" w:rsidR="00C440B3" w:rsidRDefault="00C440B3" w:rsidP="00A071E1">
      <w:pPr>
        <w:rPr>
          <w:rFonts w:cstheme="minorHAnsi"/>
          <w:sz w:val="24"/>
          <w:szCs w:val="24"/>
        </w:rPr>
      </w:pPr>
    </w:p>
    <w:p w14:paraId="44994982" w14:textId="77777777" w:rsidR="00C440B3" w:rsidRDefault="00C440B3" w:rsidP="00A071E1">
      <w:pPr>
        <w:rPr>
          <w:rFonts w:cstheme="minorHAnsi"/>
          <w:sz w:val="24"/>
          <w:szCs w:val="24"/>
        </w:rPr>
      </w:pPr>
    </w:p>
    <w:p w14:paraId="3FC87A11" w14:textId="47955716" w:rsidR="00C440B3" w:rsidRDefault="00C440B3" w:rsidP="00A071E1">
      <w:pPr>
        <w:rPr>
          <w:rFonts w:cstheme="minorHAnsi"/>
          <w:sz w:val="24"/>
          <w:szCs w:val="24"/>
        </w:rPr>
      </w:pPr>
    </w:p>
    <w:p w14:paraId="473ACD6C" w14:textId="35E772CA" w:rsidR="00C440B3" w:rsidRDefault="00C440B3" w:rsidP="00A071E1">
      <w:pPr>
        <w:rPr>
          <w:rFonts w:cstheme="minorHAnsi"/>
          <w:sz w:val="24"/>
          <w:szCs w:val="24"/>
        </w:rPr>
      </w:pPr>
    </w:p>
    <w:p w14:paraId="007FF2E1" w14:textId="0871718D" w:rsidR="00C440B3" w:rsidRDefault="00C440B3" w:rsidP="00A071E1">
      <w:pPr>
        <w:rPr>
          <w:rFonts w:cstheme="minorHAnsi"/>
          <w:sz w:val="24"/>
          <w:szCs w:val="24"/>
        </w:rPr>
      </w:pPr>
      <w:r>
        <w:rPr>
          <w:rFonts w:cstheme="minorHAnsi"/>
          <w:sz w:val="24"/>
          <w:szCs w:val="24"/>
        </w:rPr>
        <w:t xml:space="preserve">             Figure 4. Naomi Seaward, </w:t>
      </w:r>
      <w:r w:rsidRPr="00C440B3">
        <w:rPr>
          <w:rFonts w:cstheme="minorHAnsi"/>
          <w:i/>
          <w:iCs/>
          <w:sz w:val="24"/>
          <w:szCs w:val="24"/>
        </w:rPr>
        <w:t>Collection Pillow Proposal</w:t>
      </w:r>
      <w:r>
        <w:rPr>
          <w:rFonts w:cstheme="minorHAnsi"/>
          <w:sz w:val="24"/>
          <w:szCs w:val="24"/>
        </w:rPr>
        <w:t xml:space="preserve"> </w:t>
      </w:r>
    </w:p>
    <w:p w14:paraId="2DAD4CD7" w14:textId="47A0D7B4" w:rsidR="00232319" w:rsidRDefault="00232319" w:rsidP="00A071E1">
      <w:pPr>
        <w:rPr>
          <w:rFonts w:cstheme="minorHAnsi"/>
          <w:sz w:val="24"/>
          <w:szCs w:val="24"/>
        </w:rPr>
      </w:pPr>
      <w:r>
        <w:rPr>
          <w:rFonts w:cstheme="minorHAnsi"/>
          <w:sz w:val="24"/>
          <w:szCs w:val="24"/>
        </w:rPr>
        <w:t xml:space="preserve">To surmise, my research into narrative branding and the personality of the designer will work in tandem with the wealth of assets I have generated as part of my portfolio to enable me to follow a series of career paths, ensuring flexibility and adaptability to any scenario or opportunity that may arise after graduation. </w:t>
      </w:r>
    </w:p>
    <w:p w14:paraId="7A129BAB" w14:textId="4C0C4F38" w:rsidR="006F0693" w:rsidRDefault="006F0693" w:rsidP="00A071E1">
      <w:pPr>
        <w:rPr>
          <w:rFonts w:cstheme="minorHAnsi"/>
          <w:sz w:val="24"/>
          <w:szCs w:val="24"/>
        </w:rPr>
      </w:pPr>
    </w:p>
    <w:p w14:paraId="7A8A1CF0" w14:textId="52968B7B" w:rsidR="00480F76" w:rsidRDefault="00480F76" w:rsidP="00A071E1">
      <w:pPr>
        <w:rPr>
          <w:rFonts w:cstheme="minorHAnsi"/>
          <w:sz w:val="24"/>
          <w:szCs w:val="24"/>
        </w:rPr>
      </w:pPr>
    </w:p>
    <w:p w14:paraId="633CEF67" w14:textId="77777777" w:rsidR="008936B4" w:rsidRPr="008936B4" w:rsidRDefault="008936B4" w:rsidP="008936B4">
      <w:pPr>
        <w:pStyle w:val="ListParagraph"/>
        <w:rPr>
          <w:sz w:val="24"/>
          <w:szCs w:val="24"/>
        </w:rPr>
      </w:pPr>
    </w:p>
    <w:p w14:paraId="29F263CC" w14:textId="77777777" w:rsidR="00801FFA" w:rsidRDefault="00801FFA" w:rsidP="00C440B3">
      <w:pPr>
        <w:rPr>
          <w:rFonts w:asciiTheme="majorHAnsi" w:hAnsiTheme="majorHAnsi" w:cstheme="majorHAnsi"/>
          <w:sz w:val="28"/>
          <w:szCs w:val="28"/>
          <w:u w:val="single"/>
        </w:rPr>
      </w:pPr>
    </w:p>
    <w:p w14:paraId="6EB41FE6" w14:textId="77777777" w:rsidR="00AB42C4" w:rsidRDefault="00AB42C4" w:rsidP="00C440B3">
      <w:pPr>
        <w:rPr>
          <w:rFonts w:asciiTheme="majorHAnsi" w:hAnsiTheme="majorHAnsi" w:cstheme="majorHAnsi"/>
          <w:sz w:val="28"/>
          <w:szCs w:val="28"/>
          <w:u w:val="single"/>
        </w:rPr>
      </w:pPr>
    </w:p>
    <w:p w14:paraId="0A342656" w14:textId="77777777" w:rsidR="00AB42C4" w:rsidRDefault="00AB42C4" w:rsidP="00C440B3">
      <w:pPr>
        <w:rPr>
          <w:rFonts w:asciiTheme="majorHAnsi" w:hAnsiTheme="majorHAnsi" w:cstheme="majorHAnsi"/>
          <w:sz w:val="28"/>
          <w:szCs w:val="28"/>
          <w:u w:val="single"/>
        </w:rPr>
      </w:pPr>
    </w:p>
    <w:p w14:paraId="0A64AAEE" w14:textId="0F389EE3" w:rsidR="00C440B3" w:rsidRPr="009A35EE" w:rsidRDefault="00C440B3" w:rsidP="00C440B3">
      <w:pPr>
        <w:rPr>
          <w:rFonts w:asciiTheme="majorHAnsi" w:hAnsiTheme="majorHAnsi" w:cstheme="majorHAnsi"/>
          <w:sz w:val="28"/>
          <w:szCs w:val="28"/>
          <w:u w:val="single"/>
        </w:rPr>
      </w:pPr>
      <w:r>
        <w:rPr>
          <w:rFonts w:asciiTheme="majorHAnsi" w:hAnsiTheme="majorHAnsi" w:cstheme="majorHAnsi"/>
          <w:sz w:val="28"/>
          <w:szCs w:val="28"/>
          <w:u w:val="single"/>
        </w:rPr>
        <w:lastRenderedPageBreak/>
        <w:t>Critical Appraisal of The Final Proposition</w:t>
      </w:r>
    </w:p>
    <w:p w14:paraId="6C705FF9" w14:textId="7D1F0850" w:rsidR="00632193" w:rsidRDefault="00632193">
      <w:pPr>
        <w:rPr>
          <w:sz w:val="24"/>
          <w:szCs w:val="24"/>
        </w:rPr>
      </w:pPr>
      <w:r w:rsidRPr="00632193">
        <w:rPr>
          <w:sz w:val="24"/>
          <w:szCs w:val="24"/>
        </w:rPr>
        <w:t xml:space="preserve">The outcome of all my combined research and creative practice has </w:t>
      </w:r>
      <w:r>
        <w:rPr>
          <w:sz w:val="24"/>
          <w:szCs w:val="24"/>
        </w:rPr>
        <w:t xml:space="preserve">essentially </w:t>
      </w:r>
      <w:r w:rsidRPr="00632193">
        <w:rPr>
          <w:sz w:val="24"/>
          <w:szCs w:val="24"/>
        </w:rPr>
        <w:t>culminated in a narrative. First and foremost, I have developed my own story</w:t>
      </w:r>
      <w:r>
        <w:rPr>
          <w:sz w:val="24"/>
          <w:szCs w:val="24"/>
        </w:rPr>
        <w:t xml:space="preserve">, an imagined space that collects and collates inspiration from mythology and fable, bringing together the weird and wonderful creatures that our natural world has inspired throughout the ages to bring that wonder into the home. Spanning two miniature collections, each with their own charm and allure, this range of wallcovering and textiles for interior has a maximalist appeal, </w:t>
      </w:r>
      <w:r w:rsidR="00F441F0">
        <w:rPr>
          <w:sz w:val="24"/>
          <w:szCs w:val="24"/>
        </w:rPr>
        <w:t xml:space="preserve">brimming with fronds and foliage that portray my passion for our natural world with an </w:t>
      </w:r>
      <w:r w:rsidR="00F441F0" w:rsidRPr="00E6182B">
        <w:rPr>
          <w:sz w:val="24"/>
          <w:szCs w:val="24"/>
        </w:rPr>
        <w:t xml:space="preserve">abundance of conversation </w:t>
      </w:r>
      <w:r w:rsidR="00F441F0">
        <w:rPr>
          <w:sz w:val="24"/>
          <w:szCs w:val="24"/>
        </w:rPr>
        <w:t>starting motif. I have become the storyteller, adorning each hero print with an accompanying tale of its conception, curating th</w:t>
      </w:r>
      <w:r w:rsidR="004A7194">
        <w:rPr>
          <w:sz w:val="24"/>
          <w:szCs w:val="24"/>
        </w:rPr>
        <w:t xml:space="preserve">ese pieces that fit harmoniously together to culminate in a commercially viable and trendsetting portfolio piece. </w:t>
      </w:r>
    </w:p>
    <w:p w14:paraId="421B2A08" w14:textId="2A8ED96E" w:rsidR="00801FFA" w:rsidRDefault="00801FFA">
      <w:pPr>
        <w:rPr>
          <w:sz w:val="24"/>
          <w:szCs w:val="24"/>
        </w:rPr>
      </w:pPr>
      <w:r>
        <w:rPr>
          <w:noProof/>
        </w:rPr>
        <w:drawing>
          <wp:anchor distT="0" distB="0" distL="114300" distR="114300" simplePos="0" relativeHeight="251662336" behindDoc="0" locked="0" layoutInCell="1" allowOverlap="1" wp14:anchorId="79F989FC" wp14:editId="453807E2">
            <wp:simplePos x="0" y="0"/>
            <wp:positionH relativeFrom="margin">
              <wp:align>left</wp:align>
            </wp:positionH>
            <wp:positionV relativeFrom="paragraph">
              <wp:posOffset>13698</wp:posOffset>
            </wp:positionV>
            <wp:extent cx="4070985" cy="2877820"/>
            <wp:effectExtent l="0" t="0" r="5715" b="0"/>
            <wp:wrapSquare wrapText="bothSides"/>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4070985" cy="2877820"/>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523931D9" w14:textId="4F3AE3E4" w:rsidR="00801FFA" w:rsidRDefault="00801FFA">
      <w:pPr>
        <w:rPr>
          <w:sz w:val="24"/>
          <w:szCs w:val="24"/>
        </w:rPr>
      </w:pPr>
    </w:p>
    <w:p w14:paraId="0FCC5E96" w14:textId="475C46A4" w:rsidR="00801FFA" w:rsidRDefault="00801FFA">
      <w:pPr>
        <w:rPr>
          <w:sz w:val="24"/>
          <w:szCs w:val="24"/>
        </w:rPr>
      </w:pPr>
    </w:p>
    <w:p w14:paraId="1DD5FC7D" w14:textId="7C77C051" w:rsidR="00801FFA" w:rsidRDefault="00801FFA">
      <w:pPr>
        <w:rPr>
          <w:sz w:val="24"/>
          <w:szCs w:val="24"/>
        </w:rPr>
      </w:pPr>
    </w:p>
    <w:p w14:paraId="665BB403" w14:textId="1DBDC586" w:rsidR="00801FFA" w:rsidRDefault="00801FFA">
      <w:pPr>
        <w:rPr>
          <w:sz w:val="24"/>
          <w:szCs w:val="24"/>
        </w:rPr>
      </w:pPr>
    </w:p>
    <w:p w14:paraId="144F6299" w14:textId="6FDD7642" w:rsidR="00801FFA" w:rsidRDefault="00801FFA">
      <w:pPr>
        <w:rPr>
          <w:sz w:val="24"/>
          <w:szCs w:val="24"/>
        </w:rPr>
      </w:pPr>
    </w:p>
    <w:p w14:paraId="4C020332" w14:textId="6A72172E" w:rsidR="00801FFA" w:rsidRDefault="00801FFA" w:rsidP="00801FFA">
      <w:pPr>
        <w:rPr>
          <w:sz w:val="24"/>
          <w:szCs w:val="24"/>
        </w:rPr>
      </w:pPr>
      <w:r>
        <w:rPr>
          <w:sz w:val="24"/>
          <w:szCs w:val="24"/>
        </w:rPr>
        <w:t xml:space="preserve"> Figure 5. Naomi Seaward, </w:t>
      </w:r>
      <w:r w:rsidRPr="00801FFA">
        <w:rPr>
          <w:i/>
          <w:iCs/>
          <w:sz w:val="24"/>
          <w:szCs w:val="24"/>
        </w:rPr>
        <w:t>Floralia Storyboard</w:t>
      </w:r>
    </w:p>
    <w:p w14:paraId="5E9F7BC6" w14:textId="79FA5D4D" w:rsidR="00801FFA" w:rsidRDefault="00801FFA">
      <w:pPr>
        <w:rPr>
          <w:sz w:val="24"/>
          <w:szCs w:val="24"/>
        </w:rPr>
      </w:pPr>
    </w:p>
    <w:p w14:paraId="192D268C" w14:textId="434910A8" w:rsidR="00801FFA" w:rsidRDefault="00801FFA">
      <w:pPr>
        <w:rPr>
          <w:sz w:val="24"/>
          <w:szCs w:val="24"/>
        </w:rPr>
      </w:pPr>
    </w:p>
    <w:p w14:paraId="6E454BE3" w14:textId="14DA5427" w:rsidR="00801FFA" w:rsidRDefault="00801FFA">
      <w:pPr>
        <w:rPr>
          <w:sz w:val="24"/>
          <w:szCs w:val="24"/>
        </w:rPr>
      </w:pPr>
      <w:r>
        <w:rPr>
          <w:noProof/>
        </w:rPr>
        <w:drawing>
          <wp:anchor distT="0" distB="0" distL="114300" distR="114300" simplePos="0" relativeHeight="251663360" behindDoc="0" locked="0" layoutInCell="1" allowOverlap="1" wp14:anchorId="13EF62F7" wp14:editId="7E8AB053">
            <wp:simplePos x="0" y="0"/>
            <wp:positionH relativeFrom="margin">
              <wp:posOffset>1778544</wp:posOffset>
            </wp:positionH>
            <wp:positionV relativeFrom="paragraph">
              <wp:posOffset>10432</wp:posOffset>
            </wp:positionV>
            <wp:extent cx="4277995" cy="3025140"/>
            <wp:effectExtent l="0" t="0" r="8255" b="3810"/>
            <wp:wrapSquare wrapText="bothSides"/>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4277995" cy="3025140"/>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27494C7E" w14:textId="6A3EB770" w:rsidR="00801FFA" w:rsidRDefault="00801FFA">
      <w:pPr>
        <w:rPr>
          <w:sz w:val="24"/>
          <w:szCs w:val="24"/>
        </w:rPr>
      </w:pPr>
    </w:p>
    <w:p w14:paraId="505EAA06" w14:textId="5AAD8610" w:rsidR="00801FFA" w:rsidRDefault="00801FFA">
      <w:pPr>
        <w:rPr>
          <w:sz w:val="24"/>
          <w:szCs w:val="24"/>
        </w:rPr>
      </w:pPr>
    </w:p>
    <w:p w14:paraId="4DFD0481" w14:textId="77777777" w:rsidR="00801FFA" w:rsidRDefault="00801FFA">
      <w:pPr>
        <w:rPr>
          <w:sz w:val="24"/>
          <w:szCs w:val="24"/>
        </w:rPr>
      </w:pPr>
    </w:p>
    <w:p w14:paraId="1FDCBBD8" w14:textId="0837087D" w:rsidR="00801FFA" w:rsidRDefault="00801FFA" w:rsidP="00801FFA">
      <w:pPr>
        <w:rPr>
          <w:sz w:val="24"/>
          <w:szCs w:val="24"/>
        </w:rPr>
      </w:pPr>
    </w:p>
    <w:p w14:paraId="424D48E0" w14:textId="77777777" w:rsidR="00801FFA" w:rsidRDefault="00801FFA" w:rsidP="00801FFA">
      <w:pPr>
        <w:rPr>
          <w:sz w:val="24"/>
          <w:szCs w:val="24"/>
        </w:rPr>
      </w:pPr>
    </w:p>
    <w:p w14:paraId="015BAFEC" w14:textId="07C3C1CE" w:rsidR="00801FFA" w:rsidRDefault="00801FFA" w:rsidP="00801FFA">
      <w:pPr>
        <w:jc w:val="right"/>
        <w:rPr>
          <w:sz w:val="24"/>
          <w:szCs w:val="24"/>
        </w:rPr>
      </w:pPr>
      <w:r>
        <w:rPr>
          <w:sz w:val="24"/>
          <w:szCs w:val="24"/>
        </w:rPr>
        <w:t xml:space="preserve">    Figure 6. Naomi Seaward </w:t>
      </w:r>
      <w:r w:rsidRPr="00801FFA">
        <w:rPr>
          <w:i/>
          <w:iCs/>
          <w:sz w:val="24"/>
          <w:szCs w:val="24"/>
        </w:rPr>
        <w:t>Dark Woods Storyboard</w:t>
      </w:r>
    </w:p>
    <w:p w14:paraId="70601BDD" w14:textId="77777777" w:rsidR="00801FFA" w:rsidRDefault="00801FFA">
      <w:pPr>
        <w:rPr>
          <w:sz w:val="24"/>
          <w:szCs w:val="24"/>
        </w:rPr>
      </w:pPr>
    </w:p>
    <w:p w14:paraId="6DCE74C8" w14:textId="77777777" w:rsidR="00801FFA" w:rsidRDefault="00801FFA" w:rsidP="004A7194">
      <w:pPr>
        <w:rPr>
          <w:sz w:val="24"/>
          <w:szCs w:val="24"/>
        </w:rPr>
      </w:pPr>
    </w:p>
    <w:p w14:paraId="6C506761" w14:textId="2463161E" w:rsidR="009315D4" w:rsidRPr="00632193" w:rsidRDefault="004A7194" w:rsidP="004A7194">
      <w:pPr>
        <w:rPr>
          <w:sz w:val="24"/>
          <w:szCs w:val="24"/>
        </w:rPr>
      </w:pPr>
      <w:r>
        <w:rPr>
          <w:sz w:val="24"/>
          <w:szCs w:val="24"/>
        </w:rPr>
        <w:lastRenderedPageBreak/>
        <w:t xml:space="preserve">Given the hand illustrated nature of the project, I faced struggles developing a structure for time management, whilst also factoring in all other aspects of the design process. </w:t>
      </w:r>
      <w:r>
        <w:rPr>
          <w:sz w:val="24"/>
          <w:szCs w:val="24"/>
        </w:rPr>
        <w:t xml:space="preserve">I initially wanted to explore the </w:t>
      </w:r>
      <w:r>
        <w:rPr>
          <w:sz w:val="24"/>
          <w:szCs w:val="24"/>
        </w:rPr>
        <w:t>screen-printing</w:t>
      </w:r>
      <w:r>
        <w:rPr>
          <w:sz w:val="24"/>
          <w:szCs w:val="24"/>
        </w:rPr>
        <w:t xml:space="preserve"> process more thoroughly</w:t>
      </w:r>
      <w:r>
        <w:rPr>
          <w:sz w:val="24"/>
          <w:szCs w:val="24"/>
        </w:rPr>
        <w:t>,</w:t>
      </w:r>
      <w:r>
        <w:rPr>
          <w:sz w:val="24"/>
          <w:szCs w:val="24"/>
        </w:rPr>
        <w:t xml:space="preserve"> to further my developed practice </w:t>
      </w:r>
      <w:r>
        <w:rPr>
          <w:sz w:val="24"/>
          <w:szCs w:val="24"/>
        </w:rPr>
        <w:t xml:space="preserve">and ideology </w:t>
      </w:r>
      <w:r>
        <w:rPr>
          <w:sz w:val="24"/>
          <w:szCs w:val="24"/>
        </w:rPr>
        <w:t xml:space="preserve">of hand rendering. </w:t>
      </w:r>
      <w:r>
        <w:rPr>
          <w:sz w:val="24"/>
          <w:szCs w:val="24"/>
        </w:rPr>
        <w:t xml:space="preserve">I made the decision to limit this process as part of this collection, dedicating the time instead to the painstakingly hand rendered motifs that inhabit my patterns. Informed by my research into the enterprising context of my collection, I feel that by dedicating the time necessary to not only the drawing process but the lengthy process of cutting, cleaning, </w:t>
      </w:r>
      <w:r w:rsidR="009315D4">
        <w:rPr>
          <w:sz w:val="24"/>
          <w:szCs w:val="24"/>
        </w:rPr>
        <w:t>colouring,</w:t>
      </w:r>
      <w:r>
        <w:rPr>
          <w:sz w:val="24"/>
          <w:szCs w:val="24"/>
        </w:rPr>
        <w:t xml:space="preserve"> and forming the repeat structures of my designs, </w:t>
      </w:r>
      <w:r w:rsidR="009315D4">
        <w:rPr>
          <w:sz w:val="24"/>
          <w:szCs w:val="24"/>
        </w:rPr>
        <w:t xml:space="preserve">the quality of the work evidences the success of this decision. </w:t>
      </w:r>
    </w:p>
    <w:p w14:paraId="1555CBE6" w14:textId="65EB08F4" w:rsidR="004A7194" w:rsidRDefault="004A7194">
      <w:pPr>
        <w:rPr>
          <w:sz w:val="24"/>
          <w:szCs w:val="24"/>
        </w:rPr>
      </w:pPr>
      <w:r>
        <w:rPr>
          <w:sz w:val="24"/>
          <w:szCs w:val="24"/>
        </w:rPr>
        <w:t xml:space="preserve">I feel that one of my biggest struggles as a designer </w:t>
      </w:r>
      <w:r w:rsidR="009315D4">
        <w:rPr>
          <w:sz w:val="24"/>
          <w:szCs w:val="24"/>
        </w:rPr>
        <w:t>has been</w:t>
      </w:r>
      <w:r>
        <w:rPr>
          <w:sz w:val="24"/>
          <w:szCs w:val="24"/>
        </w:rPr>
        <w:t xml:space="preserve"> imposter syndrome, the constant feeling that I am not good enough. I often compared myself to my peers and focused on </w:t>
      </w:r>
      <w:r w:rsidR="009315D4">
        <w:rPr>
          <w:sz w:val="24"/>
          <w:szCs w:val="24"/>
        </w:rPr>
        <w:t>all</w:t>
      </w:r>
      <w:r>
        <w:rPr>
          <w:sz w:val="24"/>
          <w:szCs w:val="24"/>
        </w:rPr>
        <w:t xml:space="preserve"> the things that I perceived I </w:t>
      </w:r>
      <w:r w:rsidR="009315D4">
        <w:rPr>
          <w:sz w:val="24"/>
          <w:szCs w:val="24"/>
        </w:rPr>
        <w:t>lacked and</w:t>
      </w:r>
      <w:r>
        <w:rPr>
          <w:sz w:val="24"/>
          <w:szCs w:val="24"/>
        </w:rPr>
        <w:t xml:space="preserve"> focused on my shortcomings as an artist</w:t>
      </w:r>
      <w:r w:rsidR="009315D4">
        <w:rPr>
          <w:sz w:val="24"/>
          <w:szCs w:val="24"/>
        </w:rPr>
        <w:t xml:space="preserve">, and the isolation of the pandemic only contributed to this. Throughout the research process, I began to evaluate and reflect on changing this thinking. Instead of the negatives, I focused on my positives; my creativity, imagination, and passion for my degree, and alongside my visual recording and social media explorations my confidence has continued to grow. Rather than focusing on where I wanted myself to be, I focused on myself in that moment and what I needed to change or add to get myself to that place. I pushed myself far in this project, holding myself to high standards but also allowing for experimentation and playfulness, </w:t>
      </w:r>
      <w:r w:rsidR="00801FFA">
        <w:rPr>
          <w:sz w:val="24"/>
          <w:szCs w:val="24"/>
        </w:rPr>
        <w:t xml:space="preserve">and it has ended with the best portfolio of my design career. </w:t>
      </w:r>
    </w:p>
    <w:p w14:paraId="57E04C7A" w14:textId="2B9C3005" w:rsidR="002F0D9B" w:rsidRDefault="00801FFA">
      <w:pPr>
        <w:rPr>
          <w:sz w:val="24"/>
          <w:szCs w:val="24"/>
        </w:rPr>
      </w:pPr>
      <w:r>
        <w:rPr>
          <w:sz w:val="24"/>
          <w:szCs w:val="24"/>
        </w:rPr>
        <w:t xml:space="preserve">The value of the wealth of assets </w:t>
      </w:r>
      <w:r w:rsidR="00661710">
        <w:rPr>
          <w:sz w:val="24"/>
          <w:szCs w:val="24"/>
        </w:rPr>
        <w:t xml:space="preserve">I have generated for myself and my portfolio during this project is priceless. I have previously established my skill with traditional painting methods such as gouache and watercolours, but it now extends to include skill with graphite hand illustration portrayed in my intricate patterns and initial loose-leaf drawings. </w:t>
      </w:r>
      <w:r w:rsidR="008E5A78">
        <w:rPr>
          <w:sz w:val="24"/>
          <w:szCs w:val="24"/>
        </w:rPr>
        <w:t>I produced a highly professional look book which complimented my hand designed and constructed pattern sample books, which are clearly branded and ready for presentation</w:t>
      </w:r>
      <w:r w:rsidR="003C6147">
        <w:rPr>
          <w:sz w:val="24"/>
          <w:szCs w:val="24"/>
        </w:rPr>
        <w:t xml:space="preserve"> to potential employers or customers</w:t>
      </w:r>
      <w:r w:rsidR="008E5A78">
        <w:rPr>
          <w:sz w:val="24"/>
          <w:szCs w:val="24"/>
        </w:rPr>
        <w:t xml:space="preserve">. </w:t>
      </w:r>
      <w:r w:rsidR="003C6147">
        <w:rPr>
          <w:sz w:val="24"/>
          <w:szCs w:val="24"/>
        </w:rPr>
        <w:t xml:space="preserve">The practices I established for myself through my research have been hugely beneficial and proven for </w:t>
      </w:r>
      <w:r w:rsidR="00AB42C4">
        <w:rPr>
          <w:sz w:val="24"/>
          <w:szCs w:val="24"/>
        </w:rPr>
        <w:t xml:space="preserve">success and encourages me to continue to use them to sustain my practice outside of my degree. </w:t>
      </w:r>
    </w:p>
    <w:p w14:paraId="563B6805" w14:textId="401262C8" w:rsidR="00632193" w:rsidRDefault="00632193">
      <w:pPr>
        <w:rPr>
          <w:sz w:val="24"/>
          <w:szCs w:val="24"/>
        </w:rPr>
      </w:pPr>
    </w:p>
    <w:p w14:paraId="1C6459C4" w14:textId="50D47624" w:rsidR="00632193" w:rsidRDefault="00632193">
      <w:pPr>
        <w:rPr>
          <w:sz w:val="24"/>
          <w:szCs w:val="24"/>
        </w:rPr>
      </w:pPr>
    </w:p>
    <w:p w14:paraId="01C516ED" w14:textId="77777777" w:rsidR="00632193" w:rsidRDefault="00632193">
      <w:pPr>
        <w:rPr>
          <w:sz w:val="24"/>
          <w:szCs w:val="24"/>
        </w:rPr>
      </w:pPr>
    </w:p>
    <w:p w14:paraId="5AC89DDF" w14:textId="77777777" w:rsidR="00852DCF" w:rsidRDefault="00852DCF" w:rsidP="00C440B3">
      <w:pPr>
        <w:rPr>
          <w:sz w:val="24"/>
          <w:szCs w:val="24"/>
        </w:rPr>
      </w:pPr>
    </w:p>
    <w:p w14:paraId="5F07BB4C" w14:textId="77777777" w:rsidR="00852DCF" w:rsidRDefault="00852DCF" w:rsidP="00C440B3">
      <w:pPr>
        <w:rPr>
          <w:sz w:val="24"/>
          <w:szCs w:val="24"/>
        </w:rPr>
      </w:pPr>
    </w:p>
    <w:p w14:paraId="65FAE857" w14:textId="77777777" w:rsidR="00852DCF" w:rsidRDefault="00852DCF" w:rsidP="00C440B3">
      <w:pPr>
        <w:rPr>
          <w:sz w:val="24"/>
          <w:szCs w:val="24"/>
        </w:rPr>
      </w:pPr>
    </w:p>
    <w:p w14:paraId="354E25C1" w14:textId="77777777" w:rsidR="00852DCF" w:rsidRDefault="00852DCF" w:rsidP="00C440B3">
      <w:pPr>
        <w:rPr>
          <w:sz w:val="24"/>
          <w:szCs w:val="24"/>
        </w:rPr>
      </w:pPr>
    </w:p>
    <w:p w14:paraId="540B7784" w14:textId="77777777" w:rsidR="00852DCF" w:rsidRDefault="00852DCF" w:rsidP="00C440B3">
      <w:pPr>
        <w:rPr>
          <w:sz w:val="24"/>
          <w:szCs w:val="24"/>
        </w:rPr>
      </w:pPr>
    </w:p>
    <w:p w14:paraId="0EB53C28" w14:textId="77777777" w:rsidR="00852DCF" w:rsidRDefault="00852DCF" w:rsidP="00C440B3">
      <w:pPr>
        <w:rPr>
          <w:sz w:val="24"/>
          <w:szCs w:val="24"/>
        </w:rPr>
      </w:pPr>
    </w:p>
    <w:p w14:paraId="3A610DAC" w14:textId="56F4F704" w:rsidR="00C440B3" w:rsidRPr="00852DCF" w:rsidRDefault="00C440B3" w:rsidP="00C440B3">
      <w:pPr>
        <w:rPr>
          <w:sz w:val="24"/>
          <w:szCs w:val="24"/>
        </w:rPr>
      </w:pPr>
      <w:r>
        <w:rPr>
          <w:rFonts w:asciiTheme="majorHAnsi" w:hAnsiTheme="majorHAnsi" w:cstheme="majorHAnsi"/>
          <w:sz w:val="28"/>
          <w:szCs w:val="28"/>
          <w:u w:val="single"/>
        </w:rPr>
        <w:lastRenderedPageBreak/>
        <w:t>Future Trajectories</w:t>
      </w:r>
    </w:p>
    <w:p w14:paraId="55810FA3" w14:textId="61D24E19" w:rsidR="00852DCF" w:rsidRDefault="00852DCF" w:rsidP="009A35EE">
      <w:pPr>
        <w:rPr>
          <w:sz w:val="24"/>
          <w:szCs w:val="24"/>
        </w:rPr>
      </w:pPr>
      <w:r>
        <w:rPr>
          <w:sz w:val="24"/>
          <w:szCs w:val="24"/>
        </w:rPr>
        <w:t xml:space="preserve">At the end of my third year of my degree, I was still so unsure of who I was in my career. I did not feel that I had the confidence, enough experience, a polished portfolio, to be able to boldly step into the world and own myself as a designer. I can say with utmost confidence now however, that I am ready to do so. I am a passionate, highly conscientious surface pattern design soon-to-be graduate, with a keen eye for the weird and wonderful, and a wealth of talent as a hand illustrator and digital designer. I have a portfolio of work branching over 4 years of experience, elevated by the highly developed professional project completed as part of my master’s degree. </w:t>
      </w:r>
    </w:p>
    <w:p w14:paraId="5C0AF2D1" w14:textId="0B0802E6" w:rsidR="00852DCF" w:rsidRDefault="000F778D" w:rsidP="009A35EE">
      <w:pPr>
        <w:rPr>
          <w:sz w:val="24"/>
          <w:szCs w:val="24"/>
        </w:rPr>
      </w:pPr>
      <w:r>
        <w:rPr>
          <w:sz w:val="24"/>
          <w:szCs w:val="24"/>
        </w:rPr>
        <w:t xml:space="preserve">I feel that this collection has huge potential, </w:t>
      </w:r>
      <w:r w:rsidR="00E2414A">
        <w:rPr>
          <w:sz w:val="24"/>
          <w:szCs w:val="24"/>
        </w:rPr>
        <w:t xml:space="preserve">being </w:t>
      </w:r>
      <w:r>
        <w:rPr>
          <w:sz w:val="24"/>
          <w:szCs w:val="24"/>
        </w:rPr>
        <w:t>the beginning of the story that I have curated. I have previously noted how my main aspiration is to become a self-employed designer, and to have my own product range for Home/Gifts but have also acknowledged the benefit of further experience from a more established company. With my skillset, I will be able to apply myself to any opportunity that comes my way, however having a strategy for my transition from student to budding designer is key for success.</w:t>
      </w:r>
    </w:p>
    <w:p w14:paraId="3856795C" w14:textId="52165FE5" w:rsidR="000F778D" w:rsidRDefault="000F778D" w:rsidP="009A35EE">
      <w:pPr>
        <w:rPr>
          <w:sz w:val="24"/>
          <w:szCs w:val="24"/>
        </w:rPr>
      </w:pPr>
      <w:r>
        <w:rPr>
          <w:sz w:val="24"/>
          <w:szCs w:val="24"/>
        </w:rPr>
        <w:t>My first strategy is to take advantage of the many opportunities granted to me whilst I am still a student. I have sectioned my Psithurism collection apart and applied for both the Liberty Award and Romo Award for New Designers, in the goal of being seen and hopefully acknowledged. In addition, I developed a portfolio to showcase my applicable skills to Rolls Royce, in the hope of securing an internship with their Bespoke Design Team. I will continue to search for calls to submission for internships, in the hope of gaining valuable experience f</w:t>
      </w:r>
      <w:r w:rsidR="0012445E">
        <w:rPr>
          <w:sz w:val="24"/>
          <w:szCs w:val="24"/>
        </w:rPr>
        <w:t>rom</w:t>
      </w:r>
      <w:r>
        <w:rPr>
          <w:sz w:val="24"/>
          <w:szCs w:val="24"/>
        </w:rPr>
        <w:t xml:space="preserve"> an established company that will give me transferable skills to build my own brand. Simultaneously however, I will still be working on my own personal projects. I feel that the Psithurism collection still has potential to branch out, with more mythology and fable to explore and patterns to compliment the existing. I have established that I see a clear target audience for my </w:t>
      </w:r>
      <w:r w:rsidR="0012445E">
        <w:rPr>
          <w:sz w:val="24"/>
          <w:szCs w:val="24"/>
        </w:rPr>
        <w:t>work in the world of design, both the market and other design companies are searching for designers with unique narrative and style, and</w:t>
      </w:r>
      <w:r>
        <w:rPr>
          <w:sz w:val="24"/>
          <w:szCs w:val="24"/>
        </w:rPr>
        <w:t xml:space="preserve"> </w:t>
      </w:r>
      <w:r w:rsidR="0012445E">
        <w:rPr>
          <w:sz w:val="24"/>
          <w:szCs w:val="24"/>
        </w:rPr>
        <w:t xml:space="preserve">I </w:t>
      </w:r>
      <w:r>
        <w:rPr>
          <w:sz w:val="24"/>
          <w:szCs w:val="24"/>
        </w:rPr>
        <w:t>will be continuing to develop my personal brand through my social medias and the construction of a dedicated website</w:t>
      </w:r>
      <w:r w:rsidR="0012445E">
        <w:rPr>
          <w:sz w:val="24"/>
          <w:szCs w:val="24"/>
        </w:rPr>
        <w:t xml:space="preserve"> to support this.</w:t>
      </w:r>
      <w:r>
        <w:rPr>
          <w:sz w:val="24"/>
          <w:szCs w:val="24"/>
        </w:rPr>
        <w:t xml:space="preserve"> </w:t>
      </w:r>
      <w:r w:rsidR="0012445E">
        <w:rPr>
          <w:sz w:val="24"/>
          <w:szCs w:val="24"/>
        </w:rPr>
        <w:t xml:space="preserve">Continuing to build my following will allow me to trial the market with possible product concepts and enable me to make informed decisions about what shape the collection could take in the future. </w:t>
      </w:r>
    </w:p>
    <w:p w14:paraId="7882DB52" w14:textId="4E1BA074" w:rsidR="0012445E" w:rsidRDefault="0012445E" w:rsidP="009A35EE">
      <w:pPr>
        <w:rPr>
          <w:sz w:val="24"/>
          <w:szCs w:val="24"/>
        </w:rPr>
      </w:pPr>
      <w:r>
        <w:rPr>
          <w:sz w:val="24"/>
          <w:szCs w:val="24"/>
        </w:rPr>
        <w:t>Dependent on my success with finding experience with an established company, my second strategy focuses on providing myself with the tools to succeed as a self-employed designer. I will be actioning an interview and thoroughly preparing a selection of designs for Patternbank to evaluate</w:t>
      </w:r>
      <w:r w:rsidR="00C44A59">
        <w:rPr>
          <w:sz w:val="24"/>
          <w:szCs w:val="24"/>
        </w:rPr>
        <w:t xml:space="preserve">. </w:t>
      </w:r>
      <w:r>
        <w:rPr>
          <w:sz w:val="24"/>
          <w:szCs w:val="24"/>
        </w:rPr>
        <w:t xml:space="preserve">This will be beneficial in many ways, being my first experience freelancing and selling my work, generating passive income for myself in addition to getting my name and brand shared to a wider audience. </w:t>
      </w:r>
      <w:r w:rsidR="00C44A59">
        <w:rPr>
          <w:sz w:val="24"/>
          <w:szCs w:val="24"/>
        </w:rPr>
        <w:t>In tandem, I will be searching for a</w:t>
      </w:r>
      <w:r w:rsidR="00B01D17">
        <w:rPr>
          <w:sz w:val="24"/>
          <w:szCs w:val="24"/>
        </w:rPr>
        <w:t xml:space="preserve"> </w:t>
      </w:r>
      <w:r w:rsidR="00C44A59">
        <w:rPr>
          <w:sz w:val="24"/>
          <w:szCs w:val="24"/>
        </w:rPr>
        <w:t>studio space</w:t>
      </w:r>
      <w:r w:rsidR="00B01D17">
        <w:rPr>
          <w:sz w:val="24"/>
          <w:szCs w:val="24"/>
        </w:rPr>
        <w:t xml:space="preserve"> like Cockpit Arts, which will not only provide me with the space to grow and succeed as an artist but also with the collaborative spirit of a community which I will lose when leaving university. This, combined with the processes I have established through my ideological and theoretical research, should enable me to sustain my own practice when I am my sole motivator, and achieve whatever goals I set my sights upon. </w:t>
      </w:r>
    </w:p>
    <w:p w14:paraId="75BE393C" w14:textId="7483AF45" w:rsidR="009A35EE" w:rsidRPr="00F205B5" w:rsidRDefault="00852DCF" w:rsidP="009A35EE">
      <w:pPr>
        <w:rPr>
          <w:sz w:val="24"/>
          <w:szCs w:val="24"/>
        </w:rPr>
      </w:pPr>
      <w:r>
        <w:rPr>
          <w:sz w:val="24"/>
          <w:szCs w:val="24"/>
        </w:rPr>
        <w:br w:type="page"/>
      </w:r>
      <w:r w:rsidR="00BB3AF5" w:rsidRPr="00057B2A">
        <w:rPr>
          <w:rFonts w:asciiTheme="majorHAnsi" w:hAnsiTheme="majorHAnsi" w:cstheme="majorHAnsi"/>
          <w:sz w:val="32"/>
          <w:szCs w:val="32"/>
          <w:u w:val="single"/>
        </w:rPr>
        <w:lastRenderedPageBreak/>
        <w:t>Reference List</w:t>
      </w:r>
    </w:p>
    <w:p w14:paraId="5178E05E" w14:textId="29A799E8" w:rsidR="00C440B3" w:rsidRPr="00C440B3" w:rsidRDefault="00C440B3" w:rsidP="00C440B3">
      <w:pPr>
        <w:widowControl w:val="0"/>
        <w:autoSpaceDE w:val="0"/>
        <w:autoSpaceDN w:val="0"/>
        <w:adjustRightInd w:val="0"/>
        <w:spacing w:line="240" w:lineRule="auto"/>
        <w:rPr>
          <w:rFonts w:cstheme="minorHAnsi"/>
          <w:noProof/>
          <w:sz w:val="28"/>
        </w:rPr>
      </w:pPr>
      <w:r w:rsidRPr="00C440B3">
        <w:rPr>
          <w:rFonts w:cstheme="minorHAnsi"/>
          <w:sz w:val="28"/>
          <w:szCs w:val="28"/>
          <w:u w:val="single"/>
        </w:rPr>
        <w:fldChar w:fldCharType="begin" w:fldLock="1"/>
      </w:r>
      <w:r w:rsidRPr="00C440B3">
        <w:rPr>
          <w:rFonts w:cstheme="minorHAnsi"/>
          <w:sz w:val="28"/>
          <w:szCs w:val="28"/>
          <w:u w:val="single"/>
        </w:rPr>
        <w:instrText xml:space="preserve">ADDIN Mendeley Bibliography CSL_BIBLIOGRAPHY </w:instrText>
      </w:r>
      <w:r w:rsidRPr="00C440B3">
        <w:rPr>
          <w:rFonts w:cstheme="minorHAnsi"/>
          <w:sz w:val="28"/>
          <w:szCs w:val="28"/>
          <w:u w:val="single"/>
        </w:rPr>
        <w:fldChar w:fldCharType="separate"/>
      </w:r>
      <w:r w:rsidRPr="00C440B3">
        <w:rPr>
          <w:rFonts w:cstheme="minorHAnsi"/>
          <w:noProof/>
          <w:sz w:val="28"/>
        </w:rPr>
        <w:t xml:space="preserve">Cole, H. and Redgrave, R. (1849) </w:t>
      </w:r>
      <w:r w:rsidRPr="00C440B3">
        <w:rPr>
          <w:rFonts w:cstheme="minorHAnsi"/>
          <w:i/>
          <w:iCs/>
          <w:noProof/>
          <w:sz w:val="28"/>
        </w:rPr>
        <w:t>The Journal of Design And Manufactures: Volume 1</w:t>
      </w:r>
      <w:r w:rsidRPr="00C440B3">
        <w:rPr>
          <w:rFonts w:cstheme="minorHAnsi"/>
          <w:noProof/>
          <w:sz w:val="28"/>
        </w:rPr>
        <w:t>. London: Chapman and Hall.</w:t>
      </w:r>
    </w:p>
    <w:p w14:paraId="25444CEB" w14:textId="77777777" w:rsidR="00C440B3" w:rsidRPr="00C440B3" w:rsidRDefault="00C440B3" w:rsidP="00C440B3">
      <w:pPr>
        <w:widowControl w:val="0"/>
        <w:autoSpaceDE w:val="0"/>
        <w:autoSpaceDN w:val="0"/>
        <w:adjustRightInd w:val="0"/>
        <w:spacing w:line="240" w:lineRule="auto"/>
        <w:rPr>
          <w:rFonts w:cstheme="minorHAnsi"/>
          <w:noProof/>
          <w:sz w:val="28"/>
        </w:rPr>
      </w:pPr>
      <w:r w:rsidRPr="00C440B3">
        <w:rPr>
          <w:rFonts w:cstheme="minorHAnsi"/>
          <w:noProof/>
          <w:sz w:val="28"/>
        </w:rPr>
        <w:t xml:space="preserve">Colzani, L. (2017) </w:t>
      </w:r>
      <w:r w:rsidRPr="00C440B3">
        <w:rPr>
          <w:rFonts w:cstheme="minorHAnsi"/>
          <w:i/>
          <w:iCs/>
          <w:noProof/>
          <w:sz w:val="28"/>
        </w:rPr>
        <w:t>THE ARTIST AS A BRAND Social media marketing techniques and strategies for emerging art professionals</w:t>
      </w:r>
      <w:r w:rsidRPr="00C440B3">
        <w:rPr>
          <w:rFonts w:cstheme="minorHAnsi"/>
          <w:noProof/>
          <w:sz w:val="28"/>
        </w:rPr>
        <w:t>. Tampere University of Applied Sciences. Available at: http://www.theseus.fi/handle/10024/130440 (Accessed: 8 June 2021).</w:t>
      </w:r>
    </w:p>
    <w:p w14:paraId="484793E2" w14:textId="77777777" w:rsidR="00C440B3" w:rsidRPr="00C440B3" w:rsidRDefault="00C440B3" w:rsidP="00C440B3">
      <w:pPr>
        <w:widowControl w:val="0"/>
        <w:autoSpaceDE w:val="0"/>
        <w:autoSpaceDN w:val="0"/>
        <w:adjustRightInd w:val="0"/>
        <w:spacing w:line="240" w:lineRule="auto"/>
        <w:rPr>
          <w:rFonts w:cstheme="minorHAnsi"/>
          <w:noProof/>
          <w:sz w:val="28"/>
        </w:rPr>
      </w:pPr>
      <w:r w:rsidRPr="00C440B3">
        <w:rPr>
          <w:rFonts w:cstheme="minorHAnsi"/>
          <w:noProof/>
          <w:sz w:val="28"/>
        </w:rPr>
        <w:t xml:space="preserve">Froissart, R. (2014) ‘Socialization of the beautiful and valorization of the useful: The decorative arts in france, from the utopias of 1848 to art nouveau’, </w:t>
      </w:r>
      <w:r w:rsidRPr="00C440B3">
        <w:rPr>
          <w:rFonts w:cstheme="minorHAnsi"/>
          <w:i/>
          <w:iCs/>
          <w:noProof/>
          <w:sz w:val="28"/>
        </w:rPr>
        <w:t>West 86th: A Journal of Decorative Arts, Design History &amp; Material Culture</w:t>
      </w:r>
      <w:r w:rsidRPr="00C440B3">
        <w:rPr>
          <w:rFonts w:cstheme="minorHAnsi"/>
          <w:noProof/>
          <w:sz w:val="28"/>
        </w:rPr>
        <w:t>, 21(1), pp. 69–101. doi: 10.1086/677869.</w:t>
      </w:r>
    </w:p>
    <w:p w14:paraId="7D012DFF" w14:textId="77777777" w:rsidR="00C440B3" w:rsidRPr="00C440B3" w:rsidRDefault="00C440B3" w:rsidP="00C440B3">
      <w:pPr>
        <w:widowControl w:val="0"/>
        <w:autoSpaceDE w:val="0"/>
        <w:autoSpaceDN w:val="0"/>
        <w:adjustRightInd w:val="0"/>
        <w:spacing w:line="240" w:lineRule="auto"/>
        <w:rPr>
          <w:rFonts w:cstheme="minorHAnsi"/>
          <w:noProof/>
          <w:sz w:val="28"/>
        </w:rPr>
      </w:pPr>
      <w:r w:rsidRPr="00C440B3">
        <w:rPr>
          <w:rFonts w:cstheme="minorHAnsi"/>
          <w:noProof/>
          <w:sz w:val="28"/>
        </w:rPr>
        <w:t xml:space="preserve">Hey, R. (1836) </w:t>
      </w:r>
      <w:r w:rsidRPr="00C440B3">
        <w:rPr>
          <w:rFonts w:cstheme="minorHAnsi"/>
          <w:i/>
          <w:iCs/>
          <w:noProof/>
          <w:sz w:val="28"/>
        </w:rPr>
        <w:t>The Moral Of Flowers</w:t>
      </w:r>
      <w:r w:rsidRPr="00C440B3">
        <w:rPr>
          <w:rFonts w:cstheme="minorHAnsi"/>
          <w:noProof/>
          <w:sz w:val="28"/>
        </w:rPr>
        <w:t>. 3rd edn. Longman, Rees, Orme, Brown. Available at: https://archive.org/details/moralflowers00heyr/page/4/mode/2up (Accessed: 8 June 2021).</w:t>
      </w:r>
    </w:p>
    <w:p w14:paraId="314E9B3B" w14:textId="77777777" w:rsidR="00C440B3" w:rsidRPr="00C440B3" w:rsidRDefault="00C440B3" w:rsidP="00C440B3">
      <w:pPr>
        <w:widowControl w:val="0"/>
        <w:autoSpaceDE w:val="0"/>
        <w:autoSpaceDN w:val="0"/>
        <w:adjustRightInd w:val="0"/>
        <w:spacing w:line="240" w:lineRule="auto"/>
        <w:rPr>
          <w:rFonts w:cstheme="minorHAnsi"/>
          <w:noProof/>
          <w:sz w:val="28"/>
        </w:rPr>
      </w:pPr>
      <w:r w:rsidRPr="00C440B3">
        <w:rPr>
          <w:rFonts w:cstheme="minorHAnsi"/>
          <w:noProof/>
          <w:sz w:val="28"/>
        </w:rPr>
        <w:t xml:space="preserve">House Of Hackney (2021) </w:t>
      </w:r>
      <w:r w:rsidRPr="00C440B3">
        <w:rPr>
          <w:rFonts w:cstheme="minorHAnsi"/>
          <w:i/>
          <w:iCs/>
          <w:noProof/>
          <w:sz w:val="28"/>
        </w:rPr>
        <w:t xml:space="preserve">Our Values </w:t>
      </w:r>
      <w:r w:rsidRPr="00C440B3">
        <w:rPr>
          <w:rFonts w:cstheme="minorHAnsi"/>
          <w:noProof/>
          <w:sz w:val="28"/>
        </w:rPr>
        <w:t xml:space="preserve">, </w:t>
      </w:r>
      <w:r w:rsidRPr="00C440B3">
        <w:rPr>
          <w:rFonts w:cstheme="minorHAnsi"/>
          <w:i/>
          <w:iCs/>
          <w:noProof/>
          <w:sz w:val="28"/>
        </w:rPr>
        <w:t>House of Hackney Website</w:t>
      </w:r>
      <w:r w:rsidRPr="00C440B3">
        <w:rPr>
          <w:rFonts w:cstheme="minorHAnsi"/>
          <w:noProof/>
          <w:sz w:val="28"/>
        </w:rPr>
        <w:t>. Available at: https://www.houseofhackney.com/us/our-values (Accessed: 9 June 2021).</w:t>
      </w:r>
    </w:p>
    <w:p w14:paraId="2FA5E932" w14:textId="77777777" w:rsidR="00C440B3" w:rsidRPr="00C440B3" w:rsidRDefault="00C440B3" w:rsidP="00C440B3">
      <w:pPr>
        <w:widowControl w:val="0"/>
        <w:autoSpaceDE w:val="0"/>
        <w:autoSpaceDN w:val="0"/>
        <w:adjustRightInd w:val="0"/>
        <w:spacing w:line="240" w:lineRule="auto"/>
        <w:rPr>
          <w:rFonts w:cstheme="minorHAnsi"/>
          <w:noProof/>
          <w:sz w:val="28"/>
        </w:rPr>
      </w:pPr>
      <w:r w:rsidRPr="00C440B3">
        <w:rPr>
          <w:rFonts w:cstheme="minorHAnsi"/>
          <w:noProof/>
          <w:sz w:val="28"/>
        </w:rPr>
        <w:t xml:space="preserve">Ives Gammell, R. H. (1961) </w:t>
      </w:r>
      <w:r w:rsidRPr="00C440B3">
        <w:rPr>
          <w:rFonts w:cstheme="minorHAnsi"/>
          <w:i/>
          <w:iCs/>
          <w:noProof/>
          <w:sz w:val="28"/>
        </w:rPr>
        <w:t>The Shop Talk of Edgar Degas</w:t>
      </w:r>
      <w:r w:rsidRPr="00C440B3">
        <w:rPr>
          <w:rFonts w:cstheme="minorHAnsi"/>
          <w:noProof/>
          <w:sz w:val="28"/>
        </w:rPr>
        <w:t>. University Press.</w:t>
      </w:r>
    </w:p>
    <w:p w14:paraId="0AEFF6F0" w14:textId="77777777" w:rsidR="00C440B3" w:rsidRPr="00C440B3" w:rsidRDefault="00C440B3" w:rsidP="00C440B3">
      <w:pPr>
        <w:widowControl w:val="0"/>
        <w:autoSpaceDE w:val="0"/>
        <w:autoSpaceDN w:val="0"/>
        <w:adjustRightInd w:val="0"/>
        <w:spacing w:line="240" w:lineRule="auto"/>
        <w:rPr>
          <w:rFonts w:cstheme="minorHAnsi"/>
          <w:noProof/>
          <w:sz w:val="28"/>
        </w:rPr>
      </w:pPr>
      <w:r w:rsidRPr="00C440B3">
        <w:rPr>
          <w:rFonts w:cstheme="minorHAnsi"/>
          <w:noProof/>
          <w:sz w:val="28"/>
        </w:rPr>
        <w:t xml:space="preserve">Johnson Borough, E. (1931) </w:t>
      </w:r>
      <w:r w:rsidRPr="00C440B3">
        <w:rPr>
          <w:rFonts w:cstheme="minorHAnsi"/>
          <w:i/>
          <w:iCs/>
          <w:noProof/>
          <w:sz w:val="28"/>
        </w:rPr>
        <w:t>The Technique of Flower Painting</w:t>
      </w:r>
      <w:r w:rsidRPr="00C440B3">
        <w:rPr>
          <w:rFonts w:cstheme="minorHAnsi"/>
          <w:noProof/>
          <w:sz w:val="28"/>
        </w:rPr>
        <w:t>. London: Sir Isaac Pitman &amp; Sons.</w:t>
      </w:r>
    </w:p>
    <w:p w14:paraId="32E10B83" w14:textId="77777777" w:rsidR="00C440B3" w:rsidRPr="00C440B3" w:rsidRDefault="00C440B3" w:rsidP="00C440B3">
      <w:pPr>
        <w:widowControl w:val="0"/>
        <w:autoSpaceDE w:val="0"/>
        <w:autoSpaceDN w:val="0"/>
        <w:adjustRightInd w:val="0"/>
        <w:spacing w:line="240" w:lineRule="auto"/>
        <w:rPr>
          <w:rFonts w:cstheme="minorHAnsi"/>
          <w:noProof/>
          <w:sz w:val="28"/>
        </w:rPr>
      </w:pPr>
      <w:r w:rsidRPr="00C440B3">
        <w:rPr>
          <w:rFonts w:cstheme="minorHAnsi"/>
          <w:noProof/>
          <w:sz w:val="28"/>
        </w:rPr>
        <w:t xml:space="preserve">Johnson, K. M. (2017) </w:t>
      </w:r>
      <w:r w:rsidRPr="00C440B3">
        <w:rPr>
          <w:rFonts w:cstheme="minorHAnsi"/>
          <w:i/>
          <w:iCs/>
          <w:noProof/>
          <w:sz w:val="28"/>
        </w:rPr>
        <w:t>The Importance of Personal Branding in Social Media: Educating Students to Create and Manage their Personal Brand</w:t>
      </w:r>
      <w:r w:rsidRPr="00C440B3">
        <w:rPr>
          <w:rFonts w:cstheme="minorHAnsi"/>
          <w:noProof/>
          <w:sz w:val="28"/>
        </w:rPr>
        <w:t xml:space="preserve">, </w:t>
      </w:r>
      <w:r w:rsidRPr="00C440B3">
        <w:rPr>
          <w:rFonts w:cstheme="minorHAnsi"/>
          <w:i/>
          <w:iCs/>
          <w:noProof/>
          <w:sz w:val="28"/>
        </w:rPr>
        <w:t>International Journal of Education and Social Science www.ijessnet.com</w:t>
      </w:r>
      <w:r w:rsidRPr="00C440B3">
        <w:rPr>
          <w:rFonts w:cstheme="minorHAnsi"/>
          <w:noProof/>
          <w:sz w:val="28"/>
        </w:rPr>
        <w:t>. Available at: www.ripknet.org (Accessed: 9 June 2021).</w:t>
      </w:r>
    </w:p>
    <w:p w14:paraId="7E836E83" w14:textId="77777777" w:rsidR="00C440B3" w:rsidRPr="00C440B3" w:rsidRDefault="00C440B3" w:rsidP="00C440B3">
      <w:pPr>
        <w:widowControl w:val="0"/>
        <w:autoSpaceDE w:val="0"/>
        <w:autoSpaceDN w:val="0"/>
        <w:adjustRightInd w:val="0"/>
        <w:spacing w:line="240" w:lineRule="auto"/>
        <w:rPr>
          <w:rFonts w:cstheme="minorHAnsi"/>
          <w:noProof/>
          <w:sz w:val="28"/>
        </w:rPr>
      </w:pPr>
      <w:r w:rsidRPr="00C440B3">
        <w:rPr>
          <w:rFonts w:cstheme="minorHAnsi"/>
          <w:noProof/>
          <w:sz w:val="28"/>
        </w:rPr>
        <w:t xml:space="preserve">Lambert-Charbonnier, M. (2019) ‘John Ruskin, William Morris and Walter Pater: From Nature to Musical Harmony in the Decorative Arts’, </w:t>
      </w:r>
      <w:r w:rsidRPr="00C440B3">
        <w:rPr>
          <w:rFonts w:cstheme="minorHAnsi"/>
          <w:i/>
          <w:iCs/>
          <w:noProof/>
          <w:sz w:val="28"/>
        </w:rPr>
        <w:t>Cahiers victoriens et édouardiens</w:t>
      </w:r>
      <w:r w:rsidRPr="00C440B3">
        <w:rPr>
          <w:rFonts w:cstheme="minorHAnsi"/>
          <w:noProof/>
          <w:sz w:val="28"/>
        </w:rPr>
        <w:t>, (91 Printemps). doi: 10.4000/cve.7277.</w:t>
      </w:r>
    </w:p>
    <w:p w14:paraId="13339433" w14:textId="77777777" w:rsidR="00C440B3" w:rsidRPr="00C440B3" w:rsidRDefault="00C440B3" w:rsidP="00C440B3">
      <w:pPr>
        <w:widowControl w:val="0"/>
        <w:autoSpaceDE w:val="0"/>
        <w:autoSpaceDN w:val="0"/>
        <w:adjustRightInd w:val="0"/>
        <w:spacing w:line="240" w:lineRule="auto"/>
        <w:rPr>
          <w:rFonts w:cstheme="minorHAnsi"/>
          <w:noProof/>
          <w:sz w:val="28"/>
        </w:rPr>
      </w:pPr>
      <w:r w:rsidRPr="00C440B3">
        <w:rPr>
          <w:rFonts w:cstheme="minorHAnsi"/>
          <w:noProof/>
          <w:sz w:val="28"/>
        </w:rPr>
        <w:t xml:space="preserve">Moooi (2020) </w:t>
      </w:r>
      <w:r w:rsidRPr="00C440B3">
        <w:rPr>
          <w:rFonts w:cstheme="minorHAnsi"/>
          <w:i/>
          <w:iCs/>
          <w:noProof/>
          <w:sz w:val="28"/>
        </w:rPr>
        <w:t>Milano, Ci Manchi</w:t>
      </w:r>
      <w:r w:rsidRPr="00C440B3">
        <w:rPr>
          <w:rFonts w:cstheme="minorHAnsi"/>
          <w:noProof/>
          <w:sz w:val="28"/>
        </w:rPr>
        <w:t>. Available at: https://www.youtube.com/watch?v=4yMwAJKmbZM (Accessed: 9 June 2021).</w:t>
      </w:r>
    </w:p>
    <w:p w14:paraId="3CC91EB3" w14:textId="77777777" w:rsidR="00C440B3" w:rsidRPr="00C440B3" w:rsidRDefault="00C440B3" w:rsidP="00C440B3">
      <w:pPr>
        <w:widowControl w:val="0"/>
        <w:autoSpaceDE w:val="0"/>
        <w:autoSpaceDN w:val="0"/>
        <w:adjustRightInd w:val="0"/>
        <w:spacing w:line="240" w:lineRule="auto"/>
        <w:rPr>
          <w:rFonts w:cstheme="minorHAnsi"/>
          <w:noProof/>
          <w:sz w:val="28"/>
        </w:rPr>
      </w:pPr>
      <w:r w:rsidRPr="00C440B3">
        <w:rPr>
          <w:rFonts w:cstheme="minorHAnsi"/>
          <w:noProof/>
          <w:sz w:val="28"/>
        </w:rPr>
        <w:t xml:space="preserve">Treggiden, K. (no date) </w:t>
      </w:r>
      <w:r w:rsidRPr="00C440B3">
        <w:rPr>
          <w:rFonts w:cstheme="minorHAnsi"/>
          <w:i/>
          <w:iCs/>
          <w:noProof/>
          <w:sz w:val="28"/>
        </w:rPr>
        <w:t>Meet the maximalists: 5 designers who think more is more</w:t>
      </w:r>
      <w:r w:rsidRPr="00C440B3">
        <w:rPr>
          <w:rFonts w:cstheme="minorHAnsi"/>
          <w:noProof/>
          <w:sz w:val="28"/>
        </w:rPr>
        <w:t xml:space="preserve">, </w:t>
      </w:r>
      <w:r w:rsidRPr="00C440B3">
        <w:rPr>
          <w:rFonts w:cstheme="minorHAnsi"/>
          <w:i/>
          <w:iCs/>
          <w:noProof/>
          <w:sz w:val="28"/>
        </w:rPr>
        <w:t>The Spaces</w:t>
      </w:r>
      <w:r w:rsidRPr="00C440B3">
        <w:rPr>
          <w:rFonts w:cstheme="minorHAnsi"/>
          <w:noProof/>
          <w:sz w:val="28"/>
        </w:rPr>
        <w:t>. Available at: https://thespaces.com/new-maximalists-meet-five-designers-think-more-is-more/ (Accessed: 11 April 2021).</w:t>
      </w:r>
    </w:p>
    <w:p w14:paraId="0AAB9F62" w14:textId="77777777" w:rsidR="00C440B3" w:rsidRPr="00C440B3" w:rsidRDefault="00C440B3" w:rsidP="00C440B3">
      <w:pPr>
        <w:widowControl w:val="0"/>
        <w:autoSpaceDE w:val="0"/>
        <w:autoSpaceDN w:val="0"/>
        <w:adjustRightInd w:val="0"/>
        <w:spacing w:line="240" w:lineRule="auto"/>
        <w:rPr>
          <w:rFonts w:cstheme="minorHAnsi"/>
          <w:noProof/>
          <w:sz w:val="28"/>
        </w:rPr>
      </w:pPr>
      <w:r w:rsidRPr="00C440B3">
        <w:rPr>
          <w:rFonts w:cstheme="minorHAnsi"/>
          <w:noProof/>
          <w:sz w:val="28"/>
        </w:rPr>
        <w:t xml:space="preserve">Turner, M. L. (2020) </w:t>
      </w:r>
      <w:r w:rsidRPr="00C440B3">
        <w:rPr>
          <w:rFonts w:cstheme="minorHAnsi"/>
          <w:i/>
          <w:iCs/>
          <w:noProof/>
          <w:sz w:val="28"/>
        </w:rPr>
        <w:t>Using TikTok To Build Your Business</w:t>
      </w:r>
      <w:r w:rsidRPr="00C440B3">
        <w:rPr>
          <w:rFonts w:cstheme="minorHAnsi"/>
          <w:noProof/>
          <w:sz w:val="28"/>
        </w:rPr>
        <w:t xml:space="preserve">, </w:t>
      </w:r>
      <w:r w:rsidRPr="00C440B3">
        <w:rPr>
          <w:rFonts w:cstheme="minorHAnsi"/>
          <w:i/>
          <w:iCs/>
          <w:noProof/>
          <w:sz w:val="28"/>
        </w:rPr>
        <w:t>Forbes</w:t>
      </w:r>
      <w:r w:rsidRPr="00C440B3">
        <w:rPr>
          <w:rFonts w:cstheme="minorHAnsi"/>
          <w:noProof/>
          <w:sz w:val="28"/>
        </w:rPr>
        <w:t>. Available at: https://www.forbes.com/sites/marciaturner/2020/03/31/using-tiktok-to-</w:t>
      </w:r>
      <w:r w:rsidRPr="00C440B3">
        <w:rPr>
          <w:rFonts w:cstheme="minorHAnsi"/>
          <w:noProof/>
          <w:sz w:val="28"/>
        </w:rPr>
        <w:lastRenderedPageBreak/>
        <w:t>build-your-business/?sh=7996b3265846 (Accessed: 9 June 2021).</w:t>
      </w:r>
    </w:p>
    <w:p w14:paraId="750E2AB8" w14:textId="77777777" w:rsidR="00C440B3" w:rsidRPr="00C440B3" w:rsidRDefault="00C440B3" w:rsidP="00C440B3">
      <w:pPr>
        <w:widowControl w:val="0"/>
        <w:autoSpaceDE w:val="0"/>
        <w:autoSpaceDN w:val="0"/>
        <w:adjustRightInd w:val="0"/>
        <w:spacing w:line="240" w:lineRule="auto"/>
        <w:rPr>
          <w:rFonts w:cstheme="minorHAnsi"/>
          <w:noProof/>
          <w:sz w:val="28"/>
          <w:szCs w:val="20"/>
        </w:rPr>
      </w:pPr>
      <w:r w:rsidRPr="00C440B3">
        <w:rPr>
          <w:rFonts w:cstheme="minorHAnsi"/>
          <w:noProof/>
          <w:sz w:val="28"/>
        </w:rPr>
        <w:t xml:space="preserve">Wigglesworth, R. (2017) ‘Drawing on Curiosity: Between Two Worlds’, </w:t>
      </w:r>
      <w:r w:rsidRPr="00C440B3">
        <w:rPr>
          <w:rFonts w:cstheme="minorHAnsi"/>
          <w:i/>
          <w:iCs/>
          <w:noProof/>
          <w:sz w:val="28"/>
        </w:rPr>
        <w:t>International Journal of Art and Design Education</w:t>
      </w:r>
      <w:r w:rsidRPr="00C440B3">
        <w:rPr>
          <w:rFonts w:cstheme="minorHAnsi"/>
          <w:noProof/>
          <w:sz w:val="28"/>
        </w:rPr>
        <w:t>, 36(3), pp. 292–302. doi: 10.1111/jade.12159.</w:t>
      </w:r>
    </w:p>
    <w:p w14:paraId="419C1B25" w14:textId="4C2B0690" w:rsidR="00BB3AF5" w:rsidRPr="00C440B3" w:rsidRDefault="00C440B3" w:rsidP="009A35EE">
      <w:pPr>
        <w:rPr>
          <w:rFonts w:cstheme="minorHAnsi"/>
          <w:sz w:val="28"/>
          <w:szCs w:val="28"/>
          <w:u w:val="single"/>
        </w:rPr>
      </w:pPr>
      <w:r w:rsidRPr="00C440B3">
        <w:rPr>
          <w:rFonts w:cstheme="minorHAnsi"/>
          <w:sz w:val="28"/>
          <w:szCs w:val="28"/>
          <w:u w:val="single"/>
        </w:rPr>
        <w:fldChar w:fldCharType="end"/>
      </w:r>
    </w:p>
    <w:p w14:paraId="12253846" w14:textId="2DB08799" w:rsidR="00F205B5" w:rsidRDefault="00F205B5" w:rsidP="009A35EE">
      <w:pPr>
        <w:rPr>
          <w:sz w:val="24"/>
          <w:szCs w:val="24"/>
        </w:rPr>
      </w:pPr>
    </w:p>
    <w:p w14:paraId="684EB9EB" w14:textId="77777777" w:rsidR="00F205B5" w:rsidRDefault="00F205B5">
      <w:pPr>
        <w:rPr>
          <w:sz w:val="24"/>
          <w:szCs w:val="24"/>
        </w:rPr>
      </w:pPr>
      <w:r>
        <w:rPr>
          <w:sz w:val="24"/>
          <w:szCs w:val="24"/>
        </w:rPr>
        <w:br w:type="page"/>
      </w:r>
    </w:p>
    <w:p w14:paraId="4F709929" w14:textId="65498E9D" w:rsidR="00BB3AF5" w:rsidRDefault="00F205B5" w:rsidP="009A35EE">
      <w:pPr>
        <w:rPr>
          <w:rFonts w:asciiTheme="majorHAnsi" w:hAnsiTheme="majorHAnsi" w:cstheme="majorHAnsi"/>
          <w:sz w:val="32"/>
          <w:szCs w:val="32"/>
          <w:u w:val="single"/>
        </w:rPr>
      </w:pPr>
      <w:r>
        <w:rPr>
          <w:rFonts w:asciiTheme="majorHAnsi" w:hAnsiTheme="majorHAnsi" w:cstheme="majorHAnsi"/>
          <w:sz w:val="32"/>
          <w:szCs w:val="32"/>
          <w:u w:val="single"/>
        </w:rPr>
        <w:lastRenderedPageBreak/>
        <w:t>Bibliography</w:t>
      </w:r>
    </w:p>
    <w:p w14:paraId="4E83C69F" w14:textId="77777777" w:rsidR="002E05B4" w:rsidRDefault="002E05B4" w:rsidP="002E05B4">
      <w:pPr>
        <w:rPr>
          <w:sz w:val="28"/>
          <w:szCs w:val="28"/>
        </w:rPr>
      </w:pPr>
      <w:r w:rsidRPr="002E05B4">
        <w:rPr>
          <w:sz w:val="28"/>
          <w:szCs w:val="28"/>
        </w:rPr>
        <w:t xml:space="preserve">Arts and Crafts Exhibition Society and Morris, W. (1893) Arts and Crafts Essays by Members of the Arts and Crafts Exhibition Society. London: Rivington, Percival, &amp; Co. Available at: https://archive.org/details/artscraftsessays00artsrich/page/52 (Accessed: </w:t>
      </w:r>
      <w:r>
        <w:rPr>
          <w:sz w:val="28"/>
          <w:szCs w:val="28"/>
        </w:rPr>
        <w:t>9 June 2021</w:t>
      </w:r>
      <w:r w:rsidRPr="002E05B4">
        <w:rPr>
          <w:sz w:val="28"/>
          <w:szCs w:val="28"/>
        </w:rPr>
        <w:t>)</w:t>
      </w:r>
      <w:r w:rsidRPr="002E05B4">
        <w:rPr>
          <w:sz w:val="28"/>
          <w:szCs w:val="28"/>
        </w:rPr>
        <w:t xml:space="preserve"> </w:t>
      </w:r>
    </w:p>
    <w:p w14:paraId="4E734944" w14:textId="41E7FD77" w:rsidR="002E05B4" w:rsidRPr="002E05B4" w:rsidRDefault="002E05B4" w:rsidP="002E05B4">
      <w:pPr>
        <w:rPr>
          <w:sz w:val="28"/>
          <w:szCs w:val="28"/>
        </w:rPr>
      </w:pPr>
      <w:r w:rsidRPr="002E05B4">
        <w:rPr>
          <w:sz w:val="28"/>
          <w:szCs w:val="28"/>
        </w:rPr>
        <w:t xml:space="preserve">Collingwood, R. g. (1911) The Principles </w:t>
      </w:r>
      <w:r w:rsidR="0090759F" w:rsidRPr="002E05B4">
        <w:rPr>
          <w:sz w:val="28"/>
          <w:szCs w:val="28"/>
        </w:rPr>
        <w:t>of</w:t>
      </w:r>
      <w:r w:rsidRPr="002E05B4">
        <w:rPr>
          <w:sz w:val="28"/>
          <w:szCs w:val="28"/>
        </w:rPr>
        <w:t xml:space="preserve"> Art. Available at: https://archive.org/details/in.ernet.dli.2015.188470/page/n125/mode/2up (Accessed: </w:t>
      </w:r>
      <w:r>
        <w:rPr>
          <w:sz w:val="28"/>
          <w:szCs w:val="28"/>
        </w:rPr>
        <w:t>9 June 2021</w:t>
      </w:r>
      <w:r w:rsidRPr="002E05B4">
        <w:rPr>
          <w:sz w:val="28"/>
          <w:szCs w:val="28"/>
        </w:rPr>
        <w:t>).</w:t>
      </w:r>
    </w:p>
    <w:p w14:paraId="51F0FDC4" w14:textId="573F6610" w:rsidR="00F205B5" w:rsidRDefault="0016028B" w:rsidP="009A35EE">
      <w:pPr>
        <w:rPr>
          <w:sz w:val="28"/>
          <w:szCs w:val="28"/>
        </w:rPr>
      </w:pPr>
      <w:r w:rsidRPr="002E05B4">
        <w:rPr>
          <w:sz w:val="28"/>
          <w:szCs w:val="28"/>
        </w:rPr>
        <w:t xml:space="preserve">Coulthard, S. (2021) Floriography: The Myths, Magic &amp; Language of Flowers. 1st </w:t>
      </w:r>
      <w:proofErr w:type="spellStart"/>
      <w:r w:rsidRPr="002E05B4">
        <w:rPr>
          <w:sz w:val="28"/>
          <w:szCs w:val="28"/>
        </w:rPr>
        <w:t>edn</w:t>
      </w:r>
      <w:proofErr w:type="spellEnd"/>
      <w:r w:rsidRPr="002E05B4">
        <w:rPr>
          <w:sz w:val="28"/>
          <w:szCs w:val="28"/>
        </w:rPr>
        <w:t>. London: Quadrille Publishing Ltd.</w:t>
      </w:r>
    </w:p>
    <w:p w14:paraId="363B5A2A" w14:textId="3FD12018" w:rsidR="0090759F" w:rsidRDefault="0090759F" w:rsidP="009A35EE">
      <w:pPr>
        <w:rPr>
          <w:sz w:val="28"/>
          <w:szCs w:val="28"/>
        </w:rPr>
      </w:pPr>
      <w:r w:rsidRPr="0090759F">
        <w:rPr>
          <w:sz w:val="28"/>
          <w:szCs w:val="28"/>
        </w:rPr>
        <w:t>Giesecke, A. (2014) The Mythology of Plants: Botanical Lore from Ancient Greece and Rome. Los Angeles: Getty Publications.</w:t>
      </w:r>
    </w:p>
    <w:p w14:paraId="089B2E68" w14:textId="761C3A9D" w:rsidR="002E05B4" w:rsidRDefault="002E05B4" w:rsidP="009A35EE">
      <w:pPr>
        <w:rPr>
          <w:sz w:val="28"/>
          <w:szCs w:val="28"/>
        </w:rPr>
      </w:pPr>
      <w:r w:rsidRPr="002E05B4">
        <w:rPr>
          <w:sz w:val="28"/>
          <w:szCs w:val="28"/>
        </w:rPr>
        <w:t xml:space="preserve">Hung, S. and Magliaro, J. (2007) By Hand: The Use of Craft in Contemporary Art. 1st </w:t>
      </w:r>
      <w:proofErr w:type="spellStart"/>
      <w:r w:rsidRPr="002E05B4">
        <w:rPr>
          <w:sz w:val="28"/>
          <w:szCs w:val="28"/>
        </w:rPr>
        <w:t>edn</w:t>
      </w:r>
      <w:proofErr w:type="spellEnd"/>
      <w:r w:rsidRPr="002E05B4">
        <w:rPr>
          <w:sz w:val="28"/>
          <w:szCs w:val="28"/>
        </w:rPr>
        <w:t xml:space="preserve">, Princeton Architectural Press. 1st </w:t>
      </w:r>
      <w:proofErr w:type="spellStart"/>
      <w:r w:rsidRPr="002E05B4">
        <w:rPr>
          <w:sz w:val="28"/>
          <w:szCs w:val="28"/>
        </w:rPr>
        <w:t>edn</w:t>
      </w:r>
      <w:proofErr w:type="spellEnd"/>
      <w:r w:rsidRPr="002E05B4">
        <w:rPr>
          <w:sz w:val="28"/>
          <w:szCs w:val="28"/>
        </w:rPr>
        <w:t xml:space="preserve">. New York: Princeton Architectural Press. Available at: https://books.google.co.uk/books?id=aB-eAgVJPacC&amp;printsec=frontcover#v=onepage&amp;q&amp;f=false (Accessed: </w:t>
      </w:r>
      <w:r>
        <w:rPr>
          <w:sz w:val="28"/>
          <w:szCs w:val="28"/>
        </w:rPr>
        <w:t>9 June 2021</w:t>
      </w:r>
      <w:r w:rsidRPr="002E05B4">
        <w:rPr>
          <w:sz w:val="28"/>
          <w:szCs w:val="28"/>
        </w:rPr>
        <w:t>).</w:t>
      </w:r>
    </w:p>
    <w:p w14:paraId="5148D570" w14:textId="4A83949E" w:rsidR="002E05B4" w:rsidRPr="002E05B4" w:rsidRDefault="002E05B4" w:rsidP="009A35EE">
      <w:pPr>
        <w:rPr>
          <w:sz w:val="28"/>
          <w:szCs w:val="28"/>
        </w:rPr>
      </w:pPr>
      <w:r w:rsidRPr="002E05B4">
        <w:rPr>
          <w:sz w:val="28"/>
          <w:szCs w:val="28"/>
        </w:rPr>
        <w:t xml:space="preserve">Kellert, S. (2015) Nature by Design: </w:t>
      </w:r>
      <w:proofErr w:type="gramStart"/>
      <w:r w:rsidRPr="002E05B4">
        <w:rPr>
          <w:sz w:val="28"/>
          <w:szCs w:val="28"/>
        </w:rPr>
        <w:t>the</w:t>
      </w:r>
      <w:proofErr w:type="gramEnd"/>
      <w:r w:rsidRPr="002E05B4">
        <w:rPr>
          <w:sz w:val="28"/>
          <w:szCs w:val="28"/>
        </w:rPr>
        <w:t xml:space="preserve"> Practice of Biophilic Design. Available at: https://blog.interface.com/nature-by-design-the-practice-of-biophilic-design/ (Accessed: </w:t>
      </w:r>
      <w:r>
        <w:rPr>
          <w:sz w:val="28"/>
          <w:szCs w:val="28"/>
        </w:rPr>
        <w:t>9 June 2021</w:t>
      </w:r>
      <w:r w:rsidRPr="002E05B4">
        <w:rPr>
          <w:sz w:val="28"/>
          <w:szCs w:val="28"/>
        </w:rPr>
        <w:t>).</w:t>
      </w:r>
    </w:p>
    <w:p w14:paraId="57A41466" w14:textId="611BC143" w:rsidR="0016028B" w:rsidRDefault="002E05B4" w:rsidP="009A35EE">
      <w:pPr>
        <w:rPr>
          <w:sz w:val="28"/>
          <w:szCs w:val="28"/>
        </w:rPr>
      </w:pPr>
      <w:r w:rsidRPr="002E05B4">
        <w:rPr>
          <w:sz w:val="28"/>
          <w:szCs w:val="28"/>
        </w:rPr>
        <w:t>Schneidau, L. (2018) Botanical Folk Tales of Britain and Ireland. Gloucestershire: The History Press.</w:t>
      </w:r>
    </w:p>
    <w:p w14:paraId="00D20C6C" w14:textId="7740C962" w:rsidR="002E05B4" w:rsidRDefault="002E05B4" w:rsidP="009A35EE">
      <w:pPr>
        <w:rPr>
          <w:sz w:val="28"/>
          <w:szCs w:val="28"/>
        </w:rPr>
      </w:pPr>
      <w:r w:rsidRPr="002E05B4">
        <w:rPr>
          <w:sz w:val="28"/>
          <w:szCs w:val="28"/>
        </w:rPr>
        <w:t>Shakespeare, W. (2020) A Midsummer’s Night Dream. Ontario: East India Publishing Company.</w:t>
      </w:r>
    </w:p>
    <w:p w14:paraId="0B7ABD0D" w14:textId="7EB3465A" w:rsidR="002E05B4" w:rsidRDefault="002E05B4" w:rsidP="009A35EE">
      <w:pPr>
        <w:rPr>
          <w:sz w:val="28"/>
          <w:szCs w:val="28"/>
        </w:rPr>
      </w:pPr>
    </w:p>
    <w:p w14:paraId="1DFEDBBF" w14:textId="77777777" w:rsidR="0090759F" w:rsidRPr="002E05B4" w:rsidRDefault="0090759F">
      <w:pPr>
        <w:rPr>
          <w:sz w:val="28"/>
          <w:szCs w:val="28"/>
        </w:rPr>
      </w:pPr>
    </w:p>
    <w:sectPr w:rsidR="0090759F" w:rsidRPr="002E05B4">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7B276D7A"/>
    <w:multiLevelType w:val="hybridMultilevel"/>
    <w:tmpl w:val="267849BC"/>
    <w:lvl w:ilvl="0" w:tplc="356E1F04">
      <w:start w:val="3"/>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65"/>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A35EE"/>
    <w:rsid w:val="00014389"/>
    <w:rsid w:val="00080775"/>
    <w:rsid w:val="000823E9"/>
    <w:rsid w:val="000A366D"/>
    <w:rsid w:val="000A3BBC"/>
    <w:rsid w:val="000A7D30"/>
    <w:rsid w:val="000F778D"/>
    <w:rsid w:val="0012445E"/>
    <w:rsid w:val="00150DC4"/>
    <w:rsid w:val="0016028B"/>
    <w:rsid w:val="00187EFB"/>
    <w:rsid w:val="002059DC"/>
    <w:rsid w:val="00217DFB"/>
    <w:rsid w:val="0022017B"/>
    <w:rsid w:val="00232319"/>
    <w:rsid w:val="00277431"/>
    <w:rsid w:val="00293F68"/>
    <w:rsid w:val="002B0CBC"/>
    <w:rsid w:val="002E05B4"/>
    <w:rsid w:val="002F0D9B"/>
    <w:rsid w:val="002F2C23"/>
    <w:rsid w:val="00324541"/>
    <w:rsid w:val="003245AF"/>
    <w:rsid w:val="00354E90"/>
    <w:rsid w:val="003C6147"/>
    <w:rsid w:val="004214FA"/>
    <w:rsid w:val="0044247C"/>
    <w:rsid w:val="00446176"/>
    <w:rsid w:val="00480F76"/>
    <w:rsid w:val="004A7194"/>
    <w:rsid w:val="004A7978"/>
    <w:rsid w:val="004C5E90"/>
    <w:rsid w:val="004D58D3"/>
    <w:rsid w:val="005813F4"/>
    <w:rsid w:val="005E16A6"/>
    <w:rsid w:val="006206E7"/>
    <w:rsid w:val="00632193"/>
    <w:rsid w:val="00655054"/>
    <w:rsid w:val="00661710"/>
    <w:rsid w:val="006C40A1"/>
    <w:rsid w:val="006E07E4"/>
    <w:rsid w:val="006F0693"/>
    <w:rsid w:val="00801FFA"/>
    <w:rsid w:val="00837794"/>
    <w:rsid w:val="00852DCF"/>
    <w:rsid w:val="008936B4"/>
    <w:rsid w:val="008A4992"/>
    <w:rsid w:val="008E5A78"/>
    <w:rsid w:val="0090759F"/>
    <w:rsid w:val="009315D4"/>
    <w:rsid w:val="00992CBC"/>
    <w:rsid w:val="00995625"/>
    <w:rsid w:val="009A35EE"/>
    <w:rsid w:val="00A0669C"/>
    <w:rsid w:val="00A071E1"/>
    <w:rsid w:val="00A269AB"/>
    <w:rsid w:val="00A456A2"/>
    <w:rsid w:val="00A73F42"/>
    <w:rsid w:val="00A86D77"/>
    <w:rsid w:val="00AB42C4"/>
    <w:rsid w:val="00B01D17"/>
    <w:rsid w:val="00B64029"/>
    <w:rsid w:val="00B85B3C"/>
    <w:rsid w:val="00BB3AF5"/>
    <w:rsid w:val="00BE11A0"/>
    <w:rsid w:val="00BF2140"/>
    <w:rsid w:val="00C42B05"/>
    <w:rsid w:val="00C440B3"/>
    <w:rsid w:val="00C44A59"/>
    <w:rsid w:val="00D65B9A"/>
    <w:rsid w:val="00DF43F1"/>
    <w:rsid w:val="00E2414A"/>
    <w:rsid w:val="00E356DB"/>
    <w:rsid w:val="00EA07D1"/>
    <w:rsid w:val="00F10E80"/>
    <w:rsid w:val="00F205B5"/>
    <w:rsid w:val="00F37A86"/>
    <w:rsid w:val="00F441F0"/>
    <w:rsid w:val="00FF3F6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8DAF0FA"/>
  <w15:chartTrackingRefBased/>
  <w15:docId w15:val="{9EE14B50-680D-4E65-9247-17D6EECC42E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5813F4"/>
    <w:rPr>
      <w:color w:val="0563C1" w:themeColor="hyperlink"/>
      <w:u w:val="single"/>
    </w:rPr>
  </w:style>
  <w:style w:type="character" w:styleId="UnresolvedMention">
    <w:name w:val="Unresolved Mention"/>
    <w:basedOn w:val="DefaultParagraphFont"/>
    <w:uiPriority w:val="99"/>
    <w:semiHidden/>
    <w:unhideWhenUsed/>
    <w:rsid w:val="005813F4"/>
    <w:rPr>
      <w:color w:val="605E5C"/>
      <w:shd w:val="clear" w:color="auto" w:fill="E1DFDD"/>
    </w:rPr>
  </w:style>
  <w:style w:type="paragraph" w:styleId="ListParagraph">
    <w:name w:val="List Paragraph"/>
    <w:basedOn w:val="Normal"/>
    <w:uiPriority w:val="34"/>
    <w:qFormat/>
    <w:rsid w:val="00293F68"/>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jpeg"/><Relationship Id="rId13"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image" Target="media/image1.jpeg"/><Relationship Id="rId12" Type="http://schemas.openxmlformats.org/officeDocument/2006/relationships/image" Target="media/image6.jpeg"/><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hyperlink" Target="https://archive.org/details/moralflowers00heyr/page/14/mode/1up" TargetMode="External"/><Relationship Id="rId11" Type="http://schemas.openxmlformats.org/officeDocument/2006/relationships/image" Target="media/image5.jpeg"/><Relationship Id="rId5" Type="http://schemas.openxmlformats.org/officeDocument/2006/relationships/webSettings" Target="webSettings.xml"/><Relationship Id="rId10" Type="http://schemas.openxmlformats.org/officeDocument/2006/relationships/image" Target="media/image4.jpeg"/><Relationship Id="rId4" Type="http://schemas.openxmlformats.org/officeDocument/2006/relationships/settings" Target="settings.xml"/><Relationship Id="rId9" Type="http://schemas.openxmlformats.org/officeDocument/2006/relationships/image" Target="media/image3.jpeg"/><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B20D1B93-F0B2-404F-98A3-EAD8D94B69D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970</TotalTime>
  <Pages>17</Pages>
  <Words>6913</Words>
  <Characters>39408</Characters>
  <Application>Microsoft Office Word</Application>
  <DocSecurity>0</DocSecurity>
  <Lines>328</Lines>
  <Paragraphs>92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46229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Naomi Elizabeth Seaward</dc:creator>
  <cp:keywords/>
  <dc:description/>
  <cp:lastModifiedBy>Naomi Elizabeth Seaward (1706436)</cp:lastModifiedBy>
  <cp:revision>19</cp:revision>
  <dcterms:created xsi:type="dcterms:W3CDTF">2021-06-08T13:43:00Z</dcterms:created>
  <dcterms:modified xsi:type="dcterms:W3CDTF">2021-06-10T03:14:00Z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endeley Recent Style Id 0_1">
    <vt:lpwstr>http://www.zotero.org/styles/american-medical-association</vt:lpwstr>
  </property>
  <property fmtid="{D5CDD505-2E9C-101B-9397-08002B2CF9AE}" pid="3" name="Mendeley Recent Style Name 0_1">
    <vt:lpwstr>American Medical Association 11th edition</vt:lpwstr>
  </property>
  <property fmtid="{D5CDD505-2E9C-101B-9397-08002B2CF9AE}" pid="4" name="Mendeley Recent Style Id 1_1">
    <vt:lpwstr>http://www.zotero.org/styles/american-political-science-association</vt:lpwstr>
  </property>
  <property fmtid="{D5CDD505-2E9C-101B-9397-08002B2CF9AE}" pid="5" name="Mendeley Recent Style Name 1_1">
    <vt:lpwstr>American Political Science Association</vt:lpwstr>
  </property>
  <property fmtid="{D5CDD505-2E9C-101B-9397-08002B2CF9AE}" pid="6" name="Mendeley Recent Style Id 2_1">
    <vt:lpwstr>http://www.zotero.org/styles/apa</vt:lpwstr>
  </property>
  <property fmtid="{D5CDD505-2E9C-101B-9397-08002B2CF9AE}" pid="7" name="Mendeley Recent Style Name 2_1">
    <vt:lpwstr>American Psychological Association 7th edition</vt:lpwstr>
  </property>
  <property fmtid="{D5CDD505-2E9C-101B-9397-08002B2CF9AE}" pid="8" name="Mendeley Recent Style Id 3_1">
    <vt:lpwstr>http://www.zotero.org/styles/american-sociological-association</vt:lpwstr>
  </property>
  <property fmtid="{D5CDD505-2E9C-101B-9397-08002B2CF9AE}" pid="9" name="Mendeley Recent Style Name 3_1">
    <vt:lpwstr>American Sociological Association 6th edition</vt:lpwstr>
  </property>
  <property fmtid="{D5CDD505-2E9C-101B-9397-08002B2CF9AE}" pid="10" name="Mendeley Recent Style Id 4_1">
    <vt:lpwstr>http://www.zotero.org/styles/chicago-author-date</vt:lpwstr>
  </property>
  <property fmtid="{D5CDD505-2E9C-101B-9397-08002B2CF9AE}" pid="11" name="Mendeley Recent Style Name 4_1">
    <vt:lpwstr>Chicago Manual of Style 17th edition (author-date)</vt:lpwstr>
  </property>
  <property fmtid="{D5CDD505-2E9C-101B-9397-08002B2CF9AE}" pid="12" name="Mendeley Recent Style Id 5_1">
    <vt:lpwstr>http://www.zotero.org/styles/harvard-cite-them-right</vt:lpwstr>
  </property>
  <property fmtid="{D5CDD505-2E9C-101B-9397-08002B2CF9AE}" pid="13" name="Mendeley Recent Style Name 5_1">
    <vt:lpwstr>Cite Them Right 10th edition - Harvard</vt:lpwstr>
  </property>
  <property fmtid="{D5CDD505-2E9C-101B-9397-08002B2CF9AE}" pid="14" name="Mendeley Recent Style Id 6_1">
    <vt:lpwstr>http://www.zotero.org/styles/ieee</vt:lpwstr>
  </property>
  <property fmtid="{D5CDD505-2E9C-101B-9397-08002B2CF9AE}" pid="15" name="Mendeley Recent Style Name 6_1">
    <vt:lpwstr>IEEE</vt:lpwstr>
  </property>
  <property fmtid="{D5CDD505-2E9C-101B-9397-08002B2CF9AE}" pid="16" name="Mendeley Recent Style Id 7_1">
    <vt:lpwstr>http://www.zotero.org/styles/modern-humanities-research-association</vt:lpwstr>
  </property>
  <property fmtid="{D5CDD505-2E9C-101B-9397-08002B2CF9AE}" pid="17" name="Mendeley Recent Style Name 7_1">
    <vt:lpwstr>Modern Humanities Research Association 3rd edition (note with bibliography)</vt:lpwstr>
  </property>
  <property fmtid="{D5CDD505-2E9C-101B-9397-08002B2CF9AE}" pid="18" name="Mendeley Recent Style Id 8_1">
    <vt:lpwstr>http://www.zotero.org/styles/modern-language-association</vt:lpwstr>
  </property>
  <property fmtid="{D5CDD505-2E9C-101B-9397-08002B2CF9AE}" pid="19" name="Mendeley Recent Style Name 8_1">
    <vt:lpwstr>Modern Language Association 8th edition</vt:lpwstr>
  </property>
  <property fmtid="{D5CDD505-2E9C-101B-9397-08002B2CF9AE}" pid="20" name="Mendeley Recent Style Id 9_1">
    <vt:lpwstr>http://www.zotero.org/styles/nature</vt:lpwstr>
  </property>
  <property fmtid="{D5CDD505-2E9C-101B-9397-08002B2CF9AE}" pid="21" name="Mendeley Recent Style Name 9_1">
    <vt:lpwstr>Nature</vt:lpwstr>
  </property>
  <property fmtid="{D5CDD505-2E9C-101B-9397-08002B2CF9AE}" pid="22" name="Mendeley Document_1">
    <vt:lpwstr>True</vt:lpwstr>
  </property>
  <property fmtid="{D5CDD505-2E9C-101B-9397-08002B2CF9AE}" pid="23" name="Mendeley Unique User Id_1">
    <vt:lpwstr>e0b6603d-4b2f-3937-bcef-87a135262faf</vt:lpwstr>
  </property>
  <property fmtid="{D5CDD505-2E9C-101B-9397-08002B2CF9AE}" pid="24" name="Mendeley Citation Style_1">
    <vt:lpwstr>http://www.zotero.org/styles/harvard-cite-them-right</vt:lpwstr>
  </property>
</Properties>
</file>