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u w:val="single"/>
        </w:rPr>
        <w:id w:val="1658640135"/>
        <w:docPartObj>
          <w:docPartGallery w:val="Cover Pages"/>
          <w:docPartUnique/>
        </w:docPartObj>
      </w:sdtPr>
      <w:sdtContent>
        <w:p w14:paraId="15F065EC" w14:textId="2D14CF10" w:rsidR="00482923" w:rsidRDefault="00C974D0" w:rsidP="00482923">
          <w:pPr>
            <w:rPr>
              <w:rFonts w:ascii="Arial" w:hAnsi="Arial" w:cs="Arial"/>
              <w:sz w:val="24"/>
              <w:szCs w:val="24"/>
              <w:u w:val="single"/>
            </w:rPr>
          </w:pPr>
          <w:r w:rsidRPr="00C974D0">
            <w:rPr>
              <w:rFonts w:ascii="Arial" w:hAnsi="Arial" w:cs="Arial"/>
              <w:noProof/>
              <w:color w:val="FFFFFF" w:themeColor="background1"/>
              <w:sz w:val="24"/>
              <w:szCs w:val="24"/>
              <w:u w:val="single"/>
            </w:rPr>
            <mc:AlternateContent>
              <mc:Choice Requires="wpg">
                <w:drawing>
                  <wp:anchor distT="0" distB="0" distL="114300" distR="114300" simplePos="0" relativeHeight="251659264" behindDoc="0" locked="0" layoutInCell="1" allowOverlap="1" wp14:anchorId="18DE5171" wp14:editId="108F3F5A">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4A1BD79" w14:textId="134C5B8B" w:rsidR="00C974D0" w:rsidRDefault="00E82FE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Internal plastering</w:t>
                                      </w:r>
                                      <w:r w:rsidR="00321837">
                                        <w:rPr>
                                          <w:rFonts w:asciiTheme="majorHAnsi" w:eastAsiaTheme="majorEastAsia" w:hAnsiTheme="majorHAnsi" w:cstheme="majorBidi"/>
                                          <w:color w:val="FFFFFF" w:themeColor="background1"/>
                                          <w:sz w:val="84"/>
                                          <w:szCs w:val="84"/>
                                        </w:rPr>
                                        <w:t xml:space="preserve"> and rendering method statement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BEEBCB2" w14:textId="03795821" w:rsidR="00C974D0" w:rsidRDefault="00321837">
                                      <w:pPr>
                                        <w:pStyle w:val="NoSpacing"/>
                                        <w:rPr>
                                          <w:color w:val="FFFFFF" w:themeColor="background1"/>
                                          <w:sz w:val="28"/>
                                          <w:szCs w:val="28"/>
                                        </w:rPr>
                                      </w:pPr>
                                      <w:r>
                                        <w:rPr>
                                          <w:color w:val="FFFFFF" w:themeColor="background1"/>
                                          <w:sz w:val="28"/>
                                          <w:szCs w:val="28"/>
                                        </w:rPr>
                                        <w:t>Written by Brandon Jacob Davison</w:t>
                                      </w:r>
                                      <w:r w:rsidR="00A65BF4">
                                        <w:rPr>
                                          <w:color w:val="FFFFFF" w:themeColor="background1"/>
                                          <w:sz w:val="28"/>
                                          <w:szCs w:val="28"/>
                                        </w:rPr>
                                        <w:t xml:space="preserve"> – Student no 2110521</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DE5171"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4A1BD79" w14:textId="134C5B8B" w:rsidR="00C974D0" w:rsidRDefault="00E82FE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Internal plastering</w:t>
                                </w:r>
                                <w:r w:rsidR="00321837">
                                  <w:rPr>
                                    <w:rFonts w:asciiTheme="majorHAnsi" w:eastAsiaTheme="majorEastAsia" w:hAnsiTheme="majorHAnsi" w:cstheme="majorBidi"/>
                                    <w:color w:val="FFFFFF" w:themeColor="background1"/>
                                    <w:sz w:val="84"/>
                                    <w:szCs w:val="84"/>
                                  </w:rPr>
                                  <w:t xml:space="preserve"> and rendering method statement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BEEBCB2" w14:textId="03795821" w:rsidR="00C974D0" w:rsidRDefault="00321837">
                                <w:pPr>
                                  <w:pStyle w:val="NoSpacing"/>
                                  <w:rPr>
                                    <w:color w:val="FFFFFF" w:themeColor="background1"/>
                                    <w:sz w:val="28"/>
                                    <w:szCs w:val="28"/>
                                  </w:rPr>
                                </w:pPr>
                                <w:r>
                                  <w:rPr>
                                    <w:color w:val="FFFFFF" w:themeColor="background1"/>
                                    <w:sz w:val="28"/>
                                    <w:szCs w:val="28"/>
                                  </w:rPr>
                                  <w:t>Written by Brandon Jacob Davison</w:t>
                                </w:r>
                                <w:r w:rsidR="00A65BF4">
                                  <w:rPr>
                                    <w:color w:val="FFFFFF" w:themeColor="background1"/>
                                    <w:sz w:val="28"/>
                                    <w:szCs w:val="28"/>
                                  </w:rPr>
                                  <w:t xml:space="preserve"> – Student no 2110521</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Pr>
              <w:rFonts w:ascii="Arial" w:hAnsi="Arial" w:cs="Arial"/>
              <w:sz w:val="24"/>
              <w:szCs w:val="24"/>
              <w:u w:val="single"/>
            </w:rPr>
            <w:br w:type="page"/>
          </w:r>
        </w:p>
      </w:sdtContent>
    </w:sdt>
    <w:p w14:paraId="2E21FAA0" w14:textId="77777777" w:rsidR="00482923" w:rsidRDefault="00482923" w:rsidP="009E3B63">
      <w:pPr>
        <w:jc w:val="center"/>
        <w:rPr>
          <w:rFonts w:ascii="Arial" w:hAnsi="Arial" w:cs="Arial"/>
          <w:sz w:val="24"/>
          <w:szCs w:val="24"/>
          <w:u w:val="single"/>
        </w:rPr>
      </w:pPr>
    </w:p>
    <w:p w14:paraId="41F0343E" w14:textId="77777777" w:rsidR="00482923" w:rsidRDefault="00482923" w:rsidP="009E3B63">
      <w:pPr>
        <w:jc w:val="center"/>
        <w:rPr>
          <w:rFonts w:ascii="Arial" w:hAnsi="Arial" w:cs="Arial"/>
          <w:sz w:val="24"/>
          <w:szCs w:val="24"/>
          <w:u w:val="single"/>
        </w:rPr>
      </w:pPr>
    </w:p>
    <w:p w14:paraId="2080EBBB" w14:textId="77777777" w:rsidR="00482923" w:rsidRDefault="00482923" w:rsidP="009E3B63">
      <w:pPr>
        <w:jc w:val="center"/>
        <w:rPr>
          <w:rFonts w:ascii="Arial" w:hAnsi="Arial" w:cs="Arial"/>
          <w:sz w:val="24"/>
          <w:szCs w:val="24"/>
          <w:u w:val="single"/>
        </w:rPr>
      </w:pPr>
    </w:p>
    <w:sdt>
      <w:sdtPr>
        <w:id w:val="-81648849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5FBC684" w14:textId="0D469412" w:rsidR="00482923" w:rsidRDefault="00482923">
          <w:pPr>
            <w:pStyle w:val="TOCHeading"/>
          </w:pPr>
          <w:r>
            <w:t>Contents</w:t>
          </w:r>
        </w:p>
        <w:p w14:paraId="39F879A9" w14:textId="0516E130" w:rsidR="00285810" w:rsidRDefault="004829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271412" w:history="1">
            <w:r w:rsidR="00285810" w:rsidRPr="00231977">
              <w:rPr>
                <w:rStyle w:val="Hyperlink"/>
                <w:noProof/>
              </w:rPr>
              <w:t>Internal plastering and external rendering method statement</w:t>
            </w:r>
            <w:r w:rsidR="00285810">
              <w:rPr>
                <w:noProof/>
                <w:webHidden/>
              </w:rPr>
              <w:tab/>
            </w:r>
            <w:r w:rsidR="00285810">
              <w:rPr>
                <w:noProof/>
                <w:webHidden/>
              </w:rPr>
              <w:fldChar w:fldCharType="begin"/>
            </w:r>
            <w:r w:rsidR="00285810">
              <w:rPr>
                <w:noProof/>
                <w:webHidden/>
              </w:rPr>
              <w:instrText xml:space="preserve"> PAGEREF _Toc153271412 \h </w:instrText>
            </w:r>
            <w:r w:rsidR="00285810">
              <w:rPr>
                <w:noProof/>
                <w:webHidden/>
              </w:rPr>
            </w:r>
            <w:r w:rsidR="00285810">
              <w:rPr>
                <w:noProof/>
                <w:webHidden/>
              </w:rPr>
              <w:fldChar w:fldCharType="separate"/>
            </w:r>
            <w:r w:rsidR="00285810">
              <w:rPr>
                <w:noProof/>
                <w:webHidden/>
              </w:rPr>
              <w:t>2</w:t>
            </w:r>
            <w:r w:rsidR="00285810">
              <w:rPr>
                <w:noProof/>
                <w:webHidden/>
              </w:rPr>
              <w:fldChar w:fldCharType="end"/>
            </w:r>
          </w:hyperlink>
        </w:p>
        <w:p w14:paraId="0C601FEA" w14:textId="251C394A" w:rsidR="00285810" w:rsidRDefault="00285810">
          <w:pPr>
            <w:pStyle w:val="TOC1"/>
            <w:tabs>
              <w:tab w:val="right" w:leader="dot" w:pos="9016"/>
            </w:tabs>
            <w:rPr>
              <w:rFonts w:eastAsiaTheme="minorEastAsia"/>
              <w:noProof/>
              <w:lang w:eastAsia="en-GB"/>
            </w:rPr>
          </w:pPr>
          <w:hyperlink w:anchor="_Toc153271413" w:history="1">
            <w:r w:rsidRPr="00231977">
              <w:rPr>
                <w:rStyle w:val="Hyperlink"/>
                <w:noProof/>
              </w:rPr>
              <w:t>External rendering</w:t>
            </w:r>
            <w:r>
              <w:rPr>
                <w:noProof/>
                <w:webHidden/>
              </w:rPr>
              <w:tab/>
            </w:r>
            <w:r>
              <w:rPr>
                <w:noProof/>
                <w:webHidden/>
              </w:rPr>
              <w:fldChar w:fldCharType="begin"/>
            </w:r>
            <w:r>
              <w:rPr>
                <w:noProof/>
                <w:webHidden/>
              </w:rPr>
              <w:instrText xml:space="preserve"> PAGEREF _Toc153271413 \h </w:instrText>
            </w:r>
            <w:r>
              <w:rPr>
                <w:noProof/>
                <w:webHidden/>
              </w:rPr>
            </w:r>
            <w:r>
              <w:rPr>
                <w:noProof/>
                <w:webHidden/>
              </w:rPr>
              <w:fldChar w:fldCharType="separate"/>
            </w:r>
            <w:r>
              <w:rPr>
                <w:noProof/>
                <w:webHidden/>
              </w:rPr>
              <w:t>4</w:t>
            </w:r>
            <w:r>
              <w:rPr>
                <w:noProof/>
                <w:webHidden/>
              </w:rPr>
              <w:fldChar w:fldCharType="end"/>
            </w:r>
          </w:hyperlink>
        </w:p>
        <w:p w14:paraId="5EB50D7A" w14:textId="7C742D05" w:rsidR="00285810" w:rsidRDefault="00285810">
          <w:pPr>
            <w:pStyle w:val="TOC1"/>
            <w:tabs>
              <w:tab w:val="right" w:leader="dot" w:pos="9016"/>
            </w:tabs>
            <w:rPr>
              <w:rFonts w:eastAsiaTheme="minorEastAsia"/>
              <w:noProof/>
              <w:lang w:eastAsia="en-GB"/>
            </w:rPr>
          </w:pPr>
          <w:hyperlink w:anchor="_Toc153271414" w:history="1">
            <w:r w:rsidRPr="00231977">
              <w:rPr>
                <w:rStyle w:val="Hyperlink"/>
                <w:noProof/>
              </w:rPr>
              <w:t>Conclusion</w:t>
            </w:r>
            <w:r>
              <w:rPr>
                <w:noProof/>
                <w:webHidden/>
              </w:rPr>
              <w:tab/>
            </w:r>
            <w:r>
              <w:rPr>
                <w:noProof/>
                <w:webHidden/>
              </w:rPr>
              <w:fldChar w:fldCharType="begin"/>
            </w:r>
            <w:r>
              <w:rPr>
                <w:noProof/>
                <w:webHidden/>
              </w:rPr>
              <w:instrText xml:space="preserve"> PAGEREF _Toc153271414 \h </w:instrText>
            </w:r>
            <w:r>
              <w:rPr>
                <w:noProof/>
                <w:webHidden/>
              </w:rPr>
            </w:r>
            <w:r>
              <w:rPr>
                <w:noProof/>
                <w:webHidden/>
              </w:rPr>
              <w:fldChar w:fldCharType="separate"/>
            </w:r>
            <w:r>
              <w:rPr>
                <w:noProof/>
                <w:webHidden/>
              </w:rPr>
              <w:t>6</w:t>
            </w:r>
            <w:r>
              <w:rPr>
                <w:noProof/>
                <w:webHidden/>
              </w:rPr>
              <w:fldChar w:fldCharType="end"/>
            </w:r>
          </w:hyperlink>
        </w:p>
        <w:p w14:paraId="62D2E75F" w14:textId="07E2F33E" w:rsidR="00285810" w:rsidRDefault="00285810">
          <w:pPr>
            <w:pStyle w:val="TOC1"/>
            <w:tabs>
              <w:tab w:val="right" w:leader="dot" w:pos="9016"/>
            </w:tabs>
            <w:rPr>
              <w:rFonts w:eastAsiaTheme="minorEastAsia"/>
              <w:noProof/>
              <w:lang w:eastAsia="en-GB"/>
            </w:rPr>
          </w:pPr>
          <w:hyperlink w:anchor="_Toc153271415" w:history="1">
            <w:r w:rsidRPr="00231977">
              <w:rPr>
                <w:rStyle w:val="Hyperlink"/>
                <w:noProof/>
              </w:rPr>
              <w:t>Bibliography</w:t>
            </w:r>
            <w:r>
              <w:rPr>
                <w:noProof/>
                <w:webHidden/>
              </w:rPr>
              <w:tab/>
            </w:r>
            <w:r>
              <w:rPr>
                <w:noProof/>
                <w:webHidden/>
              </w:rPr>
              <w:fldChar w:fldCharType="begin"/>
            </w:r>
            <w:r>
              <w:rPr>
                <w:noProof/>
                <w:webHidden/>
              </w:rPr>
              <w:instrText xml:space="preserve"> PAGEREF _Toc153271415 \h </w:instrText>
            </w:r>
            <w:r>
              <w:rPr>
                <w:noProof/>
                <w:webHidden/>
              </w:rPr>
            </w:r>
            <w:r>
              <w:rPr>
                <w:noProof/>
                <w:webHidden/>
              </w:rPr>
              <w:fldChar w:fldCharType="separate"/>
            </w:r>
            <w:r>
              <w:rPr>
                <w:noProof/>
                <w:webHidden/>
              </w:rPr>
              <w:t>8</w:t>
            </w:r>
            <w:r>
              <w:rPr>
                <w:noProof/>
                <w:webHidden/>
              </w:rPr>
              <w:fldChar w:fldCharType="end"/>
            </w:r>
          </w:hyperlink>
        </w:p>
        <w:p w14:paraId="56FBB435" w14:textId="5003107C" w:rsidR="00482923" w:rsidRDefault="00482923">
          <w:r>
            <w:rPr>
              <w:b/>
              <w:bCs/>
            </w:rPr>
            <w:fldChar w:fldCharType="end"/>
          </w:r>
        </w:p>
      </w:sdtContent>
    </w:sdt>
    <w:p w14:paraId="0EB307B0" w14:textId="77777777" w:rsidR="00482923" w:rsidRDefault="00482923" w:rsidP="009E3B63">
      <w:pPr>
        <w:jc w:val="center"/>
        <w:rPr>
          <w:rFonts w:ascii="Arial" w:hAnsi="Arial" w:cs="Arial"/>
          <w:sz w:val="24"/>
          <w:szCs w:val="24"/>
          <w:u w:val="single"/>
        </w:rPr>
      </w:pPr>
    </w:p>
    <w:p w14:paraId="349FBCE6" w14:textId="77777777" w:rsidR="00482923" w:rsidRDefault="00482923" w:rsidP="009E3B63">
      <w:pPr>
        <w:jc w:val="center"/>
        <w:rPr>
          <w:rFonts w:ascii="Arial" w:hAnsi="Arial" w:cs="Arial"/>
          <w:sz w:val="24"/>
          <w:szCs w:val="24"/>
          <w:u w:val="single"/>
        </w:rPr>
      </w:pPr>
    </w:p>
    <w:p w14:paraId="00308F6B" w14:textId="77777777" w:rsidR="00482923" w:rsidRDefault="00482923" w:rsidP="009E3B63">
      <w:pPr>
        <w:jc w:val="center"/>
        <w:rPr>
          <w:rFonts w:ascii="Arial" w:hAnsi="Arial" w:cs="Arial"/>
          <w:sz w:val="24"/>
          <w:szCs w:val="24"/>
          <w:u w:val="single"/>
        </w:rPr>
      </w:pPr>
    </w:p>
    <w:p w14:paraId="66A1D7F9" w14:textId="77777777" w:rsidR="00482923" w:rsidRDefault="00482923" w:rsidP="009E3B63">
      <w:pPr>
        <w:jc w:val="center"/>
        <w:rPr>
          <w:rFonts w:ascii="Arial" w:hAnsi="Arial" w:cs="Arial"/>
          <w:sz w:val="24"/>
          <w:szCs w:val="24"/>
          <w:u w:val="single"/>
        </w:rPr>
      </w:pPr>
    </w:p>
    <w:p w14:paraId="6ACCEA16" w14:textId="77777777" w:rsidR="00482923" w:rsidRDefault="00482923" w:rsidP="009E3B63">
      <w:pPr>
        <w:jc w:val="center"/>
        <w:rPr>
          <w:rFonts w:ascii="Arial" w:hAnsi="Arial" w:cs="Arial"/>
          <w:sz w:val="24"/>
          <w:szCs w:val="24"/>
          <w:u w:val="single"/>
        </w:rPr>
      </w:pPr>
    </w:p>
    <w:p w14:paraId="1275425E" w14:textId="77777777" w:rsidR="00482923" w:rsidRDefault="00482923" w:rsidP="009E3B63">
      <w:pPr>
        <w:jc w:val="center"/>
        <w:rPr>
          <w:rFonts w:ascii="Arial" w:hAnsi="Arial" w:cs="Arial"/>
          <w:sz w:val="24"/>
          <w:szCs w:val="24"/>
          <w:u w:val="single"/>
        </w:rPr>
      </w:pPr>
    </w:p>
    <w:p w14:paraId="3A5E4FDC" w14:textId="77777777" w:rsidR="00482923" w:rsidRDefault="00482923" w:rsidP="009E3B63">
      <w:pPr>
        <w:jc w:val="center"/>
        <w:rPr>
          <w:rFonts w:ascii="Arial" w:hAnsi="Arial" w:cs="Arial"/>
          <w:sz w:val="24"/>
          <w:szCs w:val="24"/>
          <w:u w:val="single"/>
        </w:rPr>
      </w:pPr>
    </w:p>
    <w:p w14:paraId="2C45693F" w14:textId="77777777" w:rsidR="00482923" w:rsidRDefault="00482923" w:rsidP="009E3B63">
      <w:pPr>
        <w:jc w:val="center"/>
        <w:rPr>
          <w:rFonts w:ascii="Arial" w:hAnsi="Arial" w:cs="Arial"/>
          <w:sz w:val="24"/>
          <w:szCs w:val="24"/>
          <w:u w:val="single"/>
        </w:rPr>
      </w:pPr>
    </w:p>
    <w:p w14:paraId="18B52A95" w14:textId="77777777" w:rsidR="00482923" w:rsidRDefault="00482923" w:rsidP="009E3B63">
      <w:pPr>
        <w:jc w:val="center"/>
        <w:rPr>
          <w:rFonts w:ascii="Arial" w:hAnsi="Arial" w:cs="Arial"/>
          <w:sz w:val="24"/>
          <w:szCs w:val="24"/>
          <w:u w:val="single"/>
        </w:rPr>
      </w:pPr>
    </w:p>
    <w:p w14:paraId="279D402B" w14:textId="77777777" w:rsidR="00482923" w:rsidRDefault="00482923" w:rsidP="009E3B63">
      <w:pPr>
        <w:jc w:val="center"/>
        <w:rPr>
          <w:rFonts w:ascii="Arial" w:hAnsi="Arial" w:cs="Arial"/>
          <w:sz w:val="24"/>
          <w:szCs w:val="24"/>
          <w:u w:val="single"/>
        </w:rPr>
      </w:pPr>
    </w:p>
    <w:p w14:paraId="411C7DFD" w14:textId="77777777" w:rsidR="00482923" w:rsidRDefault="00482923" w:rsidP="009E3B63">
      <w:pPr>
        <w:jc w:val="center"/>
        <w:rPr>
          <w:rFonts w:ascii="Arial" w:hAnsi="Arial" w:cs="Arial"/>
          <w:sz w:val="24"/>
          <w:szCs w:val="24"/>
          <w:u w:val="single"/>
        </w:rPr>
      </w:pPr>
    </w:p>
    <w:p w14:paraId="6E78E756" w14:textId="77777777" w:rsidR="00482923" w:rsidRDefault="00482923" w:rsidP="009E3B63">
      <w:pPr>
        <w:jc w:val="center"/>
        <w:rPr>
          <w:rFonts w:ascii="Arial" w:hAnsi="Arial" w:cs="Arial"/>
          <w:sz w:val="24"/>
          <w:szCs w:val="24"/>
          <w:u w:val="single"/>
        </w:rPr>
      </w:pPr>
    </w:p>
    <w:p w14:paraId="20FDDC34" w14:textId="77777777" w:rsidR="00482923" w:rsidRDefault="00482923" w:rsidP="009E3B63">
      <w:pPr>
        <w:jc w:val="center"/>
        <w:rPr>
          <w:rFonts w:ascii="Arial" w:hAnsi="Arial" w:cs="Arial"/>
          <w:sz w:val="24"/>
          <w:szCs w:val="24"/>
          <w:u w:val="single"/>
        </w:rPr>
      </w:pPr>
    </w:p>
    <w:p w14:paraId="72B68D0D" w14:textId="77777777" w:rsidR="00482923" w:rsidRDefault="00482923" w:rsidP="009E3B63">
      <w:pPr>
        <w:jc w:val="center"/>
        <w:rPr>
          <w:rFonts w:ascii="Arial" w:hAnsi="Arial" w:cs="Arial"/>
          <w:sz w:val="24"/>
          <w:szCs w:val="24"/>
          <w:u w:val="single"/>
        </w:rPr>
      </w:pPr>
    </w:p>
    <w:p w14:paraId="3017EA5E" w14:textId="77777777" w:rsidR="00482923" w:rsidRDefault="00482923" w:rsidP="009E3B63">
      <w:pPr>
        <w:jc w:val="center"/>
        <w:rPr>
          <w:rFonts w:ascii="Arial" w:hAnsi="Arial" w:cs="Arial"/>
          <w:sz w:val="24"/>
          <w:szCs w:val="24"/>
          <w:u w:val="single"/>
        </w:rPr>
      </w:pPr>
    </w:p>
    <w:p w14:paraId="7393ED5D" w14:textId="77777777" w:rsidR="00482923" w:rsidRDefault="00482923" w:rsidP="009E3B63">
      <w:pPr>
        <w:jc w:val="center"/>
        <w:rPr>
          <w:rFonts w:ascii="Arial" w:hAnsi="Arial" w:cs="Arial"/>
          <w:sz w:val="24"/>
          <w:szCs w:val="24"/>
          <w:u w:val="single"/>
        </w:rPr>
      </w:pPr>
    </w:p>
    <w:p w14:paraId="3B5D060A" w14:textId="77777777" w:rsidR="00482923" w:rsidRDefault="00482923" w:rsidP="009E3B63">
      <w:pPr>
        <w:jc w:val="center"/>
        <w:rPr>
          <w:rFonts w:ascii="Arial" w:hAnsi="Arial" w:cs="Arial"/>
          <w:sz w:val="24"/>
          <w:szCs w:val="24"/>
          <w:u w:val="single"/>
        </w:rPr>
      </w:pPr>
    </w:p>
    <w:p w14:paraId="542E1CB0" w14:textId="77777777" w:rsidR="00482923" w:rsidRDefault="00482923" w:rsidP="009E3B63">
      <w:pPr>
        <w:jc w:val="center"/>
        <w:rPr>
          <w:rFonts w:ascii="Arial" w:hAnsi="Arial" w:cs="Arial"/>
          <w:sz w:val="24"/>
          <w:szCs w:val="24"/>
          <w:u w:val="single"/>
        </w:rPr>
      </w:pPr>
    </w:p>
    <w:p w14:paraId="53EDFBE0" w14:textId="77777777" w:rsidR="00482923" w:rsidRDefault="00482923" w:rsidP="009E3B63">
      <w:pPr>
        <w:jc w:val="center"/>
        <w:rPr>
          <w:rFonts w:ascii="Arial" w:hAnsi="Arial" w:cs="Arial"/>
          <w:sz w:val="24"/>
          <w:szCs w:val="24"/>
          <w:u w:val="single"/>
        </w:rPr>
      </w:pPr>
    </w:p>
    <w:p w14:paraId="4A94A146" w14:textId="77777777" w:rsidR="00482923" w:rsidRDefault="00482923" w:rsidP="009E3B63">
      <w:pPr>
        <w:jc w:val="center"/>
        <w:rPr>
          <w:rFonts w:ascii="Arial" w:hAnsi="Arial" w:cs="Arial"/>
          <w:sz w:val="24"/>
          <w:szCs w:val="24"/>
          <w:u w:val="single"/>
        </w:rPr>
      </w:pPr>
    </w:p>
    <w:p w14:paraId="50701F3B" w14:textId="77777777" w:rsidR="00482923" w:rsidRDefault="00482923" w:rsidP="009E3B63">
      <w:pPr>
        <w:jc w:val="center"/>
        <w:rPr>
          <w:rFonts w:ascii="Arial" w:hAnsi="Arial" w:cs="Arial"/>
          <w:sz w:val="24"/>
          <w:szCs w:val="24"/>
          <w:u w:val="single"/>
        </w:rPr>
      </w:pPr>
    </w:p>
    <w:p w14:paraId="3C2C7BF4" w14:textId="77777777" w:rsidR="00482923" w:rsidRDefault="00482923" w:rsidP="009E3B63">
      <w:pPr>
        <w:jc w:val="center"/>
        <w:rPr>
          <w:rFonts w:ascii="Arial" w:hAnsi="Arial" w:cs="Arial"/>
          <w:sz w:val="24"/>
          <w:szCs w:val="24"/>
          <w:u w:val="single"/>
        </w:rPr>
      </w:pPr>
    </w:p>
    <w:p w14:paraId="35BA4BA6" w14:textId="786B01AF" w:rsidR="00C06FF9" w:rsidRPr="008B473D" w:rsidRDefault="009E3B63" w:rsidP="00482923">
      <w:pPr>
        <w:pStyle w:val="Heading1"/>
      </w:pPr>
      <w:bookmarkStart w:id="0" w:name="_Toc153271412"/>
      <w:r w:rsidRPr="008B473D">
        <w:lastRenderedPageBreak/>
        <w:t>Internal plastering and external rendering method statement</w:t>
      </w:r>
      <w:bookmarkEnd w:id="0"/>
    </w:p>
    <w:p w14:paraId="46F4EFB4" w14:textId="77777777" w:rsidR="009E3B63" w:rsidRPr="0084398E" w:rsidRDefault="009E3B63" w:rsidP="009E3B63">
      <w:pPr>
        <w:jc w:val="center"/>
        <w:rPr>
          <w:rFonts w:ascii="Arial" w:hAnsi="Arial" w:cs="Arial"/>
          <w:sz w:val="24"/>
          <w:szCs w:val="24"/>
        </w:rPr>
      </w:pPr>
    </w:p>
    <w:p w14:paraId="0D032043" w14:textId="29C51339" w:rsidR="0084398E" w:rsidRPr="000A5DF9" w:rsidRDefault="00EE3AEC" w:rsidP="0084398E">
      <w:pPr>
        <w:rPr>
          <w:rFonts w:ascii="Arial" w:hAnsi="Arial" w:cs="Arial"/>
          <w:sz w:val="24"/>
          <w:szCs w:val="24"/>
        </w:rPr>
      </w:pPr>
      <w:r w:rsidRPr="000A5DF9">
        <w:rPr>
          <w:rFonts w:ascii="Arial" w:hAnsi="Arial" w:cs="Arial"/>
          <w:sz w:val="24"/>
          <w:szCs w:val="24"/>
        </w:rPr>
        <w:t>In the expansive field of construction, both internal plastering and external rendering play pivotal dual roles. Internal plastering not only elevates visual aesthetics but also reinforces surfaces against the trials of wear and tear. Simultaneously, external rendering serves as a crucial component in enhancing the exterior facade, providing both an appealing appearance and a robust shield against external elements. Together, these meticulous methodologies act as guidebooks, meticulously outlining the essential steps and considerations required to achieve a harmonious balance of enduring durability and captivating visual appeal, both indoors and outdoors.</w:t>
      </w:r>
    </w:p>
    <w:p w14:paraId="408726F6" w14:textId="4B727C34" w:rsidR="00EE3AEC" w:rsidRPr="000A5DF9" w:rsidRDefault="00EE3AEC" w:rsidP="0084398E">
      <w:pPr>
        <w:rPr>
          <w:rFonts w:ascii="Arial" w:hAnsi="Arial" w:cs="Arial"/>
          <w:sz w:val="24"/>
          <w:szCs w:val="24"/>
        </w:rPr>
      </w:pPr>
      <w:r w:rsidRPr="000A5DF9">
        <w:rPr>
          <w:rFonts w:ascii="Arial" w:hAnsi="Arial" w:cs="Arial"/>
          <w:sz w:val="24"/>
          <w:szCs w:val="24"/>
        </w:rPr>
        <w:t xml:space="preserve">The below methodology covers internal plastering, </w:t>
      </w:r>
      <w:r w:rsidR="00C120CE" w:rsidRPr="000A5DF9">
        <w:rPr>
          <w:rFonts w:ascii="Arial" w:hAnsi="Arial" w:cs="Arial"/>
          <w:sz w:val="24"/>
          <w:szCs w:val="24"/>
        </w:rPr>
        <w:t xml:space="preserve">from </w:t>
      </w:r>
      <w:r w:rsidR="009D0551" w:rsidRPr="000A5DF9">
        <w:rPr>
          <w:rFonts w:ascii="Arial" w:hAnsi="Arial" w:cs="Arial"/>
          <w:sz w:val="24"/>
          <w:szCs w:val="24"/>
        </w:rPr>
        <w:t>prep work to quality assurance</w:t>
      </w:r>
      <w:r w:rsidR="00C71617" w:rsidRPr="000A5DF9">
        <w:rPr>
          <w:rFonts w:ascii="Arial" w:hAnsi="Arial" w:cs="Arial"/>
          <w:sz w:val="24"/>
          <w:szCs w:val="24"/>
        </w:rPr>
        <w:t xml:space="preserve">, to assure the highest standard of work </w:t>
      </w:r>
      <w:r w:rsidR="00F17C95" w:rsidRPr="000A5DF9">
        <w:rPr>
          <w:rFonts w:ascii="Arial" w:hAnsi="Arial" w:cs="Arial"/>
          <w:sz w:val="24"/>
          <w:szCs w:val="24"/>
        </w:rPr>
        <w:t>whilst completing it safely.</w:t>
      </w:r>
    </w:p>
    <w:p w14:paraId="4BF951E7" w14:textId="77777777" w:rsidR="0084398E" w:rsidRPr="0084398E" w:rsidRDefault="0084398E" w:rsidP="00BB521D">
      <w:pPr>
        <w:pStyle w:val="Subtitle"/>
      </w:pPr>
      <w:r w:rsidRPr="0084398E">
        <w:t>1. Preparatory Work:</w:t>
      </w:r>
    </w:p>
    <w:p w14:paraId="2D15BE5C" w14:textId="2E08A87C" w:rsidR="0084398E" w:rsidRPr="0084398E" w:rsidRDefault="0084398E" w:rsidP="0084398E">
      <w:pPr>
        <w:rPr>
          <w:rFonts w:ascii="Arial" w:hAnsi="Arial" w:cs="Arial"/>
          <w:sz w:val="24"/>
          <w:szCs w:val="24"/>
        </w:rPr>
      </w:pPr>
      <w:r w:rsidRPr="0084398E">
        <w:rPr>
          <w:rFonts w:ascii="Arial" w:hAnsi="Arial" w:cs="Arial"/>
          <w:sz w:val="24"/>
          <w:szCs w:val="24"/>
        </w:rPr>
        <w:t>Before commencing the plastering process, thorough preparation of the surface is essential. This includes:</w:t>
      </w:r>
    </w:p>
    <w:p w14:paraId="36348871" w14:textId="77777777" w:rsidR="0084398E" w:rsidRPr="0084398E" w:rsidRDefault="0084398E" w:rsidP="0084398E">
      <w:pPr>
        <w:rPr>
          <w:rFonts w:ascii="Arial" w:hAnsi="Arial" w:cs="Arial"/>
          <w:sz w:val="24"/>
          <w:szCs w:val="24"/>
        </w:rPr>
      </w:pPr>
      <w:r w:rsidRPr="0084398E">
        <w:rPr>
          <w:rFonts w:ascii="Arial" w:hAnsi="Arial" w:cs="Arial"/>
          <w:sz w:val="24"/>
          <w:szCs w:val="24"/>
        </w:rPr>
        <w:t>a. Cleaning the surface to remove dust, debris, and loose particles.</w:t>
      </w:r>
    </w:p>
    <w:p w14:paraId="186339A9" w14:textId="77777777" w:rsidR="0084398E" w:rsidRPr="0084398E" w:rsidRDefault="0084398E" w:rsidP="0084398E">
      <w:pPr>
        <w:rPr>
          <w:rFonts w:ascii="Arial" w:hAnsi="Arial" w:cs="Arial"/>
          <w:sz w:val="24"/>
          <w:szCs w:val="24"/>
        </w:rPr>
      </w:pPr>
      <w:r w:rsidRPr="0084398E">
        <w:rPr>
          <w:rFonts w:ascii="Arial" w:hAnsi="Arial" w:cs="Arial"/>
          <w:sz w:val="24"/>
          <w:szCs w:val="24"/>
        </w:rPr>
        <w:t>b. Filling any cracks or holes with a suitable filler or putty.</w:t>
      </w:r>
    </w:p>
    <w:p w14:paraId="31A7BD5F" w14:textId="77777777" w:rsidR="0084398E" w:rsidRPr="0084398E" w:rsidRDefault="0084398E" w:rsidP="0084398E">
      <w:pPr>
        <w:rPr>
          <w:rFonts w:ascii="Arial" w:hAnsi="Arial" w:cs="Arial"/>
          <w:sz w:val="24"/>
          <w:szCs w:val="24"/>
        </w:rPr>
      </w:pPr>
      <w:r w:rsidRPr="0084398E">
        <w:rPr>
          <w:rFonts w:ascii="Arial" w:hAnsi="Arial" w:cs="Arial"/>
          <w:sz w:val="24"/>
          <w:szCs w:val="24"/>
        </w:rPr>
        <w:t>c. Ensuring that the surface is dry and free from moisture, as excessive dampness can affect the adhesion of plaster.</w:t>
      </w:r>
    </w:p>
    <w:p w14:paraId="0B18A91A" w14:textId="77777777" w:rsidR="0084398E" w:rsidRPr="0084398E" w:rsidRDefault="0084398E" w:rsidP="0084398E">
      <w:pPr>
        <w:rPr>
          <w:rFonts w:ascii="Arial" w:hAnsi="Arial" w:cs="Arial"/>
          <w:sz w:val="24"/>
          <w:szCs w:val="24"/>
        </w:rPr>
      </w:pPr>
    </w:p>
    <w:p w14:paraId="4C1BF7C7" w14:textId="77777777" w:rsidR="0084398E" w:rsidRPr="0084398E" w:rsidRDefault="0084398E" w:rsidP="00BB521D">
      <w:pPr>
        <w:pStyle w:val="Subtitle"/>
      </w:pPr>
      <w:r w:rsidRPr="0084398E">
        <w:t>2. Materials and Tools:</w:t>
      </w:r>
    </w:p>
    <w:p w14:paraId="7ECC3C22" w14:textId="1E522938" w:rsidR="0084398E" w:rsidRPr="0084398E" w:rsidRDefault="0084398E" w:rsidP="0084398E">
      <w:pPr>
        <w:rPr>
          <w:rFonts w:ascii="Arial" w:hAnsi="Arial" w:cs="Arial"/>
          <w:sz w:val="24"/>
          <w:szCs w:val="24"/>
        </w:rPr>
      </w:pPr>
      <w:r w:rsidRPr="0084398E">
        <w:rPr>
          <w:rFonts w:ascii="Arial" w:hAnsi="Arial" w:cs="Arial"/>
          <w:sz w:val="24"/>
          <w:szCs w:val="24"/>
        </w:rPr>
        <w:t>Gather the necessary materials and tools, which typically include:</w:t>
      </w:r>
    </w:p>
    <w:p w14:paraId="7C2BE094" w14:textId="77777777" w:rsidR="0084398E" w:rsidRPr="0084398E" w:rsidRDefault="0084398E" w:rsidP="0084398E">
      <w:pPr>
        <w:rPr>
          <w:rFonts w:ascii="Arial" w:hAnsi="Arial" w:cs="Arial"/>
          <w:sz w:val="24"/>
          <w:szCs w:val="24"/>
        </w:rPr>
      </w:pPr>
      <w:r w:rsidRPr="0084398E">
        <w:rPr>
          <w:rFonts w:ascii="Arial" w:hAnsi="Arial" w:cs="Arial"/>
          <w:sz w:val="24"/>
          <w:szCs w:val="24"/>
        </w:rPr>
        <w:t>a. Plaster mix (either traditional cement-based or gypsum-based plaster).</w:t>
      </w:r>
    </w:p>
    <w:p w14:paraId="3A539443" w14:textId="77777777" w:rsidR="0084398E" w:rsidRPr="0084398E" w:rsidRDefault="0084398E" w:rsidP="0084398E">
      <w:pPr>
        <w:rPr>
          <w:rFonts w:ascii="Arial" w:hAnsi="Arial" w:cs="Arial"/>
          <w:sz w:val="24"/>
          <w:szCs w:val="24"/>
        </w:rPr>
      </w:pPr>
      <w:r w:rsidRPr="0084398E">
        <w:rPr>
          <w:rFonts w:ascii="Arial" w:hAnsi="Arial" w:cs="Arial"/>
          <w:sz w:val="24"/>
          <w:szCs w:val="24"/>
        </w:rPr>
        <w:t>b. Water for mixing the plaster.</w:t>
      </w:r>
    </w:p>
    <w:p w14:paraId="336BA9FA" w14:textId="77777777" w:rsidR="0084398E" w:rsidRPr="0084398E" w:rsidRDefault="0084398E" w:rsidP="0084398E">
      <w:pPr>
        <w:rPr>
          <w:rFonts w:ascii="Arial" w:hAnsi="Arial" w:cs="Arial"/>
          <w:sz w:val="24"/>
          <w:szCs w:val="24"/>
        </w:rPr>
      </w:pPr>
      <w:r w:rsidRPr="0084398E">
        <w:rPr>
          <w:rFonts w:ascii="Arial" w:hAnsi="Arial" w:cs="Arial"/>
          <w:sz w:val="24"/>
          <w:szCs w:val="24"/>
        </w:rPr>
        <w:t>c. Trowels, both for applying and smoothing the plaster.</w:t>
      </w:r>
    </w:p>
    <w:p w14:paraId="4464BB47" w14:textId="77777777" w:rsidR="0084398E" w:rsidRPr="0084398E" w:rsidRDefault="0084398E" w:rsidP="0084398E">
      <w:pPr>
        <w:rPr>
          <w:rFonts w:ascii="Arial" w:hAnsi="Arial" w:cs="Arial"/>
          <w:sz w:val="24"/>
          <w:szCs w:val="24"/>
        </w:rPr>
      </w:pPr>
      <w:r w:rsidRPr="0084398E">
        <w:rPr>
          <w:rFonts w:ascii="Arial" w:hAnsi="Arial" w:cs="Arial"/>
          <w:sz w:val="24"/>
          <w:szCs w:val="24"/>
        </w:rPr>
        <w:t>d. A hawk or mortar board to hold the plaster mix.</w:t>
      </w:r>
    </w:p>
    <w:p w14:paraId="67717C5D" w14:textId="77777777" w:rsidR="0084398E" w:rsidRPr="0084398E" w:rsidRDefault="0084398E" w:rsidP="0084398E">
      <w:pPr>
        <w:rPr>
          <w:rFonts w:ascii="Arial" w:hAnsi="Arial" w:cs="Arial"/>
          <w:sz w:val="24"/>
          <w:szCs w:val="24"/>
        </w:rPr>
      </w:pPr>
      <w:r w:rsidRPr="0084398E">
        <w:rPr>
          <w:rFonts w:ascii="Arial" w:hAnsi="Arial" w:cs="Arial"/>
          <w:sz w:val="24"/>
          <w:szCs w:val="24"/>
        </w:rPr>
        <w:t>e. Brushes for cleaning and wetting the surface.</w:t>
      </w:r>
    </w:p>
    <w:p w14:paraId="07BCF95E" w14:textId="77777777" w:rsidR="0084398E" w:rsidRPr="0084398E" w:rsidRDefault="0084398E" w:rsidP="0084398E">
      <w:pPr>
        <w:rPr>
          <w:rFonts w:ascii="Arial" w:hAnsi="Arial" w:cs="Arial"/>
          <w:sz w:val="24"/>
          <w:szCs w:val="24"/>
        </w:rPr>
      </w:pPr>
      <w:r w:rsidRPr="0084398E">
        <w:rPr>
          <w:rFonts w:ascii="Arial" w:hAnsi="Arial" w:cs="Arial"/>
          <w:sz w:val="24"/>
          <w:szCs w:val="24"/>
        </w:rPr>
        <w:t>f. A straightedge or spirit level for achieving even plaster thickness.</w:t>
      </w:r>
    </w:p>
    <w:p w14:paraId="77B74F1B" w14:textId="77777777" w:rsidR="0084398E" w:rsidRPr="0084398E" w:rsidRDefault="0084398E" w:rsidP="0084398E">
      <w:pPr>
        <w:rPr>
          <w:rFonts w:ascii="Arial" w:hAnsi="Arial" w:cs="Arial"/>
          <w:sz w:val="24"/>
          <w:szCs w:val="24"/>
        </w:rPr>
      </w:pPr>
      <w:r w:rsidRPr="0084398E">
        <w:rPr>
          <w:rFonts w:ascii="Arial" w:hAnsi="Arial" w:cs="Arial"/>
          <w:sz w:val="24"/>
          <w:szCs w:val="24"/>
        </w:rPr>
        <w:t>g. Safety gear, such as gloves, goggles, and a dust mask.</w:t>
      </w:r>
    </w:p>
    <w:p w14:paraId="4E62B558" w14:textId="77777777" w:rsidR="0084398E" w:rsidRDefault="0084398E" w:rsidP="0084398E">
      <w:pPr>
        <w:rPr>
          <w:rFonts w:ascii="Arial" w:hAnsi="Arial" w:cs="Arial"/>
          <w:sz w:val="24"/>
          <w:szCs w:val="24"/>
        </w:rPr>
      </w:pPr>
    </w:p>
    <w:p w14:paraId="1FB49284" w14:textId="77777777" w:rsidR="007D3004" w:rsidRDefault="007D3004" w:rsidP="0084398E">
      <w:pPr>
        <w:rPr>
          <w:rFonts w:ascii="Arial" w:hAnsi="Arial" w:cs="Arial"/>
          <w:sz w:val="24"/>
          <w:szCs w:val="24"/>
        </w:rPr>
      </w:pPr>
    </w:p>
    <w:p w14:paraId="46D7EC5E" w14:textId="77777777" w:rsidR="007D3004" w:rsidRDefault="007D3004" w:rsidP="0084398E">
      <w:pPr>
        <w:rPr>
          <w:rFonts w:ascii="Arial" w:hAnsi="Arial" w:cs="Arial"/>
          <w:sz w:val="24"/>
          <w:szCs w:val="24"/>
        </w:rPr>
      </w:pPr>
    </w:p>
    <w:p w14:paraId="1039DA96" w14:textId="77777777" w:rsidR="007D3004" w:rsidRDefault="007D3004" w:rsidP="0084398E">
      <w:pPr>
        <w:rPr>
          <w:rFonts w:ascii="Arial" w:hAnsi="Arial" w:cs="Arial"/>
          <w:sz w:val="24"/>
          <w:szCs w:val="24"/>
        </w:rPr>
      </w:pPr>
    </w:p>
    <w:p w14:paraId="48F43F8B" w14:textId="77777777" w:rsidR="007D3004" w:rsidRPr="0084398E" w:rsidRDefault="007D3004" w:rsidP="0084398E">
      <w:pPr>
        <w:rPr>
          <w:rFonts w:ascii="Arial" w:hAnsi="Arial" w:cs="Arial"/>
          <w:sz w:val="24"/>
          <w:szCs w:val="24"/>
        </w:rPr>
      </w:pPr>
    </w:p>
    <w:p w14:paraId="3BD3D898" w14:textId="77777777" w:rsidR="0084398E" w:rsidRPr="0084398E" w:rsidRDefault="0084398E" w:rsidP="00BB521D">
      <w:pPr>
        <w:pStyle w:val="Subtitle"/>
      </w:pPr>
      <w:r w:rsidRPr="0084398E">
        <w:lastRenderedPageBreak/>
        <w:t>3. Mixing Plaster:</w:t>
      </w:r>
    </w:p>
    <w:p w14:paraId="2FC6C98C" w14:textId="6A22E47B" w:rsidR="0084398E" w:rsidRPr="00BB521D" w:rsidRDefault="0084398E" w:rsidP="0084398E">
      <w:pPr>
        <w:rPr>
          <w:rFonts w:ascii="Arial" w:hAnsi="Arial" w:cs="Arial"/>
          <w:sz w:val="24"/>
          <w:szCs w:val="24"/>
        </w:rPr>
      </w:pPr>
      <w:r w:rsidRPr="0084398E">
        <w:rPr>
          <w:rFonts w:ascii="Arial" w:hAnsi="Arial" w:cs="Arial"/>
          <w:sz w:val="24"/>
          <w:szCs w:val="24"/>
        </w:rPr>
        <w:t>Follow the manufacturer's instructions for mixing the plaster. Typically, this involves adding plaster powder to water and stirring until you achieve a smooth, lump-free consistency. Ensure that you mix only the amount of plaster that can be applied within the working time, as plaster tends to set quickly</w:t>
      </w:r>
      <w:r w:rsidR="00BB521D">
        <w:rPr>
          <w:rFonts w:ascii="Arial" w:hAnsi="Arial" w:cs="Arial"/>
          <w:sz w:val="24"/>
          <w:szCs w:val="24"/>
        </w:rPr>
        <w:t>.</w:t>
      </w:r>
    </w:p>
    <w:p w14:paraId="33388EF4" w14:textId="002F406A" w:rsidR="0084398E" w:rsidRPr="0084398E" w:rsidRDefault="0084398E" w:rsidP="00BB521D">
      <w:pPr>
        <w:pStyle w:val="Subtitle"/>
      </w:pPr>
      <w:r w:rsidRPr="0084398E">
        <w:t>4. Applying the Plaster:</w:t>
      </w:r>
    </w:p>
    <w:p w14:paraId="3A90D16D" w14:textId="299C2F1C" w:rsidR="0084398E" w:rsidRPr="0084398E" w:rsidRDefault="0084398E" w:rsidP="0084398E">
      <w:pPr>
        <w:rPr>
          <w:rFonts w:ascii="Arial" w:hAnsi="Arial" w:cs="Arial"/>
          <w:sz w:val="24"/>
          <w:szCs w:val="24"/>
        </w:rPr>
      </w:pPr>
      <w:r w:rsidRPr="0084398E">
        <w:rPr>
          <w:rFonts w:ascii="Arial" w:hAnsi="Arial" w:cs="Arial"/>
          <w:sz w:val="24"/>
          <w:szCs w:val="24"/>
        </w:rPr>
        <w:t>Once the plaster is ready, the application process can begin. Here's how to go about it:</w:t>
      </w:r>
    </w:p>
    <w:p w14:paraId="60BF22E1" w14:textId="77777777" w:rsidR="0084398E" w:rsidRPr="0084398E" w:rsidRDefault="0084398E" w:rsidP="0084398E">
      <w:pPr>
        <w:rPr>
          <w:rFonts w:ascii="Arial" w:hAnsi="Arial" w:cs="Arial"/>
          <w:sz w:val="24"/>
          <w:szCs w:val="24"/>
        </w:rPr>
      </w:pPr>
      <w:r w:rsidRPr="0084398E">
        <w:rPr>
          <w:rFonts w:ascii="Arial" w:hAnsi="Arial" w:cs="Arial"/>
          <w:sz w:val="24"/>
          <w:szCs w:val="24"/>
        </w:rPr>
        <w:t>a. Wet the surface with a brush or sponge to improve the adhesion of the plaster.</w:t>
      </w:r>
    </w:p>
    <w:p w14:paraId="1FA9FB3D" w14:textId="77777777" w:rsidR="0084398E" w:rsidRPr="0084398E" w:rsidRDefault="0084398E" w:rsidP="0084398E">
      <w:pPr>
        <w:rPr>
          <w:rFonts w:ascii="Arial" w:hAnsi="Arial" w:cs="Arial"/>
          <w:sz w:val="24"/>
          <w:szCs w:val="24"/>
        </w:rPr>
      </w:pPr>
      <w:r w:rsidRPr="0084398E">
        <w:rPr>
          <w:rFonts w:ascii="Arial" w:hAnsi="Arial" w:cs="Arial"/>
          <w:sz w:val="24"/>
          <w:szCs w:val="24"/>
        </w:rPr>
        <w:t>b. Use a trowel to apply an initial, thin layer (scratch coat) of plaster evenly onto the surface.</w:t>
      </w:r>
    </w:p>
    <w:p w14:paraId="57182368" w14:textId="77777777" w:rsidR="0084398E" w:rsidRPr="0084398E" w:rsidRDefault="0084398E" w:rsidP="0084398E">
      <w:pPr>
        <w:rPr>
          <w:rFonts w:ascii="Arial" w:hAnsi="Arial" w:cs="Arial"/>
          <w:sz w:val="24"/>
          <w:szCs w:val="24"/>
        </w:rPr>
      </w:pPr>
      <w:r w:rsidRPr="0084398E">
        <w:rPr>
          <w:rFonts w:ascii="Arial" w:hAnsi="Arial" w:cs="Arial"/>
          <w:sz w:val="24"/>
          <w:szCs w:val="24"/>
        </w:rPr>
        <w:t>c. Allow the scratch coat to partially set but not dry completely. This creates a rough surface for better adhesion of the next coat.</w:t>
      </w:r>
    </w:p>
    <w:p w14:paraId="54133B3A" w14:textId="77777777" w:rsidR="0084398E" w:rsidRPr="0084398E" w:rsidRDefault="0084398E" w:rsidP="0084398E">
      <w:pPr>
        <w:rPr>
          <w:rFonts w:ascii="Arial" w:hAnsi="Arial" w:cs="Arial"/>
          <w:sz w:val="24"/>
          <w:szCs w:val="24"/>
        </w:rPr>
      </w:pPr>
      <w:r w:rsidRPr="0084398E">
        <w:rPr>
          <w:rFonts w:ascii="Arial" w:hAnsi="Arial" w:cs="Arial"/>
          <w:sz w:val="24"/>
          <w:szCs w:val="24"/>
        </w:rPr>
        <w:t>d. Apply the second coat (float coat) of plaster, ensuring even thickness and a smooth finish.</w:t>
      </w:r>
    </w:p>
    <w:p w14:paraId="00D3EFE0" w14:textId="77777777" w:rsidR="0084398E" w:rsidRPr="0084398E" w:rsidRDefault="0084398E" w:rsidP="0084398E">
      <w:pPr>
        <w:rPr>
          <w:rFonts w:ascii="Arial" w:hAnsi="Arial" w:cs="Arial"/>
          <w:sz w:val="24"/>
          <w:szCs w:val="24"/>
        </w:rPr>
      </w:pPr>
      <w:r w:rsidRPr="0084398E">
        <w:rPr>
          <w:rFonts w:ascii="Arial" w:hAnsi="Arial" w:cs="Arial"/>
          <w:sz w:val="24"/>
          <w:szCs w:val="24"/>
        </w:rPr>
        <w:t>e. Use a straightedge or spirit level to maintain a uniform thickness across the surface.</w:t>
      </w:r>
    </w:p>
    <w:p w14:paraId="5DA602A5" w14:textId="77777777" w:rsidR="0084398E" w:rsidRPr="0084398E" w:rsidRDefault="0084398E" w:rsidP="0084398E">
      <w:pPr>
        <w:rPr>
          <w:rFonts w:ascii="Arial" w:hAnsi="Arial" w:cs="Arial"/>
          <w:sz w:val="24"/>
          <w:szCs w:val="24"/>
        </w:rPr>
      </w:pPr>
      <w:r w:rsidRPr="0084398E">
        <w:rPr>
          <w:rFonts w:ascii="Arial" w:hAnsi="Arial" w:cs="Arial"/>
          <w:sz w:val="24"/>
          <w:szCs w:val="24"/>
        </w:rPr>
        <w:t>f. Allow the second coat to set partially before smoothing with a trowel for a uniform and polished finish.</w:t>
      </w:r>
    </w:p>
    <w:p w14:paraId="44C05C78" w14:textId="77777777" w:rsidR="0084398E" w:rsidRPr="0084398E" w:rsidRDefault="0084398E" w:rsidP="0084398E">
      <w:pPr>
        <w:rPr>
          <w:rFonts w:ascii="Arial" w:hAnsi="Arial" w:cs="Arial"/>
          <w:sz w:val="24"/>
          <w:szCs w:val="24"/>
        </w:rPr>
      </w:pPr>
    </w:p>
    <w:p w14:paraId="22A83572" w14:textId="77777777" w:rsidR="0084398E" w:rsidRPr="0084398E" w:rsidRDefault="0084398E" w:rsidP="00BB521D">
      <w:pPr>
        <w:pStyle w:val="Subtitle"/>
      </w:pPr>
      <w:r w:rsidRPr="0084398E">
        <w:t>5. Curing and Drying:</w:t>
      </w:r>
    </w:p>
    <w:p w14:paraId="2A1725B1" w14:textId="77777777" w:rsidR="0084398E" w:rsidRPr="0084398E" w:rsidRDefault="0084398E" w:rsidP="0084398E">
      <w:pPr>
        <w:rPr>
          <w:rFonts w:ascii="Arial" w:hAnsi="Arial" w:cs="Arial"/>
          <w:sz w:val="24"/>
          <w:szCs w:val="24"/>
        </w:rPr>
      </w:pPr>
      <w:r w:rsidRPr="0084398E">
        <w:rPr>
          <w:rFonts w:ascii="Arial" w:hAnsi="Arial" w:cs="Arial"/>
          <w:sz w:val="24"/>
          <w:szCs w:val="24"/>
        </w:rPr>
        <w:t>Proper curing is essential for plaster to gain strength and durability. Cure the plaster by:</w:t>
      </w:r>
    </w:p>
    <w:p w14:paraId="09601A54" w14:textId="77777777" w:rsidR="0084398E" w:rsidRPr="0084398E" w:rsidRDefault="0084398E" w:rsidP="0084398E">
      <w:pPr>
        <w:rPr>
          <w:rFonts w:ascii="Arial" w:hAnsi="Arial" w:cs="Arial"/>
          <w:sz w:val="24"/>
          <w:szCs w:val="24"/>
        </w:rPr>
      </w:pPr>
      <w:r w:rsidRPr="0084398E">
        <w:rPr>
          <w:rFonts w:ascii="Arial" w:hAnsi="Arial" w:cs="Arial"/>
          <w:sz w:val="24"/>
          <w:szCs w:val="24"/>
        </w:rPr>
        <w:t>a. Spraying or applying a curing compound or a fine mist of water to prevent rapid drying.</w:t>
      </w:r>
    </w:p>
    <w:p w14:paraId="46DEC848" w14:textId="77777777" w:rsidR="0084398E" w:rsidRPr="0084398E" w:rsidRDefault="0084398E" w:rsidP="0084398E">
      <w:pPr>
        <w:rPr>
          <w:rFonts w:ascii="Arial" w:hAnsi="Arial" w:cs="Arial"/>
          <w:sz w:val="24"/>
          <w:szCs w:val="24"/>
        </w:rPr>
      </w:pPr>
      <w:r w:rsidRPr="0084398E">
        <w:rPr>
          <w:rFonts w:ascii="Arial" w:hAnsi="Arial" w:cs="Arial"/>
          <w:sz w:val="24"/>
          <w:szCs w:val="24"/>
        </w:rPr>
        <w:t>b. Maintain a moist environment for at least 3-7 days, depending on the type of plaster used.</w:t>
      </w:r>
    </w:p>
    <w:p w14:paraId="6BB63BBC" w14:textId="77777777" w:rsidR="0084398E" w:rsidRPr="0084398E" w:rsidRDefault="0084398E" w:rsidP="0084398E">
      <w:pPr>
        <w:rPr>
          <w:rFonts w:ascii="Arial" w:hAnsi="Arial" w:cs="Arial"/>
          <w:sz w:val="24"/>
          <w:szCs w:val="24"/>
        </w:rPr>
      </w:pPr>
    </w:p>
    <w:p w14:paraId="491E835F" w14:textId="77777777" w:rsidR="0084398E" w:rsidRPr="0084398E" w:rsidRDefault="0084398E" w:rsidP="00BB521D">
      <w:pPr>
        <w:pStyle w:val="Subtitle"/>
      </w:pPr>
      <w:r w:rsidRPr="0084398E">
        <w:t>6. Final Touches:</w:t>
      </w:r>
    </w:p>
    <w:p w14:paraId="32A2B8E4" w14:textId="77777777" w:rsidR="0084398E" w:rsidRPr="0084398E" w:rsidRDefault="0084398E" w:rsidP="0084398E">
      <w:pPr>
        <w:rPr>
          <w:rFonts w:ascii="Arial" w:hAnsi="Arial" w:cs="Arial"/>
          <w:sz w:val="24"/>
          <w:szCs w:val="24"/>
        </w:rPr>
      </w:pPr>
      <w:r w:rsidRPr="0084398E">
        <w:rPr>
          <w:rFonts w:ascii="Arial" w:hAnsi="Arial" w:cs="Arial"/>
          <w:sz w:val="24"/>
          <w:szCs w:val="24"/>
        </w:rPr>
        <w:t>After the plaster has fully dried, you may consider these final steps:</w:t>
      </w:r>
    </w:p>
    <w:p w14:paraId="200BCDB4" w14:textId="77777777" w:rsidR="0084398E" w:rsidRPr="0084398E" w:rsidRDefault="0084398E" w:rsidP="0084398E">
      <w:pPr>
        <w:rPr>
          <w:rFonts w:ascii="Arial" w:hAnsi="Arial" w:cs="Arial"/>
          <w:sz w:val="24"/>
          <w:szCs w:val="24"/>
        </w:rPr>
      </w:pPr>
      <w:r w:rsidRPr="0084398E">
        <w:rPr>
          <w:rFonts w:ascii="Arial" w:hAnsi="Arial" w:cs="Arial"/>
          <w:sz w:val="24"/>
          <w:szCs w:val="24"/>
        </w:rPr>
        <w:t>a. Sanding the surface lightly to remove imperfections or irregularities.</w:t>
      </w:r>
    </w:p>
    <w:p w14:paraId="7FDF2D95" w14:textId="77777777" w:rsidR="0084398E" w:rsidRPr="0084398E" w:rsidRDefault="0084398E" w:rsidP="0084398E">
      <w:pPr>
        <w:rPr>
          <w:rFonts w:ascii="Arial" w:hAnsi="Arial" w:cs="Arial"/>
          <w:sz w:val="24"/>
          <w:szCs w:val="24"/>
        </w:rPr>
      </w:pPr>
      <w:r w:rsidRPr="0084398E">
        <w:rPr>
          <w:rFonts w:ascii="Arial" w:hAnsi="Arial" w:cs="Arial"/>
          <w:sz w:val="24"/>
          <w:szCs w:val="24"/>
        </w:rPr>
        <w:t>b. Cleaning the surface of any dust or debris.</w:t>
      </w:r>
    </w:p>
    <w:p w14:paraId="2FE49A00" w14:textId="77777777" w:rsidR="0084398E" w:rsidRPr="0084398E" w:rsidRDefault="0084398E" w:rsidP="0084398E">
      <w:pPr>
        <w:rPr>
          <w:rFonts w:ascii="Arial" w:hAnsi="Arial" w:cs="Arial"/>
          <w:sz w:val="24"/>
          <w:szCs w:val="24"/>
        </w:rPr>
      </w:pPr>
      <w:r w:rsidRPr="0084398E">
        <w:rPr>
          <w:rFonts w:ascii="Arial" w:hAnsi="Arial" w:cs="Arial"/>
          <w:sz w:val="24"/>
          <w:szCs w:val="24"/>
        </w:rPr>
        <w:t>c. Optionally, you can prime the plastered surface before applying paint or wallpaper.</w:t>
      </w:r>
    </w:p>
    <w:p w14:paraId="0711D346" w14:textId="77777777" w:rsidR="00BB521D" w:rsidRDefault="00BB521D" w:rsidP="00BB521D"/>
    <w:p w14:paraId="0F55FA3B" w14:textId="77777777" w:rsidR="007D3004" w:rsidRPr="00BB521D" w:rsidRDefault="007D3004" w:rsidP="00BB521D"/>
    <w:p w14:paraId="1CCF8DB2" w14:textId="77777777" w:rsidR="0084398E" w:rsidRPr="0084398E" w:rsidRDefault="0084398E" w:rsidP="00BB521D">
      <w:pPr>
        <w:pStyle w:val="Subtitle"/>
      </w:pPr>
      <w:r w:rsidRPr="0084398E">
        <w:lastRenderedPageBreak/>
        <w:t>7. Safety Considerations:</w:t>
      </w:r>
    </w:p>
    <w:p w14:paraId="632AEAAB" w14:textId="42ADFC9B" w:rsidR="000A5DF9" w:rsidRDefault="0084398E" w:rsidP="0084398E">
      <w:pPr>
        <w:rPr>
          <w:rFonts w:ascii="Arial" w:hAnsi="Arial" w:cs="Arial"/>
          <w:sz w:val="24"/>
          <w:szCs w:val="24"/>
        </w:rPr>
      </w:pPr>
      <w:r w:rsidRPr="0084398E">
        <w:rPr>
          <w:rFonts w:ascii="Arial" w:hAnsi="Arial" w:cs="Arial"/>
          <w:sz w:val="24"/>
          <w:szCs w:val="24"/>
        </w:rPr>
        <w:t>Always wear appropriate safety gear when working with plaster to protect yourself from inhaling dust particles or contact with wet plaster.</w:t>
      </w:r>
    </w:p>
    <w:p w14:paraId="7FE1355C" w14:textId="77777777" w:rsidR="00E1437F" w:rsidRPr="00BB521D" w:rsidRDefault="00E1437F" w:rsidP="0084398E">
      <w:pPr>
        <w:rPr>
          <w:rFonts w:ascii="Arial" w:hAnsi="Arial" w:cs="Arial"/>
          <w:sz w:val="24"/>
          <w:szCs w:val="24"/>
        </w:rPr>
      </w:pPr>
    </w:p>
    <w:p w14:paraId="17B24235" w14:textId="72F963AF" w:rsidR="0084398E" w:rsidRPr="00BB521D" w:rsidRDefault="0084398E" w:rsidP="00BB521D">
      <w:pPr>
        <w:pStyle w:val="Subtitle"/>
        <w:rPr>
          <w:rStyle w:val="SubtitleChar"/>
        </w:rPr>
      </w:pPr>
      <w:r w:rsidRPr="0084398E">
        <w:rPr>
          <w:rFonts w:cs="Arial"/>
          <w:szCs w:val="24"/>
        </w:rPr>
        <w:t xml:space="preserve">8. </w:t>
      </w:r>
      <w:r w:rsidRPr="00BB521D">
        <w:rPr>
          <w:rStyle w:val="SubtitleChar"/>
        </w:rPr>
        <w:t>Quality Assurance:</w:t>
      </w:r>
    </w:p>
    <w:p w14:paraId="2CA2A09B" w14:textId="77777777" w:rsidR="0084398E" w:rsidRPr="0084398E" w:rsidRDefault="0084398E" w:rsidP="0084398E">
      <w:pPr>
        <w:rPr>
          <w:rFonts w:ascii="Arial" w:hAnsi="Arial" w:cs="Arial"/>
          <w:sz w:val="24"/>
          <w:szCs w:val="24"/>
        </w:rPr>
      </w:pPr>
      <w:r w:rsidRPr="0084398E">
        <w:rPr>
          <w:rFonts w:ascii="Arial" w:hAnsi="Arial" w:cs="Arial"/>
          <w:sz w:val="24"/>
          <w:szCs w:val="24"/>
        </w:rPr>
        <w:t>To ensure the quality of the plastered surface, inspect it for any cracks, bubbles, or inconsistencies. Address any issues promptly to maintain a high-quality finish.</w:t>
      </w:r>
    </w:p>
    <w:p w14:paraId="0710342F" w14:textId="4A1893F7" w:rsidR="009E3B63" w:rsidRDefault="0084398E" w:rsidP="0084398E">
      <w:pPr>
        <w:rPr>
          <w:rFonts w:ascii="Arial" w:hAnsi="Arial" w:cs="Arial"/>
          <w:sz w:val="24"/>
          <w:szCs w:val="24"/>
        </w:rPr>
      </w:pPr>
      <w:r w:rsidRPr="0084398E">
        <w:rPr>
          <w:rFonts w:ascii="Arial" w:hAnsi="Arial" w:cs="Arial"/>
          <w:sz w:val="24"/>
          <w:szCs w:val="24"/>
        </w:rPr>
        <w:t>In conclusion, the process of internal plastering is a meticulous and essential part of construction and renovation projects. Following this methodology will help ensure a smooth and durable finish, adding both aesthetic appeal and structural integrity to interior surfaces. Proper surface preparation, choice of materials, and attention to detail are key to a successful plastering project.</w:t>
      </w:r>
    </w:p>
    <w:p w14:paraId="52EDFC5F" w14:textId="3099B122" w:rsidR="003E6926" w:rsidRPr="00F17C95" w:rsidRDefault="00F17C95" w:rsidP="00BB521D">
      <w:pPr>
        <w:pStyle w:val="Heading1"/>
      </w:pPr>
      <w:bookmarkStart w:id="1" w:name="_Toc153271413"/>
      <w:r>
        <w:t>External rendering</w:t>
      </w:r>
      <w:bookmarkEnd w:id="1"/>
    </w:p>
    <w:p w14:paraId="74442BD2" w14:textId="77777777" w:rsidR="00D903E9" w:rsidRDefault="00D903E9" w:rsidP="0084398E">
      <w:pPr>
        <w:rPr>
          <w:rFonts w:ascii="Arial" w:hAnsi="Arial" w:cs="Arial"/>
          <w:sz w:val="24"/>
          <w:szCs w:val="24"/>
        </w:rPr>
      </w:pPr>
    </w:p>
    <w:p w14:paraId="3D6EEF83" w14:textId="3D6F5CB4" w:rsidR="00F17C95" w:rsidRDefault="00F17C95" w:rsidP="0084398E">
      <w:pPr>
        <w:rPr>
          <w:rFonts w:ascii="Arial" w:hAnsi="Arial" w:cs="Arial"/>
          <w:sz w:val="24"/>
          <w:szCs w:val="24"/>
        </w:rPr>
      </w:pPr>
      <w:r w:rsidRPr="00F17C95">
        <w:rPr>
          <w:rFonts w:ascii="Arial" w:hAnsi="Arial" w:cs="Arial"/>
          <w:sz w:val="24"/>
          <w:szCs w:val="24"/>
        </w:rPr>
        <w:t xml:space="preserve">The below methodology covers </w:t>
      </w:r>
      <w:r>
        <w:rPr>
          <w:rFonts w:ascii="Arial" w:hAnsi="Arial" w:cs="Arial"/>
          <w:sz w:val="24"/>
          <w:szCs w:val="24"/>
        </w:rPr>
        <w:t>external rendering</w:t>
      </w:r>
      <w:r w:rsidRPr="00F17C95">
        <w:rPr>
          <w:rFonts w:ascii="Arial" w:hAnsi="Arial" w:cs="Arial"/>
          <w:sz w:val="24"/>
          <w:szCs w:val="24"/>
        </w:rPr>
        <w:t>, from prep work to quality assurance, to assure the highest standard of work whilst completing it safely.</w:t>
      </w:r>
    </w:p>
    <w:p w14:paraId="19989E3F" w14:textId="77777777" w:rsidR="005A7BDF" w:rsidRPr="005A7BDF" w:rsidRDefault="005A7BDF" w:rsidP="00BB521D">
      <w:pPr>
        <w:pStyle w:val="Subtitle"/>
      </w:pPr>
      <w:r w:rsidRPr="005A7BDF">
        <w:t>Objective:</w:t>
      </w:r>
    </w:p>
    <w:p w14:paraId="0EFBA3BB" w14:textId="6CF4A362"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The primary objective of this comprehensive method statement is to articulate a systematic approach for executing external plastering</w:t>
      </w:r>
      <w:r w:rsidR="00F91F46">
        <w:rPr>
          <w:rFonts w:ascii="Arial" w:hAnsi="Arial" w:cs="Arial"/>
          <w:sz w:val="24"/>
          <w:szCs w:val="24"/>
        </w:rPr>
        <w:t>/rendering</w:t>
      </w:r>
      <w:r w:rsidRPr="005A7BDF">
        <w:rPr>
          <w:rFonts w:ascii="Arial" w:hAnsi="Arial" w:cs="Arial"/>
          <w:sz w:val="24"/>
          <w:szCs w:val="24"/>
        </w:rPr>
        <w:t>. This statement places a significant emphasis on adhering to stringent quality standards, ensuring not only a visually appealing finish but also durability over the long term.</w:t>
      </w:r>
    </w:p>
    <w:p w14:paraId="66C4E7AE" w14:textId="0D72E247" w:rsidR="005A7BDF" w:rsidRPr="00BB521D" w:rsidRDefault="005A7BDF" w:rsidP="00BB521D">
      <w:pPr>
        <w:pStyle w:val="Subtitle"/>
        <w:numPr>
          <w:ilvl w:val="0"/>
          <w:numId w:val="5"/>
        </w:numPr>
      </w:pPr>
      <w:r w:rsidRPr="00BB521D">
        <w:t>Preparation:</w:t>
      </w:r>
    </w:p>
    <w:p w14:paraId="2AF8DCE2"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Before the commencement of plastering, a meticulous assessment of the substrate is imperative. Any defects or inconsistencies identified during this phase must be addressed and rectified promptly to establish a solid foundation for the plaster.</w:t>
      </w:r>
    </w:p>
    <w:p w14:paraId="283EA404"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Additionally, weather conditions play a pivotal role in the success of external plastering. Careful consideration is given to avoiding extreme temperatures and precipitation that might compromise the quality of the plaster application.</w:t>
      </w:r>
    </w:p>
    <w:p w14:paraId="06270619" w14:textId="4537764F" w:rsidR="005A7BDF" w:rsidRPr="005A7BDF" w:rsidRDefault="005A7BDF" w:rsidP="00BB521D">
      <w:pPr>
        <w:pStyle w:val="Subtitle"/>
        <w:numPr>
          <w:ilvl w:val="0"/>
          <w:numId w:val="4"/>
        </w:numPr>
      </w:pPr>
      <w:r w:rsidRPr="005A7BDF">
        <w:t>Material Inspection:</w:t>
      </w:r>
    </w:p>
    <w:p w14:paraId="22219BFD"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Thorough inspection of all plastering materials is conducted to guarantee compliance with specified standards. This includes scrutinizing base coats and finishing coats for quality and verifying their compatibility with the substrate.</w:t>
      </w:r>
    </w:p>
    <w:p w14:paraId="7E6A0782"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lastRenderedPageBreak/>
        <w:t>A visual inspection is performed to identify any damages or impurities in the materials that could potentially compromise the quality of the plaster.</w:t>
      </w:r>
    </w:p>
    <w:p w14:paraId="44AEF4D2" w14:textId="2429918D" w:rsidR="005A7BDF" w:rsidRPr="005A7BDF" w:rsidRDefault="005A7BDF" w:rsidP="00BB521D">
      <w:pPr>
        <w:pStyle w:val="Subtitle"/>
        <w:numPr>
          <w:ilvl w:val="0"/>
          <w:numId w:val="4"/>
        </w:numPr>
      </w:pPr>
      <w:r w:rsidRPr="005A7BDF">
        <w:t>Surface Priming:</w:t>
      </w:r>
    </w:p>
    <w:p w14:paraId="06F2FA07"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The application of a suitable primer is a crucial step to enhance adhesion and promote an even finish. It is ensured that the primer has dried thoroughly before proceeding with the plaster application, ensuring optimal conditions for adherence.</w:t>
      </w:r>
    </w:p>
    <w:p w14:paraId="326E9AF0" w14:textId="3285E0FB" w:rsidR="005A7BDF" w:rsidRPr="005A7BDF" w:rsidRDefault="005A7BDF" w:rsidP="00BB521D">
      <w:pPr>
        <w:pStyle w:val="Subtitle"/>
        <w:numPr>
          <w:ilvl w:val="0"/>
          <w:numId w:val="4"/>
        </w:numPr>
      </w:pPr>
      <w:r w:rsidRPr="005A7BDF">
        <w:t>Mixing and Application:</w:t>
      </w:r>
    </w:p>
    <w:p w14:paraId="583AAC19"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Plaster mixtures are meticulously prepared in accordance with both manufacturer recommendations and project specifications. Skilled craftsmen are employed to apply the plaster in even coats, ensuring a uniform thickness and surface texture that meets the highest quality standards.</w:t>
      </w:r>
    </w:p>
    <w:p w14:paraId="5DE91CC9" w14:textId="75A4A12B" w:rsidR="005A7BDF" w:rsidRPr="005A7BDF" w:rsidRDefault="005A7BDF" w:rsidP="00BB521D">
      <w:pPr>
        <w:pStyle w:val="Subtitle"/>
        <w:numPr>
          <w:ilvl w:val="0"/>
          <w:numId w:val="4"/>
        </w:numPr>
      </w:pPr>
      <w:r w:rsidRPr="005A7BDF">
        <w:t>Quality Control Checkpoints:</w:t>
      </w:r>
    </w:p>
    <w:p w14:paraId="530245D3"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To maintain stringent quality control, checkpoints are strategically placed at key stages of the plastering process. A meticulous inspection is conducted after the application of each coat, focusing on factors such as proper adhesion, absence of air pockets, and overall surface smoothness.</w:t>
      </w:r>
    </w:p>
    <w:p w14:paraId="193DA4B1" w14:textId="2F08AB55" w:rsidR="005A7BDF" w:rsidRPr="005A7BDF" w:rsidRDefault="005A7BDF" w:rsidP="00BB521D">
      <w:pPr>
        <w:pStyle w:val="Subtitle"/>
        <w:numPr>
          <w:ilvl w:val="0"/>
          <w:numId w:val="4"/>
        </w:numPr>
      </w:pPr>
      <w:r w:rsidRPr="005A7BDF">
        <w:t>Curing Procedures:</w:t>
      </w:r>
    </w:p>
    <w:p w14:paraId="6CE3E97F"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Following recommended curing procedures is imperative to prevent premature drying and cracking. Environmental conditions during the curing period are closely monitored and controlled to optimize plaster strength and durability over time.</w:t>
      </w:r>
    </w:p>
    <w:p w14:paraId="7E81AD1C" w14:textId="26F03B7A" w:rsidR="005A7BDF" w:rsidRPr="005A7BDF" w:rsidRDefault="005A7BDF" w:rsidP="00BB521D">
      <w:pPr>
        <w:pStyle w:val="Subtitle"/>
        <w:numPr>
          <w:ilvl w:val="0"/>
          <w:numId w:val="4"/>
        </w:numPr>
      </w:pPr>
      <w:r w:rsidRPr="005A7BDF">
        <w:t>Protection Measures:</w:t>
      </w:r>
    </w:p>
    <w:p w14:paraId="4FDB14AA"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Effective measures are implemented to safeguard plastered surfaces from adverse weather conditions and potential damage during subsequent construction activities. Responsibility for ongoing protection throughout the project is clearly defined and diligently observed.</w:t>
      </w:r>
    </w:p>
    <w:p w14:paraId="22B4A396" w14:textId="150BE240" w:rsidR="005A7BDF" w:rsidRPr="005A7BDF" w:rsidRDefault="005A7BDF" w:rsidP="00BB521D">
      <w:pPr>
        <w:pStyle w:val="Subtitle"/>
        <w:numPr>
          <w:ilvl w:val="0"/>
          <w:numId w:val="4"/>
        </w:numPr>
      </w:pPr>
      <w:r w:rsidRPr="005A7BDF">
        <w:t>Final Inspection:</w:t>
      </w:r>
    </w:p>
    <w:p w14:paraId="06F48591"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A comprehensive final inspection is conducted upon completion of the plastering work. The focus is on ensuring a uniform color, texture, and overall visual appeal, thus affirming compliance with specified quality standards.</w:t>
      </w:r>
    </w:p>
    <w:p w14:paraId="6DB4B782" w14:textId="40A6C915" w:rsidR="005A7BDF" w:rsidRPr="005A7BDF" w:rsidRDefault="005A7BDF" w:rsidP="00D903E9">
      <w:pPr>
        <w:pStyle w:val="Subtitle"/>
        <w:numPr>
          <w:ilvl w:val="0"/>
          <w:numId w:val="4"/>
        </w:numPr>
      </w:pPr>
      <w:r w:rsidRPr="005A7BDF">
        <w:t>Documentation:</w:t>
      </w:r>
    </w:p>
    <w:p w14:paraId="48F0DA08"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 xml:space="preserve">Detailed documentation of materials used, mixing ratios, and any adjustments made during the plastering process is diligently </w:t>
      </w:r>
      <w:r w:rsidRPr="005A7BDF">
        <w:rPr>
          <w:rFonts w:ascii="Arial" w:hAnsi="Arial" w:cs="Arial"/>
          <w:sz w:val="24"/>
          <w:szCs w:val="24"/>
        </w:rPr>
        <w:lastRenderedPageBreak/>
        <w:t>maintained. This documentation serves as a comprehensive record for quality assurance purposes and future reference.</w:t>
      </w:r>
    </w:p>
    <w:p w14:paraId="5AE93CA5" w14:textId="3B84FCC5" w:rsidR="005A7BDF" w:rsidRPr="005A7BDF" w:rsidRDefault="005A7BDF" w:rsidP="00D903E9">
      <w:pPr>
        <w:pStyle w:val="Subtitle"/>
        <w:numPr>
          <w:ilvl w:val="0"/>
          <w:numId w:val="4"/>
        </w:numPr>
      </w:pPr>
      <w:r w:rsidRPr="005A7BDF">
        <w:t>Client Approval:</w:t>
      </w:r>
    </w:p>
    <w:p w14:paraId="40C87AAE"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The completion of the plastering project culminates in seeking client approval and feedback. This step is pivotal to ensuring that the finished plaster not only meets but exceeds their expectations, thus achieving the desired quality outcomes.</w:t>
      </w:r>
    </w:p>
    <w:p w14:paraId="66173EE6" w14:textId="65D47AFF" w:rsidR="005A7BDF" w:rsidRPr="005A7BDF" w:rsidRDefault="005A7BDF" w:rsidP="00BB521D">
      <w:pPr>
        <w:pStyle w:val="Subtitle"/>
        <w:numPr>
          <w:ilvl w:val="0"/>
          <w:numId w:val="4"/>
        </w:numPr>
      </w:pPr>
      <w:r w:rsidRPr="005A7BDF">
        <w:t>Training and Competence:</w:t>
      </w:r>
    </w:p>
    <w:p w14:paraId="24D4E7A8" w14:textId="77777777" w:rsidR="005A7BDF" w:rsidRPr="005A7BDF" w:rsidRDefault="005A7BDF" w:rsidP="005A7BDF">
      <w:pPr>
        <w:numPr>
          <w:ilvl w:val="1"/>
          <w:numId w:val="4"/>
        </w:numPr>
        <w:rPr>
          <w:rFonts w:ascii="Arial" w:hAnsi="Arial" w:cs="Arial"/>
          <w:sz w:val="24"/>
          <w:szCs w:val="24"/>
        </w:rPr>
      </w:pPr>
      <w:r w:rsidRPr="005A7BDF">
        <w:rPr>
          <w:rFonts w:ascii="Arial" w:hAnsi="Arial" w:cs="Arial"/>
          <w:sz w:val="24"/>
          <w:szCs w:val="24"/>
        </w:rPr>
        <w:t>A critical aspect of maintaining high-quality standards involves ensuring that all personnel engaged in plastering activities are adequately trained and possess the necessary skills. This commitment to training and competence contributes significantly to the overall success of the plastering project.</w:t>
      </w:r>
    </w:p>
    <w:p w14:paraId="24EC906C" w14:textId="2F8A6127" w:rsidR="002F27B8" w:rsidRPr="002F27B8" w:rsidRDefault="002F27B8" w:rsidP="00BB521D">
      <w:pPr>
        <w:pStyle w:val="Heading1"/>
        <w:rPr>
          <w:u w:val="none"/>
        </w:rPr>
      </w:pPr>
      <w:bookmarkStart w:id="2" w:name="_Toc153271414"/>
      <w:r>
        <w:t>Conclusion</w:t>
      </w:r>
      <w:bookmarkEnd w:id="2"/>
    </w:p>
    <w:p w14:paraId="0ACB37C2" w14:textId="686C7C61" w:rsidR="002F27B8" w:rsidRPr="002F27B8" w:rsidRDefault="002F27B8" w:rsidP="002F27B8">
      <w:pPr>
        <w:rPr>
          <w:rFonts w:ascii="Arial" w:hAnsi="Arial" w:cs="Arial"/>
          <w:sz w:val="24"/>
          <w:szCs w:val="24"/>
        </w:rPr>
      </w:pPr>
      <w:r w:rsidRPr="002F27B8">
        <w:rPr>
          <w:rFonts w:ascii="Arial" w:hAnsi="Arial" w:cs="Arial"/>
          <w:sz w:val="24"/>
          <w:szCs w:val="24"/>
        </w:rPr>
        <w:t>Method statements, within the realm of construction, serve as indispensable tools, intricately weaving a tapestry that enhances both the quality of work and the safety of working conditions on construction sites. As comprehensive guides meticulously outlining step-by-step procedures, methodologies, and safety measures, these documents play a pivotal role in fostering superior outcomes and securing a protected working environment.</w:t>
      </w:r>
    </w:p>
    <w:p w14:paraId="3546D384" w14:textId="77777777" w:rsidR="002F27B8" w:rsidRPr="002F27B8" w:rsidRDefault="002F27B8" w:rsidP="002F27B8">
      <w:pPr>
        <w:rPr>
          <w:rFonts w:ascii="Arial" w:hAnsi="Arial" w:cs="Arial"/>
          <w:sz w:val="24"/>
          <w:szCs w:val="24"/>
        </w:rPr>
      </w:pPr>
      <w:r w:rsidRPr="002F27B8">
        <w:rPr>
          <w:rFonts w:ascii="Arial" w:hAnsi="Arial" w:cs="Arial"/>
          <w:sz w:val="24"/>
          <w:szCs w:val="24"/>
        </w:rPr>
        <w:t>In the intricate world of construction, where each task demands precision and adherence to specific standards, method statements become especially critical in activities like plastering and rendering. Plastering and rendering are craftsmanship-intensive processes, and a well-crafted method statement significantly contributes to the success of these tasks.</w:t>
      </w:r>
    </w:p>
    <w:p w14:paraId="5523F566" w14:textId="77777777" w:rsidR="002F27B8" w:rsidRPr="002F27B8" w:rsidRDefault="002F27B8" w:rsidP="002F27B8">
      <w:pPr>
        <w:rPr>
          <w:rFonts w:ascii="Arial" w:hAnsi="Arial" w:cs="Arial"/>
          <w:sz w:val="24"/>
          <w:szCs w:val="24"/>
        </w:rPr>
      </w:pPr>
      <w:r w:rsidRPr="002F27B8">
        <w:rPr>
          <w:rFonts w:ascii="Arial" w:hAnsi="Arial" w:cs="Arial"/>
          <w:sz w:val="24"/>
          <w:szCs w:val="24"/>
        </w:rPr>
        <w:t>In the context of plastering, a method statement becomes a roadmap that navigates the plastering process from start to finish. It delineates the sequence of actions, detailing surface preparation, mixing ratios, application techniques, and curing processes. This level of specificity ensures that each layer of plaster is applied with precision, adhering to the recommended thickness and achieving the desired finish.</w:t>
      </w:r>
    </w:p>
    <w:p w14:paraId="50A9E435" w14:textId="77777777" w:rsidR="002F27B8" w:rsidRPr="002F27B8" w:rsidRDefault="002F27B8" w:rsidP="002F27B8">
      <w:pPr>
        <w:rPr>
          <w:rFonts w:ascii="Arial" w:hAnsi="Arial" w:cs="Arial"/>
          <w:sz w:val="24"/>
          <w:szCs w:val="24"/>
        </w:rPr>
      </w:pPr>
      <w:r w:rsidRPr="002F27B8">
        <w:rPr>
          <w:rFonts w:ascii="Arial" w:hAnsi="Arial" w:cs="Arial"/>
          <w:sz w:val="24"/>
          <w:szCs w:val="24"/>
        </w:rPr>
        <w:t>Moreover, method statements in plastering contribute to the quality of work by specifying the types and proportions of materials to be used. From the selection of the right plaster mix to the appropriate curing time, these documents leave no room for ambiguity. This not only reduces the likelihood of errors and inconsistencies but also ensures that the finished plaster meets the required durability and aesthetic standards.</w:t>
      </w:r>
    </w:p>
    <w:p w14:paraId="54195D32" w14:textId="77777777" w:rsidR="00BB521D" w:rsidRDefault="002F27B8" w:rsidP="002F27B8">
      <w:pPr>
        <w:rPr>
          <w:rFonts w:ascii="Arial" w:hAnsi="Arial" w:cs="Arial"/>
          <w:sz w:val="24"/>
          <w:szCs w:val="24"/>
        </w:rPr>
      </w:pPr>
      <w:r w:rsidRPr="002F27B8">
        <w:rPr>
          <w:rFonts w:ascii="Arial" w:hAnsi="Arial" w:cs="Arial"/>
          <w:sz w:val="24"/>
          <w:szCs w:val="24"/>
        </w:rPr>
        <w:t xml:space="preserve">Safety in plastering is another dimension where method statements prove their worth. These documents require a meticulous assessment of potential hazards associated with plastering activities, from the handling of plaster materials to working at heights. By identifying risks and prescribing safety measures, method statements empower workers with the knowledge and tools to execute their tasks safely, </w:t>
      </w:r>
      <w:r w:rsidRPr="002F27B8">
        <w:rPr>
          <w:rFonts w:ascii="Arial" w:hAnsi="Arial" w:cs="Arial"/>
          <w:sz w:val="24"/>
          <w:szCs w:val="24"/>
        </w:rPr>
        <w:lastRenderedPageBreak/>
        <w:t>including the proper use of personal protective equipment (PPE) and adherence to safety protocols.</w:t>
      </w:r>
    </w:p>
    <w:p w14:paraId="2D4C737F" w14:textId="48FE052D" w:rsidR="002F27B8" w:rsidRPr="002F27B8" w:rsidRDefault="002F27B8" w:rsidP="002F27B8">
      <w:pPr>
        <w:rPr>
          <w:rFonts w:ascii="Arial" w:hAnsi="Arial" w:cs="Arial"/>
          <w:sz w:val="24"/>
          <w:szCs w:val="24"/>
        </w:rPr>
      </w:pPr>
      <w:r w:rsidRPr="002F27B8">
        <w:rPr>
          <w:rFonts w:ascii="Arial" w:hAnsi="Arial" w:cs="Arial"/>
          <w:sz w:val="24"/>
          <w:szCs w:val="24"/>
        </w:rPr>
        <w:t>In the realm of rendering, where the external appearance of a building is shaped, method statements similarly shine as guides for achieving both quality and safety. These documents detail the entire rendering process, addressing critical aspects such as surface preparation, mix ratios, application techniques, and curing procedures. The step-by-step guidance ensures that the rendering is executed seamlessly, with attention to detail at every stage.</w:t>
      </w:r>
    </w:p>
    <w:p w14:paraId="7BF2C057" w14:textId="77777777" w:rsidR="002F27B8" w:rsidRPr="002F27B8" w:rsidRDefault="002F27B8" w:rsidP="002F27B8">
      <w:pPr>
        <w:rPr>
          <w:rFonts w:ascii="Arial" w:hAnsi="Arial" w:cs="Arial"/>
          <w:sz w:val="24"/>
          <w:szCs w:val="24"/>
        </w:rPr>
      </w:pPr>
      <w:r w:rsidRPr="002F27B8">
        <w:rPr>
          <w:rFonts w:ascii="Arial" w:hAnsi="Arial" w:cs="Arial"/>
          <w:sz w:val="24"/>
          <w:szCs w:val="24"/>
        </w:rPr>
        <w:t>Method statements in rendering also contribute to quality by specifying the types of rendering materials and their proportions. Whether it's traditional sand and cement render or more modern polymer-modified renders, the method statement guides workers in achieving the right mix for optimal adhesion, durability, and aesthetic appeal. This precision minimizes the chances of defects and ensures that the rendered surface meets or exceeds architectural and engineering specifications.</w:t>
      </w:r>
    </w:p>
    <w:p w14:paraId="18C8ED89" w14:textId="77777777" w:rsidR="002F27B8" w:rsidRPr="002F27B8" w:rsidRDefault="002F27B8" w:rsidP="002F27B8">
      <w:pPr>
        <w:rPr>
          <w:rFonts w:ascii="Arial" w:hAnsi="Arial" w:cs="Arial"/>
          <w:sz w:val="24"/>
          <w:szCs w:val="24"/>
        </w:rPr>
      </w:pPr>
      <w:r w:rsidRPr="002F27B8">
        <w:rPr>
          <w:rFonts w:ascii="Arial" w:hAnsi="Arial" w:cs="Arial"/>
          <w:sz w:val="24"/>
          <w:szCs w:val="24"/>
        </w:rPr>
        <w:t>Safety considerations in rendering, outlined in method statements, are paramount to the well-being of workers and the overall success of the project. Working with rendering materials often involves exposure to chemicals and potential ergonomic challenges. Method statements address these concerns by stipulating safety measures such as the use of suitable PPE, proper ventilation in enclosed spaces, and the handling and disposal of rendering materials in accordance with safety regulations.</w:t>
      </w:r>
    </w:p>
    <w:p w14:paraId="0920B2F6" w14:textId="77777777" w:rsidR="002F27B8" w:rsidRPr="002F27B8" w:rsidRDefault="002F27B8" w:rsidP="002F27B8">
      <w:pPr>
        <w:rPr>
          <w:rFonts w:ascii="Arial" w:hAnsi="Arial" w:cs="Arial"/>
          <w:sz w:val="24"/>
          <w:szCs w:val="24"/>
        </w:rPr>
      </w:pPr>
      <w:r w:rsidRPr="002F27B8">
        <w:rPr>
          <w:rFonts w:ascii="Arial" w:hAnsi="Arial" w:cs="Arial"/>
          <w:sz w:val="24"/>
          <w:szCs w:val="24"/>
        </w:rPr>
        <w:t>Furthermore, in both plastering and rendering, method statements contribute to efficient project management by addressing the interfaces and dependencies between different construction activities. This holistic approach ensures that tasks are seamlessly integrated, reducing the risk of conflicts and delays. The coordination facilitated by method statements is particularly crucial in projects where plastering and rendering are integral components of a larger construction endeavor.</w:t>
      </w:r>
    </w:p>
    <w:p w14:paraId="60671A45" w14:textId="09600B78" w:rsidR="003E6926" w:rsidRDefault="002F27B8" w:rsidP="002F27B8">
      <w:pPr>
        <w:rPr>
          <w:rFonts w:ascii="Arial" w:hAnsi="Arial" w:cs="Arial"/>
          <w:sz w:val="24"/>
          <w:szCs w:val="24"/>
        </w:rPr>
      </w:pPr>
      <w:r w:rsidRPr="002F27B8">
        <w:rPr>
          <w:rFonts w:ascii="Arial" w:hAnsi="Arial" w:cs="Arial"/>
          <w:sz w:val="24"/>
          <w:szCs w:val="24"/>
        </w:rPr>
        <w:t>In essence, method statements in construction, especially in activities like plastering and rendering, are a linchpin for achieving superior quality work and maintaining safe working conditions. Their role in providing detailed guidance, specifying materials and techniques, mitigating risks, and promoting adherence to safety standards is paramount. By embracing the principles embedded in method statements, construction projects can elevate their outcomes, ensuring both aesthetic excellence and the well-being of those contributing to the built environment</w:t>
      </w:r>
      <w:r w:rsidR="00BB521D">
        <w:rPr>
          <w:rFonts w:ascii="Arial" w:hAnsi="Arial" w:cs="Arial"/>
          <w:sz w:val="24"/>
          <w:szCs w:val="24"/>
        </w:rPr>
        <w:t xml:space="preserve">. </w:t>
      </w:r>
    </w:p>
    <w:p w14:paraId="26DCD487" w14:textId="77777777" w:rsidR="00E1437F" w:rsidRDefault="00E1437F" w:rsidP="002F27B8">
      <w:pPr>
        <w:rPr>
          <w:rFonts w:ascii="Arial" w:hAnsi="Arial" w:cs="Arial"/>
          <w:sz w:val="24"/>
          <w:szCs w:val="24"/>
        </w:rPr>
      </w:pPr>
    </w:p>
    <w:p w14:paraId="70097B36" w14:textId="77777777" w:rsidR="00285810" w:rsidRDefault="00285810" w:rsidP="002F27B8">
      <w:pPr>
        <w:rPr>
          <w:rFonts w:ascii="Arial" w:hAnsi="Arial" w:cs="Arial"/>
          <w:sz w:val="24"/>
          <w:szCs w:val="24"/>
        </w:rPr>
      </w:pPr>
    </w:p>
    <w:p w14:paraId="35F40036" w14:textId="77777777" w:rsidR="00285810" w:rsidRDefault="00285810" w:rsidP="002F27B8">
      <w:pPr>
        <w:rPr>
          <w:rFonts w:ascii="Arial" w:hAnsi="Arial" w:cs="Arial"/>
          <w:sz w:val="24"/>
          <w:szCs w:val="24"/>
        </w:rPr>
      </w:pPr>
    </w:p>
    <w:p w14:paraId="4C24C0E9" w14:textId="372C2602" w:rsidR="00E1437F" w:rsidRDefault="00E1437F" w:rsidP="00522BD0">
      <w:pPr>
        <w:pStyle w:val="Heading1"/>
      </w:pPr>
      <w:bookmarkStart w:id="3" w:name="_Toc153271415"/>
      <w:r>
        <w:lastRenderedPageBreak/>
        <w:t>Bibliography</w:t>
      </w:r>
      <w:bookmarkEnd w:id="3"/>
    </w:p>
    <w:p w14:paraId="110932EB" w14:textId="46616BB7" w:rsidR="00522BD0" w:rsidRDefault="00522BD0" w:rsidP="00522BD0">
      <w:pPr>
        <w:pStyle w:val="NormalWeb"/>
        <w:rPr>
          <w:rFonts w:ascii="Arial" w:hAnsi="Arial" w:cs="Arial"/>
          <w:color w:val="000000"/>
        </w:rPr>
      </w:pPr>
      <w:r w:rsidRPr="00522BD0">
        <w:rPr>
          <w:rFonts w:ascii="Arial" w:hAnsi="Arial" w:cs="Arial"/>
          <w:color w:val="000000"/>
        </w:rPr>
        <w:t>safetyadmin (2013). </w:t>
      </w:r>
      <w:r w:rsidRPr="00522BD0">
        <w:rPr>
          <w:rFonts w:ascii="Arial" w:hAnsi="Arial" w:cs="Arial"/>
          <w:i/>
          <w:iCs/>
          <w:color w:val="000000"/>
        </w:rPr>
        <w:t>Method Statement for Plastering | Builders Safety</w:t>
      </w:r>
      <w:r w:rsidRPr="00522BD0">
        <w:rPr>
          <w:rFonts w:ascii="Arial" w:hAnsi="Arial" w:cs="Arial"/>
          <w:color w:val="000000"/>
        </w:rPr>
        <w:t xml:space="preserve">. [online] buildersafety.org. Available at: </w:t>
      </w:r>
      <w:hyperlink r:id="rId6" w:history="1">
        <w:r w:rsidR="00FD09D8" w:rsidRPr="00522BD0">
          <w:rPr>
            <w:rStyle w:val="Hyperlink"/>
            <w:rFonts w:ascii="Arial" w:hAnsi="Arial" w:cs="Arial"/>
          </w:rPr>
          <w:t>https://buildersafety.org/method-statement-for-plastering/</w:t>
        </w:r>
      </w:hyperlink>
      <w:r w:rsidR="00FD09D8">
        <w:rPr>
          <w:rFonts w:ascii="Arial" w:hAnsi="Arial" w:cs="Arial"/>
          <w:color w:val="000000"/>
        </w:rPr>
        <w:t xml:space="preserve"> </w:t>
      </w:r>
      <w:r w:rsidRPr="00522BD0">
        <w:rPr>
          <w:rFonts w:ascii="Arial" w:hAnsi="Arial" w:cs="Arial"/>
          <w:color w:val="000000"/>
        </w:rPr>
        <w:t xml:space="preserve">[Accessed </w:t>
      </w:r>
      <w:r w:rsidR="00DB5D2E">
        <w:rPr>
          <w:rFonts w:ascii="Arial" w:hAnsi="Arial" w:cs="Arial"/>
          <w:color w:val="000000"/>
        </w:rPr>
        <w:t>03</w:t>
      </w:r>
      <w:r w:rsidRPr="00522BD0">
        <w:rPr>
          <w:rFonts w:ascii="Arial" w:hAnsi="Arial" w:cs="Arial"/>
          <w:color w:val="000000"/>
        </w:rPr>
        <w:t xml:space="preserve"> Dec. 2023].</w:t>
      </w:r>
    </w:p>
    <w:p w14:paraId="2DD1D179" w14:textId="543ACEFF" w:rsidR="00DB5D2E" w:rsidRDefault="00DB5D2E" w:rsidP="00DB5D2E">
      <w:pPr>
        <w:pStyle w:val="NormalWeb"/>
        <w:rPr>
          <w:rFonts w:ascii="Arial" w:hAnsi="Arial" w:cs="Arial"/>
          <w:color w:val="000000"/>
        </w:rPr>
      </w:pPr>
      <w:r w:rsidRPr="00DB5D2E">
        <w:rPr>
          <w:rFonts w:ascii="Arial" w:hAnsi="Arial" w:cs="Arial"/>
          <w:color w:val="000000"/>
        </w:rPr>
        <w:t>Khan, M.A.Z. (2022). </w:t>
      </w:r>
      <w:r w:rsidRPr="00DB5D2E">
        <w:rPr>
          <w:rFonts w:ascii="Arial" w:hAnsi="Arial" w:cs="Arial"/>
          <w:i/>
          <w:iCs/>
          <w:color w:val="000000"/>
        </w:rPr>
        <w:t>Method Statement for Rendering Works for Buildings</w:t>
      </w:r>
      <w:r w:rsidRPr="00DB5D2E">
        <w:rPr>
          <w:rFonts w:ascii="Arial" w:hAnsi="Arial" w:cs="Arial"/>
          <w:color w:val="000000"/>
        </w:rPr>
        <w:t xml:space="preserve">. [online] The Engineer’s Blog. Available at: </w:t>
      </w:r>
      <w:hyperlink r:id="rId7" w:history="1">
        <w:r w:rsidR="008D3FFC" w:rsidRPr="00DB5D2E">
          <w:rPr>
            <w:rStyle w:val="Hyperlink"/>
            <w:rFonts w:ascii="Arial" w:hAnsi="Arial" w:cs="Arial"/>
          </w:rPr>
          <w:t>https://engineersblog.net/method-statement-for-rendering-works-for-buildings/</w:t>
        </w:r>
      </w:hyperlink>
      <w:r w:rsidR="008D3FFC">
        <w:rPr>
          <w:rFonts w:ascii="Arial" w:hAnsi="Arial" w:cs="Arial"/>
          <w:color w:val="000000"/>
        </w:rPr>
        <w:t xml:space="preserve"> </w:t>
      </w:r>
      <w:r w:rsidRPr="00DB5D2E">
        <w:rPr>
          <w:rFonts w:ascii="Arial" w:hAnsi="Arial" w:cs="Arial"/>
          <w:color w:val="000000"/>
        </w:rPr>
        <w:t xml:space="preserve">[Accessed </w:t>
      </w:r>
      <w:r>
        <w:rPr>
          <w:rFonts w:ascii="Arial" w:hAnsi="Arial" w:cs="Arial"/>
          <w:color w:val="000000"/>
        </w:rPr>
        <w:t>03</w:t>
      </w:r>
      <w:r w:rsidRPr="00DB5D2E">
        <w:rPr>
          <w:rFonts w:ascii="Arial" w:hAnsi="Arial" w:cs="Arial"/>
          <w:color w:val="000000"/>
        </w:rPr>
        <w:t xml:space="preserve"> Dec. 2023].</w:t>
      </w:r>
    </w:p>
    <w:p w14:paraId="511C7EF3" w14:textId="5895E0AC" w:rsidR="00285810" w:rsidRPr="00285810" w:rsidRDefault="00285810" w:rsidP="00285810">
      <w:pPr>
        <w:pStyle w:val="NormalWeb"/>
        <w:rPr>
          <w:rFonts w:ascii="Arial" w:hAnsi="Arial" w:cs="Arial"/>
          <w:color w:val="000000"/>
        </w:rPr>
      </w:pPr>
      <w:r w:rsidRPr="00285810">
        <w:rPr>
          <w:rFonts w:ascii="Arial" w:hAnsi="Arial" w:cs="Arial"/>
          <w:color w:val="000000"/>
        </w:rPr>
        <w:t>themethodstatement.com. (2023). </w:t>
      </w:r>
      <w:r w:rsidRPr="00285810">
        <w:rPr>
          <w:rFonts w:ascii="Arial" w:hAnsi="Arial" w:cs="Arial"/>
          <w:i/>
          <w:iCs/>
          <w:color w:val="000000"/>
        </w:rPr>
        <w:t>Benefits of Method Statements</w:t>
      </w:r>
      <w:r w:rsidRPr="00285810">
        <w:rPr>
          <w:rFonts w:ascii="Arial" w:hAnsi="Arial" w:cs="Arial"/>
          <w:color w:val="000000"/>
        </w:rPr>
        <w:t xml:space="preserve">. [online] Available at: </w:t>
      </w:r>
      <w:hyperlink r:id="rId8" w:history="1">
        <w:r w:rsidR="008D3FFC" w:rsidRPr="00285810">
          <w:rPr>
            <w:rStyle w:val="Hyperlink"/>
            <w:rFonts w:ascii="Arial" w:hAnsi="Arial" w:cs="Arial"/>
          </w:rPr>
          <w:t>https://themethodstatement.com/benefits-of-method-statements/</w:t>
        </w:r>
      </w:hyperlink>
      <w:r w:rsidRPr="00285810">
        <w:rPr>
          <w:rFonts w:ascii="Arial" w:hAnsi="Arial" w:cs="Arial"/>
          <w:color w:val="000000"/>
        </w:rPr>
        <w:t>.</w:t>
      </w:r>
      <w:r w:rsidR="008D3FFC">
        <w:rPr>
          <w:rFonts w:ascii="Arial" w:hAnsi="Arial" w:cs="Arial"/>
          <w:color w:val="000000"/>
        </w:rPr>
        <w:t xml:space="preserve"> </w:t>
      </w:r>
      <w:r w:rsidR="008D3FFC" w:rsidRPr="00DB5D2E">
        <w:rPr>
          <w:rFonts w:ascii="Arial" w:hAnsi="Arial" w:cs="Arial"/>
          <w:color w:val="000000"/>
        </w:rPr>
        <w:t xml:space="preserve">[Accessed </w:t>
      </w:r>
      <w:r w:rsidR="008D3FFC">
        <w:rPr>
          <w:rFonts w:ascii="Arial" w:hAnsi="Arial" w:cs="Arial"/>
          <w:color w:val="000000"/>
        </w:rPr>
        <w:t>0</w:t>
      </w:r>
      <w:r w:rsidR="008D3FFC">
        <w:rPr>
          <w:rFonts w:ascii="Arial" w:hAnsi="Arial" w:cs="Arial"/>
          <w:color w:val="000000"/>
        </w:rPr>
        <w:t>4</w:t>
      </w:r>
      <w:r w:rsidR="008D3FFC" w:rsidRPr="00DB5D2E">
        <w:rPr>
          <w:rFonts w:ascii="Arial" w:hAnsi="Arial" w:cs="Arial"/>
          <w:color w:val="000000"/>
        </w:rPr>
        <w:t xml:space="preserve"> Dec. 2023].</w:t>
      </w:r>
    </w:p>
    <w:p w14:paraId="4D3F2132" w14:textId="77777777" w:rsidR="00285810" w:rsidRPr="00285810" w:rsidRDefault="00285810" w:rsidP="00285810">
      <w:pPr>
        <w:pStyle w:val="NormalWeb"/>
        <w:rPr>
          <w:rFonts w:ascii="Arial" w:hAnsi="Arial" w:cs="Arial"/>
          <w:color w:val="000000"/>
        </w:rPr>
      </w:pPr>
      <w:r w:rsidRPr="00285810">
        <w:rPr>
          <w:rFonts w:ascii="Arial" w:hAnsi="Arial" w:cs="Arial"/>
          <w:color w:val="000000"/>
        </w:rPr>
        <w:t>‌</w:t>
      </w:r>
    </w:p>
    <w:p w14:paraId="7CDCFA92" w14:textId="77777777" w:rsidR="00285810" w:rsidRPr="00DB5D2E" w:rsidRDefault="00285810" w:rsidP="00DB5D2E">
      <w:pPr>
        <w:pStyle w:val="NormalWeb"/>
        <w:rPr>
          <w:rFonts w:ascii="Arial" w:hAnsi="Arial" w:cs="Arial"/>
          <w:color w:val="000000"/>
        </w:rPr>
      </w:pPr>
    </w:p>
    <w:p w14:paraId="655DCD73" w14:textId="77777777" w:rsidR="00DB5D2E" w:rsidRPr="00DB5D2E" w:rsidRDefault="00DB5D2E" w:rsidP="00DB5D2E">
      <w:pPr>
        <w:pStyle w:val="NormalWeb"/>
        <w:rPr>
          <w:rFonts w:ascii="Arial" w:hAnsi="Arial" w:cs="Arial"/>
          <w:color w:val="000000"/>
        </w:rPr>
      </w:pPr>
      <w:r w:rsidRPr="00DB5D2E">
        <w:rPr>
          <w:rFonts w:ascii="Arial" w:hAnsi="Arial" w:cs="Arial"/>
          <w:color w:val="000000"/>
        </w:rPr>
        <w:t>‌</w:t>
      </w:r>
    </w:p>
    <w:p w14:paraId="6BB22E4F" w14:textId="525A1E61" w:rsidR="00922D49" w:rsidRPr="00522BD0" w:rsidRDefault="00922D49" w:rsidP="00522BD0">
      <w:pPr>
        <w:pStyle w:val="NormalWeb"/>
        <w:rPr>
          <w:rFonts w:ascii="Arial" w:hAnsi="Arial" w:cs="Arial"/>
          <w:color w:val="000000"/>
        </w:rPr>
      </w:pPr>
    </w:p>
    <w:p w14:paraId="28F31021" w14:textId="77777777" w:rsidR="00522BD0" w:rsidRPr="00522BD0" w:rsidRDefault="00522BD0" w:rsidP="00522BD0">
      <w:pPr>
        <w:pStyle w:val="NormalWeb"/>
        <w:rPr>
          <w:rFonts w:ascii="Arial" w:hAnsi="Arial" w:cs="Arial"/>
          <w:color w:val="000000"/>
          <w:sz w:val="27"/>
          <w:szCs w:val="27"/>
        </w:rPr>
      </w:pPr>
      <w:r w:rsidRPr="00522BD0">
        <w:rPr>
          <w:rFonts w:ascii="Arial" w:hAnsi="Arial" w:cs="Arial"/>
          <w:color w:val="000000"/>
          <w:sz w:val="27"/>
          <w:szCs w:val="27"/>
        </w:rPr>
        <w:t>‌</w:t>
      </w:r>
    </w:p>
    <w:p w14:paraId="5C4F29A3" w14:textId="77777777" w:rsidR="00522BD0" w:rsidRDefault="00522BD0" w:rsidP="00522BD0">
      <w:pPr>
        <w:pStyle w:val="NormalWeb"/>
        <w:rPr>
          <w:rFonts w:ascii="Calibri" w:hAnsi="Calibri" w:cs="Calibri"/>
          <w:color w:val="000000"/>
          <w:sz w:val="27"/>
          <w:szCs w:val="27"/>
        </w:rPr>
      </w:pPr>
      <w:r>
        <w:rPr>
          <w:rFonts w:ascii="Calibri" w:hAnsi="Calibri" w:cs="Calibri"/>
          <w:color w:val="000000"/>
          <w:sz w:val="27"/>
          <w:szCs w:val="27"/>
        </w:rPr>
        <w:t>‌</w:t>
      </w:r>
    </w:p>
    <w:p w14:paraId="365F095B" w14:textId="77777777" w:rsidR="00522BD0" w:rsidRPr="00E1437F" w:rsidRDefault="00522BD0" w:rsidP="00E1437F"/>
    <w:sectPr w:rsidR="00522BD0" w:rsidRPr="00E1437F" w:rsidSect="00C974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C3E93"/>
    <w:multiLevelType w:val="hybridMultilevel"/>
    <w:tmpl w:val="95FA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30385"/>
    <w:multiLevelType w:val="multilevel"/>
    <w:tmpl w:val="C7FEFFD0"/>
    <w:lvl w:ilvl="0">
      <w:start w:val="1"/>
      <w:numFmt w:val="decimal"/>
      <w:lvlText w:val="%1."/>
      <w:lvlJc w:val="left"/>
      <w:pPr>
        <w:tabs>
          <w:tab w:val="num" w:pos="720"/>
        </w:tabs>
        <w:ind w:left="720" w:hanging="360"/>
      </w:pPr>
      <w:rPr>
        <w:rFonts w:ascii="Arial" w:eastAsiaTheme="minorEastAsia" w:hAnsi="Arial" w:cstheme="minorBidi"/>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5242A0"/>
    <w:multiLevelType w:val="hybridMultilevel"/>
    <w:tmpl w:val="8FD8D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F7101"/>
    <w:multiLevelType w:val="multilevel"/>
    <w:tmpl w:val="84A65000"/>
    <w:lvl w:ilvl="0">
      <w:start w:val="1"/>
      <w:numFmt w:val="decimal"/>
      <w:lvlText w:val="%1."/>
      <w:lvlJc w:val="left"/>
      <w:pPr>
        <w:tabs>
          <w:tab w:val="num" w:pos="720"/>
        </w:tabs>
        <w:ind w:left="720" w:hanging="360"/>
      </w:pPr>
      <w:rPr>
        <w:rFonts w:ascii="Arial" w:eastAsiaTheme="minorEastAsia" w:hAnsi="Arial" w:cstheme="minorBidi"/>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DA5A04"/>
    <w:multiLevelType w:val="hybridMultilevel"/>
    <w:tmpl w:val="304C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2388260">
    <w:abstractNumId w:val="2"/>
  </w:num>
  <w:num w:numId="2" w16cid:durableId="778183802">
    <w:abstractNumId w:val="0"/>
  </w:num>
  <w:num w:numId="3" w16cid:durableId="1076320908">
    <w:abstractNumId w:val="4"/>
  </w:num>
  <w:num w:numId="4" w16cid:durableId="1428846676">
    <w:abstractNumId w:val="1"/>
  </w:num>
  <w:num w:numId="5" w16cid:durableId="310671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B63"/>
    <w:rsid w:val="00021D87"/>
    <w:rsid w:val="00043BF9"/>
    <w:rsid w:val="000A5DF9"/>
    <w:rsid w:val="000C323F"/>
    <w:rsid w:val="00176775"/>
    <w:rsid w:val="001927BF"/>
    <w:rsid w:val="00215147"/>
    <w:rsid w:val="00285810"/>
    <w:rsid w:val="002F27B8"/>
    <w:rsid w:val="00321837"/>
    <w:rsid w:val="003A58A8"/>
    <w:rsid w:val="003E6926"/>
    <w:rsid w:val="00400949"/>
    <w:rsid w:val="00482923"/>
    <w:rsid w:val="004B4FE3"/>
    <w:rsid w:val="00501967"/>
    <w:rsid w:val="00522BD0"/>
    <w:rsid w:val="00552E5A"/>
    <w:rsid w:val="00563C12"/>
    <w:rsid w:val="005A7BDF"/>
    <w:rsid w:val="005E6627"/>
    <w:rsid w:val="00662596"/>
    <w:rsid w:val="006F4D2F"/>
    <w:rsid w:val="00724424"/>
    <w:rsid w:val="007D3004"/>
    <w:rsid w:val="0084398E"/>
    <w:rsid w:val="00877772"/>
    <w:rsid w:val="008B473D"/>
    <w:rsid w:val="008D3FFC"/>
    <w:rsid w:val="00922D49"/>
    <w:rsid w:val="00961A95"/>
    <w:rsid w:val="009D0551"/>
    <w:rsid w:val="009E3B63"/>
    <w:rsid w:val="00A65BF4"/>
    <w:rsid w:val="00B07440"/>
    <w:rsid w:val="00B36F0A"/>
    <w:rsid w:val="00B412E4"/>
    <w:rsid w:val="00B76945"/>
    <w:rsid w:val="00BB521D"/>
    <w:rsid w:val="00C06FF9"/>
    <w:rsid w:val="00C120CE"/>
    <w:rsid w:val="00C71617"/>
    <w:rsid w:val="00C81FC0"/>
    <w:rsid w:val="00C974D0"/>
    <w:rsid w:val="00CB563C"/>
    <w:rsid w:val="00CD1AD6"/>
    <w:rsid w:val="00D3085D"/>
    <w:rsid w:val="00D903E9"/>
    <w:rsid w:val="00DB5D2E"/>
    <w:rsid w:val="00E1437F"/>
    <w:rsid w:val="00E17F85"/>
    <w:rsid w:val="00E826BA"/>
    <w:rsid w:val="00E82FE5"/>
    <w:rsid w:val="00EE3AEC"/>
    <w:rsid w:val="00F17C95"/>
    <w:rsid w:val="00F91F46"/>
    <w:rsid w:val="00FD0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F9D8"/>
  <w15:chartTrackingRefBased/>
  <w15:docId w15:val="{B0CBF9C7-FB00-424D-B346-267B2372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21D"/>
    <w:pPr>
      <w:keepNext/>
      <w:keepLines/>
      <w:spacing w:before="240" w:after="0"/>
      <w:outlineLvl w:val="0"/>
    </w:pPr>
    <w:rPr>
      <w:rFonts w:ascii="Arial" w:eastAsiaTheme="majorEastAsia" w:hAnsi="Arial" w:cstheme="majorBidi"/>
      <w:color w:val="000000" w:themeColor="text1"/>
      <w:sz w:val="32"/>
      <w:szCs w:val="32"/>
      <w:u w:val="single"/>
    </w:rPr>
  </w:style>
  <w:style w:type="paragraph" w:styleId="Heading2">
    <w:name w:val="heading 2"/>
    <w:basedOn w:val="Normal"/>
    <w:next w:val="Normal"/>
    <w:link w:val="Heading2Char"/>
    <w:uiPriority w:val="9"/>
    <w:unhideWhenUsed/>
    <w:qFormat/>
    <w:rsid w:val="00BB52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52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B52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B63"/>
    <w:pPr>
      <w:ind w:left="720"/>
      <w:contextualSpacing/>
    </w:pPr>
  </w:style>
  <w:style w:type="paragraph" w:styleId="Subtitle">
    <w:name w:val="Subtitle"/>
    <w:basedOn w:val="Normal"/>
    <w:next w:val="Normal"/>
    <w:link w:val="SubtitleChar"/>
    <w:uiPriority w:val="11"/>
    <w:qFormat/>
    <w:rsid w:val="000A5DF9"/>
    <w:pPr>
      <w:numPr>
        <w:ilvl w:val="1"/>
      </w:numPr>
    </w:pPr>
    <w:rPr>
      <w:rFonts w:ascii="Arial" w:eastAsiaTheme="minorEastAsia" w:hAnsi="Arial"/>
      <w:color w:val="000000" w:themeColor="text1"/>
      <w:spacing w:val="15"/>
      <w:sz w:val="24"/>
      <w:u w:val="single"/>
    </w:rPr>
  </w:style>
  <w:style w:type="character" w:customStyle="1" w:styleId="SubtitleChar">
    <w:name w:val="Subtitle Char"/>
    <w:basedOn w:val="DefaultParagraphFont"/>
    <w:link w:val="Subtitle"/>
    <w:uiPriority w:val="11"/>
    <w:rsid w:val="000A5DF9"/>
    <w:rPr>
      <w:rFonts w:ascii="Arial" w:eastAsiaTheme="minorEastAsia" w:hAnsi="Arial"/>
      <w:color w:val="000000" w:themeColor="text1"/>
      <w:spacing w:val="15"/>
      <w:sz w:val="24"/>
      <w:u w:val="single"/>
    </w:rPr>
  </w:style>
  <w:style w:type="character" w:customStyle="1" w:styleId="Heading1Char">
    <w:name w:val="Heading 1 Char"/>
    <w:basedOn w:val="DefaultParagraphFont"/>
    <w:link w:val="Heading1"/>
    <w:uiPriority w:val="9"/>
    <w:rsid w:val="00BB521D"/>
    <w:rPr>
      <w:rFonts w:ascii="Arial" w:eastAsiaTheme="majorEastAsia" w:hAnsi="Arial" w:cstheme="majorBidi"/>
      <w:color w:val="000000" w:themeColor="text1"/>
      <w:sz w:val="32"/>
      <w:szCs w:val="32"/>
      <w:u w:val="single"/>
    </w:rPr>
  </w:style>
  <w:style w:type="character" w:customStyle="1" w:styleId="Heading2Char">
    <w:name w:val="Heading 2 Char"/>
    <w:basedOn w:val="DefaultParagraphFont"/>
    <w:link w:val="Heading2"/>
    <w:uiPriority w:val="9"/>
    <w:rsid w:val="00BB521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B521D"/>
    <w:pPr>
      <w:spacing w:after="0" w:line="240" w:lineRule="auto"/>
    </w:pPr>
  </w:style>
  <w:style w:type="character" w:customStyle="1" w:styleId="Heading3Char">
    <w:name w:val="Heading 3 Char"/>
    <w:basedOn w:val="DefaultParagraphFont"/>
    <w:link w:val="Heading3"/>
    <w:uiPriority w:val="9"/>
    <w:rsid w:val="00BB52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B521D"/>
    <w:rPr>
      <w:rFonts w:asciiTheme="majorHAnsi" w:eastAsiaTheme="majorEastAsia" w:hAnsiTheme="majorHAnsi" w:cstheme="majorBidi"/>
      <w:i/>
      <w:iCs/>
      <w:color w:val="2F5496" w:themeColor="accent1" w:themeShade="BF"/>
    </w:rPr>
  </w:style>
  <w:style w:type="character" w:customStyle="1" w:styleId="NoSpacingChar">
    <w:name w:val="No Spacing Char"/>
    <w:basedOn w:val="DefaultParagraphFont"/>
    <w:link w:val="NoSpacing"/>
    <w:uiPriority w:val="1"/>
    <w:rsid w:val="00C974D0"/>
  </w:style>
  <w:style w:type="paragraph" w:styleId="TOCHeading">
    <w:name w:val="TOC Heading"/>
    <w:basedOn w:val="Heading1"/>
    <w:next w:val="Normal"/>
    <w:uiPriority w:val="39"/>
    <w:unhideWhenUsed/>
    <w:qFormat/>
    <w:rsid w:val="00482923"/>
    <w:pPr>
      <w:outlineLvl w:val="9"/>
    </w:pPr>
    <w:rPr>
      <w:rFonts w:asciiTheme="majorHAnsi" w:hAnsiTheme="majorHAnsi"/>
      <w:color w:val="2F5496" w:themeColor="accent1" w:themeShade="BF"/>
      <w:kern w:val="0"/>
      <w:u w:val="none"/>
      <w:lang w:eastAsia="en-GB"/>
      <w14:ligatures w14:val="none"/>
    </w:rPr>
  </w:style>
  <w:style w:type="paragraph" w:styleId="TOC1">
    <w:name w:val="toc 1"/>
    <w:basedOn w:val="Normal"/>
    <w:next w:val="Normal"/>
    <w:autoRedefine/>
    <w:uiPriority w:val="39"/>
    <w:unhideWhenUsed/>
    <w:rsid w:val="00482923"/>
    <w:pPr>
      <w:spacing w:after="100"/>
    </w:pPr>
  </w:style>
  <w:style w:type="character" w:styleId="Hyperlink">
    <w:name w:val="Hyperlink"/>
    <w:basedOn w:val="DefaultParagraphFont"/>
    <w:uiPriority w:val="99"/>
    <w:unhideWhenUsed/>
    <w:rsid w:val="00482923"/>
    <w:rPr>
      <w:color w:val="0563C1" w:themeColor="hyperlink"/>
      <w:u w:val="single"/>
    </w:rPr>
  </w:style>
  <w:style w:type="paragraph" w:styleId="NormalWeb">
    <w:name w:val="Normal (Web)"/>
    <w:basedOn w:val="Normal"/>
    <w:uiPriority w:val="99"/>
    <w:semiHidden/>
    <w:unhideWhenUsed/>
    <w:rsid w:val="00522B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D3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28308">
      <w:bodyDiv w:val="1"/>
      <w:marLeft w:val="0"/>
      <w:marRight w:val="0"/>
      <w:marTop w:val="0"/>
      <w:marBottom w:val="0"/>
      <w:divBdr>
        <w:top w:val="none" w:sz="0" w:space="0" w:color="auto"/>
        <w:left w:val="none" w:sz="0" w:space="0" w:color="auto"/>
        <w:bottom w:val="none" w:sz="0" w:space="0" w:color="auto"/>
        <w:right w:val="none" w:sz="0" w:space="0" w:color="auto"/>
      </w:divBdr>
    </w:div>
    <w:div w:id="416102470">
      <w:bodyDiv w:val="1"/>
      <w:marLeft w:val="0"/>
      <w:marRight w:val="0"/>
      <w:marTop w:val="0"/>
      <w:marBottom w:val="0"/>
      <w:divBdr>
        <w:top w:val="none" w:sz="0" w:space="0" w:color="auto"/>
        <w:left w:val="none" w:sz="0" w:space="0" w:color="auto"/>
        <w:bottom w:val="none" w:sz="0" w:space="0" w:color="auto"/>
        <w:right w:val="none" w:sz="0" w:space="0" w:color="auto"/>
      </w:divBdr>
    </w:div>
    <w:div w:id="918368984">
      <w:bodyDiv w:val="1"/>
      <w:marLeft w:val="0"/>
      <w:marRight w:val="0"/>
      <w:marTop w:val="0"/>
      <w:marBottom w:val="0"/>
      <w:divBdr>
        <w:top w:val="none" w:sz="0" w:space="0" w:color="auto"/>
        <w:left w:val="none" w:sz="0" w:space="0" w:color="auto"/>
        <w:bottom w:val="none" w:sz="0" w:space="0" w:color="auto"/>
        <w:right w:val="none" w:sz="0" w:space="0" w:color="auto"/>
      </w:divBdr>
    </w:div>
    <w:div w:id="1165247821">
      <w:bodyDiv w:val="1"/>
      <w:marLeft w:val="0"/>
      <w:marRight w:val="0"/>
      <w:marTop w:val="0"/>
      <w:marBottom w:val="0"/>
      <w:divBdr>
        <w:top w:val="none" w:sz="0" w:space="0" w:color="auto"/>
        <w:left w:val="none" w:sz="0" w:space="0" w:color="auto"/>
        <w:bottom w:val="none" w:sz="0" w:space="0" w:color="auto"/>
        <w:right w:val="none" w:sz="0" w:space="0" w:color="auto"/>
      </w:divBdr>
    </w:div>
    <w:div w:id="1233274931">
      <w:bodyDiv w:val="1"/>
      <w:marLeft w:val="0"/>
      <w:marRight w:val="0"/>
      <w:marTop w:val="0"/>
      <w:marBottom w:val="0"/>
      <w:divBdr>
        <w:top w:val="none" w:sz="0" w:space="0" w:color="auto"/>
        <w:left w:val="none" w:sz="0" w:space="0" w:color="auto"/>
        <w:bottom w:val="none" w:sz="0" w:space="0" w:color="auto"/>
        <w:right w:val="none" w:sz="0" w:space="0" w:color="auto"/>
      </w:divBdr>
    </w:div>
    <w:div w:id="1331450245">
      <w:bodyDiv w:val="1"/>
      <w:marLeft w:val="0"/>
      <w:marRight w:val="0"/>
      <w:marTop w:val="0"/>
      <w:marBottom w:val="0"/>
      <w:divBdr>
        <w:top w:val="none" w:sz="0" w:space="0" w:color="auto"/>
        <w:left w:val="none" w:sz="0" w:space="0" w:color="auto"/>
        <w:bottom w:val="none" w:sz="0" w:space="0" w:color="auto"/>
        <w:right w:val="none" w:sz="0" w:space="0" w:color="auto"/>
      </w:divBdr>
    </w:div>
    <w:div w:id="2063627169">
      <w:bodyDiv w:val="1"/>
      <w:marLeft w:val="0"/>
      <w:marRight w:val="0"/>
      <w:marTop w:val="0"/>
      <w:marBottom w:val="0"/>
      <w:divBdr>
        <w:top w:val="none" w:sz="0" w:space="0" w:color="auto"/>
        <w:left w:val="none" w:sz="0" w:space="0" w:color="auto"/>
        <w:bottom w:val="none" w:sz="0" w:space="0" w:color="auto"/>
        <w:right w:val="none" w:sz="0" w:space="0" w:color="auto"/>
      </w:divBdr>
    </w:div>
    <w:div w:id="211454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methodstatement.com/benefits-of-method-statements/" TargetMode="External"/><Relationship Id="rId3" Type="http://schemas.openxmlformats.org/officeDocument/2006/relationships/styles" Target="styles.xml"/><Relationship Id="rId7" Type="http://schemas.openxmlformats.org/officeDocument/2006/relationships/hyperlink" Target="https://engineersblog.net/method-statement-for-rendering-works-for-building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uildersafety.org/method-statement-for-plasteri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8EA3-B314-4969-B70C-0DDF86021B6A}">
  <ds:schemaRefs>
    <ds:schemaRef ds:uri="http://schemas.openxmlformats.org/officeDocument/2006/bibliography"/>
  </ds:schemaRefs>
</ds:datastoreItem>
</file>

<file path=docMetadata/LabelInfo.xml><?xml version="1.0" encoding="utf-8"?>
<clbl:labelList xmlns:clbl="http://schemas.microsoft.com/office/2020/mipLabelMetadata">
  <clbl:label id="{4a3d9983-e936-4837-9552-9d9126a92eb0}" enabled="0" method="" siteId="{4a3d9983-e936-4837-9552-9d9126a92eb0}"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plastering and rendering method statement</dc:title>
  <dc:subject>Written by Brandon Jacob Davison – Student no 2110521</dc:subject>
  <dc:creator>DAVISON, Brandon</dc:creator>
  <cp:keywords/>
  <dc:description/>
  <cp:lastModifiedBy>DAVISON, Brandon</cp:lastModifiedBy>
  <cp:revision>51</cp:revision>
  <dcterms:created xsi:type="dcterms:W3CDTF">2023-10-24T08:04:00Z</dcterms:created>
  <dcterms:modified xsi:type="dcterms:W3CDTF">2023-12-12T11:04:00Z</dcterms:modified>
</cp:coreProperties>
</file>