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5CD6" w:rsidRDefault="003C5CD6" w:rsidP="003C5CD6">
      <w:pPr>
        <w:spacing w:line="480" w:lineRule="auto"/>
        <w:rPr>
          <w:rFonts w:ascii="Times New Roman" w:hAnsi="Times New Roman"/>
          <w:b/>
          <w:sz w:val="28"/>
          <w:szCs w:val="28"/>
          <w:lang w:val="en-US"/>
        </w:rPr>
      </w:pPr>
    </w:p>
    <w:p w:rsidR="003C5CD6" w:rsidRDefault="008B2B75" w:rsidP="003C5CD6">
      <w:pPr>
        <w:rPr>
          <w:rFonts w:ascii="Times New Roman" w:hAnsi="Times New Roman"/>
          <w:b/>
          <w:sz w:val="28"/>
          <w:szCs w:val="28"/>
        </w:rPr>
      </w:pPr>
      <w:r>
        <w:rPr>
          <w:rFonts w:ascii="Times New Roman" w:hAnsi="Times New Roman"/>
          <w:b/>
          <w:sz w:val="28"/>
          <w:szCs w:val="28"/>
        </w:rPr>
        <w:t>Valentina Vasileva</w:t>
      </w:r>
    </w:p>
    <w:p w:rsidR="008B2B75" w:rsidRPr="00DE4359" w:rsidRDefault="008B2B75" w:rsidP="003C5CD6">
      <w:pPr>
        <w:rPr>
          <w:rFonts w:ascii="Times New Roman" w:hAnsi="Times New Roman"/>
          <w:b/>
          <w:sz w:val="28"/>
          <w:szCs w:val="28"/>
        </w:rPr>
      </w:pPr>
      <w:r>
        <w:rPr>
          <w:rFonts w:ascii="Times New Roman" w:hAnsi="Times New Roman"/>
          <w:b/>
          <w:sz w:val="28"/>
          <w:szCs w:val="28"/>
        </w:rPr>
        <w:t>Student number: 1909485</w:t>
      </w:r>
    </w:p>
    <w:p w:rsidR="003C5CD6" w:rsidRDefault="003C5CD6" w:rsidP="003C5CD6">
      <w:pPr>
        <w:rPr>
          <w:rFonts w:ascii="Times New Roman" w:hAnsi="Times New Roman"/>
          <w:b/>
          <w:sz w:val="28"/>
          <w:szCs w:val="28"/>
          <w:lang w:val="bg-BG"/>
        </w:rPr>
      </w:pPr>
    </w:p>
    <w:p w:rsidR="003C5CD6" w:rsidRPr="00441778" w:rsidRDefault="003C5CD6" w:rsidP="003C5CD6">
      <w:pPr>
        <w:rPr>
          <w:rFonts w:ascii="Times New Roman" w:hAnsi="Times New Roman"/>
          <w:b/>
          <w:sz w:val="28"/>
          <w:szCs w:val="28"/>
          <w:lang w:val="en-US"/>
        </w:rPr>
      </w:pPr>
      <w:r w:rsidRPr="00441778">
        <w:rPr>
          <w:rFonts w:ascii="Times New Roman" w:hAnsi="Times New Roman"/>
          <w:b/>
          <w:sz w:val="28"/>
          <w:szCs w:val="28"/>
          <w:lang w:val="en-US"/>
        </w:rPr>
        <w:t>The impact of ethical leadership on OCB in service industry of the UK</w:t>
      </w:r>
    </w:p>
    <w:p w:rsidR="009A37E8" w:rsidRPr="00441778" w:rsidRDefault="008B2B75" w:rsidP="003C5CD6">
      <w:pPr>
        <w:rPr>
          <w:rFonts w:ascii="Times New Roman" w:hAnsi="Times New Roman"/>
          <w:b/>
          <w:sz w:val="28"/>
          <w:szCs w:val="28"/>
          <w:lang w:val="en-US"/>
        </w:rPr>
      </w:pPr>
      <w:r>
        <w:rPr>
          <w:rFonts w:ascii="Times New Roman" w:hAnsi="Times New Roman"/>
          <w:b/>
          <w:sz w:val="28"/>
          <w:szCs w:val="28"/>
          <w:lang w:val="en-US"/>
        </w:rPr>
        <w:t>UWTSD Trinity Saint David</w:t>
      </w:r>
      <w:r w:rsidR="003C5CD6">
        <w:rPr>
          <w:rFonts w:ascii="Times New Roman" w:hAnsi="Times New Roman"/>
          <w:b/>
          <w:sz w:val="28"/>
          <w:szCs w:val="28"/>
          <w:lang w:val="en-US"/>
        </w:rPr>
        <w:br w:type="page"/>
      </w:r>
    </w:p>
    <w:p w:rsidR="009A37E8" w:rsidRPr="00441778" w:rsidRDefault="009A37E8" w:rsidP="009A37E8">
      <w:pPr>
        <w:spacing w:line="480" w:lineRule="auto"/>
        <w:jc w:val="center"/>
        <w:rPr>
          <w:rFonts w:ascii="Times New Roman" w:hAnsi="Times New Roman"/>
          <w:b/>
          <w:sz w:val="24"/>
          <w:szCs w:val="24"/>
          <w:lang w:val="en-US"/>
        </w:rPr>
      </w:pPr>
      <w:r w:rsidRPr="00441778">
        <w:rPr>
          <w:rFonts w:ascii="Times New Roman" w:hAnsi="Times New Roman"/>
          <w:b/>
          <w:sz w:val="24"/>
          <w:szCs w:val="24"/>
          <w:lang w:val="en-US"/>
        </w:rPr>
        <w:lastRenderedPageBreak/>
        <w:t>Chapter 1: Introduction</w:t>
      </w:r>
    </w:p>
    <w:p w:rsidR="009A37E8" w:rsidRPr="00210903" w:rsidRDefault="009A37E8" w:rsidP="009A37E8">
      <w:pPr>
        <w:spacing w:line="480" w:lineRule="auto"/>
        <w:ind w:firstLine="720"/>
        <w:rPr>
          <w:rFonts w:ascii="Times New Roman" w:hAnsi="Times New Roman"/>
          <w:sz w:val="24"/>
          <w:szCs w:val="24"/>
          <w:lang w:val="en-US"/>
        </w:rPr>
      </w:pPr>
      <w:r w:rsidRPr="00210903">
        <w:rPr>
          <w:rFonts w:ascii="Times New Roman" w:hAnsi="Times New Roman"/>
          <w:sz w:val="24"/>
          <w:szCs w:val="24"/>
          <w:lang w:val="en-US"/>
        </w:rPr>
        <w:t>In a business environment that is becoming increasingly competitive, a competitive workforce is a crucial strategy. In the service industry, where the quality of service customers receive has a significant impact on their level of satisfaction, performance is even more cruc</w:t>
      </w:r>
      <w:r w:rsidR="00D12FD1">
        <w:rPr>
          <w:rFonts w:ascii="Times New Roman" w:hAnsi="Times New Roman"/>
          <w:sz w:val="24"/>
          <w:szCs w:val="24"/>
          <w:lang w:val="en-US"/>
        </w:rPr>
        <w:t>ial (Bhat and Rafi Malla,</w:t>
      </w:r>
      <w:r>
        <w:rPr>
          <w:rFonts w:ascii="Times New Roman" w:hAnsi="Times New Roman"/>
          <w:sz w:val="24"/>
          <w:szCs w:val="24"/>
          <w:lang w:val="en-US"/>
        </w:rPr>
        <w:t>2018</w:t>
      </w:r>
      <w:r w:rsidRPr="00210903">
        <w:rPr>
          <w:rFonts w:ascii="Times New Roman" w:hAnsi="Times New Roman"/>
          <w:sz w:val="24"/>
          <w:szCs w:val="24"/>
          <w:lang w:val="en-US"/>
        </w:rPr>
        <w:t>). In service industries, employees interact directly with customers, making employee behavior a crucial factor. In order for employees to meet the company's expectations, they must be fostered in a work environment that emphasizes the behavior that generates high levels of customer satisfaction. Thus, an organization's management must adopt a leadership style that elicits the best performance from its employees, highlighting the need for research on the topic of the effects of ethical leadership on organizational citizenship behavior (OCB) in the UK service sector.</w:t>
      </w:r>
    </w:p>
    <w:p w:rsidR="009A37E8" w:rsidRPr="00441778" w:rsidRDefault="009A37E8" w:rsidP="009A37E8">
      <w:pPr>
        <w:spacing w:line="480" w:lineRule="auto"/>
        <w:rPr>
          <w:rFonts w:ascii="Times New Roman" w:hAnsi="Times New Roman"/>
          <w:b/>
          <w:sz w:val="24"/>
          <w:szCs w:val="24"/>
          <w:lang w:val="en-US"/>
        </w:rPr>
      </w:pPr>
      <w:r w:rsidRPr="00441778">
        <w:rPr>
          <w:rFonts w:ascii="Times New Roman" w:hAnsi="Times New Roman"/>
          <w:b/>
          <w:sz w:val="24"/>
          <w:szCs w:val="24"/>
          <w:lang w:val="en-US"/>
        </w:rPr>
        <w:t>Significance of the Topic</w:t>
      </w:r>
    </w:p>
    <w:p w:rsidR="009A37E8" w:rsidRPr="00210903" w:rsidRDefault="009A37E8" w:rsidP="009A37E8">
      <w:pPr>
        <w:spacing w:line="480" w:lineRule="auto"/>
        <w:ind w:firstLine="720"/>
        <w:rPr>
          <w:rFonts w:ascii="Times New Roman" w:hAnsi="Times New Roman"/>
          <w:sz w:val="24"/>
          <w:szCs w:val="24"/>
          <w:lang w:val="en-US"/>
        </w:rPr>
      </w:pPr>
      <w:r w:rsidRPr="00210903">
        <w:rPr>
          <w:rFonts w:ascii="Times New Roman" w:hAnsi="Times New Roman"/>
          <w:sz w:val="24"/>
          <w:szCs w:val="24"/>
          <w:lang w:val="en-US"/>
        </w:rPr>
        <w:t>The significance of the research topic lies in the fact that it will generate knowledge on how managers in the UK service industry can use ethical leadership to ensure high levels of employee performance by fostering OCB. For managers to recognize the value of ethical leadership, they must comprehend how it affects OCB and how OCB contributes to the improvement of employee service quality.</w:t>
      </w:r>
    </w:p>
    <w:p w:rsidR="009A37E8" w:rsidRPr="00441778" w:rsidRDefault="009A37E8" w:rsidP="009A37E8">
      <w:pPr>
        <w:spacing w:line="480" w:lineRule="auto"/>
        <w:ind w:firstLine="720"/>
        <w:rPr>
          <w:rFonts w:ascii="Times New Roman" w:hAnsi="Times New Roman"/>
          <w:b/>
          <w:sz w:val="24"/>
          <w:szCs w:val="24"/>
          <w:lang w:val="en-US"/>
        </w:rPr>
      </w:pPr>
      <w:r w:rsidRPr="00441778">
        <w:rPr>
          <w:rFonts w:ascii="Times New Roman" w:hAnsi="Times New Roman"/>
          <w:b/>
          <w:sz w:val="24"/>
          <w:szCs w:val="24"/>
          <w:lang w:val="en-US"/>
        </w:rPr>
        <w:t>Purpose of Research</w:t>
      </w:r>
    </w:p>
    <w:p w:rsidR="009A37E8" w:rsidRPr="00210903" w:rsidRDefault="009A37E8" w:rsidP="00441778">
      <w:pPr>
        <w:spacing w:line="480" w:lineRule="auto"/>
        <w:rPr>
          <w:rFonts w:ascii="Times New Roman" w:hAnsi="Times New Roman"/>
          <w:sz w:val="24"/>
          <w:szCs w:val="24"/>
          <w:lang w:val="en-US"/>
        </w:rPr>
      </w:pPr>
      <w:r w:rsidRPr="00210903">
        <w:rPr>
          <w:rFonts w:ascii="Times New Roman" w:hAnsi="Times New Roman"/>
          <w:sz w:val="24"/>
          <w:szCs w:val="24"/>
          <w:lang w:val="en-US"/>
        </w:rPr>
        <w:t xml:space="preserve">The purpose of the research is to examine the relationship between ethical leadership and OCB in an effort to determine whether ethical leadership in service sector industries in the UK can serve as a strategy for enhancing employee performance by fostering OCB. </w:t>
      </w:r>
    </w:p>
    <w:p w:rsidR="00DE4359" w:rsidRDefault="00DE4359" w:rsidP="009A37E8">
      <w:pPr>
        <w:spacing w:line="480" w:lineRule="auto"/>
        <w:rPr>
          <w:rFonts w:ascii="Times New Roman" w:hAnsi="Times New Roman"/>
          <w:b/>
          <w:sz w:val="24"/>
          <w:szCs w:val="24"/>
          <w:lang w:val="bg-BG"/>
        </w:rPr>
      </w:pPr>
    </w:p>
    <w:p w:rsidR="00DE4359" w:rsidRDefault="00DE4359" w:rsidP="009A37E8">
      <w:pPr>
        <w:spacing w:line="480" w:lineRule="auto"/>
        <w:rPr>
          <w:rFonts w:ascii="Times New Roman" w:hAnsi="Times New Roman"/>
          <w:b/>
          <w:sz w:val="24"/>
          <w:szCs w:val="24"/>
          <w:lang w:val="bg-BG"/>
        </w:rPr>
      </w:pPr>
    </w:p>
    <w:p w:rsidR="009A37E8" w:rsidRPr="00441778" w:rsidRDefault="009A37E8" w:rsidP="009A37E8">
      <w:pPr>
        <w:spacing w:line="480" w:lineRule="auto"/>
        <w:rPr>
          <w:rFonts w:ascii="Times New Roman" w:hAnsi="Times New Roman"/>
          <w:b/>
          <w:sz w:val="24"/>
          <w:szCs w:val="24"/>
          <w:lang w:val="en-US"/>
        </w:rPr>
      </w:pPr>
      <w:r w:rsidRPr="00441778">
        <w:rPr>
          <w:rFonts w:ascii="Times New Roman" w:hAnsi="Times New Roman"/>
          <w:b/>
          <w:sz w:val="24"/>
          <w:szCs w:val="24"/>
          <w:lang w:val="en-US"/>
        </w:rPr>
        <w:lastRenderedPageBreak/>
        <w:t>Problem Statement</w:t>
      </w:r>
    </w:p>
    <w:p w:rsidR="009A37E8" w:rsidRPr="00210903" w:rsidRDefault="009A37E8" w:rsidP="009A37E8">
      <w:pPr>
        <w:spacing w:line="480" w:lineRule="auto"/>
        <w:ind w:firstLine="720"/>
        <w:rPr>
          <w:rFonts w:ascii="Times New Roman" w:hAnsi="Times New Roman"/>
          <w:sz w:val="24"/>
          <w:szCs w:val="24"/>
          <w:lang w:val="en-US"/>
        </w:rPr>
      </w:pPr>
      <w:r w:rsidRPr="00210903">
        <w:rPr>
          <w:rFonts w:ascii="Times New Roman" w:hAnsi="Times New Roman"/>
          <w:sz w:val="24"/>
          <w:szCs w:val="24"/>
          <w:lang w:val="en-US"/>
        </w:rPr>
        <w:t>In management, an organization's leadership style has an effect on the level of employee performance. However, there is insufficient research on the relationship between ethical leadership and OCB in the UK service sector. The primary objective of this study is to determine the relationship between ethical leadership and organizational citizenship behavior (OCB) and how it influences employee performance in the UK service industry.</w:t>
      </w:r>
    </w:p>
    <w:p w:rsidR="009A37E8" w:rsidRPr="00441778" w:rsidRDefault="009A37E8" w:rsidP="009A37E8">
      <w:pPr>
        <w:spacing w:line="480" w:lineRule="auto"/>
        <w:rPr>
          <w:rFonts w:ascii="Times New Roman" w:hAnsi="Times New Roman"/>
          <w:b/>
          <w:sz w:val="24"/>
          <w:szCs w:val="24"/>
          <w:lang w:val="en-US"/>
        </w:rPr>
      </w:pPr>
      <w:r w:rsidRPr="00441778">
        <w:rPr>
          <w:rFonts w:ascii="Times New Roman" w:hAnsi="Times New Roman"/>
          <w:b/>
          <w:sz w:val="24"/>
          <w:szCs w:val="24"/>
          <w:lang w:val="en-US"/>
        </w:rPr>
        <w:t>Research Objectives and Question</w:t>
      </w:r>
    </w:p>
    <w:p w:rsidR="009A37E8" w:rsidRPr="00210903" w:rsidRDefault="009A37E8" w:rsidP="009A37E8">
      <w:pPr>
        <w:spacing w:line="480" w:lineRule="auto"/>
        <w:ind w:firstLine="360"/>
        <w:rPr>
          <w:rFonts w:ascii="Times New Roman" w:hAnsi="Times New Roman"/>
          <w:sz w:val="24"/>
          <w:szCs w:val="24"/>
          <w:lang w:val="en-US"/>
        </w:rPr>
      </w:pPr>
      <w:r w:rsidRPr="00210903">
        <w:rPr>
          <w:rFonts w:ascii="Times New Roman" w:hAnsi="Times New Roman"/>
          <w:sz w:val="24"/>
          <w:szCs w:val="24"/>
          <w:lang w:val="en-US"/>
        </w:rPr>
        <w:t>The research will be guided by the research question; How does ethical leadership impact OCB in the UK service sector employees and what outcome does the impact have on the level of performance? In effectively answering the question, the research will focus on the following objectives;</w:t>
      </w:r>
    </w:p>
    <w:p w:rsidR="009A37E8" w:rsidRPr="00210903" w:rsidRDefault="009A37E8" w:rsidP="009A37E8">
      <w:pPr>
        <w:numPr>
          <w:ilvl w:val="0"/>
          <w:numId w:val="1"/>
        </w:numPr>
        <w:spacing w:line="480" w:lineRule="auto"/>
        <w:rPr>
          <w:rFonts w:ascii="Times New Roman" w:hAnsi="Times New Roman"/>
          <w:sz w:val="24"/>
          <w:szCs w:val="24"/>
          <w:lang w:val="en-US"/>
        </w:rPr>
      </w:pPr>
      <w:r w:rsidRPr="00210903">
        <w:rPr>
          <w:rFonts w:ascii="Times New Roman" w:hAnsi="Times New Roman"/>
          <w:sz w:val="24"/>
          <w:szCs w:val="24"/>
          <w:lang w:val="en-US"/>
        </w:rPr>
        <w:t>To find out what ethical leadership style entails in the UK service industry.</w:t>
      </w:r>
    </w:p>
    <w:p w:rsidR="009A37E8" w:rsidRPr="00210903" w:rsidRDefault="009A37E8" w:rsidP="009A37E8">
      <w:pPr>
        <w:numPr>
          <w:ilvl w:val="0"/>
          <w:numId w:val="1"/>
        </w:numPr>
        <w:spacing w:line="480" w:lineRule="auto"/>
        <w:rPr>
          <w:rFonts w:ascii="Times New Roman" w:hAnsi="Times New Roman"/>
          <w:sz w:val="24"/>
          <w:szCs w:val="24"/>
          <w:lang w:val="en-US"/>
        </w:rPr>
      </w:pPr>
      <w:r w:rsidRPr="00210903">
        <w:rPr>
          <w:rFonts w:ascii="Times New Roman" w:hAnsi="Times New Roman"/>
          <w:sz w:val="24"/>
          <w:szCs w:val="24"/>
          <w:lang w:val="en-US"/>
        </w:rPr>
        <w:t>To find out what OCB in employees entails in the UK service industry.</w:t>
      </w:r>
    </w:p>
    <w:p w:rsidR="009A37E8" w:rsidRPr="00210903" w:rsidRDefault="009A37E8" w:rsidP="009A37E8">
      <w:pPr>
        <w:numPr>
          <w:ilvl w:val="0"/>
          <w:numId w:val="1"/>
        </w:numPr>
        <w:spacing w:line="480" w:lineRule="auto"/>
        <w:rPr>
          <w:rFonts w:ascii="Times New Roman" w:hAnsi="Times New Roman"/>
          <w:sz w:val="24"/>
          <w:szCs w:val="24"/>
          <w:lang w:val="en-US"/>
        </w:rPr>
      </w:pPr>
      <w:r w:rsidRPr="00210903">
        <w:rPr>
          <w:rFonts w:ascii="Times New Roman" w:hAnsi="Times New Roman"/>
          <w:sz w:val="24"/>
          <w:szCs w:val="24"/>
          <w:lang w:val="en-US"/>
        </w:rPr>
        <w:t>To find out how ethical leadership impacts OCB.</w:t>
      </w:r>
    </w:p>
    <w:p w:rsidR="009A37E8" w:rsidRPr="00210903" w:rsidRDefault="009A37E8" w:rsidP="009A37E8">
      <w:pPr>
        <w:numPr>
          <w:ilvl w:val="0"/>
          <w:numId w:val="1"/>
        </w:numPr>
        <w:spacing w:line="480" w:lineRule="auto"/>
        <w:rPr>
          <w:rFonts w:ascii="Times New Roman" w:hAnsi="Times New Roman"/>
          <w:sz w:val="24"/>
          <w:szCs w:val="24"/>
          <w:lang w:val="en-US"/>
        </w:rPr>
      </w:pPr>
      <w:r w:rsidRPr="00210903">
        <w:rPr>
          <w:rFonts w:ascii="Times New Roman" w:hAnsi="Times New Roman"/>
          <w:sz w:val="24"/>
          <w:szCs w:val="24"/>
          <w:lang w:val="en-US"/>
        </w:rPr>
        <w:t>To find out how the impacts influence employee performance.</w:t>
      </w:r>
    </w:p>
    <w:p w:rsidR="009A37E8" w:rsidRPr="00210903" w:rsidRDefault="009A37E8" w:rsidP="009A37E8">
      <w:pPr>
        <w:spacing w:line="480" w:lineRule="auto"/>
        <w:ind w:firstLine="360"/>
        <w:rPr>
          <w:rFonts w:ascii="Times New Roman" w:hAnsi="Times New Roman"/>
          <w:sz w:val="24"/>
          <w:szCs w:val="24"/>
          <w:lang w:val="en-US"/>
        </w:rPr>
      </w:pPr>
      <w:r w:rsidRPr="00210903">
        <w:rPr>
          <w:rFonts w:ascii="Times New Roman" w:hAnsi="Times New Roman"/>
          <w:sz w:val="24"/>
          <w:szCs w:val="24"/>
          <w:lang w:val="en-US"/>
        </w:rPr>
        <w:t>The research will begin with a literature review to establish what previous researchers have discovered regarding the relationship between ethical leadership and OCB, followed by a research methodology section outlining the framework for achieving the research’s objectives.</w:t>
      </w:r>
    </w:p>
    <w:p w:rsidR="009A37E8" w:rsidRPr="00441778" w:rsidRDefault="009A37E8" w:rsidP="00441778">
      <w:pPr>
        <w:spacing w:line="480" w:lineRule="auto"/>
        <w:ind w:firstLine="720"/>
        <w:rPr>
          <w:rFonts w:ascii="Times New Roman" w:hAnsi="Times New Roman"/>
          <w:b/>
          <w:sz w:val="24"/>
          <w:szCs w:val="24"/>
          <w:lang w:val="en-US"/>
        </w:rPr>
      </w:pPr>
      <w:r w:rsidRPr="00441778">
        <w:rPr>
          <w:rFonts w:ascii="Times New Roman" w:hAnsi="Times New Roman"/>
          <w:b/>
          <w:sz w:val="24"/>
          <w:szCs w:val="24"/>
          <w:lang w:val="en-US"/>
        </w:rPr>
        <w:t>Chapter 2: Literature Review</w:t>
      </w:r>
    </w:p>
    <w:p w:rsidR="009A37E8" w:rsidRPr="00210903" w:rsidRDefault="009A37E8" w:rsidP="009A37E8">
      <w:pPr>
        <w:spacing w:line="480" w:lineRule="auto"/>
        <w:ind w:firstLine="720"/>
        <w:rPr>
          <w:rFonts w:ascii="Times New Roman" w:hAnsi="Times New Roman"/>
          <w:sz w:val="24"/>
          <w:szCs w:val="24"/>
          <w:lang w:val="en-US"/>
        </w:rPr>
      </w:pPr>
      <w:r w:rsidRPr="00210903">
        <w:rPr>
          <w:rFonts w:ascii="Times New Roman" w:hAnsi="Times New Roman"/>
          <w:sz w:val="24"/>
          <w:szCs w:val="24"/>
          <w:lang w:val="en-US"/>
        </w:rPr>
        <w:t xml:space="preserve">Understanding the role that ethical leadership plays in enhancing OCBs in the workplace is necessary for appreciating the significance of ethical leadership in the service </w:t>
      </w:r>
      <w:r w:rsidRPr="00210903">
        <w:rPr>
          <w:rFonts w:ascii="Times New Roman" w:hAnsi="Times New Roman"/>
          <w:sz w:val="24"/>
          <w:szCs w:val="24"/>
          <w:lang w:val="en-US"/>
        </w:rPr>
        <w:lastRenderedPageBreak/>
        <w:t>industry. This necessitates a literature review to contextualize the topic by understanding the meaning of ethical leadership and OCB, as well as their characteristics and benefits and drawbacks. Objectively, a literature review will assist in identifying differences in the existing literature that are essential for identifying research gaps and new areas of inquiry.</w:t>
      </w:r>
    </w:p>
    <w:p w:rsidR="009A37E8" w:rsidRPr="00210903" w:rsidRDefault="009A37E8" w:rsidP="009A37E8">
      <w:pPr>
        <w:spacing w:line="480" w:lineRule="auto"/>
        <w:rPr>
          <w:rFonts w:ascii="Times New Roman" w:hAnsi="Times New Roman"/>
          <w:sz w:val="24"/>
          <w:szCs w:val="24"/>
          <w:lang w:val="en-US"/>
        </w:rPr>
      </w:pPr>
      <w:r w:rsidRPr="00210903">
        <w:rPr>
          <w:rFonts w:ascii="Times New Roman" w:hAnsi="Times New Roman"/>
          <w:sz w:val="24"/>
          <w:szCs w:val="24"/>
          <w:lang w:val="en-US"/>
        </w:rPr>
        <w:t>Ethical Leadership and Organizational Citizenship Behavior</w:t>
      </w:r>
    </w:p>
    <w:p w:rsidR="009A37E8" w:rsidRPr="00210903" w:rsidRDefault="009A37E8" w:rsidP="009A37E8">
      <w:pPr>
        <w:spacing w:line="480" w:lineRule="auto"/>
        <w:ind w:firstLine="720"/>
        <w:rPr>
          <w:rFonts w:ascii="Times New Roman" w:hAnsi="Times New Roman"/>
          <w:sz w:val="24"/>
          <w:szCs w:val="24"/>
          <w:lang w:val="en-US"/>
        </w:rPr>
      </w:pPr>
      <w:r w:rsidRPr="00210903">
        <w:rPr>
          <w:rFonts w:ascii="Times New Roman" w:hAnsi="Times New Roman"/>
          <w:sz w:val="24"/>
          <w:szCs w:val="24"/>
          <w:lang w:val="en-US"/>
        </w:rPr>
        <w:t>The majority of researchers have discovered a positive correlation between ethical leadership and OCB in business organizations. Ethical leadership entails, on the one hand, employing a leadership style that inspires, motivates, and makes employees feel accountable and satisfied with their work (</w:t>
      </w:r>
      <w:r w:rsidR="00F46FB5">
        <w:rPr>
          <w:rFonts w:ascii="Times New Roman" w:hAnsi="Times New Roman"/>
          <w:sz w:val="24"/>
          <w:szCs w:val="24"/>
          <w:lang w:val="en-US"/>
        </w:rPr>
        <w:t>Yang and W</w:t>
      </w:r>
      <w:r w:rsidR="0039645B">
        <w:rPr>
          <w:rFonts w:ascii="Times New Roman" w:hAnsi="Times New Roman"/>
          <w:sz w:val="24"/>
          <w:szCs w:val="24"/>
          <w:lang w:val="en-US"/>
        </w:rPr>
        <w:t>ei</w:t>
      </w:r>
      <w:r w:rsidR="00132341">
        <w:rPr>
          <w:rFonts w:ascii="Times New Roman" w:hAnsi="Times New Roman"/>
          <w:sz w:val="24"/>
          <w:szCs w:val="24"/>
          <w:lang w:val="en-US"/>
        </w:rPr>
        <w:t>,</w:t>
      </w:r>
      <w:r w:rsidR="0039645B">
        <w:rPr>
          <w:rFonts w:ascii="Times New Roman" w:hAnsi="Times New Roman"/>
          <w:sz w:val="24"/>
          <w:szCs w:val="24"/>
          <w:lang w:val="en-US"/>
        </w:rPr>
        <w:t xml:space="preserve"> 2018</w:t>
      </w:r>
      <w:r w:rsidRPr="00210903">
        <w:rPr>
          <w:rFonts w:ascii="Times New Roman" w:hAnsi="Times New Roman"/>
          <w:sz w:val="24"/>
          <w:szCs w:val="24"/>
          <w:lang w:val="en-US"/>
        </w:rPr>
        <w:t>). OCB, on the other hand, is the willingness of employees to go above and beyond by performing positive actions for the benefit of coworkers, customers, and the organization as a whole (</w:t>
      </w:r>
      <w:r w:rsidR="001B60AE">
        <w:rPr>
          <w:rFonts w:ascii="Times New Roman" w:hAnsi="Times New Roman"/>
          <w:sz w:val="24"/>
          <w:szCs w:val="24"/>
          <w:lang w:val="en-US"/>
        </w:rPr>
        <w:t>Yang and Wei,2018</w:t>
      </w:r>
      <w:r w:rsidRPr="00210903">
        <w:rPr>
          <w:rFonts w:ascii="Times New Roman" w:hAnsi="Times New Roman"/>
          <w:sz w:val="24"/>
          <w:szCs w:val="24"/>
          <w:lang w:val="en-US"/>
        </w:rPr>
        <w:t>). In a 400-participant study conducted by Nemr and Liu (2021</w:t>
      </w:r>
      <w:r w:rsidR="00132341">
        <w:rPr>
          <w:rFonts w:ascii="Times New Roman" w:hAnsi="Times New Roman"/>
          <w:sz w:val="24"/>
          <w:szCs w:val="24"/>
          <w:lang w:val="en-US"/>
        </w:rPr>
        <w:t>,</w:t>
      </w:r>
      <w:r w:rsidRPr="00210903">
        <w:rPr>
          <w:rFonts w:ascii="Times New Roman" w:hAnsi="Times New Roman"/>
          <w:sz w:val="24"/>
          <w:szCs w:val="24"/>
          <w:lang w:val="en-US"/>
        </w:rPr>
        <w:t xml:space="preserve">) to determine the relationship between ethical leadership and organizational citizenship behavior (OCB), ethical leadership was found to increase OCB in employees. Similar conclusions were reached by Ullah et al. (2021), who discovered that authentic, responsible, and inclusive leadership positively influences employees' adoption of OCB. Despite the fact that both studies found an association between ethical leadership and OCB, they all found mediating factors to have a role. According to Nemr and Liu (2021), OCB is high when employees have a high level of trust and confidence in their leaders, whereas Ullah et al. (2021) found that psychological ownership and self-efficacy in employees play a crucial role in OCB adoption. The mediating factors are critical as they form the basis of measuring research variables where ethical leadership style will be measured in terms of employee trust in management and employee confidence level while the variable of OCB will have psychological ownership and self-efficacy as some of the measures. </w:t>
      </w:r>
    </w:p>
    <w:p w:rsidR="009A37E8" w:rsidRPr="00441778" w:rsidRDefault="009A37E8" w:rsidP="009A37E8">
      <w:pPr>
        <w:spacing w:line="480" w:lineRule="auto"/>
        <w:rPr>
          <w:rFonts w:ascii="Times New Roman" w:hAnsi="Times New Roman"/>
          <w:b/>
          <w:sz w:val="24"/>
          <w:szCs w:val="24"/>
          <w:lang w:val="en-US"/>
        </w:rPr>
      </w:pPr>
      <w:r w:rsidRPr="00441778">
        <w:rPr>
          <w:rFonts w:ascii="Times New Roman" w:hAnsi="Times New Roman"/>
          <w:b/>
          <w:sz w:val="24"/>
          <w:szCs w:val="24"/>
          <w:lang w:val="en-US"/>
        </w:rPr>
        <w:lastRenderedPageBreak/>
        <w:t>Impacts of Organizational Citizenship Behavior</w:t>
      </w:r>
    </w:p>
    <w:p w:rsidR="009A37E8" w:rsidRPr="00210903" w:rsidRDefault="009A37E8" w:rsidP="009A37E8">
      <w:pPr>
        <w:spacing w:line="480" w:lineRule="auto"/>
        <w:ind w:firstLine="720"/>
        <w:rPr>
          <w:rFonts w:ascii="Times New Roman" w:hAnsi="Times New Roman"/>
          <w:sz w:val="24"/>
          <w:szCs w:val="24"/>
          <w:lang w:val="en-US"/>
        </w:rPr>
      </w:pPr>
      <w:r w:rsidRPr="00210903">
        <w:rPr>
          <w:rFonts w:ascii="Times New Roman" w:hAnsi="Times New Roman"/>
          <w:sz w:val="24"/>
          <w:szCs w:val="24"/>
          <w:lang w:val="en-US"/>
        </w:rPr>
        <w:t xml:space="preserve">Positive effects of the positive relationship between ethical leadership and OCB have been identified in business organizations. Research demonstrates that when employees have high levels of OCB due to ethical leadership, their service quality in the hotel industry is high (Ratnayaka et al.). Providing quality services results in high customer satisfaction, which is essential for retaining customers over the long term. The findings are comparable to those of </w:t>
      </w:r>
      <w:r w:rsidR="00C83AC9" w:rsidRPr="00441778">
        <w:rPr>
          <w:rFonts w:ascii="Times New Roman" w:hAnsi="Times New Roman"/>
          <w:sz w:val="24"/>
          <w:szCs w:val="24"/>
          <w:shd w:val="clear" w:color="auto" w:fill="FFFFFF"/>
        </w:rPr>
        <w:t>Taşkıran and İYİGÜN</w:t>
      </w:r>
      <w:r w:rsidR="00441778">
        <w:rPr>
          <w:rFonts w:ascii="Times New Roman" w:hAnsi="Times New Roman"/>
          <w:sz w:val="24"/>
          <w:szCs w:val="24"/>
          <w:shd w:val="clear" w:color="auto" w:fill="FFFFFF"/>
        </w:rPr>
        <w:t xml:space="preserve"> </w:t>
      </w:r>
      <w:r w:rsidRPr="00210903">
        <w:rPr>
          <w:rFonts w:ascii="Times New Roman" w:hAnsi="Times New Roman"/>
          <w:sz w:val="24"/>
          <w:szCs w:val="24"/>
          <w:lang w:val="en-US"/>
        </w:rPr>
        <w:t xml:space="preserve">(2019), in which it was found that high levels of OCB are positively associated with an entrepreneurial orientation culture in organizations. According to the study, employees with high levels of OCB are highly innovative, which contributes to organizations' competitive advantage. In addition, it was discovered that ethical leadership traits, such as managers embracing corporate social responsibility, create a positive in employees that leads to high </w:t>
      </w:r>
      <w:r w:rsidR="0039645B">
        <w:rPr>
          <w:rFonts w:ascii="Times New Roman" w:hAnsi="Times New Roman"/>
          <w:sz w:val="24"/>
          <w:szCs w:val="24"/>
          <w:lang w:val="en-US"/>
        </w:rPr>
        <w:t>levels of performance (He,Zang and Morrison,</w:t>
      </w:r>
      <w:r w:rsidRPr="00210903">
        <w:rPr>
          <w:rFonts w:ascii="Times New Roman" w:hAnsi="Times New Roman"/>
          <w:sz w:val="24"/>
          <w:szCs w:val="24"/>
          <w:lang w:val="en-US"/>
        </w:rPr>
        <w:t xml:space="preserve"> 2019). Consequently, where there are high levels of OCB as a result of ethical leadership, organizations stand to benefit from a motivated and innovative workforce that is committed to giving their best, resulting in high levels of performance for the competitive advantage of the organization. Based on the impacts, the element of managers embracing corporate social responsibility will also measure ethical leadership while employees’ innovativeness will reflect OCB in employees. On the other hand, employee level of performance and customer satisfaction levels will reflect the impacts of organizations embracing ethical leadership in fostering OCB in employees. </w:t>
      </w:r>
    </w:p>
    <w:p w:rsidR="009A37E8" w:rsidRPr="00210903" w:rsidRDefault="009A37E8" w:rsidP="009A37E8">
      <w:pPr>
        <w:spacing w:line="480" w:lineRule="auto"/>
        <w:rPr>
          <w:rFonts w:ascii="Times New Roman" w:hAnsi="Times New Roman"/>
          <w:sz w:val="24"/>
          <w:szCs w:val="24"/>
          <w:lang w:val="en-US"/>
        </w:rPr>
      </w:pPr>
      <w:r w:rsidRPr="00210903">
        <w:rPr>
          <w:rFonts w:ascii="Times New Roman" w:hAnsi="Times New Roman"/>
          <w:sz w:val="24"/>
          <w:szCs w:val="24"/>
          <w:lang w:val="en-US"/>
        </w:rPr>
        <w:t>Factors Affecting Organizational Citizenship Behavior</w:t>
      </w:r>
    </w:p>
    <w:p w:rsidR="009A37E8" w:rsidRPr="00210903" w:rsidRDefault="009A37E8" w:rsidP="009A37E8">
      <w:pPr>
        <w:spacing w:line="480" w:lineRule="auto"/>
        <w:ind w:firstLine="720"/>
        <w:rPr>
          <w:rFonts w:ascii="Times New Roman" w:hAnsi="Times New Roman"/>
          <w:sz w:val="24"/>
          <w:szCs w:val="24"/>
          <w:lang w:val="en-US"/>
        </w:rPr>
      </w:pPr>
      <w:r w:rsidRPr="00210903">
        <w:rPr>
          <w:rFonts w:ascii="Times New Roman" w:hAnsi="Times New Roman"/>
          <w:sz w:val="24"/>
          <w:szCs w:val="24"/>
          <w:lang w:val="en-US"/>
        </w:rPr>
        <w:t xml:space="preserve">The level of organizational citizenship behavior varies, with some cases exhibiting high levels of OCB and others displaying low levels of OCB. Yeh (2019) discovered that the majority of organizations that practice ethical leadership have employees with OCB. In their </w:t>
      </w:r>
      <w:r w:rsidRPr="00210903">
        <w:rPr>
          <w:rFonts w:ascii="Times New Roman" w:hAnsi="Times New Roman"/>
          <w:sz w:val="24"/>
          <w:szCs w:val="24"/>
          <w:lang w:val="en-US"/>
        </w:rPr>
        <w:lastRenderedPageBreak/>
        <w:t>study to determine the level of ethical leadership in employees,</w:t>
      </w:r>
      <w:r w:rsidR="00F46FB5" w:rsidRPr="00F46FB5">
        <w:rPr>
          <w:rFonts w:ascii="Arial" w:hAnsi="Arial" w:cs="Arial"/>
          <w:color w:val="2C3E50"/>
          <w:sz w:val="23"/>
          <w:szCs w:val="23"/>
          <w:shd w:val="clear" w:color="auto" w:fill="FFFFFF"/>
        </w:rPr>
        <w:t xml:space="preserve"> </w:t>
      </w:r>
      <w:r w:rsidR="00F46FB5" w:rsidRPr="00441778">
        <w:rPr>
          <w:rFonts w:ascii="Times New Roman" w:hAnsi="Times New Roman"/>
          <w:sz w:val="24"/>
          <w:szCs w:val="24"/>
          <w:shd w:val="clear" w:color="auto" w:fill="FFFFFF"/>
        </w:rPr>
        <w:t>Erkiliç and Güllüce</w:t>
      </w:r>
      <w:r w:rsidRPr="00210903">
        <w:rPr>
          <w:rFonts w:ascii="Times New Roman" w:hAnsi="Times New Roman"/>
          <w:sz w:val="24"/>
          <w:szCs w:val="24"/>
          <w:lang w:val="en-US"/>
        </w:rPr>
        <w:t xml:space="preserve"> (2017) discovered that the interconnectedness of OCBs enhanced high levels of OCB. According to the findings of the two studies, ethical leadership almost always results in high levels of OCB. This is not always the case, as other researchers have discovered that the level of OCB depends on a variety of factors. According to Abd Elsalam (2021), while ethical leadership has a general impact on OCB among employees, the level of OCB is contingent on factors such as gender, years of experience, and values, among others. The study found that employees with altruism dimension and civic virtues, females with 10 to 20 years of work experience, and altruism dimension and civic virtues had high levels of OCB when exposed to ethical leadership. Consequently, while ethical leadership is essential for ensuring that employees have OCB, it is also essential that management considers other factors that are likely to influence the level of OCB, which will help determine the best type of employees to recruit for success in the hotel industry.</w:t>
      </w:r>
    </w:p>
    <w:p w:rsidR="009A37E8" w:rsidRPr="00056A01" w:rsidRDefault="009A37E8" w:rsidP="009A37E8">
      <w:pPr>
        <w:spacing w:line="480" w:lineRule="auto"/>
        <w:rPr>
          <w:rFonts w:ascii="Times New Roman" w:hAnsi="Times New Roman"/>
          <w:b/>
          <w:sz w:val="24"/>
          <w:szCs w:val="24"/>
          <w:lang w:val="en-US"/>
        </w:rPr>
      </w:pPr>
      <w:r w:rsidRPr="00056A01">
        <w:rPr>
          <w:rFonts w:ascii="Times New Roman" w:hAnsi="Times New Roman"/>
          <w:b/>
          <w:sz w:val="24"/>
          <w:szCs w:val="24"/>
          <w:lang w:val="en-US"/>
        </w:rPr>
        <w:t>Contextualizing the Study from Literature Review</w:t>
      </w:r>
    </w:p>
    <w:p w:rsidR="009A37E8" w:rsidRPr="00210903" w:rsidRDefault="009A37E8" w:rsidP="009A37E8">
      <w:pPr>
        <w:spacing w:line="480" w:lineRule="auto"/>
        <w:ind w:firstLine="720"/>
        <w:rPr>
          <w:rFonts w:ascii="Times New Roman" w:hAnsi="Times New Roman"/>
          <w:sz w:val="24"/>
          <w:szCs w:val="24"/>
          <w:lang w:val="en-US"/>
        </w:rPr>
      </w:pPr>
      <w:r w:rsidRPr="00210903">
        <w:rPr>
          <w:rFonts w:ascii="Times New Roman" w:hAnsi="Times New Roman"/>
          <w:sz w:val="24"/>
          <w:szCs w:val="24"/>
          <w:lang w:val="en-US"/>
        </w:rPr>
        <w:t>The literature review has established a positive relationship between ethical behavior and organizational citizenship behavior (OCB). It has also been discovered that business organizations are likely to benefit from employees with high levels of OCB because they are motivated, productive, and committed to achieving organizational goals rather than their own. However, the review also found that while the majority of studies have focused on how ethical leadership promotes OCB in the workplace, there are additional factors that strengthen the relationship, and organizations must ensure that they are in place. According to the research, key factors include employee trust, confidence, and their perception of the leadership. In addition, gender, level of experience, and employee values have been identified as crucial factors.</w:t>
      </w:r>
    </w:p>
    <w:p w:rsidR="009A37E8" w:rsidRPr="00210903" w:rsidRDefault="009A37E8" w:rsidP="009A37E8">
      <w:pPr>
        <w:spacing w:line="480" w:lineRule="auto"/>
        <w:ind w:firstLine="720"/>
        <w:rPr>
          <w:rFonts w:ascii="Times New Roman" w:hAnsi="Times New Roman"/>
          <w:sz w:val="24"/>
          <w:szCs w:val="24"/>
          <w:lang w:val="en-US"/>
        </w:rPr>
      </w:pPr>
      <w:r w:rsidRPr="00210903">
        <w:rPr>
          <w:rFonts w:ascii="Times New Roman" w:hAnsi="Times New Roman"/>
          <w:sz w:val="24"/>
          <w:szCs w:val="24"/>
          <w:lang w:val="en-US"/>
        </w:rPr>
        <w:lastRenderedPageBreak/>
        <w:t>The current study is informed by the factors that influence the relationship between ethical leadership and OCB. Objectively, the current study seeks to determine how to employ ethical leadership to increase OCB among service industry employees, as well as the types of employees best suited to embrace OCB. The objective is to aid in the formulation of recommendations for companies in the hotel industry regarding the recruitment of employees with the appropriate characteristics and the use of ethical leadership to ensure that the recruited employees have the right values to embrace high levels of OCB for the organizations' benefit.</w:t>
      </w:r>
    </w:p>
    <w:p w:rsidR="009A37E8" w:rsidRPr="00056A01" w:rsidRDefault="00056A01" w:rsidP="00056A01">
      <w:pPr>
        <w:spacing w:line="480" w:lineRule="auto"/>
        <w:rPr>
          <w:rFonts w:ascii="Times New Roman" w:hAnsi="Times New Roman"/>
          <w:b/>
          <w:sz w:val="24"/>
          <w:szCs w:val="24"/>
          <w:lang w:val="en-US"/>
        </w:rPr>
      </w:pPr>
      <w:r>
        <w:rPr>
          <w:rFonts w:ascii="Times New Roman" w:hAnsi="Times New Roman"/>
          <w:sz w:val="24"/>
          <w:szCs w:val="24"/>
          <w:lang w:val="en-US"/>
        </w:rPr>
        <w:t xml:space="preserve">                       </w:t>
      </w:r>
      <w:r w:rsidR="009A37E8" w:rsidRPr="00056A01">
        <w:rPr>
          <w:rFonts w:ascii="Times New Roman" w:hAnsi="Times New Roman"/>
          <w:b/>
          <w:sz w:val="24"/>
          <w:szCs w:val="24"/>
          <w:lang w:val="en-US"/>
        </w:rPr>
        <w:t>Chapter 3: Research Methods and Methodology</w:t>
      </w:r>
    </w:p>
    <w:p w:rsidR="009A37E8" w:rsidRPr="00210903" w:rsidRDefault="009A37E8" w:rsidP="009A37E8">
      <w:pPr>
        <w:spacing w:line="480" w:lineRule="auto"/>
        <w:ind w:firstLine="720"/>
        <w:rPr>
          <w:rFonts w:ascii="Times New Roman" w:hAnsi="Times New Roman"/>
          <w:sz w:val="24"/>
          <w:szCs w:val="24"/>
          <w:lang w:val="en-US"/>
        </w:rPr>
      </w:pPr>
      <w:r w:rsidRPr="00210903">
        <w:rPr>
          <w:rFonts w:ascii="Times New Roman" w:hAnsi="Times New Roman"/>
          <w:sz w:val="24"/>
          <w:szCs w:val="24"/>
          <w:lang w:val="en-US"/>
        </w:rPr>
        <w:t xml:space="preserve">Research methods and methodology are critical in developing the framework for the study. They will help in explaining the techniques the research will use in carrying the study as a way of demonstrating how research objectives will be met. This section will entail research philosophy, research paradigm, research method, sampling methods, variables, data collection methods, and ethical standards that the researcher will observe while carrying out the study. </w:t>
      </w:r>
    </w:p>
    <w:p w:rsidR="009A37E8" w:rsidRPr="00056A01" w:rsidRDefault="009A37E8" w:rsidP="009A37E8">
      <w:pPr>
        <w:spacing w:line="480" w:lineRule="auto"/>
        <w:rPr>
          <w:rFonts w:ascii="Times New Roman" w:hAnsi="Times New Roman"/>
          <w:b/>
          <w:sz w:val="24"/>
          <w:szCs w:val="24"/>
          <w:lang w:val="en-US"/>
        </w:rPr>
      </w:pPr>
      <w:r w:rsidRPr="00056A01">
        <w:rPr>
          <w:rFonts w:ascii="Times New Roman" w:hAnsi="Times New Roman"/>
          <w:b/>
          <w:sz w:val="24"/>
          <w:szCs w:val="24"/>
          <w:lang w:val="en-US"/>
        </w:rPr>
        <w:t>Research Philosophy</w:t>
      </w:r>
    </w:p>
    <w:p w:rsidR="009A37E8" w:rsidRPr="00210903" w:rsidRDefault="009A37E8" w:rsidP="009A37E8">
      <w:pPr>
        <w:spacing w:line="480" w:lineRule="auto"/>
        <w:ind w:firstLine="720"/>
        <w:rPr>
          <w:rFonts w:ascii="Times New Roman" w:hAnsi="Times New Roman"/>
          <w:sz w:val="24"/>
          <w:szCs w:val="24"/>
          <w:lang w:val="en-US"/>
        </w:rPr>
      </w:pPr>
      <w:r w:rsidRPr="00210903">
        <w:rPr>
          <w:rFonts w:ascii="Times New Roman" w:hAnsi="Times New Roman"/>
          <w:sz w:val="24"/>
          <w:szCs w:val="24"/>
          <w:lang w:val="en-US"/>
        </w:rPr>
        <w:t>Research philosophy is concerned with the beliefs regarding the collection and analysis of data. There are numerous research philosophies, but the current investigation is based on interpretivism. According to the interpretivism philosophy, a researcher interprets various elements because he or she believes that access to knowledge should involve sociological constructions (</w:t>
      </w:r>
      <w:r w:rsidRPr="00210903">
        <w:rPr>
          <w:rFonts w:ascii="Times New Roman" w:hAnsi="Times New Roman"/>
          <w:color w:val="222222"/>
          <w:sz w:val="24"/>
          <w:szCs w:val="24"/>
          <w:shd w:val="clear" w:color="auto" w:fill="FFFFFF"/>
        </w:rPr>
        <w:t>Alharahsheh</w:t>
      </w:r>
      <w:r w:rsidRPr="00210903">
        <w:rPr>
          <w:rFonts w:ascii="Times New Roman" w:hAnsi="Times New Roman"/>
          <w:color w:val="222222"/>
          <w:sz w:val="24"/>
          <w:szCs w:val="24"/>
          <w:shd w:val="clear" w:color="auto" w:fill="FFFFFF"/>
          <w:lang w:val="en-US"/>
        </w:rPr>
        <w:t xml:space="preserve"> </w:t>
      </w:r>
      <w:r w:rsidRPr="00210903">
        <w:rPr>
          <w:rFonts w:ascii="Times New Roman" w:hAnsi="Times New Roman"/>
          <w:color w:val="222222"/>
          <w:sz w:val="24"/>
          <w:szCs w:val="24"/>
          <w:shd w:val="clear" w:color="auto" w:fill="FFFFFF"/>
        </w:rPr>
        <w:t>and Pius</w:t>
      </w:r>
      <w:r w:rsidR="00006BBB">
        <w:rPr>
          <w:rFonts w:ascii="Times New Roman" w:hAnsi="Times New Roman"/>
          <w:color w:val="222222"/>
          <w:sz w:val="24"/>
          <w:szCs w:val="24"/>
          <w:shd w:val="clear" w:color="auto" w:fill="FFFFFF"/>
          <w:lang w:val="en-US"/>
        </w:rPr>
        <w:t>,</w:t>
      </w:r>
      <w:r w:rsidRPr="00210903">
        <w:rPr>
          <w:rFonts w:ascii="Times New Roman" w:hAnsi="Times New Roman"/>
          <w:color w:val="222222"/>
          <w:sz w:val="24"/>
          <w:szCs w:val="24"/>
          <w:shd w:val="clear" w:color="auto" w:fill="FFFFFF"/>
          <w:lang w:val="en-US"/>
        </w:rPr>
        <w:t>2020</w:t>
      </w:r>
      <w:r w:rsidRPr="00210903">
        <w:rPr>
          <w:rFonts w:ascii="Times New Roman" w:hAnsi="Times New Roman"/>
          <w:sz w:val="24"/>
          <w:szCs w:val="24"/>
          <w:lang w:val="en-US"/>
        </w:rPr>
        <w:t>). The philosophy gives qualitative analysis precedence due to its association with idealism and the fact that meaning resides not only in objectivism, but also in consciousness, which permits the use of diverse approaches.</w:t>
      </w:r>
    </w:p>
    <w:p w:rsidR="009A37E8" w:rsidRPr="00056A01" w:rsidRDefault="009A37E8" w:rsidP="009A37E8">
      <w:pPr>
        <w:spacing w:line="480" w:lineRule="auto"/>
        <w:rPr>
          <w:rFonts w:ascii="Times New Roman" w:hAnsi="Times New Roman"/>
          <w:b/>
          <w:sz w:val="24"/>
          <w:szCs w:val="24"/>
          <w:lang w:val="en-US"/>
        </w:rPr>
      </w:pPr>
      <w:r w:rsidRPr="00056A01">
        <w:rPr>
          <w:rFonts w:ascii="Times New Roman" w:hAnsi="Times New Roman"/>
          <w:b/>
          <w:sz w:val="24"/>
          <w:szCs w:val="24"/>
          <w:lang w:val="en-US"/>
        </w:rPr>
        <w:t>Research Paradigm</w:t>
      </w:r>
    </w:p>
    <w:p w:rsidR="009A37E8" w:rsidRPr="00210903" w:rsidRDefault="009A37E8" w:rsidP="009A37E8">
      <w:pPr>
        <w:spacing w:line="480" w:lineRule="auto"/>
        <w:ind w:firstLine="720"/>
        <w:rPr>
          <w:rFonts w:ascii="Times New Roman" w:hAnsi="Times New Roman"/>
          <w:sz w:val="24"/>
          <w:szCs w:val="24"/>
          <w:lang w:val="en-US"/>
        </w:rPr>
      </w:pPr>
      <w:r w:rsidRPr="00210903">
        <w:rPr>
          <w:rFonts w:ascii="Times New Roman" w:hAnsi="Times New Roman"/>
          <w:sz w:val="24"/>
          <w:szCs w:val="24"/>
          <w:lang w:val="en-US"/>
        </w:rPr>
        <w:lastRenderedPageBreak/>
        <w:t>From an ontological standpoint, this research seeks to establish a comprehensive analysis of how ethical leadership influences OCB in the workplace. This study's epistemological focus is on identifying the critical service industry employee factors that mediate the positive relationship between ethical leadership and OCB. The epistemological inquiry serves as the study's foundation, as its purpose is to determine what organizations in the industry must do to ensure that their employees have high levels of OCB in order to reap the benefits.</w:t>
      </w:r>
    </w:p>
    <w:p w:rsidR="009A37E8" w:rsidRPr="00210903" w:rsidRDefault="009A37E8" w:rsidP="009A37E8">
      <w:pPr>
        <w:spacing w:line="480" w:lineRule="auto"/>
        <w:ind w:firstLine="720"/>
        <w:rPr>
          <w:rFonts w:ascii="Times New Roman" w:hAnsi="Times New Roman"/>
          <w:sz w:val="24"/>
          <w:szCs w:val="24"/>
          <w:lang w:val="en-US"/>
        </w:rPr>
      </w:pPr>
      <w:r w:rsidRPr="00210903">
        <w:rPr>
          <w:rFonts w:ascii="Times New Roman" w:hAnsi="Times New Roman"/>
          <w:sz w:val="24"/>
          <w:szCs w:val="24"/>
          <w:lang w:val="en-US"/>
        </w:rPr>
        <w:t>The research methodology will be qualitative. A qualitative methodology is descriptive and subjective, with the purpose of assessing knowledge, behaviors, attitudes, and opinions regarding a research topic (</w:t>
      </w:r>
      <w:r w:rsidR="00006BBB">
        <w:rPr>
          <w:rFonts w:ascii="Times New Roman" w:hAnsi="Times New Roman"/>
          <w:sz w:val="24"/>
          <w:szCs w:val="24"/>
          <w:lang w:val="en-US"/>
        </w:rPr>
        <w:t>Greener</w:t>
      </w:r>
      <w:r w:rsidR="0002777E">
        <w:rPr>
          <w:rFonts w:ascii="Times New Roman" w:hAnsi="Times New Roman"/>
          <w:sz w:val="24"/>
          <w:szCs w:val="24"/>
          <w:lang w:val="en-US"/>
        </w:rPr>
        <w:t xml:space="preserve"> and Martelli,201</w:t>
      </w:r>
      <w:r w:rsidR="00006BBB">
        <w:rPr>
          <w:rFonts w:ascii="Times New Roman" w:hAnsi="Times New Roman"/>
          <w:sz w:val="24"/>
          <w:szCs w:val="24"/>
          <w:lang w:val="en-US"/>
        </w:rPr>
        <w:t>8</w:t>
      </w:r>
      <w:r w:rsidRPr="00210903">
        <w:rPr>
          <w:rFonts w:ascii="Times New Roman" w:hAnsi="Times New Roman"/>
          <w:sz w:val="24"/>
          <w:szCs w:val="24"/>
          <w:lang w:val="en-US"/>
        </w:rPr>
        <w:t>). The methodology is effective because the study was conducted after gaining an understanding of the feelings, impressions, and perspectives of various individuals regarding how ethical leadership affects them and how it leads to high levels of OCB in them.</w:t>
      </w:r>
    </w:p>
    <w:p w:rsidR="009A37E8" w:rsidRPr="00210903" w:rsidRDefault="009A37E8" w:rsidP="009A37E8">
      <w:pPr>
        <w:spacing w:line="480" w:lineRule="auto"/>
        <w:rPr>
          <w:rFonts w:ascii="Times New Roman" w:hAnsi="Times New Roman"/>
          <w:sz w:val="24"/>
          <w:szCs w:val="24"/>
          <w:lang w:val="en-US"/>
        </w:rPr>
      </w:pPr>
      <w:r w:rsidRPr="00210903">
        <w:rPr>
          <w:rFonts w:ascii="Times New Roman" w:hAnsi="Times New Roman"/>
          <w:sz w:val="24"/>
          <w:szCs w:val="24"/>
          <w:lang w:val="en-US"/>
        </w:rPr>
        <w:t>Research Method</w:t>
      </w:r>
    </w:p>
    <w:p w:rsidR="009A37E8" w:rsidRPr="00210903" w:rsidRDefault="009A37E8" w:rsidP="009A37E8">
      <w:pPr>
        <w:spacing w:line="480" w:lineRule="auto"/>
        <w:ind w:firstLine="720"/>
        <w:rPr>
          <w:rFonts w:ascii="Times New Roman" w:hAnsi="Times New Roman"/>
          <w:sz w:val="24"/>
          <w:szCs w:val="24"/>
          <w:lang w:val="en-US"/>
        </w:rPr>
      </w:pPr>
      <w:r w:rsidRPr="00210903">
        <w:rPr>
          <w:rFonts w:ascii="Times New Roman" w:hAnsi="Times New Roman"/>
          <w:sz w:val="24"/>
          <w:szCs w:val="24"/>
          <w:lang w:val="en-US"/>
        </w:rPr>
        <w:t>The research method will be grounded research. Using Grounded Theory, researchers seek to discover or construct theory based on data obtained and analyzed using comparative methods (</w:t>
      </w:r>
      <w:r w:rsidR="00006BBB">
        <w:rPr>
          <w:rFonts w:ascii="Times New Roman" w:hAnsi="Times New Roman"/>
          <w:sz w:val="24"/>
          <w:szCs w:val="24"/>
          <w:lang w:val="en-US"/>
        </w:rPr>
        <w:t xml:space="preserve">Greener </w:t>
      </w:r>
      <w:r w:rsidR="00AB76B2">
        <w:rPr>
          <w:rFonts w:ascii="Times New Roman" w:hAnsi="Times New Roman"/>
          <w:sz w:val="24"/>
          <w:szCs w:val="24"/>
          <w:lang w:val="en-US"/>
        </w:rPr>
        <w:t>and Martelli ,201</w:t>
      </w:r>
      <w:r w:rsidR="00006BBB">
        <w:rPr>
          <w:rFonts w:ascii="Times New Roman" w:hAnsi="Times New Roman"/>
          <w:sz w:val="24"/>
          <w:szCs w:val="24"/>
          <w:lang w:val="en-US"/>
        </w:rPr>
        <w:t>8</w:t>
      </w:r>
      <w:r w:rsidRPr="00210903">
        <w:rPr>
          <w:rFonts w:ascii="Times New Roman" w:hAnsi="Times New Roman"/>
          <w:sz w:val="24"/>
          <w:szCs w:val="24"/>
          <w:lang w:val="en-US"/>
        </w:rPr>
        <w:t>). Grounded theory will aid in collecting data and comparing different groups of employees based on gender and level of experience, as the purpose of the study is to make recommendations on how managers should employ ethical leadership and the type of employees to recruit to achieve high levels of organizational citizenship behavior (OCB).</w:t>
      </w:r>
    </w:p>
    <w:p w:rsidR="009A37E8" w:rsidRPr="00210903" w:rsidRDefault="009A37E8" w:rsidP="009A37E8">
      <w:pPr>
        <w:spacing w:line="480" w:lineRule="auto"/>
        <w:rPr>
          <w:rFonts w:ascii="Times New Roman" w:hAnsi="Times New Roman"/>
          <w:sz w:val="24"/>
          <w:szCs w:val="24"/>
          <w:lang w:val="en-US"/>
        </w:rPr>
      </w:pPr>
      <w:r w:rsidRPr="00210903">
        <w:rPr>
          <w:rFonts w:ascii="Times New Roman" w:hAnsi="Times New Roman"/>
          <w:sz w:val="24"/>
          <w:szCs w:val="24"/>
          <w:lang w:val="en-US"/>
        </w:rPr>
        <w:t>Sampling Methods</w:t>
      </w:r>
    </w:p>
    <w:p w:rsidR="009A37E8" w:rsidRPr="00210903" w:rsidRDefault="009A37E8" w:rsidP="009A37E8">
      <w:pPr>
        <w:spacing w:line="480" w:lineRule="auto"/>
        <w:ind w:firstLine="720"/>
        <w:rPr>
          <w:rFonts w:ascii="Times New Roman" w:hAnsi="Times New Roman"/>
          <w:sz w:val="24"/>
          <w:szCs w:val="24"/>
          <w:lang w:val="en-US"/>
        </w:rPr>
      </w:pPr>
      <w:r w:rsidRPr="00210903">
        <w:rPr>
          <w:rFonts w:ascii="Times New Roman" w:hAnsi="Times New Roman"/>
          <w:sz w:val="24"/>
          <w:szCs w:val="24"/>
          <w:lang w:val="en-US"/>
        </w:rPr>
        <w:t xml:space="preserve">The research will employ a stratified sampling strategy. The method entails assigning participants to distinct but meaningful groups and then selecting a probability sample from </w:t>
      </w:r>
      <w:r w:rsidRPr="00210903">
        <w:rPr>
          <w:rFonts w:ascii="Times New Roman" w:hAnsi="Times New Roman"/>
          <w:sz w:val="24"/>
          <w:szCs w:val="24"/>
          <w:lang w:val="en-US"/>
        </w:rPr>
        <w:lastRenderedPageBreak/>
        <w:t>each group (</w:t>
      </w:r>
      <w:r w:rsidR="00006BBB">
        <w:rPr>
          <w:rFonts w:ascii="Times New Roman" w:hAnsi="Times New Roman"/>
          <w:sz w:val="24"/>
          <w:szCs w:val="24"/>
          <w:lang w:val="en-US"/>
        </w:rPr>
        <w:t>Greener</w:t>
      </w:r>
      <w:r w:rsidR="00B5795D">
        <w:rPr>
          <w:rFonts w:ascii="Times New Roman" w:hAnsi="Times New Roman"/>
          <w:sz w:val="24"/>
          <w:szCs w:val="24"/>
          <w:lang w:val="en-US"/>
        </w:rPr>
        <w:t xml:space="preserve"> and Martelli, 201</w:t>
      </w:r>
      <w:r w:rsidR="00006BBB">
        <w:rPr>
          <w:rFonts w:ascii="Times New Roman" w:hAnsi="Times New Roman"/>
          <w:sz w:val="24"/>
          <w:szCs w:val="24"/>
          <w:lang w:val="en-US"/>
        </w:rPr>
        <w:t>8</w:t>
      </w:r>
      <w:r w:rsidRPr="00210903">
        <w:rPr>
          <w:rFonts w:ascii="Times New Roman" w:hAnsi="Times New Roman"/>
          <w:sz w:val="24"/>
          <w:szCs w:val="24"/>
          <w:lang w:val="en-US"/>
        </w:rPr>
        <w:t>). The participants in the study will be divided into two groups based on their level of experience and gender. A random sample will be taken from each subgroup to ensure that all aspects of the study are reflected in the findings.</w:t>
      </w:r>
    </w:p>
    <w:p w:rsidR="009A37E8" w:rsidRPr="00056A01" w:rsidRDefault="009A37E8" w:rsidP="009A37E8">
      <w:pPr>
        <w:spacing w:line="480" w:lineRule="auto"/>
        <w:rPr>
          <w:rFonts w:ascii="Times New Roman" w:hAnsi="Times New Roman"/>
          <w:b/>
          <w:sz w:val="24"/>
          <w:szCs w:val="24"/>
          <w:lang w:val="en-US"/>
        </w:rPr>
      </w:pPr>
      <w:r w:rsidRPr="00056A01">
        <w:rPr>
          <w:rFonts w:ascii="Times New Roman" w:hAnsi="Times New Roman"/>
          <w:b/>
          <w:sz w:val="24"/>
          <w:szCs w:val="24"/>
          <w:lang w:val="en-US"/>
        </w:rPr>
        <w:t>Variables</w:t>
      </w:r>
    </w:p>
    <w:p w:rsidR="009A37E8" w:rsidRPr="00210903" w:rsidRDefault="009A37E8" w:rsidP="009A37E8">
      <w:pPr>
        <w:spacing w:line="480" w:lineRule="auto"/>
        <w:ind w:firstLine="720"/>
        <w:rPr>
          <w:rFonts w:ascii="Times New Roman" w:hAnsi="Times New Roman"/>
          <w:sz w:val="24"/>
          <w:szCs w:val="24"/>
          <w:lang w:val="en-US"/>
        </w:rPr>
      </w:pPr>
      <w:r w:rsidRPr="00210903">
        <w:rPr>
          <w:rFonts w:ascii="Times New Roman" w:hAnsi="Times New Roman"/>
          <w:sz w:val="24"/>
          <w:szCs w:val="24"/>
          <w:lang w:val="en-US"/>
        </w:rPr>
        <w:t xml:space="preserve">There will be independent and dependent variables in the study. Leadership style will be the dependent variable, and OCB levels will be the independent variable. Alternating between ethical and unethical leadership styles, the researcher will then observe the effect on OCB in participant groups based on gender and level of experience. It is expected that ethical and non-ethical leadership styles will have varied impacts on employees in terms of OCB. Also, it is expected that different subgroups based on gender and level of experience will have different levels of OCB to understand their significance in the service industry. </w:t>
      </w:r>
    </w:p>
    <w:p w:rsidR="009A37E8" w:rsidRPr="00056A01" w:rsidRDefault="009A37E8" w:rsidP="009A37E8">
      <w:pPr>
        <w:spacing w:line="480" w:lineRule="auto"/>
        <w:rPr>
          <w:rFonts w:ascii="Times New Roman" w:hAnsi="Times New Roman"/>
          <w:b/>
          <w:sz w:val="24"/>
          <w:szCs w:val="24"/>
          <w:lang w:val="en-US"/>
        </w:rPr>
      </w:pPr>
      <w:r w:rsidRPr="00056A01">
        <w:rPr>
          <w:rFonts w:ascii="Times New Roman" w:hAnsi="Times New Roman"/>
          <w:b/>
          <w:sz w:val="24"/>
          <w:szCs w:val="24"/>
          <w:lang w:val="en-US"/>
        </w:rPr>
        <w:t>Data Collection Methods</w:t>
      </w:r>
    </w:p>
    <w:p w:rsidR="009A37E8" w:rsidRPr="00210903" w:rsidRDefault="009A37E8" w:rsidP="009A37E8">
      <w:pPr>
        <w:spacing w:line="480" w:lineRule="auto"/>
        <w:ind w:firstLine="720"/>
        <w:rPr>
          <w:rFonts w:ascii="Times New Roman" w:hAnsi="Times New Roman"/>
          <w:sz w:val="24"/>
          <w:szCs w:val="24"/>
          <w:lang w:val="en-US"/>
        </w:rPr>
      </w:pPr>
      <w:r w:rsidRPr="00210903">
        <w:rPr>
          <w:rFonts w:ascii="Times New Roman" w:hAnsi="Times New Roman"/>
          <w:sz w:val="24"/>
          <w:szCs w:val="24"/>
          <w:lang w:val="en-US"/>
        </w:rPr>
        <w:t>Focus groups will be the most effective strategy for data collection. According to the collection method, researchers are able to hear participant feedback from their own perspectives, which aids in identifying issues that may not have been considered but are nonetheless significant (</w:t>
      </w:r>
      <w:r w:rsidR="00006BBB">
        <w:rPr>
          <w:rFonts w:ascii="Times New Roman" w:hAnsi="Times New Roman"/>
          <w:sz w:val="24"/>
          <w:szCs w:val="24"/>
          <w:lang w:val="en-US"/>
        </w:rPr>
        <w:t>Greener</w:t>
      </w:r>
      <w:r w:rsidR="0077183C">
        <w:rPr>
          <w:rFonts w:ascii="Times New Roman" w:hAnsi="Times New Roman"/>
          <w:sz w:val="24"/>
          <w:szCs w:val="24"/>
          <w:lang w:val="en-US"/>
        </w:rPr>
        <w:t xml:space="preserve"> and Martelli, 201</w:t>
      </w:r>
      <w:r w:rsidR="00006BBB">
        <w:rPr>
          <w:rFonts w:ascii="Times New Roman" w:hAnsi="Times New Roman"/>
          <w:sz w:val="24"/>
          <w:szCs w:val="24"/>
          <w:lang w:val="en-US"/>
        </w:rPr>
        <w:t>8</w:t>
      </w:r>
      <w:r w:rsidRPr="00210903">
        <w:rPr>
          <w:rFonts w:ascii="Times New Roman" w:hAnsi="Times New Roman"/>
          <w:sz w:val="24"/>
          <w:szCs w:val="24"/>
          <w:lang w:val="en-US"/>
        </w:rPr>
        <w:t>). In addition, focus groups will allow the population demographics of the dependent variables experience and gender to be satisfied and will facilitate the achievement of research goals.</w:t>
      </w:r>
    </w:p>
    <w:p w:rsidR="009A37E8" w:rsidRPr="00210903" w:rsidRDefault="009A37E8" w:rsidP="009A37E8">
      <w:pPr>
        <w:spacing w:line="480" w:lineRule="auto"/>
        <w:rPr>
          <w:rFonts w:ascii="Times New Roman" w:hAnsi="Times New Roman"/>
          <w:sz w:val="24"/>
          <w:szCs w:val="24"/>
          <w:lang w:val="en-US"/>
        </w:rPr>
      </w:pPr>
      <w:r w:rsidRPr="00210903">
        <w:rPr>
          <w:rFonts w:ascii="Times New Roman" w:hAnsi="Times New Roman"/>
          <w:sz w:val="24"/>
          <w:szCs w:val="24"/>
          <w:lang w:val="en-US"/>
        </w:rPr>
        <w:t>Ethical Standards</w:t>
      </w:r>
    </w:p>
    <w:p w:rsidR="009A37E8" w:rsidRDefault="009A37E8" w:rsidP="009A37E8">
      <w:pPr>
        <w:spacing w:line="480" w:lineRule="auto"/>
        <w:ind w:firstLine="720"/>
        <w:rPr>
          <w:rFonts w:ascii="Times New Roman" w:hAnsi="Times New Roman"/>
          <w:sz w:val="24"/>
          <w:szCs w:val="24"/>
          <w:lang w:val="en-US"/>
        </w:rPr>
      </w:pPr>
      <w:r w:rsidRPr="00210903">
        <w:rPr>
          <w:rFonts w:ascii="Times New Roman" w:hAnsi="Times New Roman"/>
          <w:sz w:val="24"/>
          <w:szCs w:val="24"/>
          <w:lang w:val="en-US"/>
        </w:rPr>
        <w:t xml:space="preserve">Before giving their consent as voluntary participants, the researcher will ensure that all participants understand the purpose of the study. Further, all participants will be of legal age and will sign a consent form. They will also have the option to withdraw from the program if they deem it necessary. To ensure high levels of confidentiality, the researchers </w:t>
      </w:r>
      <w:r w:rsidRPr="00210903">
        <w:rPr>
          <w:rFonts w:ascii="Times New Roman" w:hAnsi="Times New Roman"/>
          <w:sz w:val="24"/>
          <w:szCs w:val="24"/>
          <w:lang w:val="en-US"/>
        </w:rPr>
        <w:lastRenderedPageBreak/>
        <w:t>will not provide their names or addresses when signing their consent forms. Instead, the researcher will use alphabets to refer to them in their respective groups.</w:t>
      </w:r>
    </w:p>
    <w:p w:rsidR="009A37E8" w:rsidRPr="00056A01" w:rsidRDefault="009A37E8" w:rsidP="009A37E8">
      <w:pPr>
        <w:spacing w:line="480" w:lineRule="auto"/>
        <w:jc w:val="center"/>
        <w:rPr>
          <w:rFonts w:ascii="Times New Roman" w:hAnsi="Times New Roman"/>
          <w:b/>
          <w:sz w:val="24"/>
          <w:szCs w:val="24"/>
          <w:lang w:val="en-US"/>
        </w:rPr>
      </w:pPr>
      <w:r w:rsidRPr="00056A01">
        <w:rPr>
          <w:rFonts w:ascii="Times New Roman" w:hAnsi="Times New Roman"/>
          <w:b/>
          <w:sz w:val="24"/>
          <w:szCs w:val="24"/>
          <w:lang w:val="en-US"/>
        </w:rPr>
        <w:t>Conclusion</w:t>
      </w:r>
    </w:p>
    <w:p w:rsidR="009A37E8" w:rsidRPr="00210903" w:rsidRDefault="009A37E8" w:rsidP="009A37E8">
      <w:pPr>
        <w:spacing w:line="480" w:lineRule="auto"/>
        <w:ind w:firstLine="720"/>
        <w:rPr>
          <w:rFonts w:ascii="Times New Roman" w:hAnsi="Times New Roman"/>
          <w:b/>
          <w:bCs/>
          <w:sz w:val="24"/>
          <w:szCs w:val="24"/>
          <w:lang w:val="en-US"/>
        </w:rPr>
      </w:pPr>
      <w:r w:rsidRPr="001801C0">
        <w:rPr>
          <w:rFonts w:ascii="Times New Roman" w:hAnsi="Times New Roman"/>
          <w:sz w:val="24"/>
          <w:szCs w:val="24"/>
          <w:lang w:val="en-US"/>
        </w:rPr>
        <w:t>The purpose of this research proposal is to investigate the relationship between ethical leadership and organizational citizenship behavior (OCB) in order to determine whether ethical leadership can be used as a strategy to improve employee performance in the UK service sector. The findings will have a significant impact on the leadership and management styles that service sector managers in the United Kingdom will employ to get the most out of their employees. Literature review demonstrates that ethical leadership influences OCB in employees and that OCB positively impacts employee performance. Determining the relationship between leadership styles and organizational citizenship behavior (OCB) as the research variables necessitates the application of this background to the service sector through a qualitative analysis study employing ordinal data. From an interpretivism standpoint The research will use a Grounded Theory approach and stratified sampling to ensure that all focus group participants contribute meaningfully to the research objective. The study's methodological approach and the context derived from the literature review will contribute to the achievement of the research objectives.</w:t>
      </w:r>
    </w:p>
    <w:p w:rsidR="009A37E8" w:rsidRDefault="009A37E8" w:rsidP="009A37E8">
      <w:pPr>
        <w:spacing w:line="480" w:lineRule="auto"/>
        <w:jc w:val="center"/>
        <w:rPr>
          <w:rFonts w:ascii="Times New Roman" w:hAnsi="Times New Roman"/>
          <w:sz w:val="24"/>
          <w:szCs w:val="24"/>
          <w:lang w:val="en-US"/>
        </w:rPr>
      </w:pPr>
    </w:p>
    <w:p w:rsidR="009A37E8" w:rsidRDefault="009A37E8" w:rsidP="009A37E8">
      <w:pPr>
        <w:spacing w:line="480" w:lineRule="auto"/>
        <w:jc w:val="center"/>
        <w:rPr>
          <w:rFonts w:ascii="Times New Roman" w:hAnsi="Times New Roman"/>
          <w:sz w:val="24"/>
          <w:szCs w:val="24"/>
          <w:lang w:val="en-US"/>
        </w:rPr>
      </w:pPr>
    </w:p>
    <w:p w:rsidR="009A37E8" w:rsidRDefault="009A37E8" w:rsidP="009A37E8">
      <w:pPr>
        <w:spacing w:line="480" w:lineRule="auto"/>
        <w:jc w:val="center"/>
        <w:rPr>
          <w:rFonts w:ascii="Times New Roman" w:hAnsi="Times New Roman"/>
          <w:sz w:val="24"/>
          <w:szCs w:val="24"/>
          <w:lang w:val="en-US"/>
        </w:rPr>
      </w:pPr>
    </w:p>
    <w:p w:rsidR="009A37E8" w:rsidRDefault="009A37E8" w:rsidP="009A37E8">
      <w:pPr>
        <w:spacing w:line="480" w:lineRule="auto"/>
        <w:jc w:val="center"/>
        <w:rPr>
          <w:rFonts w:ascii="Times New Roman" w:hAnsi="Times New Roman"/>
          <w:sz w:val="24"/>
          <w:szCs w:val="24"/>
          <w:lang w:val="en-US"/>
        </w:rPr>
      </w:pPr>
    </w:p>
    <w:p w:rsidR="009A37E8" w:rsidRDefault="009A37E8" w:rsidP="009A37E8">
      <w:pPr>
        <w:spacing w:line="480" w:lineRule="auto"/>
        <w:jc w:val="center"/>
        <w:rPr>
          <w:rFonts w:ascii="Times New Roman" w:hAnsi="Times New Roman"/>
          <w:sz w:val="24"/>
          <w:szCs w:val="24"/>
          <w:lang w:val="en-US"/>
        </w:rPr>
      </w:pPr>
    </w:p>
    <w:p w:rsidR="009A37E8" w:rsidRDefault="009A37E8" w:rsidP="009A37E8">
      <w:pPr>
        <w:spacing w:line="480" w:lineRule="auto"/>
        <w:rPr>
          <w:rFonts w:ascii="Times New Roman" w:hAnsi="Times New Roman"/>
          <w:sz w:val="24"/>
          <w:szCs w:val="24"/>
          <w:lang w:val="en-US"/>
        </w:rPr>
      </w:pPr>
    </w:p>
    <w:p w:rsidR="00056A01" w:rsidRDefault="00056A01" w:rsidP="009A37E8">
      <w:pPr>
        <w:spacing w:line="480" w:lineRule="auto"/>
        <w:ind w:left="720" w:right="284" w:hanging="720"/>
        <w:rPr>
          <w:rFonts w:ascii="Times New Roman" w:hAnsi="Times New Roman"/>
          <w:color w:val="222222"/>
          <w:sz w:val="24"/>
          <w:szCs w:val="24"/>
          <w:shd w:val="clear" w:color="auto" w:fill="FFFFFF"/>
        </w:rPr>
      </w:pPr>
    </w:p>
    <w:p w:rsidR="00056A01" w:rsidRDefault="00056A01" w:rsidP="009A37E8">
      <w:pPr>
        <w:spacing w:line="480" w:lineRule="auto"/>
        <w:ind w:left="720" w:right="284" w:hanging="720"/>
        <w:rPr>
          <w:rFonts w:ascii="Times New Roman" w:hAnsi="Times New Roman"/>
          <w:color w:val="222222"/>
          <w:sz w:val="24"/>
          <w:szCs w:val="24"/>
          <w:shd w:val="clear" w:color="auto" w:fill="FFFFFF"/>
        </w:rPr>
      </w:pPr>
    </w:p>
    <w:p w:rsidR="00056A01" w:rsidRDefault="00056A01" w:rsidP="009A37E8">
      <w:pPr>
        <w:spacing w:line="480" w:lineRule="auto"/>
        <w:ind w:left="720" w:right="284" w:hanging="720"/>
        <w:rPr>
          <w:rFonts w:ascii="Times New Roman" w:hAnsi="Times New Roman"/>
          <w:color w:val="222222"/>
          <w:sz w:val="24"/>
          <w:szCs w:val="24"/>
          <w:shd w:val="clear" w:color="auto" w:fill="FFFFFF"/>
        </w:rPr>
      </w:pPr>
    </w:p>
    <w:p w:rsidR="00056A01" w:rsidRPr="00056A01" w:rsidRDefault="00056A01" w:rsidP="00056A01">
      <w:pPr>
        <w:spacing w:line="480" w:lineRule="auto"/>
        <w:jc w:val="center"/>
        <w:rPr>
          <w:rFonts w:ascii="Times New Roman" w:hAnsi="Times New Roman"/>
          <w:b/>
          <w:sz w:val="28"/>
          <w:szCs w:val="28"/>
          <w:lang w:val="en-US"/>
        </w:rPr>
      </w:pPr>
      <w:r w:rsidRPr="00056A01">
        <w:rPr>
          <w:rFonts w:ascii="Times New Roman" w:hAnsi="Times New Roman"/>
          <w:b/>
          <w:sz w:val="28"/>
          <w:szCs w:val="28"/>
          <w:lang w:val="en-US"/>
        </w:rPr>
        <w:t>References</w:t>
      </w:r>
    </w:p>
    <w:p w:rsidR="00056A01" w:rsidRDefault="00056A01" w:rsidP="009A37E8">
      <w:pPr>
        <w:spacing w:line="480" w:lineRule="auto"/>
        <w:ind w:left="720" w:right="284" w:hanging="720"/>
        <w:rPr>
          <w:rFonts w:ascii="Times New Roman" w:hAnsi="Times New Roman"/>
          <w:color w:val="222222"/>
          <w:sz w:val="24"/>
          <w:szCs w:val="24"/>
          <w:shd w:val="clear" w:color="auto" w:fill="FFFFFF"/>
        </w:rPr>
      </w:pPr>
    </w:p>
    <w:p w:rsidR="009A37E8" w:rsidRPr="00210903" w:rsidRDefault="00056A01" w:rsidP="009A37E8">
      <w:pPr>
        <w:spacing w:line="480" w:lineRule="auto"/>
        <w:ind w:left="720" w:right="284" w:hanging="720"/>
        <w:rPr>
          <w:rFonts w:ascii="Times New Roman" w:hAnsi="Times New Roman"/>
          <w:color w:val="222222"/>
          <w:sz w:val="24"/>
          <w:szCs w:val="24"/>
          <w:shd w:val="clear" w:color="auto" w:fill="FFFFFF"/>
          <w:lang w:val="en-US"/>
        </w:rPr>
      </w:pPr>
      <w:r>
        <w:rPr>
          <w:rFonts w:ascii="Times New Roman" w:hAnsi="Times New Roman"/>
          <w:color w:val="222222"/>
          <w:sz w:val="24"/>
          <w:szCs w:val="24"/>
          <w:shd w:val="clear" w:color="auto" w:fill="FFFFFF"/>
        </w:rPr>
        <w:t xml:space="preserve"> </w:t>
      </w:r>
      <w:r w:rsidR="0081326E">
        <w:rPr>
          <w:rFonts w:ascii="Times New Roman" w:hAnsi="Times New Roman"/>
          <w:color w:val="222222"/>
          <w:sz w:val="24"/>
          <w:szCs w:val="24"/>
          <w:shd w:val="clear" w:color="auto" w:fill="FFFFFF"/>
        </w:rPr>
        <w:t>Abd Elsalam, M.A.E.(</w:t>
      </w:r>
      <w:r w:rsidR="009A37E8" w:rsidRPr="00210903">
        <w:rPr>
          <w:rFonts w:ascii="Times New Roman" w:hAnsi="Times New Roman"/>
          <w:color w:val="222222"/>
          <w:sz w:val="24"/>
          <w:szCs w:val="24"/>
          <w:shd w:val="clear" w:color="auto" w:fill="FFFFFF"/>
        </w:rPr>
        <w:t>2021</w:t>
      </w:r>
      <w:r w:rsidR="0081326E">
        <w:rPr>
          <w:rFonts w:ascii="Times New Roman" w:hAnsi="Times New Roman"/>
          <w:color w:val="222222"/>
          <w:sz w:val="24"/>
          <w:szCs w:val="24"/>
          <w:shd w:val="clear" w:color="auto" w:fill="FFFFFF"/>
        </w:rPr>
        <w:t>)</w:t>
      </w:r>
      <w:r w:rsidR="009A37E8" w:rsidRPr="00210903">
        <w:rPr>
          <w:rFonts w:ascii="Times New Roman" w:hAnsi="Times New Roman"/>
          <w:color w:val="222222"/>
          <w:sz w:val="24"/>
          <w:szCs w:val="24"/>
          <w:shd w:val="clear" w:color="auto" w:fill="FFFFFF"/>
        </w:rPr>
        <w:t>. Examining the Organizational Citizenship Behavior among Hotels' Employees in Luxor. </w:t>
      </w:r>
      <w:r w:rsidR="009A37E8" w:rsidRPr="00210903">
        <w:rPr>
          <w:rFonts w:ascii="Times New Roman" w:hAnsi="Times New Roman"/>
          <w:i/>
          <w:iCs/>
          <w:color w:val="222222"/>
          <w:sz w:val="24"/>
          <w:szCs w:val="24"/>
          <w:shd w:val="clear" w:color="auto" w:fill="FFFFFF"/>
        </w:rPr>
        <w:t>Minia Journal of Tourism and Hospitality Research MJTHR</w:t>
      </w:r>
      <w:r w:rsidR="009A37E8" w:rsidRPr="00210903">
        <w:rPr>
          <w:rFonts w:ascii="Times New Roman" w:hAnsi="Times New Roman"/>
          <w:color w:val="222222"/>
          <w:sz w:val="24"/>
          <w:szCs w:val="24"/>
          <w:shd w:val="clear" w:color="auto" w:fill="FFFFFF"/>
        </w:rPr>
        <w:t>, </w:t>
      </w:r>
      <w:r w:rsidR="009A37E8" w:rsidRPr="00210903">
        <w:rPr>
          <w:rFonts w:ascii="Times New Roman" w:hAnsi="Times New Roman"/>
          <w:i/>
          <w:iCs/>
          <w:color w:val="222222"/>
          <w:sz w:val="24"/>
          <w:szCs w:val="24"/>
          <w:shd w:val="clear" w:color="auto" w:fill="FFFFFF"/>
        </w:rPr>
        <w:t>12</w:t>
      </w:r>
      <w:r w:rsidR="009A37E8" w:rsidRPr="00210903">
        <w:rPr>
          <w:rFonts w:ascii="Times New Roman" w:hAnsi="Times New Roman"/>
          <w:color w:val="222222"/>
          <w:sz w:val="24"/>
          <w:szCs w:val="24"/>
          <w:shd w:val="clear" w:color="auto" w:fill="FFFFFF"/>
        </w:rPr>
        <w:t>(1), pp.156-186..</w:t>
      </w:r>
      <w:r w:rsidR="009A37E8" w:rsidRPr="00210903">
        <w:rPr>
          <w:rFonts w:ascii="Times New Roman" w:hAnsi="Times New Roman"/>
          <w:sz w:val="24"/>
          <w:szCs w:val="24"/>
        </w:rPr>
        <w:t xml:space="preserve"> </w:t>
      </w:r>
      <w:hyperlink r:id="rId8" w:history="1">
        <w:r w:rsidR="009A37E8" w:rsidRPr="00210903">
          <w:rPr>
            <w:rStyle w:val="Hyperlink"/>
            <w:rFonts w:ascii="Times New Roman" w:hAnsi="Times New Roman"/>
            <w:sz w:val="24"/>
            <w:szCs w:val="24"/>
            <w:shd w:val="clear" w:color="auto" w:fill="FFFFFF"/>
          </w:rPr>
          <w:t>https://dx.doi.org/10.21608/mjthr.2022.108516.1025</w:t>
        </w:r>
      </w:hyperlink>
      <w:r w:rsidR="009A37E8" w:rsidRPr="00210903">
        <w:rPr>
          <w:rFonts w:ascii="Times New Roman" w:hAnsi="Times New Roman"/>
          <w:color w:val="222222"/>
          <w:sz w:val="24"/>
          <w:szCs w:val="24"/>
          <w:shd w:val="clear" w:color="auto" w:fill="FFFFFF"/>
          <w:lang w:val="en-US"/>
        </w:rPr>
        <w:t xml:space="preserve"> </w:t>
      </w:r>
    </w:p>
    <w:p w:rsidR="009A37E8" w:rsidRDefault="0036316E" w:rsidP="00246E8B">
      <w:pPr>
        <w:spacing w:line="480" w:lineRule="auto"/>
        <w:ind w:left="720" w:right="284" w:hanging="720"/>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Alharahsheh, H. and Pius, A.(</w:t>
      </w:r>
      <w:r w:rsidR="009A37E8" w:rsidRPr="00210903">
        <w:rPr>
          <w:rFonts w:ascii="Times New Roman" w:hAnsi="Times New Roman"/>
          <w:color w:val="222222"/>
          <w:sz w:val="24"/>
          <w:szCs w:val="24"/>
          <w:shd w:val="clear" w:color="auto" w:fill="FFFFFF"/>
        </w:rPr>
        <w:t>2020</w:t>
      </w:r>
      <w:r>
        <w:rPr>
          <w:rFonts w:ascii="Times New Roman" w:hAnsi="Times New Roman"/>
          <w:color w:val="222222"/>
          <w:sz w:val="24"/>
          <w:szCs w:val="24"/>
          <w:shd w:val="clear" w:color="auto" w:fill="FFFFFF"/>
        </w:rPr>
        <w:t>). A R</w:t>
      </w:r>
      <w:r w:rsidR="009A37E8" w:rsidRPr="00210903">
        <w:rPr>
          <w:rFonts w:ascii="Times New Roman" w:hAnsi="Times New Roman"/>
          <w:color w:val="222222"/>
          <w:sz w:val="24"/>
          <w:szCs w:val="24"/>
          <w:shd w:val="clear" w:color="auto" w:fill="FFFFFF"/>
        </w:rPr>
        <w:t>eview of key paradi</w:t>
      </w:r>
      <w:r>
        <w:rPr>
          <w:rFonts w:ascii="Times New Roman" w:hAnsi="Times New Roman"/>
          <w:color w:val="222222"/>
          <w:sz w:val="24"/>
          <w:szCs w:val="24"/>
          <w:shd w:val="clear" w:color="auto" w:fill="FFFFFF"/>
        </w:rPr>
        <w:t>gms: p</w:t>
      </w:r>
      <w:r w:rsidR="009A37E8" w:rsidRPr="00210903">
        <w:rPr>
          <w:rFonts w:ascii="Times New Roman" w:hAnsi="Times New Roman"/>
          <w:color w:val="222222"/>
          <w:sz w:val="24"/>
          <w:szCs w:val="24"/>
          <w:shd w:val="clear" w:color="auto" w:fill="FFFFFF"/>
        </w:rPr>
        <w:t>ositivism VS interpretivism. </w:t>
      </w:r>
      <w:r w:rsidR="009A37E8" w:rsidRPr="00210903">
        <w:rPr>
          <w:rFonts w:ascii="Times New Roman" w:hAnsi="Times New Roman"/>
          <w:i/>
          <w:iCs/>
          <w:color w:val="222222"/>
          <w:sz w:val="24"/>
          <w:szCs w:val="24"/>
          <w:shd w:val="clear" w:color="auto" w:fill="FFFFFF"/>
        </w:rPr>
        <w:t>Global Academic Journal of Humanities and Social Sciences</w:t>
      </w:r>
      <w:r w:rsidR="009A37E8" w:rsidRPr="00210903">
        <w:rPr>
          <w:rFonts w:ascii="Times New Roman" w:hAnsi="Times New Roman"/>
          <w:color w:val="222222"/>
          <w:sz w:val="24"/>
          <w:szCs w:val="24"/>
          <w:shd w:val="clear" w:color="auto" w:fill="FFFFFF"/>
        </w:rPr>
        <w:t>,</w:t>
      </w:r>
      <w:r w:rsidR="00006BBB">
        <w:rPr>
          <w:rFonts w:ascii="Times New Roman" w:hAnsi="Times New Roman"/>
          <w:color w:val="222222"/>
          <w:sz w:val="24"/>
          <w:szCs w:val="24"/>
          <w:shd w:val="clear" w:color="auto" w:fill="FFFFFF"/>
        </w:rPr>
        <w:t>[online]</w:t>
      </w:r>
      <w:r>
        <w:rPr>
          <w:rFonts w:ascii="Times New Roman" w:hAnsi="Times New Roman"/>
          <w:color w:val="222222"/>
          <w:sz w:val="24"/>
          <w:szCs w:val="24"/>
          <w:shd w:val="clear" w:color="auto" w:fill="FFFFFF"/>
        </w:rPr>
        <w:t xml:space="preserve"> </w:t>
      </w:r>
      <w:r w:rsidR="009A37E8" w:rsidRPr="00006BBB">
        <w:rPr>
          <w:rFonts w:ascii="Times New Roman" w:hAnsi="Times New Roman"/>
          <w:iCs/>
          <w:color w:val="222222"/>
          <w:sz w:val="24"/>
          <w:szCs w:val="24"/>
          <w:shd w:val="clear" w:color="auto" w:fill="FFFFFF"/>
        </w:rPr>
        <w:t>2</w:t>
      </w:r>
      <w:r w:rsidR="009A37E8" w:rsidRPr="00210903">
        <w:rPr>
          <w:rFonts w:ascii="Times New Roman" w:hAnsi="Times New Roman"/>
          <w:color w:val="222222"/>
          <w:sz w:val="24"/>
          <w:szCs w:val="24"/>
          <w:shd w:val="clear" w:color="auto" w:fill="FFFFFF"/>
        </w:rPr>
        <w:t>(3), pp.39-43</w:t>
      </w:r>
      <w:r w:rsidR="00006BBB">
        <w:rPr>
          <w:rFonts w:ascii="Times New Roman" w:hAnsi="Times New Roman"/>
          <w:color w:val="222222"/>
          <w:sz w:val="24"/>
          <w:szCs w:val="24"/>
          <w:shd w:val="clear" w:color="auto" w:fill="FFFFFF"/>
        </w:rPr>
        <w:t>.Available at : https://gajrk.com/media/articles/GAJHSS_23_39-43_VMGJbOK.pdf</w:t>
      </w:r>
    </w:p>
    <w:p w:rsidR="009A37E8" w:rsidRPr="00210903" w:rsidRDefault="009A37E8" w:rsidP="00056A01">
      <w:pPr>
        <w:spacing w:line="480" w:lineRule="auto"/>
        <w:ind w:right="284"/>
        <w:rPr>
          <w:rFonts w:ascii="Times New Roman" w:hAnsi="Times New Roman"/>
          <w:color w:val="222222"/>
          <w:sz w:val="24"/>
          <w:szCs w:val="24"/>
          <w:shd w:val="clear" w:color="auto" w:fill="FFFFFF"/>
          <w:lang w:val="en-US"/>
        </w:rPr>
      </w:pPr>
      <w:r w:rsidRPr="00210903">
        <w:rPr>
          <w:rFonts w:ascii="Times New Roman" w:hAnsi="Times New Roman"/>
          <w:color w:val="222222"/>
          <w:sz w:val="24"/>
          <w:szCs w:val="24"/>
          <w:shd w:val="clear" w:color="auto" w:fill="FFFFFF"/>
        </w:rPr>
        <w:t>Bhat, I.A. and Bharel, S.K.,</w:t>
      </w:r>
      <w:r w:rsidR="0081326E">
        <w:rPr>
          <w:rFonts w:ascii="Times New Roman" w:hAnsi="Times New Roman"/>
          <w:color w:val="222222"/>
          <w:sz w:val="24"/>
          <w:szCs w:val="24"/>
          <w:shd w:val="clear" w:color="auto" w:fill="FFFFFF"/>
        </w:rPr>
        <w:t>Malla R.M.(</w:t>
      </w:r>
      <w:r w:rsidRPr="00210903">
        <w:rPr>
          <w:rFonts w:ascii="Times New Roman" w:hAnsi="Times New Roman"/>
          <w:color w:val="222222"/>
          <w:sz w:val="24"/>
          <w:szCs w:val="24"/>
          <w:shd w:val="clear" w:color="auto" w:fill="FFFFFF"/>
        </w:rPr>
        <w:t>2018</w:t>
      </w:r>
      <w:r w:rsidR="0081326E">
        <w:rPr>
          <w:rFonts w:ascii="Times New Roman" w:hAnsi="Times New Roman"/>
          <w:color w:val="222222"/>
          <w:sz w:val="24"/>
          <w:szCs w:val="24"/>
          <w:shd w:val="clear" w:color="auto" w:fill="FFFFFF"/>
        </w:rPr>
        <w:t>)</w:t>
      </w:r>
      <w:r w:rsidRPr="00210903">
        <w:rPr>
          <w:rFonts w:ascii="Times New Roman" w:hAnsi="Times New Roman"/>
          <w:color w:val="222222"/>
          <w:sz w:val="24"/>
          <w:szCs w:val="24"/>
          <w:shd w:val="clear" w:color="auto" w:fill="FFFFFF"/>
        </w:rPr>
        <w:t>. Driving performance and retention through employee engagement. </w:t>
      </w:r>
      <w:r w:rsidRPr="00210903">
        <w:rPr>
          <w:rFonts w:ascii="Times New Roman" w:hAnsi="Times New Roman"/>
          <w:i/>
          <w:iCs/>
          <w:color w:val="222222"/>
          <w:sz w:val="24"/>
          <w:szCs w:val="24"/>
          <w:shd w:val="clear" w:color="auto" w:fill="FFFFFF"/>
        </w:rPr>
        <w:t>ZENITH International Journal of Multidisciplinary Research</w:t>
      </w:r>
      <w:r w:rsidRPr="00210903">
        <w:rPr>
          <w:rFonts w:ascii="Times New Roman" w:hAnsi="Times New Roman"/>
          <w:color w:val="222222"/>
          <w:sz w:val="24"/>
          <w:szCs w:val="24"/>
          <w:shd w:val="clear" w:color="auto" w:fill="FFFFFF"/>
        </w:rPr>
        <w:t>, </w:t>
      </w:r>
      <w:r w:rsidR="002F40DF">
        <w:rPr>
          <w:rFonts w:ascii="Times New Roman" w:hAnsi="Times New Roman"/>
          <w:color w:val="222222"/>
          <w:sz w:val="24"/>
          <w:szCs w:val="24"/>
          <w:shd w:val="clear" w:color="auto" w:fill="FFFFFF"/>
        </w:rPr>
        <w:t xml:space="preserve">[online] </w:t>
      </w:r>
      <w:r w:rsidRPr="002F40DF">
        <w:rPr>
          <w:rFonts w:ascii="Times New Roman" w:hAnsi="Times New Roman"/>
          <w:iCs/>
          <w:color w:val="222222"/>
          <w:sz w:val="24"/>
          <w:szCs w:val="24"/>
          <w:shd w:val="clear" w:color="auto" w:fill="FFFFFF"/>
        </w:rPr>
        <w:t>8</w:t>
      </w:r>
      <w:r w:rsidRPr="00210903">
        <w:rPr>
          <w:rFonts w:ascii="Times New Roman" w:hAnsi="Times New Roman"/>
          <w:color w:val="222222"/>
          <w:sz w:val="24"/>
          <w:szCs w:val="24"/>
          <w:shd w:val="clear" w:color="auto" w:fill="FFFFFF"/>
        </w:rPr>
        <w:t>(1), pp.10-20.</w:t>
      </w:r>
      <w:r w:rsidRPr="00210903">
        <w:rPr>
          <w:rFonts w:ascii="Times New Roman" w:hAnsi="Times New Roman"/>
          <w:sz w:val="24"/>
          <w:szCs w:val="24"/>
        </w:rPr>
        <w:t xml:space="preserve"> </w:t>
      </w:r>
      <w:hyperlink r:id="rId9" w:history="1">
        <w:r w:rsidRPr="00210903">
          <w:rPr>
            <w:rStyle w:val="Hyperlink"/>
            <w:rFonts w:ascii="Times New Roman" w:hAnsi="Times New Roman"/>
            <w:sz w:val="24"/>
            <w:szCs w:val="24"/>
            <w:shd w:val="clear" w:color="auto" w:fill="FFFFFF"/>
          </w:rPr>
          <w:t>https://indianjournals.com/ijor.aspx?target=ijor:zijmr&amp;volume=8&amp;issue=1&amp;article=002</w:t>
        </w:r>
      </w:hyperlink>
      <w:r w:rsidRPr="00210903">
        <w:rPr>
          <w:rFonts w:ascii="Times New Roman" w:hAnsi="Times New Roman"/>
          <w:color w:val="222222"/>
          <w:sz w:val="24"/>
          <w:szCs w:val="24"/>
          <w:shd w:val="clear" w:color="auto" w:fill="FFFFFF"/>
          <w:lang w:val="en-US"/>
        </w:rPr>
        <w:t xml:space="preserve"> </w:t>
      </w:r>
    </w:p>
    <w:p w:rsidR="009A37E8" w:rsidRPr="00210903" w:rsidRDefault="009A37E8" w:rsidP="009A37E8">
      <w:pPr>
        <w:spacing w:line="480" w:lineRule="auto"/>
        <w:ind w:left="720" w:right="284" w:hanging="720"/>
        <w:rPr>
          <w:rFonts w:ascii="Times New Roman" w:hAnsi="Times New Roman"/>
          <w:sz w:val="24"/>
          <w:szCs w:val="24"/>
          <w:lang w:val="en-US"/>
        </w:rPr>
      </w:pPr>
      <w:r w:rsidRPr="00210903">
        <w:rPr>
          <w:rFonts w:ascii="Times New Roman" w:hAnsi="Times New Roman"/>
          <w:color w:val="222222"/>
          <w:sz w:val="24"/>
          <w:szCs w:val="24"/>
          <w:shd w:val="clear" w:color="auto" w:fill="FFFFFF"/>
        </w:rPr>
        <w:t xml:space="preserve">Erkiliç, E. and Güllüce, </w:t>
      </w:r>
      <w:r w:rsidR="002E328A">
        <w:rPr>
          <w:rFonts w:ascii="Times New Roman" w:hAnsi="Times New Roman"/>
          <w:color w:val="222222"/>
          <w:sz w:val="24"/>
          <w:szCs w:val="24"/>
          <w:shd w:val="clear" w:color="auto" w:fill="FFFFFF"/>
        </w:rPr>
        <w:t>A.Ç.(</w:t>
      </w:r>
      <w:r w:rsidRPr="00210903">
        <w:rPr>
          <w:rFonts w:ascii="Times New Roman" w:hAnsi="Times New Roman"/>
          <w:color w:val="222222"/>
          <w:sz w:val="24"/>
          <w:szCs w:val="24"/>
          <w:shd w:val="clear" w:color="auto" w:fill="FFFFFF"/>
        </w:rPr>
        <w:t xml:space="preserve"> 2017</w:t>
      </w:r>
      <w:r w:rsidR="002E328A">
        <w:rPr>
          <w:rFonts w:ascii="Times New Roman" w:hAnsi="Times New Roman"/>
          <w:color w:val="222222"/>
          <w:sz w:val="24"/>
          <w:szCs w:val="24"/>
          <w:shd w:val="clear" w:color="auto" w:fill="FFFFFF"/>
        </w:rPr>
        <w:t>)</w:t>
      </w:r>
      <w:r w:rsidRPr="00210903">
        <w:rPr>
          <w:rFonts w:ascii="Times New Roman" w:hAnsi="Times New Roman"/>
          <w:color w:val="222222"/>
          <w:sz w:val="24"/>
          <w:szCs w:val="24"/>
          <w:shd w:val="clear" w:color="auto" w:fill="FFFFFF"/>
        </w:rPr>
        <w:t>. Investigation of Organizational Citizenship Behavior of Hotel Employees by Structural Equation Model. </w:t>
      </w:r>
      <w:r w:rsidRPr="00210903">
        <w:rPr>
          <w:rFonts w:ascii="Times New Roman" w:hAnsi="Times New Roman"/>
          <w:i/>
          <w:iCs/>
          <w:color w:val="222222"/>
          <w:sz w:val="24"/>
          <w:szCs w:val="24"/>
          <w:shd w:val="clear" w:color="auto" w:fill="FFFFFF"/>
        </w:rPr>
        <w:t>iBusiness</w:t>
      </w:r>
      <w:r w:rsidRPr="00210903">
        <w:rPr>
          <w:rFonts w:ascii="Times New Roman" w:hAnsi="Times New Roman"/>
          <w:color w:val="222222"/>
          <w:sz w:val="24"/>
          <w:szCs w:val="24"/>
          <w:shd w:val="clear" w:color="auto" w:fill="FFFFFF"/>
        </w:rPr>
        <w:t>, </w:t>
      </w:r>
      <w:r w:rsidRPr="00210903">
        <w:rPr>
          <w:rFonts w:ascii="Times New Roman" w:hAnsi="Times New Roman"/>
          <w:i/>
          <w:iCs/>
          <w:color w:val="222222"/>
          <w:sz w:val="24"/>
          <w:szCs w:val="24"/>
          <w:shd w:val="clear" w:color="auto" w:fill="FFFFFF"/>
        </w:rPr>
        <w:t>9</w:t>
      </w:r>
      <w:r w:rsidRPr="00210903">
        <w:rPr>
          <w:rFonts w:ascii="Times New Roman" w:hAnsi="Times New Roman"/>
          <w:color w:val="222222"/>
          <w:sz w:val="24"/>
          <w:szCs w:val="24"/>
          <w:shd w:val="clear" w:color="auto" w:fill="FFFFFF"/>
        </w:rPr>
        <w:t>(2), pp.31-47.</w:t>
      </w:r>
      <w:r w:rsidRPr="00210903">
        <w:rPr>
          <w:rFonts w:ascii="Times New Roman" w:hAnsi="Times New Roman"/>
          <w:sz w:val="24"/>
          <w:szCs w:val="24"/>
          <w:lang w:val="en-US"/>
        </w:rPr>
        <w:t xml:space="preserve"> </w:t>
      </w:r>
      <w:r w:rsidR="0081326E">
        <w:rPr>
          <w:rFonts w:ascii="Times New Roman" w:hAnsi="Times New Roman"/>
          <w:sz w:val="24"/>
          <w:szCs w:val="24"/>
          <w:lang w:val="en-US"/>
        </w:rPr>
        <w:t xml:space="preserve">Available at: </w:t>
      </w:r>
      <w:r w:rsidR="0081326E" w:rsidRPr="0081326E">
        <w:rPr>
          <w:rFonts w:ascii="Times New Roman" w:hAnsi="Times New Roman"/>
          <w:sz w:val="24"/>
          <w:szCs w:val="24"/>
          <w:lang w:val="en-US"/>
        </w:rPr>
        <w:t>https://www.scirp.org/journal/paperinformation.aspx?paperid=78749</w:t>
      </w:r>
    </w:p>
    <w:p w:rsidR="009A37E8" w:rsidRDefault="00246E8B" w:rsidP="009A37E8">
      <w:pPr>
        <w:spacing w:line="480" w:lineRule="auto"/>
        <w:ind w:left="720" w:right="284" w:hanging="720"/>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Greener, S.</w:t>
      </w:r>
      <w:r w:rsidR="001C0E5E">
        <w:rPr>
          <w:rFonts w:ascii="Times New Roman" w:hAnsi="Times New Roman"/>
          <w:color w:val="222222"/>
          <w:sz w:val="24"/>
          <w:szCs w:val="24"/>
          <w:shd w:val="clear" w:color="auto" w:fill="FFFFFF"/>
        </w:rPr>
        <w:t>,Martelli J.</w:t>
      </w:r>
      <w:r>
        <w:rPr>
          <w:rFonts w:ascii="Times New Roman" w:hAnsi="Times New Roman"/>
          <w:color w:val="222222"/>
          <w:sz w:val="24"/>
          <w:szCs w:val="24"/>
          <w:shd w:val="clear" w:color="auto" w:fill="FFFFFF"/>
        </w:rPr>
        <w:t>(</w:t>
      </w:r>
      <w:r w:rsidR="009A37E8" w:rsidRPr="00210903">
        <w:rPr>
          <w:rFonts w:ascii="Times New Roman" w:hAnsi="Times New Roman"/>
          <w:color w:val="222222"/>
          <w:sz w:val="24"/>
          <w:szCs w:val="24"/>
          <w:shd w:val="clear" w:color="auto" w:fill="FFFFFF"/>
        </w:rPr>
        <w:t>2008</w:t>
      </w:r>
      <w:r>
        <w:rPr>
          <w:rFonts w:ascii="Times New Roman" w:hAnsi="Times New Roman"/>
          <w:color w:val="222222"/>
          <w:sz w:val="24"/>
          <w:szCs w:val="24"/>
          <w:shd w:val="clear" w:color="auto" w:fill="FFFFFF"/>
        </w:rPr>
        <w:t>)</w:t>
      </w:r>
      <w:r w:rsidR="009A37E8" w:rsidRPr="00210903">
        <w:rPr>
          <w:rFonts w:ascii="Times New Roman" w:hAnsi="Times New Roman"/>
          <w:color w:val="222222"/>
          <w:sz w:val="24"/>
          <w:szCs w:val="24"/>
          <w:shd w:val="clear" w:color="auto" w:fill="FFFFFF"/>
        </w:rPr>
        <w:t>.</w:t>
      </w:r>
      <w:r w:rsidR="001C0E5E" w:rsidRPr="001C0E5E">
        <w:rPr>
          <w:rFonts w:ascii="Times New Roman" w:hAnsi="Times New Roman"/>
          <w:i/>
          <w:color w:val="222222"/>
          <w:sz w:val="24"/>
          <w:szCs w:val="24"/>
          <w:shd w:val="clear" w:color="auto" w:fill="FFFFFF"/>
        </w:rPr>
        <w:t>An introduction of</w:t>
      </w:r>
      <w:r w:rsidR="009A37E8" w:rsidRPr="001C0E5E">
        <w:rPr>
          <w:rFonts w:ascii="Times New Roman" w:hAnsi="Times New Roman"/>
          <w:i/>
          <w:color w:val="222222"/>
          <w:sz w:val="24"/>
          <w:szCs w:val="24"/>
          <w:shd w:val="clear" w:color="auto" w:fill="FFFFFF"/>
        </w:rPr>
        <w:t> </w:t>
      </w:r>
      <w:r w:rsidR="009A37E8" w:rsidRPr="00210903">
        <w:rPr>
          <w:rFonts w:ascii="Times New Roman" w:hAnsi="Times New Roman"/>
          <w:i/>
          <w:iCs/>
          <w:color w:val="222222"/>
          <w:sz w:val="24"/>
          <w:szCs w:val="24"/>
          <w:shd w:val="clear" w:color="auto" w:fill="FFFFFF"/>
        </w:rPr>
        <w:t>Business research methods</w:t>
      </w:r>
      <w:r w:rsidR="009A37E8" w:rsidRPr="00210903">
        <w:rPr>
          <w:rFonts w:ascii="Times New Roman" w:hAnsi="Times New Roman"/>
          <w:color w:val="222222"/>
          <w:sz w:val="24"/>
          <w:szCs w:val="24"/>
          <w:shd w:val="clear" w:color="auto" w:fill="FFFFFF"/>
        </w:rPr>
        <w:t>.</w:t>
      </w:r>
      <w:r w:rsidR="001C0E5E">
        <w:rPr>
          <w:rFonts w:ascii="Times New Roman" w:hAnsi="Times New Roman"/>
          <w:color w:val="222222"/>
          <w:sz w:val="24"/>
          <w:szCs w:val="24"/>
          <w:shd w:val="clear" w:color="auto" w:fill="FFFFFF"/>
        </w:rPr>
        <w:t xml:space="preserve"> </w:t>
      </w:r>
    </w:p>
    <w:p w:rsidR="001C0E5E" w:rsidRPr="00FF7F50" w:rsidRDefault="001C0E5E" w:rsidP="00FF7F50">
      <w:pPr>
        <w:spacing w:line="480" w:lineRule="auto"/>
        <w:ind w:left="720" w:right="284" w:hanging="720"/>
        <w:rPr>
          <w:rFonts w:ascii="Times New Roman" w:hAnsi="Times New Roman"/>
          <w:color w:val="222222"/>
          <w:sz w:val="24"/>
          <w:szCs w:val="24"/>
          <w:shd w:val="clear" w:color="auto" w:fill="FFFFFF"/>
        </w:rPr>
      </w:pPr>
      <w:r w:rsidRPr="00FF7F50">
        <w:rPr>
          <w:rFonts w:ascii="Times New Roman" w:hAnsi="Times New Roman"/>
          <w:color w:val="222222"/>
          <w:sz w:val="24"/>
          <w:szCs w:val="24"/>
          <w:shd w:val="clear" w:color="auto" w:fill="FFFFFF"/>
        </w:rPr>
        <w:t>Available at:</w:t>
      </w:r>
      <w:r w:rsidRPr="00FF7F50">
        <w:rPr>
          <w:rFonts w:ascii="Times New Roman" w:hAnsi="Times New Roman"/>
          <w:sz w:val="24"/>
          <w:szCs w:val="24"/>
        </w:rPr>
        <w:t xml:space="preserve"> </w:t>
      </w:r>
      <w:hyperlink r:id="rId10" w:tgtFrame="_blank" w:history="1">
        <w:r w:rsidRPr="00FF7F50">
          <w:rPr>
            <w:rStyle w:val="Hyperlink"/>
            <w:rFonts w:ascii="Times New Roman" w:hAnsi="Times New Roman"/>
            <w:sz w:val="24"/>
            <w:szCs w:val="24"/>
            <w:u w:val="none"/>
            <w:bdr w:val="none" w:sz="0" w:space="0" w:color="auto" w:frame="1"/>
            <w:shd w:val="clear" w:color="auto" w:fill="FFFFFF"/>
          </w:rPr>
          <w:t>http://bookboon.co.uk/student/marketing/introduction-to-research-methods</w:t>
        </w:r>
      </w:hyperlink>
    </w:p>
    <w:p w:rsidR="000062E7" w:rsidRDefault="009A37E8" w:rsidP="009A37E8">
      <w:pPr>
        <w:spacing w:line="480" w:lineRule="auto"/>
        <w:ind w:left="720" w:right="284" w:hanging="720"/>
        <w:rPr>
          <w:rFonts w:ascii="Times New Roman" w:hAnsi="Times New Roman"/>
          <w:color w:val="222222"/>
          <w:sz w:val="24"/>
          <w:szCs w:val="24"/>
          <w:shd w:val="clear" w:color="auto" w:fill="FFFFFF"/>
        </w:rPr>
      </w:pPr>
      <w:r w:rsidRPr="00210903">
        <w:rPr>
          <w:rFonts w:ascii="Times New Roman" w:hAnsi="Times New Roman"/>
          <w:color w:val="222222"/>
          <w:sz w:val="24"/>
          <w:szCs w:val="24"/>
          <w:shd w:val="clear" w:color="auto" w:fill="FFFFFF"/>
        </w:rPr>
        <w:lastRenderedPageBreak/>
        <w:t>He, J., Zhang, H. and Morrison, A.M.,</w:t>
      </w:r>
      <w:r w:rsidR="0039645B">
        <w:rPr>
          <w:rFonts w:ascii="Times New Roman" w:hAnsi="Times New Roman"/>
          <w:color w:val="222222"/>
          <w:sz w:val="24"/>
          <w:szCs w:val="24"/>
          <w:shd w:val="clear" w:color="auto" w:fill="FFFFFF"/>
        </w:rPr>
        <w:t>(</w:t>
      </w:r>
      <w:r w:rsidRPr="00210903">
        <w:rPr>
          <w:rFonts w:ascii="Times New Roman" w:hAnsi="Times New Roman"/>
          <w:color w:val="222222"/>
          <w:sz w:val="24"/>
          <w:szCs w:val="24"/>
          <w:shd w:val="clear" w:color="auto" w:fill="FFFFFF"/>
        </w:rPr>
        <w:t xml:space="preserve"> 2019</w:t>
      </w:r>
      <w:r w:rsidR="0039645B">
        <w:rPr>
          <w:rFonts w:ascii="Times New Roman" w:hAnsi="Times New Roman"/>
          <w:color w:val="222222"/>
          <w:sz w:val="24"/>
          <w:szCs w:val="24"/>
          <w:shd w:val="clear" w:color="auto" w:fill="FFFFFF"/>
        </w:rPr>
        <w:t>)</w:t>
      </w:r>
      <w:r w:rsidRPr="00210903">
        <w:rPr>
          <w:rFonts w:ascii="Times New Roman" w:hAnsi="Times New Roman"/>
          <w:color w:val="222222"/>
          <w:sz w:val="24"/>
          <w:szCs w:val="24"/>
          <w:shd w:val="clear" w:color="auto" w:fill="FFFFFF"/>
        </w:rPr>
        <w:t>. The impacts of corporate social responsibility on organization citizenship behavior and task performance in hospitality: A sequential mediation model. </w:t>
      </w:r>
      <w:r w:rsidRPr="00210903">
        <w:rPr>
          <w:rFonts w:ascii="Times New Roman" w:hAnsi="Times New Roman"/>
          <w:i/>
          <w:iCs/>
          <w:color w:val="222222"/>
          <w:sz w:val="24"/>
          <w:szCs w:val="24"/>
          <w:shd w:val="clear" w:color="auto" w:fill="FFFFFF"/>
        </w:rPr>
        <w:t>International Journal of Contemporary Hospitality Management</w:t>
      </w:r>
      <w:r w:rsidRPr="00210903">
        <w:rPr>
          <w:rFonts w:ascii="Times New Roman" w:hAnsi="Times New Roman"/>
          <w:color w:val="222222"/>
          <w:sz w:val="24"/>
          <w:szCs w:val="24"/>
          <w:shd w:val="clear" w:color="auto" w:fill="FFFFFF"/>
        </w:rPr>
        <w:t>, </w:t>
      </w:r>
      <w:r w:rsidRPr="00210903">
        <w:rPr>
          <w:rFonts w:ascii="Times New Roman" w:hAnsi="Times New Roman"/>
          <w:i/>
          <w:iCs/>
          <w:color w:val="222222"/>
          <w:sz w:val="24"/>
          <w:szCs w:val="24"/>
          <w:shd w:val="clear" w:color="auto" w:fill="FFFFFF"/>
        </w:rPr>
        <w:t>31</w:t>
      </w:r>
      <w:r w:rsidRPr="00210903">
        <w:rPr>
          <w:rFonts w:ascii="Times New Roman" w:hAnsi="Times New Roman"/>
          <w:color w:val="222222"/>
          <w:sz w:val="24"/>
          <w:szCs w:val="24"/>
          <w:shd w:val="clear" w:color="auto" w:fill="FFFFFF"/>
        </w:rPr>
        <w:t>(6), pp.2582-2598.</w:t>
      </w:r>
      <w:r w:rsidR="000062E7" w:rsidRPr="000062E7">
        <w:t xml:space="preserve"> </w:t>
      </w:r>
      <w:hyperlink r:id="rId11" w:history="1">
        <w:r w:rsidR="000062E7" w:rsidRPr="00103EDF">
          <w:rPr>
            <w:rStyle w:val="Hyperlink"/>
            <w:rFonts w:ascii="Times New Roman" w:hAnsi="Times New Roman"/>
            <w:sz w:val="24"/>
            <w:szCs w:val="24"/>
            <w:shd w:val="clear" w:color="auto" w:fill="FFFFFF"/>
          </w:rPr>
          <w:t>https://www.emerald.com/insight/content/doi/10.1108/IJCHM-05-2018-0378/full/html</w:t>
        </w:r>
      </w:hyperlink>
    </w:p>
    <w:p w:rsidR="0033692A" w:rsidRDefault="000062E7" w:rsidP="0033692A">
      <w:pPr>
        <w:pStyle w:val="NormalWeb"/>
        <w:spacing w:before="0" w:beforeAutospacing="0" w:after="0" w:afterAutospacing="0" w:line="360" w:lineRule="atLeast"/>
        <w:rPr>
          <w:lang w:val="en-US"/>
        </w:rPr>
      </w:pPr>
      <w:r w:rsidRPr="00210903">
        <w:rPr>
          <w:color w:val="222222"/>
          <w:shd w:val="clear" w:color="auto" w:fill="FFFFFF"/>
        </w:rPr>
        <w:t xml:space="preserve"> </w:t>
      </w:r>
      <w:r w:rsidR="00132341">
        <w:rPr>
          <w:color w:val="222222"/>
          <w:shd w:val="clear" w:color="auto" w:fill="FFFFFF"/>
        </w:rPr>
        <w:t>Nemr, M.A.A. and Liu, Y.(</w:t>
      </w:r>
      <w:r w:rsidR="009A37E8" w:rsidRPr="00210903">
        <w:rPr>
          <w:color w:val="222222"/>
          <w:shd w:val="clear" w:color="auto" w:fill="FFFFFF"/>
        </w:rPr>
        <w:t>2021</w:t>
      </w:r>
      <w:r w:rsidR="00132341">
        <w:rPr>
          <w:color w:val="222222"/>
          <w:shd w:val="clear" w:color="auto" w:fill="FFFFFF"/>
        </w:rPr>
        <w:t>)</w:t>
      </w:r>
      <w:r w:rsidR="009A37E8" w:rsidRPr="00210903">
        <w:rPr>
          <w:color w:val="222222"/>
          <w:shd w:val="clear" w:color="auto" w:fill="FFFFFF"/>
        </w:rPr>
        <w:t>. The impact of ethical leadership on organizational citizenship behaviors: Moderating role of organizational cynicism. </w:t>
      </w:r>
      <w:r w:rsidR="009A37E8" w:rsidRPr="00210903">
        <w:rPr>
          <w:i/>
          <w:iCs/>
          <w:color w:val="222222"/>
          <w:shd w:val="clear" w:color="auto" w:fill="FFFFFF"/>
        </w:rPr>
        <w:t>Cogent Business &amp; Management</w:t>
      </w:r>
      <w:r w:rsidR="009A37E8" w:rsidRPr="00210903">
        <w:rPr>
          <w:color w:val="222222"/>
          <w:shd w:val="clear" w:color="auto" w:fill="FFFFFF"/>
        </w:rPr>
        <w:t>, </w:t>
      </w:r>
      <w:r w:rsidR="009A37E8" w:rsidRPr="00210903">
        <w:rPr>
          <w:i/>
          <w:iCs/>
          <w:color w:val="222222"/>
          <w:shd w:val="clear" w:color="auto" w:fill="FFFFFF"/>
        </w:rPr>
        <w:t>8</w:t>
      </w:r>
      <w:r w:rsidR="009A37E8" w:rsidRPr="00210903">
        <w:rPr>
          <w:color w:val="222222"/>
          <w:shd w:val="clear" w:color="auto" w:fill="FFFFFF"/>
        </w:rPr>
        <w:t>(1), p.1865860.</w:t>
      </w:r>
      <w:hyperlink r:id="rId12" w:history="1">
        <w:r w:rsidR="00C83AC9">
          <w:rPr>
            <w:rStyle w:val="Hyperlink"/>
            <w:lang w:val="en-US"/>
          </w:rPr>
          <w:t xml:space="preserve"> doi:</w:t>
        </w:r>
        <w:r w:rsidR="009A37E8" w:rsidRPr="00210903">
          <w:rPr>
            <w:rStyle w:val="Hyperlink"/>
            <w:lang w:val="en-US"/>
          </w:rPr>
          <w:t>10.1080/23311975.2020.1865860</w:t>
        </w:r>
      </w:hyperlink>
    </w:p>
    <w:p w:rsidR="0033692A" w:rsidRDefault="0033692A" w:rsidP="0033692A">
      <w:pPr>
        <w:pStyle w:val="NormalWeb"/>
        <w:spacing w:before="0" w:beforeAutospacing="0" w:after="0" w:afterAutospacing="0" w:line="360" w:lineRule="atLeast"/>
        <w:rPr>
          <w:lang w:val="en-US"/>
        </w:rPr>
      </w:pPr>
    </w:p>
    <w:p w:rsidR="0033692A" w:rsidRPr="0033692A" w:rsidRDefault="009A37E8" w:rsidP="0033692A">
      <w:pPr>
        <w:pStyle w:val="NormalWeb"/>
        <w:spacing w:before="0" w:beforeAutospacing="0" w:after="0" w:afterAutospacing="0" w:line="360" w:lineRule="atLeast"/>
        <w:rPr>
          <w:color w:val="000000"/>
        </w:rPr>
      </w:pPr>
      <w:r w:rsidRPr="0033692A">
        <w:rPr>
          <w:lang w:val="en-US"/>
        </w:rPr>
        <w:t xml:space="preserve"> </w:t>
      </w:r>
      <w:r w:rsidR="0033692A" w:rsidRPr="0033692A">
        <w:rPr>
          <w:color w:val="000000"/>
        </w:rPr>
        <w:t>Ratnayaka, R.M., Kumara, P.A.P.S. and Silva, M.W.S.W. (2020). Impact of Organizational Citizenship Behavior on Perceived Service Quality in Hotel Industry. </w:t>
      </w:r>
      <w:r w:rsidR="0033692A" w:rsidRPr="0033692A">
        <w:rPr>
          <w:i/>
          <w:iCs/>
          <w:color w:val="000000"/>
        </w:rPr>
        <w:t>Journal of the University of Ruhuna</w:t>
      </w:r>
      <w:r w:rsidR="0033692A" w:rsidRPr="0033692A">
        <w:rPr>
          <w:color w:val="000000"/>
        </w:rPr>
        <w:t>, 7(1), p.25. doi:10.4038/jur.v7i1.7932.</w:t>
      </w:r>
    </w:p>
    <w:p w:rsidR="00310088" w:rsidRPr="00310088" w:rsidRDefault="0033692A" w:rsidP="00056A01">
      <w:pPr>
        <w:pStyle w:val="NormalWeb"/>
        <w:rPr>
          <w:color w:val="000000"/>
        </w:rPr>
      </w:pPr>
      <w:r w:rsidRPr="0033692A">
        <w:rPr>
          <w:color w:val="000000"/>
        </w:rPr>
        <w:t>‌</w:t>
      </w:r>
      <w:r w:rsidR="00310088" w:rsidRPr="00310088">
        <w:rPr>
          <w:color w:val="000000"/>
        </w:rPr>
        <w:t>Taşkıran, G. and İYİGÜN, N.Ö. (2019). The Relationship between Organizational Citizenship Behavior and Entrepreneurial Orientation: A Research in the Hospitality Industry. </w:t>
      </w:r>
      <w:r w:rsidR="00310088" w:rsidRPr="00310088">
        <w:rPr>
          <w:i/>
          <w:iCs/>
          <w:color w:val="000000"/>
        </w:rPr>
        <w:t>Procedia Computer Science</w:t>
      </w:r>
      <w:r w:rsidR="00310088" w:rsidRPr="00310088">
        <w:rPr>
          <w:color w:val="000000"/>
        </w:rPr>
        <w:t>, 158, pp.672–679. doi:10.1016/j.procs.2019.09.102.</w:t>
      </w:r>
    </w:p>
    <w:p w:rsidR="00310088" w:rsidRDefault="009A37E8" w:rsidP="00310088">
      <w:pPr>
        <w:pStyle w:val="NormalWeb"/>
        <w:spacing w:before="0" w:beforeAutospacing="0" w:after="0" w:afterAutospacing="0" w:line="360" w:lineRule="atLeast"/>
        <w:rPr>
          <w:color w:val="000000"/>
        </w:rPr>
      </w:pPr>
      <w:r w:rsidRPr="00310088">
        <w:rPr>
          <w:lang w:val="en-US"/>
        </w:rPr>
        <w:t xml:space="preserve"> </w:t>
      </w:r>
      <w:r w:rsidR="00310088" w:rsidRPr="00310088">
        <w:rPr>
          <w:color w:val="000000"/>
        </w:rPr>
        <w:t>Ullah, I., Wisetsri, W., Wu, H., Shah, S.M.A., Abbas, A. and Manzoor, S. (2021). Leadership Styles and Organizational Citizenship Behavior for the Environment: The Mediating Role of Self-Efficacy and Psychological Ownership. </w:t>
      </w:r>
      <w:r w:rsidR="00310088" w:rsidRPr="00310088">
        <w:rPr>
          <w:i/>
          <w:iCs/>
          <w:color w:val="000000"/>
        </w:rPr>
        <w:t>Frontiers in Psychology</w:t>
      </w:r>
      <w:r w:rsidR="00310088" w:rsidRPr="00310088">
        <w:rPr>
          <w:color w:val="000000"/>
        </w:rPr>
        <w:t>, 12. doi:10.3389/fpsyg.2021.683101.</w:t>
      </w:r>
    </w:p>
    <w:p w:rsidR="00056A01" w:rsidRPr="00310088" w:rsidRDefault="00056A01" w:rsidP="00310088">
      <w:pPr>
        <w:pStyle w:val="NormalWeb"/>
        <w:spacing w:before="0" w:beforeAutospacing="0" w:after="0" w:afterAutospacing="0" w:line="360" w:lineRule="atLeast"/>
        <w:rPr>
          <w:color w:val="000000"/>
        </w:rPr>
      </w:pPr>
    </w:p>
    <w:p w:rsidR="00FF7F50" w:rsidRDefault="00FF7F50" w:rsidP="00FF7F50">
      <w:pPr>
        <w:pStyle w:val="NormalWeb"/>
        <w:spacing w:before="0" w:beforeAutospacing="0" w:after="0" w:afterAutospacing="0" w:line="360" w:lineRule="atLeast"/>
        <w:rPr>
          <w:color w:val="000000"/>
        </w:rPr>
      </w:pPr>
      <w:r w:rsidRPr="00FF7F50">
        <w:rPr>
          <w:color w:val="000000"/>
        </w:rPr>
        <w:t>Yang and Wei (2018). The impact of ethical leadership on organizational citizenship behavior. </w:t>
      </w:r>
      <w:r w:rsidRPr="00FF7F50">
        <w:rPr>
          <w:i/>
          <w:iCs/>
          <w:color w:val="000000"/>
        </w:rPr>
        <w:t>Leadership &amp; Organization Development Journal</w:t>
      </w:r>
      <w:r w:rsidRPr="00FF7F50">
        <w:rPr>
          <w:color w:val="000000"/>
        </w:rPr>
        <w:t>, 39(1), pp.100–113. doi:10.1108/lodj-12-2016-0313.</w:t>
      </w:r>
    </w:p>
    <w:p w:rsidR="00056A01" w:rsidRPr="00FF7F50" w:rsidRDefault="00056A01" w:rsidP="00FF7F50">
      <w:pPr>
        <w:pStyle w:val="NormalWeb"/>
        <w:spacing w:before="0" w:beforeAutospacing="0" w:after="0" w:afterAutospacing="0" w:line="360" w:lineRule="atLeast"/>
        <w:rPr>
          <w:color w:val="000000"/>
        </w:rPr>
      </w:pPr>
    </w:p>
    <w:p w:rsidR="000A7A93" w:rsidRDefault="00FF7F50" w:rsidP="000A7A9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9A37E8" w:rsidRPr="000A7A93">
        <w:rPr>
          <w:lang w:val="en-US"/>
        </w:rPr>
        <w:t xml:space="preserve"> </w:t>
      </w:r>
      <w:r w:rsidR="000A7A93" w:rsidRPr="000A7A93">
        <w:rPr>
          <w:color w:val="000000"/>
        </w:rPr>
        <w:t>Yeh, C.M. (2019). The relationship between tourism involvement, organizational commitment and organizational citizenship behaviors in the hotel industry. </w:t>
      </w:r>
      <w:r w:rsidR="000A7A93" w:rsidRPr="000A7A93">
        <w:rPr>
          <w:i/>
          <w:iCs/>
          <w:color w:val="000000"/>
        </w:rPr>
        <w:t>Tourism and hospitality management</w:t>
      </w:r>
      <w:r w:rsidR="000A7A93" w:rsidRPr="000A7A93">
        <w:rPr>
          <w:color w:val="000000"/>
        </w:rPr>
        <w:t>, 25(1), pp.75–94. doi:10.20867/thm.25.1.10</w:t>
      </w:r>
      <w:r w:rsidR="000A7A93">
        <w:rPr>
          <w:rFonts w:ascii="Calibri" w:hAnsi="Calibri" w:cs="Calibri"/>
          <w:color w:val="000000"/>
          <w:sz w:val="27"/>
          <w:szCs w:val="27"/>
        </w:rPr>
        <w:t>.</w:t>
      </w:r>
    </w:p>
    <w:p w:rsidR="0036316E" w:rsidRPr="0036316E" w:rsidRDefault="0036316E"/>
    <w:sectPr w:rsidR="0036316E" w:rsidRPr="0036316E" w:rsidSect="00360935">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6D93" w:rsidRDefault="00166D93" w:rsidP="001E0DD2">
      <w:pPr>
        <w:spacing w:after="0" w:line="240" w:lineRule="auto"/>
      </w:pPr>
      <w:r>
        <w:separator/>
      </w:r>
    </w:p>
  </w:endnote>
  <w:endnote w:type="continuationSeparator" w:id="1">
    <w:p w:rsidR="00166D93" w:rsidRDefault="00166D93" w:rsidP="001E0DD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490486"/>
      <w:docPartObj>
        <w:docPartGallery w:val="Page Numbers (Bottom of Page)"/>
        <w:docPartUnique/>
      </w:docPartObj>
    </w:sdtPr>
    <w:sdtContent>
      <w:p w:rsidR="001E0DD2" w:rsidRDefault="002E31F1">
        <w:pPr>
          <w:pStyle w:val="Footer"/>
          <w:jc w:val="center"/>
        </w:pPr>
        <w:fldSimple w:instr=" PAGE   \* MERGEFORMAT ">
          <w:r w:rsidR="008B2B75">
            <w:rPr>
              <w:noProof/>
            </w:rPr>
            <w:t>1</w:t>
          </w:r>
        </w:fldSimple>
      </w:p>
    </w:sdtContent>
  </w:sdt>
  <w:p w:rsidR="001E0DD2" w:rsidRDefault="001E0DD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6D93" w:rsidRDefault="00166D93" w:rsidP="001E0DD2">
      <w:pPr>
        <w:spacing w:after="0" w:line="240" w:lineRule="auto"/>
      </w:pPr>
      <w:r>
        <w:separator/>
      </w:r>
    </w:p>
  </w:footnote>
  <w:footnote w:type="continuationSeparator" w:id="1">
    <w:p w:rsidR="00166D93" w:rsidRDefault="00166D93" w:rsidP="001E0DD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2C5240"/>
    <w:multiLevelType w:val="hybridMultilevel"/>
    <w:tmpl w:val="5B4854E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9A37E8"/>
    <w:rsid w:val="000062E7"/>
    <w:rsid w:val="00006BBB"/>
    <w:rsid w:val="0002777E"/>
    <w:rsid w:val="00056A01"/>
    <w:rsid w:val="000A7A93"/>
    <w:rsid w:val="00132341"/>
    <w:rsid w:val="00166D93"/>
    <w:rsid w:val="001A3D05"/>
    <w:rsid w:val="001B60AE"/>
    <w:rsid w:val="001C0E5E"/>
    <w:rsid w:val="001E0DD2"/>
    <w:rsid w:val="00246E8B"/>
    <w:rsid w:val="002E31F1"/>
    <w:rsid w:val="002E328A"/>
    <w:rsid w:val="002F40DF"/>
    <w:rsid w:val="00310088"/>
    <w:rsid w:val="0033692A"/>
    <w:rsid w:val="00360935"/>
    <w:rsid w:val="0036316E"/>
    <w:rsid w:val="0039645B"/>
    <w:rsid w:val="003C5CD6"/>
    <w:rsid w:val="00433B3D"/>
    <w:rsid w:val="00441778"/>
    <w:rsid w:val="00595450"/>
    <w:rsid w:val="0077183C"/>
    <w:rsid w:val="0081326E"/>
    <w:rsid w:val="008B2B75"/>
    <w:rsid w:val="008E4B82"/>
    <w:rsid w:val="009A37E8"/>
    <w:rsid w:val="00AB76B2"/>
    <w:rsid w:val="00B5795D"/>
    <w:rsid w:val="00C83AC9"/>
    <w:rsid w:val="00D12FD1"/>
    <w:rsid w:val="00D15B36"/>
    <w:rsid w:val="00DE4359"/>
    <w:rsid w:val="00E732DD"/>
    <w:rsid w:val="00F46FB5"/>
    <w:rsid w:val="00FF7F5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37E8"/>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9A37E8"/>
    <w:rPr>
      <w:color w:val="0563C1"/>
      <w:u w:val="single"/>
    </w:rPr>
  </w:style>
  <w:style w:type="paragraph" w:styleId="NormalWeb">
    <w:name w:val="Normal (Web)"/>
    <w:basedOn w:val="Normal"/>
    <w:uiPriority w:val="99"/>
    <w:unhideWhenUsed/>
    <w:rsid w:val="0036316E"/>
    <w:pPr>
      <w:spacing w:before="100" w:beforeAutospacing="1" w:after="100" w:afterAutospacing="1" w:line="240" w:lineRule="auto"/>
    </w:pPr>
    <w:rPr>
      <w:rFonts w:ascii="Times New Roman" w:eastAsia="Times New Roman" w:hAnsi="Times New Roman"/>
      <w:sz w:val="24"/>
      <w:szCs w:val="24"/>
      <w:lang w:eastAsia="en-GB"/>
    </w:rPr>
  </w:style>
  <w:style w:type="paragraph" w:styleId="Header">
    <w:name w:val="header"/>
    <w:basedOn w:val="Normal"/>
    <w:link w:val="HeaderChar"/>
    <w:uiPriority w:val="99"/>
    <w:semiHidden/>
    <w:unhideWhenUsed/>
    <w:rsid w:val="001E0DD2"/>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1E0DD2"/>
    <w:rPr>
      <w:rFonts w:ascii="Calibri" w:eastAsia="Calibri" w:hAnsi="Calibri" w:cs="Times New Roman"/>
    </w:rPr>
  </w:style>
  <w:style w:type="paragraph" w:styleId="Footer">
    <w:name w:val="footer"/>
    <w:basedOn w:val="Normal"/>
    <w:link w:val="FooterChar"/>
    <w:uiPriority w:val="99"/>
    <w:unhideWhenUsed/>
    <w:rsid w:val="001E0DD2"/>
    <w:pPr>
      <w:tabs>
        <w:tab w:val="center" w:pos="4536"/>
        <w:tab w:val="right" w:pos="9072"/>
      </w:tabs>
      <w:spacing w:after="0" w:line="240" w:lineRule="auto"/>
    </w:pPr>
  </w:style>
  <w:style w:type="character" w:customStyle="1" w:styleId="FooterChar">
    <w:name w:val="Footer Char"/>
    <w:basedOn w:val="DefaultParagraphFont"/>
    <w:link w:val="Footer"/>
    <w:uiPriority w:val="99"/>
    <w:rsid w:val="001E0DD2"/>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93214042">
      <w:bodyDiv w:val="1"/>
      <w:marLeft w:val="0"/>
      <w:marRight w:val="0"/>
      <w:marTop w:val="0"/>
      <w:marBottom w:val="0"/>
      <w:divBdr>
        <w:top w:val="none" w:sz="0" w:space="0" w:color="auto"/>
        <w:left w:val="none" w:sz="0" w:space="0" w:color="auto"/>
        <w:bottom w:val="none" w:sz="0" w:space="0" w:color="auto"/>
        <w:right w:val="none" w:sz="0" w:space="0" w:color="auto"/>
      </w:divBdr>
    </w:div>
    <w:div w:id="126702043">
      <w:bodyDiv w:val="1"/>
      <w:marLeft w:val="0"/>
      <w:marRight w:val="0"/>
      <w:marTop w:val="0"/>
      <w:marBottom w:val="0"/>
      <w:divBdr>
        <w:top w:val="none" w:sz="0" w:space="0" w:color="auto"/>
        <w:left w:val="none" w:sz="0" w:space="0" w:color="auto"/>
        <w:bottom w:val="none" w:sz="0" w:space="0" w:color="auto"/>
        <w:right w:val="none" w:sz="0" w:space="0" w:color="auto"/>
      </w:divBdr>
    </w:div>
    <w:div w:id="143591053">
      <w:bodyDiv w:val="1"/>
      <w:marLeft w:val="0"/>
      <w:marRight w:val="0"/>
      <w:marTop w:val="0"/>
      <w:marBottom w:val="0"/>
      <w:divBdr>
        <w:top w:val="none" w:sz="0" w:space="0" w:color="auto"/>
        <w:left w:val="none" w:sz="0" w:space="0" w:color="auto"/>
        <w:bottom w:val="none" w:sz="0" w:space="0" w:color="auto"/>
        <w:right w:val="none" w:sz="0" w:space="0" w:color="auto"/>
      </w:divBdr>
    </w:div>
    <w:div w:id="338773581">
      <w:bodyDiv w:val="1"/>
      <w:marLeft w:val="0"/>
      <w:marRight w:val="0"/>
      <w:marTop w:val="0"/>
      <w:marBottom w:val="0"/>
      <w:divBdr>
        <w:top w:val="none" w:sz="0" w:space="0" w:color="auto"/>
        <w:left w:val="none" w:sz="0" w:space="0" w:color="auto"/>
        <w:bottom w:val="none" w:sz="0" w:space="0" w:color="auto"/>
        <w:right w:val="none" w:sz="0" w:space="0" w:color="auto"/>
      </w:divBdr>
    </w:div>
    <w:div w:id="600919170">
      <w:bodyDiv w:val="1"/>
      <w:marLeft w:val="0"/>
      <w:marRight w:val="0"/>
      <w:marTop w:val="0"/>
      <w:marBottom w:val="0"/>
      <w:divBdr>
        <w:top w:val="none" w:sz="0" w:space="0" w:color="auto"/>
        <w:left w:val="none" w:sz="0" w:space="0" w:color="auto"/>
        <w:bottom w:val="none" w:sz="0" w:space="0" w:color="auto"/>
        <w:right w:val="none" w:sz="0" w:space="0" w:color="auto"/>
      </w:divBdr>
    </w:div>
    <w:div w:id="912932271">
      <w:bodyDiv w:val="1"/>
      <w:marLeft w:val="0"/>
      <w:marRight w:val="0"/>
      <w:marTop w:val="0"/>
      <w:marBottom w:val="0"/>
      <w:divBdr>
        <w:top w:val="none" w:sz="0" w:space="0" w:color="auto"/>
        <w:left w:val="none" w:sz="0" w:space="0" w:color="auto"/>
        <w:bottom w:val="none" w:sz="0" w:space="0" w:color="auto"/>
        <w:right w:val="none" w:sz="0" w:space="0" w:color="auto"/>
      </w:divBdr>
    </w:div>
    <w:div w:id="1105688823">
      <w:bodyDiv w:val="1"/>
      <w:marLeft w:val="0"/>
      <w:marRight w:val="0"/>
      <w:marTop w:val="0"/>
      <w:marBottom w:val="0"/>
      <w:divBdr>
        <w:top w:val="none" w:sz="0" w:space="0" w:color="auto"/>
        <w:left w:val="none" w:sz="0" w:space="0" w:color="auto"/>
        <w:bottom w:val="none" w:sz="0" w:space="0" w:color="auto"/>
        <w:right w:val="none" w:sz="0" w:space="0" w:color="auto"/>
      </w:divBdr>
    </w:div>
    <w:div w:id="1106731012">
      <w:bodyDiv w:val="1"/>
      <w:marLeft w:val="0"/>
      <w:marRight w:val="0"/>
      <w:marTop w:val="0"/>
      <w:marBottom w:val="0"/>
      <w:divBdr>
        <w:top w:val="none" w:sz="0" w:space="0" w:color="auto"/>
        <w:left w:val="none" w:sz="0" w:space="0" w:color="auto"/>
        <w:bottom w:val="none" w:sz="0" w:space="0" w:color="auto"/>
        <w:right w:val="none" w:sz="0" w:space="0" w:color="auto"/>
      </w:divBdr>
    </w:div>
    <w:div w:id="1299384770">
      <w:bodyDiv w:val="1"/>
      <w:marLeft w:val="0"/>
      <w:marRight w:val="0"/>
      <w:marTop w:val="0"/>
      <w:marBottom w:val="0"/>
      <w:divBdr>
        <w:top w:val="none" w:sz="0" w:space="0" w:color="auto"/>
        <w:left w:val="none" w:sz="0" w:space="0" w:color="auto"/>
        <w:bottom w:val="none" w:sz="0" w:space="0" w:color="auto"/>
        <w:right w:val="none" w:sz="0" w:space="0" w:color="auto"/>
      </w:divBdr>
    </w:div>
    <w:div w:id="1602184794">
      <w:bodyDiv w:val="1"/>
      <w:marLeft w:val="0"/>
      <w:marRight w:val="0"/>
      <w:marTop w:val="0"/>
      <w:marBottom w:val="0"/>
      <w:divBdr>
        <w:top w:val="none" w:sz="0" w:space="0" w:color="auto"/>
        <w:left w:val="none" w:sz="0" w:space="0" w:color="auto"/>
        <w:bottom w:val="none" w:sz="0" w:space="0" w:color="auto"/>
        <w:right w:val="none" w:sz="0" w:space="0" w:color="auto"/>
      </w:divBdr>
    </w:div>
    <w:div w:id="2023123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x.doi.org/10.21608/mjthr.2022.108516.1025"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80/23311975.2020.186586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erald.com/insight/content/doi/10.1108/IJCHM-05-2018-0378/full/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bookboon.co.uk/student/marketing/introduction-to-research-methods" TargetMode="External"/><Relationship Id="rId4" Type="http://schemas.openxmlformats.org/officeDocument/2006/relationships/settings" Target="settings.xml"/><Relationship Id="rId9" Type="http://schemas.openxmlformats.org/officeDocument/2006/relationships/hyperlink" Target="https://indianjournals.com/ijor.aspx?target=ijor:zijmr&amp;volume=8&amp;issue=1&amp;article=00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ECB31-7EAF-40E6-A399-D0A81C5F3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TotalTime>
  <Pages>12</Pages>
  <Words>2923</Words>
  <Characters>16662</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vasil</dc:creator>
  <cp:lastModifiedBy>vasil</cp:lastModifiedBy>
  <cp:revision>23</cp:revision>
  <dcterms:created xsi:type="dcterms:W3CDTF">2022-08-30T13:14:00Z</dcterms:created>
  <dcterms:modified xsi:type="dcterms:W3CDTF">2022-08-30T17:19:00Z</dcterms:modified>
</cp:coreProperties>
</file>