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0"/>
        <w:gridCol w:w="1830"/>
        <w:gridCol w:w="2130"/>
        <w:gridCol w:w="1635"/>
        <w:gridCol w:w="1950"/>
      </w:tblGrid>
      <w:tr w:rsidR="00856F1F" w:rsidRPr="00856F1F" w14:paraId="6E3C44DA" w14:textId="77777777" w:rsidTr="00856F1F">
        <w:trPr>
          <w:trHeight w:val="705"/>
        </w:trPr>
        <w:tc>
          <w:tcPr>
            <w:tcW w:w="95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79FA360" w14:textId="4D9CDD01" w:rsidR="00856F1F" w:rsidRDefault="00856F1F" w:rsidP="00856F1F">
            <w:pPr>
              <w:spacing w:after="0" w:line="240" w:lineRule="auto"/>
              <w:textAlignment w:val="baseline"/>
              <w:rPr>
                <w:rFonts w:ascii="Arial" w:eastAsia="Times New Roman" w:hAnsi="Arial" w:cs="Arial"/>
                <w:kern w:val="0"/>
                <w:sz w:val="24"/>
                <w:szCs w:val="24"/>
                <w:lang w:eastAsia="en-GB"/>
                <w14:ligatures w14:val="none"/>
              </w:rPr>
            </w:pPr>
            <w:r w:rsidRPr="00856F1F">
              <w:rPr>
                <w:rFonts w:ascii="Arial" w:eastAsia="Times New Roman" w:hAnsi="Arial" w:cs="Arial"/>
                <w:kern w:val="0"/>
                <w:sz w:val="24"/>
                <w:szCs w:val="24"/>
                <w:lang w:eastAsia="en-GB"/>
                <w14:ligatures w14:val="none"/>
              </w:rPr>
              <w:t>What do I know already / What have I learnt so far?  </w:t>
            </w:r>
          </w:p>
          <w:p w14:paraId="7FBF6F55" w14:textId="1705C54E"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p>
          <w:p w14:paraId="724B9474" w14:textId="3DBAB856"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p w14:paraId="588B2CA3" w14:textId="3A6F654B"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12E2B3C5" w14:textId="77777777" w:rsidTr="00856F1F">
        <w:trPr>
          <w:trHeight w:val="300"/>
        </w:trPr>
        <w:tc>
          <w:tcPr>
            <w:tcW w:w="9585" w:type="dxa"/>
            <w:gridSpan w:val="5"/>
            <w:tcBorders>
              <w:top w:val="single" w:sz="6" w:space="0" w:color="auto"/>
              <w:left w:val="single" w:sz="6" w:space="0" w:color="auto"/>
              <w:bottom w:val="single" w:sz="6" w:space="0" w:color="auto"/>
              <w:right w:val="single" w:sz="6" w:space="0" w:color="auto"/>
            </w:tcBorders>
            <w:shd w:val="clear" w:color="auto" w:fill="auto"/>
            <w:hideMark/>
          </w:tcPr>
          <w:p w14:paraId="192A3EA8" w14:textId="40C5B988" w:rsidR="00856F1F" w:rsidRDefault="00856F1F" w:rsidP="00856F1F">
            <w:pPr>
              <w:spacing w:after="0" w:line="240" w:lineRule="auto"/>
              <w:textAlignment w:val="baseline"/>
              <w:rPr>
                <w:rFonts w:ascii="Arial" w:eastAsia="Times New Roman" w:hAnsi="Arial" w:cs="Arial"/>
                <w:kern w:val="0"/>
                <w:sz w:val="24"/>
                <w:szCs w:val="24"/>
                <w:lang w:eastAsia="en-GB"/>
                <w14:ligatures w14:val="none"/>
              </w:rPr>
            </w:pPr>
            <w:r w:rsidRPr="00856F1F">
              <w:rPr>
                <w:rFonts w:ascii="Arial" w:eastAsia="Times New Roman" w:hAnsi="Arial" w:cs="Arial"/>
                <w:kern w:val="0"/>
                <w:sz w:val="24"/>
                <w:szCs w:val="24"/>
                <w:lang w:eastAsia="en-GB"/>
                <w14:ligatures w14:val="none"/>
              </w:rPr>
              <w:t>What do I want to develop?   </w:t>
            </w:r>
          </w:p>
          <w:p w14:paraId="3568CD74" w14:textId="5623ACA5"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p>
          <w:p w14:paraId="04B27665" w14:textId="618B90BA"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p w14:paraId="4D74BF7B" w14:textId="1C7B8AD5"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6A85488F"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D9E2F3"/>
            <w:hideMark/>
          </w:tcPr>
          <w:p w14:paraId="1E173721"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Objective  </w:t>
            </w:r>
          </w:p>
          <w:p w14:paraId="7BAAA70E"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p w14:paraId="5CD7BB85"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FBE4D5"/>
            <w:hideMark/>
          </w:tcPr>
          <w:p w14:paraId="5B41CBD6"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Actions (How will I achieve this objective/ what needs to be done?)  </w:t>
            </w:r>
          </w:p>
          <w:p w14:paraId="0635A783"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E2EFD9"/>
            <w:hideMark/>
          </w:tcPr>
          <w:p w14:paraId="53680D1A" w14:textId="7C57C911"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Resources (What support and resources are needed to achieve this objective?)  </w:t>
            </w:r>
          </w:p>
          <w:p w14:paraId="59CB8758" w14:textId="712FD485"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FFF2CC"/>
            <w:hideMark/>
          </w:tcPr>
          <w:p w14:paraId="70142032"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xml:space="preserve">Target Date for achieving </w:t>
            </w:r>
            <w:proofErr w:type="gramStart"/>
            <w:r w:rsidRPr="00856F1F">
              <w:rPr>
                <w:rFonts w:ascii="Arial" w:eastAsia="Times New Roman" w:hAnsi="Arial" w:cs="Arial"/>
                <w:kern w:val="0"/>
                <w:sz w:val="24"/>
                <w:szCs w:val="24"/>
                <w:lang w:eastAsia="en-GB"/>
                <w14:ligatures w14:val="none"/>
              </w:rPr>
              <w:t>objective</w:t>
            </w:r>
            <w:proofErr w:type="gramEnd"/>
            <w:r w:rsidRPr="00856F1F">
              <w:rPr>
                <w:rFonts w:ascii="Arial" w:eastAsia="Times New Roman" w:hAnsi="Arial" w:cs="Arial"/>
                <w:kern w:val="0"/>
                <w:sz w:val="24"/>
                <w:szCs w:val="24"/>
                <w:lang w:eastAsia="en-GB"/>
                <w14:ligatures w14:val="none"/>
              </w:rPr>
              <w:t>   </w:t>
            </w:r>
          </w:p>
          <w:p w14:paraId="4F240737"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D5DCE4"/>
            <w:hideMark/>
          </w:tcPr>
          <w:p w14:paraId="343595EF"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xml:space="preserve">Success criteria (How will I know I have achieved this </w:t>
            </w:r>
            <w:proofErr w:type="gramStart"/>
            <w:r w:rsidRPr="00856F1F">
              <w:rPr>
                <w:rFonts w:ascii="Arial" w:eastAsia="Times New Roman" w:hAnsi="Arial" w:cs="Arial"/>
                <w:kern w:val="0"/>
                <w:sz w:val="24"/>
                <w:szCs w:val="24"/>
                <w:lang w:eastAsia="en-GB"/>
                <w14:ligatures w14:val="none"/>
              </w:rPr>
              <w:t>goal,</w:t>
            </w:r>
            <w:proofErr w:type="gramEnd"/>
            <w:r w:rsidRPr="00856F1F">
              <w:rPr>
                <w:rFonts w:ascii="Arial" w:eastAsia="Times New Roman" w:hAnsi="Arial" w:cs="Arial"/>
                <w:kern w:val="0"/>
                <w:sz w:val="24"/>
                <w:szCs w:val="24"/>
                <w:lang w:eastAsia="en-GB"/>
                <w14:ligatures w14:val="none"/>
              </w:rPr>
              <w:t xml:space="preserve"> how will I review this?)   </w:t>
            </w:r>
          </w:p>
          <w:p w14:paraId="06C5BA35"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2FC1D524"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163D96D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3D006AD"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6E9CF582"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16837431"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4C0D27EF"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6F1BC4C3"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3A1A8D56"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7ACEC1E"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2FEB0681"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666540E7"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5577C70B"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1895C201"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17586FE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6C94BD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636EE139" w14:textId="4C2217EC"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2FC34669"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717109E6"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42F34EF3"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4440672C"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5C2CF69"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4D9BD379"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6E0CAB2F"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77102F4B"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0179934C"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0B28A01D"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093383A"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1AE0CBAF"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CF2BE68"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477F80B6"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7282F43A"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30148188"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DBA1DB8"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0812DC9F"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56A68781"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4DA949D9"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537DBD8C"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24E0529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CCCB4D5"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64422AA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596AB88F"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6E371DC3"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040424F6"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19DD7981"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08B14F1"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52AF3B8A" w14:textId="6A6D3AF6"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278BFCBE"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406BD62C"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2B3BB759"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2E0AB61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BF7E665"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204E9553"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01C34289"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3ADC29C8"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r w:rsidR="00856F1F" w:rsidRPr="00856F1F" w14:paraId="4F32DFB1" w14:textId="77777777" w:rsidTr="00856F1F">
        <w:trPr>
          <w:trHeight w:val="300"/>
        </w:trPr>
        <w:tc>
          <w:tcPr>
            <w:tcW w:w="2040" w:type="dxa"/>
            <w:tcBorders>
              <w:top w:val="single" w:sz="6" w:space="0" w:color="auto"/>
              <w:left w:val="single" w:sz="6" w:space="0" w:color="auto"/>
              <w:bottom w:val="single" w:sz="6" w:space="0" w:color="auto"/>
              <w:right w:val="single" w:sz="6" w:space="0" w:color="auto"/>
            </w:tcBorders>
            <w:shd w:val="clear" w:color="auto" w:fill="auto"/>
            <w:hideMark/>
          </w:tcPr>
          <w:p w14:paraId="2CF5AC12"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Segoe UI" w:eastAsia="Times New Roman" w:hAnsi="Segoe UI" w:cs="Segoe UI"/>
                <w:kern w:val="0"/>
                <w:sz w:val="18"/>
                <w:szCs w:val="18"/>
                <w:lang w:eastAsia="en-GB"/>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7D7071A"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2130" w:type="dxa"/>
            <w:tcBorders>
              <w:top w:val="single" w:sz="6" w:space="0" w:color="auto"/>
              <w:left w:val="single" w:sz="6" w:space="0" w:color="auto"/>
              <w:bottom w:val="single" w:sz="6" w:space="0" w:color="auto"/>
              <w:right w:val="single" w:sz="6" w:space="0" w:color="auto"/>
            </w:tcBorders>
            <w:shd w:val="clear" w:color="auto" w:fill="auto"/>
            <w:hideMark/>
          </w:tcPr>
          <w:p w14:paraId="3F38651C"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718BB5E4"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c>
          <w:tcPr>
            <w:tcW w:w="1935" w:type="dxa"/>
            <w:tcBorders>
              <w:top w:val="single" w:sz="6" w:space="0" w:color="auto"/>
              <w:left w:val="single" w:sz="6" w:space="0" w:color="auto"/>
              <w:bottom w:val="single" w:sz="6" w:space="0" w:color="auto"/>
              <w:right w:val="single" w:sz="6" w:space="0" w:color="auto"/>
            </w:tcBorders>
            <w:shd w:val="clear" w:color="auto" w:fill="auto"/>
            <w:hideMark/>
          </w:tcPr>
          <w:p w14:paraId="17CDDA0D" w14:textId="77777777" w:rsidR="00856F1F" w:rsidRPr="00856F1F" w:rsidRDefault="00856F1F" w:rsidP="00856F1F">
            <w:pPr>
              <w:spacing w:after="0" w:line="240" w:lineRule="auto"/>
              <w:textAlignment w:val="baseline"/>
              <w:rPr>
                <w:rFonts w:ascii="Segoe UI" w:eastAsia="Times New Roman" w:hAnsi="Segoe UI" w:cs="Segoe UI"/>
                <w:kern w:val="0"/>
                <w:sz w:val="18"/>
                <w:szCs w:val="18"/>
                <w:lang w:eastAsia="en-GB"/>
                <w14:ligatures w14:val="none"/>
              </w:rPr>
            </w:pPr>
            <w:r w:rsidRPr="00856F1F">
              <w:rPr>
                <w:rFonts w:ascii="Arial" w:eastAsia="Times New Roman" w:hAnsi="Arial" w:cs="Arial"/>
                <w:kern w:val="0"/>
                <w:sz w:val="24"/>
                <w:szCs w:val="24"/>
                <w:lang w:eastAsia="en-GB"/>
                <w14:ligatures w14:val="none"/>
              </w:rPr>
              <w:t> </w:t>
            </w:r>
          </w:p>
        </w:tc>
      </w:tr>
    </w:tbl>
    <w:p w14:paraId="6846C488" w14:textId="0851E03A" w:rsidR="00C979D6" w:rsidRDefault="00C979D6"/>
    <w:p w14:paraId="7909FEAB" w14:textId="0BF7D458" w:rsidR="00856F1F" w:rsidRDefault="00856F1F"/>
    <w:p w14:paraId="1D62A55F" w14:textId="77777777" w:rsidR="00856F1F" w:rsidRDefault="00856F1F"/>
    <w:p w14:paraId="74BCFB73" w14:textId="77777777" w:rsidR="00856F1F" w:rsidRDefault="00856F1F"/>
    <w:p w14:paraId="63F378B0" w14:textId="77777777" w:rsidR="00856F1F" w:rsidRDefault="00856F1F"/>
    <w:p w14:paraId="102B083B" w14:textId="77777777" w:rsidR="00856F1F" w:rsidRDefault="00856F1F"/>
    <w:p w14:paraId="140D7C5C" w14:textId="77777777" w:rsidR="00856F1F" w:rsidRDefault="00856F1F"/>
    <w:p w14:paraId="1D77A1C4" w14:textId="77777777" w:rsidR="00856F1F" w:rsidRDefault="00856F1F"/>
    <w:p w14:paraId="4F249282" w14:textId="77777777" w:rsidR="00856F1F" w:rsidRDefault="00856F1F"/>
    <w:p w14:paraId="53998499" w14:textId="77777777" w:rsidR="00856F1F" w:rsidRDefault="00856F1F"/>
    <w:p w14:paraId="3D3B490D" w14:textId="77777777" w:rsidR="00856F1F" w:rsidRDefault="00856F1F"/>
    <w:p w14:paraId="72EDDF74" w14:textId="77777777" w:rsidR="00856F1F" w:rsidRDefault="00856F1F"/>
    <w:p w14:paraId="31C0A208" w14:textId="77777777" w:rsidR="00856F1F" w:rsidRDefault="00856F1F"/>
    <w:p w14:paraId="2994AE31" w14:textId="77777777" w:rsidR="00856F1F" w:rsidRDefault="00856F1F"/>
    <w:p w14:paraId="2A674D9C" w14:textId="77777777" w:rsidR="00856F1F" w:rsidRDefault="00856F1F"/>
    <w:p w14:paraId="563F43C6" w14:textId="3EC5B045" w:rsidR="00562CC0" w:rsidRDefault="006C7BB3">
      <w:pPr>
        <w:rPr>
          <w:rFonts w:ascii="Arial" w:hAnsi="Arial" w:cs="Arial"/>
        </w:rPr>
      </w:pPr>
      <w:r w:rsidRPr="00741587">
        <w:rPr>
          <w:rFonts w:ascii="Arial" w:hAnsi="Arial" w:cs="Arial"/>
          <w:noProof/>
        </w:rPr>
        <w:lastRenderedPageBreak/>
        <mc:AlternateContent>
          <mc:Choice Requires="wps">
            <w:drawing>
              <wp:anchor distT="45720" distB="45720" distL="114300" distR="114300" simplePos="0" relativeHeight="251402240" behindDoc="0" locked="0" layoutInCell="1" allowOverlap="1" wp14:anchorId="5A685638" wp14:editId="0B934865">
                <wp:simplePos x="0" y="0"/>
                <wp:positionH relativeFrom="margin">
                  <wp:align>center</wp:align>
                </wp:positionH>
                <wp:positionV relativeFrom="paragraph">
                  <wp:posOffset>241192</wp:posOffset>
                </wp:positionV>
                <wp:extent cx="7155815" cy="1079500"/>
                <wp:effectExtent l="0" t="0" r="2603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5815" cy="1079500"/>
                        </a:xfrm>
                        <a:prstGeom prst="rect">
                          <a:avLst/>
                        </a:prstGeom>
                        <a:solidFill>
                          <a:schemeClr val="accent6">
                            <a:lumMod val="40000"/>
                            <a:lumOff val="60000"/>
                          </a:schemeClr>
                        </a:solidFill>
                        <a:ln w="6350">
                          <a:solidFill>
                            <a:srgbClr val="000000"/>
                          </a:solidFill>
                          <a:miter lim="800000"/>
                          <a:headEnd/>
                          <a:tailEnd/>
                        </a:ln>
                      </wps:spPr>
                      <wps:txbx>
                        <w:txbxContent>
                          <w:p w14:paraId="4FDD9229" w14:textId="5D2EC411" w:rsidR="0012180A" w:rsidRPr="006C7BB3" w:rsidRDefault="00F543EF" w:rsidP="00B10A05">
                            <w:pPr>
                              <w:jc w:val="both"/>
                              <w:rPr>
                                <w:rFonts w:ascii="Arial" w:hAnsi="Arial" w:cs="Arial"/>
                                <w:sz w:val="18"/>
                                <w:szCs w:val="18"/>
                              </w:rPr>
                            </w:pPr>
                            <w:r w:rsidRPr="006C7BB3">
                              <w:rPr>
                                <w:rFonts w:ascii="Arial" w:hAnsi="Arial" w:cs="Arial"/>
                                <w:sz w:val="18"/>
                                <w:szCs w:val="18"/>
                              </w:rPr>
                              <w:t>Reflection and reflective practice serve as foundational principles for professionals and play a pivotal role in their training</w:t>
                            </w:r>
                            <w:r w:rsidR="00BF421E" w:rsidRPr="006C7BB3">
                              <w:rPr>
                                <w:rFonts w:ascii="Arial" w:hAnsi="Arial" w:cs="Arial"/>
                                <w:sz w:val="18"/>
                                <w:szCs w:val="18"/>
                              </w:rPr>
                              <w:t>. This essential process is encouraged across various fields, with a pronounced focus on education, healthcare, and social services, where it is integral to professional practice.</w:t>
                            </w:r>
                            <w:r w:rsidRPr="006C7BB3">
                              <w:rPr>
                                <w:rFonts w:ascii="Arial" w:hAnsi="Arial" w:cs="Arial"/>
                                <w:sz w:val="18"/>
                                <w:szCs w:val="18"/>
                              </w:rPr>
                              <w:t xml:space="preserve"> (Brock</w:t>
                            </w:r>
                            <w:r w:rsidR="00DE67AB" w:rsidRPr="006C7BB3">
                              <w:rPr>
                                <w:rFonts w:ascii="Arial" w:hAnsi="Arial" w:cs="Arial"/>
                                <w:sz w:val="18"/>
                                <w:szCs w:val="18"/>
                              </w:rPr>
                              <w:t>, 2015)</w:t>
                            </w:r>
                          </w:p>
                          <w:p w14:paraId="18787F08" w14:textId="2F7D82F2" w:rsidR="00741587" w:rsidRPr="006C7BB3" w:rsidRDefault="00DE0007" w:rsidP="00B10A05">
                            <w:pPr>
                              <w:jc w:val="both"/>
                              <w:rPr>
                                <w:rFonts w:ascii="Arial" w:hAnsi="Arial" w:cs="Arial"/>
                                <w:sz w:val="18"/>
                                <w:szCs w:val="18"/>
                              </w:rPr>
                            </w:pPr>
                            <w:r w:rsidRPr="006C7BB3">
                              <w:rPr>
                                <w:rFonts w:ascii="Arial" w:hAnsi="Arial" w:cs="Arial"/>
                                <w:sz w:val="18"/>
                                <w:szCs w:val="18"/>
                              </w:rPr>
                              <w:t xml:space="preserve">Reflective practice involves systematically examining and </w:t>
                            </w:r>
                            <w:r w:rsidRPr="006C7BB3">
                              <w:rPr>
                                <w:rFonts w:ascii="Arial" w:hAnsi="Arial" w:cs="Arial"/>
                                <w:sz w:val="18"/>
                                <w:szCs w:val="18"/>
                              </w:rPr>
                              <w:t>analysing</w:t>
                            </w:r>
                            <w:r w:rsidRPr="006C7BB3">
                              <w:rPr>
                                <w:rFonts w:ascii="Arial" w:hAnsi="Arial" w:cs="Arial"/>
                                <w:sz w:val="18"/>
                                <w:szCs w:val="18"/>
                              </w:rPr>
                              <w:t xml:space="preserve"> one's actions to question, adjust, adapt, evolve, and enhance them. It should be an ongoing process of self-reflection and improvement. To be a reflective practitioner, individuals need to maintain a balanced view of their work, appreciating their strengths and what works well while acknowledging areas for improvement.</w:t>
                            </w:r>
                            <w:r w:rsidR="005A4F71" w:rsidRPr="006C7BB3">
                              <w:rPr>
                                <w:rFonts w:ascii="Arial" w:hAnsi="Arial" w:cs="Arial"/>
                                <w:sz w:val="18"/>
                                <w:szCs w:val="18"/>
                              </w:rPr>
                              <w:t xml:space="preserve"> (Pacey,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685638" id="_x0000_t202" coordsize="21600,21600" o:spt="202" path="m,l,21600r21600,l21600,xe">
                <v:stroke joinstyle="miter"/>
                <v:path gradientshapeok="t" o:connecttype="rect"/>
              </v:shapetype>
              <v:shape id="Text Box 2" o:spid="_x0000_s1026" type="#_x0000_t202" style="position:absolute;margin-left:0;margin-top:19pt;width:563.45pt;height:85pt;z-index:251402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" fillcolor="#c5e0b3 [1305]" strokeweight=".5pt">
                <v:textbox>
                  <w:txbxContent>
                    <w:p w14:paraId="4FDD9229" w14:textId="5D2EC411" w:rsidR="0012180A" w:rsidRPr="006C7BB3" w:rsidRDefault="00F543EF" w:rsidP="00B10A05">
                      <w:pPr>
                        <w:jc w:val="both"/>
                        <w:rPr>
                          <w:rFonts w:ascii="Arial" w:hAnsi="Arial" w:cs="Arial"/>
                          <w:sz w:val="18"/>
                          <w:szCs w:val="18"/>
                        </w:rPr>
                      </w:pPr>
                      <w:r w:rsidRPr="006C7BB3">
                        <w:rPr>
                          <w:rFonts w:ascii="Arial" w:hAnsi="Arial" w:cs="Arial"/>
                          <w:sz w:val="18"/>
                          <w:szCs w:val="18"/>
                        </w:rPr>
                        <w:t>Reflection and reflective practice serve as foundational principles for professionals and play a pivotal role in their training</w:t>
                      </w:r>
                      <w:r w:rsidR="00BF421E" w:rsidRPr="006C7BB3">
                        <w:rPr>
                          <w:rFonts w:ascii="Arial" w:hAnsi="Arial" w:cs="Arial"/>
                          <w:sz w:val="18"/>
                          <w:szCs w:val="18"/>
                        </w:rPr>
                        <w:t>. This essential process is encouraged across various fields, with a pronounced focus on education, healthcare, and social services, where it is integral to professional practice.</w:t>
                      </w:r>
                      <w:r w:rsidRPr="006C7BB3">
                        <w:rPr>
                          <w:rFonts w:ascii="Arial" w:hAnsi="Arial" w:cs="Arial"/>
                          <w:sz w:val="18"/>
                          <w:szCs w:val="18"/>
                        </w:rPr>
                        <w:t xml:space="preserve"> (Brock</w:t>
                      </w:r>
                      <w:r w:rsidR="00DE67AB" w:rsidRPr="006C7BB3">
                        <w:rPr>
                          <w:rFonts w:ascii="Arial" w:hAnsi="Arial" w:cs="Arial"/>
                          <w:sz w:val="18"/>
                          <w:szCs w:val="18"/>
                        </w:rPr>
                        <w:t>, 2015)</w:t>
                      </w:r>
                    </w:p>
                    <w:p w14:paraId="18787F08" w14:textId="2F7D82F2" w:rsidR="00741587" w:rsidRPr="006C7BB3" w:rsidRDefault="00DE0007" w:rsidP="00B10A05">
                      <w:pPr>
                        <w:jc w:val="both"/>
                        <w:rPr>
                          <w:rFonts w:ascii="Arial" w:hAnsi="Arial" w:cs="Arial"/>
                          <w:sz w:val="18"/>
                          <w:szCs w:val="18"/>
                        </w:rPr>
                      </w:pPr>
                      <w:r w:rsidRPr="006C7BB3">
                        <w:rPr>
                          <w:rFonts w:ascii="Arial" w:hAnsi="Arial" w:cs="Arial"/>
                          <w:sz w:val="18"/>
                          <w:szCs w:val="18"/>
                        </w:rPr>
                        <w:t xml:space="preserve">Reflective practice involves systematically examining and </w:t>
                      </w:r>
                      <w:r w:rsidRPr="006C7BB3">
                        <w:rPr>
                          <w:rFonts w:ascii="Arial" w:hAnsi="Arial" w:cs="Arial"/>
                          <w:sz w:val="18"/>
                          <w:szCs w:val="18"/>
                        </w:rPr>
                        <w:t>analysing</w:t>
                      </w:r>
                      <w:r w:rsidRPr="006C7BB3">
                        <w:rPr>
                          <w:rFonts w:ascii="Arial" w:hAnsi="Arial" w:cs="Arial"/>
                          <w:sz w:val="18"/>
                          <w:szCs w:val="18"/>
                        </w:rPr>
                        <w:t xml:space="preserve"> one's actions to question, adjust, adapt, evolve, and enhance them. It should be an ongoing process of self-reflection and improvement. To be a reflective practitioner, individuals need to maintain a balanced view of their work, appreciating their strengths and what works well while acknowledging areas for improvement.</w:t>
                      </w:r>
                      <w:r w:rsidR="005A4F71" w:rsidRPr="006C7BB3">
                        <w:rPr>
                          <w:rFonts w:ascii="Arial" w:hAnsi="Arial" w:cs="Arial"/>
                          <w:sz w:val="18"/>
                          <w:szCs w:val="18"/>
                        </w:rPr>
                        <w:t xml:space="preserve"> (Pacey, 2016)</w:t>
                      </w:r>
                    </w:p>
                  </w:txbxContent>
                </v:textbox>
                <w10:wrap type="square" anchorx="margin"/>
              </v:shape>
            </w:pict>
          </mc:Fallback>
        </mc:AlternateContent>
      </w:r>
      <w:r w:rsidR="009943C8">
        <w:rPr>
          <w:rFonts w:ascii="Arial" w:hAnsi="Arial" w:cs="Arial"/>
          <w:noProof/>
        </w:rPr>
        <mc:AlternateContent>
          <mc:Choice Requires="wps">
            <w:drawing>
              <wp:anchor distT="0" distB="0" distL="114300" distR="114300" simplePos="0" relativeHeight="251375616" behindDoc="0" locked="0" layoutInCell="1" allowOverlap="1" wp14:anchorId="7A56D11C" wp14:editId="3AE3FA5E">
                <wp:simplePos x="0" y="0"/>
                <wp:positionH relativeFrom="margin">
                  <wp:align>center</wp:align>
                </wp:positionH>
                <wp:positionV relativeFrom="paragraph">
                  <wp:posOffset>-115199</wp:posOffset>
                </wp:positionV>
                <wp:extent cx="3971925" cy="276225"/>
                <wp:effectExtent l="0" t="0" r="28575" b="28575"/>
                <wp:wrapNone/>
                <wp:docPr id="146093012" name="Text Box 1"/>
                <wp:cNvGraphicFramePr/>
                <a:graphic xmlns:a="http://schemas.openxmlformats.org/drawingml/2006/main">
                  <a:graphicData uri="http://schemas.microsoft.com/office/word/2010/wordprocessingShape">
                    <wps:wsp>
                      <wps:cNvSpPr txBox="1"/>
                      <wps:spPr>
                        <a:xfrm>
                          <a:off x="0" y="0"/>
                          <a:ext cx="3971925" cy="276225"/>
                        </a:xfrm>
                        <a:prstGeom prst="rect">
                          <a:avLst/>
                        </a:prstGeom>
                        <a:solidFill>
                          <a:schemeClr val="accent6">
                            <a:lumMod val="20000"/>
                            <a:lumOff val="80000"/>
                          </a:schemeClr>
                        </a:solidFill>
                        <a:ln w="6350">
                          <a:solidFill>
                            <a:prstClr val="black"/>
                          </a:solidFill>
                        </a:ln>
                      </wps:spPr>
                      <wps:txbx>
                        <w:txbxContent>
                          <w:p w14:paraId="4AE213AD" w14:textId="49A37875" w:rsidR="00856F1F" w:rsidRPr="006C7BB3" w:rsidRDefault="00856F1F" w:rsidP="006C7BB3">
                            <w:pPr>
                              <w:jc w:val="center"/>
                              <w:rPr>
                                <w:rFonts w:ascii="Arial" w:hAnsi="Arial" w:cs="Arial"/>
                                <w:sz w:val="20"/>
                                <w:szCs w:val="20"/>
                                <w:u w:val="single"/>
                              </w:rPr>
                            </w:pPr>
                            <w:r w:rsidRPr="006C7BB3">
                              <w:rPr>
                                <w:rFonts w:ascii="Arial" w:hAnsi="Arial" w:cs="Arial"/>
                                <w:sz w:val="20"/>
                                <w:szCs w:val="20"/>
                                <w:u w:val="single"/>
                              </w:rPr>
                              <w:t>The Significance of Reflective Practice in Early Childhood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6D11C" id="Text Box 1" o:spid="_x0000_s1027" type="#_x0000_t202" style="position:absolute;margin-left:0;margin-top:-9.05pt;width:312.75pt;height:21.75pt;z-index:251375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" fillcolor="#e2efd9 [665]" strokeweight=".5pt">
                <v:textbox>
                  <w:txbxContent>
                    <w:p w14:paraId="4AE213AD" w14:textId="49A37875" w:rsidR="00856F1F" w:rsidRPr="006C7BB3" w:rsidRDefault="00856F1F" w:rsidP="006C7BB3">
                      <w:pPr>
                        <w:jc w:val="center"/>
                        <w:rPr>
                          <w:rFonts w:ascii="Arial" w:hAnsi="Arial" w:cs="Arial"/>
                          <w:sz w:val="20"/>
                          <w:szCs w:val="20"/>
                          <w:u w:val="single"/>
                        </w:rPr>
                      </w:pPr>
                      <w:r w:rsidRPr="006C7BB3">
                        <w:rPr>
                          <w:rFonts w:ascii="Arial" w:hAnsi="Arial" w:cs="Arial"/>
                          <w:sz w:val="20"/>
                          <w:szCs w:val="20"/>
                          <w:u w:val="single"/>
                        </w:rPr>
                        <w:t>The Significance of Reflective Practice in Early Childhood Education</w:t>
                      </w:r>
                    </w:p>
                  </w:txbxContent>
                </v:textbox>
                <w10:wrap anchorx="margin"/>
              </v:shape>
            </w:pict>
          </mc:Fallback>
        </mc:AlternateContent>
      </w:r>
    </w:p>
    <w:p w14:paraId="51C81BBD" w14:textId="4213BC22" w:rsidR="00562CC0" w:rsidRDefault="00097952">
      <w:pPr>
        <w:rPr>
          <w:rFonts w:ascii="Arial" w:hAnsi="Arial" w:cs="Arial"/>
        </w:rPr>
      </w:pPr>
      <w:r>
        <w:rPr>
          <w:rFonts w:ascii="Arial" w:hAnsi="Arial" w:cs="Arial"/>
          <w:noProof/>
        </w:rPr>
        <mc:AlternateContent>
          <mc:Choice Requires="wps">
            <w:drawing>
              <wp:anchor distT="0" distB="0" distL="114300" distR="114300" simplePos="0" relativeHeight="251706368" behindDoc="0" locked="0" layoutInCell="1" allowOverlap="1" wp14:anchorId="2AC3397C" wp14:editId="004D917F">
                <wp:simplePos x="0" y="0"/>
                <wp:positionH relativeFrom="column">
                  <wp:posOffset>1560114</wp:posOffset>
                </wp:positionH>
                <wp:positionV relativeFrom="paragraph">
                  <wp:posOffset>4682739</wp:posOffset>
                </wp:positionV>
                <wp:extent cx="1471406" cy="397209"/>
                <wp:effectExtent l="0" t="0" r="0" b="3175"/>
                <wp:wrapNone/>
                <wp:docPr id="1539128664" name="Text Box 7"/>
                <wp:cNvGraphicFramePr/>
                <a:graphic xmlns:a="http://schemas.openxmlformats.org/drawingml/2006/main">
                  <a:graphicData uri="http://schemas.microsoft.com/office/word/2010/wordprocessingShape">
                    <wps:wsp>
                      <wps:cNvSpPr txBox="1"/>
                      <wps:spPr>
                        <a:xfrm>
                          <a:off x="0" y="0"/>
                          <a:ext cx="1471406" cy="397209"/>
                        </a:xfrm>
                        <a:prstGeom prst="rect">
                          <a:avLst/>
                        </a:prstGeom>
                        <a:noFill/>
                        <a:ln w="6350">
                          <a:noFill/>
                        </a:ln>
                      </wps:spPr>
                      <wps:txbx>
                        <w:txbxContent>
                          <w:p w14:paraId="74E917A0" w14:textId="77777777" w:rsidR="005770EF" w:rsidRPr="00CD38C2" w:rsidRDefault="00A34190" w:rsidP="00097952">
                            <w:pPr>
                              <w:spacing w:after="0" w:line="240" w:lineRule="auto"/>
                              <w:rPr>
                                <w:sz w:val="12"/>
                                <w:szCs w:val="12"/>
                              </w:rPr>
                            </w:pPr>
                            <w:r w:rsidRPr="00CD38C2">
                              <w:rPr>
                                <w:i/>
                                <w:iCs/>
                                <w:sz w:val="12"/>
                                <w:szCs w:val="12"/>
                              </w:rPr>
                              <w:t>Gibbs’</w:t>
                            </w:r>
                            <w:r w:rsidR="00AD2778" w:rsidRPr="00CD38C2">
                              <w:rPr>
                                <w:i/>
                                <w:iCs/>
                                <w:sz w:val="12"/>
                                <w:szCs w:val="12"/>
                              </w:rPr>
                              <w:t xml:space="preserve"> Reflective Cycle</w:t>
                            </w:r>
                            <w:r w:rsidR="00AD2778" w:rsidRPr="00CD38C2">
                              <w:rPr>
                                <w:sz w:val="12"/>
                                <w:szCs w:val="12"/>
                              </w:rPr>
                              <w:t xml:space="preserve"> (</w:t>
                            </w:r>
                            <w:r w:rsidR="00151487" w:rsidRPr="00CD38C2">
                              <w:rPr>
                                <w:sz w:val="12"/>
                                <w:szCs w:val="12"/>
                              </w:rPr>
                              <w:t>No Date)</w:t>
                            </w:r>
                          </w:p>
                          <w:p w14:paraId="37033775" w14:textId="310055D2" w:rsidR="00151487" w:rsidRPr="00CD38C2" w:rsidRDefault="00151487" w:rsidP="00097952">
                            <w:pPr>
                              <w:spacing w:after="0" w:line="240" w:lineRule="auto"/>
                              <w:rPr>
                                <w:sz w:val="12"/>
                                <w:szCs w:val="12"/>
                              </w:rPr>
                            </w:pPr>
                            <w:r w:rsidRPr="00CD38C2">
                              <w:rPr>
                                <w:sz w:val="12"/>
                                <w:szCs w:val="12"/>
                              </w:rPr>
                              <w:t xml:space="preserve">Source: </w:t>
                            </w:r>
                            <w:r w:rsidR="00E219DC" w:rsidRPr="00CD38C2">
                              <w:rPr>
                                <w:sz w:val="12"/>
                                <w:szCs w:val="12"/>
                              </w:rPr>
                              <w:t>www.reflectivewriting.tips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3397C" id="Text Box 7" o:spid="_x0000_s1028" type="#_x0000_t202" style="position:absolute;margin-left:122.85pt;margin-top:368.7pt;width:115.85pt;height:31.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" filled="f" stroked="f" strokeweight=".5pt">
                <v:textbox>
                  <w:txbxContent>
                    <w:p w14:paraId="74E917A0" w14:textId="77777777" w:rsidR="005770EF" w:rsidRPr="00CD38C2" w:rsidRDefault="00A34190" w:rsidP="00097952">
                      <w:pPr>
                        <w:spacing w:after="0" w:line="240" w:lineRule="auto"/>
                        <w:rPr>
                          <w:sz w:val="12"/>
                          <w:szCs w:val="12"/>
                        </w:rPr>
                      </w:pPr>
                      <w:r w:rsidRPr="00CD38C2">
                        <w:rPr>
                          <w:i/>
                          <w:iCs/>
                          <w:sz w:val="12"/>
                          <w:szCs w:val="12"/>
                        </w:rPr>
                        <w:t>Gibbs’</w:t>
                      </w:r>
                      <w:r w:rsidR="00AD2778" w:rsidRPr="00CD38C2">
                        <w:rPr>
                          <w:i/>
                          <w:iCs/>
                          <w:sz w:val="12"/>
                          <w:szCs w:val="12"/>
                        </w:rPr>
                        <w:t xml:space="preserve"> Reflective Cycle</w:t>
                      </w:r>
                      <w:r w:rsidR="00AD2778" w:rsidRPr="00CD38C2">
                        <w:rPr>
                          <w:sz w:val="12"/>
                          <w:szCs w:val="12"/>
                        </w:rPr>
                        <w:t xml:space="preserve"> (</w:t>
                      </w:r>
                      <w:r w:rsidR="00151487" w:rsidRPr="00CD38C2">
                        <w:rPr>
                          <w:sz w:val="12"/>
                          <w:szCs w:val="12"/>
                        </w:rPr>
                        <w:t>No Date)</w:t>
                      </w:r>
                    </w:p>
                    <w:p w14:paraId="37033775" w14:textId="310055D2" w:rsidR="00151487" w:rsidRPr="00CD38C2" w:rsidRDefault="00151487" w:rsidP="00097952">
                      <w:pPr>
                        <w:spacing w:after="0" w:line="240" w:lineRule="auto"/>
                        <w:rPr>
                          <w:sz w:val="12"/>
                          <w:szCs w:val="12"/>
                        </w:rPr>
                      </w:pPr>
                      <w:r w:rsidRPr="00CD38C2">
                        <w:rPr>
                          <w:sz w:val="12"/>
                          <w:szCs w:val="12"/>
                        </w:rPr>
                        <w:t xml:space="preserve">Source: </w:t>
                      </w:r>
                      <w:r w:rsidR="00E219DC" w:rsidRPr="00CD38C2">
                        <w:rPr>
                          <w:sz w:val="12"/>
                          <w:szCs w:val="12"/>
                        </w:rPr>
                        <w:t>www.reflectivewriting.tips</w:t>
                      </w:r>
                    </w:p>
                  </w:txbxContent>
                </v:textbox>
              </v:shape>
            </w:pict>
          </mc:Fallback>
        </mc:AlternateContent>
      </w:r>
      <w:r>
        <w:rPr>
          <w:rFonts w:ascii="Arial" w:hAnsi="Arial" w:cs="Arial"/>
          <w:noProof/>
        </w:rPr>
        <w:drawing>
          <wp:anchor distT="0" distB="0" distL="114300" distR="114300" simplePos="0" relativeHeight="251644928" behindDoc="0" locked="0" layoutInCell="1" allowOverlap="1" wp14:anchorId="62CD4B54" wp14:editId="4505987C">
            <wp:simplePos x="0" y="0"/>
            <wp:positionH relativeFrom="column">
              <wp:posOffset>277384</wp:posOffset>
            </wp:positionH>
            <wp:positionV relativeFrom="paragraph">
              <wp:posOffset>3575463</wp:posOffset>
            </wp:positionV>
            <wp:extent cx="1434918" cy="1168400"/>
            <wp:effectExtent l="0" t="0" r="0" b="0"/>
            <wp:wrapNone/>
            <wp:docPr id="7055950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95018" name="Picture 5"/>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4918" cy="11684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rPr>
        <mc:AlternateContent>
          <mc:Choice Requires="wps">
            <w:drawing>
              <wp:anchor distT="0" distB="0" distL="114300" distR="114300" simplePos="0" relativeHeight="251587584" behindDoc="0" locked="0" layoutInCell="1" allowOverlap="1" wp14:anchorId="53D3B839" wp14:editId="208B5A6C">
                <wp:simplePos x="0" y="0"/>
                <wp:positionH relativeFrom="column">
                  <wp:posOffset>-730155</wp:posOffset>
                </wp:positionH>
                <wp:positionV relativeFrom="paragraph">
                  <wp:posOffset>3375821</wp:posOffset>
                </wp:positionV>
                <wp:extent cx="3466341" cy="1544128"/>
                <wp:effectExtent l="0" t="0" r="20320" b="18415"/>
                <wp:wrapNone/>
                <wp:docPr id="1113500457" name="Text Box 4"/>
                <wp:cNvGraphicFramePr/>
                <a:graphic xmlns:a="http://schemas.openxmlformats.org/drawingml/2006/main">
                  <a:graphicData uri="http://schemas.microsoft.com/office/word/2010/wordprocessingShape">
                    <wps:wsp>
                      <wps:cNvSpPr txBox="1"/>
                      <wps:spPr>
                        <a:xfrm>
                          <a:off x="0" y="0"/>
                          <a:ext cx="3466341" cy="1544128"/>
                        </a:xfrm>
                        <a:prstGeom prst="rect">
                          <a:avLst/>
                        </a:prstGeom>
                        <a:solidFill>
                          <a:schemeClr val="accent6">
                            <a:lumMod val="20000"/>
                            <a:lumOff val="80000"/>
                          </a:schemeClr>
                        </a:solidFill>
                        <a:ln w="6350">
                          <a:solidFill>
                            <a:prstClr val="black"/>
                          </a:solidFill>
                        </a:ln>
                      </wps:spPr>
                      <wps:txbx>
                        <w:txbxContent>
                          <w:p w14:paraId="0B2E20B3" w14:textId="15013BDC" w:rsidR="000F495B" w:rsidRPr="007C6882" w:rsidRDefault="006166FB" w:rsidP="006166FB">
                            <w:pPr>
                              <w:jc w:val="center"/>
                              <w:rPr>
                                <w:rFonts w:ascii="Arial" w:hAnsi="Arial" w:cs="Arial"/>
                                <w:sz w:val="18"/>
                                <w:szCs w:val="18"/>
                                <w:u w:val="single"/>
                              </w:rPr>
                            </w:pPr>
                            <w:r w:rsidRPr="007C6882">
                              <w:rPr>
                                <w:rFonts w:ascii="Arial" w:hAnsi="Arial" w:cs="Arial"/>
                                <w:sz w:val="18"/>
                                <w:szCs w:val="18"/>
                                <w:u w:val="single"/>
                              </w:rPr>
                              <w:t>Gibbs’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D3B839" id="Text Box 4" o:spid="_x0000_s1029" type="#_x0000_t202" style="position:absolute;margin-left:-57.5pt;margin-top:265.8pt;width:272.95pt;height:121.6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" fillcolor="#e2efd9 [665]" strokeweight=".5pt">
                <v:textbox>
                  <w:txbxContent>
                    <w:p w14:paraId="0B2E20B3" w14:textId="15013BDC" w:rsidR="000F495B" w:rsidRPr="007C6882" w:rsidRDefault="006166FB" w:rsidP="006166FB">
                      <w:pPr>
                        <w:jc w:val="center"/>
                        <w:rPr>
                          <w:rFonts w:ascii="Arial" w:hAnsi="Arial" w:cs="Arial"/>
                          <w:sz w:val="18"/>
                          <w:szCs w:val="18"/>
                          <w:u w:val="single"/>
                        </w:rPr>
                      </w:pPr>
                      <w:r w:rsidRPr="007C6882">
                        <w:rPr>
                          <w:rFonts w:ascii="Arial" w:hAnsi="Arial" w:cs="Arial"/>
                          <w:sz w:val="18"/>
                          <w:szCs w:val="18"/>
                          <w:u w:val="single"/>
                        </w:rPr>
                        <w:t>Gibbs’ Model</w:t>
                      </w:r>
                    </w:p>
                  </w:txbxContent>
                </v:textbox>
              </v:shape>
            </w:pict>
          </mc:Fallback>
        </mc:AlternateContent>
      </w:r>
      <w:r w:rsidR="007C6882">
        <w:rPr>
          <w:rFonts w:ascii="Arial" w:hAnsi="Arial" w:cs="Arial"/>
          <w:noProof/>
        </w:rPr>
        <mc:AlternateContent>
          <mc:Choice Requires="wps">
            <w:drawing>
              <wp:anchor distT="0" distB="0" distL="114300" distR="114300" simplePos="0" relativeHeight="251874304" behindDoc="0" locked="0" layoutInCell="1" allowOverlap="1" wp14:anchorId="685EBBD7" wp14:editId="369A01C5">
                <wp:simplePos x="0" y="0"/>
                <wp:positionH relativeFrom="margin">
                  <wp:posOffset>-723569</wp:posOffset>
                </wp:positionH>
                <wp:positionV relativeFrom="paragraph">
                  <wp:posOffset>4988808</wp:posOffset>
                </wp:positionV>
                <wp:extent cx="3474720" cy="4277333"/>
                <wp:effectExtent l="0" t="0" r="11430" b="28575"/>
                <wp:wrapNone/>
                <wp:docPr id="1924251119" name="Text Box 4"/>
                <wp:cNvGraphicFramePr/>
                <a:graphic xmlns:a="http://schemas.openxmlformats.org/drawingml/2006/main">
                  <a:graphicData uri="http://schemas.microsoft.com/office/word/2010/wordprocessingShape">
                    <wps:wsp>
                      <wps:cNvSpPr txBox="1"/>
                      <wps:spPr>
                        <a:xfrm>
                          <a:off x="0" y="0"/>
                          <a:ext cx="3474720" cy="4277333"/>
                        </a:xfrm>
                        <a:prstGeom prst="rect">
                          <a:avLst/>
                        </a:prstGeom>
                        <a:solidFill>
                          <a:schemeClr val="accent6">
                            <a:lumMod val="40000"/>
                            <a:lumOff val="60000"/>
                          </a:schemeClr>
                        </a:solidFill>
                        <a:ln w="6350">
                          <a:solidFill>
                            <a:prstClr val="black"/>
                          </a:solidFill>
                        </a:ln>
                      </wps:spPr>
                      <wps:txbx>
                        <w:txbxContent>
                          <w:p w14:paraId="61DDF885" w14:textId="77777777" w:rsidR="00562CC0" w:rsidRPr="00C46DCE" w:rsidRDefault="00562CC0" w:rsidP="00C46DCE">
                            <w:pPr>
                              <w:jc w:val="both"/>
                              <w:rPr>
                                <w:rFonts w:ascii="Arial" w:hAnsi="Arial" w:cs="Arial"/>
                                <w:sz w:val="16"/>
                                <w:szCs w:val="16"/>
                                <w:u w:val="single"/>
                              </w:rPr>
                            </w:pPr>
                            <w:r w:rsidRPr="00C46DCE">
                              <w:rPr>
                                <w:rFonts w:ascii="Arial" w:hAnsi="Arial" w:cs="Arial"/>
                                <w:sz w:val="16"/>
                                <w:szCs w:val="16"/>
                                <w:u w:val="single"/>
                              </w:rPr>
                              <w:t>Gibbs’ Model</w:t>
                            </w:r>
                          </w:p>
                          <w:p w14:paraId="488ECD39" w14:textId="75D4F0C5" w:rsidR="002F0656" w:rsidRPr="00C46DCE" w:rsidRDefault="002F0656" w:rsidP="00C46DCE">
                            <w:pPr>
                              <w:jc w:val="both"/>
                              <w:rPr>
                                <w:rFonts w:ascii="Arial" w:hAnsi="Arial" w:cs="Arial"/>
                                <w:sz w:val="16"/>
                                <w:szCs w:val="16"/>
                              </w:rPr>
                            </w:pPr>
                            <w:r w:rsidRPr="00C46DCE">
                              <w:rPr>
                                <w:rFonts w:ascii="Arial" w:hAnsi="Arial" w:cs="Arial"/>
                                <w:sz w:val="16"/>
                                <w:szCs w:val="16"/>
                              </w:rPr>
                              <w:t>Gibbs' Reflective Cycle represents a structured model for reflection, widely utilized not only in early childhood education but across various professions. Each of the six steps in the model offers a systematic framework for reflection, as follows:</w:t>
                            </w:r>
                          </w:p>
                          <w:p w14:paraId="29E0B34A" w14:textId="77777777" w:rsidR="007C6882" w:rsidRPr="00C46DCE" w:rsidRDefault="002F0656" w:rsidP="00C46DCE">
                            <w:pPr>
                              <w:jc w:val="both"/>
                              <w:rPr>
                                <w:rFonts w:ascii="Arial" w:hAnsi="Arial" w:cs="Arial"/>
                                <w:sz w:val="16"/>
                                <w:szCs w:val="16"/>
                              </w:rPr>
                            </w:pPr>
                            <w:r w:rsidRPr="00C46DCE">
                              <w:rPr>
                                <w:rFonts w:ascii="Arial" w:hAnsi="Arial" w:cs="Arial"/>
                                <w:sz w:val="16"/>
                                <w:szCs w:val="16"/>
                              </w:rPr>
                              <w:t xml:space="preserve">In the </w:t>
                            </w:r>
                            <w:r w:rsidRPr="00C46DCE">
                              <w:rPr>
                                <w:rFonts w:ascii="Arial" w:hAnsi="Arial" w:cs="Arial"/>
                                <w:b/>
                                <w:bCs/>
                                <w:sz w:val="16"/>
                                <w:szCs w:val="16"/>
                              </w:rPr>
                              <w:t>Description</w:t>
                            </w:r>
                            <w:r w:rsidRPr="00C46DCE">
                              <w:rPr>
                                <w:rFonts w:ascii="Arial" w:hAnsi="Arial" w:cs="Arial"/>
                                <w:sz w:val="16"/>
                                <w:szCs w:val="16"/>
                              </w:rPr>
                              <w:t xml:space="preserve"> step, a detailed account of a specific experience, such as an interaction in the classroom or a child's </w:t>
                            </w:r>
                            <w:r w:rsidRPr="00C46DCE">
                              <w:rPr>
                                <w:rFonts w:ascii="Arial" w:hAnsi="Arial" w:cs="Arial"/>
                                <w:sz w:val="16"/>
                                <w:szCs w:val="16"/>
                              </w:rPr>
                              <w:t>behaviour</w:t>
                            </w:r>
                            <w:r w:rsidRPr="00C46DCE">
                              <w:rPr>
                                <w:rFonts w:ascii="Arial" w:hAnsi="Arial" w:cs="Arial"/>
                                <w:sz w:val="16"/>
                                <w:szCs w:val="16"/>
                              </w:rPr>
                              <w:t>, is provided.</w:t>
                            </w:r>
                            <w:r w:rsidR="007C6882" w:rsidRPr="00C46DCE">
                              <w:rPr>
                                <w:rFonts w:ascii="Arial" w:hAnsi="Arial" w:cs="Arial"/>
                                <w:sz w:val="16"/>
                                <w:szCs w:val="16"/>
                              </w:rPr>
                              <w:t xml:space="preserve"> </w:t>
                            </w:r>
                            <w:r w:rsidRPr="00C46DCE">
                              <w:rPr>
                                <w:rFonts w:ascii="Arial" w:hAnsi="Arial" w:cs="Arial"/>
                                <w:sz w:val="16"/>
                                <w:szCs w:val="16"/>
                              </w:rPr>
                              <w:t xml:space="preserve">The </w:t>
                            </w:r>
                            <w:r w:rsidRPr="00C46DCE">
                              <w:rPr>
                                <w:rFonts w:ascii="Arial" w:hAnsi="Arial" w:cs="Arial"/>
                                <w:b/>
                                <w:bCs/>
                                <w:sz w:val="16"/>
                                <w:szCs w:val="16"/>
                              </w:rPr>
                              <w:t>Feelings</w:t>
                            </w:r>
                            <w:r w:rsidRPr="00C46DCE">
                              <w:rPr>
                                <w:rFonts w:ascii="Arial" w:hAnsi="Arial" w:cs="Arial"/>
                                <w:sz w:val="16"/>
                                <w:szCs w:val="16"/>
                              </w:rPr>
                              <w:t xml:space="preserve"> stage encourages individuals to reflect on their emotional responses during and after the experience. Educators use this step to gain insights into their emotional reactions, whether they are of a positive or negative nature.</w:t>
                            </w:r>
                            <w:r w:rsidR="007C6882" w:rsidRPr="00C46DCE">
                              <w:rPr>
                                <w:rFonts w:ascii="Arial" w:hAnsi="Arial" w:cs="Arial"/>
                                <w:sz w:val="16"/>
                                <w:szCs w:val="16"/>
                              </w:rPr>
                              <w:t xml:space="preserve"> </w:t>
                            </w:r>
                            <w:r w:rsidRPr="00C46DCE">
                              <w:rPr>
                                <w:rFonts w:ascii="Arial" w:hAnsi="Arial" w:cs="Arial"/>
                                <w:b/>
                                <w:bCs/>
                                <w:sz w:val="16"/>
                                <w:szCs w:val="16"/>
                              </w:rPr>
                              <w:t>Evaluation</w:t>
                            </w:r>
                            <w:r w:rsidRPr="00C46DCE">
                              <w:rPr>
                                <w:rFonts w:ascii="Arial" w:hAnsi="Arial" w:cs="Arial"/>
                                <w:sz w:val="16"/>
                                <w:szCs w:val="16"/>
                              </w:rPr>
                              <w:t xml:space="preserve"> prompts an objective analysis of the experience, necessitating the identification of both positive and negative aspects. For early childhood educators, this may involve an assessment of the effectiveness of their responses to a child's </w:t>
                            </w:r>
                            <w:r w:rsidRPr="00C46DCE">
                              <w:rPr>
                                <w:rFonts w:ascii="Arial" w:hAnsi="Arial" w:cs="Arial"/>
                                <w:sz w:val="16"/>
                                <w:szCs w:val="16"/>
                              </w:rPr>
                              <w:t>behaviour</w:t>
                            </w:r>
                            <w:r w:rsidRPr="00C46DCE">
                              <w:rPr>
                                <w:rFonts w:ascii="Arial" w:hAnsi="Arial" w:cs="Arial"/>
                                <w:sz w:val="16"/>
                                <w:szCs w:val="16"/>
                              </w:rPr>
                              <w:t>.</w:t>
                            </w:r>
                            <w:r w:rsidR="007C6882" w:rsidRPr="00C46DCE">
                              <w:rPr>
                                <w:rFonts w:ascii="Arial" w:hAnsi="Arial" w:cs="Arial"/>
                                <w:sz w:val="16"/>
                                <w:szCs w:val="16"/>
                              </w:rPr>
                              <w:t xml:space="preserve"> </w:t>
                            </w:r>
                            <w:r w:rsidRPr="00C46DCE">
                              <w:rPr>
                                <w:rFonts w:ascii="Arial" w:hAnsi="Arial" w:cs="Arial"/>
                                <w:b/>
                                <w:bCs/>
                                <w:sz w:val="16"/>
                                <w:szCs w:val="16"/>
                              </w:rPr>
                              <w:t>Analysis</w:t>
                            </w:r>
                            <w:r w:rsidRPr="00C46DCE">
                              <w:rPr>
                                <w:rFonts w:ascii="Arial" w:hAnsi="Arial" w:cs="Arial"/>
                                <w:sz w:val="16"/>
                                <w:szCs w:val="16"/>
                              </w:rPr>
                              <w:t xml:space="preserve"> delves deeper into the reflection process by encouraging an exploration of the lessons learned from the experience. Educators are prompted to consider the various factors influencing children's </w:t>
                            </w:r>
                            <w:r w:rsidRPr="00C46DCE">
                              <w:rPr>
                                <w:rFonts w:ascii="Arial" w:hAnsi="Arial" w:cs="Arial"/>
                                <w:sz w:val="16"/>
                                <w:szCs w:val="16"/>
                              </w:rPr>
                              <w:t>behaviours</w:t>
                            </w:r>
                            <w:r w:rsidRPr="00C46DCE">
                              <w:rPr>
                                <w:rFonts w:ascii="Arial" w:hAnsi="Arial" w:cs="Arial"/>
                                <w:sz w:val="16"/>
                                <w:szCs w:val="16"/>
                              </w:rPr>
                              <w:t xml:space="preserve"> and assess their own teaching methods.</w:t>
                            </w:r>
                            <w:r w:rsidR="007C6882" w:rsidRPr="00C46DCE">
                              <w:rPr>
                                <w:rFonts w:ascii="Arial" w:hAnsi="Arial" w:cs="Arial"/>
                                <w:sz w:val="16"/>
                                <w:szCs w:val="16"/>
                              </w:rPr>
                              <w:t xml:space="preserve"> </w:t>
                            </w:r>
                            <w:r w:rsidRPr="00C46DCE">
                              <w:rPr>
                                <w:rFonts w:ascii="Arial" w:hAnsi="Arial" w:cs="Arial"/>
                                <w:sz w:val="16"/>
                                <w:szCs w:val="16"/>
                              </w:rPr>
                              <w:t xml:space="preserve">The </w:t>
                            </w:r>
                            <w:r w:rsidRPr="00C46DCE">
                              <w:rPr>
                                <w:rFonts w:ascii="Arial" w:hAnsi="Arial" w:cs="Arial"/>
                                <w:b/>
                                <w:bCs/>
                                <w:sz w:val="16"/>
                                <w:szCs w:val="16"/>
                              </w:rPr>
                              <w:t>Conclusion</w:t>
                            </w:r>
                            <w:r w:rsidRPr="00C46DCE">
                              <w:rPr>
                                <w:rFonts w:ascii="Arial" w:hAnsi="Arial" w:cs="Arial"/>
                                <w:sz w:val="16"/>
                                <w:szCs w:val="16"/>
                              </w:rPr>
                              <w:t xml:space="preserve"> stage serves to summarize the key takeaways derived from the reflection, highlighting the insights gained through the experience.</w:t>
                            </w:r>
                            <w:r w:rsidR="007C6882" w:rsidRPr="00C46DCE">
                              <w:rPr>
                                <w:rFonts w:ascii="Arial" w:hAnsi="Arial" w:cs="Arial"/>
                                <w:sz w:val="16"/>
                                <w:szCs w:val="16"/>
                              </w:rPr>
                              <w:t xml:space="preserve"> </w:t>
                            </w:r>
                            <w:r w:rsidRPr="00C46DCE">
                              <w:rPr>
                                <w:rFonts w:ascii="Arial" w:hAnsi="Arial" w:cs="Arial"/>
                                <w:b/>
                                <w:bCs/>
                                <w:sz w:val="16"/>
                                <w:szCs w:val="16"/>
                              </w:rPr>
                              <w:t>Action</w:t>
                            </w:r>
                            <w:r w:rsidRPr="00C46DCE">
                              <w:rPr>
                                <w:rFonts w:ascii="Arial" w:hAnsi="Arial" w:cs="Arial"/>
                                <w:sz w:val="16"/>
                                <w:szCs w:val="16"/>
                              </w:rPr>
                              <w:t xml:space="preserve"> </w:t>
                            </w:r>
                            <w:r w:rsidRPr="00C46DCE">
                              <w:rPr>
                                <w:rFonts w:ascii="Arial" w:hAnsi="Arial" w:cs="Arial"/>
                                <w:b/>
                                <w:bCs/>
                                <w:sz w:val="16"/>
                                <w:szCs w:val="16"/>
                              </w:rPr>
                              <w:t>Plan</w:t>
                            </w:r>
                            <w:r w:rsidRPr="00C46DCE">
                              <w:rPr>
                                <w:rFonts w:ascii="Arial" w:hAnsi="Arial" w:cs="Arial"/>
                                <w:sz w:val="16"/>
                                <w:szCs w:val="16"/>
                              </w:rPr>
                              <w:t xml:space="preserve"> represents the final step in the process, focusing on the identification of concrete actions aimed at future improvement. In the context of early childhood education, this may involve setting goals to enhance teaching strategies, </w:t>
                            </w:r>
                            <w:r w:rsidRPr="00C46DCE">
                              <w:rPr>
                                <w:rFonts w:ascii="Arial" w:hAnsi="Arial" w:cs="Arial"/>
                                <w:sz w:val="16"/>
                                <w:szCs w:val="16"/>
                              </w:rPr>
                              <w:t>behaviour</w:t>
                            </w:r>
                            <w:r w:rsidRPr="00C46DCE">
                              <w:rPr>
                                <w:rFonts w:ascii="Arial" w:hAnsi="Arial" w:cs="Arial"/>
                                <w:sz w:val="16"/>
                                <w:szCs w:val="16"/>
                              </w:rPr>
                              <w:t xml:space="preserve"> management techniques, or communication with parents.</w:t>
                            </w:r>
                          </w:p>
                          <w:p w14:paraId="296FB2D8" w14:textId="20990850" w:rsidR="00A87366" w:rsidRPr="00C46DCE" w:rsidRDefault="002F0656" w:rsidP="00C46DCE">
                            <w:pPr>
                              <w:jc w:val="both"/>
                              <w:rPr>
                                <w:rFonts w:ascii="Arial" w:hAnsi="Arial" w:cs="Arial"/>
                                <w:sz w:val="16"/>
                                <w:szCs w:val="16"/>
                              </w:rPr>
                            </w:pPr>
                            <w:r w:rsidRPr="00C46DCE">
                              <w:rPr>
                                <w:rFonts w:ascii="Arial" w:hAnsi="Arial" w:cs="Arial"/>
                                <w:sz w:val="16"/>
                                <w:szCs w:val="16"/>
                              </w:rPr>
                              <w:t>Within early childhood education, Gibbs' Reflective Cycle offers educators a structured approach to continually enhance their teaching practices. It equips them with the tools needed to adapt to the individual needs of children and cultivate inclusive learning environments.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EBBD7" id="_x0000_s1030" type="#_x0000_t202" style="position:absolute;margin-left:-56.95pt;margin-top:392.8pt;width:273.6pt;height:336.8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" fillcolor="#c5e0b3 [1305]" strokeweight=".5pt">
                <v:textbox>
                  <w:txbxContent>
                    <w:p w14:paraId="61DDF885" w14:textId="77777777" w:rsidR="00562CC0" w:rsidRPr="00C46DCE" w:rsidRDefault="00562CC0" w:rsidP="00C46DCE">
                      <w:pPr>
                        <w:jc w:val="both"/>
                        <w:rPr>
                          <w:rFonts w:ascii="Arial" w:hAnsi="Arial" w:cs="Arial"/>
                          <w:sz w:val="16"/>
                          <w:szCs w:val="16"/>
                          <w:u w:val="single"/>
                        </w:rPr>
                      </w:pPr>
                      <w:r w:rsidRPr="00C46DCE">
                        <w:rPr>
                          <w:rFonts w:ascii="Arial" w:hAnsi="Arial" w:cs="Arial"/>
                          <w:sz w:val="16"/>
                          <w:szCs w:val="16"/>
                          <w:u w:val="single"/>
                        </w:rPr>
                        <w:t>Gibbs’ Model</w:t>
                      </w:r>
                    </w:p>
                    <w:p w14:paraId="488ECD39" w14:textId="75D4F0C5" w:rsidR="002F0656" w:rsidRPr="00C46DCE" w:rsidRDefault="002F0656" w:rsidP="00C46DCE">
                      <w:pPr>
                        <w:jc w:val="both"/>
                        <w:rPr>
                          <w:rFonts w:ascii="Arial" w:hAnsi="Arial" w:cs="Arial"/>
                          <w:sz w:val="16"/>
                          <w:szCs w:val="16"/>
                        </w:rPr>
                      </w:pPr>
                      <w:r w:rsidRPr="00C46DCE">
                        <w:rPr>
                          <w:rFonts w:ascii="Arial" w:hAnsi="Arial" w:cs="Arial"/>
                          <w:sz w:val="16"/>
                          <w:szCs w:val="16"/>
                        </w:rPr>
                        <w:t>Gibbs' Reflective Cycle represents a structured model for reflection, widely utilized not only in early childhood education but across various professions. Each of the six steps in the model offers a systematic framework for reflection, as follows:</w:t>
                      </w:r>
                    </w:p>
                    <w:p w14:paraId="29E0B34A" w14:textId="77777777" w:rsidR="007C6882" w:rsidRPr="00C46DCE" w:rsidRDefault="002F0656" w:rsidP="00C46DCE">
                      <w:pPr>
                        <w:jc w:val="both"/>
                        <w:rPr>
                          <w:rFonts w:ascii="Arial" w:hAnsi="Arial" w:cs="Arial"/>
                          <w:sz w:val="16"/>
                          <w:szCs w:val="16"/>
                        </w:rPr>
                      </w:pPr>
                      <w:r w:rsidRPr="00C46DCE">
                        <w:rPr>
                          <w:rFonts w:ascii="Arial" w:hAnsi="Arial" w:cs="Arial"/>
                          <w:sz w:val="16"/>
                          <w:szCs w:val="16"/>
                        </w:rPr>
                        <w:t xml:space="preserve">In the </w:t>
                      </w:r>
                      <w:r w:rsidRPr="00C46DCE">
                        <w:rPr>
                          <w:rFonts w:ascii="Arial" w:hAnsi="Arial" w:cs="Arial"/>
                          <w:b/>
                          <w:bCs/>
                          <w:sz w:val="16"/>
                          <w:szCs w:val="16"/>
                        </w:rPr>
                        <w:t>Description</w:t>
                      </w:r>
                      <w:r w:rsidRPr="00C46DCE">
                        <w:rPr>
                          <w:rFonts w:ascii="Arial" w:hAnsi="Arial" w:cs="Arial"/>
                          <w:sz w:val="16"/>
                          <w:szCs w:val="16"/>
                        </w:rPr>
                        <w:t xml:space="preserve"> step, a detailed account of a specific experience, such as an interaction in the classroom or a child's </w:t>
                      </w:r>
                      <w:r w:rsidRPr="00C46DCE">
                        <w:rPr>
                          <w:rFonts w:ascii="Arial" w:hAnsi="Arial" w:cs="Arial"/>
                          <w:sz w:val="16"/>
                          <w:szCs w:val="16"/>
                        </w:rPr>
                        <w:t>behaviour</w:t>
                      </w:r>
                      <w:r w:rsidRPr="00C46DCE">
                        <w:rPr>
                          <w:rFonts w:ascii="Arial" w:hAnsi="Arial" w:cs="Arial"/>
                          <w:sz w:val="16"/>
                          <w:szCs w:val="16"/>
                        </w:rPr>
                        <w:t>, is provided.</w:t>
                      </w:r>
                      <w:r w:rsidR="007C6882" w:rsidRPr="00C46DCE">
                        <w:rPr>
                          <w:rFonts w:ascii="Arial" w:hAnsi="Arial" w:cs="Arial"/>
                          <w:sz w:val="16"/>
                          <w:szCs w:val="16"/>
                        </w:rPr>
                        <w:t xml:space="preserve"> </w:t>
                      </w:r>
                      <w:r w:rsidRPr="00C46DCE">
                        <w:rPr>
                          <w:rFonts w:ascii="Arial" w:hAnsi="Arial" w:cs="Arial"/>
                          <w:sz w:val="16"/>
                          <w:szCs w:val="16"/>
                        </w:rPr>
                        <w:t xml:space="preserve">The </w:t>
                      </w:r>
                      <w:r w:rsidRPr="00C46DCE">
                        <w:rPr>
                          <w:rFonts w:ascii="Arial" w:hAnsi="Arial" w:cs="Arial"/>
                          <w:b/>
                          <w:bCs/>
                          <w:sz w:val="16"/>
                          <w:szCs w:val="16"/>
                        </w:rPr>
                        <w:t>Feelings</w:t>
                      </w:r>
                      <w:r w:rsidRPr="00C46DCE">
                        <w:rPr>
                          <w:rFonts w:ascii="Arial" w:hAnsi="Arial" w:cs="Arial"/>
                          <w:sz w:val="16"/>
                          <w:szCs w:val="16"/>
                        </w:rPr>
                        <w:t xml:space="preserve"> stage encourages individuals to reflect on their emotional responses during and after the experience. Educators use this step to gain insights into their emotional reactions, whether they are of a positive or negative nature.</w:t>
                      </w:r>
                      <w:r w:rsidR="007C6882" w:rsidRPr="00C46DCE">
                        <w:rPr>
                          <w:rFonts w:ascii="Arial" w:hAnsi="Arial" w:cs="Arial"/>
                          <w:sz w:val="16"/>
                          <w:szCs w:val="16"/>
                        </w:rPr>
                        <w:t xml:space="preserve"> </w:t>
                      </w:r>
                      <w:r w:rsidRPr="00C46DCE">
                        <w:rPr>
                          <w:rFonts w:ascii="Arial" w:hAnsi="Arial" w:cs="Arial"/>
                          <w:b/>
                          <w:bCs/>
                          <w:sz w:val="16"/>
                          <w:szCs w:val="16"/>
                        </w:rPr>
                        <w:t>Evaluation</w:t>
                      </w:r>
                      <w:r w:rsidRPr="00C46DCE">
                        <w:rPr>
                          <w:rFonts w:ascii="Arial" w:hAnsi="Arial" w:cs="Arial"/>
                          <w:sz w:val="16"/>
                          <w:szCs w:val="16"/>
                        </w:rPr>
                        <w:t xml:space="preserve"> prompts an objective analysis of the experience, necessitating the identification of both positive and negative aspects. For early childhood educators, this may involve an assessment of the effectiveness of their responses to a child's </w:t>
                      </w:r>
                      <w:r w:rsidRPr="00C46DCE">
                        <w:rPr>
                          <w:rFonts w:ascii="Arial" w:hAnsi="Arial" w:cs="Arial"/>
                          <w:sz w:val="16"/>
                          <w:szCs w:val="16"/>
                        </w:rPr>
                        <w:t>behaviour</w:t>
                      </w:r>
                      <w:r w:rsidRPr="00C46DCE">
                        <w:rPr>
                          <w:rFonts w:ascii="Arial" w:hAnsi="Arial" w:cs="Arial"/>
                          <w:sz w:val="16"/>
                          <w:szCs w:val="16"/>
                        </w:rPr>
                        <w:t>.</w:t>
                      </w:r>
                      <w:r w:rsidR="007C6882" w:rsidRPr="00C46DCE">
                        <w:rPr>
                          <w:rFonts w:ascii="Arial" w:hAnsi="Arial" w:cs="Arial"/>
                          <w:sz w:val="16"/>
                          <w:szCs w:val="16"/>
                        </w:rPr>
                        <w:t xml:space="preserve"> </w:t>
                      </w:r>
                      <w:r w:rsidRPr="00C46DCE">
                        <w:rPr>
                          <w:rFonts w:ascii="Arial" w:hAnsi="Arial" w:cs="Arial"/>
                          <w:b/>
                          <w:bCs/>
                          <w:sz w:val="16"/>
                          <w:szCs w:val="16"/>
                        </w:rPr>
                        <w:t>Analysis</w:t>
                      </w:r>
                      <w:r w:rsidRPr="00C46DCE">
                        <w:rPr>
                          <w:rFonts w:ascii="Arial" w:hAnsi="Arial" w:cs="Arial"/>
                          <w:sz w:val="16"/>
                          <w:szCs w:val="16"/>
                        </w:rPr>
                        <w:t xml:space="preserve"> delves deeper into the reflection process by encouraging an exploration of the lessons learned from the experience. Educators are prompted to consider the various factors influencing children's </w:t>
                      </w:r>
                      <w:r w:rsidRPr="00C46DCE">
                        <w:rPr>
                          <w:rFonts w:ascii="Arial" w:hAnsi="Arial" w:cs="Arial"/>
                          <w:sz w:val="16"/>
                          <w:szCs w:val="16"/>
                        </w:rPr>
                        <w:t>behaviours</w:t>
                      </w:r>
                      <w:r w:rsidRPr="00C46DCE">
                        <w:rPr>
                          <w:rFonts w:ascii="Arial" w:hAnsi="Arial" w:cs="Arial"/>
                          <w:sz w:val="16"/>
                          <w:szCs w:val="16"/>
                        </w:rPr>
                        <w:t xml:space="preserve"> and assess their own teaching methods.</w:t>
                      </w:r>
                      <w:r w:rsidR="007C6882" w:rsidRPr="00C46DCE">
                        <w:rPr>
                          <w:rFonts w:ascii="Arial" w:hAnsi="Arial" w:cs="Arial"/>
                          <w:sz w:val="16"/>
                          <w:szCs w:val="16"/>
                        </w:rPr>
                        <w:t xml:space="preserve"> </w:t>
                      </w:r>
                      <w:r w:rsidRPr="00C46DCE">
                        <w:rPr>
                          <w:rFonts w:ascii="Arial" w:hAnsi="Arial" w:cs="Arial"/>
                          <w:sz w:val="16"/>
                          <w:szCs w:val="16"/>
                        </w:rPr>
                        <w:t xml:space="preserve">The </w:t>
                      </w:r>
                      <w:r w:rsidRPr="00C46DCE">
                        <w:rPr>
                          <w:rFonts w:ascii="Arial" w:hAnsi="Arial" w:cs="Arial"/>
                          <w:b/>
                          <w:bCs/>
                          <w:sz w:val="16"/>
                          <w:szCs w:val="16"/>
                        </w:rPr>
                        <w:t>Conclusion</w:t>
                      </w:r>
                      <w:r w:rsidRPr="00C46DCE">
                        <w:rPr>
                          <w:rFonts w:ascii="Arial" w:hAnsi="Arial" w:cs="Arial"/>
                          <w:sz w:val="16"/>
                          <w:szCs w:val="16"/>
                        </w:rPr>
                        <w:t xml:space="preserve"> stage serves to summarize the key takeaways derived from the reflection, highlighting the insights gained through the experience.</w:t>
                      </w:r>
                      <w:r w:rsidR="007C6882" w:rsidRPr="00C46DCE">
                        <w:rPr>
                          <w:rFonts w:ascii="Arial" w:hAnsi="Arial" w:cs="Arial"/>
                          <w:sz w:val="16"/>
                          <w:szCs w:val="16"/>
                        </w:rPr>
                        <w:t xml:space="preserve"> </w:t>
                      </w:r>
                      <w:r w:rsidRPr="00C46DCE">
                        <w:rPr>
                          <w:rFonts w:ascii="Arial" w:hAnsi="Arial" w:cs="Arial"/>
                          <w:b/>
                          <w:bCs/>
                          <w:sz w:val="16"/>
                          <w:szCs w:val="16"/>
                        </w:rPr>
                        <w:t>Action</w:t>
                      </w:r>
                      <w:r w:rsidRPr="00C46DCE">
                        <w:rPr>
                          <w:rFonts w:ascii="Arial" w:hAnsi="Arial" w:cs="Arial"/>
                          <w:sz w:val="16"/>
                          <w:szCs w:val="16"/>
                        </w:rPr>
                        <w:t xml:space="preserve"> </w:t>
                      </w:r>
                      <w:r w:rsidRPr="00C46DCE">
                        <w:rPr>
                          <w:rFonts w:ascii="Arial" w:hAnsi="Arial" w:cs="Arial"/>
                          <w:b/>
                          <w:bCs/>
                          <w:sz w:val="16"/>
                          <w:szCs w:val="16"/>
                        </w:rPr>
                        <w:t>Plan</w:t>
                      </w:r>
                      <w:r w:rsidRPr="00C46DCE">
                        <w:rPr>
                          <w:rFonts w:ascii="Arial" w:hAnsi="Arial" w:cs="Arial"/>
                          <w:sz w:val="16"/>
                          <w:szCs w:val="16"/>
                        </w:rPr>
                        <w:t xml:space="preserve"> represents the final step in the process, focusing on the identification of concrete actions aimed at future improvement. In the context of early childhood education, this may involve setting goals to enhance teaching strategies, </w:t>
                      </w:r>
                      <w:r w:rsidRPr="00C46DCE">
                        <w:rPr>
                          <w:rFonts w:ascii="Arial" w:hAnsi="Arial" w:cs="Arial"/>
                          <w:sz w:val="16"/>
                          <w:szCs w:val="16"/>
                        </w:rPr>
                        <w:t>behaviour</w:t>
                      </w:r>
                      <w:r w:rsidRPr="00C46DCE">
                        <w:rPr>
                          <w:rFonts w:ascii="Arial" w:hAnsi="Arial" w:cs="Arial"/>
                          <w:sz w:val="16"/>
                          <w:szCs w:val="16"/>
                        </w:rPr>
                        <w:t xml:space="preserve"> management techniques, or communication with parents.</w:t>
                      </w:r>
                    </w:p>
                    <w:p w14:paraId="296FB2D8" w14:textId="20990850" w:rsidR="00A87366" w:rsidRPr="00C46DCE" w:rsidRDefault="002F0656" w:rsidP="00C46DCE">
                      <w:pPr>
                        <w:jc w:val="both"/>
                        <w:rPr>
                          <w:rFonts w:ascii="Arial" w:hAnsi="Arial" w:cs="Arial"/>
                          <w:sz w:val="16"/>
                          <w:szCs w:val="16"/>
                        </w:rPr>
                      </w:pPr>
                      <w:r w:rsidRPr="00C46DCE">
                        <w:rPr>
                          <w:rFonts w:ascii="Arial" w:hAnsi="Arial" w:cs="Arial"/>
                          <w:sz w:val="16"/>
                          <w:szCs w:val="16"/>
                        </w:rPr>
                        <w:t>Within early childhood education, Gibbs' Reflective Cycle offers educators a structured approach to continually enhance their teaching practices. It equips them with the tools needed to adapt to the individual needs of children and cultivate inclusive learning environments.</w:t>
                      </w:r>
                    </w:p>
                  </w:txbxContent>
                </v:textbox>
                <w10:wrap anchorx="margin"/>
              </v:shape>
            </w:pict>
          </mc:Fallback>
        </mc:AlternateContent>
      </w:r>
      <w:r w:rsidR="007C6882">
        <w:rPr>
          <w:rFonts w:ascii="Arial" w:hAnsi="Arial" w:cs="Arial"/>
          <w:noProof/>
        </w:rPr>
        <mc:AlternateContent>
          <mc:Choice Requires="wps">
            <w:drawing>
              <wp:anchor distT="0" distB="0" distL="114300" distR="114300" simplePos="0" relativeHeight="251501568" behindDoc="0" locked="0" layoutInCell="1" allowOverlap="1" wp14:anchorId="581FA245" wp14:editId="177DD273">
                <wp:simplePos x="0" y="0"/>
                <wp:positionH relativeFrom="column">
                  <wp:posOffset>-740979</wp:posOffset>
                </wp:positionH>
                <wp:positionV relativeFrom="paragraph">
                  <wp:posOffset>1695735</wp:posOffset>
                </wp:positionV>
                <wp:extent cx="3474085" cy="1608082"/>
                <wp:effectExtent l="0" t="0" r="12065" b="11430"/>
                <wp:wrapNone/>
                <wp:docPr id="1188479218" name="Text Box 2"/>
                <wp:cNvGraphicFramePr/>
                <a:graphic xmlns:a="http://schemas.openxmlformats.org/drawingml/2006/main">
                  <a:graphicData uri="http://schemas.microsoft.com/office/word/2010/wordprocessingShape">
                    <wps:wsp>
                      <wps:cNvSpPr txBox="1"/>
                      <wps:spPr>
                        <a:xfrm>
                          <a:off x="0" y="0"/>
                          <a:ext cx="3474085" cy="1608082"/>
                        </a:xfrm>
                        <a:prstGeom prst="rect">
                          <a:avLst/>
                        </a:prstGeom>
                        <a:solidFill>
                          <a:schemeClr val="accent6">
                            <a:lumMod val="60000"/>
                            <a:lumOff val="40000"/>
                          </a:schemeClr>
                        </a:solidFill>
                        <a:ln w="6350">
                          <a:solidFill>
                            <a:prstClr val="black"/>
                          </a:solidFill>
                        </a:ln>
                      </wps:spPr>
                      <wps:txbx>
                        <w:txbxContent>
                          <w:p w14:paraId="6F874286" w14:textId="57E5B854" w:rsidR="00E00848" w:rsidRPr="001C0112" w:rsidRDefault="00E00848" w:rsidP="00B10A05">
                            <w:pPr>
                              <w:jc w:val="both"/>
                              <w:rPr>
                                <w:rFonts w:ascii="Arial" w:hAnsi="Arial" w:cs="Arial"/>
                                <w:sz w:val="18"/>
                                <w:szCs w:val="18"/>
                                <w:u w:val="single"/>
                              </w:rPr>
                            </w:pPr>
                            <w:r w:rsidRPr="001C0112">
                              <w:rPr>
                                <w:rFonts w:ascii="Arial" w:hAnsi="Arial" w:cs="Arial"/>
                                <w:sz w:val="18"/>
                                <w:szCs w:val="18"/>
                                <w:u w:val="single"/>
                              </w:rPr>
                              <w:t>Donald Schön</w:t>
                            </w:r>
                          </w:p>
                          <w:p w14:paraId="07E1B7FB" w14:textId="5A78EEE5" w:rsidR="00E352BD" w:rsidRPr="001C0112" w:rsidRDefault="00A9792E" w:rsidP="00B10A05">
                            <w:pPr>
                              <w:jc w:val="both"/>
                              <w:rPr>
                                <w:rFonts w:ascii="Arial" w:hAnsi="Arial" w:cs="Arial"/>
                                <w:sz w:val="18"/>
                                <w:szCs w:val="18"/>
                              </w:rPr>
                            </w:pPr>
                            <w:r w:rsidRPr="00A9792E">
                              <w:rPr>
                                <w:rFonts w:ascii="Arial" w:hAnsi="Arial" w:cs="Arial"/>
                                <w:sz w:val="18"/>
                                <w:szCs w:val="18"/>
                              </w:rPr>
                              <w:t xml:space="preserve">Schön's theory on reflective practice emphasizes its role in professional development. He distinguishes between two types of reflection: "reflection-in-action," occurring during an activity, where practitioners make dynamic decisions based on their expertise, and "reflection-on-action," which takes place after an activity, involving a structured analysis of past experiences to gain insights and improve future actions. Schön believes that these reflective processes are crucial for continuous learning and adaptation in </w:t>
                            </w:r>
                            <w:r w:rsidR="00E126BA" w:rsidRPr="00A9792E">
                              <w:rPr>
                                <w:rFonts w:ascii="Arial" w:hAnsi="Arial" w:cs="Arial"/>
                                <w:sz w:val="18"/>
                                <w:szCs w:val="18"/>
                              </w:rPr>
                              <w:t>professionals.</w:t>
                            </w:r>
                            <w:r w:rsidR="00044F94" w:rsidRPr="001C0112">
                              <w:rPr>
                                <w:rFonts w:ascii="Arial" w:hAnsi="Arial" w:cs="Arial"/>
                                <w:sz w:val="18"/>
                                <w:szCs w:val="18"/>
                              </w:rPr>
                              <w:t xml:space="preserve"> (</w:t>
                            </w:r>
                            <w:r w:rsidR="00B96411" w:rsidRPr="00AE2F6B">
                              <w:rPr>
                                <w:rFonts w:ascii="Arial" w:hAnsi="Arial" w:cs="Arial"/>
                                <w:sz w:val="18"/>
                                <w:szCs w:val="18"/>
                              </w:rPr>
                              <w:t>Schön</w:t>
                            </w:r>
                            <w:r w:rsidR="006826A5" w:rsidRPr="001C0112">
                              <w:rPr>
                                <w:rFonts w:ascii="Arial" w:hAnsi="Arial" w:cs="Arial"/>
                                <w:sz w:val="18"/>
                                <w:szCs w:val="18"/>
                              </w:rPr>
                              <w:t xml:space="preserve"> 2016)</w:t>
                            </w:r>
                          </w:p>
                          <w:p w14:paraId="4A11E060" w14:textId="77777777" w:rsidR="00E352BD" w:rsidRPr="001C0112" w:rsidRDefault="00E352BD" w:rsidP="00B10A05">
                            <w:pPr>
                              <w:jc w:val="both"/>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FA245" id="_x0000_s1031" type="#_x0000_t202" style="position:absolute;margin-left:-58.35pt;margin-top:133.5pt;width:273.55pt;height:126.6pt;z-index:2515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" fillcolor="#a8d08d [1945]" strokeweight=".5pt">
                <v:textbox>
                  <w:txbxContent>
                    <w:p w14:paraId="6F874286" w14:textId="57E5B854" w:rsidR="00E00848" w:rsidRPr="001C0112" w:rsidRDefault="00E00848" w:rsidP="00B10A05">
                      <w:pPr>
                        <w:jc w:val="both"/>
                        <w:rPr>
                          <w:rFonts w:ascii="Arial" w:hAnsi="Arial" w:cs="Arial"/>
                          <w:sz w:val="18"/>
                          <w:szCs w:val="18"/>
                          <w:u w:val="single"/>
                        </w:rPr>
                      </w:pPr>
                      <w:r w:rsidRPr="001C0112">
                        <w:rPr>
                          <w:rFonts w:ascii="Arial" w:hAnsi="Arial" w:cs="Arial"/>
                          <w:sz w:val="18"/>
                          <w:szCs w:val="18"/>
                          <w:u w:val="single"/>
                        </w:rPr>
                        <w:t>Donald Schön</w:t>
                      </w:r>
                    </w:p>
                    <w:p w14:paraId="07E1B7FB" w14:textId="5A78EEE5" w:rsidR="00E352BD" w:rsidRPr="001C0112" w:rsidRDefault="00A9792E" w:rsidP="00B10A05">
                      <w:pPr>
                        <w:jc w:val="both"/>
                        <w:rPr>
                          <w:rFonts w:ascii="Arial" w:hAnsi="Arial" w:cs="Arial"/>
                          <w:sz w:val="18"/>
                          <w:szCs w:val="18"/>
                        </w:rPr>
                      </w:pPr>
                      <w:r w:rsidRPr="00A9792E">
                        <w:rPr>
                          <w:rFonts w:ascii="Arial" w:hAnsi="Arial" w:cs="Arial"/>
                          <w:sz w:val="18"/>
                          <w:szCs w:val="18"/>
                        </w:rPr>
                        <w:t xml:space="preserve">Schön's theory on reflective practice emphasizes its role in professional development. He distinguishes between two types of reflection: "reflection-in-action," occurring during an activity, where practitioners make dynamic decisions based on their expertise, and "reflection-on-action," which takes place after an activity, involving a structured analysis of past experiences to gain insights and improve future actions. Schön believes that these reflective processes are crucial for continuous learning and adaptation in </w:t>
                      </w:r>
                      <w:r w:rsidR="00E126BA" w:rsidRPr="00A9792E">
                        <w:rPr>
                          <w:rFonts w:ascii="Arial" w:hAnsi="Arial" w:cs="Arial"/>
                          <w:sz w:val="18"/>
                          <w:szCs w:val="18"/>
                        </w:rPr>
                        <w:t>professionals.</w:t>
                      </w:r>
                      <w:r w:rsidR="00044F94" w:rsidRPr="001C0112">
                        <w:rPr>
                          <w:rFonts w:ascii="Arial" w:hAnsi="Arial" w:cs="Arial"/>
                          <w:sz w:val="18"/>
                          <w:szCs w:val="18"/>
                        </w:rPr>
                        <w:t xml:space="preserve"> (</w:t>
                      </w:r>
                      <w:r w:rsidR="00B96411" w:rsidRPr="00AE2F6B">
                        <w:rPr>
                          <w:rFonts w:ascii="Arial" w:hAnsi="Arial" w:cs="Arial"/>
                          <w:sz w:val="18"/>
                          <w:szCs w:val="18"/>
                        </w:rPr>
                        <w:t>Schön</w:t>
                      </w:r>
                      <w:r w:rsidR="006826A5" w:rsidRPr="001C0112">
                        <w:rPr>
                          <w:rFonts w:ascii="Arial" w:hAnsi="Arial" w:cs="Arial"/>
                          <w:sz w:val="18"/>
                          <w:szCs w:val="18"/>
                        </w:rPr>
                        <w:t xml:space="preserve"> 2016)</w:t>
                      </w:r>
                    </w:p>
                    <w:p w14:paraId="4A11E060" w14:textId="77777777" w:rsidR="00E352BD" w:rsidRPr="001C0112" w:rsidRDefault="00E352BD" w:rsidP="00B10A05">
                      <w:pPr>
                        <w:jc w:val="both"/>
                        <w:rPr>
                          <w:rFonts w:ascii="Arial" w:hAnsi="Arial" w:cs="Arial"/>
                          <w:sz w:val="18"/>
                          <w:szCs w:val="18"/>
                        </w:rPr>
                      </w:pPr>
                    </w:p>
                  </w:txbxContent>
                </v:textbox>
              </v:shape>
            </w:pict>
          </mc:Fallback>
        </mc:AlternateContent>
      </w:r>
      <w:r w:rsidR="007C6882">
        <w:rPr>
          <w:rFonts w:ascii="Arial" w:hAnsi="Arial" w:cs="Arial"/>
          <w:noProof/>
        </w:rPr>
        <mc:AlternateContent>
          <mc:Choice Requires="wps">
            <w:drawing>
              <wp:anchor distT="0" distB="0" distL="114300" distR="114300" simplePos="0" relativeHeight="251912192" behindDoc="0" locked="0" layoutInCell="1" allowOverlap="1" wp14:anchorId="2C55F63F" wp14:editId="4D42AC25">
                <wp:simplePos x="0" y="0"/>
                <wp:positionH relativeFrom="margin">
                  <wp:posOffset>2822028</wp:posOffset>
                </wp:positionH>
                <wp:positionV relativeFrom="paragraph">
                  <wp:posOffset>5889363</wp:posOffset>
                </wp:positionV>
                <wp:extent cx="3624339" cy="3137338"/>
                <wp:effectExtent l="0" t="0" r="14605" b="25400"/>
                <wp:wrapNone/>
                <wp:docPr id="1685442352" name="Text Box 4"/>
                <wp:cNvGraphicFramePr/>
                <a:graphic xmlns:a="http://schemas.openxmlformats.org/drawingml/2006/main">
                  <a:graphicData uri="http://schemas.microsoft.com/office/word/2010/wordprocessingShape">
                    <wps:wsp>
                      <wps:cNvSpPr txBox="1"/>
                      <wps:spPr>
                        <a:xfrm>
                          <a:off x="0" y="0"/>
                          <a:ext cx="3624339" cy="3137338"/>
                        </a:xfrm>
                        <a:prstGeom prst="rect">
                          <a:avLst/>
                        </a:prstGeom>
                        <a:solidFill>
                          <a:schemeClr val="accent6">
                            <a:lumMod val="40000"/>
                            <a:lumOff val="60000"/>
                          </a:schemeClr>
                        </a:solidFill>
                        <a:ln w="6350">
                          <a:solidFill>
                            <a:prstClr val="black"/>
                          </a:solidFill>
                        </a:ln>
                      </wps:spPr>
                      <wps:txbx>
                        <w:txbxContent>
                          <w:p w14:paraId="2F019EB7" w14:textId="1D9D0F26" w:rsidR="008345BC" w:rsidRPr="001F68EC" w:rsidRDefault="00975878" w:rsidP="00C46DCE">
                            <w:pPr>
                              <w:jc w:val="both"/>
                              <w:rPr>
                                <w:rFonts w:ascii="Arial" w:hAnsi="Arial" w:cs="Arial"/>
                                <w:sz w:val="18"/>
                                <w:szCs w:val="18"/>
                                <w:u w:val="single"/>
                              </w:rPr>
                            </w:pPr>
                            <w:r w:rsidRPr="001F68EC">
                              <w:rPr>
                                <w:rFonts w:ascii="Arial" w:hAnsi="Arial" w:cs="Arial"/>
                                <w:sz w:val="18"/>
                                <w:szCs w:val="18"/>
                                <w:u w:val="single"/>
                              </w:rPr>
                              <w:t>Kolb’s</w:t>
                            </w:r>
                            <w:r w:rsidR="00E9443F" w:rsidRPr="001F68EC">
                              <w:rPr>
                                <w:rFonts w:ascii="Arial" w:hAnsi="Arial" w:cs="Arial"/>
                                <w:sz w:val="18"/>
                                <w:szCs w:val="18"/>
                                <w:u w:val="single"/>
                              </w:rPr>
                              <w:t xml:space="preserve"> Model</w:t>
                            </w:r>
                          </w:p>
                          <w:p w14:paraId="6B0485C2" w14:textId="641B992D" w:rsidR="008345BC" w:rsidRPr="001F68EC" w:rsidRDefault="008345BC" w:rsidP="00C46DCE">
                            <w:pPr>
                              <w:jc w:val="both"/>
                              <w:rPr>
                                <w:rFonts w:ascii="Arial" w:hAnsi="Arial" w:cs="Arial"/>
                                <w:sz w:val="18"/>
                                <w:szCs w:val="18"/>
                              </w:rPr>
                            </w:pPr>
                            <w:r w:rsidRPr="001F68EC">
                              <w:rPr>
                                <w:rFonts w:ascii="Arial" w:hAnsi="Arial" w:cs="Arial"/>
                                <w:sz w:val="18"/>
                                <w:szCs w:val="18"/>
                              </w:rPr>
                              <w:t xml:space="preserve">Kolb's Experiential Learning Cycle is a four-stage model with distinct roles in reflective practice for early </w:t>
                            </w:r>
                            <w:r w:rsidRPr="001F68EC">
                              <w:rPr>
                                <w:rFonts w:ascii="Arial" w:hAnsi="Arial" w:cs="Arial"/>
                                <w:sz w:val="18"/>
                                <w:szCs w:val="18"/>
                              </w:rPr>
                              <w:t>childhood</w:t>
                            </w:r>
                            <w:r w:rsidRPr="001F68EC">
                              <w:rPr>
                                <w:rFonts w:ascii="Arial" w:hAnsi="Arial" w:cs="Arial"/>
                                <w:sz w:val="18"/>
                                <w:szCs w:val="18"/>
                              </w:rPr>
                              <w:t xml:space="preserve"> educators.</w:t>
                            </w:r>
                          </w:p>
                          <w:p w14:paraId="4CA880B0" w14:textId="47E3DFFD" w:rsidR="008345BC" w:rsidRPr="001F68EC" w:rsidRDefault="008345BC" w:rsidP="00C46DCE">
                            <w:pPr>
                              <w:jc w:val="both"/>
                              <w:rPr>
                                <w:rFonts w:ascii="Arial" w:hAnsi="Arial" w:cs="Arial"/>
                                <w:sz w:val="18"/>
                                <w:szCs w:val="18"/>
                              </w:rPr>
                            </w:pPr>
                            <w:r w:rsidRPr="001F68EC">
                              <w:rPr>
                                <w:rFonts w:ascii="Arial" w:hAnsi="Arial" w:cs="Arial"/>
                                <w:sz w:val="18"/>
                                <w:szCs w:val="18"/>
                              </w:rPr>
                              <w:t>In the Concrete Experience stage, educators engage in hands-on experiences with children, forming the basis of their learning.</w:t>
                            </w:r>
                          </w:p>
                          <w:p w14:paraId="5FD28E4D" w14:textId="00A24252" w:rsidR="008345BC" w:rsidRPr="001F68EC" w:rsidRDefault="008345BC" w:rsidP="00C46DCE">
                            <w:pPr>
                              <w:jc w:val="both"/>
                              <w:rPr>
                                <w:rFonts w:ascii="Arial" w:hAnsi="Arial" w:cs="Arial"/>
                                <w:sz w:val="18"/>
                                <w:szCs w:val="18"/>
                              </w:rPr>
                            </w:pPr>
                            <w:r w:rsidRPr="001F68EC">
                              <w:rPr>
                                <w:rFonts w:ascii="Arial" w:hAnsi="Arial" w:cs="Arial"/>
                                <w:sz w:val="18"/>
                                <w:szCs w:val="18"/>
                              </w:rPr>
                              <w:t xml:space="preserve">Reflective Observation follows, where educators </w:t>
                            </w:r>
                            <w:r w:rsidRPr="001F68EC">
                              <w:rPr>
                                <w:rFonts w:ascii="Arial" w:hAnsi="Arial" w:cs="Arial"/>
                                <w:sz w:val="18"/>
                                <w:szCs w:val="18"/>
                              </w:rPr>
                              <w:t>analyse</w:t>
                            </w:r>
                            <w:r w:rsidRPr="001F68EC">
                              <w:rPr>
                                <w:rFonts w:ascii="Arial" w:hAnsi="Arial" w:cs="Arial"/>
                                <w:sz w:val="18"/>
                                <w:szCs w:val="18"/>
                              </w:rPr>
                              <w:t xml:space="preserve"> these experiences, considering both successful and less successful aspects, leading to a deeper understanding of their actions.</w:t>
                            </w:r>
                          </w:p>
                          <w:p w14:paraId="36FD82E7" w14:textId="45766531" w:rsidR="008345BC" w:rsidRPr="001F68EC" w:rsidRDefault="008345BC" w:rsidP="00C46DCE">
                            <w:pPr>
                              <w:jc w:val="both"/>
                              <w:rPr>
                                <w:rFonts w:ascii="Arial" w:hAnsi="Arial" w:cs="Arial"/>
                                <w:sz w:val="18"/>
                                <w:szCs w:val="18"/>
                              </w:rPr>
                            </w:pPr>
                            <w:r w:rsidRPr="001F68EC">
                              <w:rPr>
                                <w:rFonts w:ascii="Arial" w:hAnsi="Arial" w:cs="Arial"/>
                                <w:sz w:val="18"/>
                                <w:szCs w:val="18"/>
                              </w:rPr>
                              <w:t>Abstract Conceptualization sees educators drawing conclusions and forming theories based on their observations, expanding their comprehension of experiences and their broader applicability.</w:t>
                            </w:r>
                          </w:p>
                          <w:p w14:paraId="7349E96A" w14:textId="3693A52C" w:rsidR="00E9443F" w:rsidRPr="001F68EC" w:rsidRDefault="008345BC" w:rsidP="00C46DCE">
                            <w:pPr>
                              <w:jc w:val="both"/>
                              <w:rPr>
                                <w:rFonts w:ascii="Arial" w:hAnsi="Arial" w:cs="Arial"/>
                                <w:sz w:val="18"/>
                                <w:szCs w:val="18"/>
                              </w:rPr>
                            </w:pPr>
                            <w:r w:rsidRPr="001F68EC">
                              <w:rPr>
                                <w:rFonts w:ascii="Arial" w:hAnsi="Arial" w:cs="Arial"/>
                                <w:sz w:val="18"/>
                                <w:szCs w:val="18"/>
                              </w:rPr>
                              <w:t>In the final stage, Active Experimentation, educators apply what they've learned to new situations. This cyclical model aligns perfectly with the experiential nature of early childhood education. It encourages educators to continuously reflect on their hands-on experiences, draw valuable insights, and adapt their teaching methods to meet the evolving needs of the children they care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5F63F" id="_x0000_s1032" type="#_x0000_t202" style="position:absolute;margin-left:222.2pt;margin-top:463.75pt;width:285.4pt;height:247.05pt;z-index:25191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" fillcolor="#c5e0b3 [1305]" strokeweight=".5pt">
                <v:textbox>
                  <w:txbxContent>
                    <w:p w14:paraId="2F019EB7" w14:textId="1D9D0F26" w:rsidR="008345BC" w:rsidRPr="001F68EC" w:rsidRDefault="00975878" w:rsidP="00C46DCE">
                      <w:pPr>
                        <w:jc w:val="both"/>
                        <w:rPr>
                          <w:rFonts w:ascii="Arial" w:hAnsi="Arial" w:cs="Arial"/>
                          <w:sz w:val="18"/>
                          <w:szCs w:val="18"/>
                          <w:u w:val="single"/>
                        </w:rPr>
                      </w:pPr>
                      <w:r w:rsidRPr="001F68EC">
                        <w:rPr>
                          <w:rFonts w:ascii="Arial" w:hAnsi="Arial" w:cs="Arial"/>
                          <w:sz w:val="18"/>
                          <w:szCs w:val="18"/>
                          <w:u w:val="single"/>
                        </w:rPr>
                        <w:t>Kolb’s</w:t>
                      </w:r>
                      <w:r w:rsidR="00E9443F" w:rsidRPr="001F68EC">
                        <w:rPr>
                          <w:rFonts w:ascii="Arial" w:hAnsi="Arial" w:cs="Arial"/>
                          <w:sz w:val="18"/>
                          <w:szCs w:val="18"/>
                          <w:u w:val="single"/>
                        </w:rPr>
                        <w:t xml:space="preserve"> Model</w:t>
                      </w:r>
                    </w:p>
                    <w:p w14:paraId="6B0485C2" w14:textId="641B992D" w:rsidR="008345BC" w:rsidRPr="001F68EC" w:rsidRDefault="008345BC" w:rsidP="00C46DCE">
                      <w:pPr>
                        <w:jc w:val="both"/>
                        <w:rPr>
                          <w:rFonts w:ascii="Arial" w:hAnsi="Arial" w:cs="Arial"/>
                          <w:sz w:val="18"/>
                          <w:szCs w:val="18"/>
                        </w:rPr>
                      </w:pPr>
                      <w:r w:rsidRPr="001F68EC">
                        <w:rPr>
                          <w:rFonts w:ascii="Arial" w:hAnsi="Arial" w:cs="Arial"/>
                          <w:sz w:val="18"/>
                          <w:szCs w:val="18"/>
                        </w:rPr>
                        <w:t xml:space="preserve">Kolb's Experiential Learning Cycle is a four-stage model with distinct roles in reflective practice for early </w:t>
                      </w:r>
                      <w:r w:rsidRPr="001F68EC">
                        <w:rPr>
                          <w:rFonts w:ascii="Arial" w:hAnsi="Arial" w:cs="Arial"/>
                          <w:sz w:val="18"/>
                          <w:szCs w:val="18"/>
                        </w:rPr>
                        <w:t>childhood</w:t>
                      </w:r>
                      <w:r w:rsidRPr="001F68EC">
                        <w:rPr>
                          <w:rFonts w:ascii="Arial" w:hAnsi="Arial" w:cs="Arial"/>
                          <w:sz w:val="18"/>
                          <w:szCs w:val="18"/>
                        </w:rPr>
                        <w:t xml:space="preserve"> educators.</w:t>
                      </w:r>
                    </w:p>
                    <w:p w14:paraId="4CA880B0" w14:textId="47E3DFFD" w:rsidR="008345BC" w:rsidRPr="001F68EC" w:rsidRDefault="008345BC" w:rsidP="00C46DCE">
                      <w:pPr>
                        <w:jc w:val="both"/>
                        <w:rPr>
                          <w:rFonts w:ascii="Arial" w:hAnsi="Arial" w:cs="Arial"/>
                          <w:sz w:val="18"/>
                          <w:szCs w:val="18"/>
                        </w:rPr>
                      </w:pPr>
                      <w:r w:rsidRPr="001F68EC">
                        <w:rPr>
                          <w:rFonts w:ascii="Arial" w:hAnsi="Arial" w:cs="Arial"/>
                          <w:sz w:val="18"/>
                          <w:szCs w:val="18"/>
                        </w:rPr>
                        <w:t>In the Concrete Experience stage, educators engage in hands-on experiences with children, forming the basis of their learning.</w:t>
                      </w:r>
                    </w:p>
                    <w:p w14:paraId="5FD28E4D" w14:textId="00A24252" w:rsidR="008345BC" w:rsidRPr="001F68EC" w:rsidRDefault="008345BC" w:rsidP="00C46DCE">
                      <w:pPr>
                        <w:jc w:val="both"/>
                        <w:rPr>
                          <w:rFonts w:ascii="Arial" w:hAnsi="Arial" w:cs="Arial"/>
                          <w:sz w:val="18"/>
                          <w:szCs w:val="18"/>
                        </w:rPr>
                      </w:pPr>
                      <w:r w:rsidRPr="001F68EC">
                        <w:rPr>
                          <w:rFonts w:ascii="Arial" w:hAnsi="Arial" w:cs="Arial"/>
                          <w:sz w:val="18"/>
                          <w:szCs w:val="18"/>
                        </w:rPr>
                        <w:t xml:space="preserve">Reflective Observation follows, where educators </w:t>
                      </w:r>
                      <w:r w:rsidRPr="001F68EC">
                        <w:rPr>
                          <w:rFonts w:ascii="Arial" w:hAnsi="Arial" w:cs="Arial"/>
                          <w:sz w:val="18"/>
                          <w:szCs w:val="18"/>
                        </w:rPr>
                        <w:t>analyse</w:t>
                      </w:r>
                      <w:r w:rsidRPr="001F68EC">
                        <w:rPr>
                          <w:rFonts w:ascii="Arial" w:hAnsi="Arial" w:cs="Arial"/>
                          <w:sz w:val="18"/>
                          <w:szCs w:val="18"/>
                        </w:rPr>
                        <w:t xml:space="preserve"> these experiences, considering both successful and less successful aspects, leading to a deeper understanding of their actions.</w:t>
                      </w:r>
                    </w:p>
                    <w:p w14:paraId="36FD82E7" w14:textId="45766531" w:rsidR="008345BC" w:rsidRPr="001F68EC" w:rsidRDefault="008345BC" w:rsidP="00C46DCE">
                      <w:pPr>
                        <w:jc w:val="both"/>
                        <w:rPr>
                          <w:rFonts w:ascii="Arial" w:hAnsi="Arial" w:cs="Arial"/>
                          <w:sz w:val="18"/>
                          <w:szCs w:val="18"/>
                        </w:rPr>
                      </w:pPr>
                      <w:r w:rsidRPr="001F68EC">
                        <w:rPr>
                          <w:rFonts w:ascii="Arial" w:hAnsi="Arial" w:cs="Arial"/>
                          <w:sz w:val="18"/>
                          <w:szCs w:val="18"/>
                        </w:rPr>
                        <w:t>Abstract Conceptualization sees educators drawing conclusions and forming theories based on their observations, expanding their comprehension of experiences and their broader applicability.</w:t>
                      </w:r>
                    </w:p>
                    <w:p w14:paraId="7349E96A" w14:textId="3693A52C" w:rsidR="00E9443F" w:rsidRPr="001F68EC" w:rsidRDefault="008345BC" w:rsidP="00C46DCE">
                      <w:pPr>
                        <w:jc w:val="both"/>
                        <w:rPr>
                          <w:rFonts w:ascii="Arial" w:hAnsi="Arial" w:cs="Arial"/>
                          <w:sz w:val="18"/>
                          <w:szCs w:val="18"/>
                        </w:rPr>
                      </w:pPr>
                      <w:r w:rsidRPr="001F68EC">
                        <w:rPr>
                          <w:rFonts w:ascii="Arial" w:hAnsi="Arial" w:cs="Arial"/>
                          <w:sz w:val="18"/>
                          <w:szCs w:val="18"/>
                        </w:rPr>
                        <w:t>In the final stage, Active Experimentation, educators apply what they've learned to new situations. This cyclical model aligns perfectly with the experiential nature of early childhood education. It encourages educators to continuously reflect on their hands-on experiences, draw valuable insights, and adapt their teaching methods to meet the evolving needs of the children they care for.</w:t>
                      </w:r>
                    </w:p>
                  </w:txbxContent>
                </v:textbox>
                <w10:wrap anchorx="margin"/>
              </v:shape>
            </w:pict>
          </mc:Fallback>
        </mc:AlternateContent>
      </w:r>
      <w:r w:rsidR="007C6882">
        <w:rPr>
          <w:rFonts w:ascii="Arial" w:hAnsi="Arial" w:cs="Arial"/>
          <w:noProof/>
        </w:rPr>
        <mc:AlternateContent>
          <mc:Choice Requires="wps">
            <w:drawing>
              <wp:anchor distT="0" distB="0" distL="114300" distR="114300" simplePos="0" relativeHeight="251763712" behindDoc="0" locked="0" layoutInCell="1" allowOverlap="1" wp14:anchorId="5A68907A" wp14:editId="3B96AD34">
                <wp:simplePos x="0" y="0"/>
                <wp:positionH relativeFrom="column">
                  <wp:posOffset>2806810</wp:posOffset>
                </wp:positionH>
                <wp:positionV relativeFrom="paragraph">
                  <wp:posOffset>4098262</wp:posOffset>
                </wp:positionV>
                <wp:extent cx="3604260" cy="1691972"/>
                <wp:effectExtent l="0" t="0" r="15240" b="22860"/>
                <wp:wrapNone/>
                <wp:docPr id="1269598531" name="Text Box 4"/>
                <wp:cNvGraphicFramePr/>
                <a:graphic xmlns:a="http://schemas.openxmlformats.org/drawingml/2006/main">
                  <a:graphicData uri="http://schemas.microsoft.com/office/word/2010/wordprocessingShape">
                    <wps:wsp>
                      <wps:cNvSpPr txBox="1"/>
                      <wps:spPr>
                        <a:xfrm>
                          <a:off x="0" y="0"/>
                          <a:ext cx="3604260" cy="1691972"/>
                        </a:xfrm>
                        <a:prstGeom prst="rect">
                          <a:avLst/>
                        </a:prstGeom>
                        <a:solidFill>
                          <a:schemeClr val="accent6">
                            <a:lumMod val="20000"/>
                            <a:lumOff val="80000"/>
                          </a:schemeClr>
                        </a:solidFill>
                        <a:ln w="6350">
                          <a:solidFill>
                            <a:prstClr val="black"/>
                          </a:solidFill>
                        </a:ln>
                      </wps:spPr>
                      <wps:txbx>
                        <w:txbxContent>
                          <w:p w14:paraId="01608413" w14:textId="0B47EA12" w:rsidR="004817DB" w:rsidRPr="007C6882" w:rsidRDefault="004817DB" w:rsidP="004817DB">
                            <w:pPr>
                              <w:jc w:val="center"/>
                              <w:rPr>
                                <w:rFonts w:ascii="Arial" w:hAnsi="Arial" w:cs="Arial"/>
                                <w:sz w:val="18"/>
                                <w:szCs w:val="18"/>
                                <w:u w:val="single"/>
                              </w:rPr>
                            </w:pPr>
                            <w:r w:rsidRPr="007C6882">
                              <w:rPr>
                                <w:rFonts w:ascii="Arial" w:hAnsi="Arial" w:cs="Arial"/>
                                <w:sz w:val="18"/>
                                <w:szCs w:val="18"/>
                                <w:u w:val="single"/>
                              </w:rPr>
                              <w:t>Kolb’s</w:t>
                            </w:r>
                            <w:r w:rsidRPr="007C6882">
                              <w:rPr>
                                <w:rFonts w:ascii="Arial" w:hAnsi="Arial" w:cs="Arial"/>
                                <w:sz w:val="18"/>
                                <w:szCs w:val="18"/>
                                <w:u w:val="single"/>
                              </w:rPr>
                              <w:t xml:space="preserve">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68907A" id="_x0000_s1033" type="#_x0000_t202" style="position:absolute;margin-left:221pt;margin-top:322.7pt;width:283.8pt;height:133.2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" fillcolor="#e2efd9 [665]" strokeweight=".5pt">
                <v:textbox>
                  <w:txbxContent>
                    <w:p w14:paraId="01608413" w14:textId="0B47EA12" w:rsidR="004817DB" w:rsidRPr="007C6882" w:rsidRDefault="004817DB" w:rsidP="004817DB">
                      <w:pPr>
                        <w:jc w:val="center"/>
                        <w:rPr>
                          <w:rFonts w:ascii="Arial" w:hAnsi="Arial" w:cs="Arial"/>
                          <w:sz w:val="18"/>
                          <w:szCs w:val="18"/>
                          <w:u w:val="single"/>
                        </w:rPr>
                      </w:pPr>
                      <w:r w:rsidRPr="007C6882">
                        <w:rPr>
                          <w:rFonts w:ascii="Arial" w:hAnsi="Arial" w:cs="Arial"/>
                          <w:sz w:val="18"/>
                          <w:szCs w:val="18"/>
                          <w:u w:val="single"/>
                        </w:rPr>
                        <w:t>Kolb’s</w:t>
                      </w:r>
                      <w:r w:rsidRPr="007C6882">
                        <w:rPr>
                          <w:rFonts w:ascii="Arial" w:hAnsi="Arial" w:cs="Arial"/>
                          <w:sz w:val="18"/>
                          <w:szCs w:val="18"/>
                          <w:u w:val="single"/>
                        </w:rPr>
                        <w:t xml:space="preserve"> Model</w:t>
                      </w:r>
                    </w:p>
                  </w:txbxContent>
                </v:textbox>
              </v:shape>
            </w:pict>
          </mc:Fallback>
        </mc:AlternateContent>
      </w:r>
      <w:r w:rsidR="007C6882">
        <w:rPr>
          <w:rFonts w:ascii="Arial" w:hAnsi="Arial" w:cs="Arial"/>
          <w:noProof/>
        </w:rPr>
        <mc:AlternateContent>
          <mc:Choice Requires="wps">
            <w:drawing>
              <wp:anchor distT="0" distB="0" distL="114300" distR="114300" simplePos="0" relativeHeight="251834368" behindDoc="0" locked="0" layoutInCell="1" allowOverlap="1" wp14:anchorId="3800A762" wp14:editId="33AB2296">
                <wp:simplePos x="0" y="0"/>
                <wp:positionH relativeFrom="page">
                  <wp:align>right</wp:align>
                </wp:positionH>
                <wp:positionV relativeFrom="paragraph">
                  <wp:posOffset>5305978</wp:posOffset>
                </wp:positionV>
                <wp:extent cx="1808329" cy="436728"/>
                <wp:effectExtent l="0" t="0" r="0" b="1905"/>
                <wp:wrapNone/>
                <wp:docPr id="530809839" name="Text Box 7"/>
                <wp:cNvGraphicFramePr/>
                <a:graphic xmlns:a="http://schemas.openxmlformats.org/drawingml/2006/main">
                  <a:graphicData uri="http://schemas.microsoft.com/office/word/2010/wordprocessingShape">
                    <wps:wsp>
                      <wps:cNvSpPr txBox="1"/>
                      <wps:spPr>
                        <a:xfrm>
                          <a:off x="0" y="0"/>
                          <a:ext cx="1808329" cy="436728"/>
                        </a:xfrm>
                        <a:prstGeom prst="rect">
                          <a:avLst/>
                        </a:prstGeom>
                        <a:noFill/>
                        <a:ln w="6350">
                          <a:noFill/>
                        </a:ln>
                      </wps:spPr>
                      <wps:txbx>
                        <w:txbxContent>
                          <w:p w14:paraId="79A61A01" w14:textId="60E84A0D" w:rsidR="005770EF" w:rsidRPr="005770EF" w:rsidRDefault="005770EF" w:rsidP="005770EF">
                            <w:pPr>
                              <w:spacing w:line="240" w:lineRule="auto"/>
                              <w:rPr>
                                <w:sz w:val="14"/>
                                <w:szCs w:val="14"/>
                              </w:rPr>
                            </w:pPr>
                            <w:r>
                              <w:rPr>
                                <w:i/>
                                <w:iCs/>
                                <w:sz w:val="14"/>
                                <w:szCs w:val="14"/>
                              </w:rPr>
                              <w:t>Kolb’s Exper</w:t>
                            </w:r>
                            <w:r w:rsidR="00454A85">
                              <w:rPr>
                                <w:i/>
                                <w:iCs/>
                                <w:sz w:val="14"/>
                                <w:szCs w:val="14"/>
                              </w:rPr>
                              <w:t>iential Cycle</w:t>
                            </w:r>
                            <w:r w:rsidRPr="005770EF">
                              <w:rPr>
                                <w:sz w:val="14"/>
                                <w:szCs w:val="14"/>
                              </w:rPr>
                              <w:t xml:space="preserve"> (No Date)</w:t>
                            </w:r>
                          </w:p>
                          <w:p w14:paraId="74409770" w14:textId="77777777" w:rsidR="005770EF" w:rsidRPr="005770EF" w:rsidRDefault="005770EF" w:rsidP="005770EF">
                            <w:pPr>
                              <w:spacing w:line="240" w:lineRule="auto"/>
                              <w:rPr>
                                <w:sz w:val="14"/>
                                <w:szCs w:val="14"/>
                              </w:rPr>
                            </w:pPr>
                            <w:r w:rsidRPr="005770EF">
                              <w:rPr>
                                <w:sz w:val="14"/>
                                <w:szCs w:val="14"/>
                              </w:rPr>
                              <w:t>Source: www.reflectivewriting.tips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00A762" id="_x0000_s1034" type="#_x0000_t202" style="position:absolute;margin-left:91.2pt;margin-top:417.8pt;width:142.4pt;height:34.4pt;z-index:25183436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" filled="f" stroked="f" strokeweight=".5pt">
                <v:textbox>
                  <w:txbxContent>
                    <w:p w14:paraId="79A61A01" w14:textId="60E84A0D" w:rsidR="005770EF" w:rsidRPr="005770EF" w:rsidRDefault="005770EF" w:rsidP="005770EF">
                      <w:pPr>
                        <w:spacing w:line="240" w:lineRule="auto"/>
                        <w:rPr>
                          <w:sz w:val="14"/>
                          <w:szCs w:val="14"/>
                        </w:rPr>
                      </w:pPr>
                      <w:r>
                        <w:rPr>
                          <w:i/>
                          <w:iCs/>
                          <w:sz w:val="14"/>
                          <w:szCs w:val="14"/>
                        </w:rPr>
                        <w:t>Kolb’s Exper</w:t>
                      </w:r>
                      <w:r w:rsidR="00454A85">
                        <w:rPr>
                          <w:i/>
                          <w:iCs/>
                          <w:sz w:val="14"/>
                          <w:szCs w:val="14"/>
                        </w:rPr>
                        <w:t>iential Cycle</w:t>
                      </w:r>
                      <w:r w:rsidRPr="005770EF">
                        <w:rPr>
                          <w:sz w:val="14"/>
                          <w:szCs w:val="14"/>
                        </w:rPr>
                        <w:t xml:space="preserve"> (No Date)</w:t>
                      </w:r>
                    </w:p>
                    <w:p w14:paraId="74409770" w14:textId="77777777" w:rsidR="005770EF" w:rsidRPr="005770EF" w:rsidRDefault="005770EF" w:rsidP="005770EF">
                      <w:pPr>
                        <w:spacing w:line="240" w:lineRule="auto"/>
                        <w:rPr>
                          <w:sz w:val="14"/>
                          <w:szCs w:val="14"/>
                        </w:rPr>
                      </w:pPr>
                      <w:r w:rsidRPr="005770EF">
                        <w:rPr>
                          <w:sz w:val="14"/>
                          <w:szCs w:val="14"/>
                        </w:rPr>
                        <w:t>Source: www.reflectivewriting.tips</w:t>
                      </w:r>
                    </w:p>
                  </w:txbxContent>
                </v:textbox>
                <w10:wrap anchorx="page"/>
              </v:shape>
            </w:pict>
          </mc:Fallback>
        </mc:AlternateContent>
      </w:r>
      <w:r w:rsidR="007C6882">
        <w:rPr>
          <w:rFonts w:ascii="Arial" w:hAnsi="Arial" w:cs="Arial"/>
          <w:noProof/>
        </w:rPr>
        <w:drawing>
          <wp:anchor distT="0" distB="0" distL="114300" distR="114300" simplePos="0" relativeHeight="251792384" behindDoc="0" locked="0" layoutInCell="1" allowOverlap="1" wp14:anchorId="416B80F6" wp14:editId="4B882B55">
            <wp:simplePos x="0" y="0"/>
            <wp:positionH relativeFrom="column">
              <wp:posOffset>3879215</wp:posOffset>
            </wp:positionH>
            <wp:positionV relativeFrom="paragraph">
              <wp:posOffset>4304886</wp:posOffset>
            </wp:positionV>
            <wp:extent cx="1427623" cy="1311965"/>
            <wp:effectExtent l="0" t="0" r="1270" b="2540"/>
            <wp:wrapNone/>
            <wp:docPr id="20605407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540768" name="Picture 6"/>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7623" cy="1311965"/>
                    </a:xfrm>
                    <a:prstGeom prst="rect">
                      <a:avLst/>
                    </a:prstGeom>
                    <a:noFill/>
                  </pic:spPr>
                </pic:pic>
              </a:graphicData>
            </a:graphic>
            <wp14:sizeRelH relativeFrom="margin">
              <wp14:pctWidth>0</wp14:pctWidth>
            </wp14:sizeRelH>
            <wp14:sizeRelV relativeFrom="margin">
              <wp14:pctHeight>0</wp14:pctHeight>
            </wp14:sizeRelV>
          </wp:anchor>
        </w:drawing>
      </w:r>
      <w:r w:rsidR="003764AA">
        <w:rPr>
          <w:rFonts w:ascii="Arial" w:hAnsi="Arial" w:cs="Arial"/>
          <w:noProof/>
        </w:rPr>
        <mc:AlternateContent>
          <mc:Choice Requires="wps">
            <w:drawing>
              <wp:anchor distT="0" distB="0" distL="114300" distR="114300" simplePos="0" relativeHeight="251538432" behindDoc="0" locked="0" layoutInCell="1" allowOverlap="1" wp14:anchorId="6518390F" wp14:editId="50FF48B0">
                <wp:simplePos x="0" y="0"/>
                <wp:positionH relativeFrom="column">
                  <wp:posOffset>2794000</wp:posOffset>
                </wp:positionH>
                <wp:positionV relativeFrom="paragraph">
                  <wp:posOffset>1699895</wp:posOffset>
                </wp:positionV>
                <wp:extent cx="3649980" cy="2336800"/>
                <wp:effectExtent l="0" t="0" r="26670" b="25400"/>
                <wp:wrapNone/>
                <wp:docPr id="1427060191" name="Text Box 3"/>
                <wp:cNvGraphicFramePr/>
                <a:graphic xmlns:a="http://schemas.openxmlformats.org/drawingml/2006/main">
                  <a:graphicData uri="http://schemas.microsoft.com/office/word/2010/wordprocessingShape">
                    <wps:wsp>
                      <wps:cNvSpPr txBox="1"/>
                      <wps:spPr>
                        <a:xfrm>
                          <a:off x="0" y="0"/>
                          <a:ext cx="3649980" cy="2336800"/>
                        </a:xfrm>
                        <a:prstGeom prst="rect">
                          <a:avLst/>
                        </a:prstGeom>
                        <a:solidFill>
                          <a:schemeClr val="accent6">
                            <a:lumMod val="60000"/>
                            <a:lumOff val="40000"/>
                          </a:schemeClr>
                        </a:solidFill>
                        <a:ln w="6350">
                          <a:solidFill>
                            <a:prstClr val="black"/>
                          </a:solidFill>
                        </a:ln>
                      </wps:spPr>
                      <wps:txbx>
                        <w:txbxContent>
                          <w:p w14:paraId="654D751E" w14:textId="00FB624D" w:rsidR="003764AA" w:rsidRPr="003764AA" w:rsidRDefault="00E00848" w:rsidP="00B10A05">
                            <w:pPr>
                              <w:jc w:val="both"/>
                              <w:rPr>
                                <w:rFonts w:ascii="Arial" w:hAnsi="Arial" w:cs="Arial"/>
                                <w:sz w:val="18"/>
                                <w:szCs w:val="18"/>
                                <w:u w:val="single"/>
                              </w:rPr>
                            </w:pPr>
                            <w:r w:rsidRPr="003764AA">
                              <w:rPr>
                                <w:rFonts w:ascii="Arial" w:hAnsi="Arial" w:cs="Arial"/>
                                <w:sz w:val="18"/>
                                <w:szCs w:val="18"/>
                                <w:u w:val="single"/>
                              </w:rPr>
                              <w:t>John Dewey</w:t>
                            </w:r>
                          </w:p>
                          <w:p w14:paraId="00BC2DE5" w14:textId="6792F097" w:rsidR="00E352BD" w:rsidRPr="003764AA" w:rsidRDefault="003764AA" w:rsidP="00B10A05">
                            <w:pPr>
                              <w:jc w:val="both"/>
                              <w:rPr>
                                <w:rFonts w:ascii="Arial" w:hAnsi="Arial" w:cs="Arial"/>
                                <w:sz w:val="18"/>
                                <w:szCs w:val="18"/>
                              </w:rPr>
                            </w:pPr>
                            <w:r w:rsidRPr="003764AA">
                              <w:rPr>
                                <w:rFonts w:ascii="Arial" w:hAnsi="Arial" w:cs="Arial"/>
                                <w:sz w:val="18"/>
                                <w:szCs w:val="18"/>
                              </w:rPr>
                              <w:t>Dewey's theory of experiential learning highlights the importance of learning from meaningful experiences. He contends that true learning involves actively engaging with relevant experiences and goes beyond mere contemplation, focusing on understanding and drawing conclusions. Reflective observation is integral to this process. Problem-solving is also central in Dewey's theory; through reflection, individuals identify issues, develop solutions, and adapt their approaches. In essence, Dewey underscores the value of direct real-world engagement and subsequent reflection for meaningful learning and problem-solving. While both Schön and Dewey stress the role of reflection in learning and professional growth, they differ in their approaches, with Dewey emphasizing the importance of active engagement in experiences and problem-solving.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8390F" id="Text Box 3" o:spid="_x0000_s1035" type="#_x0000_t202" style="position:absolute;margin-left:220pt;margin-top:133.85pt;width:287.4pt;height:184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" fillcolor="#a8d08d [1945]" strokeweight=".5pt">
                <v:textbox>
                  <w:txbxContent>
                    <w:p w14:paraId="654D751E" w14:textId="00FB624D" w:rsidR="003764AA" w:rsidRPr="003764AA" w:rsidRDefault="00E00848" w:rsidP="00B10A05">
                      <w:pPr>
                        <w:jc w:val="both"/>
                        <w:rPr>
                          <w:rFonts w:ascii="Arial" w:hAnsi="Arial" w:cs="Arial"/>
                          <w:sz w:val="18"/>
                          <w:szCs w:val="18"/>
                          <w:u w:val="single"/>
                        </w:rPr>
                      </w:pPr>
                      <w:r w:rsidRPr="003764AA">
                        <w:rPr>
                          <w:rFonts w:ascii="Arial" w:hAnsi="Arial" w:cs="Arial"/>
                          <w:sz w:val="18"/>
                          <w:szCs w:val="18"/>
                          <w:u w:val="single"/>
                        </w:rPr>
                        <w:t>John Dewey</w:t>
                      </w:r>
                    </w:p>
                    <w:p w14:paraId="00BC2DE5" w14:textId="6792F097" w:rsidR="00E352BD" w:rsidRPr="003764AA" w:rsidRDefault="003764AA" w:rsidP="00B10A05">
                      <w:pPr>
                        <w:jc w:val="both"/>
                        <w:rPr>
                          <w:rFonts w:ascii="Arial" w:hAnsi="Arial" w:cs="Arial"/>
                          <w:sz w:val="18"/>
                          <w:szCs w:val="18"/>
                        </w:rPr>
                      </w:pPr>
                      <w:r w:rsidRPr="003764AA">
                        <w:rPr>
                          <w:rFonts w:ascii="Arial" w:hAnsi="Arial" w:cs="Arial"/>
                          <w:sz w:val="18"/>
                          <w:szCs w:val="18"/>
                        </w:rPr>
                        <w:t>Dewey's theory of experiential learning highlights the importance of learning from meaningful experiences. He contends that true learning involves actively engaging with relevant experiences and goes beyond mere contemplation, focusing on understanding and drawing conclusions. Reflective observation is integral to this process. Problem-solving is also central in Dewey's theory; through reflection, individuals identify issues, develop solutions, and adapt their approaches. In essence, Dewey underscores the value of direct real-world engagement and subsequent reflection for meaningful learning and problem-solving. While both Schön and Dewey stress the role of reflection in learning and professional growth, they differ in their approaches, with Dewey emphasizing the importance of active engagement in experiences and problem-solving.</w:t>
                      </w:r>
                    </w:p>
                  </w:txbxContent>
                </v:textbox>
              </v:shape>
            </w:pict>
          </mc:Fallback>
        </mc:AlternateContent>
      </w:r>
      <w:r w:rsidR="006C7BB3">
        <w:rPr>
          <w:rFonts w:ascii="Arial" w:hAnsi="Arial" w:cs="Arial"/>
          <w:noProof/>
        </w:rPr>
        <mc:AlternateContent>
          <mc:Choice Requires="wps">
            <w:drawing>
              <wp:anchor distT="0" distB="0" distL="114300" distR="114300" simplePos="0" relativeHeight="251444224" behindDoc="0" locked="0" layoutInCell="1" allowOverlap="1" wp14:anchorId="4342CC17" wp14:editId="24923166">
                <wp:simplePos x="0" y="0"/>
                <wp:positionH relativeFrom="margin">
                  <wp:align>center</wp:align>
                </wp:positionH>
                <wp:positionV relativeFrom="paragraph">
                  <wp:posOffset>1132840</wp:posOffset>
                </wp:positionV>
                <wp:extent cx="7182030" cy="484505"/>
                <wp:effectExtent l="0" t="0" r="19050" b="10795"/>
                <wp:wrapNone/>
                <wp:docPr id="1459464427" name="Text Box 1"/>
                <wp:cNvGraphicFramePr/>
                <a:graphic xmlns:a="http://schemas.openxmlformats.org/drawingml/2006/main">
                  <a:graphicData uri="http://schemas.microsoft.com/office/word/2010/wordprocessingShape">
                    <wps:wsp>
                      <wps:cNvSpPr txBox="1"/>
                      <wps:spPr>
                        <a:xfrm>
                          <a:off x="0" y="0"/>
                          <a:ext cx="7182030" cy="484505"/>
                        </a:xfrm>
                        <a:prstGeom prst="rect">
                          <a:avLst/>
                        </a:prstGeom>
                        <a:solidFill>
                          <a:schemeClr val="accent6">
                            <a:lumMod val="60000"/>
                            <a:lumOff val="40000"/>
                          </a:schemeClr>
                        </a:solidFill>
                        <a:ln w="6350">
                          <a:solidFill>
                            <a:prstClr val="black"/>
                          </a:solidFill>
                        </a:ln>
                      </wps:spPr>
                      <wps:txbx>
                        <w:txbxContent>
                          <w:p w14:paraId="77D231C8" w14:textId="72902752" w:rsidR="00E27D60" w:rsidRPr="006C7BB3" w:rsidRDefault="00E27D60" w:rsidP="00B10A05">
                            <w:pPr>
                              <w:jc w:val="both"/>
                              <w:rPr>
                                <w:rFonts w:ascii="Arial" w:hAnsi="Arial" w:cs="Arial"/>
                                <w:sz w:val="18"/>
                                <w:szCs w:val="18"/>
                              </w:rPr>
                            </w:pPr>
                            <w:r w:rsidRPr="006C7BB3">
                              <w:rPr>
                                <w:rFonts w:ascii="Arial" w:hAnsi="Arial" w:cs="Arial"/>
                                <w:sz w:val="18"/>
                                <w:szCs w:val="18"/>
                              </w:rPr>
                              <w:t xml:space="preserve">Donald Schön and John Dewey, both prominent figures in the field of education and learning theory, have made significant contributions to </w:t>
                            </w:r>
                            <w:r w:rsidR="00CD540F" w:rsidRPr="006C7BB3">
                              <w:rPr>
                                <w:rFonts w:ascii="Arial" w:hAnsi="Arial" w:cs="Arial"/>
                                <w:sz w:val="18"/>
                                <w:szCs w:val="18"/>
                              </w:rPr>
                              <w:t>the</w:t>
                            </w:r>
                            <w:r w:rsidRPr="006C7BB3">
                              <w:rPr>
                                <w:rFonts w:ascii="Arial" w:hAnsi="Arial" w:cs="Arial"/>
                                <w:sz w:val="18"/>
                                <w:szCs w:val="18"/>
                              </w:rPr>
                              <w:t xml:space="preserve"> understanding of reflective practice and experiential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2CC17" id="_x0000_s1036" type="#_x0000_t202" style="position:absolute;margin-left:0;margin-top:89.2pt;width:565.5pt;height:38.15pt;z-index:251444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" fillcolor="#a8d08d [1945]" strokeweight=".5pt">
                <v:textbox>
                  <w:txbxContent>
                    <w:p w14:paraId="77D231C8" w14:textId="72902752" w:rsidR="00E27D60" w:rsidRPr="006C7BB3" w:rsidRDefault="00E27D60" w:rsidP="00B10A05">
                      <w:pPr>
                        <w:jc w:val="both"/>
                        <w:rPr>
                          <w:rFonts w:ascii="Arial" w:hAnsi="Arial" w:cs="Arial"/>
                          <w:sz w:val="18"/>
                          <w:szCs w:val="18"/>
                        </w:rPr>
                      </w:pPr>
                      <w:r w:rsidRPr="006C7BB3">
                        <w:rPr>
                          <w:rFonts w:ascii="Arial" w:hAnsi="Arial" w:cs="Arial"/>
                          <w:sz w:val="18"/>
                          <w:szCs w:val="18"/>
                        </w:rPr>
                        <w:t xml:space="preserve">Donald Schön and John Dewey, both prominent figures in the field of education and learning theory, have made significant contributions to </w:t>
                      </w:r>
                      <w:r w:rsidR="00CD540F" w:rsidRPr="006C7BB3">
                        <w:rPr>
                          <w:rFonts w:ascii="Arial" w:hAnsi="Arial" w:cs="Arial"/>
                          <w:sz w:val="18"/>
                          <w:szCs w:val="18"/>
                        </w:rPr>
                        <w:t>the</w:t>
                      </w:r>
                      <w:r w:rsidRPr="006C7BB3">
                        <w:rPr>
                          <w:rFonts w:ascii="Arial" w:hAnsi="Arial" w:cs="Arial"/>
                          <w:sz w:val="18"/>
                          <w:szCs w:val="18"/>
                        </w:rPr>
                        <w:t xml:space="preserve"> understanding of reflective practice and experiential learning.</w:t>
                      </w:r>
                    </w:p>
                  </w:txbxContent>
                </v:textbox>
                <w10:wrap anchorx="margin"/>
              </v:shape>
            </w:pict>
          </mc:Fallback>
        </mc:AlternateContent>
      </w:r>
      <w:r w:rsidR="00562CC0">
        <w:rPr>
          <w:rFonts w:ascii="Arial" w:hAnsi="Arial" w:cs="Arial"/>
        </w:rPr>
        <w:br w:type="page"/>
      </w:r>
    </w:p>
    <w:p w14:paraId="4DF719E0" w14:textId="773478BC" w:rsidR="00F30F0B" w:rsidRDefault="00D06E6B">
      <w:pPr>
        <w:rPr>
          <w:rFonts w:ascii="Arial" w:hAnsi="Arial" w:cs="Arial"/>
        </w:rPr>
      </w:pPr>
      <w:r w:rsidRPr="00F30F0B">
        <w:rPr>
          <w:rFonts w:ascii="Arial" w:hAnsi="Arial" w:cs="Arial"/>
          <w:noProof/>
        </w:rPr>
        <w:lastRenderedPageBreak/>
        <mc:AlternateContent>
          <mc:Choice Requires="wps">
            <w:drawing>
              <wp:anchor distT="45720" distB="45720" distL="114300" distR="114300" simplePos="0" relativeHeight="251963392" behindDoc="0" locked="0" layoutInCell="1" allowOverlap="1" wp14:anchorId="5DD5F4D0" wp14:editId="7C114C60">
                <wp:simplePos x="0" y="0"/>
                <wp:positionH relativeFrom="margin">
                  <wp:align>center</wp:align>
                </wp:positionH>
                <wp:positionV relativeFrom="paragraph">
                  <wp:posOffset>2103577</wp:posOffset>
                </wp:positionV>
                <wp:extent cx="7184390" cy="1404620"/>
                <wp:effectExtent l="0" t="0" r="16510" b="28575"/>
                <wp:wrapNone/>
                <wp:docPr id="12276129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4390" cy="1404620"/>
                        </a:xfrm>
                        <a:prstGeom prst="rect">
                          <a:avLst/>
                        </a:prstGeom>
                        <a:solidFill>
                          <a:schemeClr val="accent6">
                            <a:lumMod val="20000"/>
                            <a:lumOff val="80000"/>
                          </a:schemeClr>
                        </a:solidFill>
                        <a:ln w="9525">
                          <a:solidFill>
                            <a:srgbClr val="000000"/>
                          </a:solidFill>
                          <a:miter lim="800000"/>
                          <a:headEnd/>
                          <a:tailEnd/>
                        </a:ln>
                      </wps:spPr>
                      <wps:txbx>
                        <w:txbxContent>
                          <w:p w14:paraId="18B69A54" w14:textId="163155CF" w:rsidR="00C46DCE" w:rsidRPr="00C46DCE" w:rsidRDefault="00C46DCE" w:rsidP="00C46DCE">
                            <w:pPr>
                              <w:jc w:val="both"/>
                              <w:rPr>
                                <w:rFonts w:ascii="Arial" w:eastAsia="Times New Roman" w:hAnsi="Arial" w:cs="Arial"/>
                                <w:kern w:val="0"/>
                                <w:sz w:val="18"/>
                                <w:szCs w:val="18"/>
                                <w:u w:val="single"/>
                                <w:lang w:eastAsia="en-GB"/>
                                <w14:ligatures w14:val="none"/>
                              </w:rPr>
                            </w:pPr>
                            <w:r w:rsidRPr="00C46DCE">
                              <w:rPr>
                                <w:rFonts w:ascii="Arial" w:eastAsia="Times New Roman" w:hAnsi="Arial" w:cs="Arial"/>
                                <w:kern w:val="0"/>
                                <w:sz w:val="18"/>
                                <w:szCs w:val="18"/>
                                <w:u w:val="single"/>
                                <w:lang w:eastAsia="en-GB"/>
                                <w14:ligatures w14:val="none"/>
                              </w:rPr>
                              <w:t>Conclusion</w:t>
                            </w:r>
                          </w:p>
                          <w:p w14:paraId="5CAF9F78" w14:textId="1B91A3BD" w:rsidR="00F30F0B" w:rsidRPr="00F30F0B" w:rsidRDefault="00F15AAD" w:rsidP="00F15AAD">
                            <w:pPr>
                              <w:jc w:val="both"/>
                              <w:rPr>
                                <w:rFonts w:ascii="Arial" w:hAnsi="Arial" w:cs="Arial"/>
                                <w:sz w:val="16"/>
                                <w:szCs w:val="16"/>
                              </w:rPr>
                            </w:pPr>
                            <w:r w:rsidRPr="00F15AAD">
                              <w:rPr>
                                <w:rFonts w:ascii="Arial" w:eastAsia="Times New Roman" w:hAnsi="Arial" w:cs="Arial"/>
                                <w:kern w:val="0"/>
                                <w:sz w:val="18"/>
                                <w:szCs w:val="18"/>
                                <w:lang w:eastAsia="en-GB"/>
                                <w14:ligatures w14:val="none"/>
                              </w:rPr>
                              <w:t xml:space="preserve">In summary, reflective practice holds immense importance in early childhood education, facilitating the improvement of teaching quality and fostering positive outcomes for children. Models like Kolb's Experiential Learning Cycle and Gibbs' Reflective Cycle provide valuable frameworks for this process. Kolb's model aligns well with the experiential nature of early childhood education, emphasizing hands-on experiences, reflection, abstraction, and application. Gibbs' model offers a structured approach with stages for description, feelings, evaluation, analysis, conclusion, and action planning, enabling systematic reflection. In practice, reflective methods empower educators to refine teaching, manage </w:t>
                            </w:r>
                            <w:r w:rsidRPr="00F15AAD">
                              <w:rPr>
                                <w:rFonts w:ascii="Arial" w:eastAsia="Times New Roman" w:hAnsi="Arial" w:cs="Arial"/>
                                <w:kern w:val="0"/>
                                <w:sz w:val="18"/>
                                <w:szCs w:val="18"/>
                                <w:lang w:eastAsia="en-GB"/>
                                <w14:ligatures w14:val="none"/>
                              </w:rPr>
                              <w:t>behaviour</w:t>
                            </w:r>
                            <w:r w:rsidRPr="00F15AAD">
                              <w:rPr>
                                <w:rFonts w:ascii="Arial" w:eastAsia="Times New Roman" w:hAnsi="Arial" w:cs="Arial"/>
                                <w:kern w:val="0"/>
                                <w:sz w:val="18"/>
                                <w:szCs w:val="18"/>
                                <w:lang w:eastAsia="en-GB"/>
                                <w14:ligatures w14:val="none"/>
                              </w:rPr>
                              <w:t>, enhance communication with parents, and maintain a child-</w:t>
                            </w:r>
                            <w:r w:rsidRPr="00F15AAD">
                              <w:rPr>
                                <w:rFonts w:ascii="Arial" w:eastAsia="Times New Roman" w:hAnsi="Arial" w:cs="Arial"/>
                                <w:kern w:val="0"/>
                                <w:sz w:val="18"/>
                                <w:szCs w:val="18"/>
                                <w:lang w:eastAsia="en-GB"/>
                                <w14:ligatures w14:val="none"/>
                              </w:rPr>
                              <w:t>centred</w:t>
                            </w:r>
                            <w:r w:rsidRPr="00F15AAD">
                              <w:rPr>
                                <w:rFonts w:ascii="Arial" w:eastAsia="Times New Roman" w:hAnsi="Arial" w:cs="Arial"/>
                                <w:kern w:val="0"/>
                                <w:sz w:val="18"/>
                                <w:szCs w:val="18"/>
                                <w:lang w:eastAsia="en-GB"/>
                                <w14:ligatures w14:val="none"/>
                              </w:rPr>
                              <w:t>, responsive, and inclusive learning environment. This contributes to the overall quality of early childhood education and supports the growth and development of young children.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D5F4D0" id="_x0000_s1037" type="#_x0000_t202" style="position:absolute;margin-left:0;margin-top:165.65pt;width:565.7pt;height:110.6pt;z-index:2519633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" fillcolor="#e2efd9 [665]">
                <v:textbox style="mso-fit-shape-to-text:t">
                  <w:txbxContent>
                    <w:p w14:paraId="18B69A54" w14:textId="163155CF" w:rsidR="00C46DCE" w:rsidRPr="00C46DCE" w:rsidRDefault="00C46DCE" w:rsidP="00C46DCE">
                      <w:pPr>
                        <w:jc w:val="both"/>
                        <w:rPr>
                          <w:rFonts w:ascii="Arial" w:eastAsia="Times New Roman" w:hAnsi="Arial" w:cs="Arial"/>
                          <w:kern w:val="0"/>
                          <w:sz w:val="18"/>
                          <w:szCs w:val="18"/>
                          <w:u w:val="single"/>
                          <w:lang w:eastAsia="en-GB"/>
                          <w14:ligatures w14:val="none"/>
                        </w:rPr>
                      </w:pPr>
                      <w:r w:rsidRPr="00C46DCE">
                        <w:rPr>
                          <w:rFonts w:ascii="Arial" w:eastAsia="Times New Roman" w:hAnsi="Arial" w:cs="Arial"/>
                          <w:kern w:val="0"/>
                          <w:sz w:val="18"/>
                          <w:szCs w:val="18"/>
                          <w:u w:val="single"/>
                          <w:lang w:eastAsia="en-GB"/>
                          <w14:ligatures w14:val="none"/>
                        </w:rPr>
                        <w:t>Conclusion</w:t>
                      </w:r>
                    </w:p>
                    <w:p w14:paraId="5CAF9F78" w14:textId="1B91A3BD" w:rsidR="00F30F0B" w:rsidRPr="00F30F0B" w:rsidRDefault="00F15AAD" w:rsidP="00F15AAD">
                      <w:pPr>
                        <w:jc w:val="both"/>
                        <w:rPr>
                          <w:rFonts w:ascii="Arial" w:hAnsi="Arial" w:cs="Arial"/>
                          <w:sz w:val="16"/>
                          <w:szCs w:val="16"/>
                        </w:rPr>
                      </w:pPr>
                      <w:r w:rsidRPr="00F15AAD">
                        <w:rPr>
                          <w:rFonts w:ascii="Arial" w:eastAsia="Times New Roman" w:hAnsi="Arial" w:cs="Arial"/>
                          <w:kern w:val="0"/>
                          <w:sz w:val="18"/>
                          <w:szCs w:val="18"/>
                          <w:lang w:eastAsia="en-GB"/>
                          <w14:ligatures w14:val="none"/>
                        </w:rPr>
                        <w:t xml:space="preserve">In summary, reflective practice holds immense importance in early childhood education, facilitating the improvement of teaching quality and fostering positive outcomes for children. Models like Kolb's Experiential Learning Cycle and Gibbs' Reflective Cycle provide valuable frameworks for this process. Kolb's model aligns well with the experiential nature of early childhood education, emphasizing hands-on experiences, reflection, abstraction, and application. Gibbs' model offers a structured approach with stages for description, feelings, evaluation, analysis, conclusion, and action planning, enabling systematic reflection. In practice, reflective methods empower educators to refine teaching, manage </w:t>
                      </w:r>
                      <w:r w:rsidRPr="00F15AAD">
                        <w:rPr>
                          <w:rFonts w:ascii="Arial" w:eastAsia="Times New Roman" w:hAnsi="Arial" w:cs="Arial"/>
                          <w:kern w:val="0"/>
                          <w:sz w:val="18"/>
                          <w:szCs w:val="18"/>
                          <w:lang w:eastAsia="en-GB"/>
                          <w14:ligatures w14:val="none"/>
                        </w:rPr>
                        <w:t>behaviour</w:t>
                      </w:r>
                      <w:r w:rsidRPr="00F15AAD">
                        <w:rPr>
                          <w:rFonts w:ascii="Arial" w:eastAsia="Times New Roman" w:hAnsi="Arial" w:cs="Arial"/>
                          <w:kern w:val="0"/>
                          <w:sz w:val="18"/>
                          <w:szCs w:val="18"/>
                          <w:lang w:eastAsia="en-GB"/>
                          <w14:ligatures w14:val="none"/>
                        </w:rPr>
                        <w:t>, enhance communication with parents, and maintain a child-</w:t>
                      </w:r>
                      <w:r w:rsidRPr="00F15AAD">
                        <w:rPr>
                          <w:rFonts w:ascii="Arial" w:eastAsia="Times New Roman" w:hAnsi="Arial" w:cs="Arial"/>
                          <w:kern w:val="0"/>
                          <w:sz w:val="18"/>
                          <w:szCs w:val="18"/>
                          <w:lang w:eastAsia="en-GB"/>
                          <w14:ligatures w14:val="none"/>
                        </w:rPr>
                        <w:t>centred</w:t>
                      </w:r>
                      <w:r w:rsidRPr="00F15AAD">
                        <w:rPr>
                          <w:rFonts w:ascii="Arial" w:eastAsia="Times New Roman" w:hAnsi="Arial" w:cs="Arial"/>
                          <w:kern w:val="0"/>
                          <w:sz w:val="18"/>
                          <w:szCs w:val="18"/>
                          <w:lang w:eastAsia="en-GB"/>
                          <w14:ligatures w14:val="none"/>
                        </w:rPr>
                        <w:t>, responsive, and inclusive learning environment. This contributes to the overall quality of early childhood education and supports the growth and development of young children.</w:t>
                      </w:r>
                    </w:p>
                  </w:txbxContent>
                </v:textbox>
                <w10:wrap anchorx="margin"/>
              </v:shape>
            </w:pict>
          </mc:Fallback>
        </mc:AlternateContent>
      </w:r>
      <w:r w:rsidRPr="001F68EC">
        <w:rPr>
          <w:rFonts w:ascii="Arial" w:hAnsi="Arial" w:cs="Arial"/>
          <w:noProof/>
        </w:rPr>
        <mc:AlternateContent>
          <mc:Choice Requires="wps">
            <w:drawing>
              <wp:anchor distT="45720" distB="45720" distL="114300" distR="114300" simplePos="0" relativeHeight="251942912" behindDoc="0" locked="0" layoutInCell="1" allowOverlap="1" wp14:anchorId="1C2B9446" wp14:editId="0C2A3C42">
                <wp:simplePos x="0" y="0"/>
                <wp:positionH relativeFrom="margin">
                  <wp:align>center</wp:align>
                </wp:positionH>
                <wp:positionV relativeFrom="paragraph">
                  <wp:posOffset>330</wp:posOffset>
                </wp:positionV>
                <wp:extent cx="7193915" cy="1996440"/>
                <wp:effectExtent l="0" t="0" r="26035" b="22860"/>
                <wp:wrapSquare wrapText="bothSides"/>
                <wp:docPr id="1707316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915" cy="1996440"/>
                        </a:xfrm>
                        <a:prstGeom prst="rect">
                          <a:avLst/>
                        </a:prstGeom>
                        <a:solidFill>
                          <a:schemeClr val="accent6">
                            <a:lumMod val="60000"/>
                            <a:lumOff val="40000"/>
                          </a:schemeClr>
                        </a:solidFill>
                        <a:ln w="9525">
                          <a:solidFill>
                            <a:srgbClr val="000000"/>
                          </a:solidFill>
                          <a:miter lim="800000"/>
                          <a:headEnd/>
                          <a:tailEnd/>
                        </a:ln>
                      </wps:spPr>
                      <wps:txbx>
                        <w:txbxContent>
                          <w:p w14:paraId="783B7369" w14:textId="3C463D83" w:rsidR="00D06E6B" w:rsidRPr="00D06E6B" w:rsidRDefault="00D06E6B" w:rsidP="00D06E6B">
                            <w:pPr>
                              <w:jc w:val="both"/>
                              <w:rPr>
                                <w:rFonts w:ascii="Arial" w:hAnsi="Arial" w:cs="Arial"/>
                                <w:sz w:val="18"/>
                                <w:szCs w:val="18"/>
                              </w:rPr>
                            </w:pPr>
                            <w:r w:rsidRPr="00D06E6B">
                              <w:rPr>
                                <w:rFonts w:ascii="Arial" w:hAnsi="Arial" w:cs="Arial"/>
                                <w:sz w:val="18"/>
                                <w:szCs w:val="18"/>
                              </w:rPr>
                              <w:t>Kolb's Experiential Learning Cycle and Gibbs' Reflective Cycle share commonalities and differences in their approach to reflection and learning. Both models follow a cyclical structure, emphasizing the ongoing nature of learning and reflection in various professional contexts. They provide step-by-step guidance for the reflective process and have applications in fields like education, healthcare, and business, making them versatile tools for reflective practice.</w:t>
                            </w:r>
                          </w:p>
                          <w:p w14:paraId="4D941B45" w14:textId="2E6FC036" w:rsidR="00D06E6B" w:rsidRPr="00D06E6B" w:rsidRDefault="00D06E6B" w:rsidP="00D06E6B">
                            <w:pPr>
                              <w:jc w:val="both"/>
                              <w:rPr>
                                <w:rFonts w:ascii="Arial" w:hAnsi="Arial" w:cs="Arial"/>
                                <w:sz w:val="18"/>
                                <w:szCs w:val="18"/>
                              </w:rPr>
                            </w:pPr>
                            <w:r w:rsidRPr="00D06E6B">
                              <w:rPr>
                                <w:rFonts w:ascii="Arial" w:hAnsi="Arial" w:cs="Arial"/>
                                <w:sz w:val="18"/>
                                <w:szCs w:val="18"/>
                              </w:rPr>
                              <w:t>However, these models diverge in several ways. Kolb's model comprises four stages: Concrete Experience, Reflective Observation, Abstract Conceptualization, and Active Experimentation, while Gibbs' model includes six stages: Description, Feelings, Evaluation, Analysis, Conclusion, and Action Plan. Kolb's model focuses on learning styles, categorizing individuals based on their preferred stage in the cycle, whereas Gibbs' model prioritizes a comprehensive reflection process without considering learning styles. While Kolb's model is often used for personal development and learning, Gibbs' model is frequently employed in professional settings for critical analysis and decision-making.</w:t>
                            </w:r>
                          </w:p>
                          <w:p w14:paraId="75430BBC" w14:textId="45E71675" w:rsidR="001F68EC" w:rsidRPr="001F68EC" w:rsidRDefault="00D06E6B" w:rsidP="00D06E6B">
                            <w:pPr>
                              <w:jc w:val="both"/>
                              <w:rPr>
                                <w:rFonts w:ascii="Arial" w:hAnsi="Arial" w:cs="Arial"/>
                                <w:sz w:val="18"/>
                                <w:szCs w:val="18"/>
                              </w:rPr>
                            </w:pPr>
                            <w:r w:rsidRPr="00D06E6B">
                              <w:rPr>
                                <w:rFonts w:ascii="Arial" w:hAnsi="Arial" w:cs="Arial"/>
                                <w:sz w:val="18"/>
                                <w:szCs w:val="18"/>
                              </w:rPr>
                              <w:t>Gibbs' model explicitly includes stages for describing the experience, exploring emotions, and an "Action Plan" stage for identifying concrete actions for future improvement, aspects not as explicitly featured in Kolb's model. The choice between these models depends on individual preferences and the specific needs of the reflective practice context.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B9446" id="_x0000_s1038" type="#_x0000_t202" style="position:absolute;margin-left:0;margin-top:.05pt;width:566.45pt;height:157.2pt;z-index:251942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" fillcolor="#a8d08d [1945]">
                <v:textbox>
                  <w:txbxContent>
                    <w:p w14:paraId="783B7369" w14:textId="3C463D83" w:rsidR="00D06E6B" w:rsidRPr="00D06E6B" w:rsidRDefault="00D06E6B" w:rsidP="00D06E6B">
                      <w:pPr>
                        <w:jc w:val="both"/>
                        <w:rPr>
                          <w:rFonts w:ascii="Arial" w:hAnsi="Arial" w:cs="Arial"/>
                          <w:sz w:val="18"/>
                          <w:szCs w:val="18"/>
                        </w:rPr>
                      </w:pPr>
                      <w:r w:rsidRPr="00D06E6B">
                        <w:rPr>
                          <w:rFonts w:ascii="Arial" w:hAnsi="Arial" w:cs="Arial"/>
                          <w:sz w:val="18"/>
                          <w:szCs w:val="18"/>
                        </w:rPr>
                        <w:t>Kolb's Experiential Learning Cycle and Gibbs' Reflective Cycle share commonalities and differences in their approach to reflection and learning. Both models follow a cyclical structure, emphasizing the ongoing nature of learning and reflection in various professional contexts. They provide step-by-step guidance for the reflective process and have applications in fields like education, healthcare, and business, making them versatile tools for reflective practice.</w:t>
                      </w:r>
                    </w:p>
                    <w:p w14:paraId="4D941B45" w14:textId="2E6FC036" w:rsidR="00D06E6B" w:rsidRPr="00D06E6B" w:rsidRDefault="00D06E6B" w:rsidP="00D06E6B">
                      <w:pPr>
                        <w:jc w:val="both"/>
                        <w:rPr>
                          <w:rFonts w:ascii="Arial" w:hAnsi="Arial" w:cs="Arial"/>
                          <w:sz w:val="18"/>
                          <w:szCs w:val="18"/>
                        </w:rPr>
                      </w:pPr>
                      <w:r w:rsidRPr="00D06E6B">
                        <w:rPr>
                          <w:rFonts w:ascii="Arial" w:hAnsi="Arial" w:cs="Arial"/>
                          <w:sz w:val="18"/>
                          <w:szCs w:val="18"/>
                        </w:rPr>
                        <w:t>However, these models diverge in several ways. Kolb's model comprises four stages: Concrete Experience, Reflective Observation, Abstract Conceptualization, and Active Experimentation, while Gibbs' model includes six stages: Description, Feelings, Evaluation, Analysis, Conclusion, and Action Plan. Kolb's model focuses on learning styles, categorizing individuals based on their preferred stage in the cycle, whereas Gibbs' model prioritizes a comprehensive reflection process without considering learning styles. While Kolb's model is often used for personal development and learning, Gibbs' model is frequently employed in professional settings for critical analysis and decision-making.</w:t>
                      </w:r>
                    </w:p>
                    <w:p w14:paraId="75430BBC" w14:textId="45E71675" w:rsidR="001F68EC" w:rsidRPr="001F68EC" w:rsidRDefault="00D06E6B" w:rsidP="00D06E6B">
                      <w:pPr>
                        <w:jc w:val="both"/>
                        <w:rPr>
                          <w:rFonts w:ascii="Arial" w:hAnsi="Arial" w:cs="Arial"/>
                          <w:sz w:val="18"/>
                          <w:szCs w:val="18"/>
                        </w:rPr>
                      </w:pPr>
                      <w:r w:rsidRPr="00D06E6B">
                        <w:rPr>
                          <w:rFonts w:ascii="Arial" w:hAnsi="Arial" w:cs="Arial"/>
                          <w:sz w:val="18"/>
                          <w:szCs w:val="18"/>
                        </w:rPr>
                        <w:t>Gibbs' model explicitly includes stages for describing the experience, exploring emotions, and an "Action Plan" stage for identifying concrete actions for future improvement, aspects not as explicitly featured in Kolb's model. The choice between these models depends on individual preferences and the specific needs of the reflective practice context.</w:t>
                      </w:r>
                    </w:p>
                  </w:txbxContent>
                </v:textbox>
                <w10:wrap type="square" anchorx="margin"/>
              </v:shape>
            </w:pict>
          </mc:Fallback>
        </mc:AlternateContent>
      </w:r>
    </w:p>
    <w:p w14:paraId="6BEF0940" w14:textId="3032B640" w:rsidR="00F30F0B" w:rsidRDefault="00F30F0B">
      <w:pPr>
        <w:rPr>
          <w:rFonts w:ascii="Arial" w:hAnsi="Arial" w:cs="Arial"/>
        </w:rPr>
      </w:pPr>
    </w:p>
    <w:p w14:paraId="382AACB0" w14:textId="1C3F0FA2" w:rsidR="00F30F0B" w:rsidRDefault="00F30F0B">
      <w:pPr>
        <w:rPr>
          <w:rFonts w:ascii="Arial" w:hAnsi="Arial" w:cs="Arial"/>
        </w:rPr>
      </w:pPr>
      <w:r>
        <w:rPr>
          <w:rFonts w:ascii="Arial" w:hAnsi="Arial" w:cs="Arial"/>
        </w:rPr>
        <w:br w:type="page"/>
      </w:r>
    </w:p>
    <w:p w14:paraId="17A72BAF" w14:textId="2244B175" w:rsidR="00856F1F" w:rsidRDefault="008C0F31" w:rsidP="008C0F31">
      <w:pPr>
        <w:rPr>
          <w:rFonts w:ascii="Arial" w:hAnsi="Arial" w:cs="Arial"/>
          <w:u w:val="single"/>
        </w:rPr>
      </w:pPr>
      <w:r w:rsidRPr="008C0F31">
        <w:rPr>
          <w:rFonts w:ascii="Arial" w:hAnsi="Arial" w:cs="Arial"/>
          <w:u w:val="single"/>
        </w:rPr>
        <w:lastRenderedPageBreak/>
        <w:t>Significance of Professional Practice in Meeting the Individual and Inclusive Needs of Children</w:t>
      </w:r>
    </w:p>
    <w:p w14:paraId="631C9F52" w14:textId="23DA1CD5" w:rsidR="008C0F31" w:rsidRDefault="00FF2866" w:rsidP="00FF2866">
      <w:pPr>
        <w:rPr>
          <w:rFonts w:ascii="Arial" w:hAnsi="Arial" w:cs="Arial"/>
        </w:rPr>
      </w:pPr>
      <w:r w:rsidRPr="00FF2866">
        <w:rPr>
          <w:rFonts w:ascii="Arial" w:hAnsi="Arial" w:cs="Arial"/>
        </w:rPr>
        <w:t>Professional practice in child</w:t>
      </w:r>
      <w:r>
        <w:rPr>
          <w:rFonts w:ascii="Arial" w:hAnsi="Arial" w:cs="Arial"/>
        </w:rPr>
        <w:t>c</w:t>
      </w:r>
      <w:r w:rsidRPr="00FF2866">
        <w:rPr>
          <w:rFonts w:ascii="Arial" w:hAnsi="Arial" w:cs="Arial"/>
        </w:rPr>
        <w:t xml:space="preserve">are and education stands as a critical foundation for safeguarding the well-being and fostering the development of children. It comprises </w:t>
      </w:r>
      <w:r>
        <w:rPr>
          <w:rFonts w:ascii="Arial" w:hAnsi="Arial" w:cs="Arial"/>
        </w:rPr>
        <w:t xml:space="preserve">of </w:t>
      </w:r>
      <w:r w:rsidRPr="00FF2866">
        <w:rPr>
          <w:rFonts w:ascii="Arial" w:hAnsi="Arial" w:cs="Arial"/>
        </w:rPr>
        <w:t>a range of responsibilities, ethical principles, and qualifications that guide individuals engaged in roles focused on nurturing, educating, and supporting children. This essay explores the significance of various facets of professional practice and why they play a pivotal role in addressing the distinct and inclusive requirements of children. By examining the qualifications that define professionals in this field and the essential criteria that govern their work, one can gain a profound understanding of the profound impact these professionals have on children's lives. They ensure not only their physical, emotional, and cognitive growth but also cultivate nurturing, safe, and inclusive environments for their development</w:t>
      </w:r>
      <w:r>
        <w:rPr>
          <w:rFonts w:ascii="Arial" w:hAnsi="Arial" w:cs="Arial"/>
        </w:rPr>
        <w:t>.</w:t>
      </w:r>
      <w:r w:rsidR="007855A2">
        <w:rPr>
          <w:rFonts w:ascii="Arial" w:hAnsi="Arial" w:cs="Arial"/>
        </w:rPr>
        <w:t xml:space="preserve"> </w:t>
      </w:r>
      <w:r w:rsidR="007855A2" w:rsidRPr="007855A2">
        <w:rPr>
          <w:rFonts w:ascii="Arial" w:hAnsi="Arial" w:cs="Arial"/>
        </w:rPr>
        <w:t xml:space="preserve">The importance of various aspects of professional practice in addressing the unique and inclusive needs of children cannot be overstated. These aspects, ranging from ethical values, effective communication, and knowledge of child development to partnership working, observation, and adherence to international guidelines like the UNCRC, collectively ensure that professionals are well-equipped to provide children with holistic support. These practices are essential in safeguarding children's rights, fostering their growth, and creating inclusive environments where every child's needs are acknowledged and met. </w:t>
      </w:r>
    </w:p>
    <w:p w14:paraId="2F748F2C" w14:textId="77777777" w:rsidR="00A6336D" w:rsidRPr="008C0F31" w:rsidRDefault="00A6336D" w:rsidP="00FF2866">
      <w:pPr>
        <w:rPr>
          <w:rFonts w:ascii="Arial" w:hAnsi="Arial" w:cs="Arial"/>
        </w:rPr>
      </w:pPr>
    </w:p>
    <w:sectPr w:rsidR="00A6336D" w:rsidRPr="008C0F3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B69AF" w14:textId="77777777" w:rsidR="00856F1F" w:rsidRDefault="00856F1F" w:rsidP="00856F1F">
      <w:pPr>
        <w:spacing w:after="0" w:line="240" w:lineRule="auto"/>
      </w:pPr>
      <w:r>
        <w:separator/>
      </w:r>
    </w:p>
  </w:endnote>
  <w:endnote w:type="continuationSeparator" w:id="0">
    <w:p w14:paraId="041C0C7A" w14:textId="77777777" w:rsidR="00856F1F" w:rsidRDefault="00856F1F" w:rsidP="00856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D78D1" w14:textId="77777777" w:rsidR="00856F1F" w:rsidRDefault="00856F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84D23" w14:textId="77777777" w:rsidR="00856F1F" w:rsidRDefault="00856F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2A4A5" w14:textId="77777777" w:rsidR="00856F1F" w:rsidRDefault="00856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6C45D" w14:textId="77777777" w:rsidR="00856F1F" w:rsidRDefault="00856F1F" w:rsidP="00856F1F">
      <w:pPr>
        <w:spacing w:after="0" w:line="240" w:lineRule="auto"/>
      </w:pPr>
      <w:r>
        <w:separator/>
      </w:r>
    </w:p>
  </w:footnote>
  <w:footnote w:type="continuationSeparator" w:id="0">
    <w:p w14:paraId="54E0C253" w14:textId="77777777" w:rsidR="00856F1F" w:rsidRDefault="00856F1F" w:rsidP="00856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FADE9" w14:textId="77777777" w:rsidR="00856F1F" w:rsidRDefault="00856F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CAADC" w14:textId="676143B4" w:rsidR="00856F1F" w:rsidRDefault="00856F1F">
    <w:pPr>
      <w:pStyle w:val="Header"/>
    </w:pPr>
    <w:r>
      <w:t>ECEY4009</w:t>
    </w:r>
    <w:r>
      <w:tab/>
    </w:r>
    <w:r>
      <w:tab/>
      <w:t>2314177</w:t>
    </w:r>
  </w:p>
  <w:p w14:paraId="58FBC7DF" w14:textId="6B5C2AD2" w:rsidR="00856F1F" w:rsidRDefault="00856F1F">
    <w:pPr>
      <w:pStyle w:val="Header"/>
    </w:pPr>
    <w:r>
      <w:tab/>
    </w:r>
    <w:r>
      <w:tab/>
      <w:t xml:space="preserve">Word Count: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CC6D4" w14:textId="77777777" w:rsidR="00856F1F" w:rsidRDefault="00856F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1F"/>
    <w:rsid w:val="00013C67"/>
    <w:rsid w:val="00044F94"/>
    <w:rsid w:val="00097952"/>
    <w:rsid w:val="000F495B"/>
    <w:rsid w:val="0012180A"/>
    <w:rsid w:val="00130BCD"/>
    <w:rsid w:val="00151487"/>
    <w:rsid w:val="00176FA7"/>
    <w:rsid w:val="001C0112"/>
    <w:rsid w:val="001C7F18"/>
    <w:rsid w:val="001F68EC"/>
    <w:rsid w:val="00206A80"/>
    <w:rsid w:val="00207369"/>
    <w:rsid w:val="002F0656"/>
    <w:rsid w:val="003062D7"/>
    <w:rsid w:val="003764AA"/>
    <w:rsid w:val="0042767C"/>
    <w:rsid w:val="00454A85"/>
    <w:rsid w:val="004817DB"/>
    <w:rsid w:val="0048746E"/>
    <w:rsid w:val="00562CC0"/>
    <w:rsid w:val="005770EF"/>
    <w:rsid w:val="005A27CE"/>
    <w:rsid w:val="005A4F71"/>
    <w:rsid w:val="005B5063"/>
    <w:rsid w:val="006166FB"/>
    <w:rsid w:val="00624A87"/>
    <w:rsid w:val="006826A5"/>
    <w:rsid w:val="006C7BB3"/>
    <w:rsid w:val="00723ED8"/>
    <w:rsid w:val="00733435"/>
    <w:rsid w:val="00741587"/>
    <w:rsid w:val="007855A2"/>
    <w:rsid w:val="00795D63"/>
    <w:rsid w:val="007B74B8"/>
    <w:rsid w:val="007C6882"/>
    <w:rsid w:val="008345BC"/>
    <w:rsid w:val="00844417"/>
    <w:rsid w:val="00856F1F"/>
    <w:rsid w:val="008747D1"/>
    <w:rsid w:val="008C0F31"/>
    <w:rsid w:val="00975878"/>
    <w:rsid w:val="009943C8"/>
    <w:rsid w:val="009C3F36"/>
    <w:rsid w:val="00A0294C"/>
    <w:rsid w:val="00A32FEE"/>
    <w:rsid w:val="00A34190"/>
    <w:rsid w:val="00A6336D"/>
    <w:rsid w:val="00A67304"/>
    <w:rsid w:val="00A80058"/>
    <w:rsid w:val="00A87366"/>
    <w:rsid w:val="00A9792E"/>
    <w:rsid w:val="00AD22FA"/>
    <w:rsid w:val="00AD2778"/>
    <w:rsid w:val="00B10A05"/>
    <w:rsid w:val="00B96411"/>
    <w:rsid w:val="00BF31C0"/>
    <w:rsid w:val="00BF421E"/>
    <w:rsid w:val="00C46DCE"/>
    <w:rsid w:val="00C979D6"/>
    <w:rsid w:val="00CD38C2"/>
    <w:rsid w:val="00CD540F"/>
    <w:rsid w:val="00D06E6B"/>
    <w:rsid w:val="00DE0007"/>
    <w:rsid w:val="00DE67AB"/>
    <w:rsid w:val="00E00848"/>
    <w:rsid w:val="00E126BA"/>
    <w:rsid w:val="00E219DC"/>
    <w:rsid w:val="00E27D60"/>
    <w:rsid w:val="00E352BD"/>
    <w:rsid w:val="00E9443F"/>
    <w:rsid w:val="00F04299"/>
    <w:rsid w:val="00F15AAD"/>
    <w:rsid w:val="00F30F0B"/>
    <w:rsid w:val="00F36F7C"/>
    <w:rsid w:val="00F543EF"/>
    <w:rsid w:val="00FF2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1060059"/>
  <w15:chartTrackingRefBased/>
  <w15:docId w15:val="{182C596F-F7AA-4EE6-B773-D6EE210C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6F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56F1F"/>
  </w:style>
  <w:style w:type="character" w:customStyle="1" w:styleId="eop">
    <w:name w:val="eop"/>
    <w:basedOn w:val="DefaultParagraphFont"/>
    <w:rsid w:val="00856F1F"/>
  </w:style>
  <w:style w:type="paragraph" w:styleId="Header">
    <w:name w:val="header"/>
    <w:basedOn w:val="Normal"/>
    <w:link w:val="HeaderChar"/>
    <w:uiPriority w:val="99"/>
    <w:unhideWhenUsed/>
    <w:rsid w:val="00856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F1F"/>
  </w:style>
  <w:style w:type="paragraph" w:styleId="Footer">
    <w:name w:val="footer"/>
    <w:basedOn w:val="Normal"/>
    <w:link w:val="FooterChar"/>
    <w:uiPriority w:val="99"/>
    <w:unhideWhenUsed/>
    <w:rsid w:val="00856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F1F"/>
  </w:style>
  <w:style w:type="paragraph" w:styleId="NormalWeb">
    <w:name w:val="Normal (Web)"/>
    <w:basedOn w:val="Normal"/>
    <w:uiPriority w:val="99"/>
    <w:semiHidden/>
    <w:unhideWhenUsed/>
    <w:rsid w:val="007415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08076">
      <w:bodyDiv w:val="1"/>
      <w:marLeft w:val="0"/>
      <w:marRight w:val="0"/>
      <w:marTop w:val="0"/>
      <w:marBottom w:val="0"/>
      <w:divBdr>
        <w:top w:val="none" w:sz="0" w:space="0" w:color="auto"/>
        <w:left w:val="none" w:sz="0" w:space="0" w:color="auto"/>
        <w:bottom w:val="none" w:sz="0" w:space="0" w:color="auto"/>
        <w:right w:val="none" w:sz="0" w:space="0" w:color="auto"/>
      </w:divBdr>
    </w:div>
    <w:div w:id="266544409">
      <w:bodyDiv w:val="1"/>
      <w:marLeft w:val="0"/>
      <w:marRight w:val="0"/>
      <w:marTop w:val="0"/>
      <w:marBottom w:val="0"/>
      <w:divBdr>
        <w:top w:val="none" w:sz="0" w:space="0" w:color="auto"/>
        <w:left w:val="none" w:sz="0" w:space="0" w:color="auto"/>
        <w:bottom w:val="none" w:sz="0" w:space="0" w:color="auto"/>
        <w:right w:val="none" w:sz="0" w:space="0" w:color="auto"/>
      </w:divBdr>
    </w:div>
    <w:div w:id="434136790">
      <w:bodyDiv w:val="1"/>
      <w:marLeft w:val="0"/>
      <w:marRight w:val="0"/>
      <w:marTop w:val="0"/>
      <w:marBottom w:val="0"/>
      <w:divBdr>
        <w:top w:val="none" w:sz="0" w:space="0" w:color="auto"/>
        <w:left w:val="none" w:sz="0" w:space="0" w:color="auto"/>
        <w:bottom w:val="none" w:sz="0" w:space="0" w:color="auto"/>
        <w:right w:val="none" w:sz="0" w:space="0" w:color="auto"/>
      </w:divBdr>
    </w:div>
    <w:div w:id="705066157">
      <w:bodyDiv w:val="1"/>
      <w:marLeft w:val="0"/>
      <w:marRight w:val="0"/>
      <w:marTop w:val="0"/>
      <w:marBottom w:val="0"/>
      <w:divBdr>
        <w:top w:val="none" w:sz="0" w:space="0" w:color="auto"/>
        <w:left w:val="none" w:sz="0" w:space="0" w:color="auto"/>
        <w:bottom w:val="none" w:sz="0" w:space="0" w:color="auto"/>
        <w:right w:val="none" w:sz="0" w:space="0" w:color="auto"/>
      </w:divBdr>
    </w:div>
    <w:div w:id="753740934">
      <w:bodyDiv w:val="1"/>
      <w:marLeft w:val="0"/>
      <w:marRight w:val="0"/>
      <w:marTop w:val="0"/>
      <w:marBottom w:val="0"/>
      <w:divBdr>
        <w:top w:val="none" w:sz="0" w:space="0" w:color="auto"/>
        <w:left w:val="none" w:sz="0" w:space="0" w:color="auto"/>
        <w:bottom w:val="none" w:sz="0" w:space="0" w:color="auto"/>
        <w:right w:val="none" w:sz="0" w:space="0" w:color="auto"/>
      </w:divBdr>
    </w:div>
    <w:div w:id="785540263">
      <w:bodyDiv w:val="1"/>
      <w:marLeft w:val="0"/>
      <w:marRight w:val="0"/>
      <w:marTop w:val="0"/>
      <w:marBottom w:val="0"/>
      <w:divBdr>
        <w:top w:val="none" w:sz="0" w:space="0" w:color="auto"/>
        <w:left w:val="none" w:sz="0" w:space="0" w:color="auto"/>
        <w:bottom w:val="none" w:sz="0" w:space="0" w:color="auto"/>
        <w:right w:val="none" w:sz="0" w:space="0" w:color="auto"/>
      </w:divBdr>
    </w:div>
    <w:div w:id="851797510">
      <w:bodyDiv w:val="1"/>
      <w:marLeft w:val="0"/>
      <w:marRight w:val="0"/>
      <w:marTop w:val="0"/>
      <w:marBottom w:val="0"/>
      <w:divBdr>
        <w:top w:val="none" w:sz="0" w:space="0" w:color="auto"/>
        <w:left w:val="none" w:sz="0" w:space="0" w:color="auto"/>
        <w:bottom w:val="none" w:sz="0" w:space="0" w:color="auto"/>
        <w:right w:val="none" w:sz="0" w:space="0" w:color="auto"/>
      </w:divBdr>
    </w:div>
    <w:div w:id="856389985">
      <w:bodyDiv w:val="1"/>
      <w:marLeft w:val="0"/>
      <w:marRight w:val="0"/>
      <w:marTop w:val="0"/>
      <w:marBottom w:val="0"/>
      <w:divBdr>
        <w:top w:val="none" w:sz="0" w:space="0" w:color="auto"/>
        <w:left w:val="none" w:sz="0" w:space="0" w:color="auto"/>
        <w:bottom w:val="none" w:sz="0" w:space="0" w:color="auto"/>
        <w:right w:val="none" w:sz="0" w:space="0" w:color="auto"/>
      </w:divBdr>
    </w:div>
    <w:div w:id="1183934134">
      <w:bodyDiv w:val="1"/>
      <w:marLeft w:val="0"/>
      <w:marRight w:val="0"/>
      <w:marTop w:val="0"/>
      <w:marBottom w:val="0"/>
      <w:divBdr>
        <w:top w:val="none" w:sz="0" w:space="0" w:color="auto"/>
        <w:left w:val="none" w:sz="0" w:space="0" w:color="auto"/>
        <w:bottom w:val="none" w:sz="0" w:space="0" w:color="auto"/>
        <w:right w:val="none" w:sz="0" w:space="0" w:color="auto"/>
      </w:divBdr>
    </w:div>
    <w:div w:id="1228298161">
      <w:bodyDiv w:val="1"/>
      <w:marLeft w:val="0"/>
      <w:marRight w:val="0"/>
      <w:marTop w:val="0"/>
      <w:marBottom w:val="0"/>
      <w:divBdr>
        <w:top w:val="none" w:sz="0" w:space="0" w:color="auto"/>
        <w:left w:val="none" w:sz="0" w:space="0" w:color="auto"/>
        <w:bottom w:val="none" w:sz="0" w:space="0" w:color="auto"/>
        <w:right w:val="none" w:sz="0" w:space="0" w:color="auto"/>
      </w:divBdr>
    </w:div>
    <w:div w:id="1421180485">
      <w:bodyDiv w:val="1"/>
      <w:marLeft w:val="0"/>
      <w:marRight w:val="0"/>
      <w:marTop w:val="0"/>
      <w:marBottom w:val="0"/>
      <w:divBdr>
        <w:top w:val="none" w:sz="0" w:space="0" w:color="auto"/>
        <w:left w:val="none" w:sz="0" w:space="0" w:color="auto"/>
        <w:bottom w:val="none" w:sz="0" w:space="0" w:color="auto"/>
        <w:right w:val="none" w:sz="0" w:space="0" w:color="auto"/>
      </w:divBdr>
    </w:div>
    <w:div w:id="1499037504">
      <w:bodyDiv w:val="1"/>
      <w:marLeft w:val="0"/>
      <w:marRight w:val="0"/>
      <w:marTop w:val="0"/>
      <w:marBottom w:val="0"/>
      <w:divBdr>
        <w:top w:val="none" w:sz="0" w:space="0" w:color="auto"/>
        <w:left w:val="none" w:sz="0" w:space="0" w:color="auto"/>
        <w:bottom w:val="none" w:sz="0" w:space="0" w:color="auto"/>
        <w:right w:val="none" w:sz="0" w:space="0" w:color="auto"/>
      </w:divBdr>
    </w:div>
    <w:div w:id="1540783025">
      <w:bodyDiv w:val="1"/>
      <w:marLeft w:val="0"/>
      <w:marRight w:val="0"/>
      <w:marTop w:val="0"/>
      <w:marBottom w:val="0"/>
      <w:divBdr>
        <w:top w:val="none" w:sz="0" w:space="0" w:color="auto"/>
        <w:left w:val="none" w:sz="0" w:space="0" w:color="auto"/>
        <w:bottom w:val="none" w:sz="0" w:space="0" w:color="auto"/>
        <w:right w:val="none" w:sz="0" w:space="0" w:color="auto"/>
      </w:divBdr>
    </w:div>
    <w:div w:id="1547177159">
      <w:bodyDiv w:val="1"/>
      <w:marLeft w:val="0"/>
      <w:marRight w:val="0"/>
      <w:marTop w:val="0"/>
      <w:marBottom w:val="0"/>
      <w:divBdr>
        <w:top w:val="none" w:sz="0" w:space="0" w:color="auto"/>
        <w:left w:val="none" w:sz="0" w:space="0" w:color="auto"/>
        <w:bottom w:val="none" w:sz="0" w:space="0" w:color="auto"/>
        <w:right w:val="none" w:sz="0" w:space="0" w:color="auto"/>
      </w:divBdr>
    </w:div>
    <w:div w:id="1548374193">
      <w:bodyDiv w:val="1"/>
      <w:marLeft w:val="0"/>
      <w:marRight w:val="0"/>
      <w:marTop w:val="0"/>
      <w:marBottom w:val="0"/>
      <w:divBdr>
        <w:top w:val="none" w:sz="0" w:space="0" w:color="auto"/>
        <w:left w:val="none" w:sz="0" w:space="0" w:color="auto"/>
        <w:bottom w:val="none" w:sz="0" w:space="0" w:color="auto"/>
        <w:right w:val="none" w:sz="0" w:space="0" w:color="auto"/>
      </w:divBdr>
    </w:div>
    <w:div w:id="1557158717">
      <w:bodyDiv w:val="1"/>
      <w:marLeft w:val="0"/>
      <w:marRight w:val="0"/>
      <w:marTop w:val="0"/>
      <w:marBottom w:val="0"/>
      <w:divBdr>
        <w:top w:val="none" w:sz="0" w:space="0" w:color="auto"/>
        <w:left w:val="none" w:sz="0" w:space="0" w:color="auto"/>
        <w:bottom w:val="none" w:sz="0" w:space="0" w:color="auto"/>
        <w:right w:val="none" w:sz="0" w:space="0" w:color="auto"/>
      </w:divBdr>
    </w:div>
    <w:div w:id="1623152809">
      <w:bodyDiv w:val="1"/>
      <w:marLeft w:val="0"/>
      <w:marRight w:val="0"/>
      <w:marTop w:val="0"/>
      <w:marBottom w:val="0"/>
      <w:divBdr>
        <w:top w:val="none" w:sz="0" w:space="0" w:color="auto"/>
        <w:left w:val="none" w:sz="0" w:space="0" w:color="auto"/>
        <w:bottom w:val="none" w:sz="0" w:space="0" w:color="auto"/>
        <w:right w:val="none" w:sz="0" w:space="0" w:color="auto"/>
      </w:divBdr>
    </w:div>
    <w:div w:id="1683622490">
      <w:bodyDiv w:val="1"/>
      <w:marLeft w:val="0"/>
      <w:marRight w:val="0"/>
      <w:marTop w:val="0"/>
      <w:marBottom w:val="0"/>
      <w:divBdr>
        <w:top w:val="none" w:sz="0" w:space="0" w:color="auto"/>
        <w:left w:val="none" w:sz="0" w:space="0" w:color="auto"/>
        <w:bottom w:val="none" w:sz="0" w:space="0" w:color="auto"/>
        <w:right w:val="none" w:sz="0" w:space="0" w:color="auto"/>
      </w:divBdr>
    </w:div>
    <w:div w:id="1762331140">
      <w:bodyDiv w:val="1"/>
      <w:marLeft w:val="0"/>
      <w:marRight w:val="0"/>
      <w:marTop w:val="0"/>
      <w:marBottom w:val="0"/>
      <w:divBdr>
        <w:top w:val="none" w:sz="0" w:space="0" w:color="auto"/>
        <w:left w:val="none" w:sz="0" w:space="0" w:color="auto"/>
        <w:bottom w:val="none" w:sz="0" w:space="0" w:color="auto"/>
        <w:right w:val="none" w:sz="0" w:space="0" w:color="auto"/>
      </w:divBdr>
    </w:div>
    <w:div w:id="1783375379">
      <w:bodyDiv w:val="1"/>
      <w:marLeft w:val="0"/>
      <w:marRight w:val="0"/>
      <w:marTop w:val="0"/>
      <w:marBottom w:val="0"/>
      <w:divBdr>
        <w:top w:val="none" w:sz="0" w:space="0" w:color="auto"/>
        <w:left w:val="none" w:sz="0" w:space="0" w:color="auto"/>
        <w:bottom w:val="none" w:sz="0" w:space="0" w:color="auto"/>
        <w:right w:val="none" w:sz="0" w:space="0" w:color="auto"/>
      </w:divBdr>
    </w:div>
    <w:div w:id="1822506330">
      <w:bodyDiv w:val="1"/>
      <w:marLeft w:val="0"/>
      <w:marRight w:val="0"/>
      <w:marTop w:val="0"/>
      <w:marBottom w:val="0"/>
      <w:divBdr>
        <w:top w:val="none" w:sz="0" w:space="0" w:color="auto"/>
        <w:left w:val="none" w:sz="0" w:space="0" w:color="auto"/>
        <w:bottom w:val="none" w:sz="0" w:space="0" w:color="auto"/>
        <w:right w:val="none" w:sz="0" w:space="0" w:color="auto"/>
      </w:divBdr>
    </w:div>
    <w:div w:id="1908495354">
      <w:bodyDiv w:val="1"/>
      <w:marLeft w:val="0"/>
      <w:marRight w:val="0"/>
      <w:marTop w:val="0"/>
      <w:marBottom w:val="0"/>
      <w:divBdr>
        <w:top w:val="none" w:sz="0" w:space="0" w:color="auto"/>
        <w:left w:val="none" w:sz="0" w:space="0" w:color="auto"/>
        <w:bottom w:val="none" w:sz="0" w:space="0" w:color="auto"/>
        <w:right w:val="none" w:sz="0" w:space="0" w:color="auto"/>
      </w:divBdr>
    </w:div>
    <w:div w:id="2024286245">
      <w:bodyDiv w:val="1"/>
      <w:marLeft w:val="0"/>
      <w:marRight w:val="0"/>
      <w:marTop w:val="0"/>
      <w:marBottom w:val="0"/>
      <w:divBdr>
        <w:top w:val="none" w:sz="0" w:space="0" w:color="auto"/>
        <w:left w:val="none" w:sz="0" w:space="0" w:color="auto"/>
        <w:bottom w:val="none" w:sz="0" w:space="0" w:color="auto"/>
        <w:right w:val="none" w:sz="0" w:space="0" w:color="auto"/>
      </w:divBdr>
    </w:div>
    <w:div w:id="2043091772">
      <w:bodyDiv w:val="1"/>
      <w:marLeft w:val="0"/>
      <w:marRight w:val="0"/>
      <w:marTop w:val="0"/>
      <w:marBottom w:val="0"/>
      <w:divBdr>
        <w:top w:val="none" w:sz="0" w:space="0" w:color="auto"/>
        <w:left w:val="none" w:sz="0" w:space="0" w:color="auto"/>
        <w:bottom w:val="none" w:sz="0" w:space="0" w:color="auto"/>
        <w:right w:val="none" w:sz="0" w:space="0" w:color="auto"/>
      </w:divBdr>
    </w:div>
    <w:div w:id="2135051488">
      <w:bodyDiv w:val="1"/>
      <w:marLeft w:val="0"/>
      <w:marRight w:val="0"/>
      <w:marTop w:val="0"/>
      <w:marBottom w:val="0"/>
      <w:divBdr>
        <w:top w:val="none" w:sz="0" w:space="0" w:color="auto"/>
        <w:left w:val="none" w:sz="0" w:space="0" w:color="auto"/>
        <w:bottom w:val="none" w:sz="0" w:space="0" w:color="auto"/>
        <w:right w:val="none" w:sz="0" w:space="0" w:color="auto"/>
      </w:divBdr>
      <w:divsChild>
        <w:div w:id="1209949714">
          <w:marLeft w:val="0"/>
          <w:marRight w:val="0"/>
          <w:marTop w:val="0"/>
          <w:marBottom w:val="0"/>
          <w:divBdr>
            <w:top w:val="none" w:sz="0" w:space="0" w:color="auto"/>
            <w:left w:val="none" w:sz="0" w:space="0" w:color="auto"/>
            <w:bottom w:val="none" w:sz="0" w:space="0" w:color="auto"/>
            <w:right w:val="none" w:sz="0" w:space="0" w:color="auto"/>
          </w:divBdr>
          <w:divsChild>
            <w:div w:id="779029116">
              <w:marLeft w:val="0"/>
              <w:marRight w:val="0"/>
              <w:marTop w:val="0"/>
              <w:marBottom w:val="0"/>
              <w:divBdr>
                <w:top w:val="none" w:sz="0" w:space="0" w:color="auto"/>
                <w:left w:val="none" w:sz="0" w:space="0" w:color="auto"/>
                <w:bottom w:val="none" w:sz="0" w:space="0" w:color="auto"/>
                <w:right w:val="none" w:sz="0" w:space="0" w:color="auto"/>
              </w:divBdr>
            </w:div>
            <w:div w:id="990787509">
              <w:marLeft w:val="0"/>
              <w:marRight w:val="0"/>
              <w:marTop w:val="0"/>
              <w:marBottom w:val="0"/>
              <w:divBdr>
                <w:top w:val="none" w:sz="0" w:space="0" w:color="auto"/>
                <w:left w:val="none" w:sz="0" w:space="0" w:color="auto"/>
                <w:bottom w:val="none" w:sz="0" w:space="0" w:color="auto"/>
                <w:right w:val="none" w:sz="0" w:space="0" w:color="auto"/>
              </w:divBdr>
            </w:div>
            <w:div w:id="1117480255">
              <w:marLeft w:val="0"/>
              <w:marRight w:val="0"/>
              <w:marTop w:val="0"/>
              <w:marBottom w:val="0"/>
              <w:divBdr>
                <w:top w:val="none" w:sz="0" w:space="0" w:color="auto"/>
                <w:left w:val="none" w:sz="0" w:space="0" w:color="auto"/>
                <w:bottom w:val="none" w:sz="0" w:space="0" w:color="auto"/>
                <w:right w:val="none" w:sz="0" w:space="0" w:color="auto"/>
              </w:divBdr>
            </w:div>
          </w:divsChild>
        </w:div>
        <w:div w:id="441847878">
          <w:marLeft w:val="0"/>
          <w:marRight w:val="0"/>
          <w:marTop w:val="0"/>
          <w:marBottom w:val="0"/>
          <w:divBdr>
            <w:top w:val="none" w:sz="0" w:space="0" w:color="auto"/>
            <w:left w:val="none" w:sz="0" w:space="0" w:color="auto"/>
            <w:bottom w:val="none" w:sz="0" w:space="0" w:color="auto"/>
            <w:right w:val="none" w:sz="0" w:space="0" w:color="auto"/>
          </w:divBdr>
          <w:divsChild>
            <w:div w:id="1970816557">
              <w:marLeft w:val="0"/>
              <w:marRight w:val="0"/>
              <w:marTop w:val="0"/>
              <w:marBottom w:val="0"/>
              <w:divBdr>
                <w:top w:val="none" w:sz="0" w:space="0" w:color="auto"/>
                <w:left w:val="none" w:sz="0" w:space="0" w:color="auto"/>
                <w:bottom w:val="none" w:sz="0" w:space="0" w:color="auto"/>
                <w:right w:val="none" w:sz="0" w:space="0" w:color="auto"/>
              </w:divBdr>
            </w:div>
            <w:div w:id="918295210">
              <w:marLeft w:val="0"/>
              <w:marRight w:val="0"/>
              <w:marTop w:val="0"/>
              <w:marBottom w:val="0"/>
              <w:divBdr>
                <w:top w:val="none" w:sz="0" w:space="0" w:color="auto"/>
                <w:left w:val="none" w:sz="0" w:space="0" w:color="auto"/>
                <w:bottom w:val="none" w:sz="0" w:space="0" w:color="auto"/>
                <w:right w:val="none" w:sz="0" w:space="0" w:color="auto"/>
              </w:divBdr>
            </w:div>
            <w:div w:id="304550340">
              <w:marLeft w:val="0"/>
              <w:marRight w:val="0"/>
              <w:marTop w:val="0"/>
              <w:marBottom w:val="0"/>
              <w:divBdr>
                <w:top w:val="none" w:sz="0" w:space="0" w:color="auto"/>
                <w:left w:val="none" w:sz="0" w:space="0" w:color="auto"/>
                <w:bottom w:val="none" w:sz="0" w:space="0" w:color="auto"/>
                <w:right w:val="none" w:sz="0" w:space="0" w:color="auto"/>
              </w:divBdr>
            </w:div>
          </w:divsChild>
        </w:div>
        <w:div w:id="1160392251">
          <w:marLeft w:val="0"/>
          <w:marRight w:val="0"/>
          <w:marTop w:val="0"/>
          <w:marBottom w:val="0"/>
          <w:divBdr>
            <w:top w:val="none" w:sz="0" w:space="0" w:color="auto"/>
            <w:left w:val="none" w:sz="0" w:space="0" w:color="auto"/>
            <w:bottom w:val="none" w:sz="0" w:space="0" w:color="auto"/>
            <w:right w:val="none" w:sz="0" w:space="0" w:color="auto"/>
          </w:divBdr>
          <w:divsChild>
            <w:div w:id="1457211794">
              <w:marLeft w:val="0"/>
              <w:marRight w:val="0"/>
              <w:marTop w:val="0"/>
              <w:marBottom w:val="0"/>
              <w:divBdr>
                <w:top w:val="none" w:sz="0" w:space="0" w:color="auto"/>
                <w:left w:val="none" w:sz="0" w:space="0" w:color="auto"/>
                <w:bottom w:val="none" w:sz="0" w:space="0" w:color="auto"/>
                <w:right w:val="none" w:sz="0" w:space="0" w:color="auto"/>
              </w:divBdr>
            </w:div>
            <w:div w:id="121702640">
              <w:marLeft w:val="0"/>
              <w:marRight w:val="0"/>
              <w:marTop w:val="0"/>
              <w:marBottom w:val="0"/>
              <w:divBdr>
                <w:top w:val="none" w:sz="0" w:space="0" w:color="auto"/>
                <w:left w:val="none" w:sz="0" w:space="0" w:color="auto"/>
                <w:bottom w:val="none" w:sz="0" w:space="0" w:color="auto"/>
                <w:right w:val="none" w:sz="0" w:space="0" w:color="auto"/>
              </w:divBdr>
            </w:div>
            <w:div w:id="1610159054">
              <w:marLeft w:val="0"/>
              <w:marRight w:val="0"/>
              <w:marTop w:val="0"/>
              <w:marBottom w:val="0"/>
              <w:divBdr>
                <w:top w:val="none" w:sz="0" w:space="0" w:color="auto"/>
                <w:left w:val="none" w:sz="0" w:space="0" w:color="auto"/>
                <w:bottom w:val="none" w:sz="0" w:space="0" w:color="auto"/>
                <w:right w:val="none" w:sz="0" w:space="0" w:color="auto"/>
              </w:divBdr>
            </w:div>
          </w:divsChild>
        </w:div>
        <w:div w:id="1570579643">
          <w:marLeft w:val="0"/>
          <w:marRight w:val="0"/>
          <w:marTop w:val="0"/>
          <w:marBottom w:val="0"/>
          <w:divBdr>
            <w:top w:val="none" w:sz="0" w:space="0" w:color="auto"/>
            <w:left w:val="none" w:sz="0" w:space="0" w:color="auto"/>
            <w:bottom w:val="none" w:sz="0" w:space="0" w:color="auto"/>
            <w:right w:val="none" w:sz="0" w:space="0" w:color="auto"/>
          </w:divBdr>
          <w:divsChild>
            <w:div w:id="698899140">
              <w:marLeft w:val="0"/>
              <w:marRight w:val="0"/>
              <w:marTop w:val="0"/>
              <w:marBottom w:val="0"/>
              <w:divBdr>
                <w:top w:val="none" w:sz="0" w:space="0" w:color="auto"/>
                <w:left w:val="none" w:sz="0" w:space="0" w:color="auto"/>
                <w:bottom w:val="none" w:sz="0" w:space="0" w:color="auto"/>
                <w:right w:val="none" w:sz="0" w:space="0" w:color="auto"/>
              </w:divBdr>
            </w:div>
            <w:div w:id="748159742">
              <w:marLeft w:val="0"/>
              <w:marRight w:val="0"/>
              <w:marTop w:val="0"/>
              <w:marBottom w:val="0"/>
              <w:divBdr>
                <w:top w:val="none" w:sz="0" w:space="0" w:color="auto"/>
                <w:left w:val="none" w:sz="0" w:space="0" w:color="auto"/>
                <w:bottom w:val="none" w:sz="0" w:space="0" w:color="auto"/>
                <w:right w:val="none" w:sz="0" w:space="0" w:color="auto"/>
              </w:divBdr>
            </w:div>
          </w:divsChild>
        </w:div>
        <w:div w:id="1715958293">
          <w:marLeft w:val="0"/>
          <w:marRight w:val="0"/>
          <w:marTop w:val="0"/>
          <w:marBottom w:val="0"/>
          <w:divBdr>
            <w:top w:val="none" w:sz="0" w:space="0" w:color="auto"/>
            <w:left w:val="none" w:sz="0" w:space="0" w:color="auto"/>
            <w:bottom w:val="none" w:sz="0" w:space="0" w:color="auto"/>
            <w:right w:val="none" w:sz="0" w:space="0" w:color="auto"/>
          </w:divBdr>
          <w:divsChild>
            <w:div w:id="814372485">
              <w:marLeft w:val="0"/>
              <w:marRight w:val="0"/>
              <w:marTop w:val="0"/>
              <w:marBottom w:val="0"/>
              <w:divBdr>
                <w:top w:val="none" w:sz="0" w:space="0" w:color="auto"/>
                <w:left w:val="none" w:sz="0" w:space="0" w:color="auto"/>
                <w:bottom w:val="none" w:sz="0" w:space="0" w:color="auto"/>
                <w:right w:val="none" w:sz="0" w:space="0" w:color="auto"/>
              </w:divBdr>
            </w:div>
            <w:div w:id="1583836647">
              <w:marLeft w:val="0"/>
              <w:marRight w:val="0"/>
              <w:marTop w:val="0"/>
              <w:marBottom w:val="0"/>
              <w:divBdr>
                <w:top w:val="none" w:sz="0" w:space="0" w:color="auto"/>
                <w:left w:val="none" w:sz="0" w:space="0" w:color="auto"/>
                <w:bottom w:val="none" w:sz="0" w:space="0" w:color="auto"/>
                <w:right w:val="none" w:sz="0" w:space="0" w:color="auto"/>
              </w:divBdr>
            </w:div>
          </w:divsChild>
        </w:div>
        <w:div w:id="634454286">
          <w:marLeft w:val="0"/>
          <w:marRight w:val="0"/>
          <w:marTop w:val="0"/>
          <w:marBottom w:val="0"/>
          <w:divBdr>
            <w:top w:val="none" w:sz="0" w:space="0" w:color="auto"/>
            <w:left w:val="none" w:sz="0" w:space="0" w:color="auto"/>
            <w:bottom w:val="none" w:sz="0" w:space="0" w:color="auto"/>
            <w:right w:val="none" w:sz="0" w:space="0" w:color="auto"/>
          </w:divBdr>
          <w:divsChild>
            <w:div w:id="789012762">
              <w:marLeft w:val="0"/>
              <w:marRight w:val="0"/>
              <w:marTop w:val="0"/>
              <w:marBottom w:val="0"/>
              <w:divBdr>
                <w:top w:val="none" w:sz="0" w:space="0" w:color="auto"/>
                <w:left w:val="none" w:sz="0" w:space="0" w:color="auto"/>
                <w:bottom w:val="none" w:sz="0" w:space="0" w:color="auto"/>
                <w:right w:val="none" w:sz="0" w:space="0" w:color="auto"/>
              </w:divBdr>
            </w:div>
            <w:div w:id="1014455006">
              <w:marLeft w:val="0"/>
              <w:marRight w:val="0"/>
              <w:marTop w:val="0"/>
              <w:marBottom w:val="0"/>
              <w:divBdr>
                <w:top w:val="none" w:sz="0" w:space="0" w:color="auto"/>
                <w:left w:val="none" w:sz="0" w:space="0" w:color="auto"/>
                <w:bottom w:val="none" w:sz="0" w:space="0" w:color="auto"/>
                <w:right w:val="none" w:sz="0" w:space="0" w:color="auto"/>
              </w:divBdr>
            </w:div>
          </w:divsChild>
        </w:div>
        <w:div w:id="2024473414">
          <w:marLeft w:val="0"/>
          <w:marRight w:val="0"/>
          <w:marTop w:val="0"/>
          <w:marBottom w:val="0"/>
          <w:divBdr>
            <w:top w:val="none" w:sz="0" w:space="0" w:color="auto"/>
            <w:left w:val="none" w:sz="0" w:space="0" w:color="auto"/>
            <w:bottom w:val="none" w:sz="0" w:space="0" w:color="auto"/>
            <w:right w:val="none" w:sz="0" w:space="0" w:color="auto"/>
          </w:divBdr>
          <w:divsChild>
            <w:div w:id="2134904335">
              <w:marLeft w:val="0"/>
              <w:marRight w:val="0"/>
              <w:marTop w:val="0"/>
              <w:marBottom w:val="0"/>
              <w:divBdr>
                <w:top w:val="none" w:sz="0" w:space="0" w:color="auto"/>
                <w:left w:val="none" w:sz="0" w:space="0" w:color="auto"/>
                <w:bottom w:val="none" w:sz="0" w:space="0" w:color="auto"/>
                <w:right w:val="none" w:sz="0" w:space="0" w:color="auto"/>
              </w:divBdr>
            </w:div>
            <w:div w:id="1576472397">
              <w:marLeft w:val="0"/>
              <w:marRight w:val="0"/>
              <w:marTop w:val="0"/>
              <w:marBottom w:val="0"/>
              <w:divBdr>
                <w:top w:val="none" w:sz="0" w:space="0" w:color="auto"/>
                <w:left w:val="none" w:sz="0" w:space="0" w:color="auto"/>
                <w:bottom w:val="none" w:sz="0" w:space="0" w:color="auto"/>
                <w:right w:val="none" w:sz="0" w:space="0" w:color="auto"/>
              </w:divBdr>
            </w:div>
          </w:divsChild>
        </w:div>
        <w:div w:id="511728802">
          <w:marLeft w:val="0"/>
          <w:marRight w:val="0"/>
          <w:marTop w:val="0"/>
          <w:marBottom w:val="0"/>
          <w:divBdr>
            <w:top w:val="none" w:sz="0" w:space="0" w:color="auto"/>
            <w:left w:val="none" w:sz="0" w:space="0" w:color="auto"/>
            <w:bottom w:val="none" w:sz="0" w:space="0" w:color="auto"/>
            <w:right w:val="none" w:sz="0" w:space="0" w:color="auto"/>
          </w:divBdr>
          <w:divsChild>
            <w:div w:id="322396354">
              <w:marLeft w:val="0"/>
              <w:marRight w:val="0"/>
              <w:marTop w:val="0"/>
              <w:marBottom w:val="0"/>
              <w:divBdr>
                <w:top w:val="none" w:sz="0" w:space="0" w:color="auto"/>
                <w:left w:val="none" w:sz="0" w:space="0" w:color="auto"/>
                <w:bottom w:val="none" w:sz="0" w:space="0" w:color="auto"/>
                <w:right w:val="none" w:sz="0" w:space="0" w:color="auto"/>
              </w:divBdr>
            </w:div>
          </w:divsChild>
        </w:div>
        <w:div w:id="579413275">
          <w:marLeft w:val="0"/>
          <w:marRight w:val="0"/>
          <w:marTop w:val="0"/>
          <w:marBottom w:val="0"/>
          <w:divBdr>
            <w:top w:val="none" w:sz="0" w:space="0" w:color="auto"/>
            <w:left w:val="none" w:sz="0" w:space="0" w:color="auto"/>
            <w:bottom w:val="none" w:sz="0" w:space="0" w:color="auto"/>
            <w:right w:val="none" w:sz="0" w:space="0" w:color="auto"/>
          </w:divBdr>
          <w:divsChild>
            <w:div w:id="1635064551">
              <w:marLeft w:val="0"/>
              <w:marRight w:val="0"/>
              <w:marTop w:val="0"/>
              <w:marBottom w:val="0"/>
              <w:divBdr>
                <w:top w:val="none" w:sz="0" w:space="0" w:color="auto"/>
                <w:left w:val="none" w:sz="0" w:space="0" w:color="auto"/>
                <w:bottom w:val="none" w:sz="0" w:space="0" w:color="auto"/>
                <w:right w:val="none" w:sz="0" w:space="0" w:color="auto"/>
              </w:divBdr>
            </w:div>
          </w:divsChild>
        </w:div>
        <w:div w:id="1808738177">
          <w:marLeft w:val="0"/>
          <w:marRight w:val="0"/>
          <w:marTop w:val="0"/>
          <w:marBottom w:val="0"/>
          <w:divBdr>
            <w:top w:val="none" w:sz="0" w:space="0" w:color="auto"/>
            <w:left w:val="none" w:sz="0" w:space="0" w:color="auto"/>
            <w:bottom w:val="none" w:sz="0" w:space="0" w:color="auto"/>
            <w:right w:val="none" w:sz="0" w:space="0" w:color="auto"/>
          </w:divBdr>
          <w:divsChild>
            <w:div w:id="464196565">
              <w:marLeft w:val="0"/>
              <w:marRight w:val="0"/>
              <w:marTop w:val="0"/>
              <w:marBottom w:val="0"/>
              <w:divBdr>
                <w:top w:val="none" w:sz="0" w:space="0" w:color="auto"/>
                <w:left w:val="none" w:sz="0" w:space="0" w:color="auto"/>
                <w:bottom w:val="none" w:sz="0" w:space="0" w:color="auto"/>
                <w:right w:val="none" w:sz="0" w:space="0" w:color="auto"/>
              </w:divBdr>
            </w:div>
          </w:divsChild>
        </w:div>
        <w:div w:id="1213274665">
          <w:marLeft w:val="0"/>
          <w:marRight w:val="0"/>
          <w:marTop w:val="0"/>
          <w:marBottom w:val="0"/>
          <w:divBdr>
            <w:top w:val="none" w:sz="0" w:space="0" w:color="auto"/>
            <w:left w:val="none" w:sz="0" w:space="0" w:color="auto"/>
            <w:bottom w:val="none" w:sz="0" w:space="0" w:color="auto"/>
            <w:right w:val="none" w:sz="0" w:space="0" w:color="auto"/>
          </w:divBdr>
          <w:divsChild>
            <w:div w:id="107165732">
              <w:marLeft w:val="0"/>
              <w:marRight w:val="0"/>
              <w:marTop w:val="0"/>
              <w:marBottom w:val="0"/>
              <w:divBdr>
                <w:top w:val="none" w:sz="0" w:space="0" w:color="auto"/>
                <w:left w:val="none" w:sz="0" w:space="0" w:color="auto"/>
                <w:bottom w:val="none" w:sz="0" w:space="0" w:color="auto"/>
                <w:right w:val="none" w:sz="0" w:space="0" w:color="auto"/>
              </w:divBdr>
            </w:div>
          </w:divsChild>
        </w:div>
        <w:div w:id="1472940058">
          <w:marLeft w:val="0"/>
          <w:marRight w:val="0"/>
          <w:marTop w:val="0"/>
          <w:marBottom w:val="0"/>
          <w:divBdr>
            <w:top w:val="none" w:sz="0" w:space="0" w:color="auto"/>
            <w:left w:val="none" w:sz="0" w:space="0" w:color="auto"/>
            <w:bottom w:val="none" w:sz="0" w:space="0" w:color="auto"/>
            <w:right w:val="none" w:sz="0" w:space="0" w:color="auto"/>
          </w:divBdr>
          <w:divsChild>
            <w:div w:id="752120342">
              <w:marLeft w:val="0"/>
              <w:marRight w:val="0"/>
              <w:marTop w:val="0"/>
              <w:marBottom w:val="0"/>
              <w:divBdr>
                <w:top w:val="none" w:sz="0" w:space="0" w:color="auto"/>
                <w:left w:val="none" w:sz="0" w:space="0" w:color="auto"/>
                <w:bottom w:val="none" w:sz="0" w:space="0" w:color="auto"/>
                <w:right w:val="none" w:sz="0" w:space="0" w:color="auto"/>
              </w:divBdr>
            </w:div>
          </w:divsChild>
        </w:div>
        <w:div w:id="1592159473">
          <w:marLeft w:val="0"/>
          <w:marRight w:val="0"/>
          <w:marTop w:val="0"/>
          <w:marBottom w:val="0"/>
          <w:divBdr>
            <w:top w:val="none" w:sz="0" w:space="0" w:color="auto"/>
            <w:left w:val="none" w:sz="0" w:space="0" w:color="auto"/>
            <w:bottom w:val="none" w:sz="0" w:space="0" w:color="auto"/>
            <w:right w:val="none" w:sz="0" w:space="0" w:color="auto"/>
          </w:divBdr>
          <w:divsChild>
            <w:div w:id="434791403">
              <w:marLeft w:val="0"/>
              <w:marRight w:val="0"/>
              <w:marTop w:val="0"/>
              <w:marBottom w:val="0"/>
              <w:divBdr>
                <w:top w:val="none" w:sz="0" w:space="0" w:color="auto"/>
                <w:left w:val="none" w:sz="0" w:space="0" w:color="auto"/>
                <w:bottom w:val="none" w:sz="0" w:space="0" w:color="auto"/>
                <w:right w:val="none" w:sz="0" w:space="0" w:color="auto"/>
              </w:divBdr>
            </w:div>
          </w:divsChild>
        </w:div>
        <w:div w:id="1184512171">
          <w:marLeft w:val="0"/>
          <w:marRight w:val="0"/>
          <w:marTop w:val="0"/>
          <w:marBottom w:val="0"/>
          <w:divBdr>
            <w:top w:val="none" w:sz="0" w:space="0" w:color="auto"/>
            <w:left w:val="none" w:sz="0" w:space="0" w:color="auto"/>
            <w:bottom w:val="none" w:sz="0" w:space="0" w:color="auto"/>
            <w:right w:val="none" w:sz="0" w:space="0" w:color="auto"/>
          </w:divBdr>
          <w:divsChild>
            <w:div w:id="1866747254">
              <w:marLeft w:val="0"/>
              <w:marRight w:val="0"/>
              <w:marTop w:val="0"/>
              <w:marBottom w:val="0"/>
              <w:divBdr>
                <w:top w:val="none" w:sz="0" w:space="0" w:color="auto"/>
                <w:left w:val="none" w:sz="0" w:space="0" w:color="auto"/>
                <w:bottom w:val="none" w:sz="0" w:space="0" w:color="auto"/>
                <w:right w:val="none" w:sz="0" w:space="0" w:color="auto"/>
              </w:divBdr>
            </w:div>
          </w:divsChild>
        </w:div>
        <w:div w:id="2033993871">
          <w:marLeft w:val="0"/>
          <w:marRight w:val="0"/>
          <w:marTop w:val="0"/>
          <w:marBottom w:val="0"/>
          <w:divBdr>
            <w:top w:val="none" w:sz="0" w:space="0" w:color="auto"/>
            <w:left w:val="none" w:sz="0" w:space="0" w:color="auto"/>
            <w:bottom w:val="none" w:sz="0" w:space="0" w:color="auto"/>
            <w:right w:val="none" w:sz="0" w:space="0" w:color="auto"/>
          </w:divBdr>
          <w:divsChild>
            <w:div w:id="485316737">
              <w:marLeft w:val="0"/>
              <w:marRight w:val="0"/>
              <w:marTop w:val="0"/>
              <w:marBottom w:val="0"/>
              <w:divBdr>
                <w:top w:val="none" w:sz="0" w:space="0" w:color="auto"/>
                <w:left w:val="none" w:sz="0" w:space="0" w:color="auto"/>
                <w:bottom w:val="none" w:sz="0" w:space="0" w:color="auto"/>
                <w:right w:val="none" w:sz="0" w:space="0" w:color="auto"/>
              </w:divBdr>
            </w:div>
          </w:divsChild>
        </w:div>
        <w:div w:id="588121194">
          <w:marLeft w:val="0"/>
          <w:marRight w:val="0"/>
          <w:marTop w:val="0"/>
          <w:marBottom w:val="0"/>
          <w:divBdr>
            <w:top w:val="none" w:sz="0" w:space="0" w:color="auto"/>
            <w:left w:val="none" w:sz="0" w:space="0" w:color="auto"/>
            <w:bottom w:val="none" w:sz="0" w:space="0" w:color="auto"/>
            <w:right w:val="none" w:sz="0" w:space="0" w:color="auto"/>
          </w:divBdr>
          <w:divsChild>
            <w:div w:id="762992317">
              <w:marLeft w:val="0"/>
              <w:marRight w:val="0"/>
              <w:marTop w:val="0"/>
              <w:marBottom w:val="0"/>
              <w:divBdr>
                <w:top w:val="none" w:sz="0" w:space="0" w:color="auto"/>
                <w:left w:val="none" w:sz="0" w:space="0" w:color="auto"/>
                <w:bottom w:val="none" w:sz="0" w:space="0" w:color="auto"/>
                <w:right w:val="none" w:sz="0" w:space="0" w:color="auto"/>
              </w:divBdr>
            </w:div>
          </w:divsChild>
        </w:div>
        <w:div w:id="179048550">
          <w:marLeft w:val="0"/>
          <w:marRight w:val="0"/>
          <w:marTop w:val="0"/>
          <w:marBottom w:val="0"/>
          <w:divBdr>
            <w:top w:val="none" w:sz="0" w:space="0" w:color="auto"/>
            <w:left w:val="none" w:sz="0" w:space="0" w:color="auto"/>
            <w:bottom w:val="none" w:sz="0" w:space="0" w:color="auto"/>
            <w:right w:val="none" w:sz="0" w:space="0" w:color="auto"/>
          </w:divBdr>
          <w:divsChild>
            <w:div w:id="1603492464">
              <w:marLeft w:val="0"/>
              <w:marRight w:val="0"/>
              <w:marTop w:val="0"/>
              <w:marBottom w:val="0"/>
              <w:divBdr>
                <w:top w:val="none" w:sz="0" w:space="0" w:color="auto"/>
                <w:left w:val="none" w:sz="0" w:space="0" w:color="auto"/>
                <w:bottom w:val="none" w:sz="0" w:space="0" w:color="auto"/>
                <w:right w:val="none" w:sz="0" w:space="0" w:color="auto"/>
              </w:divBdr>
            </w:div>
          </w:divsChild>
        </w:div>
        <w:div w:id="1722247159">
          <w:marLeft w:val="0"/>
          <w:marRight w:val="0"/>
          <w:marTop w:val="0"/>
          <w:marBottom w:val="0"/>
          <w:divBdr>
            <w:top w:val="none" w:sz="0" w:space="0" w:color="auto"/>
            <w:left w:val="none" w:sz="0" w:space="0" w:color="auto"/>
            <w:bottom w:val="none" w:sz="0" w:space="0" w:color="auto"/>
            <w:right w:val="none" w:sz="0" w:space="0" w:color="auto"/>
          </w:divBdr>
          <w:divsChild>
            <w:div w:id="570970647">
              <w:marLeft w:val="0"/>
              <w:marRight w:val="0"/>
              <w:marTop w:val="0"/>
              <w:marBottom w:val="0"/>
              <w:divBdr>
                <w:top w:val="none" w:sz="0" w:space="0" w:color="auto"/>
                <w:left w:val="none" w:sz="0" w:space="0" w:color="auto"/>
                <w:bottom w:val="none" w:sz="0" w:space="0" w:color="auto"/>
                <w:right w:val="none" w:sz="0" w:space="0" w:color="auto"/>
              </w:divBdr>
            </w:div>
          </w:divsChild>
        </w:div>
        <w:div w:id="577205898">
          <w:marLeft w:val="0"/>
          <w:marRight w:val="0"/>
          <w:marTop w:val="0"/>
          <w:marBottom w:val="0"/>
          <w:divBdr>
            <w:top w:val="none" w:sz="0" w:space="0" w:color="auto"/>
            <w:left w:val="none" w:sz="0" w:space="0" w:color="auto"/>
            <w:bottom w:val="none" w:sz="0" w:space="0" w:color="auto"/>
            <w:right w:val="none" w:sz="0" w:space="0" w:color="auto"/>
          </w:divBdr>
          <w:divsChild>
            <w:div w:id="661274005">
              <w:marLeft w:val="0"/>
              <w:marRight w:val="0"/>
              <w:marTop w:val="0"/>
              <w:marBottom w:val="0"/>
              <w:divBdr>
                <w:top w:val="none" w:sz="0" w:space="0" w:color="auto"/>
                <w:left w:val="none" w:sz="0" w:space="0" w:color="auto"/>
                <w:bottom w:val="none" w:sz="0" w:space="0" w:color="auto"/>
                <w:right w:val="none" w:sz="0" w:space="0" w:color="auto"/>
              </w:divBdr>
            </w:div>
          </w:divsChild>
        </w:div>
        <w:div w:id="1515726430">
          <w:marLeft w:val="0"/>
          <w:marRight w:val="0"/>
          <w:marTop w:val="0"/>
          <w:marBottom w:val="0"/>
          <w:divBdr>
            <w:top w:val="none" w:sz="0" w:space="0" w:color="auto"/>
            <w:left w:val="none" w:sz="0" w:space="0" w:color="auto"/>
            <w:bottom w:val="none" w:sz="0" w:space="0" w:color="auto"/>
            <w:right w:val="none" w:sz="0" w:space="0" w:color="auto"/>
          </w:divBdr>
          <w:divsChild>
            <w:div w:id="1056398572">
              <w:marLeft w:val="0"/>
              <w:marRight w:val="0"/>
              <w:marTop w:val="0"/>
              <w:marBottom w:val="0"/>
              <w:divBdr>
                <w:top w:val="none" w:sz="0" w:space="0" w:color="auto"/>
                <w:left w:val="none" w:sz="0" w:space="0" w:color="auto"/>
                <w:bottom w:val="none" w:sz="0" w:space="0" w:color="auto"/>
                <w:right w:val="none" w:sz="0" w:space="0" w:color="auto"/>
              </w:divBdr>
            </w:div>
          </w:divsChild>
        </w:div>
        <w:div w:id="1407148506">
          <w:marLeft w:val="0"/>
          <w:marRight w:val="0"/>
          <w:marTop w:val="0"/>
          <w:marBottom w:val="0"/>
          <w:divBdr>
            <w:top w:val="none" w:sz="0" w:space="0" w:color="auto"/>
            <w:left w:val="none" w:sz="0" w:space="0" w:color="auto"/>
            <w:bottom w:val="none" w:sz="0" w:space="0" w:color="auto"/>
            <w:right w:val="none" w:sz="0" w:space="0" w:color="auto"/>
          </w:divBdr>
          <w:divsChild>
            <w:div w:id="2110200345">
              <w:marLeft w:val="0"/>
              <w:marRight w:val="0"/>
              <w:marTop w:val="0"/>
              <w:marBottom w:val="0"/>
              <w:divBdr>
                <w:top w:val="none" w:sz="0" w:space="0" w:color="auto"/>
                <w:left w:val="none" w:sz="0" w:space="0" w:color="auto"/>
                <w:bottom w:val="none" w:sz="0" w:space="0" w:color="auto"/>
                <w:right w:val="none" w:sz="0" w:space="0" w:color="auto"/>
              </w:divBdr>
            </w:div>
          </w:divsChild>
        </w:div>
        <w:div w:id="1401249218">
          <w:marLeft w:val="0"/>
          <w:marRight w:val="0"/>
          <w:marTop w:val="0"/>
          <w:marBottom w:val="0"/>
          <w:divBdr>
            <w:top w:val="none" w:sz="0" w:space="0" w:color="auto"/>
            <w:left w:val="none" w:sz="0" w:space="0" w:color="auto"/>
            <w:bottom w:val="none" w:sz="0" w:space="0" w:color="auto"/>
            <w:right w:val="none" w:sz="0" w:space="0" w:color="auto"/>
          </w:divBdr>
          <w:divsChild>
            <w:div w:id="80949310">
              <w:marLeft w:val="0"/>
              <w:marRight w:val="0"/>
              <w:marTop w:val="0"/>
              <w:marBottom w:val="0"/>
              <w:divBdr>
                <w:top w:val="none" w:sz="0" w:space="0" w:color="auto"/>
                <w:left w:val="none" w:sz="0" w:space="0" w:color="auto"/>
                <w:bottom w:val="none" w:sz="0" w:space="0" w:color="auto"/>
                <w:right w:val="none" w:sz="0" w:space="0" w:color="auto"/>
              </w:divBdr>
            </w:div>
          </w:divsChild>
        </w:div>
        <w:div w:id="1540773955">
          <w:marLeft w:val="0"/>
          <w:marRight w:val="0"/>
          <w:marTop w:val="0"/>
          <w:marBottom w:val="0"/>
          <w:divBdr>
            <w:top w:val="none" w:sz="0" w:space="0" w:color="auto"/>
            <w:left w:val="none" w:sz="0" w:space="0" w:color="auto"/>
            <w:bottom w:val="none" w:sz="0" w:space="0" w:color="auto"/>
            <w:right w:val="none" w:sz="0" w:space="0" w:color="auto"/>
          </w:divBdr>
          <w:divsChild>
            <w:div w:id="1952592511">
              <w:marLeft w:val="0"/>
              <w:marRight w:val="0"/>
              <w:marTop w:val="0"/>
              <w:marBottom w:val="0"/>
              <w:divBdr>
                <w:top w:val="none" w:sz="0" w:space="0" w:color="auto"/>
                <w:left w:val="none" w:sz="0" w:space="0" w:color="auto"/>
                <w:bottom w:val="none" w:sz="0" w:space="0" w:color="auto"/>
                <w:right w:val="none" w:sz="0" w:space="0" w:color="auto"/>
              </w:divBdr>
            </w:div>
          </w:divsChild>
        </w:div>
        <w:div w:id="233858956">
          <w:marLeft w:val="0"/>
          <w:marRight w:val="0"/>
          <w:marTop w:val="0"/>
          <w:marBottom w:val="0"/>
          <w:divBdr>
            <w:top w:val="none" w:sz="0" w:space="0" w:color="auto"/>
            <w:left w:val="none" w:sz="0" w:space="0" w:color="auto"/>
            <w:bottom w:val="none" w:sz="0" w:space="0" w:color="auto"/>
            <w:right w:val="none" w:sz="0" w:space="0" w:color="auto"/>
          </w:divBdr>
          <w:divsChild>
            <w:div w:id="396319444">
              <w:marLeft w:val="0"/>
              <w:marRight w:val="0"/>
              <w:marTop w:val="0"/>
              <w:marBottom w:val="0"/>
              <w:divBdr>
                <w:top w:val="none" w:sz="0" w:space="0" w:color="auto"/>
                <w:left w:val="none" w:sz="0" w:space="0" w:color="auto"/>
                <w:bottom w:val="none" w:sz="0" w:space="0" w:color="auto"/>
                <w:right w:val="none" w:sz="0" w:space="0" w:color="auto"/>
              </w:divBdr>
            </w:div>
          </w:divsChild>
        </w:div>
        <w:div w:id="1588879844">
          <w:marLeft w:val="0"/>
          <w:marRight w:val="0"/>
          <w:marTop w:val="0"/>
          <w:marBottom w:val="0"/>
          <w:divBdr>
            <w:top w:val="none" w:sz="0" w:space="0" w:color="auto"/>
            <w:left w:val="none" w:sz="0" w:space="0" w:color="auto"/>
            <w:bottom w:val="none" w:sz="0" w:space="0" w:color="auto"/>
            <w:right w:val="none" w:sz="0" w:space="0" w:color="auto"/>
          </w:divBdr>
          <w:divsChild>
            <w:div w:id="154489918">
              <w:marLeft w:val="0"/>
              <w:marRight w:val="0"/>
              <w:marTop w:val="0"/>
              <w:marBottom w:val="0"/>
              <w:divBdr>
                <w:top w:val="none" w:sz="0" w:space="0" w:color="auto"/>
                <w:left w:val="none" w:sz="0" w:space="0" w:color="auto"/>
                <w:bottom w:val="none" w:sz="0" w:space="0" w:color="auto"/>
                <w:right w:val="none" w:sz="0" w:space="0" w:color="auto"/>
              </w:divBdr>
            </w:div>
          </w:divsChild>
        </w:div>
        <w:div w:id="1481268859">
          <w:marLeft w:val="0"/>
          <w:marRight w:val="0"/>
          <w:marTop w:val="0"/>
          <w:marBottom w:val="0"/>
          <w:divBdr>
            <w:top w:val="none" w:sz="0" w:space="0" w:color="auto"/>
            <w:left w:val="none" w:sz="0" w:space="0" w:color="auto"/>
            <w:bottom w:val="none" w:sz="0" w:space="0" w:color="auto"/>
            <w:right w:val="none" w:sz="0" w:space="0" w:color="auto"/>
          </w:divBdr>
          <w:divsChild>
            <w:div w:id="230391138">
              <w:marLeft w:val="0"/>
              <w:marRight w:val="0"/>
              <w:marTop w:val="0"/>
              <w:marBottom w:val="0"/>
              <w:divBdr>
                <w:top w:val="none" w:sz="0" w:space="0" w:color="auto"/>
                <w:left w:val="none" w:sz="0" w:space="0" w:color="auto"/>
                <w:bottom w:val="none" w:sz="0" w:space="0" w:color="auto"/>
                <w:right w:val="none" w:sz="0" w:space="0" w:color="auto"/>
              </w:divBdr>
            </w:div>
          </w:divsChild>
        </w:div>
        <w:div w:id="1101023366">
          <w:marLeft w:val="0"/>
          <w:marRight w:val="0"/>
          <w:marTop w:val="0"/>
          <w:marBottom w:val="0"/>
          <w:divBdr>
            <w:top w:val="none" w:sz="0" w:space="0" w:color="auto"/>
            <w:left w:val="none" w:sz="0" w:space="0" w:color="auto"/>
            <w:bottom w:val="none" w:sz="0" w:space="0" w:color="auto"/>
            <w:right w:val="none" w:sz="0" w:space="0" w:color="auto"/>
          </w:divBdr>
          <w:divsChild>
            <w:div w:id="1211964860">
              <w:marLeft w:val="0"/>
              <w:marRight w:val="0"/>
              <w:marTop w:val="0"/>
              <w:marBottom w:val="0"/>
              <w:divBdr>
                <w:top w:val="none" w:sz="0" w:space="0" w:color="auto"/>
                <w:left w:val="none" w:sz="0" w:space="0" w:color="auto"/>
                <w:bottom w:val="none" w:sz="0" w:space="0" w:color="auto"/>
                <w:right w:val="none" w:sz="0" w:space="0" w:color="auto"/>
              </w:divBdr>
            </w:div>
          </w:divsChild>
        </w:div>
        <w:div w:id="878780595">
          <w:marLeft w:val="0"/>
          <w:marRight w:val="0"/>
          <w:marTop w:val="0"/>
          <w:marBottom w:val="0"/>
          <w:divBdr>
            <w:top w:val="none" w:sz="0" w:space="0" w:color="auto"/>
            <w:left w:val="none" w:sz="0" w:space="0" w:color="auto"/>
            <w:bottom w:val="none" w:sz="0" w:space="0" w:color="auto"/>
            <w:right w:val="none" w:sz="0" w:space="0" w:color="auto"/>
          </w:divBdr>
          <w:divsChild>
            <w:div w:id="1638338192">
              <w:marLeft w:val="0"/>
              <w:marRight w:val="0"/>
              <w:marTop w:val="0"/>
              <w:marBottom w:val="0"/>
              <w:divBdr>
                <w:top w:val="none" w:sz="0" w:space="0" w:color="auto"/>
                <w:left w:val="none" w:sz="0" w:space="0" w:color="auto"/>
                <w:bottom w:val="none" w:sz="0" w:space="0" w:color="auto"/>
                <w:right w:val="none" w:sz="0" w:space="0" w:color="auto"/>
              </w:divBdr>
            </w:div>
          </w:divsChild>
        </w:div>
        <w:div w:id="1087310203">
          <w:marLeft w:val="0"/>
          <w:marRight w:val="0"/>
          <w:marTop w:val="0"/>
          <w:marBottom w:val="0"/>
          <w:divBdr>
            <w:top w:val="none" w:sz="0" w:space="0" w:color="auto"/>
            <w:left w:val="none" w:sz="0" w:space="0" w:color="auto"/>
            <w:bottom w:val="none" w:sz="0" w:space="0" w:color="auto"/>
            <w:right w:val="none" w:sz="0" w:space="0" w:color="auto"/>
          </w:divBdr>
          <w:divsChild>
            <w:div w:id="247276511">
              <w:marLeft w:val="0"/>
              <w:marRight w:val="0"/>
              <w:marTop w:val="0"/>
              <w:marBottom w:val="0"/>
              <w:divBdr>
                <w:top w:val="none" w:sz="0" w:space="0" w:color="auto"/>
                <w:left w:val="none" w:sz="0" w:space="0" w:color="auto"/>
                <w:bottom w:val="none" w:sz="0" w:space="0" w:color="auto"/>
                <w:right w:val="none" w:sz="0" w:space="0" w:color="auto"/>
              </w:divBdr>
            </w:div>
          </w:divsChild>
        </w:div>
        <w:div w:id="984580032">
          <w:marLeft w:val="0"/>
          <w:marRight w:val="0"/>
          <w:marTop w:val="0"/>
          <w:marBottom w:val="0"/>
          <w:divBdr>
            <w:top w:val="none" w:sz="0" w:space="0" w:color="auto"/>
            <w:left w:val="none" w:sz="0" w:space="0" w:color="auto"/>
            <w:bottom w:val="none" w:sz="0" w:space="0" w:color="auto"/>
            <w:right w:val="none" w:sz="0" w:space="0" w:color="auto"/>
          </w:divBdr>
          <w:divsChild>
            <w:div w:id="1258714599">
              <w:marLeft w:val="0"/>
              <w:marRight w:val="0"/>
              <w:marTop w:val="0"/>
              <w:marBottom w:val="0"/>
              <w:divBdr>
                <w:top w:val="none" w:sz="0" w:space="0" w:color="auto"/>
                <w:left w:val="none" w:sz="0" w:space="0" w:color="auto"/>
                <w:bottom w:val="none" w:sz="0" w:space="0" w:color="auto"/>
                <w:right w:val="none" w:sz="0" w:space="0" w:color="auto"/>
              </w:divBdr>
            </w:div>
          </w:divsChild>
        </w:div>
        <w:div w:id="454180189">
          <w:marLeft w:val="0"/>
          <w:marRight w:val="0"/>
          <w:marTop w:val="0"/>
          <w:marBottom w:val="0"/>
          <w:divBdr>
            <w:top w:val="none" w:sz="0" w:space="0" w:color="auto"/>
            <w:left w:val="none" w:sz="0" w:space="0" w:color="auto"/>
            <w:bottom w:val="none" w:sz="0" w:space="0" w:color="auto"/>
            <w:right w:val="none" w:sz="0" w:space="0" w:color="auto"/>
          </w:divBdr>
          <w:divsChild>
            <w:div w:id="385691388">
              <w:marLeft w:val="0"/>
              <w:marRight w:val="0"/>
              <w:marTop w:val="0"/>
              <w:marBottom w:val="0"/>
              <w:divBdr>
                <w:top w:val="none" w:sz="0" w:space="0" w:color="auto"/>
                <w:left w:val="none" w:sz="0" w:space="0" w:color="auto"/>
                <w:bottom w:val="none" w:sz="0" w:space="0" w:color="auto"/>
                <w:right w:val="none" w:sz="0" w:space="0" w:color="auto"/>
              </w:divBdr>
            </w:div>
          </w:divsChild>
        </w:div>
        <w:div w:id="475805701">
          <w:marLeft w:val="0"/>
          <w:marRight w:val="0"/>
          <w:marTop w:val="0"/>
          <w:marBottom w:val="0"/>
          <w:divBdr>
            <w:top w:val="none" w:sz="0" w:space="0" w:color="auto"/>
            <w:left w:val="none" w:sz="0" w:space="0" w:color="auto"/>
            <w:bottom w:val="none" w:sz="0" w:space="0" w:color="auto"/>
            <w:right w:val="none" w:sz="0" w:space="0" w:color="auto"/>
          </w:divBdr>
          <w:divsChild>
            <w:div w:id="1055665983">
              <w:marLeft w:val="0"/>
              <w:marRight w:val="0"/>
              <w:marTop w:val="0"/>
              <w:marBottom w:val="0"/>
              <w:divBdr>
                <w:top w:val="none" w:sz="0" w:space="0" w:color="auto"/>
                <w:left w:val="none" w:sz="0" w:space="0" w:color="auto"/>
                <w:bottom w:val="none" w:sz="0" w:space="0" w:color="auto"/>
                <w:right w:val="none" w:sz="0" w:space="0" w:color="auto"/>
              </w:divBdr>
            </w:div>
          </w:divsChild>
        </w:div>
        <w:div w:id="1373918616">
          <w:marLeft w:val="0"/>
          <w:marRight w:val="0"/>
          <w:marTop w:val="0"/>
          <w:marBottom w:val="0"/>
          <w:divBdr>
            <w:top w:val="none" w:sz="0" w:space="0" w:color="auto"/>
            <w:left w:val="none" w:sz="0" w:space="0" w:color="auto"/>
            <w:bottom w:val="none" w:sz="0" w:space="0" w:color="auto"/>
            <w:right w:val="none" w:sz="0" w:space="0" w:color="auto"/>
          </w:divBdr>
          <w:divsChild>
            <w:div w:id="605967928">
              <w:marLeft w:val="0"/>
              <w:marRight w:val="0"/>
              <w:marTop w:val="0"/>
              <w:marBottom w:val="0"/>
              <w:divBdr>
                <w:top w:val="none" w:sz="0" w:space="0" w:color="auto"/>
                <w:left w:val="none" w:sz="0" w:space="0" w:color="auto"/>
                <w:bottom w:val="none" w:sz="0" w:space="0" w:color="auto"/>
                <w:right w:val="none" w:sz="0" w:space="0" w:color="auto"/>
              </w:divBdr>
            </w:div>
          </w:divsChild>
        </w:div>
        <w:div w:id="478764307">
          <w:marLeft w:val="0"/>
          <w:marRight w:val="0"/>
          <w:marTop w:val="0"/>
          <w:marBottom w:val="0"/>
          <w:divBdr>
            <w:top w:val="none" w:sz="0" w:space="0" w:color="auto"/>
            <w:left w:val="none" w:sz="0" w:space="0" w:color="auto"/>
            <w:bottom w:val="none" w:sz="0" w:space="0" w:color="auto"/>
            <w:right w:val="none" w:sz="0" w:space="0" w:color="auto"/>
          </w:divBdr>
          <w:divsChild>
            <w:div w:id="1050422763">
              <w:marLeft w:val="0"/>
              <w:marRight w:val="0"/>
              <w:marTop w:val="0"/>
              <w:marBottom w:val="0"/>
              <w:divBdr>
                <w:top w:val="none" w:sz="0" w:space="0" w:color="auto"/>
                <w:left w:val="none" w:sz="0" w:space="0" w:color="auto"/>
                <w:bottom w:val="none" w:sz="0" w:space="0" w:color="auto"/>
                <w:right w:val="none" w:sz="0" w:space="0" w:color="auto"/>
              </w:divBdr>
            </w:div>
          </w:divsChild>
        </w:div>
        <w:div w:id="632491059">
          <w:marLeft w:val="0"/>
          <w:marRight w:val="0"/>
          <w:marTop w:val="0"/>
          <w:marBottom w:val="0"/>
          <w:divBdr>
            <w:top w:val="none" w:sz="0" w:space="0" w:color="auto"/>
            <w:left w:val="none" w:sz="0" w:space="0" w:color="auto"/>
            <w:bottom w:val="none" w:sz="0" w:space="0" w:color="auto"/>
            <w:right w:val="none" w:sz="0" w:space="0" w:color="auto"/>
          </w:divBdr>
          <w:divsChild>
            <w:div w:id="1257255096">
              <w:marLeft w:val="0"/>
              <w:marRight w:val="0"/>
              <w:marTop w:val="0"/>
              <w:marBottom w:val="0"/>
              <w:divBdr>
                <w:top w:val="none" w:sz="0" w:space="0" w:color="auto"/>
                <w:left w:val="none" w:sz="0" w:space="0" w:color="auto"/>
                <w:bottom w:val="none" w:sz="0" w:space="0" w:color="auto"/>
                <w:right w:val="none" w:sz="0" w:space="0" w:color="auto"/>
              </w:divBdr>
            </w:div>
          </w:divsChild>
        </w:div>
        <w:div w:id="834227151">
          <w:marLeft w:val="0"/>
          <w:marRight w:val="0"/>
          <w:marTop w:val="0"/>
          <w:marBottom w:val="0"/>
          <w:divBdr>
            <w:top w:val="none" w:sz="0" w:space="0" w:color="auto"/>
            <w:left w:val="none" w:sz="0" w:space="0" w:color="auto"/>
            <w:bottom w:val="none" w:sz="0" w:space="0" w:color="auto"/>
            <w:right w:val="none" w:sz="0" w:space="0" w:color="auto"/>
          </w:divBdr>
          <w:divsChild>
            <w:div w:id="2075466912">
              <w:marLeft w:val="0"/>
              <w:marRight w:val="0"/>
              <w:marTop w:val="0"/>
              <w:marBottom w:val="0"/>
              <w:divBdr>
                <w:top w:val="none" w:sz="0" w:space="0" w:color="auto"/>
                <w:left w:val="none" w:sz="0" w:space="0" w:color="auto"/>
                <w:bottom w:val="none" w:sz="0" w:space="0" w:color="auto"/>
                <w:right w:val="none" w:sz="0" w:space="0" w:color="auto"/>
              </w:divBdr>
            </w:div>
          </w:divsChild>
        </w:div>
        <w:div w:id="1528912899">
          <w:marLeft w:val="0"/>
          <w:marRight w:val="0"/>
          <w:marTop w:val="0"/>
          <w:marBottom w:val="0"/>
          <w:divBdr>
            <w:top w:val="none" w:sz="0" w:space="0" w:color="auto"/>
            <w:left w:val="none" w:sz="0" w:space="0" w:color="auto"/>
            <w:bottom w:val="none" w:sz="0" w:space="0" w:color="auto"/>
            <w:right w:val="none" w:sz="0" w:space="0" w:color="auto"/>
          </w:divBdr>
          <w:divsChild>
            <w:div w:id="1749839735">
              <w:marLeft w:val="0"/>
              <w:marRight w:val="0"/>
              <w:marTop w:val="0"/>
              <w:marBottom w:val="0"/>
              <w:divBdr>
                <w:top w:val="none" w:sz="0" w:space="0" w:color="auto"/>
                <w:left w:val="none" w:sz="0" w:space="0" w:color="auto"/>
                <w:bottom w:val="none" w:sz="0" w:space="0" w:color="auto"/>
                <w:right w:val="none" w:sz="0" w:space="0" w:color="auto"/>
              </w:divBdr>
            </w:div>
          </w:divsChild>
        </w:div>
        <w:div w:id="1742410089">
          <w:marLeft w:val="0"/>
          <w:marRight w:val="0"/>
          <w:marTop w:val="0"/>
          <w:marBottom w:val="0"/>
          <w:divBdr>
            <w:top w:val="none" w:sz="0" w:space="0" w:color="auto"/>
            <w:left w:val="none" w:sz="0" w:space="0" w:color="auto"/>
            <w:bottom w:val="none" w:sz="0" w:space="0" w:color="auto"/>
            <w:right w:val="none" w:sz="0" w:space="0" w:color="auto"/>
          </w:divBdr>
          <w:divsChild>
            <w:div w:id="245039387">
              <w:marLeft w:val="0"/>
              <w:marRight w:val="0"/>
              <w:marTop w:val="0"/>
              <w:marBottom w:val="0"/>
              <w:divBdr>
                <w:top w:val="none" w:sz="0" w:space="0" w:color="auto"/>
                <w:left w:val="none" w:sz="0" w:space="0" w:color="auto"/>
                <w:bottom w:val="none" w:sz="0" w:space="0" w:color="auto"/>
                <w:right w:val="none" w:sz="0" w:space="0" w:color="auto"/>
              </w:divBdr>
            </w:div>
          </w:divsChild>
        </w:div>
        <w:div w:id="881208738">
          <w:marLeft w:val="0"/>
          <w:marRight w:val="0"/>
          <w:marTop w:val="0"/>
          <w:marBottom w:val="0"/>
          <w:divBdr>
            <w:top w:val="none" w:sz="0" w:space="0" w:color="auto"/>
            <w:left w:val="none" w:sz="0" w:space="0" w:color="auto"/>
            <w:bottom w:val="none" w:sz="0" w:space="0" w:color="auto"/>
            <w:right w:val="none" w:sz="0" w:space="0" w:color="auto"/>
          </w:divBdr>
          <w:divsChild>
            <w:div w:id="1926769625">
              <w:marLeft w:val="0"/>
              <w:marRight w:val="0"/>
              <w:marTop w:val="0"/>
              <w:marBottom w:val="0"/>
              <w:divBdr>
                <w:top w:val="none" w:sz="0" w:space="0" w:color="auto"/>
                <w:left w:val="none" w:sz="0" w:space="0" w:color="auto"/>
                <w:bottom w:val="none" w:sz="0" w:space="0" w:color="auto"/>
                <w:right w:val="none" w:sz="0" w:space="0" w:color="auto"/>
              </w:divBdr>
            </w:div>
          </w:divsChild>
        </w:div>
        <w:div w:id="95247890">
          <w:marLeft w:val="0"/>
          <w:marRight w:val="0"/>
          <w:marTop w:val="0"/>
          <w:marBottom w:val="0"/>
          <w:divBdr>
            <w:top w:val="none" w:sz="0" w:space="0" w:color="auto"/>
            <w:left w:val="none" w:sz="0" w:space="0" w:color="auto"/>
            <w:bottom w:val="none" w:sz="0" w:space="0" w:color="auto"/>
            <w:right w:val="none" w:sz="0" w:space="0" w:color="auto"/>
          </w:divBdr>
          <w:divsChild>
            <w:div w:id="851183026">
              <w:marLeft w:val="0"/>
              <w:marRight w:val="0"/>
              <w:marTop w:val="0"/>
              <w:marBottom w:val="0"/>
              <w:divBdr>
                <w:top w:val="none" w:sz="0" w:space="0" w:color="auto"/>
                <w:left w:val="none" w:sz="0" w:space="0" w:color="auto"/>
                <w:bottom w:val="none" w:sz="0" w:space="0" w:color="auto"/>
                <w:right w:val="none" w:sz="0" w:space="0" w:color="auto"/>
              </w:divBdr>
            </w:div>
          </w:divsChild>
        </w:div>
        <w:div w:id="1202405385">
          <w:marLeft w:val="0"/>
          <w:marRight w:val="0"/>
          <w:marTop w:val="0"/>
          <w:marBottom w:val="0"/>
          <w:divBdr>
            <w:top w:val="none" w:sz="0" w:space="0" w:color="auto"/>
            <w:left w:val="none" w:sz="0" w:space="0" w:color="auto"/>
            <w:bottom w:val="none" w:sz="0" w:space="0" w:color="auto"/>
            <w:right w:val="none" w:sz="0" w:space="0" w:color="auto"/>
          </w:divBdr>
          <w:divsChild>
            <w:div w:id="37172249">
              <w:marLeft w:val="0"/>
              <w:marRight w:val="0"/>
              <w:marTop w:val="0"/>
              <w:marBottom w:val="0"/>
              <w:divBdr>
                <w:top w:val="none" w:sz="0" w:space="0" w:color="auto"/>
                <w:left w:val="none" w:sz="0" w:space="0" w:color="auto"/>
                <w:bottom w:val="none" w:sz="0" w:space="0" w:color="auto"/>
                <w:right w:val="none" w:sz="0" w:space="0" w:color="auto"/>
              </w:divBdr>
            </w:div>
          </w:divsChild>
        </w:div>
        <w:div w:id="1935092331">
          <w:marLeft w:val="0"/>
          <w:marRight w:val="0"/>
          <w:marTop w:val="0"/>
          <w:marBottom w:val="0"/>
          <w:divBdr>
            <w:top w:val="none" w:sz="0" w:space="0" w:color="auto"/>
            <w:left w:val="none" w:sz="0" w:space="0" w:color="auto"/>
            <w:bottom w:val="none" w:sz="0" w:space="0" w:color="auto"/>
            <w:right w:val="none" w:sz="0" w:space="0" w:color="auto"/>
          </w:divBdr>
          <w:divsChild>
            <w:div w:id="842280506">
              <w:marLeft w:val="0"/>
              <w:marRight w:val="0"/>
              <w:marTop w:val="0"/>
              <w:marBottom w:val="0"/>
              <w:divBdr>
                <w:top w:val="none" w:sz="0" w:space="0" w:color="auto"/>
                <w:left w:val="none" w:sz="0" w:space="0" w:color="auto"/>
                <w:bottom w:val="none" w:sz="0" w:space="0" w:color="auto"/>
                <w:right w:val="none" w:sz="0" w:space="0" w:color="auto"/>
              </w:divBdr>
            </w:div>
          </w:divsChild>
        </w:div>
        <w:div w:id="829830684">
          <w:marLeft w:val="0"/>
          <w:marRight w:val="0"/>
          <w:marTop w:val="0"/>
          <w:marBottom w:val="0"/>
          <w:divBdr>
            <w:top w:val="none" w:sz="0" w:space="0" w:color="auto"/>
            <w:left w:val="none" w:sz="0" w:space="0" w:color="auto"/>
            <w:bottom w:val="none" w:sz="0" w:space="0" w:color="auto"/>
            <w:right w:val="none" w:sz="0" w:space="0" w:color="auto"/>
          </w:divBdr>
          <w:divsChild>
            <w:div w:id="1439913224">
              <w:marLeft w:val="0"/>
              <w:marRight w:val="0"/>
              <w:marTop w:val="0"/>
              <w:marBottom w:val="0"/>
              <w:divBdr>
                <w:top w:val="none" w:sz="0" w:space="0" w:color="auto"/>
                <w:left w:val="none" w:sz="0" w:space="0" w:color="auto"/>
                <w:bottom w:val="none" w:sz="0" w:space="0" w:color="auto"/>
                <w:right w:val="none" w:sz="0" w:space="0" w:color="auto"/>
              </w:divBdr>
            </w:div>
          </w:divsChild>
        </w:div>
        <w:div w:id="1578974327">
          <w:marLeft w:val="0"/>
          <w:marRight w:val="0"/>
          <w:marTop w:val="0"/>
          <w:marBottom w:val="0"/>
          <w:divBdr>
            <w:top w:val="none" w:sz="0" w:space="0" w:color="auto"/>
            <w:left w:val="none" w:sz="0" w:space="0" w:color="auto"/>
            <w:bottom w:val="none" w:sz="0" w:space="0" w:color="auto"/>
            <w:right w:val="none" w:sz="0" w:space="0" w:color="auto"/>
          </w:divBdr>
          <w:divsChild>
            <w:div w:id="1700085707">
              <w:marLeft w:val="0"/>
              <w:marRight w:val="0"/>
              <w:marTop w:val="0"/>
              <w:marBottom w:val="0"/>
              <w:divBdr>
                <w:top w:val="none" w:sz="0" w:space="0" w:color="auto"/>
                <w:left w:val="none" w:sz="0" w:space="0" w:color="auto"/>
                <w:bottom w:val="none" w:sz="0" w:space="0" w:color="auto"/>
                <w:right w:val="none" w:sz="0" w:space="0" w:color="auto"/>
              </w:divBdr>
            </w:div>
          </w:divsChild>
        </w:div>
        <w:div w:id="1620527195">
          <w:marLeft w:val="0"/>
          <w:marRight w:val="0"/>
          <w:marTop w:val="0"/>
          <w:marBottom w:val="0"/>
          <w:divBdr>
            <w:top w:val="none" w:sz="0" w:space="0" w:color="auto"/>
            <w:left w:val="none" w:sz="0" w:space="0" w:color="auto"/>
            <w:bottom w:val="none" w:sz="0" w:space="0" w:color="auto"/>
            <w:right w:val="none" w:sz="0" w:space="0" w:color="auto"/>
          </w:divBdr>
          <w:divsChild>
            <w:div w:id="1008487518">
              <w:marLeft w:val="0"/>
              <w:marRight w:val="0"/>
              <w:marTop w:val="0"/>
              <w:marBottom w:val="0"/>
              <w:divBdr>
                <w:top w:val="none" w:sz="0" w:space="0" w:color="auto"/>
                <w:left w:val="none" w:sz="0" w:space="0" w:color="auto"/>
                <w:bottom w:val="none" w:sz="0" w:space="0" w:color="auto"/>
                <w:right w:val="none" w:sz="0" w:space="0" w:color="auto"/>
              </w:divBdr>
            </w:div>
          </w:divsChild>
        </w:div>
        <w:div w:id="733162900">
          <w:marLeft w:val="0"/>
          <w:marRight w:val="0"/>
          <w:marTop w:val="0"/>
          <w:marBottom w:val="0"/>
          <w:divBdr>
            <w:top w:val="none" w:sz="0" w:space="0" w:color="auto"/>
            <w:left w:val="none" w:sz="0" w:space="0" w:color="auto"/>
            <w:bottom w:val="none" w:sz="0" w:space="0" w:color="auto"/>
            <w:right w:val="none" w:sz="0" w:space="0" w:color="auto"/>
          </w:divBdr>
          <w:divsChild>
            <w:div w:id="1566530371">
              <w:marLeft w:val="0"/>
              <w:marRight w:val="0"/>
              <w:marTop w:val="0"/>
              <w:marBottom w:val="0"/>
              <w:divBdr>
                <w:top w:val="none" w:sz="0" w:space="0" w:color="auto"/>
                <w:left w:val="none" w:sz="0" w:space="0" w:color="auto"/>
                <w:bottom w:val="none" w:sz="0" w:space="0" w:color="auto"/>
                <w:right w:val="none" w:sz="0" w:space="0" w:color="auto"/>
              </w:divBdr>
            </w:div>
          </w:divsChild>
        </w:div>
        <w:div w:id="596252516">
          <w:marLeft w:val="0"/>
          <w:marRight w:val="0"/>
          <w:marTop w:val="0"/>
          <w:marBottom w:val="0"/>
          <w:divBdr>
            <w:top w:val="none" w:sz="0" w:space="0" w:color="auto"/>
            <w:left w:val="none" w:sz="0" w:space="0" w:color="auto"/>
            <w:bottom w:val="none" w:sz="0" w:space="0" w:color="auto"/>
            <w:right w:val="none" w:sz="0" w:space="0" w:color="auto"/>
          </w:divBdr>
          <w:divsChild>
            <w:div w:id="561060166">
              <w:marLeft w:val="0"/>
              <w:marRight w:val="0"/>
              <w:marTop w:val="0"/>
              <w:marBottom w:val="0"/>
              <w:divBdr>
                <w:top w:val="none" w:sz="0" w:space="0" w:color="auto"/>
                <w:left w:val="none" w:sz="0" w:space="0" w:color="auto"/>
                <w:bottom w:val="none" w:sz="0" w:space="0" w:color="auto"/>
                <w:right w:val="none" w:sz="0" w:space="0" w:color="auto"/>
              </w:divBdr>
            </w:div>
          </w:divsChild>
        </w:div>
        <w:div w:id="254635585">
          <w:marLeft w:val="0"/>
          <w:marRight w:val="0"/>
          <w:marTop w:val="0"/>
          <w:marBottom w:val="0"/>
          <w:divBdr>
            <w:top w:val="none" w:sz="0" w:space="0" w:color="auto"/>
            <w:left w:val="none" w:sz="0" w:space="0" w:color="auto"/>
            <w:bottom w:val="none" w:sz="0" w:space="0" w:color="auto"/>
            <w:right w:val="none" w:sz="0" w:space="0" w:color="auto"/>
          </w:divBdr>
          <w:divsChild>
            <w:div w:id="1421371623">
              <w:marLeft w:val="0"/>
              <w:marRight w:val="0"/>
              <w:marTop w:val="0"/>
              <w:marBottom w:val="0"/>
              <w:divBdr>
                <w:top w:val="none" w:sz="0" w:space="0" w:color="auto"/>
                <w:left w:val="none" w:sz="0" w:space="0" w:color="auto"/>
                <w:bottom w:val="none" w:sz="0" w:space="0" w:color="auto"/>
                <w:right w:val="none" w:sz="0" w:space="0" w:color="auto"/>
              </w:divBdr>
            </w:div>
          </w:divsChild>
        </w:div>
        <w:div w:id="193927274">
          <w:marLeft w:val="0"/>
          <w:marRight w:val="0"/>
          <w:marTop w:val="0"/>
          <w:marBottom w:val="0"/>
          <w:divBdr>
            <w:top w:val="none" w:sz="0" w:space="0" w:color="auto"/>
            <w:left w:val="none" w:sz="0" w:space="0" w:color="auto"/>
            <w:bottom w:val="none" w:sz="0" w:space="0" w:color="auto"/>
            <w:right w:val="none" w:sz="0" w:space="0" w:color="auto"/>
          </w:divBdr>
          <w:divsChild>
            <w:div w:id="1412851719">
              <w:marLeft w:val="0"/>
              <w:marRight w:val="0"/>
              <w:marTop w:val="0"/>
              <w:marBottom w:val="0"/>
              <w:divBdr>
                <w:top w:val="none" w:sz="0" w:space="0" w:color="auto"/>
                <w:left w:val="none" w:sz="0" w:space="0" w:color="auto"/>
                <w:bottom w:val="none" w:sz="0" w:space="0" w:color="auto"/>
                <w:right w:val="none" w:sz="0" w:space="0" w:color="auto"/>
              </w:divBdr>
            </w:div>
          </w:divsChild>
        </w:div>
        <w:div w:id="1111586105">
          <w:marLeft w:val="0"/>
          <w:marRight w:val="0"/>
          <w:marTop w:val="0"/>
          <w:marBottom w:val="0"/>
          <w:divBdr>
            <w:top w:val="none" w:sz="0" w:space="0" w:color="auto"/>
            <w:left w:val="none" w:sz="0" w:space="0" w:color="auto"/>
            <w:bottom w:val="none" w:sz="0" w:space="0" w:color="auto"/>
            <w:right w:val="none" w:sz="0" w:space="0" w:color="auto"/>
          </w:divBdr>
          <w:divsChild>
            <w:div w:id="801309524">
              <w:marLeft w:val="0"/>
              <w:marRight w:val="0"/>
              <w:marTop w:val="0"/>
              <w:marBottom w:val="0"/>
              <w:divBdr>
                <w:top w:val="none" w:sz="0" w:space="0" w:color="auto"/>
                <w:left w:val="none" w:sz="0" w:space="0" w:color="auto"/>
                <w:bottom w:val="none" w:sz="0" w:space="0" w:color="auto"/>
                <w:right w:val="none" w:sz="0" w:space="0" w:color="auto"/>
              </w:divBdr>
            </w:div>
          </w:divsChild>
        </w:div>
        <w:div w:id="1748720141">
          <w:marLeft w:val="0"/>
          <w:marRight w:val="0"/>
          <w:marTop w:val="0"/>
          <w:marBottom w:val="0"/>
          <w:divBdr>
            <w:top w:val="none" w:sz="0" w:space="0" w:color="auto"/>
            <w:left w:val="none" w:sz="0" w:space="0" w:color="auto"/>
            <w:bottom w:val="none" w:sz="0" w:space="0" w:color="auto"/>
            <w:right w:val="none" w:sz="0" w:space="0" w:color="auto"/>
          </w:divBdr>
          <w:divsChild>
            <w:div w:id="741292109">
              <w:marLeft w:val="0"/>
              <w:marRight w:val="0"/>
              <w:marTop w:val="0"/>
              <w:marBottom w:val="0"/>
              <w:divBdr>
                <w:top w:val="none" w:sz="0" w:space="0" w:color="auto"/>
                <w:left w:val="none" w:sz="0" w:space="0" w:color="auto"/>
                <w:bottom w:val="none" w:sz="0" w:space="0" w:color="auto"/>
                <w:right w:val="none" w:sz="0" w:space="0" w:color="auto"/>
              </w:divBdr>
            </w:div>
          </w:divsChild>
        </w:div>
        <w:div w:id="2134056327">
          <w:marLeft w:val="0"/>
          <w:marRight w:val="0"/>
          <w:marTop w:val="0"/>
          <w:marBottom w:val="0"/>
          <w:divBdr>
            <w:top w:val="none" w:sz="0" w:space="0" w:color="auto"/>
            <w:left w:val="none" w:sz="0" w:space="0" w:color="auto"/>
            <w:bottom w:val="none" w:sz="0" w:space="0" w:color="auto"/>
            <w:right w:val="none" w:sz="0" w:space="0" w:color="auto"/>
          </w:divBdr>
          <w:divsChild>
            <w:div w:id="1096099282">
              <w:marLeft w:val="0"/>
              <w:marRight w:val="0"/>
              <w:marTop w:val="0"/>
              <w:marBottom w:val="0"/>
              <w:divBdr>
                <w:top w:val="none" w:sz="0" w:space="0" w:color="auto"/>
                <w:left w:val="none" w:sz="0" w:space="0" w:color="auto"/>
                <w:bottom w:val="none" w:sz="0" w:space="0" w:color="auto"/>
                <w:right w:val="none" w:sz="0" w:space="0" w:color="auto"/>
              </w:divBdr>
            </w:div>
          </w:divsChild>
        </w:div>
        <w:div w:id="1345550686">
          <w:marLeft w:val="0"/>
          <w:marRight w:val="0"/>
          <w:marTop w:val="0"/>
          <w:marBottom w:val="0"/>
          <w:divBdr>
            <w:top w:val="none" w:sz="0" w:space="0" w:color="auto"/>
            <w:left w:val="none" w:sz="0" w:space="0" w:color="auto"/>
            <w:bottom w:val="none" w:sz="0" w:space="0" w:color="auto"/>
            <w:right w:val="none" w:sz="0" w:space="0" w:color="auto"/>
          </w:divBdr>
          <w:divsChild>
            <w:div w:id="1109856386">
              <w:marLeft w:val="0"/>
              <w:marRight w:val="0"/>
              <w:marTop w:val="0"/>
              <w:marBottom w:val="0"/>
              <w:divBdr>
                <w:top w:val="none" w:sz="0" w:space="0" w:color="auto"/>
                <w:left w:val="none" w:sz="0" w:space="0" w:color="auto"/>
                <w:bottom w:val="none" w:sz="0" w:space="0" w:color="auto"/>
                <w:right w:val="none" w:sz="0" w:space="0" w:color="auto"/>
              </w:divBdr>
            </w:div>
          </w:divsChild>
        </w:div>
        <w:div w:id="1038972124">
          <w:marLeft w:val="0"/>
          <w:marRight w:val="0"/>
          <w:marTop w:val="0"/>
          <w:marBottom w:val="0"/>
          <w:divBdr>
            <w:top w:val="none" w:sz="0" w:space="0" w:color="auto"/>
            <w:left w:val="none" w:sz="0" w:space="0" w:color="auto"/>
            <w:bottom w:val="none" w:sz="0" w:space="0" w:color="auto"/>
            <w:right w:val="none" w:sz="0" w:space="0" w:color="auto"/>
          </w:divBdr>
          <w:divsChild>
            <w:div w:id="839202081">
              <w:marLeft w:val="0"/>
              <w:marRight w:val="0"/>
              <w:marTop w:val="0"/>
              <w:marBottom w:val="0"/>
              <w:divBdr>
                <w:top w:val="none" w:sz="0" w:space="0" w:color="auto"/>
                <w:left w:val="none" w:sz="0" w:space="0" w:color="auto"/>
                <w:bottom w:val="none" w:sz="0" w:space="0" w:color="auto"/>
                <w:right w:val="none" w:sz="0" w:space="0" w:color="auto"/>
              </w:divBdr>
            </w:div>
          </w:divsChild>
        </w:div>
        <w:div w:id="965622790">
          <w:marLeft w:val="0"/>
          <w:marRight w:val="0"/>
          <w:marTop w:val="0"/>
          <w:marBottom w:val="0"/>
          <w:divBdr>
            <w:top w:val="none" w:sz="0" w:space="0" w:color="auto"/>
            <w:left w:val="none" w:sz="0" w:space="0" w:color="auto"/>
            <w:bottom w:val="none" w:sz="0" w:space="0" w:color="auto"/>
            <w:right w:val="none" w:sz="0" w:space="0" w:color="auto"/>
          </w:divBdr>
          <w:divsChild>
            <w:div w:id="1216314952">
              <w:marLeft w:val="0"/>
              <w:marRight w:val="0"/>
              <w:marTop w:val="0"/>
              <w:marBottom w:val="0"/>
              <w:divBdr>
                <w:top w:val="none" w:sz="0" w:space="0" w:color="auto"/>
                <w:left w:val="none" w:sz="0" w:space="0" w:color="auto"/>
                <w:bottom w:val="none" w:sz="0" w:space="0" w:color="auto"/>
                <w:right w:val="none" w:sz="0" w:space="0" w:color="auto"/>
              </w:divBdr>
            </w:div>
          </w:divsChild>
        </w:div>
        <w:div w:id="239295573">
          <w:marLeft w:val="0"/>
          <w:marRight w:val="0"/>
          <w:marTop w:val="0"/>
          <w:marBottom w:val="0"/>
          <w:divBdr>
            <w:top w:val="none" w:sz="0" w:space="0" w:color="auto"/>
            <w:left w:val="none" w:sz="0" w:space="0" w:color="auto"/>
            <w:bottom w:val="none" w:sz="0" w:space="0" w:color="auto"/>
            <w:right w:val="none" w:sz="0" w:space="0" w:color="auto"/>
          </w:divBdr>
          <w:divsChild>
            <w:div w:id="1308901734">
              <w:marLeft w:val="0"/>
              <w:marRight w:val="0"/>
              <w:marTop w:val="0"/>
              <w:marBottom w:val="0"/>
              <w:divBdr>
                <w:top w:val="none" w:sz="0" w:space="0" w:color="auto"/>
                <w:left w:val="none" w:sz="0" w:space="0" w:color="auto"/>
                <w:bottom w:val="none" w:sz="0" w:space="0" w:color="auto"/>
                <w:right w:val="none" w:sz="0" w:space="0" w:color="auto"/>
              </w:divBdr>
            </w:div>
          </w:divsChild>
        </w:div>
        <w:div w:id="1806577034">
          <w:marLeft w:val="0"/>
          <w:marRight w:val="0"/>
          <w:marTop w:val="0"/>
          <w:marBottom w:val="0"/>
          <w:divBdr>
            <w:top w:val="none" w:sz="0" w:space="0" w:color="auto"/>
            <w:left w:val="none" w:sz="0" w:space="0" w:color="auto"/>
            <w:bottom w:val="none" w:sz="0" w:space="0" w:color="auto"/>
            <w:right w:val="none" w:sz="0" w:space="0" w:color="auto"/>
          </w:divBdr>
          <w:divsChild>
            <w:div w:id="10454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47897-3714-4CD7-9D06-2AD3C384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325</Words>
  <Characters>1857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George</dc:creator>
  <cp:keywords/>
  <dc:description/>
  <cp:lastModifiedBy>Gareth George</cp:lastModifiedBy>
  <cp:revision>2</cp:revision>
  <dcterms:created xsi:type="dcterms:W3CDTF">2023-10-26T14:13:00Z</dcterms:created>
  <dcterms:modified xsi:type="dcterms:W3CDTF">2023-10-26T14:13:00Z</dcterms:modified>
</cp:coreProperties>
</file>