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62413" w:rsidRDefault="00F62413" w:rsidP="00F62413">
      <w:pPr>
        <w:pStyle w:val="Heading2"/>
        <w:spacing w:before="0"/>
        <w:rPr>
          <w:rFonts w:cs="Arial"/>
          <w:szCs w:val="22"/>
        </w:rPr>
      </w:pPr>
      <w:r>
        <w:rPr>
          <w:rFonts w:cs="Arial"/>
          <w:szCs w:val="22"/>
        </w:rPr>
        <w:t>MODULE CODE:</w:t>
      </w:r>
      <w:r>
        <w:rPr>
          <w:rFonts w:cs="Arial"/>
          <w:szCs w:val="22"/>
        </w:rPr>
        <w:tab/>
        <w:t>HPAN4013</w:t>
      </w:r>
    </w:p>
    <w:p w:rsidR="00F62413" w:rsidRDefault="00F62413" w:rsidP="00F62413">
      <w:pPr>
        <w:rPr>
          <w:rFonts w:ascii="Arial" w:hAnsi="Arial" w:cs="Arial"/>
          <w:sz w:val="22"/>
          <w:szCs w:val="22"/>
        </w:rPr>
      </w:pPr>
      <w:bookmarkStart w:id="0" w:name="WorkingDevelopment"/>
      <w:r>
        <w:rPr>
          <w:rFonts w:ascii="Arial" w:hAnsi="Arial" w:cs="Arial"/>
          <w:b/>
          <w:sz w:val="22"/>
          <w:szCs w:val="22"/>
        </w:rPr>
        <w:t>TITLE:</w:t>
      </w:r>
      <w:r>
        <w:rPr>
          <w:rFonts w:ascii="Arial" w:hAnsi="Arial" w:cs="Arial"/>
          <w:b/>
          <w:sz w:val="22"/>
          <w:szCs w:val="22"/>
        </w:rPr>
        <w:tab/>
      </w:r>
      <w:r>
        <w:rPr>
          <w:rFonts w:ascii="Arial" w:hAnsi="Arial" w:cs="Arial"/>
          <w:b/>
          <w:sz w:val="22"/>
          <w:szCs w:val="22"/>
        </w:rPr>
        <w:tab/>
      </w:r>
      <w:r>
        <w:rPr>
          <w:rFonts w:ascii="Arial" w:hAnsi="Arial" w:cs="Arial"/>
          <w:b/>
          <w:sz w:val="22"/>
          <w:szCs w:val="22"/>
        </w:rPr>
        <w:tab/>
        <w:t>Working in Development: Practical Preparation</w:t>
      </w:r>
    </w:p>
    <w:bookmarkEnd w:id="0"/>
    <w:p w:rsidR="00F62413" w:rsidRDefault="00F62413" w:rsidP="00F62413">
      <w:pPr>
        <w:pStyle w:val="fixed"/>
        <w:rPr>
          <w:rFonts w:ascii="Arial" w:hAnsi="Arial" w:cs="Arial"/>
          <w:sz w:val="22"/>
          <w:szCs w:val="22"/>
        </w:rPr>
      </w:pPr>
      <w:r>
        <w:rPr>
          <w:rFonts w:ascii="Arial" w:hAnsi="Arial" w:cs="Arial"/>
          <w:sz w:val="22"/>
          <w:szCs w:val="22"/>
        </w:rPr>
        <w:t>DATED:</w:t>
      </w:r>
      <w:r>
        <w:rPr>
          <w:rFonts w:ascii="Arial" w:hAnsi="Arial" w:cs="Arial"/>
          <w:sz w:val="22"/>
          <w:szCs w:val="22"/>
        </w:rPr>
        <w:tab/>
      </w:r>
      <w:r>
        <w:rPr>
          <w:rFonts w:ascii="Arial" w:hAnsi="Arial" w:cs="Arial"/>
          <w:sz w:val="22"/>
          <w:szCs w:val="22"/>
        </w:rPr>
        <w:tab/>
        <w:t>24/04/2018</w:t>
      </w:r>
      <w:r>
        <w:rPr>
          <w:rFonts w:ascii="Arial" w:hAnsi="Arial" w:cs="Arial"/>
          <w:sz w:val="22"/>
          <w:szCs w:val="22"/>
        </w:rPr>
        <w:fldChar w:fldCharType="begin"/>
      </w:r>
      <w:r>
        <w:rPr>
          <w:rFonts w:ascii="Arial" w:hAnsi="Arial" w:cs="Arial"/>
          <w:sz w:val="22"/>
          <w:szCs w:val="22"/>
        </w:rPr>
        <w:instrText xml:space="preserve"> FILLIN  DD/MM/YYYY  \* MERGEFORMAT </w:instrText>
      </w:r>
      <w:r>
        <w:rPr>
          <w:rFonts w:ascii="Arial" w:hAnsi="Arial" w:cs="Arial"/>
          <w:sz w:val="22"/>
          <w:szCs w:val="22"/>
        </w:rPr>
        <w:fldChar w:fldCharType="end"/>
      </w:r>
    </w:p>
    <w:p w:rsidR="00F62413" w:rsidRDefault="00F62413" w:rsidP="00F62413">
      <w:pPr>
        <w:pStyle w:val="fixed"/>
        <w:rPr>
          <w:rFonts w:ascii="Arial" w:hAnsi="Arial" w:cs="Arial"/>
          <w:sz w:val="22"/>
          <w:szCs w:val="22"/>
        </w:rPr>
      </w:pPr>
    </w:p>
    <w:p w:rsidR="00F62413" w:rsidRDefault="00F62413" w:rsidP="00F62413">
      <w:pPr>
        <w:pStyle w:val="fixed"/>
        <w:rPr>
          <w:rFonts w:ascii="Arial" w:hAnsi="Arial" w:cs="Arial"/>
          <w:sz w:val="22"/>
          <w:szCs w:val="22"/>
        </w:rPr>
      </w:pPr>
      <w:r>
        <w:rPr>
          <w:rFonts w:ascii="Arial" w:hAnsi="Arial" w:cs="Arial"/>
          <w:sz w:val="22"/>
          <w:szCs w:val="22"/>
        </w:rPr>
        <w:t xml:space="preserve">LEVEL:  </w:t>
      </w:r>
      <w:r>
        <w:rPr>
          <w:rFonts w:ascii="Arial" w:hAnsi="Arial" w:cs="Arial"/>
          <w:sz w:val="22"/>
          <w:szCs w:val="22"/>
        </w:rPr>
        <w:tab/>
      </w:r>
      <w:r>
        <w:rPr>
          <w:rFonts w:ascii="Arial" w:hAnsi="Arial" w:cs="Arial"/>
          <w:sz w:val="22"/>
          <w:szCs w:val="22"/>
        </w:rPr>
        <w:tab/>
      </w:r>
      <w:proofErr w:type="gramStart"/>
      <w:r>
        <w:rPr>
          <w:rFonts w:ascii="Arial" w:hAnsi="Arial" w:cs="Arial"/>
          <w:sz w:val="22"/>
          <w:szCs w:val="22"/>
        </w:rPr>
        <w:t>4</w:t>
      </w:r>
      <w:proofErr w:type="gramEnd"/>
      <w:r>
        <w:rPr>
          <w:rFonts w:ascii="Arial" w:hAnsi="Arial" w:cs="Arial"/>
          <w:sz w:val="22"/>
          <w:szCs w:val="22"/>
        </w:rPr>
        <w:tab/>
      </w:r>
    </w:p>
    <w:p w:rsidR="00F62413" w:rsidRDefault="00F62413" w:rsidP="00F62413">
      <w:pPr>
        <w:pStyle w:val="fixed"/>
        <w:rPr>
          <w:rFonts w:ascii="Arial" w:hAnsi="Arial" w:cs="Arial"/>
          <w:sz w:val="22"/>
          <w:szCs w:val="22"/>
        </w:rPr>
      </w:pPr>
      <w:r>
        <w:rPr>
          <w:rFonts w:ascii="Arial" w:hAnsi="Arial" w:cs="Arial"/>
          <w:sz w:val="22"/>
          <w:szCs w:val="22"/>
        </w:rPr>
        <w:t>CREDITS:</w:t>
      </w:r>
      <w:r>
        <w:rPr>
          <w:rFonts w:ascii="Arial" w:hAnsi="Arial" w:cs="Arial"/>
          <w:sz w:val="22"/>
          <w:szCs w:val="22"/>
        </w:rPr>
        <w:tab/>
      </w:r>
      <w:r>
        <w:rPr>
          <w:rFonts w:ascii="Arial" w:hAnsi="Arial" w:cs="Arial"/>
          <w:sz w:val="22"/>
          <w:szCs w:val="22"/>
        </w:rPr>
        <w:tab/>
        <w:t>20</w:t>
      </w:r>
      <w:r>
        <w:rPr>
          <w:rFonts w:ascii="Arial" w:hAnsi="Arial" w:cs="Arial"/>
          <w:sz w:val="22"/>
          <w:szCs w:val="22"/>
        </w:rPr>
        <w:tab/>
      </w:r>
    </w:p>
    <w:p w:rsidR="00F62413" w:rsidRDefault="00F62413" w:rsidP="00F62413">
      <w:pPr>
        <w:pStyle w:val="fixed"/>
        <w:rPr>
          <w:rFonts w:ascii="Arial" w:hAnsi="Arial" w:cs="Arial"/>
          <w:sz w:val="22"/>
          <w:szCs w:val="22"/>
        </w:rPr>
      </w:pPr>
    </w:p>
    <w:p w:rsidR="00F62413" w:rsidRDefault="00F62413" w:rsidP="00F62413">
      <w:pPr>
        <w:pBdr>
          <w:bottom w:val="single" w:sz="6" w:space="1" w:color="auto"/>
        </w:pBdr>
        <w:overflowPunct/>
        <w:autoSpaceDE/>
        <w:adjustRightInd/>
        <w:rPr>
          <w:rFonts w:ascii="Arial" w:hAnsi="Arial" w:cs="Arial"/>
          <w:b/>
          <w:color w:val="000000"/>
          <w:sz w:val="22"/>
          <w:szCs w:val="22"/>
        </w:rPr>
      </w:pPr>
      <w:r>
        <w:rPr>
          <w:rFonts w:ascii="Arial" w:hAnsi="Arial" w:cs="Arial"/>
          <w:b/>
          <w:sz w:val="22"/>
          <w:szCs w:val="22"/>
        </w:rPr>
        <w:t>JACS CODE:</w:t>
      </w:r>
      <w:r>
        <w:rPr>
          <w:rFonts w:ascii="Arial" w:hAnsi="Arial" w:cs="Arial"/>
          <w:b/>
          <w:sz w:val="22"/>
          <w:szCs w:val="22"/>
        </w:rPr>
        <w:tab/>
      </w:r>
      <w:r>
        <w:rPr>
          <w:rFonts w:ascii="Arial" w:hAnsi="Arial" w:cs="Arial"/>
          <w:b/>
          <w:sz w:val="22"/>
          <w:szCs w:val="22"/>
        </w:rPr>
        <w:tab/>
      </w:r>
      <w:r>
        <w:rPr>
          <w:rFonts w:ascii="Arial" w:hAnsi="Arial" w:cs="Arial"/>
          <w:b/>
          <w:color w:val="000000"/>
          <w:sz w:val="22"/>
          <w:szCs w:val="22"/>
        </w:rPr>
        <w:t>L600</w:t>
      </w:r>
    </w:p>
    <w:p w:rsidR="00F62413" w:rsidRDefault="00F62413" w:rsidP="00F62413">
      <w:pPr>
        <w:pBdr>
          <w:bottom w:val="single" w:sz="6" w:space="1" w:color="auto"/>
        </w:pBdr>
        <w:overflowPunct/>
        <w:autoSpaceDE/>
        <w:adjustRightInd/>
        <w:rPr>
          <w:rFonts w:ascii="Calibri" w:hAnsi="Calibri"/>
          <w:color w:val="000000"/>
          <w:sz w:val="22"/>
          <w:szCs w:val="22"/>
        </w:rPr>
      </w:pPr>
    </w:p>
    <w:p w:rsidR="00F62413" w:rsidRDefault="00F62413" w:rsidP="00F62413">
      <w:pPr>
        <w:pStyle w:val="bullet"/>
        <w:overflowPunct/>
        <w:autoSpaceDE/>
        <w:adjustRightInd/>
        <w:spacing w:before="0"/>
        <w:ind w:left="0" w:firstLine="0"/>
        <w:rPr>
          <w:rFonts w:ascii="Arial" w:hAnsi="Arial" w:cs="Arial"/>
          <w:b/>
          <w:sz w:val="22"/>
          <w:szCs w:val="22"/>
        </w:rPr>
      </w:pPr>
    </w:p>
    <w:p w:rsidR="00F62413" w:rsidRDefault="00F62413" w:rsidP="00F62413">
      <w:pPr>
        <w:pStyle w:val="bullet"/>
        <w:overflowPunct/>
        <w:autoSpaceDE/>
        <w:adjustRightInd/>
        <w:spacing w:before="0"/>
        <w:ind w:left="0" w:firstLine="0"/>
        <w:rPr>
          <w:rFonts w:ascii="Arial" w:hAnsi="Arial" w:cs="Arial"/>
          <w:b/>
          <w:sz w:val="22"/>
          <w:szCs w:val="22"/>
        </w:rPr>
      </w:pPr>
      <w:r>
        <w:rPr>
          <w:rFonts w:ascii="Arial" w:hAnsi="Arial" w:cs="Arial"/>
          <w:b/>
          <w:sz w:val="22"/>
          <w:szCs w:val="22"/>
        </w:rPr>
        <w:t>AIM(S)</w:t>
      </w:r>
    </w:p>
    <w:p w:rsidR="00F62413" w:rsidRDefault="00F62413" w:rsidP="00F62413">
      <w:pPr>
        <w:pStyle w:val="bullet"/>
        <w:numPr>
          <w:ilvl w:val="0"/>
          <w:numId w:val="1"/>
        </w:numPr>
        <w:spacing w:before="240"/>
        <w:ind w:left="714" w:hanging="357"/>
        <w:rPr>
          <w:rFonts w:ascii="Arial" w:hAnsi="Arial" w:cs="Arial"/>
          <w:sz w:val="22"/>
          <w:szCs w:val="22"/>
        </w:rPr>
      </w:pPr>
      <w:r>
        <w:rPr>
          <w:rFonts w:ascii="Arial" w:hAnsi="Arial" w:cs="Arial"/>
          <w:sz w:val="22"/>
          <w:szCs w:val="22"/>
        </w:rPr>
        <w:t>To introduce students to the concept of the project cycle: field research, project design, project implementation and management, and evaluation.</w:t>
      </w:r>
    </w:p>
    <w:p w:rsidR="00F62413" w:rsidRDefault="00F62413" w:rsidP="00F62413">
      <w:pPr>
        <w:pStyle w:val="bullet"/>
        <w:numPr>
          <w:ilvl w:val="0"/>
          <w:numId w:val="1"/>
        </w:numPr>
        <w:rPr>
          <w:rFonts w:ascii="Arial" w:hAnsi="Arial" w:cs="Arial"/>
          <w:sz w:val="22"/>
          <w:szCs w:val="22"/>
        </w:rPr>
      </w:pPr>
      <w:r>
        <w:rPr>
          <w:rFonts w:ascii="Arial" w:hAnsi="Arial" w:cs="Arial"/>
          <w:sz w:val="22"/>
          <w:szCs w:val="22"/>
        </w:rPr>
        <w:t>To review the organisational architecture and roles of development agencies at international and national levels.</w:t>
      </w:r>
    </w:p>
    <w:p w:rsidR="00F62413" w:rsidRDefault="00F62413" w:rsidP="00F62413">
      <w:pPr>
        <w:pStyle w:val="bullet"/>
        <w:overflowPunct/>
        <w:autoSpaceDE/>
        <w:adjustRightInd/>
        <w:spacing w:before="0"/>
        <w:ind w:left="0" w:firstLine="0"/>
        <w:rPr>
          <w:rFonts w:ascii="Arial" w:hAnsi="Arial" w:cs="Arial"/>
          <w:b/>
          <w:sz w:val="22"/>
          <w:szCs w:val="22"/>
        </w:rPr>
      </w:pPr>
    </w:p>
    <w:p w:rsidR="00F62413" w:rsidRDefault="00F62413" w:rsidP="00F62413">
      <w:pPr>
        <w:pStyle w:val="bullet"/>
        <w:overflowPunct/>
        <w:autoSpaceDE/>
        <w:adjustRightInd/>
        <w:spacing w:before="0"/>
        <w:ind w:left="0" w:firstLine="0"/>
        <w:rPr>
          <w:rFonts w:ascii="Arial" w:hAnsi="Arial" w:cs="Arial"/>
          <w:b/>
          <w:sz w:val="22"/>
          <w:szCs w:val="22"/>
        </w:rPr>
      </w:pPr>
      <w:r>
        <w:rPr>
          <w:rFonts w:ascii="Arial" w:hAnsi="Arial" w:cs="Arial"/>
          <w:b/>
          <w:sz w:val="22"/>
          <w:szCs w:val="22"/>
        </w:rPr>
        <w:t>LEARNING OUTCOMES</w:t>
      </w:r>
    </w:p>
    <w:p w:rsidR="00F62413" w:rsidRDefault="00F62413" w:rsidP="00F62413">
      <w:pPr>
        <w:rPr>
          <w:rFonts w:ascii="Arial" w:hAnsi="Arial" w:cs="Arial"/>
          <w:b/>
          <w:sz w:val="22"/>
          <w:szCs w:val="22"/>
        </w:rPr>
      </w:pPr>
    </w:p>
    <w:p w:rsidR="00F62413" w:rsidRDefault="00F62413" w:rsidP="00F62413">
      <w:pPr>
        <w:rPr>
          <w:rFonts w:ascii="Arial" w:hAnsi="Arial" w:cs="Arial"/>
          <w:sz w:val="22"/>
          <w:szCs w:val="22"/>
        </w:rPr>
      </w:pPr>
      <w:r>
        <w:rPr>
          <w:rFonts w:ascii="Arial" w:hAnsi="Arial" w:cs="Arial"/>
          <w:sz w:val="22"/>
          <w:szCs w:val="22"/>
        </w:rPr>
        <w:t>Upon the successful completion of this module, the student should be able to demonstrate:</w:t>
      </w:r>
    </w:p>
    <w:p w:rsidR="00F62413" w:rsidRDefault="00F62413" w:rsidP="00F62413">
      <w:pPr>
        <w:numPr>
          <w:ilvl w:val="0"/>
          <w:numId w:val="1"/>
        </w:numPr>
        <w:overflowPunct/>
        <w:autoSpaceDE/>
        <w:adjustRightInd/>
        <w:jc w:val="left"/>
        <w:rPr>
          <w:rFonts w:ascii="Arial" w:hAnsi="Arial" w:cs="Arial"/>
          <w:sz w:val="22"/>
          <w:szCs w:val="22"/>
        </w:rPr>
      </w:pPr>
      <w:r>
        <w:rPr>
          <w:rFonts w:ascii="Arial" w:hAnsi="Arial" w:cs="Arial"/>
          <w:sz w:val="22"/>
          <w:szCs w:val="22"/>
        </w:rPr>
        <w:t>An understanding of the broad role and main functions of development agencies of the UN, World Bank, EU and other inter-governmental agencies.</w:t>
      </w:r>
    </w:p>
    <w:p w:rsidR="00F62413" w:rsidRDefault="00F62413" w:rsidP="00F62413">
      <w:pPr>
        <w:numPr>
          <w:ilvl w:val="0"/>
          <w:numId w:val="1"/>
        </w:numPr>
        <w:overflowPunct/>
        <w:autoSpaceDE/>
        <w:adjustRightInd/>
        <w:jc w:val="left"/>
        <w:rPr>
          <w:rFonts w:ascii="Arial" w:hAnsi="Arial" w:cs="Arial"/>
          <w:sz w:val="22"/>
          <w:szCs w:val="22"/>
        </w:rPr>
      </w:pPr>
      <w:r>
        <w:rPr>
          <w:rFonts w:ascii="Arial" w:hAnsi="Arial" w:cs="Arial"/>
          <w:sz w:val="22"/>
          <w:szCs w:val="22"/>
        </w:rPr>
        <w:t>An understanding of the distinct roles in development and global justice issues of NGOs at international, national and local levels.</w:t>
      </w:r>
    </w:p>
    <w:p w:rsidR="00F62413" w:rsidRDefault="00F62413" w:rsidP="00F62413">
      <w:pPr>
        <w:numPr>
          <w:ilvl w:val="0"/>
          <w:numId w:val="1"/>
        </w:numPr>
        <w:overflowPunct/>
        <w:autoSpaceDE/>
        <w:adjustRightInd/>
        <w:jc w:val="left"/>
        <w:rPr>
          <w:rFonts w:ascii="Arial" w:hAnsi="Arial" w:cs="Arial"/>
          <w:sz w:val="22"/>
          <w:szCs w:val="22"/>
        </w:rPr>
      </w:pPr>
      <w:r>
        <w:rPr>
          <w:rFonts w:ascii="Arial" w:hAnsi="Arial" w:cs="Arial"/>
          <w:sz w:val="22"/>
          <w:szCs w:val="22"/>
        </w:rPr>
        <w:t>An awareness of the theories, practice and dilemmas associated with various development strategies and an appreciation of the concept of the project cycle.</w:t>
      </w:r>
    </w:p>
    <w:p w:rsidR="00F62413" w:rsidRDefault="00F62413" w:rsidP="00F62413">
      <w:pPr>
        <w:numPr>
          <w:ilvl w:val="0"/>
          <w:numId w:val="1"/>
        </w:numPr>
        <w:overflowPunct/>
        <w:autoSpaceDE/>
        <w:adjustRightInd/>
        <w:ind w:left="714" w:hanging="357"/>
        <w:jc w:val="left"/>
        <w:rPr>
          <w:rFonts w:ascii="Arial" w:hAnsi="Arial" w:cs="Arial"/>
          <w:sz w:val="22"/>
          <w:szCs w:val="22"/>
        </w:rPr>
      </w:pPr>
      <w:r>
        <w:rPr>
          <w:rFonts w:ascii="Arial" w:hAnsi="Arial" w:cs="Arial"/>
          <w:sz w:val="22"/>
          <w:szCs w:val="22"/>
        </w:rPr>
        <w:t>An understanding of issues of personal adaptation to the challenges of overseas development work.</w:t>
      </w:r>
    </w:p>
    <w:p w:rsidR="00F62413" w:rsidRDefault="00F62413" w:rsidP="00F62413">
      <w:pPr>
        <w:rPr>
          <w:rFonts w:ascii="Arial" w:hAnsi="Arial" w:cs="Arial"/>
          <w:sz w:val="22"/>
          <w:szCs w:val="22"/>
        </w:rPr>
      </w:pPr>
    </w:p>
    <w:p w:rsidR="00F62413" w:rsidRDefault="00F62413" w:rsidP="00F62413">
      <w:pPr>
        <w:pStyle w:val="fixed"/>
        <w:rPr>
          <w:rFonts w:ascii="Arial" w:hAnsi="Arial" w:cs="Arial"/>
          <w:sz w:val="22"/>
          <w:szCs w:val="22"/>
        </w:rPr>
      </w:pPr>
      <w:r>
        <w:rPr>
          <w:rFonts w:ascii="Arial" w:hAnsi="Arial" w:cs="Arial"/>
          <w:sz w:val="22"/>
          <w:szCs w:val="22"/>
        </w:rPr>
        <w:t>INDICATIVE CONTENT</w:t>
      </w:r>
    </w:p>
    <w:p w:rsidR="00F62413" w:rsidRDefault="00F62413" w:rsidP="00F62413">
      <w:pPr>
        <w:rPr>
          <w:rFonts w:ascii="Arial" w:hAnsi="Arial" w:cs="Arial"/>
          <w:sz w:val="22"/>
          <w:szCs w:val="22"/>
        </w:rPr>
      </w:pPr>
    </w:p>
    <w:p w:rsidR="00F62413" w:rsidRDefault="00F62413" w:rsidP="00F62413">
      <w:pPr>
        <w:rPr>
          <w:rFonts w:ascii="Arial" w:hAnsi="Arial" w:cs="Arial"/>
          <w:sz w:val="22"/>
          <w:szCs w:val="22"/>
        </w:rPr>
      </w:pPr>
      <w:r>
        <w:rPr>
          <w:rFonts w:ascii="Arial" w:hAnsi="Arial" w:cs="Arial"/>
          <w:sz w:val="22"/>
          <w:szCs w:val="22"/>
        </w:rPr>
        <w:t xml:space="preserve">The module will review the work undertaken by various agencies in aiming to achieve the UN’s Sustainable Development Goals and similar campaigns. It will also consider the challenges created by Third World Debt and structural adjustment programmes, and will survey </w:t>
      </w:r>
      <w:proofErr w:type="gramStart"/>
      <w:r>
        <w:rPr>
          <w:rFonts w:ascii="Arial" w:hAnsi="Arial" w:cs="Arial"/>
          <w:sz w:val="22"/>
          <w:szCs w:val="22"/>
        </w:rPr>
        <w:t>campaigns which</w:t>
      </w:r>
      <w:proofErr w:type="gramEnd"/>
      <w:r>
        <w:rPr>
          <w:rFonts w:ascii="Arial" w:hAnsi="Arial" w:cs="Arial"/>
          <w:sz w:val="22"/>
          <w:szCs w:val="22"/>
        </w:rPr>
        <w:t xml:space="preserve"> are aimed at overcoming those challenges. The module will also explore various methodologies for interventions and project delivery, including a critical examination of shortcomings and problems with these approaches.</w:t>
      </w:r>
    </w:p>
    <w:p w:rsidR="00F62413" w:rsidRDefault="00F62413" w:rsidP="00F62413">
      <w:pPr>
        <w:rPr>
          <w:rFonts w:ascii="Arial" w:hAnsi="Arial" w:cs="Arial"/>
          <w:sz w:val="22"/>
          <w:szCs w:val="22"/>
        </w:rPr>
      </w:pPr>
    </w:p>
    <w:p w:rsidR="00F62413" w:rsidRDefault="00F62413" w:rsidP="00F62413">
      <w:pPr>
        <w:pStyle w:val="fixed"/>
        <w:rPr>
          <w:rFonts w:ascii="Arial" w:hAnsi="Arial" w:cs="Arial"/>
          <w:sz w:val="22"/>
          <w:szCs w:val="22"/>
        </w:rPr>
      </w:pPr>
      <w:r>
        <w:rPr>
          <w:rFonts w:ascii="Arial" w:hAnsi="Arial" w:cs="Arial"/>
          <w:sz w:val="22"/>
          <w:szCs w:val="22"/>
        </w:rPr>
        <w:t>LEARNING AND TEACHING STRATEGY</w:t>
      </w:r>
    </w:p>
    <w:p w:rsidR="00F62413" w:rsidRDefault="00F62413" w:rsidP="00F62413">
      <w:pPr>
        <w:pStyle w:val="fixed"/>
        <w:rPr>
          <w:rFonts w:ascii="Arial" w:hAnsi="Arial" w:cs="Arial"/>
          <w:sz w:val="22"/>
          <w:szCs w:val="22"/>
        </w:rPr>
      </w:pPr>
    </w:p>
    <w:p w:rsidR="00F62413" w:rsidRDefault="00F62413" w:rsidP="00F62413">
      <w:pPr>
        <w:keepNext/>
        <w:rPr>
          <w:rFonts w:ascii="Arial" w:hAnsi="Arial" w:cs="Arial"/>
          <w:sz w:val="22"/>
          <w:szCs w:val="22"/>
        </w:rPr>
      </w:pPr>
      <w:r>
        <w:rPr>
          <w:rFonts w:ascii="Arial" w:hAnsi="Arial" w:cs="Arial"/>
          <w:sz w:val="22"/>
          <w:szCs w:val="22"/>
        </w:rPr>
        <w:t xml:space="preserve">The study time for the module </w:t>
      </w:r>
      <w:proofErr w:type="gramStart"/>
      <w:r>
        <w:rPr>
          <w:rFonts w:ascii="Arial" w:hAnsi="Arial" w:cs="Arial"/>
          <w:sz w:val="22"/>
          <w:szCs w:val="22"/>
        </w:rPr>
        <w:t>is divided</w:t>
      </w:r>
      <w:proofErr w:type="gramEnd"/>
      <w:r>
        <w:rPr>
          <w:rFonts w:ascii="Arial" w:hAnsi="Arial" w:cs="Arial"/>
          <w:sz w:val="22"/>
          <w:szCs w:val="22"/>
        </w:rPr>
        <w:t xml:space="preserve"> as follows:</w:t>
      </w:r>
    </w:p>
    <w:p w:rsidR="00F62413" w:rsidRDefault="00F62413" w:rsidP="00F62413">
      <w:pPr>
        <w:keepNext/>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F62413" w:rsidTr="00F62413">
        <w:tc>
          <w:tcPr>
            <w:tcW w:w="3969" w:type="dxa"/>
            <w:tcBorders>
              <w:top w:val="single" w:sz="4" w:space="0" w:color="auto"/>
              <w:left w:val="single" w:sz="4" w:space="0" w:color="auto"/>
              <w:bottom w:val="single" w:sz="4" w:space="0" w:color="auto"/>
              <w:right w:val="single" w:sz="4" w:space="0" w:color="auto"/>
            </w:tcBorders>
            <w:hideMark/>
          </w:tcPr>
          <w:p w:rsidR="00F62413" w:rsidRDefault="00F62413">
            <w:pPr>
              <w:keepNext/>
              <w:rPr>
                <w:rFonts w:ascii="Arial" w:hAnsi="Arial" w:cs="Arial"/>
                <w:b/>
                <w:sz w:val="22"/>
                <w:szCs w:val="22"/>
              </w:rPr>
            </w:pPr>
            <w:r>
              <w:rPr>
                <w:rFonts w:ascii="Arial" w:hAnsi="Arial" w:cs="Arial"/>
                <w:b/>
                <w:sz w:val="22"/>
                <w:szCs w:val="22"/>
              </w:rPr>
              <w:t>Activity type</w:t>
            </w:r>
          </w:p>
        </w:tc>
        <w:tc>
          <w:tcPr>
            <w:tcW w:w="1701" w:type="dxa"/>
            <w:tcBorders>
              <w:top w:val="single" w:sz="4" w:space="0" w:color="auto"/>
              <w:left w:val="single" w:sz="4" w:space="0" w:color="auto"/>
              <w:bottom w:val="single" w:sz="4" w:space="0" w:color="auto"/>
              <w:right w:val="single" w:sz="4" w:space="0" w:color="auto"/>
            </w:tcBorders>
            <w:hideMark/>
          </w:tcPr>
          <w:p w:rsidR="00F62413" w:rsidRDefault="00F62413">
            <w:pPr>
              <w:keepNext/>
              <w:jc w:val="center"/>
              <w:rPr>
                <w:rFonts w:ascii="Arial" w:hAnsi="Arial" w:cs="Arial"/>
                <w:b/>
                <w:sz w:val="22"/>
                <w:szCs w:val="22"/>
              </w:rPr>
            </w:pPr>
            <w:r>
              <w:rPr>
                <w:rFonts w:ascii="Arial" w:hAnsi="Arial" w:cs="Arial"/>
                <w:b/>
                <w:sz w:val="22"/>
                <w:szCs w:val="22"/>
              </w:rPr>
              <w:t>Hours</w:t>
            </w:r>
          </w:p>
        </w:tc>
        <w:tc>
          <w:tcPr>
            <w:tcW w:w="1843" w:type="dxa"/>
            <w:tcBorders>
              <w:top w:val="single" w:sz="4" w:space="0" w:color="auto"/>
              <w:left w:val="single" w:sz="4" w:space="0" w:color="auto"/>
              <w:bottom w:val="single" w:sz="4" w:space="0" w:color="auto"/>
              <w:right w:val="single" w:sz="4" w:space="0" w:color="auto"/>
            </w:tcBorders>
            <w:hideMark/>
          </w:tcPr>
          <w:p w:rsidR="00F62413" w:rsidRDefault="00F62413">
            <w:pPr>
              <w:keepNext/>
              <w:jc w:val="center"/>
              <w:rPr>
                <w:rFonts w:ascii="Arial" w:hAnsi="Arial" w:cs="Arial"/>
                <w:b/>
                <w:sz w:val="22"/>
                <w:szCs w:val="22"/>
              </w:rPr>
            </w:pPr>
            <w:r>
              <w:rPr>
                <w:rFonts w:ascii="Arial" w:hAnsi="Arial" w:cs="Arial"/>
                <w:b/>
                <w:sz w:val="22"/>
                <w:szCs w:val="22"/>
              </w:rPr>
              <w:t>Percentage</w:t>
            </w:r>
          </w:p>
        </w:tc>
      </w:tr>
      <w:tr w:rsidR="00F62413" w:rsidTr="00F62413">
        <w:tc>
          <w:tcPr>
            <w:tcW w:w="3969" w:type="dxa"/>
            <w:tcBorders>
              <w:top w:val="single" w:sz="4" w:space="0" w:color="auto"/>
              <w:left w:val="single" w:sz="4" w:space="0" w:color="auto"/>
              <w:bottom w:val="single" w:sz="4" w:space="0" w:color="auto"/>
              <w:right w:val="single" w:sz="4" w:space="0" w:color="auto"/>
            </w:tcBorders>
            <w:hideMark/>
          </w:tcPr>
          <w:p w:rsidR="00F62413" w:rsidRDefault="00F62413">
            <w:pPr>
              <w:keepNext/>
              <w:rPr>
                <w:rFonts w:ascii="Arial" w:hAnsi="Arial" w:cs="Arial"/>
                <w:sz w:val="22"/>
                <w:szCs w:val="22"/>
              </w:rPr>
            </w:pPr>
            <w:r>
              <w:rPr>
                <w:rFonts w:ascii="Arial" w:hAnsi="Arial" w:cs="Arial"/>
                <w:sz w:val="22"/>
                <w:szCs w:val="22"/>
              </w:rPr>
              <w:t>Scheduled learning</w:t>
            </w:r>
          </w:p>
        </w:tc>
        <w:tc>
          <w:tcPr>
            <w:tcW w:w="1701" w:type="dxa"/>
            <w:tcBorders>
              <w:top w:val="single" w:sz="4" w:space="0" w:color="auto"/>
              <w:left w:val="single" w:sz="4" w:space="0" w:color="auto"/>
              <w:bottom w:val="single" w:sz="4" w:space="0" w:color="auto"/>
              <w:right w:val="single" w:sz="4" w:space="0" w:color="auto"/>
            </w:tcBorders>
            <w:hideMark/>
          </w:tcPr>
          <w:p w:rsidR="00F62413" w:rsidRDefault="00F62413">
            <w:pPr>
              <w:jc w:val="center"/>
              <w:rPr>
                <w:rFonts w:ascii="Arial" w:hAnsi="Arial" w:cs="Arial"/>
                <w:sz w:val="22"/>
                <w:szCs w:val="22"/>
              </w:rPr>
            </w:pPr>
            <w:r>
              <w:rPr>
                <w:rFonts w:ascii="Arial" w:hAnsi="Arial" w:cs="Arial"/>
                <w:sz w:val="22"/>
                <w:szCs w:val="22"/>
              </w:rPr>
              <w:t>48</w:t>
            </w:r>
          </w:p>
        </w:tc>
        <w:tc>
          <w:tcPr>
            <w:tcW w:w="1843" w:type="dxa"/>
            <w:tcBorders>
              <w:top w:val="single" w:sz="4" w:space="0" w:color="auto"/>
              <w:left w:val="single" w:sz="4" w:space="0" w:color="auto"/>
              <w:bottom w:val="single" w:sz="4" w:space="0" w:color="auto"/>
              <w:right w:val="single" w:sz="4" w:space="0" w:color="auto"/>
            </w:tcBorders>
            <w:hideMark/>
          </w:tcPr>
          <w:p w:rsidR="00F62413" w:rsidRDefault="00F62413">
            <w:pPr>
              <w:jc w:val="center"/>
              <w:rPr>
                <w:rFonts w:ascii="Arial" w:hAnsi="Arial" w:cs="Arial"/>
                <w:sz w:val="22"/>
                <w:szCs w:val="22"/>
              </w:rPr>
            </w:pPr>
            <w:r>
              <w:rPr>
                <w:rFonts w:ascii="Arial" w:hAnsi="Arial" w:cs="Arial"/>
                <w:sz w:val="22"/>
                <w:szCs w:val="22"/>
              </w:rPr>
              <w:t>24</w:t>
            </w:r>
          </w:p>
        </w:tc>
      </w:tr>
      <w:tr w:rsidR="00F62413" w:rsidTr="00F62413">
        <w:tc>
          <w:tcPr>
            <w:tcW w:w="3969" w:type="dxa"/>
            <w:tcBorders>
              <w:top w:val="single" w:sz="4" w:space="0" w:color="auto"/>
              <w:left w:val="single" w:sz="4" w:space="0" w:color="auto"/>
              <w:bottom w:val="single" w:sz="4" w:space="0" w:color="auto"/>
              <w:right w:val="single" w:sz="4" w:space="0" w:color="auto"/>
            </w:tcBorders>
            <w:hideMark/>
          </w:tcPr>
          <w:p w:rsidR="00F62413" w:rsidRDefault="00F62413">
            <w:pPr>
              <w:keepNext/>
              <w:rPr>
                <w:rFonts w:ascii="Arial" w:hAnsi="Arial" w:cs="Arial"/>
                <w:sz w:val="22"/>
                <w:szCs w:val="22"/>
              </w:rPr>
            </w:pPr>
            <w:r>
              <w:rPr>
                <w:rFonts w:ascii="Arial" w:hAnsi="Arial" w:cs="Arial"/>
                <w:sz w:val="22"/>
                <w:szCs w:val="22"/>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rsidR="00F62413" w:rsidRDefault="00F62413">
            <w:pPr>
              <w:jc w:val="center"/>
              <w:rPr>
                <w:rFonts w:ascii="Arial" w:hAnsi="Arial" w:cs="Arial"/>
                <w:sz w:val="22"/>
                <w:szCs w:val="22"/>
              </w:rPr>
            </w:pPr>
            <w:r>
              <w:rPr>
                <w:rFonts w:ascii="Arial" w:hAnsi="Arial" w:cs="Arial"/>
                <w:sz w:val="22"/>
                <w:szCs w:val="22"/>
              </w:rPr>
              <w:t>152</w:t>
            </w:r>
          </w:p>
        </w:tc>
        <w:tc>
          <w:tcPr>
            <w:tcW w:w="1843" w:type="dxa"/>
            <w:tcBorders>
              <w:top w:val="single" w:sz="4" w:space="0" w:color="auto"/>
              <w:left w:val="single" w:sz="4" w:space="0" w:color="auto"/>
              <w:bottom w:val="single" w:sz="4" w:space="0" w:color="auto"/>
              <w:right w:val="single" w:sz="4" w:space="0" w:color="auto"/>
            </w:tcBorders>
            <w:hideMark/>
          </w:tcPr>
          <w:p w:rsidR="00F62413" w:rsidRDefault="00F62413">
            <w:pPr>
              <w:jc w:val="center"/>
              <w:rPr>
                <w:rFonts w:ascii="Arial" w:hAnsi="Arial" w:cs="Arial"/>
                <w:sz w:val="22"/>
                <w:szCs w:val="22"/>
              </w:rPr>
            </w:pPr>
            <w:r>
              <w:rPr>
                <w:rFonts w:ascii="Arial" w:hAnsi="Arial" w:cs="Arial"/>
                <w:sz w:val="22"/>
                <w:szCs w:val="22"/>
              </w:rPr>
              <w:t>76</w:t>
            </w:r>
          </w:p>
        </w:tc>
      </w:tr>
      <w:tr w:rsidR="00F62413" w:rsidTr="00F62413">
        <w:tc>
          <w:tcPr>
            <w:tcW w:w="3969" w:type="dxa"/>
            <w:tcBorders>
              <w:top w:val="single" w:sz="4" w:space="0" w:color="auto"/>
              <w:left w:val="single" w:sz="4" w:space="0" w:color="auto"/>
              <w:bottom w:val="single" w:sz="4" w:space="0" w:color="auto"/>
              <w:right w:val="single" w:sz="4" w:space="0" w:color="auto"/>
            </w:tcBorders>
            <w:hideMark/>
          </w:tcPr>
          <w:p w:rsidR="00F62413" w:rsidRDefault="00F62413">
            <w:pPr>
              <w:keepNext/>
              <w:rPr>
                <w:rFonts w:ascii="Arial" w:hAnsi="Arial" w:cs="Arial"/>
                <w:sz w:val="22"/>
                <w:szCs w:val="22"/>
              </w:rPr>
            </w:pPr>
            <w:r>
              <w:rPr>
                <w:rFonts w:ascii="Arial" w:hAnsi="Arial" w:cs="Arial"/>
                <w:sz w:val="22"/>
                <w:szCs w:val="22"/>
              </w:rPr>
              <w:t>Placement learning</w:t>
            </w:r>
          </w:p>
        </w:tc>
        <w:tc>
          <w:tcPr>
            <w:tcW w:w="1701" w:type="dxa"/>
            <w:tcBorders>
              <w:top w:val="single" w:sz="4" w:space="0" w:color="auto"/>
              <w:left w:val="single" w:sz="4" w:space="0" w:color="auto"/>
              <w:bottom w:val="single" w:sz="4" w:space="0" w:color="auto"/>
              <w:right w:val="single" w:sz="4" w:space="0" w:color="auto"/>
            </w:tcBorders>
          </w:tcPr>
          <w:p w:rsidR="00F62413" w:rsidRDefault="00F62413">
            <w:pPr>
              <w:keepNext/>
              <w:jc w:val="center"/>
              <w:rPr>
                <w:rFonts w:ascii="Arial" w:hAnsi="Arial" w:cs="Arial"/>
                <w:sz w:val="22"/>
                <w:szCs w:val="22"/>
              </w:rPr>
            </w:pPr>
          </w:p>
        </w:tc>
        <w:tc>
          <w:tcPr>
            <w:tcW w:w="1843" w:type="dxa"/>
            <w:tcBorders>
              <w:top w:val="single" w:sz="4" w:space="0" w:color="auto"/>
              <w:left w:val="single" w:sz="4" w:space="0" w:color="auto"/>
              <w:bottom w:val="single" w:sz="4" w:space="0" w:color="auto"/>
              <w:right w:val="single" w:sz="4" w:space="0" w:color="auto"/>
            </w:tcBorders>
          </w:tcPr>
          <w:p w:rsidR="00F62413" w:rsidRDefault="00F62413">
            <w:pPr>
              <w:keepNext/>
              <w:jc w:val="center"/>
              <w:rPr>
                <w:rFonts w:ascii="Arial" w:hAnsi="Arial" w:cs="Arial"/>
                <w:sz w:val="22"/>
                <w:szCs w:val="22"/>
              </w:rPr>
            </w:pPr>
          </w:p>
        </w:tc>
      </w:tr>
      <w:tr w:rsidR="00F62413" w:rsidTr="00F62413">
        <w:tc>
          <w:tcPr>
            <w:tcW w:w="3969" w:type="dxa"/>
            <w:tcBorders>
              <w:top w:val="single" w:sz="4" w:space="0" w:color="auto"/>
              <w:left w:val="single" w:sz="4" w:space="0" w:color="auto"/>
              <w:bottom w:val="single" w:sz="4" w:space="0" w:color="auto"/>
              <w:right w:val="single" w:sz="4" w:space="0" w:color="auto"/>
            </w:tcBorders>
            <w:hideMark/>
          </w:tcPr>
          <w:p w:rsidR="00F62413" w:rsidRDefault="00F62413">
            <w:pPr>
              <w:keepNext/>
              <w:rPr>
                <w:rFonts w:ascii="Arial" w:hAnsi="Arial" w:cs="Arial"/>
                <w:sz w:val="22"/>
                <w:szCs w:val="22"/>
              </w:rPr>
            </w:pPr>
            <w:r>
              <w:rPr>
                <w:rFonts w:ascii="Arial" w:hAnsi="Arial" w:cs="Arial"/>
                <w:b/>
                <w:sz w:val="22"/>
                <w:szCs w:val="22"/>
              </w:rPr>
              <w:t>TOTAL</w:t>
            </w:r>
          </w:p>
        </w:tc>
        <w:tc>
          <w:tcPr>
            <w:tcW w:w="1701" w:type="dxa"/>
            <w:tcBorders>
              <w:top w:val="single" w:sz="4" w:space="0" w:color="auto"/>
              <w:left w:val="single" w:sz="4" w:space="0" w:color="auto"/>
              <w:bottom w:val="single" w:sz="4" w:space="0" w:color="auto"/>
              <w:right w:val="single" w:sz="4" w:space="0" w:color="auto"/>
            </w:tcBorders>
            <w:hideMark/>
          </w:tcPr>
          <w:p w:rsidR="00F62413" w:rsidRDefault="00F62413">
            <w:pPr>
              <w:keepNext/>
              <w:jc w:val="center"/>
              <w:rPr>
                <w:rFonts w:ascii="Arial" w:hAnsi="Arial" w:cs="Arial"/>
                <w:b/>
                <w:sz w:val="22"/>
                <w:szCs w:val="22"/>
              </w:rPr>
            </w:pPr>
            <w:r>
              <w:rPr>
                <w:rFonts w:ascii="Arial" w:hAnsi="Arial" w:cs="Arial"/>
                <w:b/>
                <w:sz w:val="22"/>
                <w:szCs w:val="22"/>
              </w:rPr>
              <w:t>200</w:t>
            </w:r>
          </w:p>
        </w:tc>
        <w:tc>
          <w:tcPr>
            <w:tcW w:w="1843" w:type="dxa"/>
            <w:tcBorders>
              <w:top w:val="single" w:sz="4" w:space="0" w:color="auto"/>
              <w:left w:val="single" w:sz="4" w:space="0" w:color="auto"/>
              <w:bottom w:val="single" w:sz="4" w:space="0" w:color="auto"/>
              <w:right w:val="single" w:sz="4" w:space="0" w:color="auto"/>
            </w:tcBorders>
            <w:hideMark/>
          </w:tcPr>
          <w:p w:rsidR="00F62413" w:rsidRDefault="00F62413">
            <w:pPr>
              <w:keepNext/>
              <w:jc w:val="center"/>
              <w:rPr>
                <w:rFonts w:ascii="Arial" w:hAnsi="Arial" w:cs="Arial"/>
                <w:b/>
                <w:sz w:val="22"/>
                <w:szCs w:val="22"/>
              </w:rPr>
            </w:pPr>
            <w:r>
              <w:rPr>
                <w:rFonts w:ascii="Arial" w:hAnsi="Arial" w:cs="Arial"/>
                <w:b/>
                <w:sz w:val="22"/>
                <w:szCs w:val="22"/>
              </w:rPr>
              <w:t>100%</w:t>
            </w:r>
          </w:p>
        </w:tc>
      </w:tr>
    </w:tbl>
    <w:p w:rsidR="00F62413" w:rsidRDefault="00F62413" w:rsidP="00F62413">
      <w:pPr>
        <w:pStyle w:val="fixed"/>
        <w:ind w:left="0" w:firstLine="0"/>
        <w:rPr>
          <w:rFonts w:ascii="Arial" w:hAnsi="Arial" w:cs="Arial"/>
          <w:sz w:val="22"/>
          <w:szCs w:val="22"/>
        </w:rPr>
      </w:pPr>
    </w:p>
    <w:p w:rsidR="00F62413" w:rsidRDefault="00F62413" w:rsidP="00F62413">
      <w:pPr>
        <w:pStyle w:val="fixed"/>
        <w:ind w:left="0" w:firstLine="0"/>
        <w:rPr>
          <w:rFonts w:ascii="Arial" w:hAnsi="Arial" w:cs="Arial"/>
          <w:sz w:val="22"/>
          <w:szCs w:val="22"/>
        </w:rPr>
      </w:pPr>
    </w:p>
    <w:p w:rsidR="00F62413" w:rsidRDefault="00F62413" w:rsidP="00F62413">
      <w:pPr>
        <w:pStyle w:val="fixed"/>
        <w:ind w:left="0" w:firstLine="0"/>
        <w:rPr>
          <w:rFonts w:ascii="Arial" w:hAnsi="Arial" w:cs="Arial"/>
          <w:sz w:val="22"/>
          <w:szCs w:val="22"/>
        </w:rPr>
      </w:pPr>
    </w:p>
    <w:p w:rsidR="00F62413" w:rsidRDefault="00F62413" w:rsidP="00F62413">
      <w:pPr>
        <w:pStyle w:val="fixed"/>
        <w:ind w:left="0" w:firstLine="0"/>
        <w:rPr>
          <w:rFonts w:ascii="Arial" w:hAnsi="Arial" w:cs="Arial"/>
          <w:sz w:val="22"/>
          <w:szCs w:val="22"/>
        </w:rPr>
      </w:pPr>
    </w:p>
    <w:p w:rsidR="00F62413" w:rsidRDefault="00F62413" w:rsidP="00F62413">
      <w:pPr>
        <w:pStyle w:val="fixed"/>
        <w:ind w:left="0" w:firstLine="0"/>
        <w:rPr>
          <w:rFonts w:ascii="Arial" w:hAnsi="Arial" w:cs="Arial"/>
          <w:sz w:val="22"/>
          <w:szCs w:val="22"/>
        </w:rPr>
      </w:pPr>
    </w:p>
    <w:p w:rsidR="00F62413" w:rsidRDefault="00F62413" w:rsidP="00F62413">
      <w:pPr>
        <w:pStyle w:val="fixed"/>
        <w:ind w:left="0" w:firstLine="0"/>
        <w:rPr>
          <w:rFonts w:ascii="Arial" w:hAnsi="Arial" w:cs="Arial"/>
          <w:sz w:val="22"/>
          <w:szCs w:val="22"/>
        </w:rPr>
      </w:pPr>
    </w:p>
    <w:p w:rsidR="00F62413" w:rsidRDefault="00F62413" w:rsidP="00F62413">
      <w:pPr>
        <w:pStyle w:val="fixed"/>
        <w:ind w:left="0" w:firstLine="0"/>
        <w:rPr>
          <w:rFonts w:ascii="Arial" w:hAnsi="Arial" w:cs="Arial"/>
          <w:sz w:val="22"/>
          <w:szCs w:val="22"/>
        </w:rPr>
      </w:pPr>
      <w:bookmarkStart w:id="1" w:name="_GoBack"/>
      <w:bookmarkEnd w:id="1"/>
      <w:r>
        <w:rPr>
          <w:rFonts w:ascii="Arial" w:hAnsi="Arial" w:cs="Arial"/>
          <w:sz w:val="22"/>
          <w:szCs w:val="22"/>
        </w:rPr>
        <w:lastRenderedPageBreak/>
        <w:t>ASSESSMENT</w:t>
      </w:r>
    </w:p>
    <w:p w:rsidR="00F62413" w:rsidRDefault="00F62413" w:rsidP="00F62413">
      <w:pPr>
        <w:pStyle w:val="fixed"/>
        <w:ind w:left="0"/>
        <w:rPr>
          <w:rFonts w:ascii="Arial" w:hAnsi="Arial" w:cs="Arial"/>
          <w:sz w:val="22"/>
          <w:szCs w:val="22"/>
        </w:rPr>
      </w:pPr>
    </w:p>
    <w:p w:rsidR="00F62413" w:rsidRDefault="00F62413" w:rsidP="00F62413">
      <w:pPr>
        <w:rPr>
          <w:rFonts w:ascii="Arial" w:hAnsi="Arial" w:cs="Arial"/>
          <w:b/>
          <w:sz w:val="22"/>
          <w:szCs w:val="22"/>
        </w:rPr>
      </w:pPr>
    </w:p>
    <w:p w:rsidR="00F62413" w:rsidRDefault="00F62413" w:rsidP="00F62413">
      <w:pPr>
        <w:rPr>
          <w:rFonts w:ascii="Arial" w:hAnsi="Arial" w:cs="Arial"/>
          <w:b/>
          <w:sz w:val="22"/>
          <w:szCs w:val="22"/>
        </w:rPr>
      </w:pPr>
      <w:r>
        <w:rPr>
          <w:rFonts w:ascii="Arial" w:hAnsi="Arial" w:cs="Arial"/>
          <w:b/>
          <w:sz w:val="22"/>
          <w:szCs w:val="22"/>
        </w:rPr>
        <w:t>Assessment Component 1</w:t>
      </w:r>
    </w:p>
    <w:p w:rsidR="00F62413" w:rsidRDefault="00F62413" w:rsidP="00F62413">
      <w:pPr>
        <w:rPr>
          <w:rFonts w:ascii="Arial" w:hAnsi="Arial" w:cs="Arial"/>
          <w:b/>
          <w:sz w:val="22"/>
          <w:szCs w:val="22"/>
        </w:rPr>
      </w:pP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F62413" w:rsidTr="00F62413">
        <w:sdt>
          <w:sdtPr>
            <w:rPr>
              <w:rFonts w:ascii="Arial" w:hAnsi="Arial" w:cs="Arial"/>
              <w:sz w:val="22"/>
              <w:szCs w:val="22"/>
            </w:rPr>
            <w:id w:val="357858338"/>
            <w14:checkbox>
              <w14:checked w14:val="0"/>
              <w14:checkedState w14:val="2612" w14:font="MS Gothic"/>
              <w14:uncheckedState w14:val="2610" w14:font="MS Gothic"/>
            </w14:checkbox>
          </w:sdtPr>
          <w:sdtContent>
            <w:tc>
              <w:tcPr>
                <w:tcW w:w="561" w:type="dxa"/>
                <w:hideMark/>
              </w:tcPr>
              <w:p w:rsidR="00F62413" w:rsidRDefault="00F62413">
                <w:pPr>
                  <w:rPr>
                    <w:rFonts w:ascii="Arial" w:hAnsi="Arial" w:cs="Arial"/>
                    <w:sz w:val="22"/>
                    <w:szCs w:val="22"/>
                  </w:rPr>
                </w:pPr>
                <w:r>
                  <w:rPr>
                    <w:rFonts w:ascii="Segoe UI Symbol" w:eastAsia="MS Gothic" w:hAnsi="Segoe UI Symbol" w:cs="Segoe UI Symbol"/>
                    <w:sz w:val="22"/>
                    <w:szCs w:val="22"/>
                  </w:rPr>
                  <w:t>☐</w:t>
                </w:r>
              </w:p>
            </w:tc>
          </w:sdtContent>
        </w:sdt>
        <w:tc>
          <w:tcPr>
            <w:tcW w:w="2446" w:type="dxa"/>
            <w:hideMark/>
          </w:tcPr>
          <w:p w:rsidR="00F62413" w:rsidRDefault="00F62413">
            <w:pPr>
              <w:rPr>
                <w:rFonts w:ascii="Arial" w:hAnsi="Arial" w:cs="Arial"/>
                <w:b/>
                <w:sz w:val="22"/>
                <w:szCs w:val="22"/>
              </w:rPr>
            </w:pPr>
            <w:r>
              <w:rPr>
                <w:rFonts w:ascii="Arial" w:hAnsi="Arial" w:cs="Arial"/>
                <w:b/>
                <w:sz w:val="22"/>
                <w:szCs w:val="22"/>
              </w:rPr>
              <w:t>Written exam</w:t>
            </w:r>
          </w:p>
        </w:tc>
        <w:sdt>
          <w:sdtPr>
            <w:rPr>
              <w:rFonts w:ascii="Arial" w:hAnsi="Arial" w:cs="Arial"/>
              <w:sz w:val="22"/>
              <w:szCs w:val="22"/>
            </w:rPr>
            <w:id w:val="-1870902541"/>
            <w14:checkbox>
              <w14:checked w14:val="1"/>
              <w14:checkedState w14:val="2612" w14:font="MS Gothic"/>
              <w14:uncheckedState w14:val="2610" w14:font="MS Gothic"/>
            </w14:checkbox>
          </w:sdtPr>
          <w:sdtContent>
            <w:tc>
              <w:tcPr>
                <w:tcW w:w="537" w:type="dxa"/>
                <w:hideMark/>
              </w:tcPr>
              <w:p w:rsidR="00F62413" w:rsidRDefault="00F62413">
                <w:pPr>
                  <w:rPr>
                    <w:rFonts w:ascii="Arial" w:hAnsi="Arial" w:cs="Arial"/>
                    <w:sz w:val="22"/>
                    <w:szCs w:val="22"/>
                  </w:rPr>
                </w:pPr>
                <w:r>
                  <w:rPr>
                    <w:rFonts w:ascii="Segoe UI Symbol" w:eastAsia="MS Gothic" w:hAnsi="Segoe UI Symbol" w:cs="Segoe UI Symbol"/>
                    <w:sz w:val="22"/>
                    <w:szCs w:val="22"/>
                  </w:rPr>
                  <w:t>☒</w:t>
                </w:r>
              </w:p>
            </w:tc>
          </w:sdtContent>
        </w:sdt>
        <w:tc>
          <w:tcPr>
            <w:tcW w:w="2474" w:type="dxa"/>
            <w:hideMark/>
          </w:tcPr>
          <w:p w:rsidR="00F62413" w:rsidRDefault="00F62413">
            <w:pPr>
              <w:rPr>
                <w:rFonts w:ascii="Arial" w:hAnsi="Arial" w:cs="Arial"/>
                <w:b/>
                <w:sz w:val="22"/>
                <w:szCs w:val="22"/>
              </w:rPr>
            </w:pPr>
            <w:r>
              <w:rPr>
                <w:rFonts w:ascii="Arial" w:hAnsi="Arial" w:cs="Arial"/>
                <w:b/>
                <w:sz w:val="22"/>
                <w:szCs w:val="22"/>
              </w:rPr>
              <w:t>Coursework</w:t>
            </w:r>
          </w:p>
        </w:tc>
        <w:sdt>
          <w:sdtPr>
            <w:rPr>
              <w:rFonts w:ascii="Arial" w:hAnsi="Arial" w:cs="Arial"/>
              <w:sz w:val="22"/>
              <w:szCs w:val="22"/>
            </w:rPr>
            <w:id w:val="-1716348127"/>
            <w14:checkbox>
              <w14:checked w14:val="0"/>
              <w14:checkedState w14:val="2612" w14:font="MS Gothic"/>
              <w14:uncheckedState w14:val="2610" w14:font="MS Gothic"/>
            </w14:checkbox>
          </w:sdtPr>
          <w:sdtContent>
            <w:tc>
              <w:tcPr>
                <w:tcW w:w="537" w:type="dxa"/>
                <w:hideMark/>
              </w:tcPr>
              <w:p w:rsidR="00F62413" w:rsidRDefault="00F62413">
                <w:pPr>
                  <w:rPr>
                    <w:rFonts w:ascii="Arial" w:hAnsi="Arial" w:cs="Arial"/>
                    <w:sz w:val="22"/>
                    <w:szCs w:val="22"/>
                  </w:rPr>
                </w:pPr>
                <w:r>
                  <w:rPr>
                    <w:rFonts w:ascii="Segoe UI Symbol" w:eastAsia="MS Gothic" w:hAnsi="Segoe UI Symbol" w:cs="Segoe UI Symbol"/>
                    <w:sz w:val="22"/>
                    <w:szCs w:val="22"/>
                  </w:rPr>
                  <w:t>☐</w:t>
                </w:r>
              </w:p>
            </w:tc>
          </w:sdtContent>
        </w:sdt>
        <w:tc>
          <w:tcPr>
            <w:tcW w:w="2471" w:type="dxa"/>
            <w:hideMark/>
          </w:tcPr>
          <w:p w:rsidR="00F62413" w:rsidRDefault="00F62413">
            <w:pPr>
              <w:rPr>
                <w:rFonts w:ascii="Arial" w:hAnsi="Arial" w:cs="Arial"/>
                <w:b/>
                <w:sz w:val="22"/>
                <w:szCs w:val="22"/>
              </w:rPr>
            </w:pPr>
            <w:r>
              <w:rPr>
                <w:rFonts w:ascii="Arial" w:hAnsi="Arial" w:cs="Arial"/>
                <w:b/>
                <w:sz w:val="22"/>
                <w:szCs w:val="22"/>
              </w:rPr>
              <w:t>Practical</w:t>
            </w:r>
          </w:p>
        </w:tc>
      </w:tr>
    </w:tbl>
    <w:p w:rsidR="00F62413" w:rsidRDefault="00F62413" w:rsidP="00F62413">
      <w:pPr>
        <w:rPr>
          <w:rFonts w:ascii="Arial" w:hAnsi="Arial" w:cs="Arial"/>
          <w:b/>
          <w:sz w:val="22"/>
          <w:szCs w:val="22"/>
        </w:rPr>
      </w:pPr>
    </w:p>
    <w:tbl>
      <w:tblPr>
        <w:tblStyle w:val="TableGrid"/>
        <w:tblW w:w="0" w:type="dxa"/>
        <w:tblInd w:w="0" w:type="dxa"/>
        <w:tblLayout w:type="fixed"/>
        <w:tblLook w:val="04A0" w:firstRow="1" w:lastRow="0" w:firstColumn="1" w:lastColumn="0" w:noHBand="0" w:noVBand="1"/>
      </w:tblPr>
      <w:tblGrid>
        <w:gridCol w:w="3256"/>
        <w:gridCol w:w="3969"/>
        <w:gridCol w:w="1559"/>
      </w:tblGrid>
      <w:tr w:rsidR="00F62413" w:rsidTr="00F62413">
        <w:tc>
          <w:tcPr>
            <w:tcW w:w="3256" w:type="dxa"/>
            <w:tcBorders>
              <w:top w:val="single" w:sz="4" w:space="0" w:color="auto"/>
              <w:left w:val="single" w:sz="4" w:space="0" w:color="auto"/>
              <w:bottom w:val="single" w:sz="4" w:space="0" w:color="auto"/>
              <w:right w:val="single" w:sz="4" w:space="0" w:color="auto"/>
            </w:tcBorders>
            <w:hideMark/>
          </w:tcPr>
          <w:p w:rsidR="00F62413" w:rsidRDefault="00F62413">
            <w:pPr>
              <w:jc w:val="center"/>
              <w:rPr>
                <w:rFonts w:ascii="Arial" w:hAnsi="Arial" w:cs="Arial"/>
                <w:b/>
                <w:sz w:val="22"/>
                <w:szCs w:val="22"/>
              </w:rPr>
            </w:pPr>
            <w:r>
              <w:rPr>
                <w:rFonts w:ascii="Arial" w:hAnsi="Arial" w:cs="Arial"/>
                <w:b/>
                <w:sz w:val="22"/>
                <w:szCs w:val="22"/>
              </w:rPr>
              <w:t>Mode of assessment</w:t>
            </w:r>
          </w:p>
        </w:tc>
        <w:tc>
          <w:tcPr>
            <w:tcW w:w="3969" w:type="dxa"/>
            <w:tcBorders>
              <w:top w:val="single" w:sz="4" w:space="0" w:color="auto"/>
              <w:left w:val="single" w:sz="4" w:space="0" w:color="auto"/>
              <w:bottom w:val="single" w:sz="4" w:space="0" w:color="auto"/>
              <w:right w:val="single" w:sz="4" w:space="0" w:color="auto"/>
            </w:tcBorders>
            <w:hideMark/>
          </w:tcPr>
          <w:p w:rsidR="00F62413" w:rsidRDefault="00F62413">
            <w:pPr>
              <w:rPr>
                <w:rFonts w:ascii="Arial" w:hAnsi="Arial" w:cs="Arial"/>
                <w:sz w:val="22"/>
                <w:szCs w:val="22"/>
              </w:rPr>
            </w:pPr>
            <w:r>
              <w:rPr>
                <w:rFonts w:ascii="Arial" w:hAnsi="Arial" w:cs="Arial"/>
                <w:b/>
                <w:sz w:val="22"/>
                <w:szCs w:val="22"/>
              </w:rPr>
              <w:t>Volume</w:t>
            </w:r>
          </w:p>
        </w:tc>
        <w:tc>
          <w:tcPr>
            <w:tcW w:w="1559" w:type="dxa"/>
            <w:tcBorders>
              <w:top w:val="single" w:sz="4" w:space="0" w:color="auto"/>
              <w:left w:val="single" w:sz="4" w:space="0" w:color="auto"/>
              <w:bottom w:val="single" w:sz="4" w:space="0" w:color="auto"/>
              <w:right w:val="single" w:sz="4" w:space="0" w:color="auto"/>
            </w:tcBorders>
            <w:hideMark/>
          </w:tcPr>
          <w:p w:rsidR="00F62413" w:rsidRDefault="00F62413">
            <w:pPr>
              <w:rPr>
                <w:rFonts w:ascii="Arial" w:hAnsi="Arial" w:cs="Arial"/>
                <w:sz w:val="22"/>
                <w:szCs w:val="22"/>
              </w:rPr>
            </w:pPr>
            <w:r>
              <w:rPr>
                <w:rFonts w:ascii="Arial" w:hAnsi="Arial" w:cs="Arial"/>
                <w:b/>
                <w:sz w:val="22"/>
                <w:szCs w:val="22"/>
              </w:rPr>
              <w:t>Weighting</w:t>
            </w:r>
          </w:p>
        </w:tc>
      </w:tr>
      <w:tr w:rsidR="00F62413" w:rsidTr="00F62413">
        <w:tc>
          <w:tcPr>
            <w:tcW w:w="3256" w:type="dxa"/>
            <w:tcBorders>
              <w:top w:val="single" w:sz="4" w:space="0" w:color="auto"/>
              <w:left w:val="single" w:sz="4" w:space="0" w:color="auto"/>
              <w:bottom w:val="single" w:sz="4" w:space="0" w:color="auto"/>
              <w:right w:val="single" w:sz="4" w:space="0" w:color="auto"/>
            </w:tcBorders>
            <w:hideMark/>
          </w:tcPr>
          <w:p w:rsidR="00F62413" w:rsidRDefault="00F62413">
            <w:pPr>
              <w:jc w:val="center"/>
              <w:rPr>
                <w:rFonts w:ascii="Arial" w:hAnsi="Arial" w:cs="Arial"/>
                <w:sz w:val="22"/>
                <w:szCs w:val="22"/>
              </w:rPr>
            </w:pPr>
            <w:r>
              <w:rPr>
                <w:rFonts w:ascii="Arial" w:hAnsi="Arial" w:cs="Arial"/>
                <w:sz w:val="22"/>
                <w:szCs w:val="22"/>
              </w:rPr>
              <w:t xml:space="preserve">Portfolio: A range of assessments </w:t>
            </w:r>
          </w:p>
        </w:tc>
        <w:tc>
          <w:tcPr>
            <w:tcW w:w="3969" w:type="dxa"/>
            <w:tcBorders>
              <w:top w:val="single" w:sz="4" w:space="0" w:color="auto"/>
              <w:left w:val="single" w:sz="4" w:space="0" w:color="auto"/>
              <w:bottom w:val="single" w:sz="4" w:space="0" w:color="auto"/>
              <w:right w:val="single" w:sz="4" w:space="0" w:color="auto"/>
            </w:tcBorders>
            <w:hideMark/>
          </w:tcPr>
          <w:p w:rsidR="00F62413" w:rsidRDefault="00F62413">
            <w:pPr>
              <w:jc w:val="left"/>
              <w:rPr>
                <w:rFonts w:ascii="Arial" w:hAnsi="Arial" w:cs="Arial"/>
                <w:sz w:val="22"/>
                <w:szCs w:val="22"/>
              </w:rPr>
            </w:pPr>
            <w:r>
              <w:rPr>
                <w:rFonts w:ascii="Arial" w:hAnsi="Arial" w:cs="Arial"/>
                <w:sz w:val="22"/>
                <w:szCs w:val="22"/>
              </w:rPr>
              <w:t>Equivalent to c.4,000 words</w:t>
            </w:r>
          </w:p>
        </w:tc>
        <w:tc>
          <w:tcPr>
            <w:tcW w:w="1559" w:type="dxa"/>
            <w:tcBorders>
              <w:top w:val="single" w:sz="4" w:space="0" w:color="auto"/>
              <w:left w:val="single" w:sz="4" w:space="0" w:color="auto"/>
              <w:bottom w:val="single" w:sz="4" w:space="0" w:color="auto"/>
              <w:right w:val="single" w:sz="4" w:space="0" w:color="auto"/>
            </w:tcBorders>
            <w:hideMark/>
          </w:tcPr>
          <w:p w:rsidR="00F62413" w:rsidRDefault="00F62413">
            <w:pPr>
              <w:rPr>
                <w:rFonts w:ascii="Arial" w:hAnsi="Arial" w:cs="Arial"/>
                <w:sz w:val="22"/>
                <w:szCs w:val="22"/>
              </w:rPr>
            </w:pPr>
            <w:r>
              <w:rPr>
                <w:rFonts w:ascii="Arial" w:hAnsi="Arial" w:cs="Arial"/>
                <w:sz w:val="22"/>
                <w:szCs w:val="22"/>
              </w:rPr>
              <w:t>100%</w:t>
            </w:r>
          </w:p>
        </w:tc>
      </w:tr>
    </w:tbl>
    <w:p w:rsidR="00F62413" w:rsidRDefault="00F62413" w:rsidP="00F62413">
      <w:pPr>
        <w:pStyle w:val="fixed"/>
        <w:ind w:left="0" w:firstLine="0"/>
        <w:rPr>
          <w:rFonts w:ascii="Arial" w:hAnsi="Arial" w:cs="Arial"/>
          <w:sz w:val="22"/>
          <w:szCs w:val="22"/>
        </w:rPr>
      </w:pPr>
    </w:p>
    <w:p w:rsidR="00F62413" w:rsidRDefault="00F62413" w:rsidP="00F62413">
      <w:pPr>
        <w:pStyle w:val="fixed"/>
        <w:ind w:left="0" w:firstLine="0"/>
        <w:rPr>
          <w:rFonts w:ascii="Arial" w:hAnsi="Arial" w:cs="Arial"/>
          <w:sz w:val="22"/>
          <w:szCs w:val="22"/>
        </w:rPr>
      </w:pPr>
    </w:p>
    <w:p w:rsidR="00F62413" w:rsidRDefault="00F62413" w:rsidP="00F62413">
      <w:pPr>
        <w:pStyle w:val="fixed"/>
        <w:ind w:left="0" w:firstLine="0"/>
        <w:rPr>
          <w:rFonts w:ascii="Arial" w:hAnsi="Arial" w:cs="Arial"/>
          <w:b w:val="0"/>
          <w:sz w:val="22"/>
          <w:szCs w:val="22"/>
        </w:rPr>
      </w:pPr>
    </w:p>
    <w:p w:rsidR="00F62413" w:rsidRDefault="00F62413" w:rsidP="00F62413">
      <w:pPr>
        <w:pStyle w:val="fixed"/>
        <w:ind w:left="0" w:firstLine="0"/>
        <w:jc w:val="both"/>
        <w:rPr>
          <w:rFonts w:ascii="Arial" w:hAnsi="Arial" w:cs="Arial"/>
          <w:sz w:val="22"/>
          <w:szCs w:val="22"/>
        </w:rPr>
      </w:pPr>
      <w:r>
        <w:rPr>
          <w:rFonts w:ascii="Arial" w:hAnsi="Arial" w:cs="Arial"/>
          <w:sz w:val="22"/>
          <w:szCs w:val="22"/>
        </w:rPr>
        <w:t>Assessment Summary</w:t>
      </w:r>
    </w:p>
    <w:tbl>
      <w:tblPr>
        <w:tblStyle w:val="TableGrid"/>
        <w:tblW w:w="0" w:type="auto"/>
        <w:tblInd w:w="0" w:type="dxa"/>
        <w:tblLayout w:type="fixed"/>
        <w:tblLook w:val="04A0" w:firstRow="1" w:lastRow="0" w:firstColumn="1" w:lastColumn="0" w:noHBand="0" w:noVBand="1"/>
      </w:tblPr>
      <w:tblGrid>
        <w:gridCol w:w="3261"/>
        <w:gridCol w:w="1842"/>
      </w:tblGrid>
      <w:tr w:rsidR="00F62413" w:rsidTr="00F62413">
        <w:tc>
          <w:tcPr>
            <w:tcW w:w="3261" w:type="dxa"/>
            <w:tcBorders>
              <w:top w:val="single" w:sz="4" w:space="0" w:color="auto"/>
              <w:left w:val="single" w:sz="4" w:space="0" w:color="auto"/>
              <w:bottom w:val="single" w:sz="4" w:space="0" w:color="auto"/>
              <w:right w:val="single" w:sz="4" w:space="0" w:color="auto"/>
            </w:tcBorders>
            <w:hideMark/>
          </w:tcPr>
          <w:p w:rsidR="00F62413" w:rsidRDefault="00F62413">
            <w:pPr>
              <w:rPr>
                <w:rFonts w:ascii="Arial" w:hAnsi="Arial" w:cs="Arial"/>
                <w:b/>
                <w:sz w:val="22"/>
                <w:szCs w:val="22"/>
              </w:rPr>
            </w:pPr>
            <w:r>
              <w:rPr>
                <w:rFonts w:ascii="Arial" w:hAnsi="Arial" w:cs="Arial"/>
                <w:b/>
                <w:sz w:val="22"/>
                <w:szCs w:val="22"/>
              </w:rPr>
              <w:t>Activity type</w:t>
            </w:r>
          </w:p>
        </w:tc>
        <w:tc>
          <w:tcPr>
            <w:tcW w:w="1842" w:type="dxa"/>
            <w:tcBorders>
              <w:top w:val="single" w:sz="4" w:space="0" w:color="auto"/>
              <w:left w:val="single" w:sz="4" w:space="0" w:color="auto"/>
              <w:bottom w:val="single" w:sz="4" w:space="0" w:color="auto"/>
              <w:right w:val="single" w:sz="4" w:space="0" w:color="auto"/>
            </w:tcBorders>
            <w:hideMark/>
          </w:tcPr>
          <w:p w:rsidR="00F62413" w:rsidRDefault="00F62413">
            <w:pPr>
              <w:jc w:val="center"/>
              <w:rPr>
                <w:rFonts w:ascii="Arial" w:hAnsi="Arial" w:cs="Arial"/>
                <w:b/>
                <w:sz w:val="22"/>
                <w:szCs w:val="22"/>
              </w:rPr>
            </w:pPr>
            <w:r>
              <w:rPr>
                <w:rFonts w:ascii="Arial" w:hAnsi="Arial" w:cs="Arial"/>
                <w:b/>
                <w:sz w:val="22"/>
                <w:szCs w:val="22"/>
              </w:rPr>
              <w:t>Percentage</w:t>
            </w:r>
          </w:p>
        </w:tc>
      </w:tr>
      <w:tr w:rsidR="00F62413" w:rsidTr="00F62413">
        <w:tc>
          <w:tcPr>
            <w:tcW w:w="3261" w:type="dxa"/>
            <w:tcBorders>
              <w:top w:val="single" w:sz="4" w:space="0" w:color="auto"/>
              <w:left w:val="single" w:sz="4" w:space="0" w:color="auto"/>
              <w:bottom w:val="single" w:sz="4" w:space="0" w:color="auto"/>
              <w:right w:val="single" w:sz="4" w:space="0" w:color="auto"/>
            </w:tcBorders>
            <w:hideMark/>
          </w:tcPr>
          <w:p w:rsidR="00F62413" w:rsidRDefault="00F62413">
            <w:pPr>
              <w:rPr>
                <w:rFonts w:ascii="Arial" w:hAnsi="Arial" w:cs="Arial"/>
                <w:sz w:val="22"/>
                <w:szCs w:val="22"/>
              </w:rPr>
            </w:pPr>
            <w:r>
              <w:rPr>
                <w:rFonts w:ascii="Arial" w:hAnsi="Arial" w:cs="Arial"/>
                <w:sz w:val="22"/>
                <w:szCs w:val="22"/>
              </w:rPr>
              <w:t>Written exam</w:t>
            </w:r>
          </w:p>
        </w:tc>
        <w:tc>
          <w:tcPr>
            <w:tcW w:w="1842" w:type="dxa"/>
            <w:tcBorders>
              <w:top w:val="single" w:sz="4" w:space="0" w:color="auto"/>
              <w:left w:val="single" w:sz="4" w:space="0" w:color="auto"/>
              <w:bottom w:val="single" w:sz="4" w:space="0" w:color="auto"/>
              <w:right w:val="single" w:sz="4" w:space="0" w:color="auto"/>
            </w:tcBorders>
          </w:tcPr>
          <w:p w:rsidR="00F62413" w:rsidRDefault="00F62413">
            <w:pPr>
              <w:jc w:val="center"/>
              <w:rPr>
                <w:rFonts w:ascii="Arial" w:hAnsi="Arial" w:cs="Arial"/>
                <w:sz w:val="22"/>
                <w:szCs w:val="22"/>
              </w:rPr>
            </w:pPr>
          </w:p>
        </w:tc>
      </w:tr>
      <w:tr w:rsidR="00F62413" w:rsidTr="00F62413">
        <w:tc>
          <w:tcPr>
            <w:tcW w:w="3261" w:type="dxa"/>
            <w:tcBorders>
              <w:top w:val="single" w:sz="4" w:space="0" w:color="auto"/>
              <w:left w:val="single" w:sz="4" w:space="0" w:color="auto"/>
              <w:bottom w:val="single" w:sz="4" w:space="0" w:color="auto"/>
              <w:right w:val="single" w:sz="4" w:space="0" w:color="auto"/>
            </w:tcBorders>
            <w:hideMark/>
          </w:tcPr>
          <w:p w:rsidR="00F62413" w:rsidRDefault="00F62413">
            <w:pPr>
              <w:rPr>
                <w:rFonts w:ascii="Arial" w:hAnsi="Arial" w:cs="Arial"/>
                <w:sz w:val="22"/>
                <w:szCs w:val="22"/>
              </w:rPr>
            </w:pPr>
            <w:r>
              <w:rPr>
                <w:rFonts w:ascii="Arial" w:hAnsi="Arial" w:cs="Arial"/>
                <w:sz w:val="22"/>
                <w:szCs w:val="22"/>
              </w:rPr>
              <w:t>Coursework</w:t>
            </w:r>
          </w:p>
        </w:tc>
        <w:tc>
          <w:tcPr>
            <w:tcW w:w="1842" w:type="dxa"/>
            <w:tcBorders>
              <w:top w:val="single" w:sz="4" w:space="0" w:color="auto"/>
              <w:left w:val="single" w:sz="4" w:space="0" w:color="auto"/>
              <w:bottom w:val="single" w:sz="4" w:space="0" w:color="auto"/>
              <w:right w:val="single" w:sz="4" w:space="0" w:color="auto"/>
            </w:tcBorders>
            <w:hideMark/>
          </w:tcPr>
          <w:p w:rsidR="00F62413" w:rsidRDefault="00F62413">
            <w:pPr>
              <w:jc w:val="center"/>
              <w:rPr>
                <w:rFonts w:ascii="Arial" w:hAnsi="Arial" w:cs="Arial"/>
                <w:sz w:val="22"/>
                <w:szCs w:val="22"/>
              </w:rPr>
            </w:pPr>
            <w:r>
              <w:rPr>
                <w:rFonts w:ascii="Arial" w:hAnsi="Arial" w:cs="Arial"/>
                <w:sz w:val="22"/>
                <w:szCs w:val="22"/>
              </w:rPr>
              <w:t>100%</w:t>
            </w:r>
          </w:p>
        </w:tc>
      </w:tr>
      <w:tr w:rsidR="00F62413" w:rsidTr="00F62413">
        <w:tc>
          <w:tcPr>
            <w:tcW w:w="3261" w:type="dxa"/>
            <w:tcBorders>
              <w:top w:val="single" w:sz="4" w:space="0" w:color="auto"/>
              <w:left w:val="single" w:sz="4" w:space="0" w:color="auto"/>
              <w:bottom w:val="single" w:sz="4" w:space="0" w:color="auto"/>
              <w:right w:val="single" w:sz="4" w:space="0" w:color="auto"/>
            </w:tcBorders>
            <w:hideMark/>
          </w:tcPr>
          <w:p w:rsidR="00F62413" w:rsidRDefault="00F62413">
            <w:pPr>
              <w:rPr>
                <w:rFonts w:ascii="Arial" w:hAnsi="Arial" w:cs="Arial"/>
                <w:sz w:val="22"/>
                <w:szCs w:val="22"/>
              </w:rPr>
            </w:pPr>
            <w:r>
              <w:rPr>
                <w:rFonts w:ascii="Arial" w:hAnsi="Arial" w:cs="Arial"/>
                <w:sz w:val="22"/>
                <w:szCs w:val="22"/>
              </w:rPr>
              <w:t>Practical</w:t>
            </w:r>
          </w:p>
        </w:tc>
        <w:tc>
          <w:tcPr>
            <w:tcW w:w="1842" w:type="dxa"/>
            <w:tcBorders>
              <w:top w:val="single" w:sz="4" w:space="0" w:color="auto"/>
              <w:left w:val="single" w:sz="4" w:space="0" w:color="auto"/>
              <w:bottom w:val="single" w:sz="4" w:space="0" w:color="auto"/>
              <w:right w:val="single" w:sz="4" w:space="0" w:color="auto"/>
            </w:tcBorders>
          </w:tcPr>
          <w:p w:rsidR="00F62413" w:rsidRDefault="00F62413">
            <w:pPr>
              <w:jc w:val="center"/>
              <w:rPr>
                <w:rFonts w:ascii="Arial" w:hAnsi="Arial" w:cs="Arial"/>
                <w:sz w:val="22"/>
                <w:szCs w:val="22"/>
              </w:rPr>
            </w:pPr>
          </w:p>
        </w:tc>
      </w:tr>
      <w:tr w:rsidR="00F62413" w:rsidTr="00F62413">
        <w:tc>
          <w:tcPr>
            <w:tcW w:w="3261" w:type="dxa"/>
            <w:tcBorders>
              <w:top w:val="single" w:sz="4" w:space="0" w:color="auto"/>
              <w:left w:val="single" w:sz="4" w:space="0" w:color="auto"/>
              <w:bottom w:val="single" w:sz="4" w:space="0" w:color="auto"/>
              <w:right w:val="single" w:sz="4" w:space="0" w:color="auto"/>
            </w:tcBorders>
            <w:hideMark/>
          </w:tcPr>
          <w:p w:rsidR="00F62413" w:rsidRDefault="00F62413">
            <w:pPr>
              <w:rPr>
                <w:rFonts w:ascii="Arial" w:hAnsi="Arial" w:cs="Arial"/>
                <w:sz w:val="22"/>
                <w:szCs w:val="22"/>
              </w:rPr>
            </w:pPr>
            <w:r>
              <w:rPr>
                <w:rFonts w:ascii="Arial" w:hAnsi="Arial" w:cs="Arial"/>
                <w:b/>
                <w:sz w:val="22"/>
                <w:szCs w:val="22"/>
              </w:rPr>
              <w:t>TOTAL</w:t>
            </w:r>
          </w:p>
        </w:tc>
        <w:tc>
          <w:tcPr>
            <w:tcW w:w="1842" w:type="dxa"/>
            <w:tcBorders>
              <w:top w:val="single" w:sz="4" w:space="0" w:color="auto"/>
              <w:left w:val="single" w:sz="4" w:space="0" w:color="auto"/>
              <w:bottom w:val="single" w:sz="4" w:space="0" w:color="auto"/>
              <w:right w:val="single" w:sz="4" w:space="0" w:color="auto"/>
            </w:tcBorders>
            <w:hideMark/>
          </w:tcPr>
          <w:p w:rsidR="00F62413" w:rsidRDefault="00F62413">
            <w:pPr>
              <w:jc w:val="center"/>
              <w:rPr>
                <w:rFonts w:ascii="Arial" w:hAnsi="Arial" w:cs="Arial"/>
                <w:b/>
                <w:sz w:val="22"/>
                <w:szCs w:val="22"/>
              </w:rPr>
            </w:pPr>
            <w:r>
              <w:rPr>
                <w:rFonts w:ascii="Arial" w:hAnsi="Arial" w:cs="Arial"/>
                <w:b/>
                <w:sz w:val="22"/>
                <w:szCs w:val="22"/>
              </w:rPr>
              <w:t>100%</w:t>
            </w:r>
          </w:p>
        </w:tc>
      </w:tr>
    </w:tbl>
    <w:p w:rsidR="00D70580" w:rsidRDefault="00D70580"/>
    <w:sectPr w:rsidR="00D705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5E323AF"/>
    <w:multiLevelType w:val="hybridMultilevel"/>
    <w:tmpl w:val="97D2D27E"/>
    <w:lvl w:ilvl="0" w:tplc="8604AD58">
      <w:numFmt w:val="bullet"/>
      <w:lvlText w:val=""/>
      <w:lvlJc w:val="left"/>
      <w:pPr>
        <w:ind w:left="720" w:hanging="360"/>
      </w:pPr>
      <w:rPr>
        <w:rFonts w:ascii="Symbol" w:eastAsiaTheme="minorHAnsi" w:hAnsi="Symbol"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62413"/>
    <w:rsid w:val="00056591"/>
    <w:rsid w:val="00135DB7"/>
    <w:rsid w:val="00274407"/>
    <w:rsid w:val="00D70580"/>
    <w:rsid w:val="00F03EC2"/>
    <w:rsid w:val="00F62413"/>
    <w:rsid w:val="00FC51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E172EE"/>
  <w15:chartTrackingRefBased/>
  <w15:docId w15:val="{23577C70-3855-4A02-8A38-3975A9FCB4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62413"/>
    <w:pPr>
      <w:overflowPunct w:val="0"/>
      <w:autoSpaceDE w:val="0"/>
      <w:autoSpaceDN w:val="0"/>
      <w:adjustRightInd w:val="0"/>
      <w:spacing w:after="0" w:line="240" w:lineRule="auto"/>
      <w:jc w:val="both"/>
    </w:pPr>
    <w:rPr>
      <w:rFonts w:ascii="Times New Roman" w:eastAsia="Times New Roman" w:hAnsi="Times New Roman" w:cs="Times New Roman"/>
      <w:sz w:val="24"/>
      <w:szCs w:val="20"/>
      <w:lang w:eastAsia="en-GB"/>
    </w:rPr>
  </w:style>
  <w:style w:type="paragraph" w:styleId="Heading2">
    <w:name w:val="heading 2"/>
    <w:basedOn w:val="Normal"/>
    <w:next w:val="Normal"/>
    <w:link w:val="Heading2Char"/>
    <w:autoRedefine/>
    <w:semiHidden/>
    <w:unhideWhenUsed/>
    <w:qFormat/>
    <w:rsid w:val="00F62413"/>
    <w:pPr>
      <w:keepNext/>
      <w:overflowPunct/>
      <w:autoSpaceDE/>
      <w:autoSpaceDN/>
      <w:adjustRightInd/>
      <w:spacing w:before="240"/>
      <w:ind w:right="-957"/>
      <w:jc w:val="left"/>
      <w:outlineLvl w:val="1"/>
    </w:pPr>
    <w:rPr>
      <w:rFonts w:ascii="Arial" w:hAnsi="Arial"/>
      <w:b/>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semiHidden/>
    <w:rsid w:val="00F62413"/>
    <w:rPr>
      <w:rFonts w:ascii="Arial" w:eastAsia="Times New Roman" w:hAnsi="Arial" w:cs="Times New Roman"/>
      <w:b/>
      <w:szCs w:val="20"/>
      <w:lang w:eastAsia="en-GB"/>
    </w:rPr>
  </w:style>
  <w:style w:type="character" w:customStyle="1" w:styleId="fixedChar">
    <w:name w:val="fixed Char"/>
    <w:link w:val="fixed"/>
    <w:locked/>
    <w:rsid w:val="00F62413"/>
    <w:rPr>
      <w:rFonts w:ascii="Times New Roman" w:eastAsia="Times New Roman" w:hAnsi="Times New Roman" w:cs="Times New Roman"/>
      <w:b/>
      <w:sz w:val="24"/>
      <w:szCs w:val="20"/>
      <w:lang w:eastAsia="en-GB"/>
    </w:rPr>
  </w:style>
  <w:style w:type="paragraph" w:customStyle="1" w:styleId="fixed">
    <w:name w:val="fixed"/>
    <w:link w:val="fixedChar"/>
    <w:qFormat/>
    <w:rsid w:val="00F62413"/>
    <w:pPr>
      <w:tabs>
        <w:tab w:val="left" w:pos="720"/>
        <w:tab w:val="left" w:pos="1440"/>
        <w:tab w:val="left" w:pos="2160"/>
        <w:tab w:val="left" w:pos="2880"/>
      </w:tabs>
      <w:overflowPunct w:val="0"/>
      <w:autoSpaceDE w:val="0"/>
      <w:autoSpaceDN w:val="0"/>
      <w:adjustRightInd w:val="0"/>
      <w:spacing w:after="0" w:line="240" w:lineRule="auto"/>
      <w:ind w:left="3600" w:hanging="3600"/>
    </w:pPr>
    <w:rPr>
      <w:rFonts w:ascii="Times New Roman" w:eastAsia="Times New Roman" w:hAnsi="Times New Roman" w:cs="Times New Roman"/>
      <w:b/>
      <w:sz w:val="24"/>
      <w:szCs w:val="20"/>
      <w:lang w:eastAsia="en-GB"/>
    </w:rPr>
  </w:style>
  <w:style w:type="character" w:customStyle="1" w:styleId="bulletChar">
    <w:name w:val="bullet Char"/>
    <w:link w:val="bullet"/>
    <w:locked/>
    <w:rsid w:val="00F62413"/>
    <w:rPr>
      <w:rFonts w:ascii="Times New Roman" w:eastAsia="Times New Roman" w:hAnsi="Times New Roman" w:cs="Times New Roman"/>
      <w:sz w:val="24"/>
      <w:szCs w:val="20"/>
      <w:lang w:eastAsia="en-GB"/>
    </w:rPr>
  </w:style>
  <w:style w:type="paragraph" w:customStyle="1" w:styleId="bullet">
    <w:name w:val="bullet"/>
    <w:link w:val="bulletChar"/>
    <w:qFormat/>
    <w:rsid w:val="00F62413"/>
    <w:pPr>
      <w:overflowPunct w:val="0"/>
      <w:autoSpaceDE w:val="0"/>
      <w:autoSpaceDN w:val="0"/>
      <w:adjustRightInd w:val="0"/>
      <w:spacing w:before="120" w:after="0" w:line="240" w:lineRule="auto"/>
      <w:ind w:left="1004" w:hanging="284"/>
      <w:jc w:val="both"/>
    </w:pPr>
    <w:rPr>
      <w:rFonts w:ascii="Times New Roman" w:eastAsia="Times New Roman" w:hAnsi="Times New Roman" w:cs="Times New Roman"/>
      <w:sz w:val="24"/>
      <w:szCs w:val="20"/>
      <w:lang w:eastAsia="en-GB"/>
    </w:rPr>
  </w:style>
  <w:style w:type="table" w:styleId="TableGrid">
    <w:name w:val="Table Grid"/>
    <w:basedOn w:val="TableNormal"/>
    <w:uiPriority w:val="59"/>
    <w:rsid w:val="00F62413"/>
    <w:pPr>
      <w:spacing w:after="0" w:line="240" w:lineRule="auto"/>
    </w:pPr>
    <w:rPr>
      <w:rFonts w:ascii="Times New Roman" w:eastAsia="Times New Roman" w:hAnsi="Times New Roman" w:cs="Times New Roman"/>
      <w:sz w:val="20"/>
      <w:szCs w:val="20"/>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373138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316</Words>
  <Characters>1807</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Andy Bevan</dc:creator>
  <cp:keywords/>
  <dc:description/>
  <cp:lastModifiedBy>Andy Bevan</cp:lastModifiedBy>
  <cp:revision>1</cp:revision>
  <dcterms:created xsi:type="dcterms:W3CDTF">2018-12-03T11:08:00Z</dcterms:created>
  <dcterms:modified xsi:type="dcterms:W3CDTF">2018-12-03T11:09:00Z</dcterms:modified>
</cp:coreProperties>
</file>