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intelligence2.xml" ContentType="application/vnd.ms-office.intelligence2+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705C2C" w:rsidR="1DC86B42" w:rsidP="00705C2C" w:rsidRDefault="00705C2C" w14:paraId="0B9ACD94" wp14:textId="77777777">
      <w:pPr>
        <w:spacing w:line="360" w:lineRule="auto"/>
        <w:contextualSpacing/>
        <w:jc w:val="center"/>
        <w:rPr>
          <w:rFonts w:ascii="Arial" w:hAnsi="Arial" w:eastAsia="Calibri" w:cs="Arial"/>
          <w:sz w:val="24"/>
          <w:szCs w:val="24"/>
        </w:rPr>
      </w:pP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Pr>
          <w:rFonts w:ascii="Arial" w:hAnsi="Arial" w:eastAsia="Calibri" w:cs="Arial"/>
          <w:sz w:val="24"/>
          <w:szCs w:val="24"/>
        </w:rPr>
        <w:br/>
      </w:r>
      <w:r w:rsidRPr="00705C2C" w:rsidR="1DC86B42">
        <w:rPr>
          <w:rFonts w:ascii="Arial" w:hAnsi="Arial" w:eastAsia="Calibri" w:cs="Arial"/>
          <w:sz w:val="24"/>
          <w:szCs w:val="24"/>
        </w:rPr>
        <w:t>Research Project Proposal</w:t>
      </w:r>
    </w:p>
    <w:p xmlns:wp14="http://schemas.microsoft.com/office/word/2010/wordml" w:rsidRPr="00705C2C" w:rsidR="1DC86B42" w:rsidP="00705C2C" w:rsidRDefault="1DC86B42" w14:paraId="6C8DD3D4" wp14:textId="086B4F89">
      <w:pPr>
        <w:spacing w:line="360" w:lineRule="auto"/>
        <w:contextualSpacing/>
        <w:jc w:val="center"/>
        <w:rPr>
          <w:rFonts w:ascii="Arial" w:hAnsi="Arial" w:eastAsia="Calibri" w:cs="Arial"/>
          <w:sz w:val="24"/>
          <w:szCs w:val="24"/>
        </w:rPr>
      </w:pPr>
      <w:r w:rsidRPr="1B687D29" w:rsidR="1B687D29">
        <w:rPr>
          <w:rFonts w:ascii="Arial" w:hAnsi="Arial" w:eastAsia="Calibri" w:cs="Arial"/>
          <w:sz w:val="24"/>
          <w:szCs w:val="24"/>
        </w:rPr>
        <w:t>Student name: Lavinia Rotaru</w:t>
      </w:r>
    </w:p>
    <w:p xmlns:wp14="http://schemas.microsoft.com/office/word/2010/wordml" w:rsidRPr="00705C2C" w:rsidR="1DC86B42" w:rsidP="00705C2C" w:rsidRDefault="1DC86B42" w14:paraId="1D446703" wp14:textId="181F1A6C">
      <w:pPr>
        <w:spacing w:line="360" w:lineRule="auto"/>
        <w:contextualSpacing/>
        <w:jc w:val="center"/>
        <w:rPr>
          <w:rFonts w:ascii="Arial" w:hAnsi="Arial" w:eastAsia="Calibri" w:cs="Arial"/>
          <w:sz w:val="24"/>
          <w:szCs w:val="24"/>
        </w:rPr>
      </w:pPr>
      <w:r w:rsidRPr="1B687D29" w:rsidR="1B687D29">
        <w:rPr>
          <w:rFonts w:ascii="Arial" w:hAnsi="Arial" w:eastAsia="Calibri" w:cs="Arial"/>
          <w:sz w:val="24"/>
          <w:szCs w:val="24"/>
        </w:rPr>
        <w:t>The module title and number: Personnel Resourcing &amp; Development</w:t>
      </w:r>
    </w:p>
    <w:p xmlns:wp14="http://schemas.microsoft.com/office/word/2010/wordml" w:rsidRPr="00705C2C" w:rsidR="1DC86B42" w:rsidP="00705C2C" w:rsidRDefault="1DC86B42" w14:paraId="7F76C738" wp14:textId="2A769521">
      <w:pPr>
        <w:spacing w:line="360" w:lineRule="auto"/>
        <w:contextualSpacing/>
        <w:jc w:val="center"/>
        <w:rPr>
          <w:rFonts w:ascii="Arial" w:hAnsi="Arial" w:eastAsia="Calibri" w:cs="Arial"/>
          <w:sz w:val="24"/>
          <w:szCs w:val="24"/>
        </w:rPr>
      </w:pPr>
      <w:r w:rsidRPr="1B687D29" w:rsidR="1B687D29">
        <w:rPr>
          <w:rFonts w:ascii="Arial" w:hAnsi="Arial" w:eastAsia="Calibri" w:cs="Arial"/>
          <w:sz w:val="24"/>
          <w:szCs w:val="24"/>
        </w:rPr>
        <w:t>Lecturer’s name: Charlotte Joyner</w:t>
      </w:r>
    </w:p>
    <w:p xmlns:wp14="http://schemas.microsoft.com/office/word/2010/wordml" w:rsidRPr="00705C2C" w:rsidR="00705C2C" w:rsidP="00705C2C" w:rsidRDefault="00705C2C" w14:paraId="672A6659" wp14:textId="77777777">
      <w:pPr>
        <w:spacing w:line="360" w:lineRule="auto"/>
        <w:contextualSpacing/>
        <w:rPr>
          <w:rFonts w:ascii="Arial" w:hAnsi="Arial" w:eastAsia="Calibri" w:cs="Arial"/>
          <w:sz w:val="24"/>
          <w:szCs w:val="24"/>
        </w:rPr>
      </w:pPr>
      <w:r w:rsidRPr="00705C2C">
        <w:rPr>
          <w:rFonts w:ascii="Arial" w:hAnsi="Arial" w:eastAsia="Calibri" w:cs="Arial"/>
          <w:sz w:val="24"/>
          <w:szCs w:val="24"/>
        </w:rPr>
        <w:br w:type="page"/>
      </w:r>
    </w:p>
    <w:sdt>
      <w:sdtPr>
        <w:rPr>
          <w:rFonts w:ascii="Arial" w:hAnsi="Arial" w:cs="Arial"/>
          <w:color w:val="auto"/>
          <w:sz w:val="24"/>
          <w:szCs w:val="24"/>
        </w:rPr>
        <w:id w:val="6841097"/>
        <w:docPartObj>
          <w:docPartGallery w:val="Table of Contents"/>
          <w:docPartUnique/>
        </w:docPartObj>
      </w:sdtPr>
      <w:sdtEndPr>
        <w:rPr>
          <w:rFonts w:eastAsiaTheme="minorHAnsi"/>
          <w:b w:val="0"/>
          <w:bCs w:val="0"/>
        </w:rPr>
      </w:sdtEndPr>
      <w:sdtContent>
        <w:p xmlns:wp14="http://schemas.microsoft.com/office/word/2010/wordml" w:rsidRPr="00705C2C" w:rsidR="00705C2C" w:rsidP="00705C2C" w:rsidRDefault="00705C2C" w14:paraId="22E0FC93" wp14:textId="77777777">
          <w:pPr>
            <w:pStyle w:val="TOCHeading"/>
            <w:spacing w:line="360" w:lineRule="auto"/>
            <w:contextualSpacing/>
            <w:rPr>
              <w:rFonts w:ascii="Arial" w:hAnsi="Arial" w:cs="Arial"/>
              <w:color w:val="auto"/>
              <w:sz w:val="24"/>
              <w:szCs w:val="24"/>
            </w:rPr>
          </w:pPr>
          <w:r w:rsidRPr="00705C2C">
            <w:rPr>
              <w:rFonts w:ascii="Arial" w:hAnsi="Arial" w:cs="Arial"/>
              <w:color w:val="auto"/>
              <w:sz w:val="24"/>
              <w:szCs w:val="24"/>
            </w:rPr>
            <w:t>Table of Contents</w:t>
          </w:r>
        </w:p>
        <w:p xmlns:wp14="http://schemas.microsoft.com/office/word/2010/wordml" w:rsidRPr="00705C2C" w:rsidR="00705C2C" w:rsidP="00705C2C" w:rsidRDefault="00705C2C" w14:paraId="626A627C" wp14:textId="77777777">
          <w:pPr>
            <w:pStyle w:val="TOC1"/>
            <w:tabs>
              <w:tab w:val="right" w:leader="dot" w:pos="9350"/>
            </w:tabs>
            <w:spacing w:line="360" w:lineRule="auto"/>
            <w:contextualSpacing/>
            <w:rPr>
              <w:rFonts w:ascii="Arial" w:hAnsi="Arial" w:cs="Arial"/>
              <w:noProof/>
              <w:sz w:val="24"/>
              <w:szCs w:val="24"/>
            </w:rPr>
          </w:pPr>
          <w:r w:rsidRPr="00705C2C">
            <w:rPr>
              <w:rFonts w:ascii="Arial" w:hAnsi="Arial" w:cs="Arial"/>
              <w:sz w:val="24"/>
              <w:szCs w:val="24"/>
            </w:rPr>
            <w:fldChar w:fldCharType="begin"/>
          </w:r>
          <w:r w:rsidRPr="00705C2C">
            <w:rPr>
              <w:rFonts w:ascii="Arial" w:hAnsi="Arial" w:cs="Arial"/>
              <w:sz w:val="24"/>
              <w:szCs w:val="24"/>
            </w:rPr>
            <w:instrText xml:space="preserve"> TOC \o "1-3" \h \z \u </w:instrText>
          </w:r>
          <w:r w:rsidRPr="00705C2C">
            <w:rPr>
              <w:rFonts w:ascii="Arial" w:hAnsi="Arial" w:cs="Arial"/>
              <w:sz w:val="24"/>
              <w:szCs w:val="24"/>
            </w:rPr>
            <w:fldChar w:fldCharType="separate"/>
          </w:r>
          <w:hyperlink w:history="1" w:anchor="_Toc127959673">
            <w:r w:rsidRPr="00705C2C">
              <w:rPr>
                <w:rStyle w:val="Hyperlink"/>
                <w:rFonts w:ascii="Arial" w:hAnsi="Arial" w:cs="Arial"/>
                <w:noProof/>
                <w:color w:val="auto"/>
                <w:sz w:val="24"/>
                <w:szCs w:val="24"/>
              </w:rPr>
              <w:t>Introduction</w:t>
            </w:r>
            <w:r w:rsidRPr="00705C2C">
              <w:rPr>
                <w:rFonts w:ascii="Arial" w:hAnsi="Arial" w:cs="Arial"/>
                <w:noProof/>
                <w:webHidden/>
                <w:sz w:val="24"/>
                <w:szCs w:val="24"/>
              </w:rPr>
              <w:tab/>
            </w:r>
            <w:r w:rsidRPr="00705C2C">
              <w:rPr>
                <w:rFonts w:ascii="Arial" w:hAnsi="Arial" w:cs="Arial"/>
                <w:noProof/>
                <w:webHidden/>
                <w:sz w:val="24"/>
                <w:szCs w:val="24"/>
              </w:rPr>
              <w:fldChar w:fldCharType="begin"/>
            </w:r>
            <w:r w:rsidRPr="00705C2C">
              <w:rPr>
                <w:rFonts w:ascii="Arial" w:hAnsi="Arial" w:cs="Arial"/>
                <w:noProof/>
                <w:webHidden/>
                <w:sz w:val="24"/>
                <w:szCs w:val="24"/>
              </w:rPr>
              <w:instrText xml:space="preserve"> PAGEREF _Toc127959673 \h </w:instrText>
            </w:r>
            <w:r w:rsidRPr="00705C2C">
              <w:rPr>
                <w:rFonts w:ascii="Arial" w:hAnsi="Arial" w:cs="Arial"/>
                <w:noProof/>
                <w:webHidden/>
                <w:sz w:val="24"/>
                <w:szCs w:val="24"/>
              </w:rPr>
            </w:r>
            <w:r w:rsidRPr="00705C2C">
              <w:rPr>
                <w:rFonts w:ascii="Arial" w:hAnsi="Arial" w:cs="Arial"/>
                <w:noProof/>
                <w:webHidden/>
                <w:sz w:val="24"/>
                <w:szCs w:val="24"/>
              </w:rPr>
              <w:fldChar w:fldCharType="separate"/>
            </w:r>
            <w:r w:rsidRPr="00705C2C">
              <w:rPr>
                <w:rFonts w:ascii="Arial" w:hAnsi="Arial" w:cs="Arial"/>
                <w:noProof/>
                <w:webHidden/>
                <w:sz w:val="24"/>
                <w:szCs w:val="24"/>
              </w:rPr>
              <w:t>3</w:t>
            </w:r>
            <w:r w:rsidRPr="00705C2C">
              <w:rPr>
                <w:rFonts w:ascii="Arial" w:hAnsi="Arial" w:cs="Arial"/>
                <w:noProof/>
                <w:webHidden/>
                <w:sz w:val="24"/>
                <w:szCs w:val="24"/>
              </w:rPr>
              <w:fldChar w:fldCharType="end"/>
            </w:r>
          </w:hyperlink>
        </w:p>
        <w:p xmlns:wp14="http://schemas.microsoft.com/office/word/2010/wordml" w:rsidRPr="00705C2C" w:rsidR="00705C2C" w:rsidP="00705C2C" w:rsidRDefault="00705C2C" w14:paraId="3030F7A6" wp14:textId="77777777">
          <w:pPr>
            <w:pStyle w:val="TOC2"/>
            <w:tabs>
              <w:tab w:val="right" w:leader="dot" w:pos="9350"/>
            </w:tabs>
            <w:spacing w:line="360" w:lineRule="auto"/>
            <w:contextualSpacing/>
            <w:rPr>
              <w:rFonts w:ascii="Arial" w:hAnsi="Arial" w:cs="Arial"/>
              <w:noProof/>
              <w:sz w:val="24"/>
              <w:szCs w:val="24"/>
            </w:rPr>
          </w:pPr>
          <w:hyperlink w:history="1" w:anchor="_Toc127959674">
            <w:r w:rsidRPr="00705C2C">
              <w:rPr>
                <w:rStyle w:val="Hyperlink"/>
                <w:rFonts w:ascii="Arial" w:hAnsi="Arial" w:cs="Arial"/>
                <w:noProof/>
                <w:color w:val="auto"/>
                <w:sz w:val="24"/>
                <w:szCs w:val="24"/>
              </w:rPr>
              <w:t>Background of Marriott Hotel</w:t>
            </w:r>
            <w:r w:rsidRPr="00705C2C">
              <w:rPr>
                <w:rFonts w:ascii="Arial" w:hAnsi="Arial" w:cs="Arial"/>
                <w:noProof/>
                <w:webHidden/>
                <w:sz w:val="24"/>
                <w:szCs w:val="24"/>
              </w:rPr>
              <w:tab/>
            </w:r>
            <w:r w:rsidRPr="00705C2C">
              <w:rPr>
                <w:rFonts w:ascii="Arial" w:hAnsi="Arial" w:cs="Arial"/>
                <w:noProof/>
                <w:webHidden/>
                <w:sz w:val="24"/>
                <w:szCs w:val="24"/>
              </w:rPr>
              <w:fldChar w:fldCharType="begin"/>
            </w:r>
            <w:r w:rsidRPr="00705C2C">
              <w:rPr>
                <w:rFonts w:ascii="Arial" w:hAnsi="Arial" w:cs="Arial"/>
                <w:noProof/>
                <w:webHidden/>
                <w:sz w:val="24"/>
                <w:szCs w:val="24"/>
              </w:rPr>
              <w:instrText xml:space="preserve"> PAGEREF _Toc127959674 \h </w:instrText>
            </w:r>
            <w:r w:rsidRPr="00705C2C">
              <w:rPr>
                <w:rFonts w:ascii="Arial" w:hAnsi="Arial" w:cs="Arial"/>
                <w:noProof/>
                <w:webHidden/>
                <w:sz w:val="24"/>
                <w:szCs w:val="24"/>
              </w:rPr>
            </w:r>
            <w:r w:rsidRPr="00705C2C">
              <w:rPr>
                <w:rFonts w:ascii="Arial" w:hAnsi="Arial" w:cs="Arial"/>
                <w:noProof/>
                <w:webHidden/>
                <w:sz w:val="24"/>
                <w:szCs w:val="24"/>
              </w:rPr>
              <w:fldChar w:fldCharType="separate"/>
            </w:r>
            <w:r w:rsidRPr="00705C2C">
              <w:rPr>
                <w:rFonts w:ascii="Arial" w:hAnsi="Arial" w:cs="Arial"/>
                <w:noProof/>
                <w:webHidden/>
                <w:sz w:val="24"/>
                <w:szCs w:val="24"/>
              </w:rPr>
              <w:t>3</w:t>
            </w:r>
            <w:r w:rsidRPr="00705C2C">
              <w:rPr>
                <w:rFonts w:ascii="Arial" w:hAnsi="Arial" w:cs="Arial"/>
                <w:noProof/>
                <w:webHidden/>
                <w:sz w:val="24"/>
                <w:szCs w:val="24"/>
              </w:rPr>
              <w:fldChar w:fldCharType="end"/>
            </w:r>
          </w:hyperlink>
        </w:p>
        <w:p xmlns:wp14="http://schemas.microsoft.com/office/word/2010/wordml" w:rsidRPr="00705C2C" w:rsidR="00705C2C" w:rsidP="00705C2C" w:rsidRDefault="00705C2C" w14:paraId="6730FB47" wp14:textId="77777777">
          <w:pPr>
            <w:pStyle w:val="TOC1"/>
            <w:tabs>
              <w:tab w:val="right" w:leader="dot" w:pos="9350"/>
            </w:tabs>
            <w:spacing w:line="360" w:lineRule="auto"/>
            <w:contextualSpacing/>
            <w:rPr>
              <w:rFonts w:ascii="Arial" w:hAnsi="Arial" w:cs="Arial"/>
              <w:noProof/>
              <w:sz w:val="24"/>
              <w:szCs w:val="24"/>
            </w:rPr>
          </w:pPr>
          <w:hyperlink w:history="1" w:anchor="_Toc127959675">
            <w:r w:rsidRPr="00705C2C">
              <w:rPr>
                <w:rStyle w:val="Hyperlink"/>
                <w:rFonts w:ascii="Arial" w:hAnsi="Arial" w:cs="Arial"/>
                <w:noProof/>
                <w:color w:val="auto"/>
                <w:sz w:val="24"/>
                <w:szCs w:val="24"/>
              </w:rPr>
              <w:t>Discussion</w:t>
            </w:r>
            <w:r w:rsidRPr="00705C2C">
              <w:rPr>
                <w:rFonts w:ascii="Arial" w:hAnsi="Arial" w:cs="Arial"/>
                <w:noProof/>
                <w:webHidden/>
                <w:sz w:val="24"/>
                <w:szCs w:val="24"/>
              </w:rPr>
              <w:tab/>
            </w:r>
            <w:r w:rsidRPr="00705C2C">
              <w:rPr>
                <w:rFonts w:ascii="Arial" w:hAnsi="Arial" w:cs="Arial"/>
                <w:noProof/>
                <w:webHidden/>
                <w:sz w:val="24"/>
                <w:szCs w:val="24"/>
              </w:rPr>
              <w:fldChar w:fldCharType="begin"/>
            </w:r>
            <w:r w:rsidRPr="00705C2C">
              <w:rPr>
                <w:rFonts w:ascii="Arial" w:hAnsi="Arial" w:cs="Arial"/>
                <w:noProof/>
                <w:webHidden/>
                <w:sz w:val="24"/>
                <w:szCs w:val="24"/>
              </w:rPr>
              <w:instrText xml:space="preserve"> PAGEREF _Toc127959675 \h </w:instrText>
            </w:r>
            <w:r w:rsidRPr="00705C2C">
              <w:rPr>
                <w:rFonts w:ascii="Arial" w:hAnsi="Arial" w:cs="Arial"/>
                <w:noProof/>
                <w:webHidden/>
                <w:sz w:val="24"/>
                <w:szCs w:val="24"/>
              </w:rPr>
            </w:r>
            <w:r w:rsidRPr="00705C2C">
              <w:rPr>
                <w:rFonts w:ascii="Arial" w:hAnsi="Arial" w:cs="Arial"/>
                <w:noProof/>
                <w:webHidden/>
                <w:sz w:val="24"/>
                <w:szCs w:val="24"/>
              </w:rPr>
              <w:fldChar w:fldCharType="separate"/>
            </w:r>
            <w:r w:rsidRPr="00705C2C">
              <w:rPr>
                <w:rFonts w:ascii="Arial" w:hAnsi="Arial" w:cs="Arial"/>
                <w:noProof/>
                <w:webHidden/>
                <w:sz w:val="24"/>
                <w:szCs w:val="24"/>
              </w:rPr>
              <w:t>3</w:t>
            </w:r>
            <w:r w:rsidRPr="00705C2C">
              <w:rPr>
                <w:rFonts w:ascii="Arial" w:hAnsi="Arial" w:cs="Arial"/>
                <w:noProof/>
                <w:webHidden/>
                <w:sz w:val="24"/>
                <w:szCs w:val="24"/>
              </w:rPr>
              <w:fldChar w:fldCharType="end"/>
            </w:r>
          </w:hyperlink>
        </w:p>
        <w:p xmlns:wp14="http://schemas.microsoft.com/office/word/2010/wordml" w:rsidRPr="00705C2C" w:rsidR="00705C2C" w:rsidP="00705C2C" w:rsidRDefault="00705C2C" w14:paraId="044E5A04" wp14:textId="77777777">
          <w:pPr>
            <w:pStyle w:val="TOC1"/>
            <w:tabs>
              <w:tab w:val="right" w:leader="dot" w:pos="9350"/>
            </w:tabs>
            <w:spacing w:line="360" w:lineRule="auto"/>
            <w:contextualSpacing/>
            <w:rPr>
              <w:rFonts w:ascii="Arial" w:hAnsi="Arial" w:cs="Arial"/>
              <w:noProof/>
              <w:sz w:val="24"/>
              <w:szCs w:val="24"/>
            </w:rPr>
          </w:pPr>
          <w:hyperlink w:history="1" w:anchor="_Toc127959676">
            <w:r w:rsidRPr="00705C2C">
              <w:rPr>
                <w:rStyle w:val="Hyperlink"/>
                <w:rFonts w:ascii="Arial" w:hAnsi="Arial" w:cs="Arial"/>
                <w:noProof/>
                <w:color w:val="auto"/>
                <w:sz w:val="24"/>
                <w:szCs w:val="24"/>
              </w:rPr>
              <w:t>Evaluation and Conclusion</w:t>
            </w:r>
            <w:r w:rsidRPr="00705C2C">
              <w:rPr>
                <w:rFonts w:ascii="Arial" w:hAnsi="Arial" w:cs="Arial"/>
                <w:noProof/>
                <w:webHidden/>
                <w:sz w:val="24"/>
                <w:szCs w:val="24"/>
              </w:rPr>
              <w:tab/>
            </w:r>
            <w:r w:rsidRPr="00705C2C">
              <w:rPr>
                <w:rFonts w:ascii="Arial" w:hAnsi="Arial" w:cs="Arial"/>
                <w:noProof/>
                <w:webHidden/>
                <w:sz w:val="24"/>
                <w:szCs w:val="24"/>
              </w:rPr>
              <w:fldChar w:fldCharType="begin"/>
            </w:r>
            <w:r w:rsidRPr="00705C2C">
              <w:rPr>
                <w:rFonts w:ascii="Arial" w:hAnsi="Arial" w:cs="Arial"/>
                <w:noProof/>
                <w:webHidden/>
                <w:sz w:val="24"/>
                <w:szCs w:val="24"/>
              </w:rPr>
              <w:instrText xml:space="preserve"> PAGEREF _Toc127959676 \h </w:instrText>
            </w:r>
            <w:r w:rsidRPr="00705C2C">
              <w:rPr>
                <w:rFonts w:ascii="Arial" w:hAnsi="Arial" w:cs="Arial"/>
                <w:noProof/>
                <w:webHidden/>
                <w:sz w:val="24"/>
                <w:szCs w:val="24"/>
              </w:rPr>
            </w:r>
            <w:r w:rsidRPr="00705C2C">
              <w:rPr>
                <w:rFonts w:ascii="Arial" w:hAnsi="Arial" w:cs="Arial"/>
                <w:noProof/>
                <w:webHidden/>
                <w:sz w:val="24"/>
                <w:szCs w:val="24"/>
              </w:rPr>
              <w:fldChar w:fldCharType="separate"/>
            </w:r>
            <w:r w:rsidRPr="00705C2C">
              <w:rPr>
                <w:rFonts w:ascii="Arial" w:hAnsi="Arial" w:cs="Arial"/>
                <w:noProof/>
                <w:webHidden/>
                <w:sz w:val="24"/>
                <w:szCs w:val="24"/>
              </w:rPr>
              <w:t>5</w:t>
            </w:r>
            <w:r w:rsidRPr="00705C2C">
              <w:rPr>
                <w:rFonts w:ascii="Arial" w:hAnsi="Arial" w:cs="Arial"/>
                <w:noProof/>
                <w:webHidden/>
                <w:sz w:val="24"/>
                <w:szCs w:val="24"/>
              </w:rPr>
              <w:fldChar w:fldCharType="end"/>
            </w:r>
          </w:hyperlink>
        </w:p>
        <w:p xmlns:wp14="http://schemas.microsoft.com/office/word/2010/wordml" w:rsidRPr="00705C2C" w:rsidR="00705C2C" w:rsidP="00705C2C" w:rsidRDefault="00705C2C" w14:paraId="4C72A70D" wp14:textId="77777777">
          <w:pPr>
            <w:pStyle w:val="TOC1"/>
            <w:tabs>
              <w:tab w:val="right" w:leader="dot" w:pos="9350"/>
            </w:tabs>
            <w:spacing w:line="360" w:lineRule="auto"/>
            <w:contextualSpacing/>
            <w:rPr>
              <w:rFonts w:ascii="Arial" w:hAnsi="Arial" w:cs="Arial"/>
              <w:noProof/>
              <w:sz w:val="24"/>
              <w:szCs w:val="24"/>
            </w:rPr>
          </w:pPr>
          <w:hyperlink w:history="1" w:anchor="_Toc127959677">
            <w:r w:rsidRPr="00705C2C">
              <w:rPr>
                <w:rStyle w:val="Hyperlink"/>
                <w:rFonts w:ascii="Arial" w:hAnsi="Arial" w:cs="Arial"/>
                <w:noProof/>
                <w:color w:val="auto"/>
                <w:sz w:val="24"/>
                <w:szCs w:val="24"/>
              </w:rPr>
              <w:t>References</w:t>
            </w:r>
            <w:r w:rsidRPr="00705C2C">
              <w:rPr>
                <w:rFonts w:ascii="Arial" w:hAnsi="Arial" w:cs="Arial"/>
                <w:noProof/>
                <w:webHidden/>
                <w:sz w:val="24"/>
                <w:szCs w:val="24"/>
              </w:rPr>
              <w:tab/>
            </w:r>
            <w:r w:rsidRPr="00705C2C">
              <w:rPr>
                <w:rFonts w:ascii="Arial" w:hAnsi="Arial" w:cs="Arial"/>
                <w:noProof/>
                <w:webHidden/>
                <w:sz w:val="24"/>
                <w:szCs w:val="24"/>
              </w:rPr>
              <w:fldChar w:fldCharType="begin"/>
            </w:r>
            <w:r w:rsidRPr="00705C2C">
              <w:rPr>
                <w:rFonts w:ascii="Arial" w:hAnsi="Arial" w:cs="Arial"/>
                <w:noProof/>
                <w:webHidden/>
                <w:sz w:val="24"/>
                <w:szCs w:val="24"/>
              </w:rPr>
              <w:instrText xml:space="preserve"> PAGEREF _Toc127959677 \h </w:instrText>
            </w:r>
            <w:r w:rsidRPr="00705C2C">
              <w:rPr>
                <w:rFonts w:ascii="Arial" w:hAnsi="Arial" w:cs="Arial"/>
                <w:noProof/>
                <w:webHidden/>
                <w:sz w:val="24"/>
                <w:szCs w:val="24"/>
              </w:rPr>
            </w:r>
            <w:r w:rsidRPr="00705C2C">
              <w:rPr>
                <w:rFonts w:ascii="Arial" w:hAnsi="Arial" w:cs="Arial"/>
                <w:noProof/>
                <w:webHidden/>
                <w:sz w:val="24"/>
                <w:szCs w:val="24"/>
              </w:rPr>
              <w:fldChar w:fldCharType="separate"/>
            </w:r>
            <w:r w:rsidRPr="00705C2C">
              <w:rPr>
                <w:rFonts w:ascii="Arial" w:hAnsi="Arial" w:cs="Arial"/>
                <w:noProof/>
                <w:webHidden/>
                <w:sz w:val="24"/>
                <w:szCs w:val="24"/>
              </w:rPr>
              <w:t>7</w:t>
            </w:r>
            <w:r w:rsidRPr="00705C2C">
              <w:rPr>
                <w:rFonts w:ascii="Arial" w:hAnsi="Arial" w:cs="Arial"/>
                <w:noProof/>
                <w:webHidden/>
                <w:sz w:val="24"/>
                <w:szCs w:val="24"/>
              </w:rPr>
              <w:fldChar w:fldCharType="end"/>
            </w:r>
          </w:hyperlink>
        </w:p>
        <w:p xmlns:wp14="http://schemas.microsoft.com/office/word/2010/wordml" w:rsidRPr="00705C2C" w:rsidR="00705C2C" w:rsidP="00705C2C" w:rsidRDefault="00705C2C" w14:paraId="0A37501D" wp14:textId="77777777">
          <w:pPr>
            <w:spacing w:line="360" w:lineRule="auto"/>
            <w:contextualSpacing/>
            <w:rPr>
              <w:rFonts w:ascii="Arial" w:hAnsi="Arial" w:cs="Arial"/>
              <w:sz w:val="24"/>
              <w:szCs w:val="24"/>
            </w:rPr>
          </w:pPr>
          <w:r w:rsidRPr="00705C2C">
            <w:rPr>
              <w:rFonts w:ascii="Arial" w:hAnsi="Arial" w:cs="Arial"/>
              <w:sz w:val="24"/>
              <w:szCs w:val="24"/>
            </w:rPr>
            <w:fldChar w:fldCharType="end"/>
          </w:r>
        </w:p>
      </w:sdtContent>
    </w:sdt>
    <w:p xmlns:wp14="http://schemas.microsoft.com/office/word/2010/wordml" w:rsidRPr="00705C2C" w:rsidR="00705C2C" w:rsidP="00705C2C" w:rsidRDefault="00705C2C" w14:paraId="5DAB6C7B" wp14:textId="77777777">
      <w:pPr>
        <w:spacing w:line="360" w:lineRule="auto"/>
        <w:contextualSpacing/>
        <w:rPr>
          <w:rFonts w:ascii="Arial" w:hAnsi="Arial" w:eastAsia="Calibri" w:cs="Arial"/>
          <w:sz w:val="24"/>
          <w:szCs w:val="24"/>
        </w:rPr>
      </w:pPr>
    </w:p>
    <w:p xmlns:wp14="http://schemas.microsoft.com/office/word/2010/wordml" w:rsidRPr="00705C2C" w:rsidR="1DC86B42" w:rsidP="00705C2C" w:rsidRDefault="1DC86B42" w14:paraId="02EB378F" wp14:textId="77777777">
      <w:pPr>
        <w:spacing w:line="360" w:lineRule="auto"/>
        <w:contextualSpacing/>
        <w:rPr>
          <w:rFonts w:ascii="Arial" w:hAnsi="Arial" w:cs="Arial"/>
          <w:sz w:val="24"/>
          <w:szCs w:val="24"/>
        </w:rPr>
      </w:pPr>
      <w:r w:rsidRPr="00705C2C">
        <w:rPr>
          <w:rFonts w:ascii="Arial" w:hAnsi="Arial" w:cs="Arial"/>
          <w:sz w:val="24"/>
          <w:szCs w:val="24"/>
        </w:rPr>
        <w:br w:type="page"/>
      </w:r>
    </w:p>
    <w:p xmlns:wp14="http://schemas.microsoft.com/office/word/2010/wordml" w:rsidRPr="00705C2C" w:rsidR="1DC86B42" w:rsidP="00705C2C" w:rsidRDefault="1DC86B42" w14:paraId="2635E364" wp14:textId="77777777">
      <w:pPr>
        <w:pStyle w:val="Heading1"/>
        <w:spacing w:line="360" w:lineRule="auto"/>
        <w:contextualSpacing/>
        <w:rPr>
          <w:rFonts w:ascii="Arial" w:hAnsi="Arial" w:eastAsia="Calibri" w:cs="Arial"/>
          <w:b/>
          <w:color w:val="auto"/>
          <w:sz w:val="24"/>
          <w:szCs w:val="24"/>
        </w:rPr>
      </w:pPr>
      <w:bookmarkStart w:name="_Toc127959673" w:id="0"/>
      <w:r w:rsidRPr="00705C2C">
        <w:rPr>
          <w:rFonts w:ascii="Arial" w:hAnsi="Arial" w:cs="Arial"/>
          <w:b/>
          <w:color w:val="auto"/>
          <w:sz w:val="24"/>
          <w:szCs w:val="24"/>
        </w:rPr>
        <w:lastRenderedPageBreak/>
        <w:t>Introduction</w:t>
      </w:r>
      <w:bookmarkEnd w:id="0"/>
      <w:r w:rsidRPr="00705C2C">
        <w:rPr>
          <w:rFonts w:ascii="Arial" w:hAnsi="Arial" w:cs="Arial"/>
          <w:b/>
          <w:color w:val="auto"/>
          <w:sz w:val="24"/>
          <w:szCs w:val="24"/>
        </w:rPr>
        <w:t xml:space="preserve"> </w:t>
      </w:r>
    </w:p>
    <w:p xmlns:wp14="http://schemas.microsoft.com/office/word/2010/wordml" w:rsidRPr="00705C2C" w:rsidR="1DC86B42" w:rsidP="00705C2C" w:rsidRDefault="1DC86B42" w14:paraId="3819D7D6" wp14:textId="77777777">
      <w:pPr>
        <w:spacing w:line="360" w:lineRule="auto"/>
        <w:contextualSpacing/>
        <w:rPr>
          <w:rFonts w:ascii="Arial" w:hAnsi="Arial" w:eastAsia="Calibri" w:cs="Arial"/>
          <w:sz w:val="24"/>
          <w:szCs w:val="24"/>
        </w:rPr>
      </w:pPr>
      <w:r w:rsidRPr="00705C2C">
        <w:rPr>
          <w:rFonts w:ascii="Arial" w:hAnsi="Arial" w:eastAsia="Calibri" w:cs="Arial"/>
          <w:sz w:val="24"/>
          <w:szCs w:val="24"/>
        </w:rPr>
        <w:t>The hospitality industry has faced numerous challenges in recent times, particularly due to the impact of external factors such as economic downturns, global pandemics, and changing consumer behavior. These challenges have significantly affected the recruitment and retention of employees in the industry, which has become a growing concern for hotel managers (Vella and Pasichnyk, 2020). This research proposal aims to explore the current challenges that the hospitality industry is facing and their impact on employee recruitment and retention, with a particular focus on Marriott Hotel. The objective of this research is to provide insights into the external challenges affecting employee retention and offer practical solutions that hotel managers can implement to address the issue. The proposed research will involve a review of existing literature on the hospitality industry and employee retention, as well as primary data collection through surveys and interviews with current and former employees of Marriott Hotel. The research will focus on understanding the factors that influence employee recruitment and retention in the hospitality industry, including work-life balance, compensation and benefits, job security, and opportunities for career advancement. The findings of this research will be valuable for hotel managers and human resource professionals in addressing the current challenges affecting employee recruitment and retention in the hospitality industry.Ultimately, the research will contribute to the overall success of Marriott Hotel byidentifying best practices for improving employee retention, reducing turnover, and fostering a positive and productive work environment.</w:t>
      </w:r>
    </w:p>
    <w:p xmlns:wp14="http://schemas.microsoft.com/office/word/2010/wordml" w:rsidRPr="00705C2C" w:rsidR="1DC86B42" w:rsidP="00705C2C" w:rsidRDefault="1DC86B42" w14:paraId="331F41DB" wp14:textId="77777777">
      <w:pPr>
        <w:pStyle w:val="Heading2"/>
        <w:spacing w:line="360" w:lineRule="auto"/>
        <w:contextualSpacing/>
        <w:rPr>
          <w:rFonts w:ascii="Arial" w:hAnsi="Arial" w:eastAsia="Calibri" w:cs="Arial"/>
          <w:color w:val="auto"/>
          <w:sz w:val="24"/>
          <w:szCs w:val="24"/>
        </w:rPr>
      </w:pPr>
      <w:bookmarkStart w:name="_Toc127959674" w:id="1"/>
      <w:r w:rsidRPr="00705C2C">
        <w:rPr>
          <w:rFonts w:ascii="Arial" w:hAnsi="Arial" w:cs="Arial"/>
          <w:color w:val="auto"/>
          <w:sz w:val="24"/>
          <w:szCs w:val="24"/>
        </w:rPr>
        <w:t>Background of Marriott Hotel</w:t>
      </w:r>
      <w:bookmarkEnd w:id="1"/>
      <w:r w:rsidRPr="00705C2C">
        <w:rPr>
          <w:rFonts w:ascii="Arial" w:hAnsi="Arial" w:cs="Arial"/>
          <w:color w:val="auto"/>
          <w:sz w:val="24"/>
          <w:szCs w:val="24"/>
        </w:rPr>
        <w:t xml:space="preserve"> </w:t>
      </w:r>
    </w:p>
    <w:p xmlns:wp14="http://schemas.microsoft.com/office/word/2010/wordml" w:rsidRPr="00705C2C" w:rsidR="1DC86B42" w:rsidP="00705C2C" w:rsidRDefault="1DC86B42" w14:paraId="2342C727" wp14:textId="77777777">
      <w:pPr>
        <w:spacing w:line="360" w:lineRule="auto"/>
        <w:contextualSpacing/>
        <w:rPr>
          <w:rFonts w:ascii="Arial" w:hAnsi="Arial" w:eastAsia="Calibri" w:cs="Arial"/>
          <w:sz w:val="24"/>
          <w:szCs w:val="24"/>
        </w:rPr>
      </w:pPr>
      <w:r w:rsidRPr="00705C2C">
        <w:rPr>
          <w:rFonts w:ascii="Arial" w:hAnsi="Arial" w:eastAsia="Calibri" w:cs="Arial"/>
          <w:sz w:val="24"/>
          <w:szCs w:val="24"/>
        </w:rPr>
        <w:t xml:space="preserve">Marriott International is a leading global hotel company that operates and franchises a wide range of hotel brands in over 140 countries worldwide. The company was founded in 1927 by J. Willard Marriott and has since grown to become one of the largest and most recognizable hotel brands in the world (Marriott International, 2021). Marriott operates a wide range of hotel brands, from luxury hotels to budget-friendly options. The brand is known for its commitment to customer service and providing high-quality amenities and experiences for its guests (Bird, 2021). Marriott has a strong focus on employee engagement and has been recognized as one of the best companies to work for in the hospitality industry (Marriott International, 2021). The company offers a range </w:t>
      </w:r>
      <w:r w:rsidRPr="00705C2C">
        <w:rPr>
          <w:rFonts w:ascii="Arial" w:hAnsi="Arial" w:eastAsia="Calibri" w:cs="Arial"/>
          <w:sz w:val="24"/>
          <w:szCs w:val="24"/>
        </w:rPr>
        <w:lastRenderedPageBreak/>
        <w:t>of training and development programs, as well as competitive compensation and benefits packages, to attract and retain top talent in the industry. With its global reach and commitment to providing exceptional guest experiences, Marriott is a key player in the hospitality industry, and a valuable case study for examining the challenges facing employee recruitment and retention in the industry (Marriott International, 2021).</w:t>
      </w:r>
    </w:p>
    <w:p xmlns:wp14="http://schemas.microsoft.com/office/word/2010/wordml" w:rsidRPr="00705C2C" w:rsidR="1DC86B42" w:rsidP="00705C2C" w:rsidRDefault="1DC86B42" w14:paraId="4AFE23A4" wp14:textId="77777777">
      <w:pPr>
        <w:pStyle w:val="Heading1"/>
        <w:spacing w:line="360" w:lineRule="auto"/>
        <w:contextualSpacing/>
        <w:rPr>
          <w:rFonts w:ascii="Arial" w:hAnsi="Arial" w:eastAsia="Calibri" w:cs="Arial"/>
          <w:b/>
          <w:color w:val="auto"/>
          <w:sz w:val="24"/>
          <w:szCs w:val="24"/>
        </w:rPr>
      </w:pPr>
      <w:bookmarkStart w:name="_Toc127959675" w:id="2"/>
      <w:r w:rsidRPr="00705C2C">
        <w:rPr>
          <w:rFonts w:ascii="Arial" w:hAnsi="Arial" w:cs="Arial"/>
          <w:b/>
          <w:color w:val="auto"/>
          <w:sz w:val="24"/>
          <w:szCs w:val="24"/>
        </w:rPr>
        <w:t>Discussion</w:t>
      </w:r>
      <w:bookmarkEnd w:id="2"/>
    </w:p>
    <w:p xmlns:wp14="http://schemas.microsoft.com/office/word/2010/wordml" w:rsidRPr="00705C2C" w:rsidR="1DC86B42" w:rsidP="00705C2C" w:rsidRDefault="1DC86B42" w14:paraId="0856ECA0" wp14:textId="77777777">
      <w:pPr>
        <w:spacing w:line="360" w:lineRule="auto"/>
        <w:contextualSpacing/>
        <w:rPr>
          <w:rFonts w:ascii="Arial" w:hAnsi="Arial" w:eastAsia="Calibri" w:cs="Arial"/>
          <w:sz w:val="24"/>
          <w:szCs w:val="24"/>
        </w:rPr>
      </w:pPr>
      <w:r w:rsidRPr="00705C2C">
        <w:rPr>
          <w:rFonts w:ascii="Arial" w:hAnsi="Arial" w:cs="Arial"/>
          <w:sz w:val="24"/>
          <w:szCs w:val="24"/>
        </w:rPr>
        <w:t>There is a significant body of research on the challenges facing employee recruitment and retention in the hospitality industry, and the impact of external factors such as Brexit, Covid, and inflation on this issue (</w:t>
      </w:r>
      <w:r w:rsidRPr="00705C2C">
        <w:rPr>
          <w:rFonts w:ascii="Arial" w:hAnsi="Arial" w:eastAsia="Calibri" w:cs="Arial"/>
          <w:sz w:val="24"/>
          <w:szCs w:val="24"/>
        </w:rPr>
        <w:t>Upadhyay and Srivastava, 2019)</w:t>
      </w:r>
      <w:r w:rsidRPr="00705C2C">
        <w:rPr>
          <w:rFonts w:ascii="Arial" w:hAnsi="Arial" w:cs="Arial"/>
          <w:sz w:val="24"/>
          <w:szCs w:val="24"/>
        </w:rPr>
        <w:t xml:space="preserve">. Researchers have identified several key factors that influence employee retention in the hospitality industry, including work-life balance, compensation and benefits, job security, and organizational culture. </w:t>
      </w:r>
      <w:r w:rsidRPr="00705C2C">
        <w:rPr>
          <w:rFonts w:ascii="Arial" w:hAnsi="Arial" w:eastAsia="Calibri" w:cs="Arial"/>
          <w:sz w:val="24"/>
          <w:szCs w:val="24"/>
        </w:rPr>
        <w:t>Work-life balance is a key factor that influences employee retention and employment in the hospitality industry. The nature of work in the industry involves long and irregular working hours, which can take a toll on employees and their families. As a result, work-life balance is a critical factor in attracting and retaining employees (Khare, 2019). According to Michael (2020)providing more flexible scheduling options and implementing policies that prioritize work-life balance can improve employee satisfaction and retention. Offering part-time and job-sharing arrangements, as well as other flexible scheduling options, can help employees balance their work and personal lives, which in turn can improve employee morale and reduce turnover. In addition, providing time off for employees to recharge and rest is also important, as it can reduce burnout and increase employee engagement. Ultimately, prioritizing work-life balance can lead to a more satisfied and motivated workforce, which can benefit the organization as a whole (Khare, 2019).</w:t>
      </w:r>
    </w:p>
    <w:p xmlns:wp14="http://schemas.microsoft.com/office/word/2010/wordml" w:rsidRPr="00705C2C" w:rsidR="1DC86B42" w:rsidP="00705C2C" w:rsidRDefault="1DC86B42" w14:paraId="5E8D8F63" wp14:textId="77777777">
      <w:pPr>
        <w:spacing w:line="360" w:lineRule="auto"/>
        <w:contextualSpacing/>
        <w:rPr>
          <w:rFonts w:ascii="Arial" w:hAnsi="Arial" w:eastAsia="Calibri" w:cs="Arial"/>
          <w:sz w:val="24"/>
          <w:szCs w:val="24"/>
        </w:rPr>
      </w:pPr>
      <w:r w:rsidRPr="00705C2C">
        <w:rPr>
          <w:rFonts w:ascii="Arial" w:hAnsi="Arial" w:eastAsia="Calibri" w:cs="Arial"/>
          <w:sz w:val="24"/>
          <w:szCs w:val="24"/>
        </w:rPr>
        <w:t xml:space="preserve">Compensation and benefits are also key factors that influence employee retention and employment in the hospitality industry. Hospitality jobs can be physically demanding and require employees to work long and irregular hours, often for low pay (Delgado and González, 2019). Providing fair compensation and benefits can help attract and retain employees. According to Kaur and Goel (2018) competitive salaries, health insurance, retirement plans, and paid time off are some of the most important benefits for employees. In addition, employee perks like free meals, discounts on hotel stays, and </w:t>
      </w:r>
      <w:r w:rsidRPr="00705C2C">
        <w:rPr>
          <w:rFonts w:ascii="Arial" w:hAnsi="Arial" w:eastAsia="Calibri" w:cs="Arial"/>
          <w:sz w:val="24"/>
          <w:szCs w:val="24"/>
        </w:rPr>
        <w:lastRenderedPageBreak/>
        <w:t>wellness programs can also enhance the value of an employer's compensation package. Employers that invest in their employees by providing fair compensation and benefits are more likely to attract and retain talented and motivated staff (Delgado and González, 2019). This can result in increased employee engagement, higher job satisfaction, and lower turnover, all of which can benefit the organization in the long run.</w:t>
      </w:r>
    </w:p>
    <w:p xmlns:wp14="http://schemas.microsoft.com/office/word/2010/wordml" w:rsidRPr="00705C2C" w:rsidR="1DC86B42" w:rsidP="00705C2C" w:rsidRDefault="1DC86B42" w14:paraId="42942F42" wp14:textId="77777777">
      <w:pPr>
        <w:spacing w:line="360" w:lineRule="auto"/>
        <w:contextualSpacing/>
        <w:rPr>
          <w:rFonts w:ascii="Arial" w:hAnsi="Arial" w:eastAsia="Calibri" w:cs="Arial"/>
          <w:sz w:val="24"/>
          <w:szCs w:val="24"/>
        </w:rPr>
      </w:pPr>
      <w:r w:rsidRPr="00705C2C">
        <w:rPr>
          <w:rFonts w:ascii="Arial" w:hAnsi="Arial" w:eastAsia="Calibri" w:cs="Arial"/>
          <w:sz w:val="24"/>
          <w:szCs w:val="24"/>
        </w:rPr>
        <w:t>Job security is another key factor that influences employee retention and employment in the hospitality industry. Due to the seasonal nature of the industry and the impact of external factors such as economic downturns, employees in the hospitality industry may feel uncertain about the stability of their jobs (Chandra and Bhardwaj, 2019). This can lead to stress, anxiety, and low morale, which can ultimately contribute to high turnover rates. Employers can address these concerns by providing clear job descriptions, regular performance feedback, and opportunities for career growth and development. Providing job security through contracts or longer-term employment agreements can also help reduce employee stress and improve retention rates (Adebiyi, Idowu and Adebiyi, 2020). In addition, offering training and development opportunities can help employees gain new skills and increase their employability, which can further enhance job security. Ultimately, employees who feel secure in their jobs are more likely to be motivated, engaged, and committed to their work, which can benefit the organization in the long run.</w:t>
      </w:r>
    </w:p>
    <w:p xmlns:wp14="http://schemas.microsoft.com/office/word/2010/wordml" w:rsidRPr="00705C2C" w:rsidR="1DC86B42" w:rsidP="00705C2C" w:rsidRDefault="1DC86B42" w14:paraId="7C8C0623" wp14:textId="77777777">
      <w:pPr>
        <w:spacing w:line="360" w:lineRule="auto"/>
        <w:contextualSpacing/>
        <w:rPr>
          <w:rFonts w:ascii="Arial" w:hAnsi="Arial" w:cs="Arial"/>
          <w:sz w:val="24"/>
          <w:szCs w:val="24"/>
        </w:rPr>
      </w:pPr>
      <w:r w:rsidRPr="00705C2C">
        <w:rPr>
          <w:rFonts w:ascii="Arial" w:hAnsi="Arial" w:cs="Arial"/>
          <w:sz w:val="24"/>
          <w:szCs w:val="24"/>
        </w:rPr>
        <w:t>The last key factor in this discussion is the organizational culture.</w:t>
      </w:r>
      <w:r w:rsidRPr="00705C2C">
        <w:rPr>
          <w:rFonts w:ascii="Arial" w:hAnsi="Arial" w:eastAsia="Calibri" w:cs="Arial"/>
          <w:sz w:val="24"/>
          <w:szCs w:val="24"/>
        </w:rPr>
        <w:t xml:space="preserve"> The hospitality industry is known for its customer-centric approach and emphasis on high-quality service delivery. As such, employees in the industry need to feel that they are part of a supportive and positive work environment that encourages teamwork, communication, and a sense of community (Pashazadeh and Mukherjee, 2021). A positive organizational culture can lead to increased employee engagement, job satisfaction, and motivation, which can help retain staff. Employers can foster a positive organizational culture by investing in training and development programs, promoting open communication, recognizing employee achievements, and celebrating successes (Pashazadeh and Mukherjee, 2021). Providing a sense of purpose, meaning, and belonging can also help employees feel connected to their work and committed to the organization's goals. Ultimately, a positive organizational culture can help create a </w:t>
      </w:r>
      <w:r w:rsidRPr="00705C2C">
        <w:rPr>
          <w:rFonts w:ascii="Arial" w:hAnsi="Arial" w:eastAsia="Calibri" w:cs="Arial"/>
          <w:sz w:val="24"/>
          <w:szCs w:val="24"/>
        </w:rPr>
        <w:lastRenderedPageBreak/>
        <w:t>supportive and engaging work environment that can contribute to a more stable and motivated workforce.</w:t>
      </w:r>
    </w:p>
    <w:p xmlns:wp14="http://schemas.microsoft.com/office/word/2010/wordml" w:rsidRPr="00705C2C" w:rsidR="1DC86B42" w:rsidP="00705C2C" w:rsidRDefault="1DC86B42" w14:paraId="7FCE314B" wp14:textId="77777777">
      <w:pPr>
        <w:spacing w:line="360" w:lineRule="auto"/>
        <w:contextualSpacing/>
        <w:rPr>
          <w:rFonts w:ascii="Arial" w:hAnsi="Arial" w:cs="Arial"/>
          <w:sz w:val="24"/>
          <w:szCs w:val="24"/>
        </w:rPr>
      </w:pPr>
      <w:r w:rsidRPr="00705C2C">
        <w:rPr>
          <w:rFonts w:ascii="Arial" w:hAnsi="Arial" w:cs="Arial"/>
          <w:sz w:val="24"/>
          <w:szCs w:val="24"/>
        </w:rPr>
        <w:t>In addition to these internal factors, external factors such as Brexit, Covid, and inflation can also affect employee retention in the hospitality industry (</w:t>
      </w:r>
      <w:r w:rsidRPr="00705C2C">
        <w:rPr>
          <w:rFonts w:ascii="Arial" w:hAnsi="Arial" w:eastAsia="Calibri" w:cs="Arial"/>
          <w:sz w:val="24"/>
          <w:szCs w:val="24"/>
        </w:rPr>
        <w:t>Ali and Akbar, 2021)</w:t>
      </w:r>
      <w:r w:rsidRPr="00705C2C">
        <w:rPr>
          <w:rFonts w:ascii="Arial" w:hAnsi="Arial" w:cs="Arial"/>
          <w:sz w:val="24"/>
          <w:szCs w:val="24"/>
        </w:rPr>
        <w:t>. For example, the uncertainty and economic impact of Brexit have made it difficult for hotels to plan for the future and invest in employee recruitment and retention efforts. Covid has had a significant impact on the hospitality industry, with many hotels facing reduced demand and financial pressures that have led to layoffs and reduced investment in employee retention efforts. Inflation can also make it difficult for hotels to offer competitive compensation and benefits packages, which can impact employee retention (</w:t>
      </w:r>
      <w:r w:rsidRPr="00705C2C">
        <w:rPr>
          <w:rFonts w:ascii="Arial" w:hAnsi="Arial" w:eastAsia="Calibri" w:cs="Arial"/>
          <w:sz w:val="24"/>
          <w:szCs w:val="24"/>
        </w:rPr>
        <w:t>Ali and Akbar, 2021)</w:t>
      </w:r>
      <w:r w:rsidRPr="00705C2C">
        <w:rPr>
          <w:rFonts w:ascii="Arial" w:hAnsi="Arial" w:cs="Arial"/>
          <w:sz w:val="24"/>
          <w:szCs w:val="24"/>
        </w:rPr>
        <w:t>.</w:t>
      </w:r>
    </w:p>
    <w:p xmlns:wp14="http://schemas.microsoft.com/office/word/2010/wordml" w:rsidRPr="00705C2C" w:rsidR="1DC86B42" w:rsidP="00705C2C" w:rsidRDefault="1DC86B42" w14:paraId="7293992F" wp14:textId="77777777">
      <w:pPr>
        <w:spacing w:line="360" w:lineRule="auto"/>
        <w:contextualSpacing/>
        <w:rPr>
          <w:rFonts w:ascii="Arial" w:hAnsi="Arial" w:cs="Arial"/>
          <w:sz w:val="24"/>
          <w:szCs w:val="24"/>
        </w:rPr>
      </w:pPr>
      <w:r w:rsidRPr="00705C2C">
        <w:rPr>
          <w:rFonts w:ascii="Arial" w:hAnsi="Arial" w:cs="Arial"/>
          <w:sz w:val="24"/>
          <w:szCs w:val="24"/>
        </w:rPr>
        <w:t>Despite these challenges, there are several potential solutions that hotels like Marriott can implement to improve employee recruitment and retention. Firstly, offering competitive salaries and benefits packages can help attract and retain talented staff. This can include health insurance, retirement plans, paid time off, and employee perks like free meals, discounts, and wellness programs (</w:t>
      </w:r>
      <w:r w:rsidRPr="00705C2C">
        <w:rPr>
          <w:rFonts w:ascii="Arial" w:hAnsi="Arial" w:eastAsia="Calibri" w:cs="Arial"/>
          <w:sz w:val="24"/>
          <w:szCs w:val="24"/>
        </w:rPr>
        <w:t>Rogan, 2021)</w:t>
      </w:r>
      <w:r w:rsidRPr="00705C2C">
        <w:rPr>
          <w:rFonts w:ascii="Arial" w:hAnsi="Arial" w:cs="Arial"/>
          <w:sz w:val="24"/>
          <w:szCs w:val="24"/>
        </w:rPr>
        <w:t>. Secondly, investing in employee training and development programs can help employees gain new skills, feel valued, and increase their sense of job security (</w:t>
      </w:r>
      <w:r w:rsidRPr="00705C2C">
        <w:rPr>
          <w:rFonts w:ascii="Arial" w:hAnsi="Arial" w:eastAsia="Calibri" w:cs="Arial"/>
          <w:sz w:val="24"/>
          <w:szCs w:val="24"/>
        </w:rPr>
        <w:t>Rogan, 2021)</w:t>
      </w:r>
      <w:r w:rsidRPr="00705C2C">
        <w:rPr>
          <w:rFonts w:ascii="Arial" w:hAnsi="Arial" w:cs="Arial"/>
          <w:sz w:val="24"/>
          <w:szCs w:val="24"/>
        </w:rPr>
        <w:t>. This can include cross-training opportunities, mentorship programs, and career development plans. Thirdly, creating a positive organizational culture that fosters teamwork, communication, and a sense of community can help improve employee engagement, job satisfaction, and motivation (</w:t>
      </w:r>
      <w:r w:rsidRPr="00705C2C">
        <w:rPr>
          <w:rFonts w:ascii="Arial" w:hAnsi="Arial" w:eastAsia="Calibri" w:cs="Arial"/>
          <w:sz w:val="24"/>
          <w:szCs w:val="24"/>
        </w:rPr>
        <w:t>Rogan, 2021)</w:t>
      </w:r>
      <w:r w:rsidRPr="00705C2C">
        <w:rPr>
          <w:rFonts w:ascii="Arial" w:hAnsi="Arial" w:cs="Arial"/>
          <w:sz w:val="24"/>
          <w:szCs w:val="24"/>
        </w:rPr>
        <w:t>. This can be achieved by promoting open communication, recognizing employee achievements, and celebrating successes. Fourthly, offering flexible working arrangements, such as part-time or remote work options, can help accommodate employees' needs and preferences, leading to higher job satisfaction and improved work-life balance. Lastly, creating a safe and healthy work environment that prioritizes employee well-being can also help improve employee retention. This can include implementing health and safety protocols, offering mental health support, and promoting work-life balance (</w:t>
      </w:r>
      <w:r w:rsidRPr="00705C2C">
        <w:rPr>
          <w:rFonts w:ascii="Arial" w:hAnsi="Arial" w:eastAsia="Calibri" w:cs="Arial"/>
          <w:sz w:val="24"/>
          <w:szCs w:val="24"/>
        </w:rPr>
        <w:t>Rogan, 2021).</w:t>
      </w:r>
    </w:p>
    <w:p xmlns:wp14="http://schemas.microsoft.com/office/word/2010/wordml" w:rsidRPr="00705C2C" w:rsidR="1DC86B42" w:rsidP="00705C2C" w:rsidRDefault="1DC86B42" w14:paraId="144CFFFF" wp14:textId="77777777">
      <w:pPr>
        <w:spacing w:line="360" w:lineRule="auto"/>
        <w:contextualSpacing/>
        <w:rPr>
          <w:rFonts w:ascii="Arial" w:hAnsi="Arial" w:cs="Arial"/>
          <w:sz w:val="24"/>
          <w:szCs w:val="24"/>
        </w:rPr>
      </w:pPr>
      <w:r w:rsidRPr="00705C2C">
        <w:rPr>
          <w:rFonts w:ascii="Arial" w:hAnsi="Arial" w:cs="Arial"/>
          <w:sz w:val="24"/>
          <w:szCs w:val="24"/>
        </w:rPr>
        <w:t xml:space="preserve">Marriott has implemented several of these strategies to improve employee recruitment and retention. For example, the company offers competitive compensation and benefits </w:t>
      </w:r>
      <w:r w:rsidRPr="00705C2C">
        <w:rPr>
          <w:rFonts w:ascii="Arial" w:hAnsi="Arial" w:cs="Arial"/>
          <w:sz w:val="24"/>
          <w:szCs w:val="24"/>
        </w:rPr>
        <w:lastRenderedPageBreak/>
        <w:t>packages, provides opportunities for career growth and development, and promotes work-life balance through flexible scheduling options. The company also fosters a positive organizational culture through recognition programs, employee engagement initiatives, and a commitment to diversity and inclusion (</w:t>
      </w:r>
      <w:r w:rsidRPr="00705C2C">
        <w:rPr>
          <w:rFonts w:ascii="Arial" w:hAnsi="Arial" w:eastAsia="Calibri" w:cs="Arial"/>
          <w:sz w:val="24"/>
          <w:szCs w:val="24"/>
        </w:rPr>
        <w:t>Miao and Wang, 2020)</w:t>
      </w:r>
      <w:r w:rsidRPr="00705C2C">
        <w:rPr>
          <w:rFonts w:ascii="Arial" w:hAnsi="Arial" w:cs="Arial"/>
          <w:sz w:val="24"/>
          <w:szCs w:val="24"/>
        </w:rPr>
        <w:t>. Additionally, Marriott prioritizes employee feedback through regular surveys and other communication channels, which helps the company identify and address concerns that may impact retention. Other examples of companies that have successfully implemented these strategies include Hilton Worldwide, which offers comprehensive benefits and wellness programs, and Hyatt Hotels, whichprovides extensive career development opportunities and supports a diverse and inclusive workforce. By implementing these potential solutions, hotels like Marriott can attract andretain talented employees and build a strong and committed workforce.</w:t>
      </w:r>
    </w:p>
    <w:p xmlns:wp14="http://schemas.microsoft.com/office/word/2010/wordml" w:rsidRPr="00705C2C" w:rsidR="1DC86B42" w:rsidP="00705C2C" w:rsidRDefault="1DC86B42" w14:paraId="30D9598B" wp14:textId="77777777">
      <w:pPr>
        <w:pStyle w:val="Heading1"/>
        <w:spacing w:line="360" w:lineRule="auto"/>
        <w:contextualSpacing/>
        <w:rPr>
          <w:rFonts w:ascii="Arial" w:hAnsi="Arial" w:cs="Arial"/>
          <w:b/>
          <w:color w:val="auto"/>
          <w:sz w:val="24"/>
          <w:szCs w:val="24"/>
        </w:rPr>
      </w:pPr>
      <w:bookmarkStart w:name="_Toc127959676" w:id="3"/>
      <w:r w:rsidRPr="00705C2C">
        <w:rPr>
          <w:rFonts w:ascii="Arial" w:hAnsi="Arial" w:cs="Arial"/>
          <w:b/>
          <w:color w:val="auto"/>
          <w:sz w:val="24"/>
          <w:szCs w:val="24"/>
        </w:rPr>
        <w:t>Evaluation and Conclusion</w:t>
      </w:r>
      <w:bookmarkEnd w:id="3"/>
    </w:p>
    <w:p xmlns:wp14="http://schemas.microsoft.com/office/word/2010/wordml" w:rsidRPr="00705C2C" w:rsidR="1DC86B42" w:rsidP="00705C2C" w:rsidRDefault="1DC86B42" w14:paraId="10A19137" wp14:textId="77777777">
      <w:pPr>
        <w:spacing w:line="360" w:lineRule="auto"/>
        <w:contextualSpacing/>
        <w:rPr>
          <w:rFonts w:ascii="Arial" w:hAnsi="Arial" w:cs="Arial"/>
          <w:sz w:val="24"/>
          <w:szCs w:val="24"/>
        </w:rPr>
      </w:pPr>
      <w:r w:rsidRPr="00705C2C">
        <w:rPr>
          <w:rFonts w:ascii="Arial" w:hAnsi="Arial" w:eastAsia="Calibri" w:cs="Arial"/>
          <w:sz w:val="24"/>
          <w:szCs w:val="24"/>
        </w:rPr>
        <w:t>This research proposal has explored the current challenges that the hospitality industry is facing in terms of employee recruitment and retention. It has identified several key factors that can influence employee retention, including work-life balance, compensation and benefits, job security, and organizational culture. It has also discussed the impact of external factors such as Brexit, Covid, and inflation on retention in the hospitality industry. It is evident from this paper that the hospitality industry is facing significant challenges in terms of employee recruitment and retention. Hotels like Marriott need to take a proactive approach to employee retention by implementing solutions that address the key factors that influence retention. By creating a supportive and engaging work environment, Marriott can attract and retain talented employees, providing high-quality service and maintaining customer satisfaction.</w:t>
      </w:r>
    </w:p>
    <w:p xmlns:wp14="http://schemas.microsoft.com/office/word/2010/wordml" w:rsidRPr="00705C2C" w:rsidR="1DC86B42" w:rsidP="00705C2C" w:rsidRDefault="1DC86B42" w14:paraId="3F03585D" wp14:textId="77777777">
      <w:pPr>
        <w:spacing w:line="360" w:lineRule="auto"/>
        <w:contextualSpacing/>
        <w:rPr>
          <w:rFonts w:ascii="Arial" w:hAnsi="Arial" w:cs="Arial"/>
          <w:sz w:val="24"/>
          <w:szCs w:val="24"/>
        </w:rPr>
      </w:pPr>
      <w:r w:rsidRPr="00705C2C">
        <w:rPr>
          <w:rFonts w:ascii="Arial" w:hAnsi="Arial" w:eastAsia="Calibri" w:cs="Arial"/>
          <w:sz w:val="24"/>
          <w:szCs w:val="24"/>
        </w:rPr>
        <w:t xml:space="preserve">This paper has also discussed potential solutions that hotels like Marriott can implement to improve employee recruitment and retention. These solutions include offering competitive compensation and benefits packages, providing opportunities for career growth and development, enhancing work-life balance, fostering a positive organizational culture, and addressing employee concerns and feedback. Therefore, the implications of this proposal are that hotels like Marriott need to take a proactive approach to employee recruitment and retention to remain competitive in the industry. </w:t>
      </w:r>
      <w:r w:rsidRPr="00705C2C">
        <w:rPr>
          <w:rFonts w:ascii="Arial" w:hAnsi="Arial" w:eastAsia="Calibri" w:cs="Arial"/>
          <w:sz w:val="24"/>
          <w:szCs w:val="24"/>
        </w:rPr>
        <w:lastRenderedPageBreak/>
        <w:t>The hospitality industry is facing a shortage of skilled workers, and retaining employees is essential to providing high-quality service and maintaining customer satisfaction. By implementing these solutions, hotels can create a supportive and engaging work environment that attracts and retains talented employees.</w:t>
      </w:r>
    </w:p>
    <w:p xmlns:wp14="http://schemas.microsoft.com/office/word/2010/wordml" w:rsidRPr="00705C2C" w:rsidR="1DC86B42" w:rsidP="00705C2C" w:rsidRDefault="1DC86B42" w14:paraId="35427E80" wp14:textId="77777777">
      <w:pPr>
        <w:spacing w:line="360" w:lineRule="auto"/>
        <w:contextualSpacing/>
        <w:rPr>
          <w:rFonts w:ascii="Arial" w:hAnsi="Arial" w:cs="Arial"/>
          <w:sz w:val="24"/>
          <w:szCs w:val="24"/>
        </w:rPr>
      </w:pPr>
      <w:r w:rsidRPr="00705C2C">
        <w:rPr>
          <w:rFonts w:ascii="Arial" w:hAnsi="Arial" w:eastAsia="Calibri" w:cs="Arial"/>
          <w:sz w:val="24"/>
          <w:szCs w:val="24"/>
        </w:rPr>
        <w:t>As a recommendation to the business, Marriott should prioritize employee retention and recruitment and focus on creating a positive and supportive work environment. The company should offer competitive compensation and benefits packages, provide opportunities for career growth and development, and enhance work-life balance through flexible scheduling options and wellness programs. Additionally, Marriott should foster a positive organizational culture by promoting open communication, recognizing employee achievements, and celebrating successes. By prioritizing employee concerns and feedback, Marriott can improve retention and create a more stable and committed workforce.</w:t>
      </w:r>
      <w:r w:rsidRPr="00705C2C">
        <w:rPr>
          <w:rFonts w:ascii="Arial" w:hAnsi="Arial" w:cs="Arial"/>
          <w:sz w:val="24"/>
          <w:szCs w:val="24"/>
        </w:rPr>
        <w:br w:type="page"/>
      </w:r>
    </w:p>
    <w:p xmlns:wp14="http://schemas.microsoft.com/office/word/2010/wordml" w:rsidRPr="00264B04" w:rsidR="00A47FBA" w:rsidP="00264B04" w:rsidRDefault="1DC86B42" w14:paraId="459C7026" wp14:textId="77777777">
      <w:pPr>
        <w:pStyle w:val="Heading1"/>
        <w:spacing w:line="360" w:lineRule="auto"/>
        <w:contextualSpacing/>
        <w:rPr>
          <w:rFonts w:ascii="Arial" w:hAnsi="Arial" w:cs="Arial"/>
          <w:b/>
          <w:color w:val="auto"/>
          <w:sz w:val="24"/>
          <w:szCs w:val="24"/>
        </w:rPr>
      </w:pPr>
      <w:bookmarkStart w:name="_Toc127959677" w:id="4"/>
      <w:r w:rsidRPr="00705C2C">
        <w:rPr>
          <w:rFonts w:ascii="Arial" w:hAnsi="Arial" w:cs="Arial"/>
          <w:b/>
          <w:color w:val="auto"/>
          <w:sz w:val="24"/>
          <w:szCs w:val="24"/>
        </w:rPr>
        <w:lastRenderedPageBreak/>
        <w:t>References</w:t>
      </w:r>
      <w:bookmarkEnd w:id="4"/>
      <w:r w:rsidRPr="00705C2C">
        <w:rPr>
          <w:rFonts w:ascii="Arial" w:hAnsi="Arial" w:cs="Arial"/>
          <w:b/>
          <w:color w:val="auto"/>
          <w:sz w:val="24"/>
          <w:szCs w:val="24"/>
        </w:rPr>
        <w:t xml:space="preserve"> </w:t>
      </w:r>
    </w:p>
    <w:p xmlns:wp14="http://schemas.microsoft.com/office/word/2010/wordml" w:rsidRPr="00705C2C" w:rsidR="00A47FBA" w:rsidP="00A47FBA" w:rsidRDefault="00A47FBA" w14:paraId="263E45C9"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Adebiyi, E. O., Idowu, A. O., &amp; Adebiyi, A. (2020). Impact of job security on employee retention in the hospitality industry. International Journal of Research in Business and Social Science (2147-4478), 9(2), 49-59.</w:t>
      </w:r>
    </w:p>
    <w:p xmlns:wp14="http://schemas.microsoft.com/office/word/2010/wordml" w:rsidRPr="00705C2C" w:rsidR="00A47FBA" w:rsidP="00A47FBA" w:rsidRDefault="00A47FBA" w14:paraId="0CCDFA60"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Ali, M. M., &amp; Akbar, S. A. (2021). Factors Influencing Employee Retention in the Hospitality Industry: A Study of Hotels in Islamabad. International Journal of Recent Technology and Engineering, 9(4), 3973-3978.</w:t>
      </w:r>
    </w:p>
    <w:p xmlns:wp14="http://schemas.microsoft.com/office/word/2010/wordml" w:rsidRPr="00705C2C" w:rsidR="00A47FBA" w:rsidP="00A47FBA" w:rsidRDefault="00A47FBA" w14:paraId="2D59649D"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Bird, M. (2021). Marriott International History. Retrieved from </w:t>
      </w:r>
      <w:hyperlink r:id="rId8">
        <w:r w:rsidRPr="00705C2C">
          <w:rPr>
            <w:rStyle w:val="Hyperlink"/>
            <w:rFonts w:ascii="Arial" w:hAnsi="Arial" w:eastAsia="Calibri" w:cs="Arial"/>
            <w:color w:val="auto"/>
            <w:sz w:val="24"/>
            <w:szCs w:val="24"/>
          </w:rPr>
          <w:t>https://corporate.marriott.com/about/history/</w:t>
        </w:r>
      </w:hyperlink>
    </w:p>
    <w:p xmlns:wp14="http://schemas.microsoft.com/office/word/2010/wordml" w:rsidRPr="00705C2C" w:rsidR="00A47FBA" w:rsidP="00A47FBA" w:rsidRDefault="00A47FBA" w14:paraId="0082D089"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Chandra, G., &amp; Bhardwaj, A. (2019). Job Security as a Key Factor Influencing Employee Retention in the Hospitality Industry. International Journal of Engineering and Management Research, 9(2), 21-26. </w:t>
      </w:r>
    </w:p>
    <w:p xmlns:wp14="http://schemas.microsoft.com/office/word/2010/wordml" w:rsidRPr="00705C2C" w:rsidR="00A47FBA" w:rsidP="00A47FBA" w:rsidRDefault="00A47FBA" w14:paraId="43627BB0"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Delgado, G., &amp; González, M. (2019). The Influence of Compensation and Benefits on Employee Retention in the Hospitality Industry. International Journal of Hospitality &amp; Tourism Administration, 20(3), 453-478. </w:t>
      </w:r>
    </w:p>
    <w:p xmlns:wp14="http://schemas.microsoft.com/office/word/2010/wordml" w:rsidRPr="00705C2C" w:rsidR="00A47FBA" w:rsidP="00A47FBA" w:rsidRDefault="00A47FBA" w14:paraId="2B6B3749"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Kaur, P., &amp; Goel, S. (2018). Impact of Compensation and Benefits on Employee Retention: A Study of Hospitality Industry in India. International Journal of Management and Applied Science, 4(4), 462-464.</w:t>
      </w:r>
    </w:p>
    <w:p xmlns:wp14="http://schemas.microsoft.com/office/word/2010/wordml" w:rsidRPr="00705C2C" w:rsidR="00A47FBA" w:rsidP="00A47FBA" w:rsidRDefault="00A47FBA" w14:paraId="0F561C9E"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Khare, A. (2019). Work-Life Balance: A Key Factor for Employee Retention in Hospitality Industry. International Journal of Hospitality &amp; Tourism Administration, 20(3), 298-318. </w:t>
      </w:r>
    </w:p>
    <w:p xmlns:wp14="http://schemas.microsoft.com/office/word/2010/wordml" w:rsidRPr="00705C2C" w:rsidR="00A47FBA" w:rsidP="00A47FBA" w:rsidRDefault="00A47FBA" w14:paraId="4F5D9CF3"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Marriott International (2021). History. Retrieved from </w:t>
      </w:r>
      <w:hyperlink r:id="rId9">
        <w:r w:rsidRPr="00705C2C">
          <w:rPr>
            <w:rStyle w:val="Hyperlink"/>
            <w:rFonts w:ascii="Arial" w:hAnsi="Arial" w:eastAsia="Calibri" w:cs="Arial"/>
            <w:color w:val="auto"/>
            <w:sz w:val="24"/>
            <w:szCs w:val="24"/>
          </w:rPr>
          <w:t>https://www.marriott.com/marriott-international-history.mi</w:t>
        </w:r>
      </w:hyperlink>
    </w:p>
    <w:p xmlns:wp14="http://schemas.microsoft.com/office/word/2010/wordml" w:rsidRPr="00705C2C" w:rsidR="00A47FBA" w:rsidP="00A47FBA" w:rsidRDefault="00A47FBA" w14:paraId="14F34E68"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Miao, L., &amp; Wang, Z. (2020). Analysis on strategies of Marriott International for employee retention and recruitment. International Journal of Business and Management, 15(4), 1-13.</w:t>
      </w:r>
    </w:p>
    <w:p xmlns:wp14="http://schemas.microsoft.com/office/word/2010/wordml" w:rsidRPr="00705C2C" w:rsidR="00A47FBA" w:rsidP="00A47FBA" w:rsidRDefault="00A47FBA" w14:paraId="6A98C2EC"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Michael, P. (2020). Work-Life Balance: A Key to Employee Retention in the Hospitality Industry. International Journal of Hospitality &amp; Tourism Systems, 3(2), 64-72.</w:t>
      </w:r>
    </w:p>
    <w:p xmlns:wp14="http://schemas.microsoft.com/office/word/2010/wordml" w:rsidRPr="00705C2C" w:rsidR="00A47FBA" w:rsidP="00A47FBA" w:rsidRDefault="00A47FBA" w14:paraId="38D62CB4"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Pashazadeh, S., &amp; Mukherjee, P. (2021). Understanding the impact of organizational culture on employee retention: A study in the hospitality industry. International Journal of Hospitality Management, 95, 102660.</w:t>
      </w:r>
    </w:p>
    <w:p xmlns:wp14="http://schemas.microsoft.com/office/word/2010/wordml" w:rsidRPr="00705C2C" w:rsidR="00A47FBA" w:rsidP="00A47FBA" w:rsidRDefault="00A47FBA" w14:paraId="348FAFBF"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lastRenderedPageBreak/>
        <w:t>Rogan, J. (2021). Strategies for Hotel Employee Retention and Engagement. The Caterer, 1-3.</w:t>
      </w:r>
    </w:p>
    <w:p xmlns:wp14="http://schemas.microsoft.com/office/word/2010/wordml" w:rsidRPr="00705C2C" w:rsidR="00A47FBA" w:rsidP="00A47FBA" w:rsidRDefault="00A47FBA" w14:paraId="4828F7A3"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Upadhyay, P., &amp; Srivastava, A. (2019). Recruitment and retention of hospitality staff: Challenges, strategies and future considerations. International Journal of Hospitality Management, 83, 101622.</w:t>
      </w:r>
    </w:p>
    <w:p xmlns:wp14="http://schemas.microsoft.com/office/word/2010/wordml" w:rsidRPr="00705C2C" w:rsidR="00A47FBA" w:rsidP="00A47FBA" w:rsidRDefault="00A47FBA" w14:paraId="65F1451F" wp14:textId="77777777">
      <w:pPr>
        <w:spacing w:after="0" w:line="360" w:lineRule="auto"/>
        <w:ind w:left="720" w:hanging="720"/>
        <w:contextualSpacing/>
        <w:rPr>
          <w:rFonts w:ascii="Arial" w:hAnsi="Arial" w:cs="Arial"/>
          <w:sz w:val="24"/>
          <w:szCs w:val="24"/>
        </w:rPr>
      </w:pPr>
      <w:r w:rsidRPr="00705C2C">
        <w:rPr>
          <w:rFonts w:ascii="Arial" w:hAnsi="Arial" w:eastAsia="Calibri" w:cs="Arial"/>
          <w:sz w:val="24"/>
          <w:szCs w:val="24"/>
        </w:rPr>
        <w:t xml:space="preserve">Vella, M., &amp;Pasichnyk, D. (2020). The Impact of External Factors on the Hospitality Industry: Challenges and Opportunities. International Journal of Hospitality and Tourism Administration, 21(4), 315–328. </w:t>
      </w:r>
      <w:hyperlink r:id="rId10">
        <w:r w:rsidRPr="00705C2C">
          <w:rPr>
            <w:rStyle w:val="Hyperlink"/>
            <w:rFonts w:ascii="Arial" w:hAnsi="Arial" w:eastAsia="Calibri" w:cs="Arial"/>
            <w:color w:val="auto"/>
            <w:sz w:val="24"/>
            <w:szCs w:val="24"/>
          </w:rPr>
          <w:t>https://doi.org/10.1080/15256480.2020.1789168</w:t>
        </w:r>
      </w:hyperlink>
    </w:p>
    <w:p xmlns:wp14="http://schemas.microsoft.com/office/word/2010/wordml" w:rsidRPr="00705C2C" w:rsidR="1DC86B42" w:rsidP="00705C2C" w:rsidRDefault="1DC86B42" w14:paraId="6A05A809" wp14:textId="77777777">
      <w:pPr>
        <w:spacing w:line="360" w:lineRule="auto"/>
        <w:contextualSpacing/>
        <w:rPr>
          <w:rFonts w:ascii="Arial" w:hAnsi="Arial" w:eastAsia="Calibri" w:cs="Arial"/>
          <w:sz w:val="24"/>
          <w:szCs w:val="24"/>
        </w:rPr>
      </w:pPr>
    </w:p>
    <w:p xmlns:wp14="http://schemas.microsoft.com/office/word/2010/wordml" w:rsidRPr="00705C2C" w:rsidR="1DC86B42" w:rsidP="00705C2C" w:rsidRDefault="1DC86B42" w14:paraId="5A39BBE3" wp14:textId="77777777">
      <w:pPr>
        <w:spacing w:line="360" w:lineRule="auto"/>
        <w:contextualSpacing/>
        <w:rPr>
          <w:rFonts w:ascii="Arial" w:hAnsi="Arial" w:eastAsia="Calibri" w:cs="Arial"/>
          <w:sz w:val="24"/>
          <w:szCs w:val="24"/>
        </w:rPr>
      </w:pPr>
    </w:p>
    <w:sectPr w:rsidRPr="00705C2C" w:rsidR="1DC86B42" w:rsidSect="0015386B">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B878A7" w:rsidP="003858C9" w:rsidRDefault="00B878A7" w14:paraId="41C8F396" wp14:textId="77777777">
      <w:pPr>
        <w:spacing w:after="0" w:line="240" w:lineRule="auto"/>
      </w:pPr>
      <w:r>
        <w:separator/>
      </w:r>
    </w:p>
  </w:endnote>
  <w:endnote w:type="continuationSeparator" w:id="1">
    <w:p xmlns:wp14="http://schemas.microsoft.com/office/word/2010/wordml" w:rsidR="00B878A7" w:rsidP="003858C9" w:rsidRDefault="00B878A7" w14:paraId="72A3D3EC"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6841104"/>
      <w:docPartObj>
        <w:docPartGallery w:val="Page Numbers (Bottom of Page)"/>
        <w:docPartUnique/>
      </w:docPartObj>
    </w:sdtPr>
    <w:sdtContent>
      <w:p xmlns:wp14="http://schemas.microsoft.com/office/word/2010/wordml" w:rsidR="003858C9" w:rsidRDefault="003858C9" w14:paraId="44B0A208" wp14:textId="77777777">
        <w:pPr>
          <w:pStyle w:val="Footer"/>
          <w:jc w:val="center"/>
        </w:pPr>
        <w:r>
          <w:fldChar w:fldCharType="begin"/>
        </w:r>
        <w:r>
          <w:instrText> PAGE   \* MERGEFORMAT </w:instrText>
        </w:r>
        <w:r>
          <w:fldChar w:fldCharType="separate"/>
        </w:r>
        <w:r>
          <w:rPr>
            <w:noProof/>
          </w:rPr>
          <w:t>8</w:t>
        </w:r>
        <w:r>
          <w:fldChar w:fldCharType="end"/>
        </w:r>
      </w:p>
    </w:sdtContent>
  </w:sdt>
  <w:p xmlns:wp14="http://schemas.microsoft.com/office/word/2010/wordml" w:rsidR="003858C9" w:rsidRDefault="003858C9" w14:paraId="60061E4C"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B878A7" w:rsidP="003858C9" w:rsidRDefault="00B878A7" w14:paraId="0D0B940D" wp14:textId="77777777">
      <w:pPr>
        <w:spacing w:after="0" w:line="240" w:lineRule="auto"/>
      </w:pPr>
      <w:r>
        <w:separator/>
      </w:r>
    </w:p>
  </w:footnote>
  <w:footnote w:type="continuationSeparator" w:id="1">
    <w:p xmlns:wp14="http://schemas.microsoft.com/office/word/2010/wordml" w:rsidR="00B878A7" w:rsidP="003858C9" w:rsidRDefault="00B878A7" w14:paraId="0E27B00A"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6CC"/>
    <w:multiLevelType w:val="hybridMultilevel"/>
    <w:tmpl w:val="E954E678"/>
    <w:lvl w:ilvl="0" w:tplc="0DC22974">
      <w:start w:val="1"/>
      <w:numFmt w:val="decimal"/>
      <w:lvlText w:val="%1."/>
      <w:lvlJc w:val="left"/>
      <w:pPr>
        <w:ind w:left="720" w:hanging="360"/>
      </w:pPr>
    </w:lvl>
    <w:lvl w:ilvl="1" w:tplc="CF64C7FC">
      <w:start w:val="1"/>
      <w:numFmt w:val="lowerLetter"/>
      <w:lvlText w:val="%2."/>
      <w:lvlJc w:val="left"/>
      <w:pPr>
        <w:ind w:left="1440" w:hanging="360"/>
      </w:pPr>
    </w:lvl>
    <w:lvl w:ilvl="2" w:tplc="9F2CD5C8">
      <w:start w:val="1"/>
      <w:numFmt w:val="lowerRoman"/>
      <w:lvlText w:val="%3."/>
      <w:lvlJc w:val="right"/>
      <w:pPr>
        <w:ind w:left="2160" w:hanging="180"/>
      </w:pPr>
    </w:lvl>
    <w:lvl w:ilvl="3" w:tplc="F6269CCC">
      <w:start w:val="1"/>
      <w:numFmt w:val="decimal"/>
      <w:lvlText w:val="%4."/>
      <w:lvlJc w:val="left"/>
      <w:pPr>
        <w:ind w:left="2880" w:hanging="360"/>
      </w:pPr>
    </w:lvl>
    <w:lvl w:ilvl="4" w:tplc="B86A6834">
      <w:start w:val="1"/>
      <w:numFmt w:val="lowerLetter"/>
      <w:lvlText w:val="%5."/>
      <w:lvlJc w:val="left"/>
      <w:pPr>
        <w:ind w:left="3600" w:hanging="360"/>
      </w:pPr>
    </w:lvl>
    <w:lvl w:ilvl="5" w:tplc="EE12C78A">
      <w:start w:val="1"/>
      <w:numFmt w:val="lowerRoman"/>
      <w:lvlText w:val="%6."/>
      <w:lvlJc w:val="right"/>
      <w:pPr>
        <w:ind w:left="4320" w:hanging="180"/>
      </w:pPr>
    </w:lvl>
    <w:lvl w:ilvl="6" w:tplc="76867146">
      <w:start w:val="1"/>
      <w:numFmt w:val="decimal"/>
      <w:lvlText w:val="%7."/>
      <w:lvlJc w:val="left"/>
      <w:pPr>
        <w:ind w:left="5040" w:hanging="360"/>
      </w:pPr>
    </w:lvl>
    <w:lvl w:ilvl="7" w:tplc="22544F12">
      <w:start w:val="1"/>
      <w:numFmt w:val="lowerLetter"/>
      <w:lvlText w:val="%8."/>
      <w:lvlJc w:val="left"/>
      <w:pPr>
        <w:ind w:left="5760" w:hanging="360"/>
      </w:pPr>
    </w:lvl>
    <w:lvl w:ilvl="8" w:tplc="BDA85A4C">
      <w:start w:val="1"/>
      <w:numFmt w:val="lowerRoman"/>
      <w:lvlText w:val="%9."/>
      <w:lvlJc w:val="right"/>
      <w:pPr>
        <w:ind w:left="6480" w:hanging="180"/>
      </w:pPr>
    </w:lvl>
  </w:abstract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2242BF6C"/>
    <w:rsid w:val="0015386B"/>
    <w:rsid w:val="00264B04"/>
    <w:rsid w:val="003858C9"/>
    <w:rsid w:val="00705C2C"/>
    <w:rsid w:val="00A47FBA"/>
    <w:rsid w:val="00B878A7"/>
    <w:rsid w:val="1B687D29"/>
    <w:rsid w:val="1DC86B42"/>
    <w:rsid w:val="2242BF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DE8109"/>
  <w15:docId w15:val="{E8AD7A66-B26A-4D37-9500-3B1A6749F91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5386B"/>
  </w:style>
  <w:style w:type="paragraph" w:styleId="Heading1">
    <w:name w:val="heading 1"/>
    <w:basedOn w:val="Normal"/>
    <w:next w:val="Normal"/>
    <w:link w:val="Heading1Char"/>
    <w:uiPriority w:val="9"/>
    <w:qFormat/>
    <w:rsid w:val="0015386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386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386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5386B"/>
    <w:rPr>
      <w:rFonts w:asciiTheme="majorHAnsi" w:hAnsiTheme="majorHAnsi" w:eastAsiaTheme="majorEastAsia" w:cstheme="majorBidi"/>
      <w:color w:val="2F5496" w:themeColor="accent1" w:themeShade="BF"/>
      <w:sz w:val="26"/>
      <w:szCs w:val="26"/>
    </w:rPr>
  </w:style>
  <w:style w:type="character" w:styleId="Hyperlink">
    <w:name w:val="Hyperlink"/>
    <w:basedOn w:val="DefaultParagraphFont"/>
    <w:uiPriority w:val="99"/>
    <w:unhideWhenUsed/>
    <w:rsid w:val="0015386B"/>
    <w:rPr>
      <w:color w:val="0563C1" w:themeColor="hyperlink"/>
      <w:u w:val="single"/>
    </w:rPr>
  </w:style>
  <w:style w:type="paragraph" w:styleId="TOCHeading">
    <w:name w:val="TOC Heading"/>
    <w:basedOn w:val="Heading1"/>
    <w:next w:val="Normal"/>
    <w:uiPriority w:val="39"/>
    <w:semiHidden/>
    <w:unhideWhenUsed/>
    <w:qFormat/>
    <w:rsid w:val="00705C2C"/>
    <w:pPr>
      <w:spacing w:before="480" w:line="276" w:lineRule="auto"/>
      <w:outlineLvl w:val="9"/>
    </w:pPr>
    <w:rPr>
      <w:b/>
      <w:bCs/>
      <w:sz w:val="28"/>
      <w:szCs w:val="28"/>
    </w:rPr>
  </w:style>
  <w:style w:type="paragraph" w:styleId="TOC1">
    <w:name w:val="toc 1"/>
    <w:basedOn w:val="Normal"/>
    <w:next w:val="Normal"/>
    <w:autoRedefine/>
    <w:uiPriority w:val="39"/>
    <w:unhideWhenUsed/>
    <w:rsid w:val="00705C2C"/>
    <w:pPr>
      <w:spacing w:after="100"/>
    </w:pPr>
  </w:style>
  <w:style w:type="paragraph" w:styleId="TOC2">
    <w:name w:val="toc 2"/>
    <w:basedOn w:val="Normal"/>
    <w:next w:val="Normal"/>
    <w:autoRedefine/>
    <w:uiPriority w:val="39"/>
    <w:unhideWhenUsed/>
    <w:rsid w:val="00705C2C"/>
    <w:pPr>
      <w:spacing w:after="100"/>
      <w:ind w:left="220"/>
    </w:pPr>
  </w:style>
  <w:style w:type="paragraph" w:styleId="BalloonText">
    <w:name w:val="Balloon Text"/>
    <w:basedOn w:val="Normal"/>
    <w:link w:val="BalloonTextChar"/>
    <w:uiPriority w:val="99"/>
    <w:semiHidden/>
    <w:unhideWhenUsed/>
    <w:rsid w:val="00705C2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05C2C"/>
    <w:rPr>
      <w:rFonts w:ascii="Tahoma" w:hAnsi="Tahoma" w:cs="Tahoma"/>
      <w:sz w:val="16"/>
      <w:szCs w:val="16"/>
    </w:rPr>
  </w:style>
  <w:style w:type="paragraph" w:styleId="Header">
    <w:name w:val="header"/>
    <w:basedOn w:val="Normal"/>
    <w:link w:val="HeaderChar"/>
    <w:uiPriority w:val="99"/>
    <w:semiHidden/>
    <w:unhideWhenUsed/>
    <w:rsid w:val="003858C9"/>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3858C9"/>
  </w:style>
  <w:style w:type="paragraph" w:styleId="Footer">
    <w:name w:val="footer"/>
    <w:basedOn w:val="Normal"/>
    <w:link w:val="FooterChar"/>
    <w:uiPriority w:val="99"/>
    <w:unhideWhenUsed/>
    <w:rsid w:val="003858C9"/>
    <w:pPr>
      <w:tabs>
        <w:tab w:val="center" w:pos="4680"/>
        <w:tab w:val="right" w:pos="9360"/>
      </w:tabs>
      <w:spacing w:after="0" w:line="240" w:lineRule="auto"/>
    </w:pPr>
  </w:style>
  <w:style w:type="character" w:styleId="FooterChar" w:customStyle="1">
    <w:name w:val="Footer Char"/>
    <w:basedOn w:val="DefaultParagraphFont"/>
    <w:link w:val="Footer"/>
    <w:uiPriority w:val="99"/>
    <w:rsid w:val="003858C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orporate.marriott.com/about/history/" TargetMode="External" Id="rId8" /><Relationship Type="http://schemas.openxmlformats.org/officeDocument/2006/relationships/theme" Target="theme/theme1.xml" Id="rId13" /><Relationship Type="http://schemas.openxmlformats.org/officeDocument/2006/relationships/styles" Target="styles.xml" Id="rId3" /><Relationship Type="http://schemas.microsoft.com/office/2020/10/relationships/intelligence" Target="intelligence2.xml" Id="Ra4e11e0fbdde4bcf"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s://doi.org/10.1080/15256480.2020.1789168" TargetMode="External" Id="rId10" /><Relationship Type="http://schemas.openxmlformats.org/officeDocument/2006/relationships/settings" Target="settings.xml" Id="rId4" /><Relationship Type="http://schemas.openxmlformats.org/officeDocument/2006/relationships/hyperlink" Target="https://www.marriott.com/marriott-international-history.mi" TargetMode="External" Id="rId9" /><Relationship Type="http://schemas.openxmlformats.org/officeDocument/2006/relationships/glossaryDocument" Target="glossary/document.xml" Id="R6aa81a049e514b4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bfb5e3d-d9ad-4442-9726-a5e182ca740e}"/>
      </w:docPartPr>
      <w:docPartBody>
        <w:p w14:paraId="1B687D2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7F52E-825F-47EA-9C42-444EED2383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Writer 4</dc:creator>
  <keywords/>
  <dc:description/>
  <lastModifiedBy>ROBY12 ROTARU</lastModifiedBy>
  <revision>7</revision>
  <dcterms:created xsi:type="dcterms:W3CDTF">2023-02-21T08:23:00.0000000Z</dcterms:created>
  <dcterms:modified xsi:type="dcterms:W3CDTF">2023-03-03T18:05:17.3772189Z</dcterms:modified>
</coreProperties>
</file>