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468317244"/>
        <w:docPartObj>
          <w:docPartGallery w:val="Cover Pages"/>
          <w:docPartUnique/>
        </w:docPartObj>
      </w:sdtPr>
      <w:sdtContent>
        <w:p w14:paraId="7E947DA3" w14:textId="05FBE666" w:rsidR="00B908DE" w:rsidRDefault="00B908D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1A4BFF1" wp14:editId="48643F6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695C2C4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8E1AE8F" wp14:editId="14F270C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443B2A5" w14:textId="3EC3B91F" w:rsidR="00B908DE" w:rsidRDefault="00B908D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Gabriela Tundrea (2322808)</w:t>
                                    </w:r>
                                  </w:p>
                                </w:sdtContent>
                              </w:sdt>
                              <w:p w14:paraId="2429438D" w14:textId="77777777" w:rsidR="00B908DE" w:rsidRDefault="00B908D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8E1AE8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443B2A5" w14:textId="3EC3B91F" w:rsidR="00B908DE" w:rsidRDefault="00B908D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Gabriela Tundrea (2322808)</w:t>
                              </w:r>
                            </w:p>
                          </w:sdtContent>
                        </w:sdt>
                        <w:p w14:paraId="2429438D" w14:textId="77777777" w:rsidR="00B908DE" w:rsidRDefault="00B908D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3DC568F" wp14:editId="26F179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838907C" w14:textId="77777777" w:rsidR="00B908DE" w:rsidRDefault="00B908DE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rFonts w:eastAsiaTheme="minorHAnsi"/>
                                    <w:kern w:val="2"/>
                                    <w:sz w:val="24"/>
                                    <w:szCs w:val="24"/>
                                    <w:lang w:val="en-GB"/>
                                    <w14:ligatures w14:val="standardContextual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D0BD01F" w14:textId="69E7DB1C" w:rsidR="00B908DE" w:rsidRDefault="005C4DED" w:rsidP="0044688C">
                                    <w:pPr>
                                      <w:pStyle w:val="NoSpacing"/>
                                      <w:jc w:val="both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5C4DED">
                                      <w:rPr>
                                        <w:rFonts w:eastAsiaTheme="minorHAnsi"/>
                                        <w:kern w:val="2"/>
                                        <w:sz w:val="24"/>
                                        <w:szCs w:val="24"/>
                                        <w:lang w:val="en-GB"/>
                                        <w14:ligatures w14:val="standardContextual"/>
                                      </w:rPr>
                                      <w:t>Meeple Haven Board Game Café is a social hub that blends a cozy café experience with the fun of modern and classic board games. It offers a welcoming space for players of all ages to connect, enjoy quality food and drinks, and experience community through play.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3DC568F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838907C" w14:textId="77777777" w:rsidR="00B908DE" w:rsidRDefault="00B908DE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rFonts w:eastAsiaTheme="minorHAnsi"/>
                              <w:kern w:val="2"/>
                              <w:sz w:val="24"/>
                              <w:szCs w:val="24"/>
                              <w:lang w:val="en-GB"/>
                              <w14:ligatures w14:val="standardContextual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D0BD01F" w14:textId="69E7DB1C" w:rsidR="00B908DE" w:rsidRDefault="005C4DED" w:rsidP="0044688C">
                              <w:pPr>
                                <w:pStyle w:val="NoSpacing"/>
                                <w:jc w:val="both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5C4DED">
                                <w:rPr>
                                  <w:rFonts w:eastAsiaTheme="minorHAnsi"/>
                                  <w:kern w:val="2"/>
                                  <w:sz w:val="24"/>
                                  <w:szCs w:val="24"/>
                                  <w:lang w:val="en-GB"/>
                                  <w14:ligatures w14:val="standardContextual"/>
                                </w:rPr>
                                <w:t>Meeple Haven Board Game Café is a social hub that blends a cozy café experience with the fun of modern and classic board games. It offers a welcoming space for players of all ages to connect, enjoy quality food and drinks, and experience community through play.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8CEFD44" wp14:editId="57D6E4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9B26F5" w14:textId="50E11E8F" w:rsidR="00B908DE" w:rsidRDefault="00D82EB9" w:rsidP="00E75F49">
                                <w:pPr>
                                  <w:jc w:val="center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D82EB9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Business Plan for “Meeple Haven Board Game Café”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4325CAC" w14:textId="491D4AB3" w:rsidR="00B908DE" w:rsidRDefault="00D82EB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D82EB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Module Name and Code: Enterprise &amp; Entrepreneurship LCLM4006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8CEFD44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D9B26F5" w14:textId="50E11E8F" w:rsidR="00B908DE" w:rsidRDefault="00D82EB9" w:rsidP="00E75F49">
                          <w:pPr>
                            <w:jc w:val="center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D82EB9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Business Plan for “Meeple Haven Board Game Café”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4325CAC" w14:textId="491D4AB3" w:rsidR="00B908DE" w:rsidRDefault="00D82EB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D82EB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Module Name and Code: Enterprise &amp; Entrepreneurship LCLM4006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5191AA8" w14:textId="42D900BB" w:rsidR="00B908DE" w:rsidRDefault="00B908DE">
          <w:r>
            <w:br w:type="page"/>
          </w:r>
        </w:p>
      </w:sdtContent>
    </w:sdt>
    <w:p w14:paraId="014D3557" w14:textId="533B41EF" w:rsidR="001E7BE3" w:rsidRDefault="001E7BE3" w:rsidP="001E7BE3"/>
    <w:p w14:paraId="37F9E777" w14:textId="77777777" w:rsidR="0016541E" w:rsidRPr="001E7BE3" w:rsidRDefault="0016541E" w:rsidP="001E7BE3"/>
    <w:sdt>
      <w:sdtPr>
        <w:id w:val="-211389436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1A0AA76A" w14:textId="64F909F8" w:rsidR="00D343F4" w:rsidRDefault="00D343F4">
          <w:pPr>
            <w:pStyle w:val="TOCHeading"/>
          </w:pPr>
          <w:r>
            <w:t>Table of Contents</w:t>
          </w:r>
        </w:p>
        <w:p w14:paraId="48F69FA4" w14:textId="7B4393EF" w:rsidR="00FD124F" w:rsidRDefault="00D343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1677215" w:history="1">
            <w:r w:rsidR="00FD124F" w:rsidRPr="00C64997">
              <w:rPr>
                <w:rStyle w:val="Hyperlink"/>
                <w:rFonts w:ascii="Arial" w:hAnsi="Arial" w:cs="Arial"/>
                <w:b/>
                <w:bCs/>
                <w:noProof/>
              </w:rPr>
              <w:t>1</w:t>
            </w:r>
            <w:r w:rsidR="00FD124F" w:rsidRPr="00C64997">
              <w:rPr>
                <w:rStyle w:val="Hyperlink"/>
                <w:b/>
                <w:bCs/>
                <w:noProof/>
              </w:rPr>
              <w:t>. Overview of the Business Idea</w:t>
            </w:r>
            <w:r w:rsidR="00FD124F">
              <w:rPr>
                <w:noProof/>
                <w:webHidden/>
              </w:rPr>
              <w:tab/>
            </w:r>
            <w:r w:rsidR="00FD124F">
              <w:rPr>
                <w:noProof/>
                <w:webHidden/>
              </w:rPr>
              <w:fldChar w:fldCharType="begin"/>
            </w:r>
            <w:r w:rsidR="00FD124F">
              <w:rPr>
                <w:noProof/>
                <w:webHidden/>
              </w:rPr>
              <w:instrText xml:space="preserve"> PAGEREF _Toc211677215 \h </w:instrText>
            </w:r>
            <w:r w:rsidR="00FD124F">
              <w:rPr>
                <w:noProof/>
                <w:webHidden/>
              </w:rPr>
            </w:r>
            <w:r w:rsidR="00FD124F">
              <w:rPr>
                <w:noProof/>
                <w:webHidden/>
              </w:rPr>
              <w:fldChar w:fldCharType="separate"/>
            </w:r>
            <w:r w:rsidR="00FD124F">
              <w:rPr>
                <w:noProof/>
                <w:webHidden/>
              </w:rPr>
              <w:t>2</w:t>
            </w:r>
            <w:r w:rsidR="00FD124F">
              <w:rPr>
                <w:noProof/>
                <w:webHidden/>
              </w:rPr>
              <w:fldChar w:fldCharType="end"/>
            </w:r>
          </w:hyperlink>
        </w:p>
        <w:p w14:paraId="38572481" w14:textId="13FD8F5D" w:rsidR="00FD124F" w:rsidRDefault="00FD12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77216" w:history="1">
            <w:r w:rsidRPr="00C64997">
              <w:rPr>
                <w:rStyle w:val="Hyperlink"/>
                <w:noProof/>
              </w:rPr>
              <w:t>2. Environmental Analysis (PESTEL)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03F1C" w14:textId="7F50667B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17" w:history="1">
            <w:r w:rsidRPr="00C64997">
              <w:rPr>
                <w:rStyle w:val="Hyperlink"/>
                <w:b/>
                <w:bCs/>
                <w:noProof/>
              </w:rPr>
              <w:t>Political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1CB46" w14:textId="0A05DD12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18" w:history="1">
            <w:r w:rsidRPr="00C64997">
              <w:rPr>
                <w:rStyle w:val="Hyperlink"/>
                <w:b/>
                <w:bCs/>
                <w:noProof/>
              </w:rPr>
              <w:t>Economic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FF573" w14:textId="4D146F11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19" w:history="1">
            <w:r w:rsidRPr="00C64997">
              <w:rPr>
                <w:rStyle w:val="Hyperlink"/>
                <w:b/>
                <w:bCs/>
                <w:noProof/>
              </w:rPr>
              <w:t>Social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F83662" w14:textId="2520BC1E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0" w:history="1">
            <w:r w:rsidRPr="00C64997">
              <w:rPr>
                <w:rStyle w:val="Hyperlink"/>
                <w:b/>
                <w:bCs/>
                <w:noProof/>
              </w:rPr>
              <w:t>Technological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B4650" w14:textId="170EAEF8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1" w:history="1">
            <w:r w:rsidRPr="00C64997">
              <w:rPr>
                <w:rStyle w:val="Hyperlink"/>
                <w:b/>
                <w:bCs/>
                <w:noProof/>
              </w:rPr>
              <w:t>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53671" w14:textId="24D427AE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2" w:history="1">
            <w:r w:rsidRPr="00C64997">
              <w:rPr>
                <w:rStyle w:val="Hyperlink"/>
                <w:b/>
                <w:bCs/>
                <w:noProof/>
              </w:rPr>
              <w:t>Legal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65C8C" w14:textId="6162D78D" w:rsidR="00FD124F" w:rsidRDefault="00FD12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77223" w:history="1">
            <w:r w:rsidRPr="00C64997">
              <w:rPr>
                <w:rStyle w:val="Hyperlink"/>
                <w:noProof/>
              </w:rPr>
              <w:t>3. Marketing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95C5A" w14:textId="5D241146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4" w:history="1">
            <w:r w:rsidRPr="00C64997">
              <w:rPr>
                <w:rStyle w:val="Hyperlink"/>
                <w:b/>
                <w:bCs/>
                <w:noProof/>
              </w:rPr>
              <w:t>Target 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894FA" w14:textId="59D5E2B0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5" w:history="1">
            <w:r w:rsidRPr="00C64997">
              <w:rPr>
                <w:rStyle w:val="Hyperlink"/>
                <w:b/>
                <w:bCs/>
                <w:noProof/>
              </w:rPr>
              <w:t>Market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482213" w14:textId="59414F9F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6" w:history="1">
            <w:r w:rsidRPr="00C64997">
              <w:rPr>
                <w:rStyle w:val="Hyperlink"/>
                <w:b/>
                <w:bCs/>
                <w:noProof/>
              </w:rPr>
              <w:t>Pricing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FF1EB" w14:textId="24EFCEEE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7" w:history="1">
            <w:r w:rsidRPr="00C64997">
              <w:rPr>
                <w:rStyle w:val="Hyperlink"/>
                <w:b/>
                <w:bCs/>
                <w:noProof/>
              </w:rPr>
              <w:t>Promotional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094FE" w14:textId="6B16E002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28" w:history="1">
            <w:r w:rsidRPr="00C64997">
              <w:rPr>
                <w:rStyle w:val="Hyperlink"/>
                <w:b/>
                <w:bCs/>
                <w:noProof/>
              </w:rPr>
              <w:t>Distribution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0CAA8" w14:textId="7C47AA62" w:rsidR="00FD124F" w:rsidRDefault="00FD12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77229" w:history="1">
            <w:r w:rsidRPr="00C64997">
              <w:rPr>
                <w:rStyle w:val="Hyperlink"/>
                <w:b/>
                <w:bCs/>
                <w:noProof/>
              </w:rPr>
              <w:t>4. Financial Requirements and Funding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B8EF0" w14:textId="621D679D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30" w:history="1">
            <w:r w:rsidRPr="00C64997">
              <w:rPr>
                <w:rStyle w:val="Hyperlink"/>
                <w:b/>
                <w:bCs/>
                <w:noProof/>
              </w:rPr>
              <w:t>Funding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7430F" w14:textId="785B18CA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31" w:history="1">
            <w:r w:rsidRPr="00C64997">
              <w:rPr>
                <w:rStyle w:val="Hyperlink"/>
                <w:b/>
                <w:bCs/>
                <w:noProof/>
              </w:rPr>
              <w:t>Funding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4874A" w14:textId="0CBC27A9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32" w:history="1">
            <w:r w:rsidRPr="00C64997">
              <w:rPr>
                <w:rStyle w:val="Hyperlink"/>
                <w:b/>
                <w:bCs/>
                <w:noProof/>
              </w:rPr>
              <w:t>Rationale for Funding Choice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71100" w14:textId="206A9289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33" w:history="1">
            <w:r w:rsidRPr="00C64997">
              <w:rPr>
                <w:rStyle w:val="Hyperlink"/>
                <w:b/>
                <w:bCs/>
                <w:noProof/>
              </w:rPr>
              <w:t>Projected Revenue and Break-Even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F41527" w14:textId="78BF813F" w:rsidR="00FD124F" w:rsidRDefault="00FD124F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1677234" w:history="1">
            <w:r w:rsidRPr="00C64997">
              <w:rPr>
                <w:rStyle w:val="Hyperlink"/>
                <w:b/>
                <w:bCs/>
                <w:noProof/>
              </w:rPr>
              <w:t>Risk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C3F3A" w14:textId="37BEACDC" w:rsidR="00FD124F" w:rsidRDefault="00FD12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77235" w:history="1">
            <w:r w:rsidRPr="00C64997">
              <w:rPr>
                <w:rStyle w:val="Hyperlink"/>
                <w:noProof/>
              </w:rPr>
              <w:t>5.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_Toc211677235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54D93" w14:textId="7672678A" w:rsidR="00D343F4" w:rsidRDefault="00D343F4">
          <w:r>
            <w:rPr>
              <w:b/>
              <w:bCs/>
              <w:noProof/>
            </w:rPr>
            <w:fldChar w:fldCharType="end"/>
          </w:r>
        </w:p>
      </w:sdtContent>
    </w:sdt>
    <w:p w14:paraId="3613E429" w14:textId="0931810C" w:rsidR="001E7BE3" w:rsidRDefault="001E7BE3" w:rsidP="001E7BE3"/>
    <w:p w14:paraId="1A15A787" w14:textId="77777777" w:rsidR="0016541E" w:rsidRDefault="0016541E" w:rsidP="001E7BE3"/>
    <w:p w14:paraId="6C375825" w14:textId="77777777" w:rsidR="0016541E" w:rsidRDefault="0016541E" w:rsidP="001E7BE3"/>
    <w:p w14:paraId="2D21006B" w14:textId="77777777" w:rsidR="0016541E" w:rsidRDefault="0016541E" w:rsidP="001E7BE3"/>
    <w:p w14:paraId="054A0946" w14:textId="77777777" w:rsidR="0016541E" w:rsidRDefault="0016541E" w:rsidP="001E7BE3"/>
    <w:p w14:paraId="6AEC722A" w14:textId="77777777" w:rsidR="0016541E" w:rsidRDefault="0016541E" w:rsidP="001E7BE3"/>
    <w:p w14:paraId="05A29A5D" w14:textId="77777777" w:rsidR="0016541E" w:rsidRDefault="0016541E" w:rsidP="001E7BE3"/>
    <w:p w14:paraId="3E688518" w14:textId="77777777" w:rsidR="0016541E" w:rsidRPr="00827D02" w:rsidRDefault="0016541E" w:rsidP="008772A9">
      <w:pPr>
        <w:spacing w:line="360" w:lineRule="auto"/>
        <w:rPr>
          <w:rFonts w:ascii="Arial" w:hAnsi="Arial" w:cs="Arial"/>
        </w:rPr>
      </w:pPr>
    </w:p>
    <w:p w14:paraId="3424D6EE" w14:textId="77777777" w:rsidR="001E7BE3" w:rsidRPr="00677B61" w:rsidRDefault="001E7BE3" w:rsidP="008772A9">
      <w:pPr>
        <w:pStyle w:val="Heading2"/>
        <w:rPr>
          <w:rFonts w:ascii="Arial" w:hAnsi="Arial" w:cs="Arial"/>
          <w:b/>
          <w:bCs/>
        </w:rPr>
      </w:pPr>
      <w:bookmarkStart w:id="0" w:name="_Toc211677215"/>
      <w:r w:rsidRPr="00677B61">
        <w:rPr>
          <w:rFonts w:ascii="Arial" w:hAnsi="Arial" w:cs="Arial"/>
          <w:b/>
          <w:bCs/>
        </w:rPr>
        <w:t>1</w:t>
      </w:r>
      <w:r w:rsidRPr="00677B61">
        <w:rPr>
          <w:rStyle w:val="Heading2Char"/>
          <w:b/>
          <w:bCs/>
        </w:rPr>
        <w:t>. Overview of the Business Idea</w:t>
      </w:r>
      <w:bookmarkEnd w:id="0"/>
    </w:p>
    <w:p w14:paraId="045640BB" w14:textId="77777777" w:rsidR="001E7BE3" w:rsidRPr="00677B61" w:rsidRDefault="001E7BE3" w:rsidP="008772A9">
      <w:pPr>
        <w:pStyle w:val="Subtitle"/>
        <w:rPr>
          <w:b/>
          <w:bCs/>
        </w:rPr>
      </w:pPr>
      <w:r w:rsidRPr="00677B61">
        <w:rPr>
          <w:b/>
          <w:bCs/>
        </w:rPr>
        <w:t>Business Concept</w:t>
      </w:r>
    </w:p>
    <w:p w14:paraId="7BFDF85B" w14:textId="77777777" w:rsidR="001E7BE3" w:rsidRPr="00827D02" w:rsidRDefault="001E7BE3" w:rsidP="008772A9">
      <w:p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 xml:space="preserve">“Meeple Haven Board Game Café” will be a hybrid leisure and hospitality venue located in </w:t>
      </w:r>
      <w:r w:rsidRPr="00827D02">
        <w:rPr>
          <w:rFonts w:ascii="Arial" w:hAnsi="Arial" w:cs="Arial"/>
          <w:b/>
          <w:bCs/>
        </w:rPr>
        <w:t>Tamworth, Staffordshire</w:t>
      </w:r>
      <w:r w:rsidRPr="00827D02">
        <w:rPr>
          <w:rFonts w:ascii="Arial" w:hAnsi="Arial" w:cs="Arial"/>
        </w:rPr>
        <w:t xml:space="preserve">. The café will provide customers access to over 500 board games, ranging from classics such as </w:t>
      </w:r>
      <w:r w:rsidRPr="00827D02">
        <w:rPr>
          <w:rFonts w:ascii="Arial" w:hAnsi="Arial" w:cs="Arial"/>
          <w:i/>
          <w:iCs/>
        </w:rPr>
        <w:t>Scrabble</w:t>
      </w:r>
      <w:r w:rsidRPr="00827D02">
        <w:rPr>
          <w:rFonts w:ascii="Arial" w:hAnsi="Arial" w:cs="Arial"/>
        </w:rPr>
        <w:t xml:space="preserve"> and </w:t>
      </w:r>
      <w:r w:rsidRPr="00827D02">
        <w:rPr>
          <w:rFonts w:ascii="Arial" w:hAnsi="Arial" w:cs="Arial"/>
          <w:i/>
          <w:iCs/>
        </w:rPr>
        <w:t>Catan</w:t>
      </w:r>
      <w:r w:rsidRPr="00827D02">
        <w:rPr>
          <w:rFonts w:ascii="Arial" w:hAnsi="Arial" w:cs="Arial"/>
        </w:rPr>
        <w:t xml:space="preserve"> to modern titles like </w:t>
      </w:r>
      <w:r w:rsidRPr="00827D02">
        <w:rPr>
          <w:rFonts w:ascii="Arial" w:hAnsi="Arial" w:cs="Arial"/>
          <w:i/>
          <w:iCs/>
        </w:rPr>
        <w:t>Wingspan</w:t>
      </w:r>
      <w:r w:rsidRPr="00827D02">
        <w:rPr>
          <w:rFonts w:ascii="Arial" w:hAnsi="Arial" w:cs="Arial"/>
        </w:rPr>
        <w:t xml:space="preserve"> and </w:t>
      </w:r>
      <w:proofErr w:type="spellStart"/>
      <w:r w:rsidRPr="00827D02">
        <w:rPr>
          <w:rFonts w:ascii="Arial" w:hAnsi="Arial" w:cs="Arial"/>
          <w:i/>
          <w:iCs/>
        </w:rPr>
        <w:t>Gloomhaven</w:t>
      </w:r>
      <w:proofErr w:type="spellEnd"/>
      <w:r w:rsidRPr="00827D02">
        <w:rPr>
          <w:rFonts w:ascii="Arial" w:hAnsi="Arial" w:cs="Arial"/>
        </w:rPr>
        <w:t>. Customers will rent tables by the hour, purchase food and beverages, and participate in social gaming events and tournaments.</w:t>
      </w:r>
    </w:p>
    <w:p w14:paraId="592DC4A0" w14:textId="77777777" w:rsidR="001E7BE3" w:rsidRPr="00827D02" w:rsidRDefault="001E7BE3" w:rsidP="008772A9">
      <w:p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>Tamworth, with a population exceeding 78,000 and proximity to Birmingham and Lichfield, presents a strategic opportunity. The town’s thriving retail hub (</w:t>
      </w:r>
      <w:proofErr w:type="spellStart"/>
      <w:r w:rsidRPr="00827D02">
        <w:rPr>
          <w:rFonts w:ascii="Arial" w:hAnsi="Arial" w:cs="Arial"/>
        </w:rPr>
        <w:t>Ankerside</w:t>
      </w:r>
      <w:proofErr w:type="spellEnd"/>
      <w:r w:rsidRPr="00827D02">
        <w:rPr>
          <w:rFonts w:ascii="Arial" w:hAnsi="Arial" w:cs="Arial"/>
        </w:rPr>
        <w:t xml:space="preserve"> Shopping Centre) and entertainment culture support businesses offering social experiences (Tamworth Borough Council, 2024).</w:t>
      </w:r>
    </w:p>
    <w:p w14:paraId="4BDD1AD8" w14:textId="77777777" w:rsidR="001E7BE3" w:rsidRPr="00827D02" w:rsidRDefault="001E7BE3" w:rsidP="008772A9">
      <w:p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 xml:space="preserve">The café’s </w:t>
      </w:r>
      <w:r w:rsidRPr="00827D02">
        <w:rPr>
          <w:rFonts w:ascii="Arial" w:hAnsi="Arial" w:cs="Arial"/>
          <w:b/>
          <w:bCs/>
        </w:rPr>
        <w:t>unique selling proposition (USP)</w:t>
      </w:r>
      <w:r w:rsidRPr="00827D02">
        <w:rPr>
          <w:rFonts w:ascii="Arial" w:hAnsi="Arial" w:cs="Arial"/>
        </w:rPr>
        <w:t xml:space="preserve"> is its blend of high-quality café service with a curated, inclusive board gaming experience. It will appeal to families, students, and professionals seeking social interaction in a relaxed, screen-free environment.</w:t>
      </w:r>
    </w:p>
    <w:p w14:paraId="7C5BBFCF" w14:textId="77777777" w:rsidR="001E7BE3" w:rsidRPr="00677B61" w:rsidRDefault="001E7BE3" w:rsidP="00677B61">
      <w:pPr>
        <w:pStyle w:val="Subtitle"/>
        <w:rPr>
          <w:b/>
          <w:bCs/>
        </w:rPr>
      </w:pPr>
      <w:r w:rsidRPr="00677B61">
        <w:rPr>
          <w:b/>
          <w:bCs/>
        </w:rPr>
        <w:t>Mission Statement</w:t>
      </w:r>
    </w:p>
    <w:p w14:paraId="66DA6541" w14:textId="77777777" w:rsidR="001E7BE3" w:rsidRPr="00827D02" w:rsidRDefault="001E7BE3" w:rsidP="008772A9">
      <w:p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>To create an inclusive, sustainable community hub in Tamworth where people of all ages can enjoy tabletop gaming, good food, and meaningful connections.</w:t>
      </w:r>
    </w:p>
    <w:p w14:paraId="636B4E98" w14:textId="77777777" w:rsidR="001E7BE3" w:rsidRPr="00677B61" w:rsidRDefault="001E7BE3" w:rsidP="00677B61">
      <w:pPr>
        <w:pStyle w:val="Subtitle"/>
        <w:rPr>
          <w:b/>
          <w:bCs/>
        </w:rPr>
      </w:pPr>
      <w:r w:rsidRPr="00677B61">
        <w:rPr>
          <w:b/>
          <w:bCs/>
        </w:rPr>
        <w:t>Vision Statement</w:t>
      </w:r>
    </w:p>
    <w:p w14:paraId="26B31136" w14:textId="77777777" w:rsidR="001E7BE3" w:rsidRPr="00827D02" w:rsidRDefault="001E7BE3" w:rsidP="008772A9">
      <w:p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>To become Staffordshire’s leading social gaming destination, promoting creativity, inclusivity, and community engagement.</w:t>
      </w:r>
    </w:p>
    <w:p w14:paraId="3EA7FEFD" w14:textId="77777777" w:rsidR="001E7BE3" w:rsidRPr="00677B61" w:rsidRDefault="001E7BE3" w:rsidP="00677B61">
      <w:pPr>
        <w:pStyle w:val="Subtitle"/>
        <w:rPr>
          <w:b/>
          <w:bCs/>
        </w:rPr>
      </w:pPr>
      <w:r w:rsidRPr="00677B61">
        <w:rPr>
          <w:b/>
          <w:bCs/>
        </w:rPr>
        <w:t>Objectives</w:t>
      </w:r>
    </w:p>
    <w:p w14:paraId="4DEDF67E" w14:textId="77777777" w:rsidR="001E7BE3" w:rsidRPr="00827D02" w:rsidRDefault="001E7BE3" w:rsidP="008772A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 xml:space="preserve">Launch the café by </w:t>
      </w:r>
      <w:r w:rsidRPr="00827D02">
        <w:rPr>
          <w:rFonts w:ascii="Arial" w:hAnsi="Arial" w:cs="Arial"/>
          <w:b/>
          <w:bCs/>
        </w:rPr>
        <w:t>June 2026</w:t>
      </w:r>
      <w:r w:rsidRPr="00827D02">
        <w:rPr>
          <w:rFonts w:ascii="Arial" w:hAnsi="Arial" w:cs="Arial"/>
        </w:rPr>
        <w:t xml:space="preserve"> and attract at least </w:t>
      </w:r>
      <w:r w:rsidRPr="00827D02">
        <w:rPr>
          <w:rFonts w:ascii="Arial" w:hAnsi="Arial" w:cs="Arial"/>
          <w:b/>
          <w:bCs/>
        </w:rPr>
        <w:t>1,000 registered members</w:t>
      </w:r>
      <w:r w:rsidRPr="00827D02">
        <w:rPr>
          <w:rFonts w:ascii="Arial" w:hAnsi="Arial" w:cs="Arial"/>
        </w:rPr>
        <w:t xml:space="preserve"> within the first six months.</w:t>
      </w:r>
    </w:p>
    <w:p w14:paraId="3D161DA9" w14:textId="77777777" w:rsidR="001E7BE3" w:rsidRPr="00827D02" w:rsidRDefault="001E7BE3" w:rsidP="008772A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 xml:space="preserve">Achieve </w:t>
      </w:r>
      <w:r w:rsidRPr="00827D02">
        <w:rPr>
          <w:rFonts w:ascii="Arial" w:hAnsi="Arial" w:cs="Arial"/>
          <w:b/>
          <w:bCs/>
        </w:rPr>
        <w:t>break-even</w:t>
      </w:r>
      <w:r w:rsidRPr="00827D02">
        <w:rPr>
          <w:rFonts w:ascii="Arial" w:hAnsi="Arial" w:cs="Arial"/>
        </w:rPr>
        <w:t xml:space="preserve"> within the first year.</w:t>
      </w:r>
    </w:p>
    <w:p w14:paraId="147CA6BA" w14:textId="77777777" w:rsidR="001E7BE3" w:rsidRDefault="001E7BE3" w:rsidP="008772A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 xml:space="preserve">Host </w:t>
      </w:r>
      <w:r w:rsidRPr="00827D02">
        <w:rPr>
          <w:rFonts w:ascii="Arial" w:hAnsi="Arial" w:cs="Arial"/>
          <w:b/>
          <w:bCs/>
        </w:rPr>
        <w:t>weekly themed events</w:t>
      </w:r>
      <w:r w:rsidRPr="00827D02">
        <w:rPr>
          <w:rFonts w:ascii="Arial" w:hAnsi="Arial" w:cs="Arial"/>
        </w:rPr>
        <w:t xml:space="preserve"> and build a reputation as a cultural and social hub in Tamworth.</w:t>
      </w:r>
    </w:p>
    <w:p w14:paraId="03555340" w14:textId="77777777" w:rsidR="00677B61" w:rsidRPr="00827D02" w:rsidRDefault="00677B61" w:rsidP="00677B61">
      <w:pPr>
        <w:spacing w:line="360" w:lineRule="auto"/>
        <w:ind w:left="720"/>
        <w:rPr>
          <w:rFonts w:ascii="Arial" w:hAnsi="Arial" w:cs="Arial"/>
        </w:rPr>
      </w:pPr>
    </w:p>
    <w:p w14:paraId="0D14E83E" w14:textId="77777777" w:rsidR="001E7BE3" w:rsidRPr="00677B61" w:rsidRDefault="001E7BE3" w:rsidP="00677B61">
      <w:pPr>
        <w:pStyle w:val="Subtitle"/>
        <w:rPr>
          <w:b/>
          <w:bCs/>
        </w:rPr>
      </w:pPr>
      <w:r w:rsidRPr="00677B61">
        <w:rPr>
          <w:b/>
          <w:bCs/>
        </w:rPr>
        <w:t>Products and Services</w:t>
      </w:r>
    </w:p>
    <w:p w14:paraId="761E4E9D" w14:textId="77777777" w:rsidR="001E7BE3" w:rsidRPr="00827D02" w:rsidRDefault="001E7BE3" w:rsidP="008772A9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Game Access:</w:t>
      </w:r>
      <w:r w:rsidRPr="00827D02">
        <w:rPr>
          <w:rFonts w:ascii="Arial" w:hAnsi="Arial" w:cs="Arial"/>
        </w:rPr>
        <w:t xml:space="preserve"> Table rental (£5 per person for two hours) including full game library access.</w:t>
      </w:r>
    </w:p>
    <w:p w14:paraId="03BAD0CE" w14:textId="77777777" w:rsidR="001E7BE3" w:rsidRPr="00827D02" w:rsidRDefault="001E7BE3" w:rsidP="008772A9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Food and Beverage:</w:t>
      </w:r>
      <w:r w:rsidRPr="00827D02">
        <w:rPr>
          <w:rFonts w:ascii="Arial" w:hAnsi="Arial" w:cs="Arial"/>
        </w:rPr>
        <w:t xml:space="preserve"> Locally sourced coffee, tea, light meals, and desserts.</w:t>
      </w:r>
    </w:p>
    <w:p w14:paraId="30E91460" w14:textId="77777777" w:rsidR="001E7BE3" w:rsidRPr="00827D02" w:rsidRDefault="001E7BE3" w:rsidP="008772A9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Events and Memberships:</w:t>
      </w:r>
      <w:r w:rsidRPr="00827D02">
        <w:rPr>
          <w:rFonts w:ascii="Arial" w:hAnsi="Arial" w:cs="Arial"/>
        </w:rPr>
        <w:t xml:space="preserve"> Themed nights, tournaments, and membership plans (£20/month) offering discounts and early event access.</w:t>
      </w:r>
    </w:p>
    <w:p w14:paraId="78BF80C9" w14:textId="77777777" w:rsidR="001E7BE3" w:rsidRPr="00827D02" w:rsidRDefault="001E7BE3" w:rsidP="008772A9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Retail Sales:</w:t>
      </w:r>
      <w:r w:rsidRPr="00827D02">
        <w:rPr>
          <w:rFonts w:ascii="Arial" w:hAnsi="Arial" w:cs="Arial"/>
        </w:rPr>
        <w:t xml:space="preserve"> Board games and accessories in partnership with distributors such as Asmodee and </w:t>
      </w:r>
      <w:proofErr w:type="spellStart"/>
      <w:r w:rsidRPr="00827D02">
        <w:rPr>
          <w:rFonts w:ascii="Arial" w:hAnsi="Arial" w:cs="Arial"/>
        </w:rPr>
        <w:t>Coiledspring</w:t>
      </w:r>
      <w:proofErr w:type="spellEnd"/>
      <w:r w:rsidRPr="00827D02">
        <w:rPr>
          <w:rFonts w:ascii="Arial" w:hAnsi="Arial" w:cs="Arial"/>
        </w:rPr>
        <w:t xml:space="preserve"> Games.</w:t>
      </w:r>
    </w:p>
    <w:p w14:paraId="65BC9E05" w14:textId="77777777" w:rsidR="001E7BE3" w:rsidRPr="0057790E" w:rsidRDefault="001E7BE3" w:rsidP="0057790E">
      <w:pPr>
        <w:pStyle w:val="Subtitle"/>
        <w:rPr>
          <w:b/>
          <w:bCs/>
        </w:rPr>
      </w:pPr>
      <w:r w:rsidRPr="0057790E">
        <w:rPr>
          <w:b/>
          <w:bCs/>
        </w:rPr>
        <w:t>Legal Structure</w:t>
      </w:r>
    </w:p>
    <w:p w14:paraId="10072187" w14:textId="77777777" w:rsidR="001E7BE3" w:rsidRPr="00827D02" w:rsidRDefault="001E7BE3" w:rsidP="008772A9">
      <w:p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</w:rPr>
        <w:t xml:space="preserve">The business will operate as a </w:t>
      </w:r>
      <w:r w:rsidRPr="00827D02">
        <w:rPr>
          <w:rFonts w:ascii="Arial" w:hAnsi="Arial" w:cs="Arial"/>
          <w:b/>
          <w:bCs/>
        </w:rPr>
        <w:t>Private Limited Company (Ltd)</w:t>
      </w:r>
      <w:r w:rsidRPr="00827D02">
        <w:rPr>
          <w:rFonts w:ascii="Arial" w:hAnsi="Arial" w:cs="Arial"/>
        </w:rPr>
        <w:t xml:space="preserve"> registered in England and Wales. This structure limits personal liability and enables investor involvement (Companies House, 2024).</w:t>
      </w:r>
    </w:p>
    <w:p w14:paraId="7C9DE73F" w14:textId="77777777" w:rsidR="001E7BE3" w:rsidRPr="0057790E" w:rsidRDefault="001E7BE3" w:rsidP="0057790E">
      <w:pPr>
        <w:pStyle w:val="Subtitle"/>
        <w:rPr>
          <w:b/>
          <w:bCs/>
        </w:rPr>
      </w:pPr>
      <w:r w:rsidRPr="0057790E">
        <w:rPr>
          <w:b/>
          <w:bCs/>
        </w:rPr>
        <w:t>Management Structure</w:t>
      </w:r>
    </w:p>
    <w:p w14:paraId="50BD465C" w14:textId="77777777" w:rsidR="001E7BE3" w:rsidRPr="00827D02" w:rsidRDefault="001E7BE3" w:rsidP="008772A9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Managing Director (Owner):</w:t>
      </w:r>
      <w:r w:rsidRPr="00827D02">
        <w:rPr>
          <w:rFonts w:ascii="Arial" w:hAnsi="Arial" w:cs="Arial"/>
        </w:rPr>
        <w:t xml:space="preserve"> Strategic oversight, finance, and partnerships.</w:t>
      </w:r>
    </w:p>
    <w:p w14:paraId="0841159C" w14:textId="77777777" w:rsidR="001E7BE3" w:rsidRPr="00827D02" w:rsidRDefault="001E7BE3" w:rsidP="008772A9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Operations Manager:</w:t>
      </w:r>
      <w:r w:rsidRPr="00827D02">
        <w:rPr>
          <w:rFonts w:ascii="Arial" w:hAnsi="Arial" w:cs="Arial"/>
        </w:rPr>
        <w:t xml:space="preserve"> Staffing, logistics, and supply management.</w:t>
      </w:r>
    </w:p>
    <w:p w14:paraId="43E6C183" w14:textId="77777777" w:rsidR="001E7BE3" w:rsidRPr="00827D02" w:rsidRDefault="001E7BE3" w:rsidP="008772A9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Kitchen and Café Lead:</w:t>
      </w:r>
      <w:r w:rsidRPr="00827D02">
        <w:rPr>
          <w:rFonts w:ascii="Arial" w:hAnsi="Arial" w:cs="Arial"/>
        </w:rPr>
        <w:t xml:space="preserve"> Food quality and service management.</w:t>
      </w:r>
    </w:p>
    <w:p w14:paraId="069A8F24" w14:textId="77777777" w:rsidR="001E7BE3" w:rsidRPr="00827D02" w:rsidRDefault="001E7BE3" w:rsidP="008772A9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Game Masters:</w:t>
      </w:r>
      <w:r w:rsidRPr="00827D02">
        <w:rPr>
          <w:rFonts w:ascii="Arial" w:hAnsi="Arial" w:cs="Arial"/>
        </w:rPr>
        <w:t xml:space="preserve"> Customer engagement, event facilitation, and game instruction.</w:t>
      </w:r>
    </w:p>
    <w:p w14:paraId="1AEBEB3E" w14:textId="71551ABD" w:rsidR="00A8157A" w:rsidRPr="00B14C1A" w:rsidRDefault="001E7BE3" w:rsidP="001E7BE3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27D02">
        <w:rPr>
          <w:rFonts w:ascii="Arial" w:hAnsi="Arial" w:cs="Arial"/>
          <w:b/>
          <w:bCs/>
        </w:rPr>
        <w:t>Marketing &amp; Events Coordinator:</w:t>
      </w:r>
      <w:r w:rsidRPr="00827D02">
        <w:rPr>
          <w:rFonts w:ascii="Arial" w:hAnsi="Arial" w:cs="Arial"/>
        </w:rPr>
        <w:t xml:space="preserve"> </w:t>
      </w:r>
      <w:proofErr w:type="gramStart"/>
      <w:r w:rsidRPr="00827D02">
        <w:rPr>
          <w:rFonts w:ascii="Arial" w:hAnsi="Arial" w:cs="Arial"/>
        </w:rPr>
        <w:t>Social media</w:t>
      </w:r>
      <w:proofErr w:type="gramEnd"/>
      <w:r w:rsidRPr="00827D02">
        <w:rPr>
          <w:rFonts w:ascii="Arial" w:hAnsi="Arial" w:cs="Arial"/>
        </w:rPr>
        <w:t>, promotions, and community engagement.</w:t>
      </w:r>
    </w:p>
    <w:p w14:paraId="5B8F6E20" w14:textId="77777777" w:rsidR="00A8157A" w:rsidRDefault="00A8157A" w:rsidP="001E7BE3"/>
    <w:p w14:paraId="10F967EF" w14:textId="77777777" w:rsidR="00A8157A" w:rsidRDefault="00A8157A" w:rsidP="001E7BE3"/>
    <w:p w14:paraId="66CA25CF" w14:textId="77777777" w:rsidR="00C6238F" w:rsidRPr="001E7BE3" w:rsidRDefault="00C6238F" w:rsidP="001E7BE3"/>
    <w:p w14:paraId="6FFB4CAE" w14:textId="77777777" w:rsidR="001E7BE3" w:rsidRPr="00FD124F" w:rsidRDefault="001E7BE3" w:rsidP="008B4821">
      <w:pPr>
        <w:pStyle w:val="Heading2"/>
        <w:rPr>
          <w:b/>
          <w:bCs/>
        </w:rPr>
      </w:pPr>
      <w:bookmarkStart w:id="1" w:name="_Toc211677216"/>
      <w:r w:rsidRPr="00FD124F">
        <w:rPr>
          <w:b/>
          <w:bCs/>
        </w:rPr>
        <w:lastRenderedPageBreak/>
        <w:t>2. Environmental Analysis (PESTEL)</w:t>
      </w:r>
      <w:bookmarkEnd w:id="1"/>
    </w:p>
    <w:p w14:paraId="16B9909F" w14:textId="77777777" w:rsidR="001E7BE3" w:rsidRPr="000C184A" w:rsidRDefault="001E7BE3" w:rsidP="000C184A">
      <w:pPr>
        <w:pStyle w:val="Heading3"/>
        <w:rPr>
          <w:b/>
          <w:bCs/>
        </w:rPr>
      </w:pPr>
      <w:bookmarkStart w:id="2" w:name="_Toc211677217"/>
      <w:r w:rsidRPr="000C184A">
        <w:rPr>
          <w:b/>
          <w:bCs/>
        </w:rPr>
        <w:t>Political Factors</w:t>
      </w:r>
      <w:bookmarkEnd w:id="2"/>
    </w:p>
    <w:p w14:paraId="67EDDC55" w14:textId="77777777" w:rsidR="001E7BE3" w:rsidRPr="008B4821" w:rsidRDefault="001E7BE3" w:rsidP="008B4821">
      <w:pPr>
        <w:spacing w:line="360" w:lineRule="auto"/>
        <w:rPr>
          <w:rFonts w:ascii="Arial" w:hAnsi="Arial" w:cs="Arial"/>
        </w:rPr>
      </w:pPr>
      <w:r w:rsidRPr="008B4821">
        <w:rPr>
          <w:rFonts w:ascii="Arial" w:hAnsi="Arial" w:cs="Arial"/>
        </w:rPr>
        <w:t xml:space="preserve">The UK government offers numerous incentives for small enterprises, including the </w:t>
      </w:r>
      <w:r w:rsidRPr="008B4821">
        <w:rPr>
          <w:rFonts w:ascii="Arial" w:hAnsi="Arial" w:cs="Arial"/>
          <w:b/>
          <w:bCs/>
        </w:rPr>
        <w:t>Small Business Rate Relief Scheme</w:t>
      </w:r>
      <w:r w:rsidRPr="008B4821">
        <w:rPr>
          <w:rFonts w:ascii="Arial" w:hAnsi="Arial" w:cs="Arial"/>
        </w:rPr>
        <w:t>, making Tamworth an attractive base (GOV.UK, 2024). Political stability supports long-term planning, though post-Brexit trade policies can impact game imports. Partnerships with UK distributors will reduce import delays and tariffs.</w:t>
      </w:r>
    </w:p>
    <w:p w14:paraId="2B2A880A" w14:textId="77777777" w:rsidR="001E7BE3" w:rsidRPr="000C184A" w:rsidRDefault="001E7BE3" w:rsidP="000C184A">
      <w:pPr>
        <w:pStyle w:val="Heading3"/>
        <w:rPr>
          <w:b/>
          <w:bCs/>
        </w:rPr>
      </w:pPr>
      <w:bookmarkStart w:id="3" w:name="_Toc211677218"/>
      <w:r w:rsidRPr="000C184A">
        <w:rPr>
          <w:b/>
          <w:bCs/>
        </w:rPr>
        <w:t>Economic Factors</w:t>
      </w:r>
      <w:bookmarkEnd w:id="3"/>
    </w:p>
    <w:p w14:paraId="19B1B556" w14:textId="77777777" w:rsidR="001E7BE3" w:rsidRPr="008B4821" w:rsidRDefault="001E7BE3" w:rsidP="008B4821">
      <w:pPr>
        <w:spacing w:line="360" w:lineRule="auto"/>
        <w:rPr>
          <w:rFonts w:ascii="Arial" w:hAnsi="Arial" w:cs="Arial"/>
        </w:rPr>
      </w:pPr>
      <w:r w:rsidRPr="008B4821">
        <w:rPr>
          <w:rFonts w:ascii="Arial" w:hAnsi="Arial" w:cs="Arial"/>
        </w:rPr>
        <w:t>Tamworth benefits from a growing local economy and strong commuter links to Birmingham. The UK’s leisure and hospitality sectors are recovering, with spending on cafés and social venues up by 8% in 2024 (Mintel, 2024). However, inflationary pressures on ingredients and utilities remain challenges. Meeple Haven will mitigate this through efficient supplier contracts, energy-efficient appliances, and dynamic pricing.</w:t>
      </w:r>
    </w:p>
    <w:p w14:paraId="51866594" w14:textId="77777777" w:rsidR="001E7BE3" w:rsidRPr="000C184A" w:rsidRDefault="001E7BE3" w:rsidP="000C184A">
      <w:pPr>
        <w:pStyle w:val="Heading3"/>
        <w:rPr>
          <w:b/>
          <w:bCs/>
        </w:rPr>
      </w:pPr>
      <w:bookmarkStart w:id="4" w:name="_Toc211677219"/>
      <w:r w:rsidRPr="000C184A">
        <w:rPr>
          <w:b/>
          <w:bCs/>
        </w:rPr>
        <w:t>Social Factors</w:t>
      </w:r>
      <w:bookmarkEnd w:id="4"/>
    </w:p>
    <w:p w14:paraId="2BF3C798" w14:textId="77777777" w:rsidR="001E7BE3" w:rsidRPr="008B4821" w:rsidRDefault="001E7BE3" w:rsidP="008B4821">
      <w:pPr>
        <w:spacing w:line="360" w:lineRule="auto"/>
        <w:rPr>
          <w:rFonts w:ascii="Arial" w:hAnsi="Arial" w:cs="Arial"/>
        </w:rPr>
      </w:pPr>
      <w:r w:rsidRPr="008B4821">
        <w:rPr>
          <w:rFonts w:ascii="Arial" w:hAnsi="Arial" w:cs="Arial"/>
        </w:rPr>
        <w:t>Social trends show a growing interest in “analogue leisure” — screen-free social activities like board games (Statista, 2024). The café will target families, students, and professionals, leveraging Tamworth’s demographic diversity. Community-driven leisure businesses align with post-pandemic preferences for local social spaces (Visit Britain, 2023). Inclusivity will be central, with accessible seating and events for varied age groups and interests.</w:t>
      </w:r>
    </w:p>
    <w:p w14:paraId="423CCA1E" w14:textId="77777777" w:rsidR="001E7BE3" w:rsidRPr="000C184A" w:rsidRDefault="001E7BE3" w:rsidP="000C184A">
      <w:pPr>
        <w:pStyle w:val="Heading3"/>
        <w:rPr>
          <w:b/>
          <w:bCs/>
        </w:rPr>
      </w:pPr>
      <w:bookmarkStart w:id="5" w:name="_Toc211677220"/>
      <w:r w:rsidRPr="000C184A">
        <w:rPr>
          <w:b/>
          <w:bCs/>
        </w:rPr>
        <w:t>Technological Factors</w:t>
      </w:r>
      <w:bookmarkEnd w:id="5"/>
    </w:p>
    <w:p w14:paraId="3122A7B5" w14:textId="77777777" w:rsidR="001E7BE3" w:rsidRPr="008B4821" w:rsidRDefault="001E7BE3" w:rsidP="008B4821">
      <w:pPr>
        <w:spacing w:line="360" w:lineRule="auto"/>
        <w:rPr>
          <w:rFonts w:ascii="Arial" w:hAnsi="Arial" w:cs="Arial"/>
        </w:rPr>
      </w:pPr>
      <w:r w:rsidRPr="008B4821">
        <w:rPr>
          <w:rFonts w:ascii="Arial" w:hAnsi="Arial" w:cs="Arial"/>
        </w:rPr>
        <w:t xml:space="preserve">Technology enhances marketing and efficiency. The café will adopt a </w:t>
      </w:r>
      <w:r w:rsidRPr="008B4821">
        <w:rPr>
          <w:rFonts w:ascii="Arial" w:hAnsi="Arial" w:cs="Arial"/>
          <w:b/>
          <w:bCs/>
        </w:rPr>
        <w:t>digital reservation and POS system</w:t>
      </w:r>
      <w:r w:rsidRPr="008B4821">
        <w:rPr>
          <w:rFonts w:ascii="Arial" w:hAnsi="Arial" w:cs="Arial"/>
        </w:rPr>
        <w:t xml:space="preserve"> and maintain an online presence via Instagram, Facebook, and TikTok. A user-friendly website will allow customers to book tables, buy memberships, and check event schedules. Digital marketing will be essential, with 70% of leisure customers discovering venues online (Statista, 2024).</w:t>
      </w:r>
    </w:p>
    <w:p w14:paraId="1988972F" w14:textId="77777777" w:rsidR="001E7BE3" w:rsidRPr="000C184A" w:rsidRDefault="001E7BE3" w:rsidP="000C184A">
      <w:pPr>
        <w:pStyle w:val="Heading3"/>
        <w:rPr>
          <w:b/>
          <w:bCs/>
        </w:rPr>
      </w:pPr>
      <w:bookmarkStart w:id="6" w:name="_Toc211677221"/>
      <w:r w:rsidRPr="000C184A">
        <w:rPr>
          <w:b/>
          <w:bCs/>
        </w:rPr>
        <w:t>Environmental Factors</w:t>
      </w:r>
      <w:bookmarkEnd w:id="6"/>
    </w:p>
    <w:p w14:paraId="281CA40B" w14:textId="77777777" w:rsidR="001E7BE3" w:rsidRPr="008B4821" w:rsidRDefault="001E7BE3" w:rsidP="008B4821">
      <w:pPr>
        <w:spacing w:line="360" w:lineRule="auto"/>
        <w:rPr>
          <w:rFonts w:ascii="Arial" w:hAnsi="Arial" w:cs="Arial"/>
        </w:rPr>
      </w:pPr>
      <w:r w:rsidRPr="008B4821">
        <w:rPr>
          <w:rFonts w:ascii="Arial" w:hAnsi="Arial" w:cs="Arial"/>
        </w:rPr>
        <w:t xml:space="preserve">Sustainability is a core operational value. The café will use recyclable takeaway packaging, partner with local suppliers to reduce transport emissions, and adopt waste minimisation strategies. Tamworth Borough Council’s Environmental Strategy </w:t>
      </w:r>
      <w:r w:rsidRPr="008B4821">
        <w:rPr>
          <w:rFonts w:ascii="Arial" w:hAnsi="Arial" w:cs="Arial"/>
        </w:rPr>
        <w:lastRenderedPageBreak/>
        <w:t>(2024) supports sustainable business operations, aligning with the café’s eco-friendly goals.</w:t>
      </w:r>
    </w:p>
    <w:p w14:paraId="6DCDF5C9" w14:textId="77777777" w:rsidR="001E7BE3" w:rsidRPr="00DA62A0" w:rsidRDefault="001E7BE3" w:rsidP="00DA62A0">
      <w:pPr>
        <w:pStyle w:val="Heading3"/>
        <w:rPr>
          <w:b/>
          <w:bCs/>
        </w:rPr>
      </w:pPr>
      <w:bookmarkStart w:id="7" w:name="_Toc211677222"/>
      <w:r w:rsidRPr="00DA62A0">
        <w:rPr>
          <w:b/>
          <w:bCs/>
        </w:rPr>
        <w:t>Legal Factors</w:t>
      </w:r>
      <w:bookmarkEnd w:id="7"/>
    </w:p>
    <w:p w14:paraId="115B1E47" w14:textId="77777777" w:rsidR="001E7BE3" w:rsidRPr="008B4821" w:rsidRDefault="001E7BE3" w:rsidP="008B4821">
      <w:pPr>
        <w:spacing w:line="360" w:lineRule="auto"/>
        <w:rPr>
          <w:rFonts w:ascii="Arial" w:hAnsi="Arial" w:cs="Arial"/>
        </w:rPr>
      </w:pPr>
      <w:r w:rsidRPr="008B4821">
        <w:rPr>
          <w:rFonts w:ascii="Arial" w:hAnsi="Arial" w:cs="Arial"/>
        </w:rPr>
        <w:t xml:space="preserve">Compliance will include adherence to </w:t>
      </w:r>
      <w:r w:rsidRPr="008B4821">
        <w:rPr>
          <w:rFonts w:ascii="Arial" w:hAnsi="Arial" w:cs="Arial"/>
          <w:b/>
          <w:bCs/>
        </w:rPr>
        <w:t>UK Food Hygiene Standards</w:t>
      </w:r>
      <w:r w:rsidRPr="008B4821">
        <w:rPr>
          <w:rFonts w:ascii="Arial" w:hAnsi="Arial" w:cs="Arial"/>
        </w:rPr>
        <w:t xml:space="preserve">, </w:t>
      </w:r>
      <w:r w:rsidRPr="008B4821">
        <w:rPr>
          <w:rFonts w:ascii="Arial" w:hAnsi="Arial" w:cs="Arial"/>
          <w:b/>
          <w:bCs/>
        </w:rPr>
        <w:t>Health and Safety at Work Act (1974)</w:t>
      </w:r>
      <w:r w:rsidRPr="008B4821">
        <w:rPr>
          <w:rFonts w:ascii="Arial" w:hAnsi="Arial" w:cs="Arial"/>
        </w:rPr>
        <w:t xml:space="preserve">, and </w:t>
      </w:r>
      <w:r w:rsidRPr="008B4821">
        <w:rPr>
          <w:rFonts w:ascii="Arial" w:hAnsi="Arial" w:cs="Arial"/>
          <w:b/>
          <w:bCs/>
        </w:rPr>
        <w:t>GDPR (2018)</w:t>
      </w:r>
      <w:r w:rsidRPr="008B4821">
        <w:rPr>
          <w:rFonts w:ascii="Arial" w:hAnsi="Arial" w:cs="Arial"/>
        </w:rPr>
        <w:t xml:space="preserve"> for data handling. Should alcohol be served, a premises licence will be obtained from the local authority. Employee contracts and policies will comply with </w:t>
      </w:r>
      <w:r w:rsidRPr="008B4821">
        <w:rPr>
          <w:rFonts w:ascii="Arial" w:hAnsi="Arial" w:cs="Arial"/>
          <w:b/>
          <w:bCs/>
        </w:rPr>
        <w:t>UK employment law</w:t>
      </w:r>
      <w:r w:rsidRPr="008B4821">
        <w:rPr>
          <w:rFonts w:ascii="Arial" w:hAnsi="Arial" w:cs="Arial"/>
        </w:rPr>
        <w:t xml:space="preserve"> and National Minimum Wage regulations.</w:t>
      </w:r>
    </w:p>
    <w:p w14:paraId="3E7E0853" w14:textId="77777777" w:rsidR="002D25B9" w:rsidRPr="001E7BE3" w:rsidRDefault="002D25B9" w:rsidP="001E7BE3"/>
    <w:p w14:paraId="318E0D58" w14:textId="77777777" w:rsidR="001E7BE3" w:rsidRPr="001E7BE3" w:rsidRDefault="001E7BE3" w:rsidP="002D25B9">
      <w:pPr>
        <w:pStyle w:val="Heading2"/>
      </w:pPr>
      <w:bookmarkStart w:id="8" w:name="_Toc211677223"/>
      <w:r w:rsidRPr="001E7BE3">
        <w:t xml:space="preserve">3. </w:t>
      </w:r>
      <w:r w:rsidRPr="00CA412E">
        <w:rPr>
          <w:b/>
          <w:bCs/>
        </w:rPr>
        <w:t>Marketing Strategies</w:t>
      </w:r>
      <w:bookmarkEnd w:id="8"/>
    </w:p>
    <w:p w14:paraId="31A2A955" w14:textId="77777777" w:rsidR="001E7BE3" w:rsidRPr="00DA62A0" w:rsidRDefault="001E7BE3" w:rsidP="00DA62A0">
      <w:pPr>
        <w:pStyle w:val="Heading3"/>
        <w:rPr>
          <w:b/>
          <w:bCs/>
        </w:rPr>
      </w:pPr>
      <w:bookmarkStart w:id="9" w:name="_Toc211677224"/>
      <w:r w:rsidRPr="00DA62A0">
        <w:rPr>
          <w:b/>
          <w:bCs/>
        </w:rPr>
        <w:t>Target Market</w:t>
      </w:r>
      <w:bookmarkEnd w:id="9"/>
    </w:p>
    <w:p w14:paraId="4846FCD7" w14:textId="77777777" w:rsidR="001E7BE3" w:rsidRPr="007C1597" w:rsidRDefault="001E7BE3" w:rsidP="007C1597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Students (18–25 years):</w:t>
      </w:r>
      <w:r w:rsidRPr="007C1597">
        <w:rPr>
          <w:rFonts w:ascii="Arial" w:hAnsi="Arial" w:cs="Arial"/>
        </w:rPr>
        <w:t xml:space="preserve"> Seeking affordable social experiences and casual gaming.</w:t>
      </w:r>
    </w:p>
    <w:p w14:paraId="665EB193" w14:textId="77777777" w:rsidR="001E7BE3" w:rsidRPr="007C1597" w:rsidRDefault="001E7BE3" w:rsidP="007C1597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Young Professionals (25–35 years):</w:t>
      </w:r>
      <w:r w:rsidRPr="007C1597">
        <w:rPr>
          <w:rFonts w:ascii="Arial" w:hAnsi="Arial" w:cs="Arial"/>
        </w:rPr>
        <w:t xml:space="preserve"> After-work entertainment and social networking.</w:t>
      </w:r>
    </w:p>
    <w:p w14:paraId="59CF3CB4" w14:textId="77777777" w:rsidR="001E7BE3" w:rsidRPr="007C1597" w:rsidRDefault="001E7BE3" w:rsidP="007C1597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Families (30–50 years):</w:t>
      </w:r>
      <w:r w:rsidRPr="007C1597">
        <w:rPr>
          <w:rFonts w:ascii="Arial" w:hAnsi="Arial" w:cs="Arial"/>
        </w:rPr>
        <w:t xml:space="preserve"> Weekend leisure, especially those with children.</w:t>
      </w:r>
    </w:p>
    <w:p w14:paraId="7E58993B" w14:textId="77777777" w:rsidR="001E7BE3" w:rsidRPr="007C1597" w:rsidRDefault="001E7BE3" w:rsidP="007C1597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Board Game Enthusiasts:</w:t>
      </w:r>
      <w:r w:rsidRPr="007C1597">
        <w:rPr>
          <w:rFonts w:ascii="Arial" w:hAnsi="Arial" w:cs="Arial"/>
        </w:rPr>
        <w:t xml:space="preserve"> Hobbyists interested in tournaments and rare games.</w:t>
      </w:r>
    </w:p>
    <w:p w14:paraId="27FB7674" w14:textId="77777777" w:rsidR="001E7BE3" w:rsidRPr="00DA62A0" w:rsidRDefault="001E7BE3" w:rsidP="00DA62A0">
      <w:pPr>
        <w:pStyle w:val="Heading3"/>
        <w:rPr>
          <w:b/>
          <w:bCs/>
        </w:rPr>
      </w:pPr>
      <w:bookmarkStart w:id="10" w:name="_Toc211677225"/>
      <w:r w:rsidRPr="00DA62A0">
        <w:rPr>
          <w:b/>
          <w:bCs/>
        </w:rPr>
        <w:t>Market Positioning</w:t>
      </w:r>
      <w:bookmarkEnd w:id="10"/>
    </w:p>
    <w:p w14:paraId="40B63F19" w14:textId="12AA572A" w:rsidR="008848ED" w:rsidRPr="007C1597" w:rsidRDefault="001E7BE3" w:rsidP="007C1597">
      <w:p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 xml:space="preserve">Meeple Haven will position itself as </w:t>
      </w:r>
      <w:r w:rsidRPr="007C1597">
        <w:rPr>
          <w:rFonts w:ascii="Arial" w:hAnsi="Arial" w:cs="Arial"/>
          <w:i/>
          <w:iCs/>
        </w:rPr>
        <w:t>“Tamworth’s home for tabletop gaming, great food, and friendship.”</w:t>
      </w:r>
      <w:r w:rsidRPr="007C1597">
        <w:rPr>
          <w:rFonts w:ascii="Arial" w:hAnsi="Arial" w:cs="Arial"/>
        </w:rPr>
        <w:t xml:space="preserve"> </w:t>
      </w:r>
      <w:proofErr w:type="spellStart"/>
      <w:r w:rsidRPr="007C1597">
        <w:rPr>
          <w:rFonts w:ascii="Arial" w:hAnsi="Arial" w:cs="Arial"/>
        </w:rPr>
        <w:t>Its</w:t>
      </w:r>
      <w:proofErr w:type="spellEnd"/>
      <w:r w:rsidRPr="007C1597">
        <w:rPr>
          <w:rFonts w:ascii="Arial" w:hAnsi="Arial" w:cs="Arial"/>
        </w:rPr>
        <w:t xml:space="preserve"> warm, inclusive environment will distinguish it from standard cafés or pubs.</w:t>
      </w:r>
    </w:p>
    <w:p w14:paraId="041C1F47" w14:textId="77777777" w:rsidR="001E7BE3" w:rsidRPr="00DA62A0" w:rsidRDefault="001E7BE3" w:rsidP="00DA62A0">
      <w:pPr>
        <w:pStyle w:val="Heading3"/>
        <w:rPr>
          <w:b/>
          <w:bCs/>
        </w:rPr>
      </w:pPr>
      <w:bookmarkStart w:id="11" w:name="_Toc211677226"/>
      <w:r w:rsidRPr="00DA62A0">
        <w:rPr>
          <w:b/>
          <w:bCs/>
        </w:rPr>
        <w:t>Pricing Strategy</w:t>
      </w:r>
      <w:bookmarkEnd w:id="11"/>
    </w:p>
    <w:p w14:paraId="45E89147" w14:textId="77777777" w:rsidR="001E7BE3" w:rsidRPr="007C1597" w:rsidRDefault="001E7BE3" w:rsidP="007C1597">
      <w:p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 xml:space="preserve">A </w:t>
      </w:r>
      <w:r w:rsidRPr="007C1597">
        <w:rPr>
          <w:rFonts w:ascii="Arial" w:hAnsi="Arial" w:cs="Arial"/>
          <w:b/>
          <w:bCs/>
        </w:rPr>
        <w:t>value-based pricing</w:t>
      </w:r>
      <w:r w:rsidRPr="007C1597">
        <w:rPr>
          <w:rFonts w:ascii="Arial" w:hAnsi="Arial" w:cs="Arial"/>
        </w:rPr>
        <w:t xml:space="preserve"> approach will be used:</w:t>
      </w:r>
    </w:p>
    <w:p w14:paraId="061A2A43" w14:textId="77777777" w:rsidR="001E7BE3" w:rsidRPr="007C1597" w:rsidRDefault="001E7BE3" w:rsidP="007C1597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Table Hire:</w:t>
      </w:r>
      <w:r w:rsidRPr="007C1597">
        <w:rPr>
          <w:rFonts w:ascii="Arial" w:hAnsi="Arial" w:cs="Arial"/>
        </w:rPr>
        <w:t xml:space="preserve"> £5 per person for two hours.</w:t>
      </w:r>
    </w:p>
    <w:p w14:paraId="34D3FB2C" w14:textId="77777777" w:rsidR="001E7BE3" w:rsidRPr="007C1597" w:rsidRDefault="001E7BE3" w:rsidP="007C1597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Memberships:</w:t>
      </w:r>
      <w:r w:rsidRPr="007C1597">
        <w:rPr>
          <w:rFonts w:ascii="Arial" w:hAnsi="Arial" w:cs="Arial"/>
        </w:rPr>
        <w:t xml:space="preserve"> £20/month for discounts and event access.</w:t>
      </w:r>
    </w:p>
    <w:p w14:paraId="43578E9E" w14:textId="77777777" w:rsidR="001E7BE3" w:rsidRPr="007C1597" w:rsidRDefault="001E7BE3" w:rsidP="007C1597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lastRenderedPageBreak/>
        <w:t>Food &amp; Drink:</w:t>
      </w:r>
      <w:r w:rsidRPr="007C1597">
        <w:rPr>
          <w:rFonts w:ascii="Arial" w:hAnsi="Arial" w:cs="Arial"/>
        </w:rPr>
        <w:t xml:space="preserve"> £3–£8 range to maintain affordability.</w:t>
      </w:r>
      <w:r w:rsidRPr="007C1597">
        <w:rPr>
          <w:rFonts w:ascii="Arial" w:hAnsi="Arial" w:cs="Arial"/>
        </w:rPr>
        <w:br/>
        <w:t>Pricing will balance accessibility with profitability, ensuring competitiveness in the local market (Mintel, 2024).</w:t>
      </w:r>
    </w:p>
    <w:p w14:paraId="11070FC1" w14:textId="77777777" w:rsidR="001E7BE3" w:rsidRPr="00DA62A0" w:rsidRDefault="001E7BE3" w:rsidP="00DA62A0">
      <w:pPr>
        <w:pStyle w:val="Heading3"/>
        <w:rPr>
          <w:b/>
          <w:bCs/>
        </w:rPr>
      </w:pPr>
      <w:bookmarkStart w:id="12" w:name="_Toc211677227"/>
      <w:r w:rsidRPr="00DA62A0">
        <w:rPr>
          <w:b/>
          <w:bCs/>
        </w:rPr>
        <w:t>Promotional Strategy</w:t>
      </w:r>
      <w:bookmarkEnd w:id="12"/>
    </w:p>
    <w:p w14:paraId="56F4161C" w14:textId="77777777" w:rsidR="001E7BE3" w:rsidRPr="007C1597" w:rsidRDefault="001E7BE3" w:rsidP="007C1597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Digital Marketing:</w:t>
      </w:r>
    </w:p>
    <w:p w14:paraId="6D011672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Social media campaigns on Instagram, Facebook, and TikTok showcasing events and games.</w:t>
      </w:r>
    </w:p>
    <w:p w14:paraId="5DC7114B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Paid advertising targeting Tamworth residents aged 18–45.</w:t>
      </w:r>
    </w:p>
    <w:p w14:paraId="38EF4A15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Collaborations with local influencers and gaming YouTubers.</w:t>
      </w:r>
    </w:p>
    <w:p w14:paraId="4EF9C751" w14:textId="77777777" w:rsidR="001E7BE3" w:rsidRPr="007C1597" w:rsidRDefault="001E7BE3" w:rsidP="007C1597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Community Engagement:</w:t>
      </w:r>
    </w:p>
    <w:p w14:paraId="5F605766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Partnerships with schools and local councils for family-friendly events.</w:t>
      </w:r>
    </w:p>
    <w:p w14:paraId="0E05D041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Charity game nights and mental health awareness campaigns promoting social connection.</w:t>
      </w:r>
    </w:p>
    <w:p w14:paraId="10130C2F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Loyalty card programmes rewarding repeat visits.</w:t>
      </w:r>
    </w:p>
    <w:p w14:paraId="45C70DE3" w14:textId="77777777" w:rsidR="001E7BE3" w:rsidRPr="007C1597" w:rsidRDefault="001E7BE3" w:rsidP="007C1597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Public Relations:</w:t>
      </w:r>
    </w:p>
    <w:p w14:paraId="006C9AC1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Grand opening event with local press coverage and giveaways.</w:t>
      </w:r>
    </w:p>
    <w:p w14:paraId="6179970F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 xml:space="preserve">Press releases for new product launches and tournaments in </w:t>
      </w:r>
      <w:r w:rsidRPr="007C1597">
        <w:rPr>
          <w:rFonts w:ascii="Arial" w:hAnsi="Arial" w:cs="Arial"/>
          <w:i/>
          <w:iCs/>
        </w:rPr>
        <w:t>Tamworth Herald</w:t>
      </w:r>
      <w:r w:rsidRPr="007C1597">
        <w:rPr>
          <w:rFonts w:ascii="Arial" w:hAnsi="Arial" w:cs="Arial"/>
        </w:rPr>
        <w:t>.</w:t>
      </w:r>
    </w:p>
    <w:p w14:paraId="10A4F617" w14:textId="77777777" w:rsidR="001E7BE3" w:rsidRPr="007C1597" w:rsidRDefault="001E7BE3" w:rsidP="007C1597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  <w:b/>
          <w:bCs/>
        </w:rPr>
        <w:t>Customer Retention:</w:t>
      </w:r>
    </w:p>
    <w:p w14:paraId="238194EB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Email newsletters with exclusive deals.</w:t>
      </w:r>
    </w:p>
    <w:p w14:paraId="3D3AB691" w14:textId="77777777" w:rsidR="001E7BE3" w:rsidRPr="007C1597" w:rsidRDefault="001E7BE3" w:rsidP="007C159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>Feedback-based loyalty programmes to build long-term relationships.</w:t>
      </w:r>
    </w:p>
    <w:p w14:paraId="107A9F30" w14:textId="77777777" w:rsidR="001E7BE3" w:rsidRPr="00DA62A0" w:rsidRDefault="001E7BE3" w:rsidP="00DA62A0">
      <w:pPr>
        <w:pStyle w:val="Heading3"/>
        <w:rPr>
          <w:b/>
          <w:bCs/>
        </w:rPr>
      </w:pPr>
      <w:bookmarkStart w:id="13" w:name="_Toc211677228"/>
      <w:r w:rsidRPr="00DA62A0">
        <w:rPr>
          <w:b/>
          <w:bCs/>
        </w:rPr>
        <w:t>Distribution Strategy</w:t>
      </w:r>
      <w:bookmarkEnd w:id="13"/>
    </w:p>
    <w:p w14:paraId="4B39A4FE" w14:textId="77777777" w:rsidR="001E7BE3" w:rsidRPr="007C1597" w:rsidRDefault="001E7BE3" w:rsidP="007C1597">
      <w:pPr>
        <w:spacing w:line="360" w:lineRule="auto"/>
        <w:rPr>
          <w:rFonts w:ascii="Arial" w:hAnsi="Arial" w:cs="Arial"/>
        </w:rPr>
      </w:pPr>
      <w:r w:rsidRPr="007C1597">
        <w:rPr>
          <w:rFonts w:ascii="Arial" w:hAnsi="Arial" w:cs="Arial"/>
        </w:rPr>
        <w:t xml:space="preserve">Sales will primarily occur </w:t>
      </w:r>
      <w:r w:rsidRPr="007C1597">
        <w:rPr>
          <w:rFonts w:ascii="Arial" w:hAnsi="Arial" w:cs="Arial"/>
          <w:b/>
          <w:bCs/>
        </w:rPr>
        <w:t>in-store</w:t>
      </w:r>
      <w:r w:rsidRPr="007C1597">
        <w:rPr>
          <w:rFonts w:ascii="Arial" w:hAnsi="Arial" w:cs="Arial"/>
        </w:rPr>
        <w:t xml:space="preserve">, supported by an </w:t>
      </w:r>
      <w:r w:rsidRPr="007C1597">
        <w:rPr>
          <w:rFonts w:ascii="Arial" w:hAnsi="Arial" w:cs="Arial"/>
          <w:b/>
          <w:bCs/>
        </w:rPr>
        <w:t>online booking system</w:t>
      </w:r>
      <w:r w:rsidRPr="007C1597">
        <w:rPr>
          <w:rFonts w:ascii="Arial" w:hAnsi="Arial" w:cs="Arial"/>
        </w:rPr>
        <w:t xml:space="preserve"> and event management platform. In year two, the café will expand into </w:t>
      </w:r>
      <w:r w:rsidRPr="007C1597">
        <w:rPr>
          <w:rFonts w:ascii="Arial" w:hAnsi="Arial" w:cs="Arial"/>
          <w:b/>
          <w:bCs/>
        </w:rPr>
        <w:t>e-commerce</w:t>
      </w:r>
      <w:r w:rsidRPr="007C1597">
        <w:rPr>
          <w:rFonts w:ascii="Arial" w:hAnsi="Arial" w:cs="Arial"/>
        </w:rPr>
        <w:t>, selling games and gift vouchers online.</w:t>
      </w:r>
    </w:p>
    <w:p w14:paraId="7D7B72B8" w14:textId="5DDE86C4" w:rsidR="001E7BE3" w:rsidRPr="001E7BE3" w:rsidRDefault="001E7BE3" w:rsidP="001E7BE3"/>
    <w:p w14:paraId="03ED03DE" w14:textId="77777777" w:rsidR="001E7BE3" w:rsidRPr="002F6028" w:rsidRDefault="001E7BE3" w:rsidP="002F6028">
      <w:pPr>
        <w:pStyle w:val="Heading2"/>
        <w:spacing w:line="360" w:lineRule="auto"/>
        <w:rPr>
          <w:b/>
          <w:bCs/>
        </w:rPr>
      </w:pPr>
      <w:bookmarkStart w:id="14" w:name="_Toc211677229"/>
      <w:r w:rsidRPr="002F6028">
        <w:rPr>
          <w:b/>
          <w:bCs/>
        </w:rPr>
        <w:lastRenderedPageBreak/>
        <w:t>4. Financial Requirements and Funding Sources</w:t>
      </w:r>
      <w:bookmarkEnd w:id="14"/>
    </w:p>
    <w:p w14:paraId="36BA1B6A" w14:textId="77777777" w:rsidR="001E7BE3" w:rsidRPr="00DA62A0" w:rsidRDefault="001E7BE3" w:rsidP="00DA62A0">
      <w:pPr>
        <w:pStyle w:val="Heading3"/>
        <w:rPr>
          <w:b/>
          <w:bCs/>
        </w:rPr>
      </w:pPr>
      <w:bookmarkStart w:id="15" w:name="_Toc211677230"/>
      <w:r w:rsidRPr="00DA62A0">
        <w:rPr>
          <w:b/>
          <w:bCs/>
        </w:rPr>
        <w:t>Funding Requirements</w:t>
      </w:r>
      <w:bookmarkEnd w:id="15"/>
    </w:p>
    <w:p w14:paraId="1CBA7B17" w14:textId="77777777" w:rsidR="001E7BE3" w:rsidRPr="002F6028" w:rsidRDefault="001E7BE3" w:rsidP="002F6028">
      <w:p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Total capital required: </w:t>
      </w:r>
      <w:r w:rsidRPr="002F6028">
        <w:rPr>
          <w:rFonts w:ascii="Arial" w:hAnsi="Arial" w:cs="Arial"/>
          <w:b/>
          <w:bCs/>
        </w:rPr>
        <w:t>£125,000</w:t>
      </w:r>
      <w:r w:rsidRPr="002F6028">
        <w:rPr>
          <w:rFonts w:ascii="Arial" w:hAnsi="Arial" w:cs="Arial"/>
        </w:rPr>
        <w:t>. This covers setup, initial inventory, and working capital for the first month.</w:t>
      </w:r>
    </w:p>
    <w:p w14:paraId="3910E311" w14:textId="77777777" w:rsidR="001E7BE3" w:rsidRPr="001914C2" w:rsidRDefault="001E7BE3" w:rsidP="001914C2">
      <w:pPr>
        <w:pStyle w:val="Heading3"/>
        <w:rPr>
          <w:b/>
          <w:bCs/>
        </w:rPr>
      </w:pPr>
      <w:bookmarkStart w:id="16" w:name="_Toc211677231"/>
      <w:r w:rsidRPr="001914C2">
        <w:rPr>
          <w:b/>
          <w:bCs/>
        </w:rPr>
        <w:t>Funding Sources</w:t>
      </w:r>
      <w:bookmarkEnd w:id="16"/>
    </w:p>
    <w:p w14:paraId="57E3E87A" w14:textId="77777777" w:rsidR="001E7BE3" w:rsidRPr="002F6028" w:rsidRDefault="001E7BE3" w:rsidP="002F6028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  <w:b/>
          <w:bCs/>
        </w:rPr>
        <w:t>Owner’s Equity (£25,000):</w:t>
      </w:r>
      <w:r w:rsidRPr="002F6028">
        <w:rPr>
          <w:rFonts w:ascii="Arial" w:hAnsi="Arial" w:cs="Arial"/>
        </w:rPr>
        <w:t xml:space="preserve"> Personal savings, demonstrating commitment and financial confidence.</w:t>
      </w:r>
    </w:p>
    <w:p w14:paraId="5D5A8056" w14:textId="77777777" w:rsidR="001E7BE3" w:rsidRPr="002F6028" w:rsidRDefault="001E7BE3" w:rsidP="002F6028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  <w:b/>
          <w:bCs/>
        </w:rPr>
        <w:t>Start-Up Loan (£50,000):</w:t>
      </w:r>
      <w:r w:rsidRPr="002F6028">
        <w:rPr>
          <w:rFonts w:ascii="Arial" w:hAnsi="Arial" w:cs="Arial"/>
        </w:rPr>
        <w:t xml:space="preserve"> Government-backed </w:t>
      </w:r>
      <w:r w:rsidRPr="002F6028">
        <w:rPr>
          <w:rFonts w:ascii="Arial" w:hAnsi="Arial" w:cs="Arial"/>
          <w:b/>
          <w:bCs/>
        </w:rPr>
        <w:t>Start Up Loans Scheme</w:t>
      </w:r>
      <w:r w:rsidRPr="002F6028">
        <w:rPr>
          <w:rFonts w:ascii="Arial" w:hAnsi="Arial" w:cs="Arial"/>
        </w:rPr>
        <w:t xml:space="preserve"> offering up to £75,000 per director at 6% interest (British Business Bank, 2024).</w:t>
      </w:r>
    </w:p>
    <w:p w14:paraId="73FA5248" w14:textId="77777777" w:rsidR="001E7BE3" w:rsidRPr="002F6028" w:rsidRDefault="001E7BE3" w:rsidP="002F6028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  <w:b/>
          <w:bCs/>
        </w:rPr>
        <w:t>Private Investor (£30,000):</w:t>
      </w:r>
      <w:r w:rsidRPr="002F6028">
        <w:rPr>
          <w:rFonts w:ascii="Arial" w:hAnsi="Arial" w:cs="Arial"/>
        </w:rPr>
        <w:t xml:space="preserve"> In exchange for 15% equity, providing both capital and business expertise.</w:t>
      </w:r>
    </w:p>
    <w:p w14:paraId="65339BB3" w14:textId="77777777" w:rsidR="001E7BE3" w:rsidRPr="002F6028" w:rsidRDefault="001E7BE3" w:rsidP="002F6028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  <w:b/>
          <w:bCs/>
        </w:rPr>
        <w:t>Crowdfunding (£20,000):</w:t>
      </w:r>
      <w:r w:rsidRPr="002F6028">
        <w:rPr>
          <w:rFonts w:ascii="Arial" w:hAnsi="Arial" w:cs="Arial"/>
        </w:rPr>
        <w:t xml:space="preserve"> Local Kickstarter campaign offering early memberships and branded merchandise.</w:t>
      </w:r>
    </w:p>
    <w:p w14:paraId="07E91280" w14:textId="77777777" w:rsidR="001E7BE3" w:rsidRPr="003F378D" w:rsidRDefault="001E7BE3" w:rsidP="003F378D">
      <w:pPr>
        <w:pStyle w:val="Heading3"/>
        <w:rPr>
          <w:b/>
          <w:bCs/>
        </w:rPr>
      </w:pPr>
      <w:bookmarkStart w:id="17" w:name="_Toc211677232"/>
      <w:r w:rsidRPr="003F378D">
        <w:rPr>
          <w:b/>
          <w:bCs/>
        </w:rPr>
        <w:t>Rationale for Funding Choice</w:t>
      </w:r>
      <w:bookmarkEnd w:id="17"/>
    </w:p>
    <w:p w14:paraId="13775E44" w14:textId="77777777" w:rsidR="001E7BE3" w:rsidRPr="002F6028" w:rsidRDefault="001E7BE3" w:rsidP="002F6028">
      <w:p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>This mixed funding approach minimizes debt while engaging the local community. Crowdfunding also doubles as a pre-launch marketing strategy and demand validation tool.</w:t>
      </w:r>
    </w:p>
    <w:p w14:paraId="65681F28" w14:textId="77777777" w:rsidR="001E7BE3" w:rsidRPr="002F6028" w:rsidRDefault="001E7BE3" w:rsidP="002F6028">
      <w:pPr>
        <w:spacing w:line="360" w:lineRule="auto"/>
        <w:rPr>
          <w:rFonts w:ascii="Arial" w:hAnsi="Arial" w:cs="Arial"/>
          <w:b/>
          <w:bCs/>
        </w:rPr>
      </w:pPr>
      <w:r w:rsidRPr="002F6028">
        <w:rPr>
          <w:rFonts w:ascii="Arial" w:hAnsi="Arial" w:cs="Arial"/>
          <w:b/>
          <w:bCs/>
        </w:rPr>
        <w:t>Start-Up Expenses (First Month)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4"/>
        <w:gridCol w:w="2183"/>
      </w:tblGrid>
      <w:tr w:rsidR="001E7BE3" w:rsidRPr="002F6028" w14:paraId="408B174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80342B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F6028">
              <w:rPr>
                <w:rFonts w:ascii="Arial" w:hAnsi="Arial" w:cs="Arial"/>
                <w:b/>
                <w:bCs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5F5E5260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F6028">
              <w:rPr>
                <w:rFonts w:ascii="Arial" w:hAnsi="Arial" w:cs="Arial"/>
                <w:b/>
                <w:bCs/>
              </w:rPr>
              <w:t>Estimated Cost (£)</w:t>
            </w:r>
          </w:p>
        </w:tc>
      </w:tr>
      <w:tr w:rsidR="001E7BE3" w:rsidRPr="002F6028" w14:paraId="2BD991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8AF93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Lease deposit and renovations</w:t>
            </w:r>
          </w:p>
        </w:tc>
        <w:tc>
          <w:tcPr>
            <w:tcW w:w="0" w:type="auto"/>
            <w:vAlign w:val="center"/>
            <w:hideMark/>
          </w:tcPr>
          <w:p w14:paraId="6F445764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30,000</w:t>
            </w:r>
          </w:p>
        </w:tc>
      </w:tr>
      <w:tr w:rsidR="001E7BE3" w:rsidRPr="002F6028" w14:paraId="6F1EAC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257B9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Furniture and fixtures</w:t>
            </w:r>
          </w:p>
        </w:tc>
        <w:tc>
          <w:tcPr>
            <w:tcW w:w="0" w:type="auto"/>
            <w:vAlign w:val="center"/>
            <w:hideMark/>
          </w:tcPr>
          <w:p w14:paraId="3EAC329E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15,000</w:t>
            </w:r>
          </w:p>
        </w:tc>
      </w:tr>
      <w:tr w:rsidR="001E7BE3" w:rsidRPr="002F6028" w14:paraId="0D45CB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ECBA1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Kitchen and café equipment</w:t>
            </w:r>
          </w:p>
        </w:tc>
        <w:tc>
          <w:tcPr>
            <w:tcW w:w="0" w:type="auto"/>
            <w:vAlign w:val="center"/>
            <w:hideMark/>
          </w:tcPr>
          <w:p w14:paraId="60969E5A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20,000</w:t>
            </w:r>
          </w:p>
        </w:tc>
      </w:tr>
      <w:tr w:rsidR="001E7BE3" w:rsidRPr="002F6028" w14:paraId="02438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62B30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Game library</w:t>
            </w:r>
          </w:p>
        </w:tc>
        <w:tc>
          <w:tcPr>
            <w:tcW w:w="0" w:type="auto"/>
            <w:vAlign w:val="center"/>
            <w:hideMark/>
          </w:tcPr>
          <w:p w14:paraId="06D3B140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10,000</w:t>
            </w:r>
          </w:p>
        </w:tc>
      </w:tr>
      <w:tr w:rsidR="001E7BE3" w:rsidRPr="002F6028" w14:paraId="597337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92173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Licences, insurance, legal fees</w:t>
            </w:r>
          </w:p>
        </w:tc>
        <w:tc>
          <w:tcPr>
            <w:tcW w:w="0" w:type="auto"/>
            <w:vAlign w:val="center"/>
            <w:hideMark/>
          </w:tcPr>
          <w:p w14:paraId="349529D9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5,000</w:t>
            </w:r>
          </w:p>
        </w:tc>
      </w:tr>
      <w:tr w:rsidR="001E7BE3" w:rsidRPr="002F6028" w14:paraId="768F0E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78355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Marketing and launch promotions</w:t>
            </w:r>
          </w:p>
        </w:tc>
        <w:tc>
          <w:tcPr>
            <w:tcW w:w="0" w:type="auto"/>
            <w:vAlign w:val="center"/>
            <w:hideMark/>
          </w:tcPr>
          <w:p w14:paraId="50B623FA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8,000</w:t>
            </w:r>
          </w:p>
        </w:tc>
      </w:tr>
      <w:tr w:rsidR="001E7BE3" w:rsidRPr="002F6028" w14:paraId="46CA2B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5848E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lastRenderedPageBreak/>
              <w:t>Staff wages and training</w:t>
            </w:r>
          </w:p>
        </w:tc>
        <w:tc>
          <w:tcPr>
            <w:tcW w:w="0" w:type="auto"/>
            <w:vAlign w:val="center"/>
            <w:hideMark/>
          </w:tcPr>
          <w:p w14:paraId="5F5B25E8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10,000</w:t>
            </w:r>
          </w:p>
        </w:tc>
      </w:tr>
      <w:tr w:rsidR="001E7BE3" w:rsidRPr="002F6028" w14:paraId="6DA8BC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FD867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POS and IT systems</w:t>
            </w:r>
          </w:p>
        </w:tc>
        <w:tc>
          <w:tcPr>
            <w:tcW w:w="0" w:type="auto"/>
            <w:vAlign w:val="center"/>
            <w:hideMark/>
          </w:tcPr>
          <w:p w14:paraId="761DBB56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4,000</w:t>
            </w:r>
          </w:p>
        </w:tc>
      </w:tr>
      <w:tr w:rsidR="001E7BE3" w:rsidRPr="002F6028" w14:paraId="63477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25667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Food &amp; beverage inventory</w:t>
            </w:r>
          </w:p>
        </w:tc>
        <w:tc>
          <w:tcPr>
            <w:tcW w:w="0" w:type="auto"/>
            <w:vAlign w:val="center"/>
            <w:hideMark/>
          </w:tcPr>
          <w:p w14:paraId="4099B1D1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3,000</w:t>
            </w:r>
          </w:p>
        </w:tc>
      </w:tr>
      <w:tr w:rsidR="001E7BE3" w:rsidRPr="002F6028" w14:paraId="148173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74B76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Working capital reserve</w:t>
            </w:r>
          </w:p>
        </w:tc>
        <w:tc>
          <w:tcPr>
            <w:tcW w:w="0" w:type="auto"/>
            <w:vAlign w:val="center"/>
            <w:hideMark/>
          </w:tcPr>
          <w:p w14:paraId="5DD6CCF3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</w:rPr>
              <w:t>20,000</w:t>
            </w:r>
          </w:p>
        </w:tc>
      </w:tr>
      <w:tr w:rsidR="001E7BE3" w:rsidRPr="002F6028" w14:paraId="402210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3EF55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4717853" w14:textId="77777777" w:rsidR="001E7BE3" w:rsidRPr="002F6028" w:rsidRDefault="001E7BE3" w:rsidP="002F6028">
            <w:pPr>
              <w:spacing w:line="360" w:lineRule="auto"/>
              <w:rPr>
                <w:rFonts w:ascii="Arial" w:hAnsi="Arial" w:cs="Arial"/>
              </w:rPr>
            </w:pPr>
            <w:r w:rsidRPr="002F6028">
              <w:rPr>
                <w:rFonts w:ascii="Arial" w:hAnsi="Arial" w:cs="Arial"/>
                <w:b/>
                <w:bCs/>
              </w:rPr>
              <w:t>£125,000</w:t>
            </w:r>
          </w:p>
        </w:tc>
      </w:tr>
    </w:tbl>
    <w:p w14:paraId="62C947A8" w14:textId="77777777" w:rsidR="002F6028" w:rsidRDefault="002F6028" w:rsidP="002F6028">
      <w:pPr>
        <w:spacing w:line="360" w:lineRule="auto"/>
        <w:rPr>
          <w:rFonts w:ascii="Arial" w:hAnsi="Arial" w:cs="Arial"/>
          <w:b/>
          <w:bCs/>
        </w:rPr>
      </w:pPr>
    </w:p>
    <w:p w14:paraId="75D80F18" w14:textId="222439C7" w:rsidR="001E7BE3" w:rsidRPr="003F378D" w:rsidRDefault="001E7BE3" w:rsidP="003F378D">
      <w:pPr>
        <w:pStyle w:val="Heading3"/>
        <w:rPr>
          <w:b/>
          <w:bCs/>
        </w:rPr>
      </w:pPr>
      <w:bookmarkStart w:id="18" w:name="_Toc211677233"/>
      <w:r w:rsidRPr="003F378D">
        <w:rPr>
          <w:b/>
          <w:bCs/>
        </w:rPr>
        <w:t>Projected Revenue and Break-Even Analysis</w:t>
      </w:r>
      <w:bookmarkEnd w:id="18"/>
    </w:p>
    <w:p w14:paraId="7CC8039A" w14:textId="77777777" w:rsidR="001E7BE3" w:rsidRPr="002F6028" w:rsidRDefault="001E7BE3" w:rsidP="002F6028">
      <w:p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Expected daily sales: </w:t>
      </w:r>
      <w:r w:rsidRPr="002F6028">
        <w:rPr>
          <w:rFonts w:ascii="Arial" w:hAnsi="Arial" w:cs="Arial"/>
          <w:b/>
          <w:bCs/>
        </w:rPr>
        <w:t>£750–£1,000</w:t>
      </w:r>
      <w:r w:rsidRPr="002F6028">
        <w:rPr>
          <w:rFonts w:ascii="Arial" w:hAnsi="Arial" w:cs="Arial"/>
        </w:rPr>
        <w:t xml:space="preserve"> during initial months, increasing to </w:t>
      </w:r>
      <w:r w:rsidRPr="002F6028">
        <w:rPr>
          <w:rFonts w:ascii="Arial" w:hAnsi="Arial" w:cs="Arial"/>
          <w:b/>
          <w:bCs/>
        </w:rPr>
        <w:t>£1,200</w:t>
      </w:r>
      <w:r w:rsidRPr="002F6028">
        <w:rPr>
          <w:rFonts w:ascii="Arial" w:hAnsi="Arial" w:cs="Arial"/>
        </w:rPr>
        <w:t xml:space="preserve"> by year’s end.</w:t>
      </w:r>
      <w:r w:rsidRPr="002F6028">
        <w:rPr>
          <w:rFonts w:ascii="Arial" w:hAnsi="Arial" w:cs="Arial"/>
        </w:rPr>
        <w:br/>
        <w:t xml:space="preserve">Monthly fixed costs (rent, wages, utilities): approximately </w:t>
      </w:r>
      <w:r w:rsidRPr="002F6028">
        <w:rPr>
          <w:rFonts w:ascii="Arial" w:hAnsi="Arial" w:cs="Arial"/>
          <w:b/>
          <w:bCs/>
        </w:rPr>
        <w:t>£10,000</w:t>
      </w:r>
      <w:r w:rsidRPr="002F6028">
        <w:rPr>
          <w:rFonts w:ascii="Arial" w:hAnsi="Arial" w:cs="Arial"/>
        </w:rPr>
        <w:t>.</w:t>
      </w:r>
      <w:r w:rsidRPr="002F6028">
        <w:rPr>
          <w:rFonts w:ascii="Arial" w:hAnsi="Arial" w:cs="Arial"/>
        </w:rPr>
        <w:br/>
        <w:t xml:space="preserve">Projected break-even: </w:t>
      </w:r>
      <w:r w:rsidRPr="002F6028">
        <w:rPr>
          <w:rFonts w:ascii="Arial" w:hAnsi="Arial" w:cs="Arial"/>
          <w:b/>
          <w:bCs/>
        </w:rPr>
        <w:t>12 months</w:t>
      </w:r>
      <w:r w:rsidRPr="002F6028">
        <w:rPr>
          <w:rFonts w:ascii="Arial" w:hAnsi="Arial" w:cs="Arial"/>
        </w:rPr>
        <w:t>.</w:t>
      </w:r>
    </w:p>
    <w:p w14:paraId="203F1CC3" w14:textId="77777777" w:rsidR="001E7BE3" w:rsidRPr="0030027E" w:rsidRDefault="001E7BE3" w:rsidP="0030027E">
      <w:pPr>
        <w:pStyle w:val="Heading3"/>
        <w:rPr>
          <w:b/>
          <w:bCs/>
        </w:rPr>
      </w:pPr>
      <w:bookmarkStart w:id="19" w:name="_Toc211677234"/>
      <w:r w:rsidRPr="0030027E">
        <w:rPr>
          <w:b/>
          <w:bCs/>
        </w:rPr>
        <w:t>Risk Management</w:t>
      </w:r>
      <w:bookmarkEnd w:id="19"/>
    </w:p>
    <w:p w14:paraId="303F3B62" w14:textId="77777777" w:rsidR="001E7BE3" w:rsidRPr="002F6028" w:rsidRDefault="001E7BE3" w:rsidP="002F6028">
      <w:p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  <w:b/>
          <w:bCs/>
        </w:rPr>
        <w:t>Key risks</w:t>
      </w:r>
      <w:r w:rsidRPr="002F6028">
        <w:rPr>
          <w:rFonts w:ascii="Arial" w:hAnsi="Arial" w:cs="Arial"/>
        </w:rPr>
        <w:t xml:space="preserve"> include slow customer uptake or cost increases.</w:t>
      </w:r>
      <w:r w:rsidRPr="002F6028">
        <w:rPr>
          <w:rFonts w:ascii="Arial" w:hAnsi="Arial" w:cs="Arial"/>
        </w:rPr>
        <w:br/>
        <w:t>Mitigation strategies:</w:t>
      </w:r>
    </w:p>
    <w:p w14:paraId="04D5F094" w14:textId="77777777" w:rsidR="001E7BE3" w:rsidRPr="002F6028" w:rsidRDefault="001E7BE3" w:rsidP="002F6028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>Flexible staffing and scheduling.</w:t>
      </w:r>
    </w:p>
    <w:p w14:paraId="1E7B064E" w14:textId="77777777" w:rsidR="001E7BE3" w:rsidRPr="002F6028" w:rsidRDefault="001E7BE3" w:rsidP="002F6028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>Early community engagement to drive awareness.</w:t>
      </w:r>
    </w:p>
    <w:p w14:paraId="70AD9C13" w14:textId="77777777" w:rsidR="001E7BE3" w:rsidRPr="002F6028" w:rsidRDefault="001E7BE3" w:rsidP="002F6028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>Monthly financial reviews to maintain positive cash flow.</w:t>
      </w:r>
    </w:p>
    <w:p w14:paraId="4F497884" w14:textId="77777777" w:rsidR="001E7BE3" w:rsidRPr="002F6028" w:rsidRDefault="001E7BE3" w:rsidP="002F6028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>Supplier diversification to manage price volatility.</w:t>
      </w:r>
    </w:p>
    <w:p w14:paraId="50A14448" w14:textId="27BD5737" w:rsidR="001E7BE3" w:rsidRPr="002F6028" w:rsidRDefault="001E7BE3" w:rsidP="002F6028">
      <w:pPr>
        <w:spacing w:line="360" w:lineRule="auto"/>
        <w:rPr>
          <w:rFonts w:ascii="Arial" w:hAnsi="Arial" w:cs="Arial"/>
        </w:rPr>
      </w:pPr>
    </w:p>
    <w:p w14:paraId="0CB5ECA8" w14:textId="77777777" w:rsidR="006D3F23" w:rsidRPr="002F6028" w:rsidRDefault="006D3F23" w:rsidP="002F6028">
      <w:pPr>
        <w:spacing w:line="360" w:lineRule="auto"/>
        <w:rPr>
          <w:rFonts w:ascii="Arial" w:hAnsi="Arial" w:cs="Arial"/>
          <w:b/>
          <w:bCs/>
        </w:rPr>
      </w:pPr>
    </w:p>
    <w:p w14:paraId="5B22BF67" w14:textId="77777777" w:rsidR="006D3F23" w:rsidRDefault="006D3F23" w:rsidP="002F6028">
      <w:pPr>
        <w:spacing w:line="360" w:lineRule="auto"/>
        <w:rPr>
          <w:rFonts w:ascii="Arial" w:hAnsi="Arial" w:cs="Arial"/>
          <w:b/>
          <w:bCs/>
        </w:rPr>
      </w:pPr>
    </w:p>
    <w:p w14:paraId="2A9874DB" w14:textId="77777777" w:rsidR="002F6028" w:rsidRDefault="002F6028" w:rsidP="002F6028">
      <w:pPr>
        <w:spacing w:line="360" w:lineRule="auto"/>
        <w:rPr>
          <w:rFonts w:ascii="Arial" w:hAnsi="Arial" w:cs="Arial"/>
          <w:b/>
          <w:bCs/>
        </w:rPr>
      </w:pPr>
    </w:p>
    <w:p w14:paraId="2A1C6AEC" w14:textId="77777777" w:rsidR="0030027E" w:rsidRPr="002F6028" w:rsidRDefault="0030027E" w:rsidP="002F6028">
      <w:pPr>
        <w:spacing w:line="360" w:lineRule="auto"/>
        <w:rPr>
          <w:rFonts w:ascii="Arial" w:hAnsi="Arial" w:cs="Arial"/>
          <w:b/>
          <w:bCs/>
        </w:rPr>
      </w:pPr>
    </w:p>
    <w:p w14:paraId="609D4DB2" w14:textId="77777777" w:rsidR="006D3F23" w:rsidRPr="002F6028" w:rsidRDefault="006D3F23" w:rsidP="002F6028">
      <w:pPr>
        <w:spacing w:line="360" w:lineRule="auto"/>
        <w:rPr>
          <w:rFonts w:ascii="Arial" w:hAnsi="Arial" w:cs="Arial"/>
          <w:b/>
          <w:bCs/>
        </w:rPr>
      </w:pPr>
    </w:p>
    <w:p w14:paraId="55C56050" w14:textId="0DBA844D" w:rsidR="001E7BE3" w:rsidRPr="002F6028" w:rsidRDefault="001E7BE3" w:rsidP="00FD124F">
      <w:pPr>
        <w:pStyle w:val="Heading2"/>
      </w:pPr>
      <w:bookmarkStart w:id="20" w:name="_Toc211677235"/>
      <w:r w:rsidRPr="002F6028">
        <w:lastRenderedPageBreak/>
        <w:t>5. Reference List</w:t>
      </w:r>
      <w:bookmarkEnd w:id="20"/>
    </w:p>
    <w:p w14:paraId="100CB4F5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British Business Bank (2024). </w:t>
      </w:r>
      <w:r w:rsidRPr="002F6028">
        <w:rPr>
          <w:rFonts w:ascii="Arial" w:hAnsi="Arial" w:cs="Arial"/>
          <w:i/>
          <w:iCs/>
        </w:rPr>
        <w:t>Start Up Loans Scheme.</w:t>
      </w:r>
      <w:r w:rsidRPr="002F6028">
        <w:rPr>
          <w:rFonts w:ascii="Arial" w:hAnsi="Arial" w:cs="Arial"/>
        </w:rPr>
        <w:t xml:space="preserve"> [Online] Available at: </w:t>
      </w:r>
      <w:hyperlink r:id="rId11" w:history="1">
        <w:r w:rsidRPr="002F6028">
          <w:rPr>
            <w:rStyle w:val="Hyperlink"/>
            <w:rFonts w:ascii="Arial" w:hAnsi="Arial" w:cs="Arial"/>
          </w:rPr>
          <w:t>https://www.startuploans.co.uk</w:t>
        </w:r>
      </w:hyperlink>
      <w:r w:rsidRPr="002F6028">
        <w:rPr>
          <w:rFonts w:ascii="Arial" w:hAnsi="Arial" w:cs="Arial"/>
        </w:rPr>
        <w:t xml:space="preserve"> [Accessed 3 Oct 2025].</w:t>
      </w:r>
    </w:p>
    <w:p w14:paraId="5286D0F4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Companies House (2024). </w:t>
      </w:r>
      <w:r w:rsidRPr="002F6028">
        <w:rPr>
          <w:rFonts w:ascii="Arial" w:hAnsi="Arial" w:cs="Arial"/>
          <w:i/>
          <w:iCs/>
        </w:rPr>
        <w:t>Incorporating a Private Limited Company.</w:t>
      </w:r>
      <w:r w:rsidRPr="002F6028">
        <w:rPr>
          <w:rFonts w:ascii="Arial" w:hAnsi="Arial" w:cs="Arial"/>
        </w:rPr>
        <w:t xml:space="preserve"> [Online] Available at: </w:t>
      </w:r>
      <w:hyperlink r:id="rId12" w:history="1">
        <w:r w:rsidRPr="002F6028">
          <w:rPr>
            <w:rStyle w:val="Hyperlink"/>
            <w:rFonts w:ascii="Arial" w:hAnsi="Arial" w:cs="Arial"/>
          </w:rPr>
          <w:t>https://www.gov.uk/set-up-limited-company</w:t>
        </w:r>
      </w:hyperlink>
      <w:r w:rsidRPr="002F6028">
        <w:rPr>
          <w:rFonts w:ascii="Arial" w:hAnsi="Arial" w:cs="Arial"/>
        </w:rPr>
        <w:t xml:space="preserve"> [Accessed 3 Oct 2025].</w:t>
      </w:r>
    </w:p>
    <w:p w14:paraId="190AF217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GOV.UK (2024). </w:t>
      </w:r>
      <w:r w:rsidRPr="002F6028">
        <w:rPr>
          <w:rFonts w:ascii="Arial" w:hAnsi="Arial" w:cs="Arial"/>
          <w:i/>
          <w:iCs/>
        </w:rPr>
        <w:t>Small Business Rate Relief.</w:t>
      </w:r>
      <w:r w:rsidRPr="002F6028">
        <w:rPr>
          <w:rFonts w:ascii="Arial" w:hAnsi="Arial" w:cs="Arial"/>
        </w:rPr>
        <w:t xml:space="preserve"> [Online] Available at: </w:t>
      </w:r>
      <w:hyperlink r:id="rId13" w:history="1">
        <w:r w:rsidRPr="002F6028">
          <w:rPr>
            <w:rStyle w:val="Hyperlink"/>
            <w:rFonts w:ascii="Arial" w:hAnsi="Arial" w:cs="Arial"/>
          </w:rPr>
          <w:t>https://www.gov.uk/apply-for-business-rate-relief</w:t>
        </w:r>
      </w:hyperlink>
      <w:r w:rsidRPr="002F6028">
        <w:rPr>
          <w:rFonts w:ascii="Arial" w:hAnsi="Arial" w:cs="Arial"/>
        </w:rPr>
        <w:t xml:space="preserve"> [Accessed 3 Oct 2025].</w:t>
      </w:r>
    </w:p>
    <w:p w14:paraId="53F620D7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Mintel (2024). </w:t>
      </w:r>
      <w:r w:rsidRPr="002F6028">
        <w:rPr>
          <w:rFonts w:ascii="Arial" w:hAnsi="Arial" w:cs="Arial"/>
          <w:i/>
          <w:iCs/>
        </w:rPr>
        <w:t>UK Cafés and Coffee Shops Market Report 2024.</w:t>
      </w:r>
      <w:r w:rsidRPr="002F6028">
        <w:rPr>
          <w:rFonts w:ascii="Arial" w:hAnsi="Arial" w:cs="Arial"/>
        </w:rPr>
        <w:t xml:space="preserve"> London: Mintel Group.</w:t>
      </w:r>
    </w:p>
    <w:p w14:paraId="2456B2B2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Statista (2024). </w:t>
      </w:r>
      <w:r w:rsidRPr="002F6028">
        <w:rPr>
          <w:rFonts w:ascii="Arial" w:hAnsi="Arial" w:cs="Arial"/>
          <w:i/>
          <w:iCs/>
        </w:rPr>
        <w:t>Board Games Market Revenue in the United Kingdom 2019–2024.</w:t>
      </w:r>
      <w:r w:rsidRPr="002F6028">
        <w:rPr>
          <w:rFonts w:ascii="Arial" w:hAnsi="Arial" w:cs="Arial"/>
        </w:rPr>
        <w:t xml:space="preserve"> [Online] Available at: </w:t>
      </w:r>
      <w:hyperlink r:id="rId14" w:history="1">
        <w:r w:rsidRPr="002F6028">
          <w:rPr>
            <w:rStyle w:val="Hyperlink"/>
            <w:rFonts w:ascii="Arial" w:hAnsi="Arial" w:cs="Arial"/>
          </w:rPr>
          <w:t>https://www.statista.com</w:t>
        </w:r>
      </w:hyperlink>
      <w:r w:rsidRPr="002F6028">
        <w:rPr>
          <w:rFonts w:ascii="Arial" w:hAnsi="Arial" w:cs="Arial"/>
        </w:rPr>
        <w:t xml:space="preserve"> [Accessed 3 Oct 2025].</w:t>
      </w:r>
    </w:p>
    <w:p w14:paraId="2D12214B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Tamworth Borough Council (2024). </w:t>
      </w:r>
      <w:r w:rsidRPr="002F6028">
        <w:rPr>
          <w:rFonts w:ascii="Arial" w:hAnsi="Arial" w:cs="Arial"/>
          <w:i/>
          <w:iCs/>
        </w:rPr>
        <w:t>Economic Growth and Regeneration Strategy 2024–2028.</w:t>
      </w:r>
      <w:r w:rsidRPr="002F6028">
        <w:rPr>
          <w:rFonts w:ascii="Arial" w:hAnsi="Arial" w:cs="Arial"/>
        </w:rPr>
        <w:t xml:space="preserve"> Tamworth: TBC Publications.</w:t>
      </w:r>
    </w:p>
    <w:p w14:paraId="2B9410CA" w14:textId="77777777" w:rsidR="001E7BE3" w:rsidRPr="002F6028" w:rsidRDefault="001E7BE3" w:rsidP="002F6028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F6028">
        <w:rPr>
          <w:rFonts w:ascii="Arial" w:hAnsi="Arial" w:cs="Arial"/>
        </w:rPr>
        <w:t xml:space="preserve">Visit Britain (2023). </w:t>
      </w:r>
      <w:r w:rsidRPr="002F6028">
        <w:rPr>
          <w:rFonts w:ascii="Arial" w:hAnsi="Arial" w:cs="Arial"/>
          <w:i/>
          <w:iCs/>
        </w:rPr>
        <w:t>Post-Pandemic Consumer Trends in Leisure and Tourism.</w:t>
      </w:r>
      <w:r w:rsidRPr="002F6028">
        <w:rPr>
          <w:rFonts w:ascii="Arial" w:hAnsi="Arial" w:cs="Arial"/>
        </w:rPr>
        <w:t xml:space="preserve"> [Online] Available at: </w:t>
      </w:r>
      <w:hyperlink r:id="rId15" w:history="1">
        <w:r w:rsidRPr="002F6028">
          <w:rPr>
            <w:rStyle w:val="Hyperlink"/>
            <w:rFonts w:ascii="Arial" w:hAnsi="Arial" w:cs="Arial"/>
          </w:rPr>
          <w:t>https://www.visitbritain.org</w:t>
        </w:r>
      </w:hyperlink>
      <w:r w:rsidRPr="002F6028">
        <w:rPr>
          <w:rFonts w:ascii="Arial" w:hAnsi="Arial" w:cs="Arial"/>
        </w:rPr>
        <w:t xml:space="preserve"> [Accessed 3 Oct 2025].</w:t>
      </w:r>
    </w:p>
    <w:p w14:paraId="445012CC" w14:textId="48250455" w:rsidR="001E7BE3" w:rsidRDefault="001E7BE3" w:rsidP="002F6028">
      <w:pPr>
        <w:spacing w:line="360" w:lineRule="auto"/>
      </w:pPr>
    </w:p>
    <w:sectPr w:rsidR="001E7BE3" w:rsidSect="00B908DE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2C8C7" w14:textId="77777777" w:rsidR="005F6E59" w:rsidRDefault="005F6E59" w:rsidP="00007A7F">
      <w:pPr>
        <w:spacing w:after="0" w:line="240" w:lineRule="auto"/>
      </w:pPr>
      <w:r>
        <w:separator/>
      </w:r>
    </w:p>
  </w:endnote>
  <w:endnote w:type="continuationSeparator" w:id="0">
    <w:p w14:paraId="7C7F213C" w14:textId="77777777" w:rsidR="005F6E59" w:rsidRDefault="005F6E59" w:rsidP="00007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89286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29D5D2" w14:textId="0C2CA9EF" w:rsidR="00007A7F" w:rsidRDefault="00007A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D0B81A" w14:textId="77777777" w:rsidR="00007A7F" w:rsidRDefault="00007A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6D3DF" w14:textId="77777777" w:rsidR="005F6E59" w:rsidRDefault="005F6E59" w:rsidP="00007A7F">
      <w:pPr>
        <w:spacing w:after="0" w:line="240" w:lineRule="auto"/>
      </w:pPr>
      <w:r>
        <w:separator/>
      </w:r>
    </w:p>
  </w:footnote>
  <w:footnote w:type="continuationSeparator" w:id="0">
    <w:p w14:paraId="09D117E1" w14:textId="77777777" w:rsidR="005F6E59" w:rsidRDefault="005F6E59" w:rsidP="00007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03F61"/>
    <w:multiLevelType w:val="multilevel"/>
    <w:tmpl w:val="57A02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00615"/>
    <w:multiLevelType w:val="multilevel"/>
    <w:tmpl w:val="0FC8D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865A6B"/>
    <w:multiLevelType w:val="multilevel"/>
    <w:tmpl w:val="0F7C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474A3C"/>
    <w:multiLevelType w:val="multilevel"/>
    <w:tmpl w:val="49EC3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7801A2"/>
    <w:multiLevelType w:val="multilevel"/>
    <w:tmpl w:val="A73C4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B0AB9"/>
    <w:multiLevelType w:val="multilevel"/>
    <w:tmpl w:val="FFA89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F145C6"/>
    <w:multiLevelType w:val="multilevel"/>
    <w:tmpl w:val="1A127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720D51"/>
    <w:multiLevelType w:val="multilevel"/>
    <w:tmpl w:val="151C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51706B"/>
    <w:multiLevelType w:val="multilevel"/>
    <w:tmpl w:val="1626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255824"/>
    <w:multiLevelType w:val="multilevel"/>
    <w:tmpl w:val="3AFA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929200">
    <w:abstractNumId w:val="1"/>
  </w:num>
  <w:num w:numId="2" w16cid:durableId="2084834720">
    <w:abstractNumId w:val="7"/>
  </w:num>
  <w:num w:numId="3" w16cid:durableId="1464613604">
    <w:abstractNumId w:val="8"/>
  </w:num>
  <w:num w:numId="4" w16cid:durableId="1206287667">
    <w:abstractNumId w:val="9"/>
  </w:num>
  <w:num w:numId="5" w16cid:durableId="1849827125">
    <w:abstractNumId w:val="6"/>
  </w:num>
  <w:num w:numId="6" w16cid:durableId="924462321">
    <w:abstractNumId w:val="5"/>
  </w:num>
  <w:num w:numId="7" w16cid:durableId="960719849">
    <w:abstractNumId w:val="3"/>
  </w:num>
  <w:num w:numId="8" w16cid:durableId="1209800300">
    <w:abstractNumId w:val="0"/>
  </w:num>
  <w:num w:numId="9" w16cid:durableId="1626885103">
    <w:abstractNumId w:val="4"/>
  </w:num>
  <w:num w:numId="10" w16cid:durableId="1711882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BE3"/>
    <w:rsid w:val="00007A7F"/>
    <w:rsid w:val="000C184A"/>
    <w:rsid w:val="0016541E"/>
    <w:rsid w:val="001914C2"/>
    <w:rsid w:val="001E7BE3"/>
    <w:rsid w:val="00221ADB"/>
    <w:rsid w:val="00223B4E"/>
    <w:rsid w:val="002677EF"/>
    <w:rsid w:val="00273A8E"/>
    <w:rsid w:val="002D25B9"/>
    <w:rsid w:val="002F6028"/>
    <w:rsid w:val="0030027E"/>
    <w:rsid w:val="00323D5F"/>
    <w:rsid w:val="00357CC7"/>
    <w:rsid w:val="003D5BA5"/>
    <w:rsid w:val="003F378D"/>
    <w:rsid w:val="00425B5D"/>
    <w:rsid w:val="0044688C"/>
    <w:rsid w:val="0050266D"/>
    <w:rsid w:val="00572AF2"/>
    <w:rsid w:val="0057790E"/>
    <w:rsid w:val="005C4DED"/>
    <w:rsid w:val="005F6E59"/>
    <w:rsid w:val="00644891"/>
    <w:rsid w:val="00661F0B"/>
    <w:rsid w:val="00677B61"/>
    <w:rsid w:val="00687650"/>
    <w:rsid w:val="006C7F24"/>
    <w:rsid w:val="006D3F23"/>
    <w:rsid w:val="007C1597"/>
    <w:rsid w:val="00827D02"/>
    <w:rsid w:val="00846CB4"/>
    <w:rsid w:val="00852CCF"/>
    <w:rsid w:val="0087007A"/>
    <w:rsid w:val="008772A9"/>
    <w:rsid w:val="008848ED"/>
    <w:rsid w:val="008B4821"/>
    <w:rsid w:val="009E3448"/>
    <w:rsid w:val="00A37CE0"/>
    <w:rsid w:val="00A61172"/>
    <w:rsid w:val="00A8157A"/>
    <w:rsid w:val="00AB0197"/>
    <w:rsid w:val="00B14C1A"/>
    <w:rsid w:val="00B602DE"/>
    <w:rsid w:val="00B7639F"/>
    <w:rsid w:val="00B908DE"/>
    <w:rsid w:val="00BA3155"/>
    <w:rsid w:val="00BB7A49"/>
    <w:rsid w:val="00C020E5"/>
    <w:rsid w:val="00C2145F"/>
    <w:rsid w:val="00C6238F"/>
    <w:rsid w:val="00CA412E"/>
    <w:rsid w:val="00CA7277"/>
    <w:rsid w:val="00CD2C2C"/>
    <w:rsid w:val="00D13CA4"/>
    <w:rsid w:val="00D343F4"/>
    <w:rsid w:val="00D46445"/>
    <w:rsid w:val="00D70FBF"/>
    <w:rsid w:val="00D82EB9"/>
    <w:rsid w:val="00DA62A0"/>
    <w:rsid w:val="00E23516"/>
    <w:rsid w:val="00E27637"/>
    <w:rsid w:val="00E75F49"/>
    <w:rsid w:val="00EA68FA"/>
    <w:rsid w:val="00EF30DD"/>
    <w:rsid w:val="00FD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9B0C1"/>
  <w15:chartTrackingRefBased/>
  <w15:docId w15:val="{789DE0FD-44C6-40FD-960C-5DE03276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7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7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7B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B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B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E7B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E7B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B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B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B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B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B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B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B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B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B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B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B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B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B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B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7BE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7BE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908D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908DE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A7277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A72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A7277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007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A7F"/>
  </w:style>
  <w:style w:type="paragraph" w:styleId="Footer">
    <w:name w:val="footer"/>
    <w:basedOn w:val="Normal"/>
    <w:link w:val="FooterChar"/>
    <w:uiPriority w:val="99"/>
    <w:unhideWhenUsed/>
    <w:rsid w:val="00007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A7F"/>
  </w:style>
  <w:style w:type="paragraph" w:styleId="TOC3">
    <w:name w:val="toc 3"/>
    <w:basedOn w:val="Normal"/>
    <w:next w:val="Normal"/>
    <w:autoRedefine/>
    <w:uiPriority w:val="39"/>
    <w:unhideWhenUsed/>
    <w:rsid w:val="002677EF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/apply-for-business-rate-relief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gov.uk/set-up-limited-company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tartuploans.co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visitbritain.org/" TargetMode="Externa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statist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Meeple Haven Board Game Café is a social hub that blends a cozy café experience with the fun of modern and classic board games. It offers a welcoming space for players of all ages to connect, enjoy quality food and drinks, and experience community through play.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89E4CD-9345-4309-B64E-0765E31A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1756</Words>
  <Characters>10011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 for “Meeple Haven Board Game Café”</dc:title>
  <dc:subject>Module Name and Code: Enterprise &amp; Entrepreneurship LCLM4006</dc:subject>
  <dc:creator>Gabriela Tundrea (2322808)</dc:creator>
  <cp:keywords/>
  <dc:description/>
  <cp:lastModifiedBy>Gabriela Tundrea (2322808)</cp:lastModifiedBy>
  <cp:revision>67</cp:revision>
  <dcterms:created xsi:type="dcterms:W3CDTF">2025-10-04T09:07:00Z</dcterms:created>
  <dcterms:modified xsi:type="dcterms:W3CDTF">2025-10-18T10:05:00Z</dcterms:modified>
</cp:coreProperties>
</file>