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4C5EF0" w:rsidRDefault="00C31D85" w:rsidP="00ED1049">
      <w:pPr>
        <w:ind w:left="426"/>
        <w:rPr>
          <w:rFonts w:ascii="Arial" w:hAnsi="Arial" w:cs="Arial"/>
          <w:lang w:val="en-GB"/>
        </w:rPr>
      </w:pPr>
      <w:r w:rsidRPr="004C5EF0">
        <w:rPr>
          <w:noProof/>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4C5EF0" w:rsidRDefault="00ED1049" w:rsidP="00ED1049">
      <w:pPr>
        <w:spacing w:line="360" w:lineRule="auto"/>
        <w:ind w:left="426"/>
        <w:rPr>
          <w:rFonts w:ascii="Arial" w:hAnsi="Arial" w:cs="Arial"/>
          <w:szCs w:val="24"/>
          <w:lang w:val="en-GB"/>
        </w:rPr>
      </w:pPr>
    </w:p>
    <w:p w14:paraId="41A133E3" w14:textId="77777777" w:rsidR="00ED1049" w:rsidRPr="004C5EF0" w:rsidRDefault="00ED1049" w:rsidP="00ED1049">
      <w:pPr>
        <w:spacing w:line="360" w:lineRule="auto"/>
        <w:ind w:left="426"/>
        <w:rPr>
          <w:rFonts w:ascii="Arial" w:hAnsi="Arial" w:cs="Arial"/>
          <w:szCs w:val="24"/>
          <w:lang w:val="en-GB"/>
        </w:rPr>
      </w:pPr>
    </w:p>
    <w:p w14:paraId="605068F9" w14:textId="77777777" w:rsidR="00ED1049" w:rsidRPr="004C5EF0" w:rsidRDefault="00ED1049" w:rsidP="00ED1049">
      <w:pPr>
        <w:spacing w:line="360" w:lineRule="auto"/>
        <w:ind w:left="426"/>
        <w:rPr>
          <w:rFonts w:ascii="Arial" w:hAnsi="Arial" w:cs="Arial"/>
          <w:szCs w:val="24"/>
          <w:lang w:val="en-GB"/>
        </w:rPr>
      </w:pPr>
    </w:p>
    <w:p w14:paraId="543861DF" w14:textId="77777777" w:rsidR="00ED1049" w:rsidRPr="004C5EF0" w:rsidRDefault="00ED1049">
      <w:pPr>
        <w:rPr>
          <w:rFonts w:ascii="Arial" w:hAnsi="Arial" w:cs="Arial"/>
          <w:lang w:val="en-GB"/>
        </w:rPr>
      </w:pPr>
    </w:p>
    <w:p w14:paraId="1B9C9B98" w14:textId="77777777" w:rsidR="00C31D85" w:rsidRPr="004C5EF0" w:rsidRDefault="00C31D85" w:rsidP="00C31D85">
      <w:pPr>
        <w:jc w:val="center"/>
        <w:rPr>
          <w:rFonts w:ascii="Aptos" w:hAnsi="Aptos"/>
          <w:b/>
          <w:bCs/>
          <w:sz w:val="36"/>
          <w:szCs w:val="36"/>
          <w:lang w:val="en-GB"/>
        </w:rPr>
      </w:pPr>
    </w:p>
    <w:p w14:paraId="216E92B4" w14:textId="77777777" w:rsidR="00C31D85" w:rsidRPr="004C5EF0" w:rsidRDefault="00C31D85" w:rsidP="00C31D85">
      <w:pPr>
        <w:jc w:val="center"/>
        <w:rPr>
          <w:rFonts w:ascii="Arial" w:hAnsi="Arial" w:cs="Arial"/>
          <w:b/>
          <w:bCs/>
          <w:sz w:val="36"/>
          <w:szCs w:val="36"/>
          <w:lang w:val="en-GB"/>
        </w:rPr>
      </w:pPr>
      <w:r w:rsidRPr="004C5EF0">
        <w:rPr>
          <w:rFonts w:ascii="Arial" w:hAnsi="Arial" w:cs="Arial"/>
          <w:b/>
          <w:bCs/>
          <w:sz w:val="36"/>
          <w:szCs w:val="36"/>
          <w:lang w:val="en-GB"/>
        </w:rPr>
        <w:t xml:space="preserve">Methods and Search Strategy Academic Poster </w:t>
      </w:r>
    </w:p>
    <w:p w14:paraId="2C135EB3" w14:textId="77777777" w:rsidR="00C31D85" w:rsidRPr="004C5EF0" w:rsidRDefault="00C31D85" w:rsidP="00C31D85">
      <w:pPr>
        <w:jc w:val="center"/>
        <w:rPr>
          <w:rFonts w:ascii="Arial" w:hAnsi="Arial" w:cs="Arial"/>
          <w:b/>
          <w:bCs/>
          <w:sz w:val="36"/>
          <w:szCs w:val="36"/>
          <w:lang w:val="en-GB"/>
        </w:rPr>
      </w:pPr>
    </w:p>
    <w:p w14:paraId="630B5F3A" w14:textId="77777777" w:rsidR="00C31D85" w:rsidRPr="004C5EF0" w:rsidRDefault="00C31D85" w:rsidP="00C31D85">
      <w:pPr>
        <w:jc w:val="center"/>
        <w:rPr>
          <w:rFonts w:ascii="Arial" w:hAnsi="Arial" w:cs="Arial"/>
          <w:b/>
          <w:bCs/>
          <w:sz w:val="36"/>
          <w:szCs w:val="36"/>
          <w:lang w:val="en-GB"/>
        </w:rPr>
      </w:pPr>
    </w:p>
    <w:p w14:paraId="3260C959" w14:textId="77777777" w:rsidR="00C31D85" w:rsidRPr="004C5EF0" w:rsidRDefault="00C31D85" w:rsidP="00C31D85">
      <w:pPr>
        <w:jc w:val="center"/>
        <w:rPr>
          <w:rFonts w:ascii="Arial" w:hAnsi="Arial" w:cs="Arial"/>
          <w:b/>
          <w:bCs/>
          <w:sz w:val="36"/>
          <w:szCs w:val="36"/>
          <w:lang w:val="en-GB"/>
        </w:rPr>
      </w:pPr>
    </w:p>
    <w:p w14:paraId="461920A4" w14:textId="0EE88FBD" w:rsidR="00C31D85" w:rsidRPr="004C5EF0" w:rsidRDefault="00C31D85" w:rsidP="00C31D85">
      <w:pPr>
        <w:tabs>
          <w:tab w:val="left" w:pos="6540"/>
        </w:tabs>
        <w:spacing w:line="360" w:lineRule="auto"/>
        <w:ind w:left="426"/>
        <w:rPr>
          <w:rFonts w:ascii="Arial" w:hAnsi="Arial" w:cs="Arial"/>
          <w:sz w:val="28"/>
          <w:szCs w:val="28"/>
          <w:lang w:val="en-GB"/>
        </w:rPr>
      </w:pPr>
      <w:r w:rsidRPr="004C5EF0">
        <w:rPr>
          <w:rFonts w:ascii="Arial" w:hAnsi="Arial" w:cs="Arial"/>
          <w:b/>
          <w:bCs/>
          <w:sz w:val="28"/>
          <w:szCs w:val="28"/>
          <w:lang w:val="en-GB"/>
        </w:rPr>
        <w:t>Student name</w:t>
      </w:r>
      <w:r w:rsidRPr="004C5EF0">
        <w:rPr>
          <w:rFonts w:ascii="Arial" w:hAnsi="Arial" w:cs="Arial"/>
          <w:sz w:val="28"/>
          <w:szCs w:val="28"/>
          <w:lang w:val="en-GB"/>
        </w:rPr>
        <w:t>:</w:t>
      </w:r>
      <w:r w:rsidR="003623A3" w:rsidRPr="004C5EF0">
        <w:rPr>
          <w:rFonts w:ascii="Arial" w:hAnsi="Arial" w:cs="Arial"/>
          <w:sz w:val="28"/>
          <w:szCs w:val="28"/>
          <w:lang w:val="en-GB"/>
        </w:rPr>
        <w:t xml:space="preserve"> </w:t>
      </w:r>
      <w:r w:rsidR="003623A3" w:rsidRPr="004C5EF0">
        <w:rPr>
          <w:rFonts w:ascii="Arial" w:hAnsi="Arial" w:cs="Arial"/>
          <w:sz w:val="28"/>
          <w:szCs w:val="28"/>
          <w:lang w:val="en-GB"/>
        </w:rPr>
        <w:t>Celine Bena</w:t>
      </w:r>
    </w:p>
    <w:p w14:paraId="4D060E17" w14:textId="77777777" w:rsidR="00C31D85" w:rsidRPr="004C5EF0" w:rsidRDefault="00C31D85" w:rsidP="00C31D85">
      <w:pPr>
        <w:tabs>
          <w:tab w:val="left" w:pos="6540"/>
        </w:tabs>
        <w:spacing w:line="360" w:lineRule="auto"/>
        <w:ind w:left="426"/>
        <w:rPr>
          <w:rFonts w:ascii="Arial" w:hAnsi="Arial" w:cs="Arial"/>
          <w:sz w:val="28"/>
          <w:szCs w:val="28"/>
          <w:lang w:val="en-GB"/>
        </w:rPr>
      </w:pPr>
      <w:r w:rsidRPr="004C5EF0">
        <w:rPr>
          <w:rFonts w:ascii="Arial" w:hAnsi="Arial" w:cs="Arial"/>
          <w:b/>
          <w:bCs/>
          <w:sz w:val="28"/>
          <w:szCs w:val="28"/>
          <w:lang w:val="en-GB"/>
        </w:rPr>
        <w:t>Student ID</w:t>
      </w:r>
      <w:r w:rsidRPr="004C5EF0">
        <w:rPr>
          <w:rFonts w:ascii="Arial" w:hAnsi="Arial" w:cs="Arial"/>
          <w:sz w:val="28"/>
          <w:szCs w:val="28"/>
          <w:lang w:val="en-GB"/>
        </w:rPr>
        <w:t>:</w:t>
      </w:r>
    </w:p>
    <w:p w14:paraId="7C577260" w14:textId="77777777" w:rsidR="00C31D85" w:rsidRPr="004C5EF0" w:rsidRDefault="00C31D85" w:rsidP="00C31D85">
      <w:pPr>
        <w:tabs>
          <w:tab w:val="left" w:pos="6540"/>
        </w:tabs>
        <w:spacing w:line="360" w:lineRule="auto"/>
        <w:ind w:left="426"/>
        <w:rPr>
          <w:rFonts w:ascii="Arial" w:hAnsi="Arial" w:cs="Arial"/>
          <w:sz w:val="28"/>
          <w:szCs w:val="28"/>
          <w:lang w:val="en-GB"/>
        </w:rPr>
      </w:pPr>
    </w:p>
    <w:p w14:paraId="41CBCDE7" w14:textId="7A44B7BB" w:rsidR="00C31D85" w:rsidRPr="004C5EF0" w:rsidRDefault="00C31D85" w:rsidP="00C31D85">
      <w:pPr>
        <w:tabs>
          <w:tab w:val="left" w:pos="6540"/>
        </w:tabs>
        <w:spacing w:line="360" w:lineRule="auto"/>
        <w:ind w:left="426"/>
        <w:rPr>
          <w:rFonts w:ascii="Arial" w:hAnsi="Arial" w:cs="Arial"/>
          <w:sz w:val="28"/>
          <w:szCs w:val="28"/>
          <w:lang w:val="en-GB"/>
        </w:rPr>
      </w:pPr>
      <w:r w:rsidRPr="004C5EF0">
        <w:rPr>
          <w:rFonts w:ascii="Arial" w:hAnsi="Arial" w:cs="Arial"/>
          <w:b/>
          <w:bCs/>
          <w:sz w:val="28"/>
          <w:szCs w:val="28"/>
          <w:lang w:val="en-GB"/>
        </w:rPr>
        <w:t>Module name</w:t>
      </w:r>
      <w:r w:rsidRPr="004C5EF0">
        <w:rPr>
          <w:rFonts w:ascii="Arial" w:hAnsi="Arial" w:cs="Arial"/>
          <w:sz w:val="28"/>
          <w:szCs w:val="28"/>
          <w:lang w:val="en-GB"/>
        </w:rPr>
        <w:t xml:space="preserve">: </w:t>
      </w:r>
      <w:r w:rsidR="003235A2" w:rsidRPr="004C5EF0">
        <w:rPr>
          <w:rFonts w:ascii="Arial" w:hAnsi="Arial" w:cs="Arial"/>
          <w:sz w:val="28"/>
          <w:szCs w:val="28"/>
          <w:lang w:val="en-GB"/>
        </w:rPr>
        <w:t>Independent Project</w:t>
      </w:r>
    </w:p>
    <w:p w14:paraId="42A6E8AA" w14:textId="1BF88B91" w:rsidR="00C31D85" w:rsidRPr="004C5EF0" w:rsidRDefault="00C31D85" w:rsidP="00C31D85">
      <w:pPr>
        <w:tabs>
          <w:tab w:val="left" w:pos="6540"/>
        </w:tabs>
        <w:spacing w:line="360" w:lineRule="auto"/>
        <w:ind w:left="426"/>
        <w:rPr>
          <w:rFonts w:ascii="Arial" w:hAnsi="Arial" w:cs="Arial"/>
          <w:sz w:val="28"/>
          <w:szCs w:val="28"/>
          <w:lang w:val="en-GB"/>
        </w:rPr>
      </w:pPr>
      <w:r w:rsidRPr="004C5EF0">
        <w:rPr>
          <w:rFonts w:ascii="Arial" w:hAnsi="Arial" w:cs="Arial"/>
          <w:b/>
          <w:bCs/>
          <w:sz w:val="28"/>
          <w:szCs w:val="28"/>
          <w:lang w:val="en-GB"/>
        </w:rPr>
        <w:t>Module code</w:t>
      </w:r>
      <w:r w:rsidRPr="004C5EF0">
        <w:rPr>
          <w:rFonts w:ascii="Arial" w:hAnsi="Arial" w:cs="Arial"/>
          <w:sz w:val="28"/>
          <w:szCs w:val="28"/>
          <w:lang w:val="en-GB"/>
        </w:rPr>
        <w:t>:</w:t>
      </w:r>
      <w:r w:rsidR="003235A2" w:rsidRPr="004C5EF0">
        <w:rPr>
          <w:rFonts w:ascii="Arial" w:hAnsi="Arial" w:cs="Arial"/>
          <w:sz w:val="28"/>
          <w:szCs w:val="28"/>
          <w:lang w:val="en-GB"/>
        </w:rPr>
        <w:t xml:space="preserve"> </w:t>
      </w:r>
      <w:r w:rsidR="003235A2" w:rsidRPr="004C5EF0">
        <w:rPr>
          <w:rFonts w:ascii="Arial" w:hAnsi="Arial" w:cs="Arial"/>
          <w:sz w:val="28"/>
          <w:szCs w:val="28"/>
          <w:lang w:val="en-GB"/>
        </w:rPr>
        <w:t>BMHP6020</w:t>
      </w:r>
    </w:p>
    <w:p w14:paraId="41A4DC93" w14:textId="46512763" w:rsidR="00C31D85" w:rsidRPr="004C5EF0" w:rsidRDefault="00CC0A8F" w:rsidP="00C31D85">
      <w:pPr>
        <w:jc w:val="center"/>
        <w:rPr>
          <w:rFonts w:ascii="Arial" w:hAnsi="Arial" w:cs="Arial"/>
          <w:b/>
          <w:bCs/>
          <w:lang w:val="en-GB"/>
        </w:rPr>
        <w:sectPr w:rsidR="00C31D85" w:rsidRPr="004C5EF0" w:rsidSect="00C31D85">
          <w:headerReference w:type="default" r:id="rId12"/>
          <w:headerReference w:type="first" r:id="rId13"/>
          <w:footerReference w:type="first" r:id="rId14"/>
          <w:pgSz w:w="12240" w:h="15840" w:code="1"/>
          <w:pgMar w:top="720" w:right="576" w:bottom="720" w:left="720" w:header="432" w:footer="288" w:gutter="0"/>
          <w:cols w:space="720"/>
          <w:titlePg/>
          <w:docGrid w:linePitch="360"/>
        </w:sectPr>
      </w:pPr>
      <w:r w:rsidRPr="004C5EF0">
        <w:rPr>
          <w:rFonts w:ascii="Arial" w:hAnsi="Arial" w:cs="Arial"/>
          <w:b/>
          <w:bCs/>
          <w:lang w:val="en-GB"/>
        </w:rPr>
        <w:br w:type="page"/>
      </w:r>
    </w:p>
    <w:tbl>
      <w:tblPr>
        <w:tblStyle w:val="TableGrid"/>
        <w:tblW w:w="14616" w:type="dxa"/>
        <w:tblLook w:val="04A0" w:firstRow="1" w:lastRow="0" w:firstColumn="1" w:lastColumn="0" w:noHBand="0" w:noVBand="1"/>
      </w:tblPr>
      <w:tblGrid>
        <w:gridCol w:w="7225"/>
        <w:gridCol w:w="7391"/>
      </w:tblGrid>
      <w:tr w:rsidR="00802FF1" w:rsidRPr="004C5EF0" w14:paraId="2F1EE6C0" w14:textId="77777777" w:rsidTr="00812268">
        <w:trPr>
          <w:trHeight w:val="597"/>
        </w:trPr>
        <w:tc>
          <w:tcPr>
            <w:tcW w:w="14616" w:type="dxa"/>
            <w:gridSpan w:val="2"/>
            <w:shd w:val="clear" w:color="auto" w:fill="FF99FF"/>
            <w:vAlign w:val="center"/>
          </w:tcPr>
          <w:p w14:paraId="080E7EB0" w14:textId="17E28FCD" w:rsidR="00802FF1" w:rsidRPr="004C5EF0" w:rsidRDefault="00812268" w:rsidP="00802FF1">
            <w:pPr>
              <w:jc w:val="center"/>
              <w:rPr>
                <w:rFonts w:ascii="Arial" w:hAnsi="Arial" w:cs="Arial"/>
                <w:b/>
                <w:bCs/>
                <w:lang w:val="en-GB"/>
              </w:rPr>
            </w:pPr>
            <w:r w:rsidRPr="004C5EF0">
              <w:rPr>
                <w:rFonts w:ascii="Arial" w:hAnsi="Arial" w:cs="Arial"/>
                <w:b/>
                <w:bCs/>
                <w:sz w:val="28"/>
                <w:szCs w:val="28"/>
                <w:lang w:val="en-GB"/>
              </w:rPr>
              <w:lastRenderedPageBreak/>
              <w:t>A study examining the effectiveness of psychosocial interventions and parental involvement towards the health outcomes of the autistic children in the UK health care sector</w:t>
            </w:r>
          </w:p>
        </w:tc>
      </w:tr>
      <w:tr w:rsidR="00C31D85" w:rsidRPr="004C5EF0" w14:paraId="51100EC3" w14:textId="77777777" w:rsidTr="008D20F8">
        <w:trPr>
          <w:trHeight w:val="1856"/>
        </w:trPr>
        <w:tc>
          <w:tcPr>
            <w:tcW w:w="7225" w:type="dxa"/>
            <w:shd w:val="clear" w:color="auto" w:fill="FFF2CC" w:themeFill="accent4" w:themeFillTint="33"/>
          </w:tcPr>
          <w:p w14:paraId="7D5ABB49" w14:textId="2E67471B" w:rsidR="00C31D85" w:rsidRPr="004C5EF0" w:rsidRDefault="00D140E0" w:rsidP="00C46111">
            <w:pPr>
              <w:rPr>
                <w:rFonts w:ascii="Arial" w:hAnsi="Arial" w:cs="Arial"/>
                <w:b/>
                <w:bCs/>
                <w:lang w:val="en-GB"/>
              </w:rPr>
            </w:pPr>
            <w:r w:rsidRPr="004C5EF0">
              <w:rPr>
                <w:rFonts w:ascii="Arial" w:hAnsi="Arial" w:cs="Arial"/>
                <w:b/>
                <w:bCs/>
                <w:sz w:val="40"/>
                <w:szCs w:val="40"/>
                <w:lang w:val="en-GB"/>
              </w:rPr>
              <w:t>01</w:t>
            </w:r>
            <w:r w:rsidRPr="004C5EF0">
              <w:rPr>
                <w:rFonts w:ascii="Arial" w:hAnsi="Arial" w:cs="Arial"/>
                <w:lang w:val="en-GB"/>
              </w:rPr>
              <w:t xml:space="preserve"> </w:t>
            </w:r>
            <w:r w:rsidRPr="004C5EF0">
              <w:rPr>
                <w:rFonts w:ascii="Arial" w:hAnsi="Arial" w:cs="Arial"/>
                <w:b/>
                <w:bCs/>
                <w:lang w:val="en-GB"/>
              </w:rPr>
              <w:t>Introduction</w:t>
            </w:r>
            <w:r w:rsidR="001A2DAB" w:rsidRPr="004C5EF0">
              <w:rPr>
                <w:rFonts w:ascii="Arial" w:hAnsi="Arial" w:cs="Arial"/>
                <w:b/>
                <w:bCs/>
                <w:lang w:val="en-GB"/>
              </w:rPr>
              <w:t xml:space="preserve"> and </w:t>
            </w:r>
            <w:r w:rsidR="00AB5409" w:rsidRPr="004C5EF0">
              <w:rPr>
                <w:rFonts w:ascii="Arial" w:hAnsi="Arial" w:cs="Arial"/>
                <w:b/>
                <w:bCs/>
                <w:lang w:val="en-GB"/>
              </w:rPr>
              <w:t xml:space="preserve">Research </w:t>
            </w:r>
            <w:r w:rsidR="001A2DAB" w:rsidRPr="004C5EF0">
              <w:rPr>
                <w:rFonts w:ascii="Arial" w:hAnsi="Arial" w:cs="Arial"/>
                <w:b/>
                <w:bCs/>
                <w:lang w:val="en-GB"/>
              </w:rPr>
              <w:t xml:space="preserve">Aim </w:t>
            </w:r>
          </w:p>
          <w:p w14:paraId="00A9AAAD" w14:textId="77777777" w:rsidR="00D140E0" w:rsidRPr="00D140E0" w:rsidRDefault="00D140E0" w:rsidP="008D20F8">
            <w:pPr>
              <w:spacing w:after="0"/>
              <w:jc w:val="both"/>
              <w:rPr>
                <w:rFonts w:ascii="Arial" w:hAnsi="Arial" w:cs="Arial"/>
                <w:lang w:val="en-GB"/>
              </w:rPr>
            </w:pPr>
            <w:r w:rsidRPr="00D140E0">
              <w:rPr>
                <w:rFonts w:ascii="Arial" w:hAnsi="Arial" w:cs="Arial"/>
                <w:lang w:val="en-GB"/>
              </w:rPr>
              <w:t xml:space="preserve">A methods chapter is generally used to state the research design, data collection methods, the search strategy, inclusion criteria, analytical framework and ethical considerations (Moore </w:t>
            </w:r>
            <w:r w:rsidRPr="00D140E0">
              <w:rPr>
                <w:rFonts w:ascii="Arial" w:hAnsi="Arial" w:cs="Arial"/>
                <w:i/>
                <w:iCs/>
                <w:lang w:val="en-GB"/>
              </w:rPr>
              <w:t>et al.</w:t>
            </w:r>
            <w:r w:rsidRPr="00D140E0">
              <w:rPr>
                <w:rFonts w:ascii="Arial" w:hAnsi="Arial" w:cs="Arial"/>
                <w:lang w:val="en-GB"/>
              </w:rPr>
              <w:t>, 2023). However, this research employed the secondary qualitative approach and thematic analysis.</w:t>
            </w:r>
          </w:p>
          <w:p w14:paraId="08056254" w14:textId="77777777" w:rsidR="00D140E0" w:rsidRPr="00D140E0" w:rsidRDefault="00D140E0" w:rsidP="008D20F8">
            <w:pPr>
              <w:spacing w:after="0"/>
              <w:jc w:val="both"/>
              <w:rPr>
                <w:rFonts w:ascii="Arial" w:hAnsi="Arial" w:cs="Arial"/>
                <w:b/>
                <w:bCs/>
                <w:i/>
                <w:iCs/>
                <w:u w:val="single"/>
                <w:lang w:val="en-GB"/>
              </w:rPr>
            </w:pPr>
            <w:r w:rsidRPr="00D140E0">
              <w:rPr>
                <w:rFonts w:ascii="Arial" w:hAnsi="Arial" w:cs="Arial"/>
                <w:b/>
                <w:bCs/>
                <w:i/>
                <w:iCs/>
                <w:u w:val="single"/>
                <w:lang w:val="en-GB"/>
              </w:rPr>
              <w:t>Research aim</w:t>
            </w:r>
          </w:p>
          <w:p w14:paraId="4F873229" w14:textId="62F436DC" w:rsidR="000E56ED" w:rsidRPr="004C5EF0" w:rsidRDefault="00D140E0" w:rsidP="008D20F8">
            <w:pPr>
              <w:spacing w:after="0"/>
              <w:jc w:val="both"/>
              <w:rPr>
                <w:rFonts w:ascii="Arial" w:hAnsi="Arial" w:cs="Arial"/>
                <w:lang w:val="en-GB"/>
              </w:rPr>
            </w:pPr>
            <w:r w:rsidRPr="00D140E0">
              <w:rPr>
                <w:rFonts w:ascii="Arial" w:hAnsi="Arial" w:cs="Arial"/>
                <w:lang w:val="en-GB"/>
              </w:rPr>
              <w:t>This research study aimed to analyse the effectiveness of psychosocial interventions and parental involvement towards the health outcomes of autistic children in the UK health care sector.</w:t>
            </w:r>
          </w:p>
        </w:tc>
        <w:tc>
          <w:tcPr>
            <w:tcW w:w="7391" w:type="dxa"/>
            <w:shd w:val="clear" w:color="auto" w:fill="A8D08D" w:themeFill="accent6" w:themeFillTint="99"/>
          </w:tcPr>
          <w:p w14:paraId="512F9F0B" w14:textId="77777777" w:rsidR="00C31D85" w:rsidRPr="004C5EF0" w:rsidRDefault="00C31D85" w:rsidP="00C46111">
            <w:pPr>
              <w:rPr>
                <w:rFonts w:ascii="Arial" w:hAnsi="Arial" w:cs="Arial"/>
                <w:lang w:val="en-GB"/>
              </w:rPr>
            </w:pPr>
            <w:r w:rsidRPr="004C5EF0">
              <w:rPr>
                <w:rFonts w:ascii="Arial" w:hAnsi="Arial" w:cs="Arial"/>
                <w:b/>
                <w:bCs/>
                <w:sz w:val="40"/>
                <w:szCs w:val="40"/>
                <w:lang w:val="en-GB"/>
              </w:rPr>
              <w:t>02</w:t>
            </w:r>
            <w:r w:rsidR="00AB5409" w:rsidRPr="004C5EF0">
              <w:rPr>
                <w:rFonts w:ascii="Arial" w:hAnsi="Arial" w:cs="Arial"/>
                <w:b/>
                <w:bCs/>
                <w:sz w:val="40"/>
                <w:szCs w:val="40"/>
                <w:lang w:val="en-GB"/>
              </w:rPr>
              <w:t xml:space="preserve"> </w:t>
            </w:r>
            <w:r w:rsidR="00AB5409" w:rsidRPr="004C5EF0">
              <w:rPr>
                <w:rFonts w:ascii="Arial" w:hAnsi="Arial" w:cs="Arial"/>
                <w:b/>
                <w:bCs/>
                <w:lang w:val="en-GB"/>
              </w:rPr>
              <w:t>Search Strategy</w:t>
            </w:r>
            <w:r w:rsidR="00AB5409" w:rsidRPr="004C5EF0">
              <w:rPr>
                <w:rFonts w:ascii="Arial" w:hAnsi="Arial" w:cs="Arial"/>
                <w:lang w:val="en-GB"/>
              </w:rPr>
              <w:t xml:space="preserve"> </w:t>
            </w:r>
          </w:p>
          <w:p w14:paraId="470C2177" w14:textId="77777777" w:rsidR="00BC7FFB" w:rsidRPr="00BC7FFB" w:rsidRDefault="00BC7FFB" w:rsidP="00BC7FFB">
            <w:pPr>
              <w:jc w:val="both"/>
              <w:rPr>
                <w:rFonts w:ascii="Arial" w:hAnsi="Arial" w:cs="Arial"/>
                <w:lang w:val="en-GB"/>
              </w:rPr>
            </w:pPr>
            <w:r w:rsidRPr="00BC7FFB">
              <w:rPr>
                <w:rFonts w:ascii="Arial" w:hAnsi="Arial" w:cs="Arial"/>
                <w:lang w:val="en-GB"/>
              </w:rPr>
              <w:t xml:space="preserve">A search strategy is the methodological framework for identifying the literature with the help of predetermined keywords, databases, and selection criteria in secondary research (MacFarlane </w:t>
            </w:r>
            <w:r w:rsidRPr="00BC7FFB">
              <w:rPr>
                <w:rFonts w:ascii="Arial" w:hAnsi="Arial" w:cs="Arial"/>
                <w:i/>
                <w:iCs/>
                <w:lang w:val="en-GB"/>
              </w:rPr>
              <w:t>et al.,</w:t>
            </w:r>
            <w:r w:rsidRPr="00BC7FFB">
              <w:rPr>
                <w:rFonts w:ascii="Arial" w:hAnsi="Arial" w:cs="Arial"/>
                <w:lang w:val="en-GB"/>
              </w:rPr>
              <w:t xml:space="preserve"> 2022). In this paper, Boolean operators (AND/OR) were used to merge words like "autism", "psychosocial interventions", "parental involvement", and "UK healthcare". </w:t>
            </w:r>
          </w:p>
          <w:p w14:paraId="109C23A4" w14:textId="2AC75101" w:rsidR="0029329C" w:rsidRPr="004C5EF0" w:rsidRDefault="00BC7FFB" w:rsidP="00BC7FFB">
            <w:pPr>
              <w:jc w:val="both"/>
              <w:rPr>
                <w:rFonts w:ascii="Arial" w:hAnsi="Arial" w:cs="Arial"/>
                <w:lang w:val="en-GB"/>
              </w:rPr>
            </w:pPr>
            <w:r w:rsidRPr="00BC7FFB">
              <w:rPr>
                <w:rFonts w:ascii="Arial" w:hAnsi="Arial" w:cs="Arial"/>
                <w:lang w:val="en-GB"/>
              </w:rPr>
              <w:t>The filters that were used to search databases, such as PubMed, CINAHL,  and Google Scholar. The UK-based studies and peer-reviewed articles were used in this research.</w:t>
            </w:r>
          </w:p>
        </w:tc>
      </w:tr>
      <w:tr w:rsidR="00C31D85" w:rsidRPr="004C5EF0" w14:paraId="56FBFF17" w14:textId="77777777" w:rsidTr="00446C3E">
        <w:trPr>
          <w:trHeight w:val="1856"/>
        </w:trPr>
        <w:tc>
          <w:tcPr>
            <w:tcW w:w="7225" w:type="dxa"/>
            <w:shd w:val="clear" w:color="auto" w:fill="00FFFF"/>
          </w:tcPr>
          <w:p w14:paraId="30AEBD55" w14:textId="77777777" w:rsidR="00C31D85" w:rsidRPr="004C5EF0" w:rsidRDefault="00C31D85" w:rsidP="008D20F8">
            <w:pPr>
              <w:rPr>
                <w:rFonts w:ascii="Arial" w:hAnsi="Arial" w:cs="Arial"/>
                <w:lang w:val="en-GB"/>
              </w:rPr>
            </w:pPr>
            <w:r w:rsidRPr="004C5EF0">
              <w:rPr>
                <w:rFonts w:ascii="Arial" w:hAnsi="Arial" w:cs="Arial"/>
                <w:b/>
                <w:bCs/>
                <w:sz w:val="40"/>
                <w:szCs w:val="40"/>
                <w:lang w:val="en-GB"/>
              </w:rPr>
              <w:t>03</w:t>
            </w:r>
            <w:r w:rsidR="00AB5409" w:rsidRPr="004C5EF0">
              <w:rPr>
                <w:rFonts w:ascii="Arial" w:hAnsi="Arial" w:cs="Arial"/>
                <w:lang w:val="en-GB"/>
              </w:rPr>
              <w:t xml:space="preserve"> </w:t>
            </w:r>
            <w:r w:rsidR="00AB5409" w:rsidRPr="004C5EF0">
              <w:rPr>
                <w:rFonts w:ascii="Arial" w:hAnsi="Arial" w:cs="Arial"/>
                <w:b/>
                <w:bCs/>
                <w:lang w:val="en-GB"/>
              </w:rPr>
              <w:t>Searching for Information</w:t>
            </w:r>
            <w:r w:rsidR="00AB5409" w:rsidRPr="004C5EF0">
              <w:rPr>
                <w:rFonts w:ascii="Arial" w:hAnsi="Arial" w:cs="Arial"/>
                <w:lang w:val="en-GB"/>
              </w:rPr>
              <w:t xml:space="preserve"> </w:t>
            </w:r>
          </w:p>
          <w:p w14:paraId="5E9F7DF7" w14:textId="77777777" w:rsidR="008D20F8" w:rsidRPr="008D20F8" w:rsidRDefault="008D20F8" w:rsidP="008D20F8">
            <w:pPr>
              <w:spacing w:after="0"/>
              <w:jc w:val="both"/>
              <w:rPr>
                <w:rFonts w:ascii="Arial" w:hAnsi="Arial" w:cs="Arial"/>
                <w:lang w:val="en-GB"/>
              </w:rPr>
            </w:pPr>
            <w:r w:rsidRPr="008D20F8">
              <w:rPr>
                <w:rFonts w:ascii="Arial" w:hAnsi="Arial" w:cs="Arial"/>
                <w:lang w:val="en-GB"/>
              </w:rPr>
              <w:t xml:space="preserve">The research study conducted a systematic search of secondary sources to inform the study. The secondary research involves the interpretation of published information as a response to a predetermined question of research (Cheong </w:t>
            </w:r>
            <w:r w:rsidRPr="008D20F8">
              <w:rPr>
                <w:rFonts w:ascii="Arial" w:hAnsi="Arial" w:cs="Arial"/>
                <w:i/>
                <w:iCs/>
                <w:lang w:val="en-GB"/>
              </w:rPr>
              <w:t>et al.,</w:t>
            </w:r>
            <w:r w:rsidRPr="008D20F8">
              <w:rPr>
                <w:rFonts w:ascii="Arial" w:hAnsi="Arial" w:cs="Arial"/>
                <w:lang w:val="en-GB"/>
              </w:rPr>
              <w:t xml:space="preserve"> 2023). The access to academic databases was held in the form of PubMed, CINAHL, and Google Scholar, which guaranteed credibility, reliability, and relevance to the UK situation in healthcare.</w:t>
            </w:r>
          </w:p>
          <w:p w14:paraId="27B04333" w14:textId="77777777" w:rsidR="008D20F8" w:rsidRPr="008D20F8" w:rsidRDefault="008D20F8" w:rsidP="008D20F8">
            <w:pPr>
              <w:spacing w:after="0"/>
              <w:jc w:val="both"/>
              <w:rPr>
                <w:rFonts w:ascii="Arial" w:hAnsi="Arial" w:cs="Arial"/>
                <w:b/>
                <w:bCs/>
                <w:i/>
                <w:iCs/>
                <w:u w:val="single"/>
                <w:lang w:val="en-GB"/>
              </w:rPr>
            </w:pPr>
            <w:r w:rsidRPr="008D20F8">
              <w:rPr>
                <w:rFonts w:ascii="Arial" w:hAnsi="Arial" w:cs="Arial"/>
                <w:b/>
                <w:bCs/>
                <w:i/>
                <w:iCs/>
                <w:u w:val="single"/>
                <w:lang w:val="en-GB"/>
              </w:rPr>
              <w:t>Process to find the information</w:t>
            </w:r>
          </w:p>
          <w:p w14:paraId="300EC688" w14:textId="77777777" w:rsidR="008D20F8" w:rsidRPr="008D20F8" w:rsidRDefault="008D20F8" w:rsidP="008D20F8">
            <w:pPr>
              <w:numPr>
                <w:ilvl w:val="0"/>
                <w:numId w:val="14"/>
              </w:numPr>
              <w:spacing w:after="0"/>
              <w:jc w:val="both"/>
              <w:rPr>
                <w:rFonts w:ascii="Arial" w:hAnsi="Arial" w:cs="Arial"/>
                <w:lang w:val="en-GB"/>
              </w:rPr>
            </w:pPr>
            <w:r w:rsidRPr="008D20F8">
              <w:rPr>
                <w:rFonts w:ascii="Arial" w:hAnsi="Arial" w:cs="Arial"/>
                <w:lang w:val="en-GB"/>
              </w:rPr>
              <w:t>Significant concepts of the research objective, including autism, psychosocial interventions, parental involvement, and UK healthcare, were taken into consideration.</w:t>
            </w:r>
          </w:p>
          <w:p w14:paraId="41E3226D" w14:textId="77777777" w:rsidR="008D20F8" w:rsidRPr="008D20F8" w:rsidRDefault="008D20F8" w:rsidP="008D20F8">
            <w:pPr>
              <w:numPr>
                <w:ilvl w:val="0"/>
                <w:numId w:val="14"/>
              </w:numPr>
              <w:spacing w:after="0"/>
              <w:jc w:val="both"/>
              <w:rPr>
                <w:rFonts w:ascii="Arial" w:hAnsi="Arial" w:cs="Arial"/>
                <w:lang w:val="en-GB"/>
              </w:rPr>
            </w:pPr>
            <w:r w:rsidRPr="008D20F8">
              <w:rPr>
                <w:rFonts w:ascii="Arial" w:hAnsi="Arial" w:cs="Arial"/>
                <w:lang w:val="en-GB"/>
              </w:rPr>
              <w:t>Relevant keywords and synonyms were also generated to ensure that the scope of the search is increased and narrowed.</w:t>
            </w:r>
          </w:p>
          <w:p w14:paraId="41AC9354" w14:textId="77777777" w:rsidR="008D20F8" w:rsidRPr="008D20F8" w:rsidRDefault="008D20F8" w:rsidP="008D20F8">
            <w:pPr>
              <w:numPr>
                <w:ilvl w:val="0"/>
                <w:numId w:val="14"/>
              </w:numPr>
              <w:spacing w:after="0"/>
              <w:jc w:val="both"/>
              <w:rPr>
                <w:rFonts w:ascii="Arial" w:hAnsi="Arial" w:cs="Arial"/>
                <w:lang w:val="en-GB"/>
              </w:rPr>
            </w:pPr>
            <w:r w:rsidRPr="008D20F8">
              <w:rPr>
                <w:rFonts w:ascii="Arial" w:hAnsi="Arial" w:cs="Arial"/>
                <w:lang w:val="en-GB"/>
              </w:rPr>
              <w:t>The terms were combined using Boolean operators (AND/OR) to enhance the search precision and increase its systematisation.</w:t>
            </w:r>
          </w:p>
          <w:p w14:paraId="149CCE4B" w14:textId="77777777" w:rsidR="008D20F8" w:rsidRPr="008D20F8" w:rsidRDefault="008D20F8" w:rsidP="008D20F8">
            <w:pPr>
              <w:numPr>
                <w:ilvl w:val="0"/>
                <w:numId w:val="14"/>
              </w:numPr>
              <w:spacing w:after="0"/>
              <w:jc w:val="both"/>
              <w:rPr>
                <w:rFonts w:ascii="Arial" w:hAnsi="Arial" w:cs="Arial"/>
                <w:lang w:val="en-GB"/>
              </w:rPr>
            </w:pPr>
            <w:r w:rsidRPr="008D20F8">
              <w:rPr>
                <w:rFonts w:ascii="Arial" w:hAnsi="Arial" w:cs="Arial"/>
                <w:lang w:val="en-GB"/>
              </w:rPr>
              <w:t>The philtres were used to reduce the results to UK-based and peer-reviewed.</w:t>
            </w:r>
          </w:p>
          <w:p w14:paraId="701333EA" w14:textId="5A7CA65F" w:rsidR="0029329C" w:rsidRPr="004C5EF0" w:rsidRDefault="008D20F8" w:rsidP="008D20F8">
            <w:pPr>
              <w:numPr>
                <w:ilvl w:val="0"/>
                <w:numId w:val="14"/>
              </w:numPr>
              <w:spacing w:after="0"/>
              <w:jc w:val="both"/>
              <w:rPr>
                <w:rFonts w:ascii="Arial" w:hAnsi="Arial" w:cs="Arial"/>
                <w:lang w:val="en-GB"/>
              </w:rPr>
            </w:pPr>
            <w:r w:rsidRPr="008D20F8">
              <w:rPr>
                <w:rFonts w:ascii="Arial" w:hAnsi="Arial" w:cs="Arial"/>
                <w:lang w:val="en-GB"/>
              </w:rPr>
              <w:t>The relevance of the results was checked by filtering titles and abstracts.</w:t>
            </w:r>
          </w:p>
        </w:tc>
        <w:tc>
          <w:tcPr>
            <w:tcW w:w="7391" w:type="dxa"/>
            <w:shd w:val="clear" w:color="auto" w:fill="D0CECE" w:themeFill="background2" w:themeFillShade="E6"/>
          </w:tcPr>
          <w:p w14:paraId="54995ADA" w14:textId="77777777" w:rsidR="00C31D85" w:rsidRPr="004C5EF0" w:rsidRDefault="00C31D85" w:rsidP="00C46111">
            <w:pPr>
              <w:rPr>
                <w:rFonts w:ascii="Arial" w:hAnsi="Arial" w:cs="Arial"/>
                <w:lang w:val="en-GB"/>
              </w:rPr>
            </w:pPr>
            <w:r w:rsidRPr="004C5EF0">
              <w:rPr>
                <w:rFonts w:ascii="Arial" w:hAnsi="Arial" w:cs="Arial"/>
                <w:b/>
                <w:bCs/>
                <w:sz w:val="40"/>
                <w:szCs w:val="40"/>
                <w:lang w:val="en-GB"/>
              </w:rPr>
              <w:t>04</w:t>
            </w:r>
            <w:r w:rsidR="00AB5409" w:rsidRPr="004C5EF0">
              <w:rPr>
                <w:rFonts w:ascii="Arial" w:hAnsi="Arial" w:cs="Arial"/>
                <w:lang w:val="en-GB"/>
              </w:rPr>
              <w:t xml:space="preserve"> </w:t>
            </w:r>
            <w:r w:rsidR="00AB5409" w:rsidRPr="004C5EF0">
              <w:rPr>
                <w:rFonts w:ascii="Arial" w:hAnsi="Arial" w:cs="Arial"/>
                <w:b/>
                <w:bCs/>
                <w:lang w:val="en-GB"/>
              </w:rPr>
              <w:t>Picture / Graph / Visual Aid / Statistics</w:t>
            </w:r>
            <w:r w:rsidR="00AB5409" w:rsidRPr="004C5EF0">
              <w:rPr>
                <w:rFonts w:ascii="Arial" w:hAnsi="Arial" w:cs="Arial"/>
                <w:lang w:val="en-GB"/>
              </w:rPr>
              <w:t xml:space="preserve"> </w:t>
            </w:r>
          </w:p>
          <w:p w14:paraId="648B0C9C" w14:textId="77777777" w:rsidR="00E571EA" w:rsidRPr="004C5EF0" w:rsidRDefault="00E571EA" w:rsidP="00E571EA">
            <w:pPr>
              <w:jc w:val="both"/>
              <w:rPr>
                <w:rFonts w:ascii="Arial" w:hAnsi="Arial" w:cs="Arial"/>
                <w:lang w:val="en-GB"/>
              </w:rPr>
            </w:pPr>
            <w:r w:rsidRPr="00E571EA">
              <w:rPr>
                <w:rFonts w:ascii="Arial" w:hAnsi="Arial" w:cs="Arial"/>
                <w:lang w:val="en-GB"/>
              </w:rPr>
              <w:t>The rates of autism diagnosis in children have been on an upward trend in England, indicating a growing demand for services. This facilitates the necessity of efficient psychosocial interventions and more effective parental engagement in the UK healthcare delivery.</w:t>
            </w:r>
          </w:p>
          <w:p w14:paraId="01F3355E" w14:textId="77777777" w:rsidR="00E571EA" w:rsidRPr="00E571EA" w:rsidRDefault="00E571EA" w:rsidP="00E571EA">
            <w:pPr>
              <w:spacing w:after="0"/>
              <w:jc w:val="center"/>
              <w:rPr>
                <w:rFonts w:ascii="Arial" w:hAnsi="Arial" w:cs="Arial"/>
                <w:lang w:val="en-GB"/>
              </w:rPr>
            </w:pPr>
            <w:r w:rsidRPr="00E571EA">
              <w:rPr>
                <w:rFonts w:ascii="Arial" w:hAnsi="Arial" w:cs="Arial"/>
                <w:lang w:val="en-GB"/>
              </w:rPr>
              <w:drawing>
                <wp:inline distT="114300" distB="114300" distL="114300" distR="114300" wp14:anchorId="103C4A1F" wp14:editId="1E0BA940">
                  <wp:extent cx="3152140" cy="1496060"/>
                  <wp:effectExtent l="19050" t="19050" r="10160" b="2794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5"/>
                          <a:stretch>
                            <a:fillRect/>
                          </a:stretch>
                        </pic:blipFill>
                        <pic:spPr>
                          <a:xfrm>
                            <a:off x="0" y="0"/>
                            <a:ext cx="3152140" cy="1496060"/>
                          </a:xfrm>
                          <a:prstGeom prst="rect">
                            <a:avLst/>
                          </a:prstGeom>
                          <a:ln w="12700">
                            <a:solidFill>
                              <a:srgbClr val="000000"/>
                            </a:solidFill>
                            <a:prstDash val="solid"/>
                          </a:ln>
                        </pic:spPr>
                      </pic:pic>
                    </a:graphicData>
                  </a:graphic>
                </wp:inline>
              </w:drawing>
            </w:r>
          </w:p>
          <w:p w14:paraId="6A52F5A4" w14:textId="77777777" w:rsidR="00E571EA" w:rsidRPr="00E571EA" w:rsidRDefault="00E571EA" w:rsidP="00E571EA">
            <w:pPr>
              <w:spacing w:after="0"/>
              <w:jc w:val="center"/>
              <w:rPr>
                <w:rFonts w:ascii="Arial" w:hAnsi="Arial" w:cs="Arial"/>
                <w:b/>
                <w:bCs/>
                <w:lang w:val="en-GB"/>
              </w:rPr>
            </w:pPr>
            <w:r w:rsidRPr="00E571EA">
              <w:rPr>
                <w:rFonts w:ascii="Arial" w:hAnsi="Arial" w:cs="Arial"/>
                <w:b/>
                <w:bCs/>
                <w:lang w:val="en-GB"/>
              </w:rPr>
              <w:t>Figure 1: Prevalence of Autism in the UK</w:t>
            </w:r>
          </w:p>
          <w:p w14:paraId="0BA69204" w14:textId="77777777" w:rsidR="00E571EA" w:rsidRPr="00E571EA" w:rsidRDefault="00E571EA" w:rsidP="00E571EA">
            <w:pPr>
              <w:spacing w:after="0"/>
              <w:jc w:val="center"/>
              <w:rPr>
                <w:rFonts w:ascii="Arial" w:hAnsi="Arial" w:cs="Arial"/>
                <w:lang w:val="en-GB"/>
              </w:rPr>
            </w:pPr>
            <w:r w:rsidRPr="00E571EA">
              <w:rPr>
                <w:rFonts w:ascii="Arial" w:hAnsi="Arial" w:cs="Arial"/>
                <w:lang w:val="en-GB"/>
              </w:rPr>
              <w:t>(Source: Nuffieldtrust, 2025)</w:t>
            </w:r>
          </w:p>
          <w:p w14:paraId="70123FA2" w14:textId="77777777" w:rsidR="00E571EA" w:rsidRPr="00E571EA" w:rsidRDefault="00E571EA" w:rsidP="00E571EA">
            <w:pPr>
              <w:jc w:val="both"/>
              <w:rPr>
                <w:rFonts w:ascii="Arial" w:hAnsi="Arial" w:cs="Arial"/>
                <w:lang w:val="en-GB"/>
              </w:rPr>
            </w:pPr>
          </w:p>
          <w:p w14:paraId="2BBB997C" w14:textId="259454BF" w:rsidR="005F7D75" w:rsidRPr="004C5EF0" w:rsidRDefault="005F7D75" w:rsidP="005F7D75">
            <w:pPr>
              <w:spacing w:line="360" w:lineRule="auto"/>
              <w:jc w:val="both"/>
              <w:rPr>
                <w:rFonts w:ascii="Arial" w:hAnsi="Arial" w:cs="Arial"/>
                <w:lang w:val="en-GB"/>
              </w:rPr>
            </w:pPr>
          </w:p>
        </w:tc>
      </w:tr>
      <w:tr w:rsidR="00C31D85" w:rsidRPr="004C5EF0" w14:paraId="71279A0E" w14:textId="77777777" w:rsidTr="00446C3E">
        <w:trPr>
          <w:trHeight w:val="983"/>
        </w:trPr>
        <w:tc>
          <w:tcPr>
            <w:tcW w:w="14616" w:type="dxa"/>
            <w:gridSpan w:val="2"/>
            <w:shd w:val="clear" w:color="auto" w:fill="FBE4D5" w:themeFill="accent2" w:themeFillTint="33"/>
          </w:tcPr>
          <w:p w14:paraId="559B5E23" w14:textId="77777777" w:rsidR="00C31D85" w:rsidRPr="004C5EF0" w:rsidRDefault="00C31D85" w:rsidP="00AB5409">
            <w:pPr>
              <w:jc w:val="center"/>
              <w:rPr>
                <w:rFonts w:ascii="Arial" w:hAnsi="Arial" w:cs="Arial"/>
                <w:b/>
                <w:bCs/>
                <w:lang w:val="en-GB"/>
              </w:rPr>
            </w:pPr>
            <w:r w:rsidRPr="004C5EF0">
              <w:rPr>
                <w:rFonts w:ascii="Arial" w:hAnsi="Arial" w:cs="Arial"/>
                <w:b/>
                <w:bCs/>
                <w:sz w:val="40"/>
                <w:szCs w:val="40"/>
                <w:lang w:val="en-GB"/>
              </w:rPr>
              <w:lastRenderedPageBreak/>
              <w:t>05</w:t>
            </w:r>
            <w:r w:rsidR="00AB5409" w:rsidRPr="004C5EF0">
              <w:rPr>
                <w:rFonts w:ascii="Arial" w:hAnsi="Arial" w:cs="Arial"/>
                <w:lang w:val="en-GB"/>
              </w:rPr>
              <w:t xml:space="preserve"> </w:t>
            </w:r>
            <w:r w:rsidR="00AB5409" w:rsidRPr="004C5EF0">
              <w:rPr>
                <w:rFonts w:ascii="Arial" w:hAnsi="Arial" w:cs="Arial"/>
                <w:b/>
                <w:bCs/>
                <w:lang w:val="en-GB"/>
              </w:rPr>
              <w:t>Research Validation and Analysis</w:t>
            </w:r>
          </w:p>
          <w:p w14:paraId="33344C3D" w14:textId="77777777" w:rsidR="00446C3E" w:rsidRPr="00446C3E" w:rsidRDefault="00446C3E" w:rsidP="00446C3E">
            <w:pPr>
              <w:jc w:val="both"/>
              <w:rPr>
                <w:rFonts w:ascii="Arial" w:hAnsi="Arial" w:cs="Arial"/>
                <w:lang w:val="en-GB"/>
              </w:rPr>
            </w:pPr>
            <w:r w:rsidRPr="00446C3E">
              <w:rPr>
                <w:rFonts w:ascii="Arial" w:hAnsi="Arial" w:cs="Arial"/>
                <w:lang w:val="en-GB"/>
              </w:rPr>
              <w:t xml:space="preserve">The concept of validation in secondary research implies that the sources used are sound, trustworthy and methodical (Cheong </w:t>
            </w:r>
            <w:r w:rsidRPr="00446C3E">
              <w:rPr>
                <w:rFonts w:ascii="Arial" w:hAnsi="Arial" w:cs="Arial"/>
                <w:i/>
                <w:iCs/>
                <w:lang w:val="en-GB"/>
              </w:rPr>
              <w:t>et al.</w:t>
            </w:r>
            <w:r w:rsidRPr="00446C3E">
              <w:rPr>
                <w:rFonts w:ascii="Arial" w:hAnsi="Arial" w:cs="Arial"/>
                <w:lang w:val="en-GB"/>
              </w:rPr>
              <w:t>, 2023). This is to ensure there is academic integrity and generate reliable results. Validation in this study was done by including peer-reviewed journals, UK government reports, and a critical evaluation of the research design and sample quality. Nonetheless, secondary studies could be constrained by the publication bias and the use of already available information.</w:t>
            </w:r>
          </w:p>
          <w:p w14:paraId="7454B819" w14:textId="6659F326" w:rsidR="00516CC0" w:rsidRPr="004C5EF0" w:rsidRDefault="00446C3E" w:rsidP="00446C3E">
            <w:pPr>
              <w:jc w:val="both"/>
              <w:rPr>
                <w:rFonts w:ascii="Arial" w:hAnsi="Arial" w:cs="Arial"/>
                <w:lang w:val="en-GB"/>
              </w:rPr>
            </w:pPr>
            <w:r w:rsidRPr="00446C3E">
              <w:rPr>
                <w:rFonts w:ascii="Arial" w:hAnsi="Arial" w:cs="Arial"/>
                <w:lang w:val="en-GB"/>
              </w:rPr>
              <w:t>The content of the analysis of secondary research implies the systematic interpretation of published data. Chapter 4 findings have been obtained using the thematic analysis method to generate recurrent patterns and formulate important themes using codes and comparison of studies.</w:t>
            </w:r>
          </w:p>
        </w:tc>
      </w:tr>
      <w:tr w:rsidR="00AB5409" w:rsidRPr="004C5EF0" w14:paraId="1159AF67" w14:textId="77777777" w:rsidTr="001726F7">
        <w:trPr>
          <w:trHeight w:val="1856"/>
        </w:trPr>
        <w:tc>
          <w:tcPr>
            <w:tcW w:w="7225" w:type="dxa"/>
            <w:shd w:val="clear" w:color="auto" w:fill="EEF7D9"/>
          </w:tcPr>
          <w:p w14:paraId="398EE9B0" w14:textId="77777777" w:rsidR="00AB5409" w:rsidRPr="004C5EF0" w:rsidRDefault="00AB5409" w:rsidP="00C46111">
            <w:pPr>
              <w:rPr>
                <w:rFonts w:ascii="Arial" w:hAnsi="Arial" w:cs="Arial"/>
                <w:lang w:val="en-GB"/>
              </w:rPr>
            </w:pPr>
            <w:r w:rsidRPr="004C5EF0">
              <w:rPr>
                <w:rFonts w:ascii="Arial" w:hAnsi="Arial" w:cs="Arial"/>
                <w:b/>
                <w:bCs/>
                <w:sz w:val="40"/>
                <w:szCs w:val="40"/>
                <w:lang w:val="en-GB"/>
              </w:rPr>
              <w:t>06</w:t>
            </w:r>
            <w:r w:rsidRPr="004C5EF0">
              <w:rPr>
                <w:rFonts w:ascii="Arial" w:hAnsi="Arial" w:cs="Arial"/>
                <w:lang w:val="en-GB"/>
              </w:rPr>
              <w:t xml:space="preserve"> </w:t>
            </w:r>
            <w:r w:rsidRPr="004C5EF0">
              <w:rPr>
                <w:rFonts w:ascii="Arial" w:hAnsi="Arial" w:cs="Arial"/>
                <w:b/>
                <w:bCs/>
                <w:lang w:val="en-GB"/>
              </w:rPr>
              <w:t>Inclusion Criteria</w:t>
            </w:r>
            <w:r w:rsidRPr="004C5EF0">
              <w:rPr>
                <w:rFonts w:ascii="Arial" w:hAnsi="Arial" w:cs="Arial"/>
                <w:lang w:val="en-GB"/>
              </w:rPr>
              <w:t xml:space="preserve"> </w:t>
            </w:r>
          </w:p>
          <w:p w14:paraId="2993C757" w14:textId="77777777" w:rsidR="001726F7" w:rsidRPr="001726F7" w:rsidRDefault="001726F7" w:rsidP="001726F7">
            <w:pPr>
              <w:numPr>
                <w:ilvl w:val="0"/>
                <w:numId w:val="15"/>
              </w:numPr>
              <w:spacing w:after="0"/>
              <w:jc w:val="both"/>
              <w:rPr>
                <w:rFonts w:ascii="Arial" w:hAnsi="Arial" w:cs="Arial"/>
                <w:lang w:val="en-GB"/>
              </w:rPr>
            </w:pPr>
            <w:r w:rsidRPr="001726F7">
              <w:rPr>
                <w:rFonts w:ascii="Arial" w:hAnsi="Arial" w:cs="Arial"/>
                <w:lang w:val="en-GB"/>
              </w:rPr>
              <w:t>UK-based studies.</w:t>
            </w:r>
          </w:p>
          <w:p w14:paraId="255327A1" w14:textId="77777777" w:rsidR="001726F7" w:rsidRPr="001726F7" w:rsidRDefault="001726F7" w:rsidP="001726F7">
            <w:pPr>
              <w:numPr>
                <w:ilvl w:val="0"/>
                <w:numId w:val="15"/>
              </w:numPr>
              <w:spacing w:after="0"/>
              <w:jc w:val="both"/>
              <w:rPr>
                <w:rFonts w:ascii="Arial" w:hAnsi="Arial" w:cs="Arial"/>
                <w:lang w:val="en-GB"/>
              </w:rPr>
            </w:pPr>
            <w:r w:rsidRPr="001726F7">
              <w:rPr>
                <w:rFonts w:ascii="Arial" w:hAnsi="Arial" w:cs="Arial"/>
                <w:lang w:val="en-GB"/>
              </w:rPr>
              <w:t>Published between 2022 and 2025.</w:t>
            </w:r>
          </w:p>
          <w:p w14:paraId="022408DC" w14:textId="77777777" w:rsidR="001726F7" w:rsidRPr="001726F7" w:rsidRDefault="001726F7" w:rsidP="001726F7">
            <w:pPr>
              <w:numPr>
                <w:ilvl w:val="0"/>
                <w:numId w:val="15"/>
              </w:numPr>
              <w:spacing w:after="0"/>
              <w:jc w:val="both"/>
              <w:rPr>
                <w:rFonts w:ascii="Arial" w:hAnsi="Arial" w:cs="Arial"/>
                <w:lang w:val="en-GB"/>
              </w:rPr>
            </w:pPr>
            <w:r w:rsidRPr="001726F7">
              <w:rPr>
                <w:rFonts w:ascii="Arial" w:hAnsi="Arial" w:cs="Arial"/>
                <w:lang w:val="en-GB"/>
              </w:rPr>
              <w:t>Peer-reviewed academic articles.</w:t>
            </w:r>
          </w:p>
          <w:p w14:paraId="3B748A55" w14:textId="77777777" w:rsidR="001726F7" w:rsidRPr="001726F7" w:rsidRDefault="001726F7" w:rsidP="001726F7">
            <w:pPr>
              <w:numPr>
                <w:ilvl w:val="0"/>
                <w:numId w:val="15"/>
              </w:numPr>
              <w:spacing w:after="0"/>
              <w:jc w:val="both"/>
              <w:rPr>
                <w:rFonts w:ascii="Arial" w:hAnsi="Arial" w:cs="Arial"/>
                <w:lang w:val="en-GB"/>
              </w:rPr>
            </w:pPr>
            <w:r w:rsidRPr="001726F7">
              <w:rPr>
                <w:rFonts w:ascii="Arial" w:hAnsi="Arial" w:cs="Arial"/>
                <w:lang w:val="en-GB"/>
              </w:rPr>
              <w:t>Fully accessible full-text sources.</w:t>
            </w:r>
          </w:p>
          <w:p w14:paraId="00628477" w14:textId="26E3EA0A" w:rsidR="00516CC0" w:rsidRPr="004C5EF0" w:rsidRDefault="001726F7" w:rsidP="001726F7">
            <w:pPr>
              <w:numPr>
                <w:ilvl w:val="0"/>
                <w:numId w:val="15"/>
              </w:numPr>
              <w:spacing w:after="0"/>
              <w:jc w:val="both"/>
              <w:rPr>
                <w:rFonts w:ascii="Arial" w:hAnsi="Arial" w:cs="Arial"/>
                <w:lang w:val="en-GB"/>
              </w:rPr>
            </w:pPr>
            <w:r w:rsidRPr="001726F7">
              <w:rPr>
                <w:rFonts w:ascii="Arial" w:hAnsi="Arial" w:cs="Arial"/>
                <w:lang w:val="en-GB"/>
              </w:rPr>
              <w:t>Focus on psychosocial or parent-mediated interventions.</w:t>
            </w:r>
          </w:p>
        </w:tc>
        <w:tc>
          <w:tcPr>
            <w:tcW w:w="7391" w:type="dxa"/>
            <w:shd w:val="clear" w:color="auto" w:fill="D8E2F8"/>
          </w:tcPr>
          <w:p w14:paraId="51867809" w14:textId="77777777" w:rsidR="00AB5409" w:rsidRPr="004C5EF0" w:rsidRDefault="00AB5409" w:rsidP="00C46111">
            <w:pPr>
              <w:rPr>
                <w:rFonts w:ascii="Arial" w:hAnsi="Arial" w:cs="Arial"/>
                <w:lang w:val="en-GB"/>
              </w:rPr>
            </w:pPr>
            <w:r w:rsidRPr="004C5EF0">
              <w:rPr>
                <w:rFonts w:ascii="Arial" w:hAnsi="Arial" w:cs="Arial"/>
                <w:b/>
                <w:bCs/>
                <w:sz w:val="40"/>
                <w:szCs w:val="40"/>
                <w:lang w:val="en-GB"/>
              </w:rPr>
              <w:t>07</w:t>
            </w:r>
            <w:r w:rsidRPr="004C5EF0">
              <w:rPr>
                <w:rFonts w:ascii="Arial" w:hAnsi="Arial" w:cs="Arial"/>
                <w:lang w:val="en-GB"/>
              </w:rPr>
              <w:t xml:space="preserve"> </w:t>
            </w:r>
            <w:r w:rsidRPr="004C5EF0">
              <w:rPr>
                <w:rFonts w:ascii="Arial" w:hAnsi="Arial" w:cs="Arial"/>
                <w:b/>
                <w:bCs/>
                <w:lang w:val="en-GB"/>
              </w:rPr>
              <w:t>Exclusion Criteria</w:t>
            </w:r>
            <w:r w:rsidRPr="004C5EF0">
              <w:rPr>
                <w:rFonts w:ascii="Arial" w:hAnsi="Arial" w:cs="Arial"/>
                <w:lang w:val="en-GB"/>
              </w:rPr>
              <w:t xml:space="preserve"> </w:t>
            </w:r>
          </w:p>
          <w:p w14:paraId="5474596E" w14:textId="38E43ED5" w:rsidR="001726F7" w:rsidRPr="001726F7" w:rsidRDefault="001726F7" w:rsidP="001726F7">
            <w:pPr>
              <w:numPr>
                <w:ilvl w:val="0"/>
                <w:numId w:val="16"/>
              </w:numPr>
              <w:spacing w:after="0"/>
              <w:jc w:val="both"/>
              <w:rPr>
                <w:rFonts w:ascii="Arial" w:hAnsi="Arial" w:cs="Arial"/>
                <w:lang w:val="en-GB"/>
              </w:rPr>
            </w:pPr>
            <w:r w:rsidRPr="001726F7">
              <w:rPr>
                <w:rFonts w:ascii="Arial" w:hAnsi="Arial" w:cs="Arial"/>
                <w:lang w:val="en-GB"/>
              </w:rPr>
              <w:t>Studies older than 2022</w:t>
            </w:r>
            <w:r w:rsidRPr="004C5EF0">
              <w:rPr>
                <w:rFonts w:ascii="Arial" w:hAnsi="Arial" w:cs="Arial"/>
                <w:lang w:val="en-GB"/>
              </w:rPr>
              <w:t>.</w:t>
            </w:r>
          </w:p>
          <w:p w14:paraId="0E97BA9D" w14:textId="53FD564A" w:rsidR="001726F7" w:rsidRPr="001726F7" w:rsidRDefault="001726F7" w:rsidP="001726F7">
            <w:pPr>
              <w:numPr>
                <w:ilvl w:val="0"/>
                <w:numId w:val="16"/>
              </w:numPr>
              <w:spacing w:after="0"/>
              <w:jc w:val="both"/>
              <w:rPr>
                <w:rFonts w:ascii="Arial" w:hAnsi="Arial" w:cs="Arial"/>
                <w:lang w:val="en-GB"/>
              </w:rPr>
            </w:pPr>
            <w:r w:rsidRPr="001726F7">
              <w:rPr>
                <w:rFonts w:ascii="Arial" w:hAnsi="Arial" w:cs="Arial"/>
                <w:lang w:val="en-GB"/>
              </w:rPr>
              <w:t>Non-UK healthcare contexts</w:t>
            </w:r>
            <w:r w:rsidRPr="004C5EF0">
              <w:rPr>
                <w:rFonts w:ascii="Arial" w:hAnsi="Arial" w:cs="Arial"/>
                <w:lang w:val="en-GB"/>
              </w:rPr>
              <w:t>.</w:t>
            </w:r>
          </w:p>
          <w:p w14:paraId="6DDED0DB" w14:textId="44BE4F84" w:rsidR="001726F7" w:rsidRPr="001726F7" w:rsidRDefault="001726F7" w:rsidP="001726F7">
            <w:pPr>
              <w:numPr>
                <w:ilvl w:val="0"/>
                <w:numId w:val="16"/>
              </w:numPr>
              <w:spacing w:after="0"/>
              <w:jc w:val="both"/>
              <w:rPr>
                <w:rFonts w:ascii="Arial" w:hAnsi="Arial" w:cs="Arial"/>
                <w:lang w:val="en-GB"/>
              </w:rPr>
            </w:pPr>
            <w:r w:rsidRPr="001726F7">
              <w:rPr>
                <w:rFonts w:ascii="Arial" w:hAnsi="Arial" w:cs="Arial"/>
                <w:lang w:val="en-GB"/>
              </w:rPr>
              <w:t>Biomedical-only intervention studies</w:t>
            </w:r>
            <w:r w:rsidRPr="004C5EF0">
              <w:rPr>
                <w:rFonts w:ascii="Arial" w:hAnsi="Arial" w:cs="Arial"/>
                <w:lang w:val="en-GB"/>
              </w:rPr>
              <w:t>.</w:t>
            </w:r>
          </w:p>
          <w:p w14:paraId="17FF47C3" w14:textId="559B5FFD" w:rsidR="001726F7" w:rsidRPr="001726F7" w:rsidRDefault="001726F7" w:rsidP="001726F7">
            <w:pPr>
              <w:numPr>
                <w:ilvl w:val="0"/>
                <w:numId w:val="16"/>
              </w:numPr>
              <w:spacing w:after="0"/>
              <w:jc w:val="both"/>
              <w:rPr>
                <w:rFonts w:ascii="Arial" w:hAnsi="Arial" w:cs="Arial"/>
                <w:lang w:val="en-GB"/>
              </w:rPr>
            </w:pPr>
            <w:r w:rsidRPr="001726F7">
              <w:rPr>
                <w:rFonts w:ascii="Arial" w:hAnsi="Arial" w:cs="Arial"/>
                <w:lang w:val="en-GB"/>
              </w:rPr>
              <w:t>Articles without empirical evidence</w:t>
            </w:r>
            <w:r w:rsidRPr="004C5EF0">
              <w:rPr>
                <w:rFonts w:ascii="Arial" w:hAnsi="Arial" w:cs="Arial"/>
                <w:lang w:val="en-GB"/>
              </w:rPr>
              <w:t>.</w:t>
            </w:r>
          </w:p>
          <w:p w14:paraId="3770D463" w14:textId="58A1E357" w:rsidR="001726F7" w:rsidRPr="001726F7" w:rsidRDefault="001726F7" w:rsidP="001726F7">
            <w:pPr>
              <w:numPr>
                <w:ilvl w:val="0"/>
                <w:numId w:val="16"/>
              </w:numPr>
              <w:spacing w:after="0"/>
              <w:jc w:val="both"/>
              <w:rPr>
                <w:rFonts w:ascii="Arial" w:hAnsi="Arial" w:cs="Arial"/>
                <w:lang w:val="en-GB"/>
              </w:rPr>
            </w:pPr>
            <w:r w:rsidRPr="001726F7">
              <w:rPr>
                <w:rFonts w:ascii="Arial" w:hAnsi="Arial" w:cs="Arial"/>
                <w:lang w:val="en-GB"/>
              </w:rPr>
              <w:t>Non-English publications</w:t>
            </w:r>
            <w:r w:rsidRPr="004C5EF0">
              <w:rPr>
                <w:rFonts w:ascii="Arial" w:hAnsi="Arial" w:cs="Arial"/>
                <w:lang w:val="en-GB"/>
              </w:rPr>
              <w:t>.</w:t>
            </w:r>
          </w:p>
          <w:p w14:paraId="253F8839" w14:textId="639365EC" w:rsidR="00516CC0" w:rsidRPr="004C5EF0" w:rsidRDefault="00516CC0" w:rsidP="00C46111">
            <w:pPr>
              <w:rPr>
                <w:rFonts w:ascii="Arial" w:hAnsi="Arial" w:cs="Arial"/>
                <w:lang w:val="en-GB"/>
              </w:rPr>
            </w:pPr>
          </w:p>
        </w:tc>
      </w:tr>
      <w:tr w:rsidR="00C31D85" w:rsidRPr="004C5EF0" w14:paraId="583C9C87" w14:textId="77777777" w:rsidTr="00AF5D59">
        <w:trPr>
          <w:trHeight w:val="1798"/>
        </w:trPr>
        <w:tc>
          <w:tcPr>
            <w:tcW w:w="14616" w:type="dxa"/>
            <w:gridSpan w:val="2"/>
            <w:shd w:val="clear" w:color="auto" w:fill="66FF33"/>
          </w:tcPr>
          <w:p w14:paraId="44C8BC9D" w14:textId="77777777" w:rsidR="00C31D85" w:rsidRPr="004C5EF0" w:rsidRDefault="00C31D85" w:rsidP="00AB5409">
            <w:pPr>
              <w:jc w:val="center"/>
              <w:rPr>
                <w:rFonts w:ascii="Arial" w:hAnsi="Arial" w:cs="Arial"/>
                <w:b/>
                <w:bCs/>
                <w:lang w:val="en-GB"/>
              </w:rPr>
            </w:pPr>
            <w:r w:rsidRPr="004C5EF0">
              <w:rPr>
                <w:rFonts w:ascii="Arial" w:hAnsi="Arial" w:cs="Arial"/>
                <w:b/>
                <w:bCs/>
                <w:sz w:val="40"/>
                <w:szCs w:val="40"/>
                <w:lang w:val="en-GB"/>
              </w:rPr>
              <w:t>0</w:t>
            </w:r>
            <w:r w:rsidR="00AB5409" w:rsidRPr="004C5EF0">
              <w:rPr>
                <w:rFonts w:ascii="Arial" w:hAnsi="Arial" w:cs="Arial"/>
                <w:b/>
                <w:bCs/>
                <w:sz w:val="40"/>
                <w:szCs w:val="40"/>
                <w:lang w:val="en-GB"/>
              </w:rPr>
              <w:t>8</w:t>
            </w:r>
            <w:r w:rsidR="00AB5409" w:rsidRPr="004C5EF0">
              <w:rPr>
                <w:rFonts w:ascii="Arial" w:hAnsi="Arial" w:cs="Arial"/>
                <w:lang w:val="en-GB"/>
              </w:rPr>
              <w:t xml:space="preserve"> </w:t>
            </w:r>
            <w:r w:rsidR="00AB5409" w:rsidRPr="004C5EF0">
              <w:rPr>
                <w:rFonts w:ascii="Arial" w:hAnsi="Arial" w:cs="Arial"/>
                <w:b/>
                <w:bCs/>
                <w:lang w:val="en-GB"/>
              </w:rPr>
              <w:t>Ethical Considerations</w:t>
            </w:r>
          </w:p>
          <w:p w14:paraId="28D04039" w14:textId="104938F8" w:rsidR="00F52F83" w:rsidRPr="004C5EF0" w:rsidRDefault="00AF5D59" w:rsidP="00F52F83">
            <w:pPr>
              <w:rPr>
                <w:rFonts w:ascii="Arial" w:hAnsi="Arial" w:cs="Arial"/>
                <w:lang w:val="en-GB"/>
              </w:rPr>
            </w:pPr>
            <w:r w:rsidRPr="00AF5D59">
              <w:rPr>
                <w:rFonts w:ascii="Arial" w:hAnsi="Arial" w:cs="Arial"/>
                <w:lang w:val="en-GB"/>
              </w:rPr>
              <w:t xml:space="preserve">In secondary research, ethics is the accountable and open utilisation of the existing information without interference with scholarly honesty. This paper was very careful in referencing papers to prevent cases of plagiarism, relied on credible sources to preserve the integrity of the data, observed privacy by not using any identifiable facts, and followed all the various research ethics in the United Kingdom, like GDPR. </w:t>
            </w:r>
          </w:p>
        </w:tc>
      </w:tr>
    </w:tbl>
    <w:p w14:paraId="53F82A21" w14:textId="77777777" w:rsidR="00C31D85" w:rsidRPr="004C5EF0" w:rsidRDefault="00C31D85" w:rsidP="00C46111">
      <w:pPr>
        <w:rPr>
          <w:lang w:val="en-GB"/>
        </w:rPr>
        <w:sectPr w:rsidR="00C31D85" w:rsidRPr="004C5EF0" w:rsidSect="00C31D85">
          <w:pgSz w:w="15840" w:h="12240" w:orient="landscape" w:code="1"/>
          <w:pgMar w:top="720" w:right="720" w:bottom="576" w:left="720" w:header="432" w:footer="288" w:gutter="0"/>
          <w:cols w:space="720"/>
          <w:titlePg/>
          <w:docGrid w:linePitch="360"/>
        </w:sectPr>
      </w:pPr>
    </w:p>
    <w:p w14:paraId="489BBCE1" w14:textId="79920A52" w:rsidR="00ED1049" w:rsidRPr="004C5EF0" w:rsidRDefault="00ED1049" w:rsidP="00C31D85">
      <w:pPr>
        <w:rPr>
          <w:rFonts w:ascii="Arial" w:hAnsi="Arial" w:cs="Arial"/>
          <w:b/>
          <w:bCs/>
          <w:sz w:val="28"/>
          <w:szCs w:val="28"/>
          <w:lang w:val="en-GB"/>
        </w:rPr>
      </w:pPr>
      <w:r w:rsidRPr="004C5EF0">
        <w:rPr>
          <w:rFonts w:ascii="Arial" w:hAnsi="Arial" w:cs="Arial"/>
          <w:b/>
          <w:bCs/>
          <w:sz w:val="28"/>
          <w:szCs w:val="28"/>
          <w:lang w:val="en-GB"/>
        </w:rPr>
        <w:lastRenderedPageBreak/>
        <w:t>References</w:t>
      </w:r>
    </w:p>
    <w:p w14:paraId="16BA76DF" w14:textId="77777777" w:rsidR="000E5452" w:rsidRPr="00D471FE" w:rsidRDefault="000E5452" w:rsidP="00D471FE">
      <w:pPr>
        <w:spacing w:line="360" w:lineRule="auto"/>
        <w:jc w:val="both"/>
        <w:rPr>
          <w:rFonts w:ascii="Arial" w:hAnsi="Arial" w:cs="Arial"/>
          <w:lang w:val="en-GB"/>
        </w:rPr>
      </w:pPr>
      <w:r w:rsidRPr="00D471FE">
        <w:rPr>
          <w:rFonts w:ascii="Arial" w:hAnsi="Arial" w:cs="Arial"/>
          <w:lang w:val="en-GB"/>
        </w:rPr>
        <w:t xml:space="preserve">Cheong, H., Lyons, A., Houghton, R. and Majumdar, A. (2023) ‘Secondary Qualitative Research Methodology Using Online Data within the Context of Social Sciences’, </w:t>
      </w:r>
      <w:r w:rsidRPr="00D471FE">
        <w:rPr>
          <w:rFonts w:ascii="Arial" w:hAnsi="Arial" w:cs="Arial"/>
          <w:i/>
          <w:iCs/>
          <w:lang w:val="en-GB"/>
        </w:rPr>
        <w:t>International Journal of Qualitative Methods</w:t>
      </w:r>
      <w:r w:rsidRPr="00D471FE">
        <w:rPr>
          <w:rFonts w:ascii="Arial" w:hAnsi="Arial" w:cs="Arial"/>
          <w:lang w:val="en-GB"/>
        </w:rPr>
        <w:t>, 22(1), pp. 1–19. Available at: https://doi.org/10.1177/16094069231180160.</w:t>
      </w:r>
    </w:p>
    <w:p w14:paraId="0A6F1046" w14:textId="77777777" w:rsidR="000E5452" w:rsidRPr="00D471FE" w:rsidRDefault="000E5452" w:rsidP="00D471FE">
      <w:pPr>
        <w:spacing w:line="360" w:lineRule="auto"/>
        <w:jc w:val="both"/>
        <w:rPr>
          <w:rFonts w:ascii="Arial" w:hAnsi="Arial" w:cs="Arial"/>
          <w:lang w:val="en-GB"/>
        </w:rPr>
      </w:pPr>
      <w:r w:rsidRPr="00D471FE">
        <w:rPr>
          <w:rFonts w:ascii="Arial" w:hAnsi="Arial" w:cs="Arial"/>
          <w:lang w:val="en-GB"/>
        </w:rPr>
        <w:t xml:space="preserve">MacFarlane, A., Russell-Rose, T. and Shokraneh, F. (2022) ‘Search Strategy Formulation for Systematic Reviews: Issues, Challenges and Opportunities’, </w:t>
      </w:r>
      <w:r w:rsidRPr="00D471FE">
        <w:rPr>
          <w:rFonts w:ascii="Arial" w:hAnsi="Arial" w:cs="Arial"/>
          <w:i/>
          <w:iCs/>
          <w:lang w:val="en-GB"/>
        </w:rPr>
        <w:t>Intelligent Systems with Applications</w:t>
      </w:r>
      <w:r w:rsidRPr="00D471FE">
        <w:rPr>
          <w:rFonts w:ascii="Arial" w:hAnsi="Arial" w:cs="Arial"/>
          <w:lang w:val="en-GB"/>
        </w:rPr>
        <w:t>, 15(1), pp. 1–15. Available at: https://doi.org/10.1016/j.iswa.2022.200091.</w:t>
      </w:r>
    </w:p>
    <w:p w14:paraId="61CFF6F0" w14:textId="77777777" w:rsidR="000E5452" w:rsidRPr="00D471FE" w:rsidRDefault="000E5452" w:rsidP="00D471FE">
      <w:pPr>
        <w:spacing w:line="360" w:lineRule="auto"/>
        <w:jc w:val="both"/>
        <w:rPr>
          <w:rFonts w:ascii="Arial" w:hAnsi="Arial" w:cs="Arial"/>
          <w:lang w:val="en-GB"/>
        </w:rPr>
      </w:pPr>
      <w:r w:rsidRPr="00D471FE">
        <w:rPr>
          <w:rFonts w:ascii="Arial" w:hAnsi="Arial" w:cs="Arial"/>
          <w:lang w:val="en-GB"/>
        </w:rPr>
        <w:t xml:space="preserve">Moore, S.L., Howard, C.D., Boling, E., Leary, H. and Hodges, C.B. (2023) ‘Research methods for design knowledge: clarifying definitions, characteristics, and areas of confusion’, </w:t>
      </w:r>
      <w:r w:rsidRPr="00D471FE">
        <w:rPr>
          <w:rFonts w:ascii="Arial" w:hAnsi="Arial" w:cs="Arial"/>
          <w:i/>
          <w:iCs/>
          <w:lang w:val="en-GB"/>
        </w:rPr>
        <w:t>Educational Technology Research and Development</w:t>
      </w:r>
      <w:r w:rsidRPr="00D471FE">
        <w:rPr>
          <w:rFonts w:ascii="Arial" w:hAnsi="Arial" w:cs="Arial"/>
          <w:lang w:val="en-GB"/>
        </w:rPr>
        <w:t>, 29(9), pp. 287–305. Available at: https://doi.org/10.1007/s11423-023-10271-8.</w:t>
      </w:r>
    </w:p>
    <w:p w14:paraId="02414728" w14:textId="77777777" w:rsidR="000E5452" w:rsidRPr="00D471FE" w:rsidRDefault="000E5452" w:rsidP="00D471FE">
      <w:pPr>
        <w:spacing w:line="360" w:lineRule="auto"/>
        <w:jc w:val="both"/>
        <w:rPr>
          <w:rFonts w:ascii="Arial" w:hAnsi="Arial" w:cs="Arial"/>
          <w:lang w:val="en-GB"/>
        </w:rPr>
      </w:pPr>
      <w:r w:rsidRPr="00D471FE">
        <w:rPr>
          <w:rFonts w:ascii="Arial" w:hAnsi="Arial" w:cs="Arial"/>
          <w:lang w:val="en-GB"/>
        </w:rPr>
        <w:t xml:space="preserve">Nuffieldtrust (2025) </w:t>
      </w:r>
      <w:r w:rsidRPr="00D471FE">
        <w:rPr>
          <w:rFonts w:ascii="Arial" w:hAnsi="Arial" w:cs="Arial"/>
          <w:i/>
          <w:iCs/>
          <w:lang w:val="en-GB"/>
        </w:rPr>
        <w:t>Access to services for autism and ADHD</w:t>
      </w:r>
      <w:r w:rsidRPr="00D471FE">
        <w:rPr>
          <w:rFonts w:ascii="Arial" w:hAnsi="Arial" w:cs="Arial"/>
          <w:lang w:val="en-GB"/>
        </w:rPr>
        <w:t xml:space="preserve">, </w:t>
      </w:r>
      <w:r w:rsidRPr="00D471FE">
        <w:rPr>
          <w:rFonts w:ascii="Arial" w:hAnsi="Arial" w:cs="Arial"/>
          <w:i/>
          <w:iCs/>
          <w:lang w:val="en-GB"/>
        </w:rPr>
        <w:t>Nuffield Trust</w:t>
      </w:r>
      <w:r w:rsidRPr="00D471FE">
        <w:rPr>
          <w:rFonts w:ascii="Arial" w:hAnsi="Arial" w:cs="Arial"/>
          <w:lang w:val="en-GB"/>
        </w:rPr>
        <w:t>. Available at: https://www.nuffieldtrust.org.uk/resource/access-to-services-for-autism-and-adhd (Accessed: 20 February 2026).</w:t>
      </w:r>
    </w:p>
    <w:p w14:paraId="1B2612C6" w14:textId="77777777" w:rsidR="00D471FE" w:rsidRPr="004C5EF0" w:rsidRDefault="00D471FE" w:rsidP="00C31D85">
      <w:pPr>
        <w:rPr>
          <w:lang w:val="en-GB"/>
        </w:rPr>
      </w:pPr>
    </w:p>
    <w:p w14:paraId="364E780A" w14:textId="39940913" w:rsidR="00EB6F36" w:rsidRPr="004C5EF0" w:rsidRDefault="00EB6F36" w:rsidP="00C46111">
      <w:pPr>
        <w:rPr>
          <w:rFonts w:ascii="Arial" w:hAnsi="Arial" w:cs="Arial"/>
          <w:sz w:val="24"/>
          <w:szCs w:val="24"/>
          <w:lang w:val="en-GB"/>
        </w:rPr>
      </w:pPr>
      <w:r w:rsidRPr="004C5EF0">
        <w:rPr>
          <w:rFonts w:ascii="Arial" w:hAnsi="Arial" w:cs="Arial"/>
          <w:sz w:val="24"/>
          <w:szCs w:val="24"/>
          <w:lang w:val="en-GB"/>
        </w:rPr>
        <w:t xml:space="preserve">    </w:t>
      </w:r>
    </w:p>
    <w:p w14:paraId="787444DC" w14:textId="77777777" w:rsidR="00EB6F36" w:rsidRPr="004C5EF0" w:rsidRDefault="00EB6F36" w:rsidP="00C46111">
      <w:pPr>
        <w:rPr>
          <w:rFonts w:ascii="Arial" w:hAnsi="Arial" w:cs="Arial"/>
          <w:sz w:val="24"/>
          <w:szCs w:val="24"/>
          <w:lang w:val="en-GB"/>
        </w:rPr>
      </w:pPr>
    </w:p>
    <w:p w14:paraId="725FE163" w14:textId="0217A54B" w:rsidR="00EB6F36" w:rsidRPr="004C5EF0" w:rsidRDefault="00846694" w:rsidP="00C46111">
      <w:pPr>
        <w:rPr>
          <w:noProof/>
          <w:lang w:val="en-GB"/>
        </w:rPr>
      </w:pPr>
      <w:r w:rsidRPr="004C5EF0">
        <w:rPr>
          <w:noProof/>
          <w:lang w:val="en-GB"/>
        </w:rPr>
        <w:t xml:space="preserve"> </w:t>
      </w:r>
    </w:p>
    <w:p w14:paraId="1117C621" w14:textId="77777777" w:rsidR="005F7D75" w:rsidRPr="004C5EF0" w:rsidRDefault="005F7D75" w:rsidP="00C46111">
      <w:pPr>
        <w:rPr>
          <w:noProof/>
          <w:lang w:val="en-GB"/>
        </w:rPr>
      </w:pPr>
    </w:p>
    <w:p w14:paraId="403780EA" w14:textId="77777777" w:rsidR="005F7D75" w:rsidRPr="004C5EF0" w:rsidRDefault="005F7D75" w:rsidP="00C46111">
      <w:pPr>
        <w:rPr>
          <w:noProof/>
          <w:lang w:val="en-GB"/>
        </w:rPr>
      </w:pPr>
    </w:p>
    <w:p w14:paraId="7C20071D" w14:textId="77777777" w:rsidR="005F7D75" w:rsidRPr="004C5EF0" w:rsidRDefault="005F7D75" w:rsidP="00C46111">
      <w:pPr>
        <w:rPr>
          <w:noProof/>
          <w:lang w:val="en-GB"/>
        </w:rPr>
      </w:pPr>
    </w:p>
    <w:p w14:paraId="579172ED" w14:textId="77777777" w:rsidR="005F7D75" w:rsidRPr="004C5EF0" w:rsidRDefault="005F7D75" w:rsidP="00C46111">
      <w:pPr>
        <w:rPr>
          <w:noProof/>
          <w:lang w:val="en-GB"/>
        </w:rPr>
      </w:pPr>
    </w:p>
    <w:p w14:paraId="59F89357" w14:textId="77777777" w:rsidR="005F7D75" w:rsidRPr="004C5EF0" w:rsidRDefault="005F7D75" w:rsidP="00C46111">
      <w:pPr>
        <w:rPr>
          <w:noProof/>
          <w:lang w:val="en-GB"/>
        </w:rPr>
      </w:pPr>
    </w:p>
    <w:p w14:paraId="241FFB1B" w14:textId="77777777" w:rsidR="005F7D75" w:rsidRPr="004C5EF0" w:rsidRDefault="005F7D75" w:rsidP="00C46111">
      <w:pPr>
        <w:rPr>
          <w:noProof/>
          <w:lang w:val="en-GB"/>
        </w:rPr>
      </w:pPr>
    </w:p>
    <w:p w14:paraId="2B1D5641" w14:textId="77777777" w:rsidR="005F7D75" w:rsidRPr="004C5EF0" w:rsidRDefault="005F7D75" w:rsidP="00C46111">
      <w:pPr>
        <w:rPr>
          <w:noProof/>
          <w:lang w:val="en-GB"/>
        </w:rPr>
      </w:pPr>
    </w:p>
    <w:p w14:paraId="75B17DEF" w14:textId="77777777" w:rsidR="005F7D75" w:rsidRPr="004C5EF0" w:rsidRDefault="005F7D75" w:rsidP="00C46111">
      <w:pPr>
        <w:rPr>
          <w:noProof/>
          <w:lang w:val="en-GB"/>
        </w:rPr>
      </w:pPr>
    </w:p>
    <w:p w14:paraId="704E6675" w14:textId="77777777" w:rsidR="005F7D75" w:rsidRPr="004C5EF0" w:rsidRDefault="005F7D75" w:rsidP="00C46111">
      <w:pPr>
        <w:rPr>
          <w:noProof/>
          <w:lang w:val="en-GB"/>
        </w:rPr>
      </w:pPr>
    </w:p>
    <w:p w14:paraId="26540F31" w14:textId="77777777" w:rsidR="005F7D75" w:rsidRPr="004C5EF0" w:rsidRDefault="005F7D75" w:rsidP="00C46111">
      <w:pPr>
        <w:rPr>
          <w:noProof/>
          <w:lang w:val="en-GB"/>
        </w:rPr>
      </w:pPr>
    </w:p>
    <w:p w14:paraId="433F5986" w14:textId="77777777" w:rsidR="005F7D75" w:rsidRPr="004C5EF0" w:rsidRDefault="005F7D75" w:rsidP="00C46111">
      <w:pPr>
        <w:rPr>
          <w:noProof/>
          <w:lang w:val="en-GB"/>
        </w:rPr>
      </w:pPr>
    </w:p>
    <w:p w14:paraId="5407F508" w14:textId="77777777" w:rsidR="005F7D75" w:rsidRPr="004C5EF0" w:rsidRDefault="005F7D75" w:rsidP="00C46111">
      <w:pPr>
        <w:rPr>
          <w:noProof/>
          <w:lang w:val="en-GB"/>
        </w:rPr>
      </w:pPr>
    </w:p>
    <w:p w14:paraId="2A4EA882" w14:textId="77777777" w:rsidR="005F7D75" w:rsidRPr="004C5EF0" w:rsidRDefault="005F7D75" w:rsidP="00C46111">
      <w:pPr>
        <w:rPr>
          <w:noProof/>
          <w:lang w:val="en-GB"/>
        </w:rPr>
      </w:pPr>
    </w:p>
    <w:sectPr w:rsidR="005F7D75" w:rsidRPr="004C5EF0"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28DC9" w14:textId="77777777" w:rsidR="006711D9" w:rsidRDefault="006711D9" w:rsidP="00D210FA">
      <w:pPr>
        <w:spacing w:after="0"/>
      </w:pPr>
      <w:r>
        <w:separator/>
      </w:r>
    </w:p>
  </w:endnote>
  <w:endnote w:type="continuationSeparator" w:id="0">
    <w:p w14:paraId="2B363A67" w14:textId="77777777" w:rsidR="006711D9" w:rsidRDefault="006711D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931201721"/>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49666B43" w14:textId="367B5064" w:rsidR="005B7C92" w:rsidRPr="005B7C92" w:rsidRDefault="005B7C92">
            <w:pPr>
              <w:pStyle w:val="Footer"/>
              <w:jc w:val="right"/>
              <w:rPr>
                <w:rFonts w:ascii="Arial" w:hAnsi="Arial" w:cs="Arial"/>
              </w:rPr>
            </w:pPr>
            <w:r w:rsidRPr="005B7C92">
              <w:rPr>
                <w:rFonts w:ascii="Arial" w:hAnsi="Arial" w:cs="Arial"/>
              </w:rPr>
              <w:t xml:space="preserve">Page </w:t>
            </w:r>
            <w:r w:rsidRPr="005B7C92">
              <w:rPr>
                <w:rFonts w:ascii="Arial" w:hAnsi="Arial" w:cs="Arial"/>
                <w:b/>
                <w:bCs/>
              </w:rPr>
              <w:fldChar w:fldCharType="begin"/>
            </w:r>
            <w:r w:rsidRPr="005B7C92">
              <w:rPr>
                <w:rFonts w:ascii="Arial" w:hAnsi="Arial" w:cs="Arial"/>
                <w:b/>
                <w:bCs/>
              </w:rPr>
              <w:instrText xml:space="preserve"> PAGE </w:instrText>
            </w:r>
            <w:r w:rsidRPr="005B7C92">
              <w:rPr>
                <w:rFonts w:ascii="Arial" w:hAnsi="Arial" w:cs="Arial"/>
                <w:b/>
                <w:bCs/>
              </w:rPr>
              <w:fldChar w:fldCharType="separate"/>
            </w:r>
            <w:r w:rsidRPr="005B7C92">
              <w:rPr>
                <w:rFonts w:ascii="Arial" w:hAnsi="Arial" w:cs="Arial"/>
                <w:b/>
                <w:bCs/>
                <w:noProof/>
              </w:rPr>
              <w:t>2</w:t>
            </w:r>
            <w:r w:rsidRPr="005B7C92">
              <w:rPr>
                <w:rFonts w:ascii="Arial" w:hAnsi="Arial" w:cs="Arial"/>
                <w:b/>
                <w:bCs/>
              </w:rPr>
              <w:fldChar w:fldCharType="end"/>
            </w:r>
            <w:r w:rsidRPr="005B7C92">
              <w:rPr>
                <w:rFonts w:ascii="Arial" w:hAnsi="Arial" w:cs="Arial"/>
              </w:rPr>
              <w:t xml:space="preserve"> of </w:t>
            </w:r>
            <w:r w:rsidRPr="005B7C92">
              <w:rPr>
                <w:rFonts w:ascii="Arial" w:hAnsi="Arial" w:cs="Arial"/>
                <w:b/>
                <w:bCs/>
              </w:rPr>
              <w:fldChar w:fldCharType="begin"/>
            </w:r>
            <w:r w:rsidRPr="005B7C92">
              <w:rPr>
                <w:rFonts w:ascii="Arial" w:hAnsi="Arial" w:cs="Arial"/>
                <w:b/>
                <w:bCs/>
              </w:rPr>
              <w:instrText xml:space="preserve"> NUMPAGES  </w:instrText>
            </w:r>
            <w:r w:rsidRPr="005B7C92">
              <w:rPr>
                <w:rFonts w:ascii="Arial" w:hAnsi="Arial" w:cs="Arial"/>
                <w:b/>
                <w:bCs/>
              </w:rPr>
              <w:fldChar w:fldCharType="separate"/>
            </w:r>
            <w:r w:rsidRPr="005B7C92">
              <w:rPr>
                <w:rFonts w:ascii="Arial" w:hAnsi="Arial" w:cs="Arial"/>
                <w:b/>
                <w:bCs/>
                <w:noProof/>
              </w:rPr>
              <w:t>2</w:t>
            </w:r>
            <w:r w:rsidRPr="005B7C92">
              <w:rPr>
                <w:rFonts w:ascii="Arial" w:hAnsi="Arial" w:cs="Arial"/>
                <w:b/>
                <w:bCs/>
              </w:rPr>
              <w:fldChar w:fldCharType="end"/>
            </w:r>
          </w:p>
        </w:sdtContent>
      </w:sdt>
    </w:sdtContent>
  </w:sdt>
  <w:p w14:paraId="6E79956D" w14:textId="77777777" w:rsidR="005B7C92" w:rsidRPr="005B7C92" w:rsidRDefault="005B7C92">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9C217" w14:textId="77777777" w:rsidR="006711D9" w:rsidRDefault="006711D9" w:rsidP="00D210FA">
      <w:pPr>
        <w:spacing w:after="0"/>
      </w:pPr>
      <w:r>
        <w:separator/>
      </w:r>
    </w:p>
  </w:footnote>
  <w:footnote w:type="continuationSeparator" w:id="0">
    <w:p w14:paraId="19F8C9F1" w14:textId="77777777" w:rsidR="006711D9" w:rsidRDefault="006711D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7D308CA"/>
    <w:multiLevelType w:val="hybridMultilevel"/>
    <w:tmpl w:val="00000000"/>
    <w:lvl w:ilvl="0" w:tplc="6D6A0460">
      <w:start w:val="1"/>
      <w:numFmt w:val="bullet"/>
      <w:lvlText w:val="●"/>
      <w:lvlJc w:val="left"/>
      <w:pPr>
        <w:ind w:left="720" w:hanging="360"/>
      </w:pPr>
      <w:rPr>
        <w:u w:val="none"/>
      </w:rPr>
    </w:lvl>
    <w:lvl w:ilvl="1" w:tplc="5AD29394">
      <w:start w:val="1"/>
      <w:numFmt w:val="bullet"/>
      <w:lvlText w:val="○"/>
      <w:lvlJc w:val="left"/>
      <w:pPr>
        <w:ind w:left="1440" w:hanging="360"/>
      </w:pPr>
      <w:rPr>
        <w:u w:val="none"/>
      </w:rPr>
    </w:lvl>
    <w:lvl w:ilvl="2" w:tplc="2C38BFFA">
      <w:start w:val="1"/>
      <w:numFmt w:val="bullet"/>
      <w:lvlText w:val="■"/>
      <w:lvlJc w:val="left"/>
      <w:pPr>
        <w:ind w:left="2160" w:hanging="360"/>
      </w:pPr>
      <w:rPr>
        <w:u w:val="none"/>
      </w:rPr>
    </w:lvl>
    <w:lvl w:ilvl="3" w:tplc="608A137E">
      <w:start w:val="1"/>
      <w:numFmt w:val="bullet"/>
      <w:lvlText w:val="●"/>
      <w:lvlJc w:val="left"/>
      <w:pPr>
        <w:ind w:left="2880" w:hanging="360"/>
      </w:pPr>
      <w:rPr>
        <w:u w:val="none"/>
      </w:rPr>
    </w:lvl>
    <w:lvl w:ilvl="4" w:tplc="4E36EEF2">
      <w:start w:val="1"/>
      <w:numFmt w:val="bullet"/>
      <w:lvlText w:val="○"/>
      <w:lvlJc w:val="left"/>
      <w:pPr>
        <w:ind w:left="3600" w:hanging="360"/>
      </w:pPr>
      <w:rPr>
        <w:u w:val="none"/>
      </w:rPr>
    </w:lvl>
    <w:lvl w:ilvl="5" w:tplc="37FC1BC6">
      <w:start w:val="1"/>
      <w:numFmt w:val="bullet"/>
      <w:lvlText w:val="■"/>
      <w:lvlJc w:val="left"/>
      <w:pPr>
        <w:ind w:left="4320" w:hanging="360"/>
      </w:pPr>
      <w:rPr>
        <w:u w:val="none"/>
      </w:rPr>
    </w:lvl>
    <w:lvl w:ilvl="6" w:tplc="B9C8CDBA">
      <w:start w:val="1"/>
      <w:numFmt w:val="bullet"/>
      <w:lvlText w:val="●"/>
      <w:lvlJc w:val="left"/>
      <w:pPr>
        <w:ind w:left="5040" w:hanging="360"/>
      </w:pPr>
      <w:rPr>
        <w:u w:val="none"/>
      </w:rPr>
    </w:lvl>
    <w:lvl w:ilvl="7" w:tplc="00EC9EBE">
      <w:start w:val="1"/>
      <w:numFmt w:val="bullet"/>
      <w:lvlText w:val="○"/>
      <w:lvlJc w:val="left"/>
      <w:pPr>
        <w:ind w:left="5760" w:hanging="360"/>
      </w:pPr>
      <w:rPr>
        <w:u w:val="none"/>
      </w:rPr>
    </w:lvl>
    <w:lvl w:ilvl="8" w:tplc="8B081F52">
      <w:start w:val="1"/>
      <w:numFmt w:val="bullet"/>
      <w:lvlText w:val="■"/>
      <w:lvlJc w:val="left"/>
      <w:pPr>
        <w:ind w:left="6480" w:hanging="360"/>
      </w:pPr>
      <w:rPr>
        <w:u w:val="none"/>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2C451E4"/>
    <w:multiLevelType w:val="hybridMultilevel"/>
    <w:tmpl w:val="00000000"/>
    <w:lvl w:ilvl="0" w:tplc="D4D6901E">
      <w:start w:val="1"/>
      <w:numFmt w:val="bullet"/>
      <w:lvlText w:val="●"/>
      <w:lvlJc w:val="left"/>
      <w:pPr>
        <w:ind w:left="720" w:hanging="360"/>
      </w:pPr>
      <w:rPr>
        <w:u w:val="none"/>
      </w:rPr>
    </w:lvl>
    <w:lvl w:ilvl="1" w:tplc="5F1E83C2">
      <w:start w:val="1"/>
      <w:numFmt w:val="bullet"/>
      <w:lvlText w:val="○"/>
      <w:lvlJc w:val="left"/>
      <w:pPr>
        <w:ind w:left="1440" w:hanging="360"/>
      </w:pPr>
      <w:rPr>
        <w:u w:val="none"/>
      </w:rPr>
    </w:lvl>
    <w:lvl w:ilvl="2" w:tplc="09FA0982">
      <w:start w:val="1"/>
      <w:numFmt w:val="bullet"/>
      <w:lvlText w:val="■"/>
      <w:lvlJc w:val="left"/>
      <w:pPr>
        <w:ind w:left="2160" w:hanging="360"/>
      </w:pPr>
      <w:rPr>
        <w:u w:val="none"/>
      </w:rPr>
    </w:lvl>
    <w:lvl w:ilvl="3" w:tplc="37F8934C">
      <w:start w:val="1"/>
      <w:numFmt w:val="bullet"/>
      <w:lvlText w:val="●"/>
      <w:lvlJc w:val="left"/>
      <w:pPr>
        <w:ind w:left="2880" w:hanging="360"/>
      </w:pPr>
      <w:rPr>
        <w:u w:val="none"/>
      </w:rPr>
    </w:lvl>
    <w:lvl w:ilvl="4" w:tplc="505AEED2">
      <w:start w:val="1"/>
      <w:numFmt w:val="bullet"/>
      <w:lvlText w:val="○"/>
      <w:lvlJc w:val="left"/>
      <w:pPr>
        <w:ind w:left="3600" w:hanging="360"/>
      </w:pPr>
      <w:rPr>
        <w:u w:val="none"/>
      </w:rPr>
    </w:lvl>
    <w:lvl w:ilvl="5" w:tplc="76F4D65E">
      <w:start w:val="1"/>
      <w:numFmt w:val="bullet"/>
      <w:lvlText w:val="■"/>
      <w:lvlJc w:val="left"/>
      <w:pPr>
        <w:ind w:left="4320" w:hanging="360"/>
      </w:pPr>
      <w:rPr>
        <w:u w:val="none"/>
      </w:rPr>
    </w:lvl>
    <w:lvl w:ilvl="6" w:tplc="64A4486C">
      <w:start w:val="1"/>
      <w:numFmt w:val="bullet"/>
      <w:lvlText w:val="●"/>
      <w:lvlJc w:val="left"/>
      <w:pPr>
        <w:ind w:left="5040" w:hanging="360"/>
      </w:pPr>
      <w:rPr>
        <w:u w:val="none"/>
      </w:rPr>
    </w:lvl>
    <w:lvl w:ilvl="7" w:tplc="DAE6285A">
      <w:start w:val="1"/>
      <w:numFmt w:val="bullet"/>
      <w:lvlText w:val="○"/>
      <w:lvlJc w:val="left"/>
      <w:pPr>
        <w:ind w:left="5760" w:hanging="360"/>
      </w:pPr>
      <w:rPr>
        <w:u w:val="none"/>
      </w:rPr>
    </w:lvl>
    <w:lvl w:ilvl="8" w:tplc="817292F2">
      <w:start w:val="1"/>
      <w:numFmt w:val="bullet"/>
      <w:lvlText w:val="■"/>
      <w:lvlJc w:val="left"/>
      <w:pPr>
        <w:ind w:left="6480" w:hanging="360"/>
      </w:pPr>
      <w:rPr>
        <w:u w:val="none"/>
      </w:rPr>
    </w:lvl>
  </w:abstractNum>
  <w:abstractNum w:abstractNumId="12" w15:restartNumberingAfterBreak="0">
    <w:nsid w:val="74F7CE28"/>
    <w:multiLevelType w:val="hybridMultilevel"/>
    <w:tmpl w:val="00000000"/>
    <w:lvl w:ilvl="0" w:tplc="913C180E">
      <w:start w:val="1"/>
      <w:numFmt w:val="bullet"/>
      <w:lvlText w:val="●"/>
      <w:lvlJc w:val="left"/>
      <w:pPr>
        <w:ind w:left="720" w:hanging="360"/>
      </w:pPr>
      <w:rPr>
        <w:u w:val="none"/>
      </w:rPr>
    </w:lvl>
    <w:lvl w:ilvl="1" w:tplc="432087B8">
      <w:start w:val="1"/>
      <w:numFmt w:val="bullet"/>
      <w:lvlText w:val="○"/>
      <w:lvlJc w:val="left"/>
      <w:pPr>
        <w:ind w:left="1440" w:hanging="360"/>
      </w:pPr>
      <w:rPr>
        <w:u w:val="none"/>
      </w:rPr>
    </w:lvl>
    <w:lvl w:ilvl="2" w:tplc="0B283DEA">
      <w:start w:val="1"/>
      <w:numFmt w:val="bullet"/>
      <w:lvlText w:val="■"/>
      <w:lvlJc w:val="left"/>
      <w:pPr>
        <w:ind w:left="2160" w:hanging="360"/>
      </w:pPr>
      <w:rPr>
        <w:u w:val="none"/>
      </w:rPr>
    </w:lvl>
    <w:lvl w:ilvl="3" w:tplc="98346CDA">
      <w:start w:val="1"/>
      <w:numFmt w:val="bullet"/>
      <w:lvlText w:val="●"/>
      <w:lvlJc w:val="left"/>
      <w:pPr>
        <w:ind w:left="2880" w:hanging="360"/>
      </w:pPr>
      <w:rPr>
        <w:u w:val="none"/>
      </w:rPr>
    </w:lvl>
    <w:lvl w:ilvl="4" w:tplc="749E36CE">
      <w:start w:val="1"/>
      <w:numFmt w:val="bullet"/>
      <w:lvlText w:val="○"/>
      <w:lvlJc w:val="left"/>
      <w:pPr>
        <w:ind w:left="3600" w:hanging="360"/>
      </w:pPr>
      <w:rPr>
        <w:u w:val="none"/>
      </w:rPr>
    </w:lvl>
    <w:lvl w:ilvl="5" w:tplc="CDB640B2">
      <w:start w:val="1"/>
      <w:numFmt w:val="bullet"/>
      <w:lvlText w:val="■"/>
      <w:lvlJc w:val="left"/>
      <w:pPr>
        <w:ind w:left="4320" w:hanging="360"/>
      </w:pPr>
      <w:rPr>
        <w:u w:val="none"/>
      </w:rPr>
    </w:lvl>
    <w:lvl w:ilvl="6" w:tplc="6A0827EA">
      <w:start w:val="1"/>
      <w:numFmt w:val="bullet"/>
      <w:lvlText w:val="●"/>
      <w:lvlJc w:val="left"/>
      <w:pPr>
        <w:ind w:left="5040" w:hanging="360"/>
      </w:pPr>
      <w:rPr>
        <w:u w:val="none"/>
      </w:rPr>
    </w:lvl>
    <w:lvl w:ilvl="7" w:tplc="95A8EA0E">
      <w:start w:val="1"/>
      <w:numFmt w:val="bullet"/>
      <w:lvlText w:val="○"/>
      <w:lvlJc w:val="left"/>
      <w:pPr>
        <w:ind w:left="5760" w:hanging="360"/>
      </w:pPr>
      <w:rPr>
        <w:u w:val="none"/>
      </w:rPr>
    </w:lvl>
    <w:lvl w:ilvl="8" w:tplc="C76C3610">
      <w:start w:val="1"/>
      <w:numFmt w:val="bullet"/>
      <w:lvlText w:val="■"/>
      <w:lvlJc w:val="left"/>
      <w:pPr>
        <w:ind w:left="6480" w:hanging="360"/>
      </w:pPr>
      <w:rPr>
        <w:u w:val="none"/>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4"/>
  </w:num>
  <w:num w:numId="4" w16cid:durableId="67852329">
    <w:abstractNumId w:val="15"/>
  </w:num>
  <w:num w:numId="5" w16cid:durableId="825783799">
    <w:abstractNumId w:val="7"/>
  </w:num>
  <w:num w:numId="6" w16cid:durableId="1203637911">
    <w:abstractNumId w:val="6"/>
  </w:num>
  <w:num w:numId="7" w16cid:durableId="1393117886">
    <w:abstractNumId w:val="10"/>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3"/>
  </w:num>
  <w:num w:numId="14" w16cid:durableId="1880316935">
    <w:abstractNumId w:val="12"/>
  </w:num>
  <w:num w:numId="15" w16cid:durableId="54014448">
    <w:abstractNumId w:val="9"/>
  </w:num>
  <w:num w:numId="16" w16cid:durableId="20121053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452"/>
    <w:rsid w:val="000E56ED"/>
    <w:rsid w:val="00106FC5"/>
    <w:rsid w:val="00120DEC"/>
    <w:rsid w:val="00123C19"/>
    <w:rsid w:val="001726F7"/>
    <w:rsid w:val="001A2DAB"/>
    <w:rsid w:val="001C55B6"/>
    <w:rsid w:val="001D6CC4"/>
    <w:rsid w:val="00206405"/>
    <w:rsid w:val="002341AD"/>
    <w:rsid w:val="00253267"/>
    <w:rsid w:val="002823CD"/>
    <w:rsid w:val="00287787"/>
    <w:rsid w:val="00291685"/>
    <w:rsid w:val="0029329C"/>
    <w:rsid w:val="002B0A3D"/>
    <w:rsid w:val="002F26AB"/>
    <w:rsid w:val="003007A7"/>
    <w:rsid w:val="003235A2"/>
    <w:rsid w:val="003257E1"/>
    <w:rsid w:val="00325DEC"/>
    <w:rsid w:val="00346FFA"/>
    <w:rsid w:val="003623A3"/>
    <w:rsid w:val="00385494"/>
    <w:rsid w:val="003A3069"/>
    <w:rsid w:val="003C20B5"/>
    <w:rsid w:val="003E545F"/>
    <w:rsid w:val="003F03D2"/>
    <w:rsid w:val="003F1E1A"/>
    <w:rsid w:val="004045E5"/>
    <w:rsid w:val="00421496"/>
    <w:rsid w:val="00422C27"/>
    <w:rsid w:val="0044367C"/>
    <w:rsid w:val="0044412C"/>
    <w:rsid w:val="00446C3E"/>
    <w:rsid w:val="004642F0"/>
    <w:rsid w:val="004C5EF0"/>
    <w:rsid w:val="00500564"/>
    <w:rsid w:val="0051102B"/>
    <w:rsid w:val="00516CC0"/>
    <w:rsid w:val="005475F0"/>
    <w:rsid w:val="0055205F"/>
    <w:rsid w:val="00582081"/>
    <w:rsid w:val="005838BC"/>
    <w:rsid w:val="005B57E1"/>
    <w:rsid w:val="005B7C92"/>
    <w:rsid w:val="005E61E0"/>
    <w:rsid w:val="005F0F31"/>
    <w:rsid w:val="005F7D75"/>
    <w:rsid w:val="006024ED"/>
    <w:rsid w:val="0061793F"/>
    <w:rsid w:val="0062123A"/>
    <w:rsid w:val="006605F8"/>
    <w:rsid w:val="006676A1"/>
    <w:rsid w:val="006711D9"/>
    <w:rsid w:val="006833BD"/>
    <w:rsid w:val="006B23C0"/>
    <w:rsid w:val="006D2642"/>
    <w:rsid w:val="006E2D42"/>
    <w:rsid w:val="00720FEE"/>
    <w:rsid w:val="00764B6F"/>
    <w:rsid w:val="007C7102"/>
    <w:rsid w:val="007C7319"/>
    <w:rsid w:val="007D43B3"/>
    <w:rsid w:val="007F20B4"/>
    <w:rsid w:val="007F525E"/>
    <w:rsid w:val="00802FF1"/>
    <w:rsid w:val="00812268"/>
    <w:rsid w:val="0082695D"/>
    <w:rsid w:val="0083044C"/>
    <w:rsid w:val="00846694"/>
    <w:rsid w:val="0085182D"/>
    <w:rsid w:val="00867E5F"/>
    <w:rsid w:val="008709F5"/>
    <w:rsid w:val="00877A91"/>
    <w:rsid w:val="00884E86"/>
    <w:rsid w:val="00890534"/>
    <w:rsid w:val="00891124"/>
    <w:rsid w:val="008927FF"/>
    <w:rsid w:val="008B0F18"/>
    <w:rsid w:val="008C1616"/>
    <w:rsid w:val="008C3FCF"/>
    <w:rsid w:val="008D20F8"/>
    <w:rsid w:val="008E3921"/>
    <w:rsid w:val="0090027B"/>
    <w:rsid w:val="00905238"/>
    <w:rsid w:val="0094702A"/>
    <w:rsid w:val="00967DAB"/>
    <w:rsid w:val="00990E76"/>
    <w:rsid w:val="00991A53"/>
    <w:rsid w:val="00996F4E"/>
    <w:rsid w:val="009F2D69"/>
    <w:rsid w:val="009F71FE"/>
    <w:rsid w:val="00A27D8D"/>
    <w:rsid w:val="00A31F33"/>
    <w:rsid w:val="00A70A62"/>
    <w:rsid w:val="00A71DA8"/>
    <w:rsid w:val="00A90A7A"/>
    <w:rsid w:val="00AB1210"/>
    <w:rsid w:val="00AB5409"/>
    <w:rsid w:val="00AB770D"/>
    <w:rsid w:val="00AF2088"/>
    <w:rsid w:val="00AF5D59"/>
    <w:rsid w:val="00AF5FB0"/>
    <w:rsid w:val="00B0080A"/>
    <w:rsid w:val="00B0538C"/>
    <w:rsid w:val="00B376E4"/>
    <w:rsid w:val="00B37AB8"/>
    <w:rsid w:val="00B418DE"/>
    <w:rsid w:val="00B47FE7"/>
    <w:rsid w:val="00B67824"/>
    <w:rsid w:val="00BC7FFB"/>
    <w:rsid w:val="00BE15BA"/>
    <w:rsid w:val="00C20ED0"/>
    <w:rsid w:val="00C31D85"/>
    <w:rsid w:val="00C348A8"/>
    <w:rsid w:val="00C34FA0"/>
    <w:rsid w:val="00C46111"/>
    <w:rsid w:val="00C47DCC"/>
    <w:rsid w:val="00C83332"/>
    <w:rsid w:val="00C95E04"/>
    <w:rsid w:val="00CC0A8F"/>
    <w:rsid w:val="00CC24B6"/>
    <w:rsid w:val="00CD3A64"/>
    <w:rsid w:val="00CE08CD"/>
    <w:rsid w:val="00D0664A"/>
    <w:rsid w:val="00D140E0"/>
    <w:rsid w:val="00D210FA"/>
    <w:rsid w:val="00D30F1D"/>
    <w:rsid w:val="00D471FE"/>
    <w:rsid w:val="00D57231"/>
    <w:rsid w:val="00D87B48"/>
    <w:rsid w:val="00D91203"/>
    <w:rsid w:val="00D94FD1"/>
    <w:rsid w:val="00E41692"/>
    <w:rsid w:val="00E55D74"/>
    <w:rsid w:val="00E571EA"/>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brochure.dotx</Template>
  <TotalTime>0</TotalTime>
  <Pages>4</Pages>
  <Words>832</Words>
  <Characters>4748</Characters>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2026-02-20T11:41:00Z</dcterms:created>
  <dcterms:modified xsi:type="dcterms:W3CDTF">2026-02-20T11:54:00Z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87a87c45-1f77-467f-99a9-b5aa64f64cc0</vt:lpwstr>
  </property>
</Properties>
</file>