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4A412" w14:textId="77777777" w:rsidR="00B801F9" w:rsidRDefault="00C50BE1">
      <w:r w:rsidRPr="00C50BE1">
        <w:rPr>
          <w:rFonts w:cstheme="minorHAnsi"/>
        </w:rPr>
        <w:t xml:space="preserve">According to the Welsh Government (2016, p.2) ‘Inclusion is a process through which all pupils access common opportunities in ways relevant to their needs, and which ensures that they fully belong to the school community.’ </w:t>
      </w:r>
      <w:r>
        <w:rPr>
          <w:rFonts w:cstheme="minorHAnsi"/>
        </w:rPr>
        <w:t>This essay will d</w:t>
      </w:r>
      <w:r w:rsidRPr="00C50BE1">
        <w:rPr>
          <w:rFonts w:cstheme="minorHAnsi"/>
        </w:rPr>
        <w:t>iscuss the barriers that can hinder or prevent children from learning and participating fully in educational environments and examine how these barriers can be overcome, in terms of legislation and policy as well as strategies within the learning environment.</w:t>
      </w:r>
      <w:r w:rsidR="002422D1">
        <w:t xml:space="preserve"> </w:t>
      </w:r>
      <w:r w:rsidR="00FE3EAC">
        <w:t xml:space="preserve">Inclusive practice </w:t>
      </w:r>
      <w:r w:rsidR="002F6B62">
        <w:t>in education means all children learn together in a classroom where the diverse needs of each student are recognised and met. Inclusive practice can also mean overcoming diversity and the barriers that students face towards their education. Inclusive practice studies show the development of student’s attitudes and understanding of others. Inclusive practice can nurture children to become more self-aware and aware of others around them and their needs</w:t>
      </w:r>
      <w:r w:rsidR="00710D09">
        <w:t xml:space="preserve"> (Roldan et al, 2021)</w:t>
      </w:r>
    </w:p>
    <w:p w14:paraId="54B5264A" w14:textId="3F170328" w:rsidR="00133772" w:rsidRPr="00B801F9" w:rsidRDefault="002F6B62">
      <w:r>
        <w:t>According to the big issue (2023) 4.2 million children live in poverty in the United Kingdom, that is one in three children.</w:t>
      </w:r>
      <w:r w:rsidR="00710D09">
        <w:t xml:space="preserve"> </w:t>
      </w:r>
      <w:r w:rsidR="003F0438">
        <w:t>Inside</w:t>
      </w:r>
      <w:r w:rsidR="00710D09">
        <w:t xml:space="preserve"> an average classroom of 30 children, 30% of these children are living in poverty.</w:t>
      </w:r>
      <w:r>
        <w:t xml:space="preserve"> </w:t>
      </w:r>
      <w:r w:rsidR="007D0267">
        <w:t xml:space="preserve">These children living in poverty must not feel excluded in an educational setting. Being inclusive in practice will support children who live in poverty and makes them </w:t>
      </w:r>
      <w:r w:rsidR="00123FEC">
        <w:t xml:space="preserve">feel </w:t>
      </w:r>
      <w:r w:rsidR="007D0267">
        <w:t>no different in mainstream learning. Inclusion or inclusive practice i</w:t>
      </w:r>
      <w:r w:rsidR="00FE3EAC">
        <w:t>n</w:t>
      </w:r>
      <w:r w:rsidR="007D0267">
        <w:t xml:space="preserve"> education that involves everyone in a learning environment being together in mainstream schools</w:t>
      </w:r>
      <w:r w:rsidR="00E13746">
        <w:t xml:space="preserve"> (The Alliance for Inclusive Education, 2023)</w:t>
      </w:r>
      <w:r w:rsidR="007D0267">
        <w:t>. Some legislation that promotes inclusion and what inclusion was built from is the Human rights act</w:t>
      </w:r>
      <w:r w:rsidR="00E13746">
        <w:t>. The British Institute of Human Rights (2023) defines the Human Rights act</w:t>
      </w:r>
      <w:r w:rsidR="00127913">
        <w:t xml:space="preserve"> as</w:t>
      </w:r>
      <w:r w:rsidR="00E13746">
        <w:t xml:space="preserve"> are our entitlements as human beings. Protect</w:t>
      </w:r>
      <w:r w:rsidR="00127913">
        <w:t>ive</w:t>
      </w:r>
      <w:r w:rsidR="00E13746">
        <w:t xml:space="preserve"> laws, based around values such as fairness, </w:t>
      </w:r>
      <w:r w:rsidR="001E3211">
        <w:t>equality,</w:t>
      </w:r>
      <w:r w:rsidR="00E13746">
        <w:t xml:space="preserve"> and dignity. Another piece of legislation </w:t>
      </w:r>
      <w:r w:rsidR="001E3211">
        <w:t>is the Equality act 2010. The Equality act 2010, is defined by preventing discrimination by the protected characteristics (Gov.uk</w:t>
      </w:r>
      <w:r w:rsidR="00195203">
        <w:t xml:space="preserve"> </w:t>
      </w:r>
      <w:r w:rsidR="001E3211">
        <w:t xml:space="preserve">2023) </w:t>
      </w:r>
      <w:r w:rsidR="00127913">
        <w:t>The barriers children face from these in an educational setting may be children all having equal opportunity, universal styles to lead by example for other children, differentiated instruction and appreciating the value of prior knowledge (International Baccalaureate Organization, 202</w:t>
      </w:r>
      <w:r w:rsidR="00AF6F0E">
        <w:t>3)</w:t>
      </w:r>
      <w:r w:rsidR="00FE3EAC">
        <w:t xml:space="preserve"> </w:t>
      </w:r>
    </w:p>
    <w:p w14:paraId="4F5E7A4E" w14:textId="77777777" w:rsidR="00B801F9" w:rsidRDefault="00FE7799">
      <w:r>
        <w:t>Poverty according to Child Poverty Action Group, 2023 is children living in a lone-parent household, Black and minority ethnic groups and larger families usually with 3 or more children in the household.</w:t>
      </w:r>
      <w:r w:rsidR="00123FEC" w:rsidRPr="00123FEC">
        <w:t xml:space="preserve"> </w:t>
      </w:r>
      <w:r w:rsidR="00123FEC">
        <w:t>Poverty is all about money. Money is what families require to take care of their families and provide basic human needs. Poverty can affect all aspects of a child’s life from being raised in a cramped household to living in a damp home and being left out of school trips. Poverty is measured from a household’s income, their poverty line staying the same and material deprivation as using food banks. Having a young dependent child at home means the households needs are greater. These needs can include food, clothing, fuel, housing, childcare, energy bills and schools’ costs for uniform and equipment. These situations can be heightened when living with an adult or child who is disabled. On the other hand, lone parents can also be susceptible to needs being heightened as lone parents work fewer hours or require more childcare costs. Extended larger families (3 or more children in household) are also at higher risk as it is more likely a child can become ill and parents may need to stay home, childcare costs and affording different pick-up times for different ages. Minority ethnic families are also likely to have three or more children within their household</w:t>
      </w:r>
      <w:r w:rsidR="00123FEC">
        <w:t xml:space="preserve"> and fall into the larger family category for poverty. Overall, poverty can have a harmful effect on a </w:t>
      </w:r>
      <w:r w:rsidR="00F01F65">
        <w:t>child’s</w:t>
      </w:r>
      <w:r w:rsidR="00123FEC">
        <w:t xml:space="preserve"> health</w:t>
      </w:r>
      <w:r w:rsidR="00F01F65">
        <w:t xml:space="preserve">, social and emotional well-being, and their education. Poverty can strip children of new opportunities and developing their interests. Poverty can also mean for children that they are forced to deal with adult worries and anxieties even when they are still young and a child. It can also be isolating affecting a child’s ability to form </w:t>
      </w:r>
      <w:r w:rsidR="00F01F65">
        <w:lastRenderedPageBreak/>
        <w:t>friendships causing children to become sad and creating a stigma around them. Child Poverty Action Group, 2024 completed a survey asking children from low-income households what they have missed out on growing up compared to regular households. 78% of the children stated they have missed out on family days out. 65% of the children could not take part in extracurricular activities in school.</w:t>
      </w:r>
      <w:r w:rsidR="00B801F9">
        <w:t xml:space="preserve"> </w:t>
      </w:r>
      <w:r w:rsidR="00B801F9">
        <w:t>Looking at the barriers that children face in education due to poverty in more depth. One identified barrier a child can face that can affect their education by poverty is their home lives and backgrounds. Home conditions will affect children learning at home, like completing homework with a larger family at home can be abrupt, you may not have the resources to complete given tasks, or your household may not be in suitable living condition and affects you physically. This would fall under the Human rights act. Your basic needs are simply not met, for example Maslow Hierarchy of needs explains that without food, water, shelter, and clothing you cannot feel safe or secure and will not reach full potential (Simply Psychology, 2023). How can a child living in poor conditions be expected to thrive and fulfil their educational needs in an educational setting alongside other children who are better off and needs that are met at home be expected to learn the same?</w:t>
      </w:r>
      <w:r w:rsidR="00F01F65">
        <w:t xml:space="preserve"> </w:t>
      </w:r>
      <w:r w:rsidR="00D14957">
        <w:t xml:space="preserve">These barriers </w:t>
      </w:r>
      <w:r w:rsidR="00F01F65">
        <w:t xml:space="preserve">have a huge </w:t>
      </w:r>
      <w:r w:rsidR="00D14957">
        <w:t>influence</w:t>
      </w:r>
      <w:r w:rsidR="00F01F65">
        <w:t xml:space="preserve"> on</w:t>
      </w:r>
      <w:r w:rsidR="00D14957">
        <w:t xml:space="preserve"> children</w:t>
      </w:r>
      <w:r w:rsidR="00F01F65">
        <w:t>’s</w:t>
      </w:r>
      <w:r w:rsidR="00D14957">
        <w:t xml:space="preserve"> education.</w:t>
      </w:r>
      <w:r w:rsidR="00F01F65">
        <w:t xml:space="preserve"> </w:t>
      </w:r>
      <w:r w:rsidR="00AF6F0E">
        <w:t xml:space="preserve">It is proven that children raised in poverty on average achieve less in education. They progress slowly through school and are less likely to attend school in general. This can then impact their future job opportunities, beginning a new cycle of poverty (Child Poverty Action Group, 2024) Although </w:t>
      </w:r>
      <w:r w:rsidR="0076495E">
        <w:t>Servaas Van Der Berg</w:t>
      </w:r>
      <w:r w:rsidR="00D14957">
        <w:t xml:space="preserve"> explained we cannot justify poverty by the absence </w:t>
      </w:r>
      <w:r w:rsidR="0076495E">
        <w:t>of financial resources alone. Poverty is the lack of ability to concentrate and function in society. For example, poverty can affect the encouragement to enrol in an educational setting and thrive for better grades and overall reduces learning throughout schools. On the other hand, education can reduce poverty. The higher educated you are generally the better job you will have in future</w:t>
      </w:r>
      <w:r w:rsidR="00123FEC">
        <w:t xml:space="preserve">. </w:t>
      </w:r>
    </w:p>
    <w:p w14:paraId="2FCC1430" w14:textId="78E47C29" w:rsidR="00FE3EAC" w:rsidRDefault="00AF6F0E">
      <w:r>
        <w:t xml:space="preserve">Solutions </w:t>
      </w:r>
      <w:r w:rsidR="00D47ABE">
        <w:t>working towards</w:t>
      </w:r>
      <w:r>
        <w:t xml:space="preserve"> reducing poverty can be having more policies that allow parents to have the correct balance of work and time for family. This can include </w:t>
      </w:r>
      <w:r w:rsidR="00D47ABE">
        <w:t xml:space="preserve">more adequately paid maternity, paternity pay. The rights for more flexible and part time work. More affordable, accessible childcare options and afterschool and holiday clubs (Child Poverty Action Group, 2024) </w:t>
      </w:r>
      <w:r w:rsidR="00B801F9">
        <w:t xml:space="preserve">Some more policy working towards more inclusive practice towards children who are living in poverty are according to the Welsh Government (2024) are 5 objectives. Objective one to reduce costs and maximise the incomes of families. The Welsh Government plan to overcome this barrier by making people more aware of their entitlements and making the process of financial claims more accessible and an easier process. Objective one under the Welsh government also covers council tax reductions, claiming a school’s essential grant and having free school meals. Every primary school child in Wales by September 2024 will be offered a free breakfast in school and a free school meal. As a result of this Primary school children are becoming more inclusive as everyone is offered a free school meal so that no child is or can be identified as having the free school meal. Also, human rights are being met and overall piece of mind that every child is having a sufficient breakfast and meal. Under the Welsh Governments first objective the main priority is to put in place the Welsh benefits system and assure that it is accessible for everyone. Promote multi agency work, working closely with families so people are getting all the information they need and are being supported in claiming their full financial entitlements. Finally, increasing their work with school improvement partners and Estyn making sure that schools are a cost neutral experience for everyone and their families. The second objective the Welsh Government are putting in place to overcome poverty for children and their </w:t>
      </w:r>
      <w:r w:rsidR="00B801F9">
        <w:lastRenderedPageBreak/>
        <w:t xml:space="preserve">families in Wales is creating pathways out of poverty so that children and their families have the opportunity to realise their potentials. There is evidence that children who are disabled, have additional learning needs, gender, ethnicity, and financial status can have a negative effect on their experience in education and their outcomes. Every child has the right to education, but poverty has been proven to be a barrier for their educational experiences. The Welsh government has now introduced a programme for children starting education called flying start. The aim of Flying start is to improve outcomes for the families and children under the age of 4 to set them on the right path on their education journey. The access to a high-quality play experience at a young age is crucial for the emotional and physical development of young children. Children raised in poverty may experience play opportunities differently to their peers therefore flying start offers them this and overcomes the barrier. The Welsh Governments Pupil Development Grant (PDG) gives additional targeted support for the disadvantaged learners. The aim of the Pupil Development Grant is to reduce barriers disadvantaged children face in their education from three to fifteen. The Youth Engagement and progression Framework also contributes to supporting children in poverty. The Youth Engagement and Progression Framework aspires to engage young people and raise their personal goals. Developing a more inclusive environment for schools and ensuring everyone has equal opportunities. The Welsh Governments main priorities under their second objective to overcoming poverty in schools and supporting inclusive practice is to remove the barriers for employment and career pathways and finding affordable solutions for childcare and that it reaches a standard that is equal for every child. The third objective set by the Welsh Government is supporting child and </w:t>
      </w:r>
      <w:proofErr w:type="gramStart"/>
      <w:r w:rsidR="00B801F9">
        <w:t>families</w:t>
      </w:r>
      <w:proofErr w:type="gramEnd"/>
      <w:r w:rsidR="00B801F9">
        <w:t xml:space="preserve"> wellbeing and making sure that work across the Welsh Government delivers for children living in poverty, including those with protected characteristics, so that they can enjoy their rights and achieve better outcomes. This objective underpins a housing solution for families living in poverty so that human rights are met, and children can thrive in their home environments. Renting Homes (Wales) Act 2016 assures that the properties are maintained and overall better contracts for renting. Cold and Damp housing are a great risk to children’s health and wellbeing. In addition to efficient energy prices to combat poverty the Welsh Government also have Warm Homes Programme which focuses effort on improving homes to make sure they are suitable for families and effective. The Welsh government have also introduced a new policy of 20mph zones across Wales. All previous 30mph zones have now been reduced to 20mph outside schools, nurseries, villages, and communal areas. This is in order to provide a safer community and opportunities for children to play and socialise in their communities safely and cost effectively. This overcomes a barrier for poverty as there were significant road traffic accidents in poor and high-risk areas with children. Therefore, Wales are making a safer community and allowing children to walk to school safely when they cannot afford transport or public transport. The Welsh Governments objective four refers to challenging the stigma of poverty and ensuring children and their families are treated with dignity by services and people who support them. People living in poverty are sometimes discriminated against due to their experience living in poverty. The fourth objective focuses on families being included and not excluded because of their low income. Professionals who work alongside children like education staff, teachers, learning support assistants’ and school cooks need support understanding the ways that poverty has an impact on children’s rights and how to create a more inclusive environment. Schools now have a children’s commissioner in schools to advocate their needs, safeguard and support children’s rights and assuring their voice is heard. The overall priorities for objective four are listening to the </w:t>
      </w:r>
      <w:r w:rsidR="00B801F9">
        <w:lastRenderedPageBreak/>
        <w:t xml:space="preserve">child’s needs and experiences and tackling barriers this way. Working closely with Estyn to tackle the barriers to implementing approaches to poverty proof education settings. Finally retaining a clear focus on equality plans to achieve this. The final objective set by the Welsh Government is ensuring that effective cross-Government working at the national level enables strong collaboration at the regional and local level. This objective explains how the previous objectives will be enforced effectively and efficiently. Making sure that every child enjoys their rights through policies and through delivery that protects their rights. Stronger collaboration is needed to support children and families living in poverty and reducing overall poverty in the longer term. The priorities for objective five are strengthening the Welsh Governments approach of integrating policy, identifying the best approach, creating a more equal Wales, and tackling child poverty and improving mental health. After looking at policies and procedures the Welsh Government our implementing. What can Schools do? According to Children in Wales, 2024 there are strategies that schools can use to lift the barriers for children living in poverty. </w:t>
      </w:r>
      <w:r w:rsidR="005605ED">
        <w:t>Some of these solutions include, considering whether the branding of school uniform and sports kits is really necessary, if it is considering the additional costs for families and how they can be supported financially. Ensuring the school is complying with policies. Highlighting more affordable options like swap shops, charity shops or previous students’ families for more affordable options. Schools can also monitor and track the low-income families, engage with the parents/carers, and make them aware of grants they may be entitled to, and developing an action plan to address barriers and seek to reduce school costs for families. Children participating in extra curriculum activities, school trips and other opportunities offered through school will increase their confidence, skills, and their overall education. Schools can overcome low-income families not being able to attend these activities by ensuring the trips are inclusive to everyone and affordable, sufficient notice of organised trips enabling parents/carers to plan and budget and engaging with local companies to bring activities into school rather than taking children out of school (</w:t>
      </w:r>
      <w:r w:rsidR="005605ED">
        <w:t>(Children in Wales, 2024)</w:t>
      </w:r>
    </w:p>
    <w:p w14:paraId="46B5449C" w14:textId="77777777" w:rsidR="00B801F9" w:rsidRDefault="00B801F9"/>
    <w:p w14:paraId="6A40F6B6" w14:textId="49664525" w:rsidR="00B801F9" w:rsidRDefault="00B801F9">
      <w:r>
        <w:t>To conclude, taking a whole school approach to improving the well-being of children from low income and disadvantaged families and supporting inclusive practice across Wales is the overall goal in tackling poverty (Children in Wales, 2024)</w:t>
      </w:r>
      <w:r w:rsidR="005605ED">
        <w:t xml:space="preserve"> Although there are many barriers low-income families face the solutions and policies are underpinned and should be more accessible for their targeted audience. This essay has discussed the barriers that can hinder or prevent children from learning and participating fully in educational environments and examined the solutions and strategies in place to tackle poverty and make schools a more inclusive environment. </w:t>
      </w:r>
    </w:p>
    <w:p w14:paraId="41151C51" w14:textId="77777777" w:rsidR="00FE3EAC" w:rsidRDefault="00FE3EAC"/>
    <w:p w14:paraId="39854392" w14:textId="77777777" w:rsidR="00FE3EAC" w:rsidRDefault="00FE3EAC"/>
    <w:p w14:paraId="5EFF9D4B" w14:textId="77777777" w:rsidR="00E65E6A" w:rsidRDefault="00E65E6A"/>
    <w:p w14:paraId="738E0BBC" w14:textId="77777777" w:rsidR="00E65E6A" w:rsidRDefault="00E65E6A" w:rsidP="00E65E6A">
      <w:pPr>
        <w:pStyle w:val="ListParagraph"/>
      </w:pPr>
    </w:p>
    <w:p w14:paraId="2B653205" w14:textId="77777777" w:rsidR="00E65E6A" w:rsidRDefault="00E65E6A" w:rsidP="00E65E6A">
      <w:pPr>
        <w:pStyle w:val="ListParagraph"/>
      </w:pPr>
    </w:p>
    <w:p w14:paraId="58BF46D2" w14:textId="77777777" w:rsidR="002E1D45" w:rsidRPr="002E1D45" w:rsidRDefault="002E1D45" w:rsidP="002E1D45"/>
    <w:p w14:paraId="2F304CC5" w14:textId="77777777" w:rsidR="002E1D45" w:rsidRPr="002E1D45" w:rsidRDefault="002E1D45" w:rsidP="002E1D45"/>
    <w:p w14:paraId="2C7D3823" w14:textId="77777777" w:rsidR="002E1D45" w:rsidRPr="002E1D45" w:rsidRDefault="002E1D45" w:rsidP="002E1D45"/>
    <w:p w14:paraId="456731DE" w14:textId="77777777" w:rsidR="002E1D45" w:rsidRPr="002E1D45" w:rsidRDefault="002E1D45" w:rsidP="002E1D45"/>
    <w:p w14:paraId="0DE8FEB5" w14:textId="77777777" w:rsidR="002E1D45" w:rsidRPr="002E1D45" w:rsidRDefault="002E1D45" w:rsidP="002E1D45"/>
    <w:p w14:paraId="4A3DAB9A" w14:textId="77777777" w:rsidR="005605ED" w:rsidRDefault="005605ED" w:rsidP="002E1D45"/>
    <w:p w14:paraId="14636D71" w14:textId="73777E85" w:rsidR="002E1D45" w:rsidRDefault="002E1D45" w:rsidP="002E1D45">
      <w:r>
        <w:lastRenderedPageBreak/>
        <w:t>Reference list:</w:t>
      </w:r>
    </w:p>
    <w:p w14:paraId="115A2930" w14:textId="77777777" w:rsidR="005605ED" w:rsidRDefault="005605ED" w:rsidP="005605ED">
      <w:r>
        <w:rPr>
          <w:rStyle w:val="normaltextrun"/>
          <w:rFonts w:ascii="Arial" w:hAnsi="Arial" w:cs="Arial"/>
          <w:color w:val="000000"/>
          <w:position w:val="2"/>
        </w:rPr>
        <w:t>Children in Wales (2024) Tackling the impact of poverty on education project. Available at:</w:t>
      </w:r>
      <w:r w:rsidRPr="005605ED">
        <w:t xml:space="preserve"> </w:t>
      </w:r>
      <w:hyperlink r:id="rId5" w:history="1">
        <w:r w:rsidRPr="0098341A">
          <w:rPr>
            <w:rStyle w:val="Hyperlink"/>
          </w:rPr>
          <w:t>https://www.childreninwales.org.uk/application/files/2717/1328/1141/Price_of_Pupil_Poverty_Guide.pdf</w:t>
        </w:r>
      </w:hyperlink>
      <w:r>
        <w:t xml:space="preserve"> (Accessed on : 17</w:t>
      </w:r>
      <w:r w:rsidRPr="005605ED">
        <w:rPr>
          <w:vertAlign w:val="superscript"/>
        </w:rPr>
        <w:t>th</w:t>
      </w:r>
      <w:r>
        <w:t xml:space="preserve"> may 2024)</w:t>
      </w:r>
    </w:p>
    <w:p w14:paraId="69216DDD" w14:textId="77777777" w:rsidR="005605ED" w:rsidRDefault="005605ED" w:rsidP="005605ED"/>
    <w:p w14:paraId="0F188A8D" w14:textId="77777777" w:rsidR="005605ED" w:rsidRDefault="005605ED" w:rsidP="005605ED">
      <w:r>
        <w:t>Child poverty action group (2024) Solutions to poverty. Available at:</w:t>
      </w:r>
    </w:p>
    <w:p w14:paraId="3B87F74C" w14:textId="77777777" w:rsidR="005605ED" w:rsidRDefault="005605ED" w:rsidP="005605ED">
      <w:hyperlink r:id="rId6" w:history="1">
        <w:r w:rsidRPr="0098341A">
          <w:rPr>
            <w:rStyle w:val="Hyperlink"/>
          </w:rPr>
          <w:t>https://cpag.org.uk/child-poverty/solutions-poverty</w:t>
        </w:r>
      </w:hyperlink>
      <w:r>
        <w:t xml:space="preserve"> (Accessed </w:t>
      </w:r>
      <w:proofErr w:type="gramStart"/>
      <w:r>
        <w:t>on:</w:t>
      </w:r>
      <w:proofErr w:type="gramEnd"/>
      <w:r>
        <w:t xml:space="preserve"> 17 may 2024) </w:t>
      </w:r>
    </w:p>
    <w:p w14:paraId="70A89993" w14:textId="77777777" w:rsidR="005605ED" w:rsidRDefault="005605ED" w:rsidP="005605ED"/>
    <w:p w14:paraId="47909969" w14:textId="77777777" w:rsidR="005605ED" w:rsidRDefault="005605ED" w:rsidP="005605ED"/>
    <w:p w14:paraId="4280ABCC" w14:textId="77777777" w:rsidR="005605ED" w:rsidRDefault="005605ED" w:rsidP="005605ED">
      <w:r>
        <w:t xml:space="preserve">Gov.uk (2023) </w:t>
      </w:r>
      <w:proofErr w:type="spellStart"/>
      <w:r>
        <w:t>Eqiality</w:t>
      </w:r>
      <w:proofErr w:type="spellEnd"/>
      <w:r>
        <w:t xml:space="preserve"> Act 2010: guidance available at: </w:t>
      </w:r>
      <w:hyperlink r:id="rId7" w:history="1">
        <w:r w:rsidRPr="00D87C79">
          <w:rPr>
            <w:rStyle w:val="Hyperlink"/>
          </w:rPr>
          <w:t>https://www.gov.uk/guidance/equality-act-2010-guidance</w:t>
        </w:r>
      </w:hyperlink>
      <w:r>
        <w:t xml:space="preserve"> accessed on 17 </w:t>
      </w:r>
      <w:proofErr w:type="gramStart"/>
      <w:r>
        <w:t>may</w:t>
      </w:r>
      <w:proofErr w:type="gramEnd"/>
      <w:r>
        <w:t xml:space="preserve"> 2023.</w:t>
      </w:r>
    </w:p>
    <w:p w14:paraId="71E67BD1" w14:textId="77777777" w:rsidR="005605ED" w:rsidRDefault="005605ED" w:rsidP="002E1D45"/>
    <w:p w14:paraId="1B7D76CA" w14:textId="77777777" w:rsidR="005605ED" w:rsidRDefault="005605ED" w:rsidP="005605ED">
      <w:r>
        <w:t xml:space="preserve">International Baccalaureate </w:t>
      </w:r>
      <w:proofErr w:type="spellStart"/>
      <w:r>
        <w:t>Oragnization</w:t>
      </w:r>
      <w:proofErr w:type="spellEnd"/>
      <w:r>
        <w:t xml:space="preserve"> (2023) available a: </w:t>
      </w:r>
      <w:hyperlink r:id="rId8" w:history="1">
        <w:r w:rsidRPr="00D87C79">
          <w:rPr>
            <w:rStyle w:val="Hyperlink"/>
          </w:rPr>
          <w:t>https://blogs.ibo.org/2019/09/02/removing-barriers-to-learning-ways-to-promote-inclusion-in-your-classroom/</w:t>
        </w:r>
      </w:hyperlink>
      <w:r>
        <w:t xml:space="preserve"> accessed on 17 may 2023 </w:t>
      </w:r>
    </w:p>
    <w:p w14:paraId="67EF79D2" w14:textId="77777777" w:rsidR="005605ED" w:rsidRDefault="005605ED" w:rsidP="002E1D45"/>
    <w:p w14:paraId="13CB75E2" w14:textId="77777777" w:rsidR="005605ED" w:rsidRDefault="005605ED" w:rsidP="005605ED">
      <w:r>
        <w:t xml:space="preserve">National library of medicine (2021) How inclusive </w:t>
      </w:r>
      <w:proofErr w:type="spellStart"/>
      <w:r>
        <w:t>interative</w:t>
      </w:r>
      <w:proofErr w:type="spellEnd"/>
      <w:r>
        <w:t xml:space="preserve"> learning environments benefit students without special needs. Available at:</w:t>
      </w:r>
    </w:p>
    <w:p w14:paraId="7F762B4D" w14:textId="77777777" w:rsidR="005605ED" w:rsidRDefault="005605ED" w:rsidP="005605ED">
      <w:r>
        <w:fldChar w:fldCharType="begin"/>
      </w:r>
      <w:r>
        <w:instrText xml:space="preserve"> HYPERLINK "</w:instrText>
      </w:r>
      <w:r w:rsidRPr="00710D09">
        <w:instrText>https://www.ncbi.nlm.nih.gov/pmc/articles/PMC8116690/</w:instrText>
      </w:r>
      <w:r>
        <w:instrText xml:space="preserve">" </w:instrText>
      </w:r>
      <w:r>
        <w:fldChar w:fldCharType="separate"/>
      </w:r>
      <w:r w:rsidRPr="0098341A">
        <w:rPr>
          <w:rStyle w:val="Hyperlink"/>
        </w:rPr>
        <w:t>https://www.ncbi.nlm.ni</w:t>
      </w:r>
      <w:r w:rsidRPr="0098341A">
        <w:rPr>
          <w:rStyle w:val="Hyperlink"/>
        </w:rPr>
        <w:t>h</w:t>
      </w:r>
      <w:r w:rsidRPr="0098341A">
        <w:rPr>
          <w:rStyle w:val="Hyperlink"/>
        </w:rPr>
        <w:t>.gov/pmc/articles/PMC8116690/</w:t>
      </w:r>
      <w:r>
        <w:fldChar w:fldCharType="end"/>
      </w:r>
      <w:r>
        <w:t xml:space="preserve"> (Accessed </w:t>
      </w:r>
      <w:proofErr w:type="gramStart"/>
      <w:r>
        <w:t>on:</w:t>
      </w:r>
      <w:proofErr w:type="gramEnd"/>
      <w:r>
        <w:t xml:space="preserve"> 15 may 2024)</w:t>
      </w:r>
    </w:p>
    <w:p w14:paraId="0C7C66B9" w14:textId="77777777" w:rsidR="005605ED" w:rsidRDefault="005605ED" w:rsidP="002E1D45"/>
    <w:p w14:paraId="2AB9F2B5" w14:textId="44C009D7" w:rsidR="002E1D45" w:rsidRDefault="002E1D45" w:rsidP="002E1D45">
      <w:r>
        <w:t xml:space="preserve">The Big issue (2023) child poverty in the </w:t>
      </w:r>
      <w:proofErr w:type="spellStart"/>
      <w:r>
        <w:t>Uk</w:t>
      </w:r>
      <w:proofErr w:type="spellEnd"/>
      <w:r>
        <w:t xml:space="preserve"> available at: </w:t>
      </w:r>
      <w:hyperlink r:id="rId9" w:history="1">
        <w:r w:rsidRPr="00D87C79">
          <w:rPr>
            <w:rStyle w:val="Hyperlink"/>
          </w:rPr>
          <w:t>https://www.bigissue.com/news/social-justice/child-poverty-uk-definitions-details-causes-</w:t>
        </w:r>
      </w:hyperlink>
      <w:r>
        <w:t xml:space="preserve"> Accessed on the 16 may 2023</w:t>
      </w:r>
    </w:p>
    <w:p w14:paraId="25D278F2" w14:textId="77777777" w:rsidR="002E1D45" w:rsidRDefault="002E1D45" w:rsidP="002E1D45"/>
    <w:p w14:paraId="6C17B9F3" w14:textId="5D7A08BF" w:rsidR="002E1D45" w:rsidRDefault="002E1D45" w:rsidP="002E1D45">
      <w:r>
        <w:t xml:space="preserve">The alliance for inclusive education (2023) what is inclusive practice available at </w:t>
      </w:r>
      <w:hyperlink r:id="rId10" w:anchor=":~:text=Inclusive%20education%20–%20also%20called%20inclusion,mainstream%20schools%2C%20colleges%20and%20universities" w:history="1">
        <w:r w:rsidRPr="00D87C79">
          <w:rPr>
            <w:rStyle w:val="Hyperlink"/>
          </w:rPr>
          <w:t>https://www.allfie.org.uk/definitions/what-is-inclusive-education/#:~:text=Inclusive%20education%20–%20also%20called%20inclusion,mainstream%20schools%2C%20colleges%20and%20universities</w:t>
        </w:r>
      </w:hyperlink>
      <w:r>
        <w:t xml:space="preserve"> Accessed on the 16 may 2023</w:t>
      </w:r>
    </w:p>
    <w:p w14:paraId="1A5B2BA0" w14:textId="77777777" w:rsidR="002E1D45" w:rsidRDefault="002E1D45" w:rsidP="002E1D45"/>
    <w:p w14:paraId="46254016" w14:textId="5CDD79EB" w:rsidR="002E1D45" w:rsidRDefault="002E1D45" w:rsidP="002E1D45">
      <w:r>
        <w:t xml:space="preserve">The British institute of human rights (2023) what is the human rights act available at: </w:t>
      </w:r>
      <w:hyperlink r:id="rId11" w:history="1">
        <w:r w:rsidRPr="00D87C79">
          <w:rPr>
            <w:rStyle w:val="Hyperlink"/>
          </w:rPr>
          <w:t>https://www.bihr.org.uk/get-informed/what-is-the-human-rights-act</w:t>
        </w:r>
      </w:hyperlink>
      <w:r>
        <w:t xml:space="preserve"> accessed on 16 may 2023 </w:t>
      </w:r>
    </w:p>
    <w:p w14:paraId="12503E16" w14:textId="0A18C4AF" w:rsidR="00C50BE1" w:rsidRDefault="00C50BE1" w:rsidP="00C50BE1">
      <w:pPr>
        <w:spacing w:before="120" w:after="120"/>
        <w:jc w:val="both"/>
        <w:rPr>
          <w:rStyle w:val="normaltextrun"/>
          <w:rFonts w:ascii="Arial" w:hAnsi="Arial" w:cs="Arial"/>
          <w:color w:val="000000"/>
          <w:position w:val="2"/>
        </w:rPr>
      </w:pPr>
      <w:r>
        <w:rPr>
          <w:rStyle w:val="normaltextrun"/>
          <w:rFonts w:ascii="Arial" w:hAnsi="Arial" w:cs="Arial"/>
          <w:color w:val="000000"/>
          <w:position w:val="2"/>
        </w:rPr>
        <w:t xml:space="preserve">Welsh Government (2016) Inclusion and Pupil Support. Available </w:t>
      </w:r>
      <w:proofErr w:type="gramStart"/>
      <w:r>
        <w:rPr>
          <w:rStyle w:val="normaltextrun"/>
          <w:rFonts w:ascii="Arial" w:hAnsi="Arial" w:cs="Arial"/>
          <w:color w:val="000000"/>
          <w:position w:val="2"/>
        </w:rPr>
        <w:t>at :</w:t>
      </w:r>
      <w:proofErr w:type="gramEnd"/>
      <w:r>
        <w:rPr>
          <w:rStyle w:val="normaltextrun"/>
          <w:rFonts w:ascii="Arial" w:hAnsi="Arial" w:cs="Arial"/>
          <w:color w:val="000000"/>
          <w:position w:val="2"/>
        </w:rPr>
        <w:t xml:space="preserve"> </w:t>
      </w:r>
      <w:r w:rsidRPr="00CD0A33">
        <w:rPr>
          <w:rStyle w:val="normaltextrun"/>
          <w:rFonts w:ascii="Arial" w:hAnsi="Arial" w:cs="Arial"/>
          <w:color w:val="000000"/>
          <w:position w:val="2"/>
        </w:rPr>
        <w:t>https://gov.wales/sites/default/files/publications/2018-05/guidance-inclusion-and-pupil-support_0.pdf</w:t>
      </w:r>
      <w:r>
        <w:rPr>
          <w:rStyle w:val="normaltextrun"/>
          <w:rFonts w:ascii="Arial" w:hAnsi="Arial" w:cs="Arial"/>
          <w:color w:val="000000"/>
          <w:position w:val="2"/>
        </w:rPr>
        <w:t>. (Accessed: 1</w:t>
      </w:r>
      <w:r w:rsidR="005605ED">
        <w:rPr>
          <w:rStyle w:val="normaltextrun"/>
          <w:rFonts w:ascii="Arial" w:hAnsi="Arial" w:cs="Arial"/>
          <w:color w:val="000000"/>
          <w:position w:val="2"/>
        </w:rPr>
        <w:t xml:space="preserve">7 </w:t>
      </w:r>
      <w:proofErr w:type="gramStart"/>
      <w:r w:rsidR="005605ED">
        <w:rPr>
          <w:rStyle w:val="normaltextrun"/>
          <w:rFonts w:ascii="Arial" w:hAnsi="Arial" w:cs="Arial"/>
          <w:color w:val="000000"/>
          <w:position w:val="2"/>
        </w:rPr>
        <w:t>may</w:t>
      </w:r>
      <w:proofErr w:type="gramEnd"/>
      <w:r w:rsidR="005605ED">
        <w:rPr>
          <w:rStyle w:val="normaltextrun"/>
          <w:rFonts w:ascii="Arial" w:hAnsi="Arial" w:cs="Arial"/>
          <w:color w:val="000000"/>
          <w:position w:val="2"/>
        </w:rPr>
        <w:t xml:space="preserve"> 2023) </w:t>
      </w:r>
    </w:p>
    <w:p w14:paraId="79DC4501" w14:textId="77777777" w:rsidR="00C50BE1" w:rsidRDefault="00C50BE1" w:rsidP="00E65E6A"/>
    <w:p w14:paraId="38EAA645" w14:textId="08769A20" w:rsidR="005605ED" w:rsidRDefault="005605ED" w:rsidP="00E65E6A">
      <w:r>
        <w:t>Welsh Government (2024) Child poverty strategy for Wales 2024. Available at:</w:t>
      </w:r>
    </w:p>
    <w:p w14:paraId="13FBF2FB" w14:textId="46996159" w:rsidR="005605ED" w:rsidRDefault="005605ED" w:rsidP="00E65E6A">
      <w:hyperlink r:id="rId12" w:history="1">
        <w:r w:rsidRPr="0098341A">
          <w:rPr>
            <w:rStyle w:val="Hyperlink"/>
          </w:rPr>
          <w:t>https://www.gov.wales/sites/default/files/pdf-versions/2024/2/4/1708623936/child-poverty-strategy-</w:t>
        </w:r>
        <w:r w:rsidRPr="0098341A">
          <w:rPr>
            <w:rStyle w:val="Hyperlink"/>
          </w:rPr>
          <w:t>w</w:t>
        </w:r>
        <w:r w:rsidRPr="0098341A">
          <w:rPr>
            <w:rStyle w:val="Hyperlink"/>
          </w:rPr>
          <w:t>ales-2024.pdf</w:t>
        </w:r>
      </w:hyperlink>
      <w:r>
        <w:t xml:space="preserve"> (Accessed on 19</w:t>
      </w:r>
      <w:r w:rsidRPr="005605ED">
        <w:rPr>
          <w:vertAlign w:val="superscript"/>
        </w:rPr>
        <w:t>th</w:t>
      </w:r>
      <w:r>
        <w:t xml:space="preserve"> </w:t>
      </w:r>
      <w:proofErr w:type="gramStart"/>
      <w:r>
        <w:t>may</w:t>
      </w:r>
      <w:proofErr w:type="gramEnd"/>
      <w:r>
        <w:t xml:space="preserve"> 2024) </w:t>
      </w:r>
    </w:p>
    <w:p w14:paraId="3F523A64" w14:textId="77777777" w:rsidR="005605ED" w:rsidRDefault="005605ED" w:rsidP="00E65E6A"/>
    <w:p w14:paraId="37BDB9FF" w14:textId="77777777" w:rsidR="005605ED" w:rsidRDefault="005605ED" w:rsidP="00E65E6A"/>
    <w:p w14:paraId="05418397" w14:textId="77777777" w:rsidR="00D47ABE" w:rsidRDefault="00D47ABE" w:rsidP="00E65E6A"/>
    <w:p w14:paraId="59BB9D57" w14:textId="77777777" w:rsidR="00D47ABE" w:rsidRDefault="00D47ABE" w:rsidP="00E65E6A"/>
    <w:p w14:paraId="7E30AFA6" w14:textId="77777777" w:rsidR="00710D09" w:rsidRDefault="00710D09" w:rsidP="00E65E6A"/>
    <w:p w14:paraId="7EDF41D9" w14:textId="77777777" w:rsidR="00710D09" w:rsidRDefault="00710D09" w:rsidP="00E65E6A"/>
    <w:p w14:paraId="7B993B90" w14:textId="555A4B57" w:rsidR="00E65E6A" w:rsidRDefault="00E65E6A" w:rsidP="00E65E6A"/>
    <w:p w14:paraId="4683E9A3" w14:textId="346C0FBB" w:rsidR="00E65E6A" w:rsidRDefault="00E65E6A" w:rsidP="00E65E6A"/>
    <w:p w14:paraId="280541D5" w14:textId="77777777" w:rsidR="00E65E6A" w:rsidRDefault="00E65E6A" w:rsidP="00E65E6A"/>
    <w:p w14:paraId="62588818" w14:textId="552BEDF0" w:rsidR="002E1D45" w:rsidRDefault="002E1D45" w:rsidP="002E1D45"/>
    <w:p w14:paraId="7FAA7096" w14:textId="77777777" w:rsidR="002E1D45" w:rsidRPr="002E1D45" w:rsidRDefault="002E1D45" w:rsidP="002E1D45"/>
    <w:sectPr w:rsidR="002E1D45" w:rsidRPr="002E1D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2C4CD8"/>
    <w:multiLevelType w:val="hybridMultilevel"/>
    <w:tmpl w:val="AEE2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590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2D1"/>
    <w:rsid w:val="00065A48"/>
    <w:rsid w:val="00105F9E"/>
    <w:rsid w:val="00123FEC"/>
    <w:rsid w:val="00127913"/>
    <w:rsid w:val="00195203"/>
    <w:rsid w:val="001E3211"/>
    <w:rsid w:val="002422D1"/>
    <w:rsid w:val="002E1D45"/>
    <w:rsid w:val="002F6B62"/>
    <w:rsid w:val="003F0438"/>
    <w:rsid w:val="005605ED"/>
    <w:rsid w:val="00660C6A"/>
    <w:rsid w:val="00710D09"/>
    <w:rsid w:val="0076495E"/>
    <w:rsid w:val="007D0267"/>
    <w:rsid w:val="007D3CF0"/>
    <w:rsid w:val="00857DCC"/>
    <w:rsid w:val="00AE3ABA"/>
    <w:rsid w:val="00AF6F0E"/>
    <w:rsid w:val="00B801F9"/>
    <w:rsid w:val="00C50BE1"/>
    <w:rsid w:val="00D14957"/>
    <w:rsid w:val="00D47ABE"/>
    <w:rsid w:val="00E13746"/>
    <w:rsid w:val="00E65E6A"/>
    <w:rsid w:val="00F01F65"/>
    <w:rsid w:val="00FE3EAC"/>
    <w:rsid w:val="00FE7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E2816B"/>
  <w15:chartTrackingRefBased/>
  <w15:docId w15:val="{41F6683C-7CE0-9C4D-A364-1D5E7392F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1D45"/>
    <w:rPr>
      <w:color w:val="0563C1" w:themeColor="hyperlink"/>
      <w:u w:val="single"/>
    </w:rPr>
  </w:style>
  <w:style w:type="character" w:styleId="UnresolvedMention">
    <w:name w:val="Unresolved Mention"/>
    <w:basedOn w:val="DefaultParagraphFont"/>
    <w:uiPriority w:val="99"/>
    <w:semiHidden/>
    <w:unhideWhenUsed/>
    <w:rsid w:val="002E1D45"/>
    <w:rPr>
      <w:color w:val="605E5C"/>
      <w:shd w:val="clear" w:color="auto" w:fill="E1DFDD"/>
    </w:rPr>
  </w:style>
  <w:style w:type="character" w:styleId="FollowedHyperlink">
    <w:name w:val="FollowedHyperlink"/>
    <w:basedOn w:val="DefaultParagraphFont"/>
    <w:uiPriority w:val="99"/>
    <w:semiHidden/>
    <w:unhideWhenUsed/>
    <w:rsid w:val="002E1D45"/>
    <w:rPr>
      <w:color w:val="954F72" w:themeColor="followedHyperlink"/>
      <w:u w:val="single"/>
    </w:rPr>
  </w:style>
  <w:style w:type="paragraph" w:styleId="ListParagraph">
    <w:name w:val="List Paragraph"/>
    <w:basedOn w:val="Normal"/>
    <w:uiPriority w:val="34"/>
    <w:qFormat/>
    <w:rsid w:val="002E1D45"/>
    <w:pPr>
      <w:ind w:left="720"/>
      <w:contextualSpacing/>
    </w:pPr>
  </w:style>
  <w:style w:type="character" w:customStyle="1" w:styleId="normaltextrun">
    <w:name w:val="normaltextrun"/>
    <w:basedOn w:val="DefaultParagraphFont"/>
    <w:rsid w:val="00C50B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s.ibo.org/2019/09/02/removing-barriers-to-learning-ways-to-promote-inclusion-in-your-classro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uidance/equality-act-2010-guidance" TargetMode="External"/><Relationship Id="rId12" Type="http://schemas.openxmlformats.org/officeDocument/2006/relationships/hyperlink" Target="https://www.gov.wales/sites/default/files/pdf-versions/2024/2/4/1708623936/child-poverty-strategy-wales-2024.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pag.org.uk/child-poverty/solutions-poverty" TargetMode="External"/><Relationship Id="rId11" Type="http://schemas.openxmlformats.org/officeDocument/2006/relationships/hyperlink" Target="https://www.bihr.org.uk/get-informed/what-is-the-human-rights-act" TargetMode="External"/><Relationship Id="rId5" Type="http://schemas.openxmlformats.org/officeDocument/2006/relationships/hyperlink" Target="https://www.childreninwales.org.uk/application/files/2717/1328/1141/Price_of_Pupil_Poverty_Guide.pdf" TargetMode="External"/><Relationship Id="rId10" Type="http://schemas.openxmlformats.org/officeDocument/2006/relationships/hyperlink" Target="https://www.allfie.org.uk/definitions/what-is-inclusive-education/" TargetMode="External"/><Relationship Id="rId4" Type="http://schemas.openxmlformats.org/officeDocument/2006/relationships/webSettings" Target="webSettings.xml"/><Relationship Id="rId9" Type="http://schemas.openxmlformats.org/officeDocument/2006/relationships/hyperlink" Target="https://www.bigissue.com/news/social-justice/child-poverty-uk-definitions-details-caus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2777</Words>
  <Characters>15830</Characters>
  <Application>Microsoft Office Word</Application>
  <DocSecurity>0</DocSecurity>
  <Lines>287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James</dc:creator>
  <cp:keywords/>
  <dc:description/>
  <cp:lastModifiedBy>JeSSica James</cp:lastModifiedBy>
  <cp:revision>2</cp:revision>
  <dcterms:created xsi:type="dcterms:W3CDTF">2024-05-20T14:13:00Z</dcterms:created>
  <dcterms:modified xsi:type="dcterms:W3CDTF">2024-05-20T14:13:00Z</dcterms:modified>
</cp:coreProperties>
</file>