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7BD5B" w14:textId="77777777" w:rsidR="00512741" w:rsidRDefault="005704C9">
      <w:pPr>
        <w:pStyle w:val="Title"/>
      </w:pPr>
      <w:r>
        <w:t>ECAD6009</w:t>
      </w:r>
    </w:p>
    <w:p w14:paraId="6E6819C2" w14:textId="77777777" w:rsidR="00512741" w:rsidRDefault="005704C9">
      <w:pPr>
        <w:pStyle w:val="Title"/>
      </w:pPr>
      <w:r>
        <w:t>Learners, Schools &amp; Communities: where am I teaching?</w:t>
      </w:r>
    </w:p>
    <w:p w14:paraId="2AB10F2E" w14:textId="77777777" w:rsidR="00512741" w:rsidRDefault="005704C9">
      <w:pPr>
        <w:pStyle w:val="Title"/>
      </w:pPr>
      <w:r>
        <w:t>How a school develops one aspect of its SDP: a report that critically reflects on the actions, impact and evidence base.</w:t>
      </w:r>
    </w:p>
    <w:p w14:paraId="65A01A2C" w14:textId="77777777" w:rsidR="00512741" w:rsidRDefault="00512741">
      <w:pPr>
        <w:pStyle w:val="BodyA"/>
      </w:pPr>
    </w:p>
    <w:p w14:paraId="4A18E83E" w14:textId="77777777" w:rsidR="00512741" w:rsidRDefault="005704C9">
      <w:pPr>
        <w:pStyle w:val="BodyA"/>
        <w:jc w:val="center"/>
        <w:rPr>
          <w:sz w:val="30"/>
          <w:szCs w:val="30"/>
          <w:u w:val="single"/>
        </w:rPr>
      </w:pPr>
      <w:r>
        <w:rPr>
          <w:sz w:val="30"/>
          <w:szCs w:val="30"/>
          <w:u w:val="single"/>
        </w:rPr>
        <w:t>Component 2</w:t>
      </w:r>
    </w:p>
    <w:p w14:paraId="38927FB2" w14:textId="77777777" w:rsidR="00512741" w:rsidRDefault="00512741">
      <w:pPr>
        <w:pStyle w:val="BodyA"/>
        <w:jc w:val="center"/>
        <w:rPr>
          <w:sz w:val="30"/>
          <w:szCs w:val="30"/>
          <w:u w:val="single"/>
        </w:rPr>
      </w:pPr>
    </w:p>
    <w:tbl>
      <w:tblPr>
        <w:tblW w:w="9627"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1377"/>
        <w:gridCol w:w="8250"/>
      </w:tblGrid>
      <w:tr w:rsidR="00512741" w14:paraId="282602B0" w14:textId="77777777">
        <w:trPr>
          <w:trHeight w:val="370"/>
          <w:jc w:val="center"/>
        </w:trPr>
        <w:tc>
          <w:tcPr>
            <w:tcW w:w="9627" w:type="dxa"/>
            <w:gridSpan w:val="2"/>
            <w:tcBorders>
              <w:top w:val="single" w:sz="8" w:space="0" w:color="000000"/>
              <w:left w:val="single" w:sz="8" w:space="0" w:color="000000"/>
              <w:bottom w:val="single" w:sz="8" w:space="0" w:color="000000"/>
              <w:right w:val="single" w:sz="8" w:space="0" w:color="000000"/>
            </w:tcBorders>
            <w:shd w:val="clear" w:color="auto" w:fill="FEFFFE"/>
            <w:tcMar>
              <w:top w:w="80" w:type="dxa"/>
              <w:left w:w="80" w:type="dxa"/>
              <w:bottom w:w="80" w:type="dxa"/>
              <w:right w:w="80" w:type="dxa"/>
            </w:tcMar>
          </w:tcPr>
          <w:p w14:paraId="67399C17" w14:textId="77777777" w:rsidR="00512741" w:rsidRDefault="005704C9">
            <w:pPr>
              <w:pStyle w:val="TableStyle2"/>
              <w:jc w:val="center"/>
            </w:pPr>
            <w:r>
              <w:rPr>
                <w:rFonts w:ascii="Arial" w:hAnsi="Arial"/>
                <w:sz w:val="30"/>
                <w:szCs w:val="30"/>
              </w:rPr>
              <w:t xml:space="preserve">Targets </w:t>
            </w:r>
          </w:p>
        </w:tc>
      </w:tr>
      <w:tr w:rsidR="00512741" w14:paraId="7FC400F6" w14:textId="77777777">
        <w:trPr>
          <w:trHeight w:val="710"/>
          <w:jc w:val="center"/>
        </w:trPr>
        <w:tc>
          <w:tcPr>
            <w:tcW w:w="1377" w:type="dxa"/>
            <w:tcBorders>
              <w:top w:val="single" w:sz="8" w:space="0" w:color="000000"/>
              <w:left w:val="single" w:sz="8" w:space="0" w:color="000000"/>
              <w:bottom w:val="single" w:sz="8" w:space="0" w:color="000000"/>
              <w:right w:val="single" w:sz="8" w:space="0" w:color="000000"/>
            </w:tcBorders>
            <w:shd w:val="clear" w:color="auto" w:fill="FEFFFE"/>
            <w:tcMar>
              <w:top w:w="80" w:type="dxa"/>
              <w:left w:w="80" w:type="dxa"/>
              <w:bottom w:w="80" w:type="dxa"/>
              <w:right w:w="80" w:type="dxa"/>
            </w:tcMar>
          </w:tcPr>
          <w:p w14:paraId="5541D5BB" w14:textId="77777777" w:rsidR="00512741" w:rsidRDefault="005704C9">
            <w:pPr>
              <w:pStyle w:val="TableStyle2"/>
              <w:jc w:val="center"/>
            </w:pPr>
            <w:r>
              <w:rPr>
                <w:rFonts w:ascii="Arial" w:hAnsi="Arial"/>
                <w:sz w:val="30"/>
                <w:szCs w:val="30"/>
              </w:rPr>
              <w:t>1</w:t>
            </w:r>
          </w:p>
        </w:tc>
        <w:tc>
          <w:tcPr>
            <w:tcW w:w="8250" w:type="dxa"/>
            <w:tcBorders>
              <w:top w:val="single" w:sz="8" w:space="0" w:color="000000"/>
              <w:left w:val="single" w:sz="8" w:space="0" w:color="000000"/>
              <w:bottom w:val="single" w:sz="8" w:space="0" w:color="000000"/>
              <w:right w:val="single" w:sz="8" w:space="0" w:color="000000"/>
            </w:tcBorders>
            <w:shd w:val="clear" w:color="auto" w:fill="FEFFFE"/>
            <w:tcMar>
              <w:top w:w="80" w:type="dxa"/>
              <w:left w:w="80" w:type="dxa"/>
              <w:bottom w:w="80" w:type="dxa"/>
              <w:right w:w="80" w:type="dxa"/>
            </w:tcMar>
          </w:tcPr>
          <w:p w14:paraId="59B13ED3" w14:textId="77777777" w:rsidR="00512741" w:rsidRDefault="005704C9">
            <w:pPr>
              <w:pStyle w:val="TableStyle2"/>
            </w:pPr>
            <w:r>
              <w:rPr>
                <w:rFonts w:ascii="Arial" w:hAnsi="Arial"/>
                <w:color w:val="283041"/>
                <w:sz w:val="30"/>
                <w:szCs w:val="30"/>
                <w:u w:color="283041"/>
                <w:shd w:val="clear" w:color="auto" w:fill="FEFFFE"/>
              </w:rPr>
              <w:t xml:space="preserve">To engage more deeply with a wider range of </w:t>
            </w:r>
            <w:r>
              <w:rPr>
                <w:rFonts w:ascii="Arial" w:hAnsi="Arial"/>
                <w:color w:val="283041"/>
                <w:sz w:val="30"/>
                <w:szCs w:val="30"/>
                <w:u w:color="283041"/>
                <w:shd w:val="clear" w:color="auto" w:fill="FEFFFE"/>
              </w:rPr>
              <w:t>credible literature in supporting your writing.</w:t>
            </w:r>
          </w:p>
        </w:tc>
      </w:tr>
      <w:tr w:rsidR="00512741" w14:paraId="0A86DAA0" w14:textId="77777777">
        <w:trPr>
          <w:trHeight w:val="710"/>
          <w:jc w:val="center"/>
        </w:trPr>
        <w:tc>
          <w:tcPr>
            <w:tcW w:w="1377" w:type="dxa"/>
            <w:tcBorders>
              <w:top w:val="single" w:sz="8" w:space="0" w:color="000000"/>
              <w:left w:val="single" w:sz="8" w:space="0" w:color="000000"/>
              <w:bottom w:val="single" w:sz="8" w:space="0" w:color="000000"/>
              <w:right w:val="single" w:sz="8" w:space="0" w:color="000000"/>
            </w:tcBorders>
            <w:shd w:val="clear" w:color="auto" w:fill="FEFFFE"/>
            <w:tcMar>
              <w:top w:w="80" w:type="dxa"/>
              <w:left w:w="80" w:type="dxa"/>
              <w:bottom w:w="80" w:type="dxa"/>
              <w:right w:w="80" w:type="dxa"/>
            </w:tcMar>
          </w:tcPr>
          <w:p w14:paraId="1D65D52E" w14:textId="77777777" w:rsidR="00512741" w:rsidRDefault="005704C9">
            <w:pPr>
              <w:pStyle w:val="TableStyle2"/>
              <w:jc w:val="center"/>
            </w:pPr>
            <w:r>
              <w:rPr>
                <w:rFonts w:ascii="Arial" w:hAnsi="Arial"/>
                <w:sz w:val="30"/>
                <w:szCs w:val="30"/>
              </w:rPr>
              <w:t>2</w:t>
            </w:r>
          </w:p>
        </w:tc>
        <w:tc>
          <w:tcPr>
            <w:tcW w:w="8250" w:type="dxa"/>
            <w:tcBorders>
              <w:top w:val="single" w:sz="8" w:space="0" w:color="000000"/>
              <w:left w:val="single" w:sz="8" w:space="0" w:color="000000"/>
              <w:bottom w:val="single" w:sz="8" w:space="0" w:color="000000"/>
              <w:right w:val="single" w:sz="8" w:space="0" w:color="000000"/>
            </w:tcBorders>
            <w:shd w:val="clear" w:color="auto" w:fill="FEFFFE"/>
            <w:tcMar>
              <w:top w:w="80" w:type="dxa"/>
              <w:left w:w="80" w:type="dxa"/>
              <w:bottom w:w="80" w:type="dxa"/>
              <w:right w:w="80" w:type="dxa"/>
            </w:tcMar>
          </w:tcPr>
          <w:p w14:paraId="66B00A45" w14:textId="77777777" w:rsidR="00512741" w:rsidRDefault="005704C9">
            <w:pPr>
              <w:pStyle w:val="Default"/>
              <w:spacing w:before="0" w:line="240" w:lineRule="auto"/>
            </w:pPr>
            <w:r>
              <w:rPr>
                <w:rFonts w:ascii="Arial" w:hAnsi="Arial"/>
                <w:color w:val="283041"/>
                <w:sz w:val="30"/>
                <w:szCs w:val="30"/>
                <w:u w:color="283041"/>
                <w:shd w:val="clear" w:color="auto" w:fill="FEFFFE"/>
              </w:rPr>
              <w:t>To ensure a consistent accurate link between in-text references and a highly credible reference list (alphabetical).</w:t>
            </w:r>
          </w:p>
        </w:tc>
      </w:tr>
      <w:tr w:rsidR="00512741" w14:paraId="6880DF04" w14:textId="77777777">
        <w:trPr>
          <w:trHeight w:val="370"/>
          <w:jc w:val="center"/>
        </w:trPr>
        <w:tc>
          <w:tcPr>
            <w:tcW w:w="1377" w:type="dxa"/>
            <w:tcBorders>
              <w:top w:val="single" w:sz="8" w:space="0" w:color="000000"/>
              <w:left w:val="single" w:sz="8" w:space="0" w:color="000000"/>
              <w:bottom w:val="single" w:sz="8" w:space="0" w:color="000000"/>
              <w:right w:val="single" w:sz="8" w:space="0" w:color="000000"/>
            </w:tcBorders>
            <w:shd w:val="clear" w:color="auto" w:fill="FEFFFE"/>
            <w:tcMar>
              <w:top w:w="80" w:type="dxa"/>
              <w:left w:w="80" w:type="dxa"/>
              <w:bottom w:w="80" w:type="dxa"/>
              <w:right w:w="80" w:type="dxa"/>
            </w:tcMar>
          </w:tcPr>
          <w:p w14:paraId="727DF2A1" w14:textId="77777777" w:rsidR="00512741" w:rsidRDefault="005704C9">
            <w:pPr>
              <w:pStyle w:val="TableStyle2"/>
              <w:jc w:val="center"/>
            </w:pPr>
            <w:r>
              <w:rPr>
                <w:rFonts w:ascii="Arial" w:hAnsi="Arial"/>
                <w:sz w:val="30"/>
                <w:szCs w:val="30"/>
              </w:rPr>
              <w:t>3</w:t>
            </w:r>
          </w:p>
        </w:tc>
        <w:tc>
          <w:tcPr>
            <w:tcW w:w="8250" w:type="dxa"/>
            <w:tcBorders>
              <w:top w:val="single" w:sz="8" w:space="0" w:color="000000"/>
              <w:left w:val="single" w:sz="8" w:space="0" w:color="000000"/>
              <w:bottom w:val="single" w:sz="8" w:space="0" w:color="000000"/>
              <w:right w:val="single" w:sz="8" w:space="0" w:color="000000"/>
            </w:tcBorders>
            <w:shd w:val="clear" w:color="auto" w:fill="FEFFFE"/>
            <w:tcMar>
              <w:top w:w="80" w:type="dxa"/>
              <w:left w:w="80" w:type="dxa"/>
              <w:bottom w:w="80" w:type="dxa"/>
              <w:right w:w="80" w:type="dxa"/>
            </w:tcMar>
          </w:tcPr>
          <w:p w14:paraId="64D207C4" w14:textId="77777777" w:rsidR="00512741" w:rsidRDefault="005704C9">
            <w:pPr>
              <w:pStyle w:val="TableStyle2"/>
            </w:pPr>
            <w:r>
              <w:rPr>
                <w:rFonts w:ascii="Arial" w:hAnsi="Arial"/>
                <w:color w:val="283041"/>
                <w:sz w:val="30"/>
                <w:szCs w:val="30"/>
                <w:u w:color="283041"/>
                <w:shd w:val="clear" w:color="auto" w:fill="FEFFFE"/>
              </w:rPr>
              <w:t>To explain all acronyms when they are first introduced.</w:t>
            </w:r>
          </w:p>
        </w:tc>
      </w:tr>
    </w:tbl>
    <w:p w14:paraId="32F87D1D" w14:textId="77777777" w:rsidR="00512741" w:rsidRDefault="00512741">
      <w:pPr>
        <w:pStyle w:val="BodyA"/>
        <w:widowControl w:val="0"/>
        <w:spacing w:line="240" w:lineRule="auto"/>
        <w:ind w:left="108" w:hanging="108"/>
        <w:jc w:val="center"/>
        <w:rPr>
          <w:sz w:val="30"/>
          <w:szCs w:val="30"/>
          <w:u w:val="single"/>
        </w:rPr>
      </w:pPr>
    </w:p>
    <w:p w14:paraId="01E48127" w14:textId="77777777" w:rsidR="00512741" w:rsidRDefault="00512741">
      <w:pPr>
        <w:pStyle w:val="BodyA"/>
        <w:jc w:val="center"/>
      </w:pPr>
    </w:p>
    <w:p w14:paraId="363B70D0" w14:textId="77777777" w:rsidR="00512741" w:rsidRDefault="00512741">
      <w:pPr>
        <w:pStyle w:val="BodyA"/>
        <w:jc w:val="center"/>
      </w:pPr>
    </w:p>
    <w:p w14:paraId="2163A585" w14:textId="77777777" w:rsidR="00512741" w:rsidRDefault="005704C9">
      <w:pPr>
        <w:pStyle w:val="Subtitle"/>
        <w:jc w:val="center"/>
      </w:pPr>
      <w:r>
        <w:rPr>
          <w:sz w:val="30"/>
          <w:szCs w:val="30"/>
          <w:u w:val="single"/>
        </w:rPr>
        <w:t>Contents</w:t>
      </w:r>
      <w:r>
        <w:t xml:space="preserve"> </w:t>
      </w:r>
    </w:p>
    <w:p w14:paraId="06D1B484" w14:textId="77777777" w:rsidR="00512741" w:rsidRDefault="00512741">
      <w:pPr>
        <w:pStyle w:val="BodyA"/>
      </w:pPr>
    </w:p>
    <w:p w14:paraId="3606CD39" w14:textId="77777777" w:rsidR="00512741" w:rsidRDefault="00512741">
      <w:pPr>
        <w:pStyle w:val="BodyA"/>
      </w:pPr>
    </w:p>
    <w:p w14:paraId="3DFBD00F" w14:textId="77777777" w:rsidR="00512741" w:rsidRDefault="00512741">
      <w:pPr>
        <w:pStyle w:val="BodyA"/>
      </w:pPr>
    </w:p>
    <w:p w14:paraId="0069ACD0" w14:textId="77777777" w:rsidR="00512741" w:rsidRDefault="005704C9">
      <w:pPr>
        <w:pStyle w:val="BodyA"/>
      </w:pPr>
      <w:r>
        <w:fldChar w:fldCharType="begin"/>
      </w:r>
      <w:r>
        <w:instrText xml:space="preserve"> TOC \o 1-1 </w:instrText>
      </w:r>
      <w:r>
        <w:fldChar w:fldCharType="separate"/>
      </w:r>
    </w:p>
    <w:p w14:paraId="71176779" w14:textId="77777777" w:rsidR="00512741" w:rsidRDefault="005704C9">
      <w:pPr>
        <w:pStyle w:val="TOC1"/>
      </w:pPr>
      <w:r>
        <w:rPr>
          <w:rFonts w:eastAsia="Arial Unicode MS" w:cs="Arial Unicode MS"/>
          <w:lang w:val="fr-FR"/>
        </w:rPr>
        <w:t>Introduction</w:t>
      </w:r>
      <w:r>
        <w:rPr>
          <w:rFonts w:eastAsia="Arial Unicode MS" w:cs="Arial Unicode MS"/>
          <w:lang w:val="fr-FR"/>
        </w:rPr>
        <w:tab/>
      </w:r>
      <w:r>
        <w:fldChar w:fldCharType="begin"/>
      </w:r>
      <w:r>
        <w:instrText xml:space="preserve"> PAGEREF _Toc \h </w:instrText>
      </w:r>
      <w:r>
        <w:fldChar w:fldCharType="separate"/>
      </w:r>
      <w:r>
        <w:rPr>
          <w:rFonts w:eastAsia="Arial Unicode MS" w:cs="Arial Unicode MS"/>
        </w:rPr>
        <w:t>2</w:t>
      </w:r>
      <w:r>
        <w:fldChar w:fldCharType="end"/>
      </w:r>
    </w:p>
    <w:p w14:paraId="29E98AD7" w14:textId="77777777" w:rsidR="00512741" w:rsidRDefault="005704C9">
      <w:pPr>
        <w:pStyle w:val="TOC1"/>
      </w:pPr>
      <w:r>
        <w:rPr>
          <w:rFonts w:eastAsia="Arial Unicode MS" w:cs="Arial Unicode MS"/>
          <w:lang w:val="en-US"/>
        </w:rPr>
        <w:t>Literature Review</w:t>
      </w:r>
      <w:r>
        <w:rPr>
          <w:rFonts w:eastAsia="Arial Unicode MS" w:cs="Arial Unicode MS"/>
          <w:lang w:val="en-US"/>
        </w:rPr>
        <w:tab/>
      </w:r>
      <w:r>
        <w:fldChar w:fldCharType="begin"/>
      </w:r>
      <w:r>
        <w:instrText xml:space="preserve"> PAGEREF _Toc1 \h </w:instrText>
      </w:r>
      <w:r>
        <w:fldChar w:fldCharType="separate"/>
      </w:r>
      <w:r>
        <w:rPr>
          <w:rFonts w:eastAsia="Arial Unicode MS" w:cs="Arial Unicode MS"/>
        </w:rPr>
        <w:t>2</w:t>
      </w:r>
      <w:r>
        <w:fldChar w:fldCharType="end"/>
      </w:r>
    </w:p>
    <w:p w14:paraId="7F8021F5" w14:textId="77777777" w:rsidR="00512741" w:rsidRDefault="005704C9">
      <w:pPr>
        <w:pStyle w:val="TOC1"/>
      </w:pPr>
      <w:r>
        <w:rPr>
          <w:rFonts w:eastAsia="Arial Unicode MS" w:cs="Arial Unicode MS"/>
          <w:lang w:val="en-US"/>
        </w:rPr>
        <w:t>Developing an Action Point</w:t>
      </w:r>
      <w:r>
        <w:rPr>
          <w:rFonts w:eastAsia="Arial Unicode MS" w:cs="Arial Unicode MS"/>
          <w:lang w:val="en-US"/>
        </w:rPr>
        <w:tab/>
      </w:r>
      <w:r>
        <w:fldChar w:fldCharType="begin"/>
      </w:r>
      <w:r>
        <w:instrText xml:space="preserve"> PAGEREF _Toc2 \h </w:instrText>
      </w:r>
      <w:r>
        <w:fldChar w:fldCharType="separate"/>
      </w:r>
      <w:r>
        <w:rPr>
          <w:rFonts w:eastAsia="Arial Unicode MS" w:cs="Arial Unicode MS"/>
        </w:rPr>
        <w:t>4</w:t>
      </w:r>
      <w:r>
        <w:fldChar w:fldCharType="end"/>
      </w:r>
    </w:p>
    <w:p w14:paraId="71A3BB9F" w14:textId="77777777" w:rsidR="00512741" w:rsidRDefault="005704C9">
      <w:pPr>
        <w:pStyle w:val="TOC1"/>
      </w:pPr>
      <w:r>
        <w:rPr>
          <w:rFonts w:eastAsia="Arial Unicode MS" w:cs="Arial Unicode MS"/>
          <w:lang w:val="en-US"/>
        </w:rPr>
        <w:t>Reflection and Evaluation</w:t>
      </w:r>
      <w:r>
        <w:rPr>
          <w:rFonts w:eastAsia="Arial Unicode MS" w:cs="Arial Unicode MS"/>
          <w:lang w:val="en-US"/>
        </w:rPr>
        <w:tab/>
      </w:r>
      <w:r>
        <w:fldChar w:fldCharType="begin"/>
      </w:r>
      <w:r>
        <w:instrText xml:space="preserve"> PAGEREF _Toc3 \h </w:instrText>
      </w:r>
      <w:r>
        <w:fldChar w:fldCharType="separate"/>
      </w:r>
      <w:r>
        <w:rPr>
          <w:rFonts w:eastAsia="Arial Unicode MS" w:cs="Arial Unicode MS"/>
        </w:rPr>
        <w:t>6</w:t>
      </w:r>
      <w:r>
        <w:fldChar w:fldCharType="end"/>
      </w:r>
    </w:p>
    <w:p w14:paraId="3161BA46" w14:textId="77777777" w:rsidR="00512741" w:rsidRDefault="005704C9">
      <w:pPr>
        <w:pStyle w:val="TOC1"/>
      </w:pPr>
      <w:r>
        <w:rPr>
          <w:rFonts w:eastAsia="Arial Unicode MS" w:cs="Arial Unicode MS"/>
          <w:lang w:val="it-IT"/>
        </w:rPr>
        <w:t>Conclusion</w:t>
      </w:r>
      <w:r>
        <w:rPr>
          <w:rFonts w:eastAsia="Arial Unicode MS" w:cs="Arial Unicode MS"/>
          <w:lang w:val="it-IT"/>
        </w:rPr>
        <w:tab/>
      </w:r>
      <w:r>
        <w:fldChar w:fldCharType="begin"/>
      </w:r>
      <w:r>
        <w:instrText xml:space="preserve"> PAGEREF _Toc4 \h </w:instrText>
      </w:r>
      <w:r>
        <w:fldChar w:fldCharType="separate"/>
      </w:r>
      <w:r>
        <w:rPr>
          <w:rFonts w:eastAsia="Arial Unicode MS" w:cs="Arial Unicode MS"/>
        </w:rPr>
        <w:t>7</w:t>
      </w:r>
      <w:r>
        <w:fldChar w:fldCharType="end"/>
      </w:r>
    </w:p>
    <w:p w14:paraId="0D33DE7C" w14:textId="77777777" w:rsidR="00512741" w:rsidRDefault="005704C9">
      <w:pPr>
        <w:pStyle w:val="TOC1"/>
      </w:pPr>
      <w:r>
        <w:rPr>
          <w:rFonts w:eastAsia="Arial Unicode MS" w:cs="Arial Unicode MS"/>
          <w:lang w:val="fr-FR"/>
        </w:rPr>
        <w:t>Reference List</w:t>
      </w:r>
      <w:r>
        <w:rPr>
          <w:rFonts w:eastAsia="Arial Unicode MS" w:cs="Arial Unicode MS"/>
          <w:lang w:val="fr-FR"/>
        </w:rPr>
        <w:tab/>
      </w:r>
      <w:r>
        <w:fldChar w:fldCharType="begin"/>
      </w:r>
      <w:r>
        <w:instrText xml:space="preserve"> PAGEREF _Toc5 \h </w:instrText>
      </w:r>
      <w:r>
        <w:fldChar w:fldCharType="separate"/>
      </w:r>
      <w:r>
        <w:rPr>
          <w:rFonts w:eastAsia="Arial Unicode MS" w:cs="Arial Unicode MS"/>
        </w:rPr>
        <w:t>7</w:t>
      </w:r>
      <w:r>
        <w:fldChar w:fldCharType="end"/>
      </w:r>
    </w:p>
    <w:p w14:paraId="19EAE05D" w14:textId="77777777" w:rsidR="00512741" w:rsidRDefault="005704C9">
      <w:pPr>
        <w:pStyle w:val="BodyA"/>
      </w:pPr>
      <w:r>
        <w:fldChar w:fldCharType="end"/>
      </w:r>
      <w:r>
        <w:rPr>
          <w:rFonts w:ascii="Arial Unicode MS" w:hAnsi="Arial Unicode MS"/>
        </w:rPr>
        <w:br w:type="page"/>
      </w:r>
    </w:p>
    <w:p w14:paraId="62AE14CB" w14:textId="77777777" w:rsidR="00512741" w:rsidRDefault="00512741">
      <w:pPr>
        <w:pStyle w:val="BodyA"/>
      </w:pPr>
    </w:p>
    <w:p w14:paraId="4B6094C0" w14:textId="77777777" w:rsidR="00512741" w:rsidRDefault="005704C9">
      <w:pPr>
        <w:pStyle w:val="Heading"/>
      </w:pPr>
      <w:bookmarkStart w:id="0" w:name="_Toc"/>
      <w:r>
        <w:rPr>
          <w:rFonts w:eastAsia="Arial Unicode MS" w:cs="Arial Unicode MS"/>
          <w:lang w:val="en-US"/>
        </w:rPr>
        <w:t>Introduction</w:t>
      </w:r>
      <w:bookmarkEnd w:id="0"/>
    </w:p>
    <w:p w14:paraId="53375DE5" w14:textId="77777777" w:rsidR="00512741" w:rsidRDefault="00512741">
      <w:pPr>
        <w:pStyle w:val="BodyA"/>
      </w:pPr>
    </w:p>
    <w:p w14:paraId="0E19F35C" w14:textId="77777777" w:rsidR="00512741" w:rsidRDefault="005704C9">
      <w:pPr>
        <w:pStyle w:val="BodyA"/>
      </w:pPr>
      <w:r>
        <w:t>The aim of this assignment is to discuss one action point taken from my PTE3 school development plan (SDP) and demonstrate how the target is/was addressed and measured with an evidence-based framewor</w:t>
      </w:r>
      <w:r>
        <w:t>k. My Placement school is a small school of 205 pupils based in Swansea. The school has an Additional learning need percentage of 12% and free school meal percentage of 7.2%. According My Local School (2020) these percentages are way below the average in W</w:t>
      </w:r>
      <w:r>
        <w:t>ales, which may suggest the area is quite wealthy. My chosen aspect is health and well-being, the priority stated in my placements SDP is “ To improve the emotional and physical health and well-being of all pupils and staff.“ Health and well-being has rece</w:t>
      </w:r>
      <w:r>
        <w:t xml:space="preserve">ntly become an area of learning due to the current reform in Wales, it involves being “ concerned with developing the capacity of learners to navigate life's opportunities and challenges.” (Welsh Government, 2020). The Welsh Government (2022) discuss that </w:t>
      </w:r>
      <w:r>
        <w:t>this area of learning supports the idea of the pupils becoming “ healthy, confident individuals“ and “ethically informed citizens”. I am interested in the priority due to it considering both pupil and staff well-being. I will be focusing on the schools pro</w:t>
      </w:r>
      <w:r>
        <w:t>cess to meet this priority and critically reflecting and evaluating the development of the priority within the school.</w:t>
      </w:r>
    </w:p>
    <w:p w14:paraId="1499C9BF" w14:textId="77777777" w:rsidR="00512741" w:rsidRDefault="00512741">
      <w:pPr>
        <w:pStyle w:val="BodyA"/>
      </w:pPr>
    </w:p>
    <w:p w14:paraId="6ADD5623" w14:textId="77777777" w:rsidR="00512741" w:rsidRDefault="005704C9">
      <w:pPr>
        <w:pStyle w:val="Heading"/>
      </w:pPr>
      <w:bookmarkStart w:id="1" w:name="_Toc1"/>
      <w:r>
        <w:rPr>
          <w:rFonts w:eastAsia="Arial Unicode MS" w:cs="Arial Unicode MS"/>
          <w:lang w:val="en-US"/>
        </w:rPr>
        <w:t>Literature Review</w:t>
      </w:r>
      <w:bookmarkEnd w:id="1"/>
    </w:p>
    <w:p w14:paraId="483E6DEE" w14:textId="77777777" w:rsidR="00512741" w:rsidRDefault="00512741">
      <w:pPr>
        <w:pStyle w:val="BodyA"/>
      </w:pPr>
    </w:p>
    <w:p w14:paraId="1E0C2EFC" w14:textId="77777777" w:rsidR="00512741" w:rsidRDefault="005704C9">
      <w:pPr>
        <w:pStyle w:val="BodyA"/>
      </w:pPr>
      <w:r>
        <w:t>A school development plan is a strategic plan in which schools follow to identify and make improvements to the school</w:t>
      </w:r>
      <w:r>
        <w:t>. The school development plan breaks down the schools short term and long term targets into priorities. According to The a Welsh Government (2014) the priorities will involve the national priorities of “raising the standards of education in relation to lit</w:t>
      </w:r>
      <w:r>
        <w:t>eracy! raising the standards of education in relation to numeracy! reducing the impact of poverty on educational attainment.” The school development plan will include its targets as well as how they will achieve them, the resources that may need to be used</w:t>
      </w:r>
      <w:r>
        <w:t xml:space="preserve"> and the funding available for each priority. The development and training of staff should also be included. The purpose of a school development is to set out a “road map” for the next 3 years. (Department of Education, 2010) Each priority is identified by</w:t>
      </w:r>
      <w:r>
        <w:t xml:space="preserve"> following a self evaluation process which will be discussed further on in the assignment.</w:t>
      </w:r>
    </w:p>
    <w:p w14:paraId="5473461F" w14:textId="77777777" w:rsidR="00512741" w:rsidRDefault="00512741">
      <w:pPr>
        <w:pStyle w:val="BodyA"/>
      </w:pPr>
    </w:p>
    <w:p w14:paraId="65560587" w14:textId="77777777" w:rsidR="00512741" w:rsidRDefault="005704C9">
      <w:pPr>
        <w:pStyle w:val="BodyA"/>
      </w:pPr>
      <w:r>
        <w:t xml:space="preserve">Geoffrey and Lesley (2014) cited by Escobar (2019) found a  low performing school without any school development plans and guided them to set goals and decide on a </w:t>
      </w:r>
      <w:r>
        <w:t>way in which they can achieve them. The staff were able to take part in workshops to understand how it all worked and were able to successfully work towards goals and targets. The interviews had shown how empowered the staff felt afterwards and how they fe</w:t>
      </w:r>
      <w:r>
        <w:t>lt confident in what they needed to develop the school further. This suggests that moving forward the school are able to improve learning and development within the school. In another study, Huber and Conway (2014) cited by Escobar (2019) it was found that</w:t>
      </w:r>
      <w:r>
        <w:t xml:space="preserve"> there was a relationship between the highest quality school development plans and pupils performance levels. Although it’s recognised that there are other factors that can affect pupils performance, it is argued that “the theory of goals can be a potentia</w:t>
      </w:r>
      <w:r>
        <w:t xml:space="preserve">lly useful framework for thinking about school improvement planning “. Fernandez (2011) also supports the use old school, development plans. He believes that it can provide a clear pathways for the school to follow. It breaks down </w:t>
      </w:r>
      <w:r>
        <w:lastRenderedPageBreak/>
        <w:t>and presents the main goa</w:t>
      </w:r>
      <w:r>
        <w:t>ls for the school and how they can be achieved. It’s easy to follow and easy to measure whether it has been achieved or not. It also allows visitors and parents to see the main aims and goals for he school, this may support them in the decision of choosing</w:t>
      </w:r>
      <w:r>
        <w:t xml:space="preserve"> a suitable school for their children.</w:t>
      </w:r>
    </w:p>
    <w:p w14:paraId="301EE5F5" w14:textId="77777777" w:rsidR="00512741" w:rsidRDefault="00512741">
      <w:pPr>
        <w:pStyle w:val="BodyA"/>
      </w:pPr>
    </w:p>
    <w:p w14:paraId="2C68C0A5" w14:textId="77777777" w:rsidR="00512741" w:rsidRDefault="005704C9">
      <w:pPr>
        <w:pStyle w:val="BodyA"/>
      </w:pPr>
      <w:r>
        <w:t>On the other hand school development plans may have their challenges. According to Bell (2002) cited by Escobar (2019), school development plans can be “rigid and inflexible” therefore they can become “disjointed and</w:t>
      </w:r>
      <w:r>
        <w:t xml:space="preserve"> disconnected from knowledge”. A study by Buffett (2004) cited by Escobar (2019) also found in his study that there were no links between having a school development plan and pupil attainment. Mintzberg (1994) cited by Escobar (2019) is another researcher </w:t>
      </w:r>
      <w:r>
        <w:t>who felt that a school development plan wasn’t enough to achieve results. He felt that there were more factors that could affect the process and more priorities that should be considered, therefore only making it a tool for guidance rather than to rely on.</w:t>
      </w:r>
    </w:p>
    <w:p w14:paraId="49B34F36" w14:textId="77777777" w:rsidR="00512741" w:rsidRDefault="00512741">
      <w:pPr>
        <w:pStyle w:val="BodyA"/>
      </w:pPr>
    </w:p>
    <w:p w14:paraId="7EF29937" w14:textId="77777777" w:rsidR="00512741" w:rsidRDefault="005704C9">
      <w:pPr>
        <w:pStyle w:val="BodyA"/>
      </w:pPr>
      <w:r>
        <w:t>“To improve the emotional and physical health and well-being of all pupils and staff”  - this is the priority that’s been chosen to focus on throughout this assignment. According to Public Health England (2014) education and health are closely linked. Th</w:t>
      </w:r>
      <w:r>
        <w:t xml:space="preserve">ey believe that “ promoting the health and wellbeing of pupils and students within schools and colleges has the potential to improve their educational outcomes and their health and wellbeing outcomes.“ therefor making it worth being a priority in a school </w:t>
      </w:r>
      <w:r>
        <w:t>development plan. The Public Health England (2014) discovered that there was a clear link between pupils health and the level of attainment as well as having effective “ social and emotional competencies “. They also found “ The culture, ethos and environm</w:t>
      </w:r>
      <w:r>
        <w:t>ent of a school influences the health and wellbeing of pupils and their readiness to learn and  A positive association exists between academic attainment and physical activity levels of pupils.” This suggests that engagement and development starts with the</w:t>
      </w:r>
      <w:r>
        <w:t xml:space="preserve"> pupils health and well-being. If the pupils aren’t happy or well then they’re not going to learn. The Welsh Government (2020) have recently made health and well-being an are of learning in the new curriculum for Wales. They believe that supporting childre</w:t>
      </w:r>
      <w:r>
        <w:t xml:space="preserve">n in this area can open doors and allow them to recognise how important health and well-being is in order to be successful. The Welsh Government (2020) also discuss how having a positive relationship with their health and well-being can ensure pupils meet </w:t>
      </w:r>
      <w:r>
        <w:t>all of the four purposes becoming, “enterprising creative contributors. Ambitious, capable learners. Healthily, confident individuals and ethically informed citizens.”</w:t>
      </w:r>
    </w:p>
    <w:p w14:paraId="3BECC193" w14:textId="77777777" w:rsidR="00512741" w:rsidRDefault="005704C9">
      <w:pPr>
        <w:pStyle w:val="BodyA"/>
      </w:pPr>
      <w:r>
        <w:t>My placement schools priority also takes into consideration the importance of health and</w:t>
      </w:r>
      <w:r>
        <w:t xml:space="preserve"> well-being for the staff members. According to CIPD (2022) promoting well-being in the workplace can speed us stress on the staff members and create a positive environment where the staff can feel comfortable and make the most being at work. CIPD (2022) s</w:t>
      </w:r>
      <w:r>
        <w:t>tates “Good health and wellbeing can be a core enabler of employee engagement and organisational performance.” This suggests that if staff are happy and well just like the children then engagement and performance will be increased. Individuals will be happ</w:t>
      </w:r>
      <w:r>
        <w:t>y, they will enjoy coming to school/work and overall the environment will be one in which everyone can thrive.</w:t>
      </w:r>
    </w:p>
    <w:p w14:paraId="04CB0224" w14:textId="77777777" w:rsidR="00512741" w:rsidRDefault="00512741">
      <w:pPr>
        <w:pStyle w:val="BodyA"/>
      </w:pPr>
    </w:p>
    <w:p w14:paraId="7B1DDB78" w14:textId="77777777" w:rsidR="00512741" w:rsidRDefault="00512741">
      <w:pPr>
        <w:pStyle w:val="Heading"/>
      </w:pPr>
    </w:p>
    <w:p w14:paraId="437973DE" w14:textId="77777777" w:rsidR="00512741" w:rsidRDefault="00512741">
      <w:pPr>
        <w:pStyle w:val="Heading"/>
      </w:pPr>
    </w:p>
    <w:p w14:paraId="255EED6F" w14:textId="77777777" w:rsidR="00512741" w:rsidRDefault="00512741">
      <w:pPr>
        <w:pStyle w:val="Heading"/>
      </w:pPr>
    </w:p>
    <w:p w14:paraId="45C77060" w14:textId="77777777" w:rsidR="00512741" w:rsidRDefault="00512741">
      <w:pPr>
        <w:pStyle w:val="Heading"/>
      </w:pPr>
    </w:p>
    <w:p w14:paraId="0F2EDD6F" w14:textId="77777777" w:rsidR="00512741" w:rsidRDefault="00512741">
      <w:pPr>
        <w:pStyle w:val="BodyA"/>
      </w:pPr>
    </w:p>
    <w:p w14:paraId="13F1948A" w14:textId="77777777" w:rsidR="00512741" w:rsidRDefault="00512741">
      <w:pPr>
        <w:pStyle w:val="BodyA"/>
      </w:pPr>
    </w:p>
    <w:p w14:paraId="35DC21DD" w14:textId="77777777" w:rsidR="00512741" w:rsidRDefault="00512741">
      <w:pPr>
        <w:pStyle w:val="Heading"/>
      </w:pPr>
    </w:p>
    <w:p w14:paraId="590BE9CF" w14:textId="77777777" w:rsidR="00512741" w:rsidRDefault="005704C9">
      <w:pPr>
        <w:pStyle w:val="Heading"/>
      </w:pPr>
      <w:bookmarkStart w:id="2" w:name="_Toc2"/>
      <w:r>
        <w:rPr>
          <w:rFonts w:eastAsia="Arial Unicode MS" w:cs="Arial Unicode MS"/>
          <w:lang w:val="en-US"/>
        </w:rPr>
        <w:t>Developing an Action Point</w:t>
      </w:r>
      <w:bookmarkEnd w:id="2"/>
    </w:p>
    <w:p w14:paraId="391591D3" w14:textId="77777777" w:rsidR="00512741" w:rsidRDefault="00512741">
      <w:pPr>
        <w:pStyle w:val="BodyA"/>
      </w:pPr>
    </w:p>
    <w:p w14:paraId="0B882D83" w14:textId="77777777" w:rsidR="00512741" w:rsidRDefault="00512741">
      <w:pPr>
        <w:pStyle w:val="BodyA"/>
      </w:pPr>
    </w:p>
    <w:p w14:paraId="0246B69D" w14:textId="77777777" w:rsidR="00512741" w:rsidRDefault="005704C9">
      <w:pPr>
        <w:pStyle w:val="BodyA"/>
      </w:pPr>
      <w:r>
        <w:t>This image is a screenshot of what The Welsh Government (2014) suggest the school development plan should lo</w:t>
      </w:r>
      <w:r>
        <w:t>ok like.</w:t>
      </w:r>
      <w:r>
        <w:rPr>
          <w:noProof/>
        </w:rPr>
        <w:drawing>
          <wp:anchor distT="152400" distB="152400" distL="152400" distR="152400" simplePos="0" relativeHeight="251659264" behindDoc="0" locked="0" layoutInCell="1" allowOverlap="1" wp14:anchorId="1FE7988E" wp14:editId="12D43816">
            <wp:simplePos x="0" y="0"/>
            <wp:positionH relativeFrom="page">
              <wp:posOffset>1745374</wp:posOffset>
            </wp:positionH>
            <wp:positionV relativeFrom="line">
              <wp:posOffset>219462</wp:posOffset>
            </wp:positionV>
            <wp:extent cx="3863481" cy="3753599"/>
            <wp:effectExtent l="0" t="0" r="0" b="0"/>
            <wp:wrapTopAndBottom distT="152400" distB="15240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6"/>
                    <a:srcRect l="7395" t="18703" r="7395" b="23471"/>
                    <a:stretch>
                      <a:fillRect/>
                    </a:stretch>
                  </pic:blipFill>
                  <pic:spPr>
                    <a:xfrm>
                      <a:off x="0" y="0"/>
                      <a:ext cx="3863481" cy="3753599"/>
                    </a:xfrm>
                    <a:prstGeom prst="rect">
                      <a:avLst/>
                    </a:prstGeom>
                    <a:ln w="12700" cap="flat">
                      <a:noFill/>
                      <a:miter lim="400000"/>
                    </a:ln>
                    <a:effectLst/>
                  </pic:spPr>
                </pic:pic>
              </a:graphicData>
            </a:graphic>
          </wp:anchor>
        </w:drawing>
      </w:r>
    </w:p>
    <w:p w14:paraId="6DD8451A" w14:textId="77777777" w:rsidR="00512741" w:rsidRDefault="00512741">
      <w:pPr>
        <w:pStyle w:val="BodyA"/>
      </w:pPr>
    </w:p>
    <w:p w14:paraId="1CDFECC3" w14:textId="77777777" w:rsidR="00512741" w:rsidRDefault="00512741">
      <w:pPr>
        <w:pStyle w:val="BodyA"/>
      </w:pPr>
    </w:p>
    <w:p w14:paraId="558AB80D" w14:textId="77777777" w:rsidR="00512741" w:rsidRDefault="005704C9">
      <w:pPr>
        <w:pStyle w:val="BodyA"/>
      </w:pPr>
      <w:r>
        <w:t>My placement schools development plan also begins with the schools vision, their vision is:</w:t>
      </w:r>
    </w:p>
    <w:p w14:paraId="45C3A1F0" w14:textId="77777777" w:rsidR="00512741" w:rsidRDefault="005704C9">
      <w:pPr>
        <w:pStyle w:val="BodyA"/>
      </w:pPr>
      <w:r>
        <w:t xml:space="preserve">“ our school will endeavour to provide a challenge and stimulating experience based curriculum for every child, and this in the security of a happy </w:t>
      </w:r>
      <w:r>
        <w:t>and welcoming aesthetic learning environment. We envisage all children achieving their full potential as ambitious, capable  learners in order ultimately to take their place in society as enterprise in creative contributors ready to play a full part in lif</w:t>
      </w:r>
      <w:r>
        <w:t>e and work. At all times we strive to promote a culture wherein we feel a sense of belonging pride in our school and also believed in ourselves as ethical informed technologically component citizens of Wales and the world. We aim to be healthy confident in</w:t>
      </w:r>
      <w:r>
        <w:t>dividuals ready to lead fulfilling lives as a valued members of society resilient and ready to learn throughout our lives we are by our well-being and mental health is of central importance.”</w:t>
      </w:r>
    </w:p>
    <w:p w14:paraId="7D285E82" w14:textId="77777777" w:rsidR="00512741" w:rsidRDefault="00512741">
      <w:pPr>
        <w:pStyle w:val="BodyA"/>
      </w:pPr>
    </w:p>
    <w:p w14:paraId="10BE97C4" w14:textId="77777777" w:rsidR="00512741" w:rsidRDefault="005704C9">
      <w:pPr>
        <w:pStyle w:val="BodyA"/>
      </w:pPr>
      <w:r>
        <w:t>The vision puts the document into context. The school needs a c</w:t>
      </w:r>
      <w:r>
        <w:t>lear purpose that everyone understands, which can both “motivational and achievable”.</w:t>
      </w:r>
    </w:p>
    <w:p w14:paraId="7AD0FB76" w14:textId="77777777" w:rsidR="00512741" w:rsidRDefault="00512741">
      <w:pPr>
        <w:pStyle w:val="BodyA"/>
      </w:pPr>
    </w:p>
    <w:p w14:paraId="3E4BE616" w14:textId="77777777" w:rsidR="00512741" w:rsidRDefault="00512741">
      <w:pPr>
        <w:pStyle w:val="BodyA"/>
      </w:pPr>
    </w:p>
    <w:p w14:paraId="00C6BC87" w14:textId="77777777" w:rsidR="00512741" w:rsidRDefault="005704C9">
      <w:pPr>
        <w:pStyle w:val="BodyA"/>
      </w:pPr>
      <w:r>
        <w:t>Stage 1: Self evaluation - this means for the school to reflect on their own performance and attainment and use the information for their planning. The Welsh Government</w:t>
      </w:r>
      <w:r>
        <w:t xml:space="preserve"> (2014)  mentions that self evaluation is at the heart of supporting school improvement. It should took place annually to identify how well the school is performing, their strengths, improvements to be made and what actions they need to take. The self- eva</w:t>
      </w:r>
      <w:r>
        <w:t>luation should be informed by both qualitative and quantitative data. According to the Australian Bureau of Statistics quantitative data are “measures of values or counts and are expressed as numbers.”. In terms of the school context , The Welsh Government</w:t>
      </w:r>
      <w:r>
        <w:t xml:space="preserve"> (2014) suggest the use of PISA tests, school banding information, any attainment results of learning, tracking information on learners progress or wider contextual factors. According to the Austrian Bureau of Statistics, qualitative data are “measures of </w:t>
      </w:r>
      <w:r>
        <w:t>'types' and may be represented by a name, symbol, or a number code.” in the school context The Welsh Government (2014) suggest the use of inspection reports or information relating to pupil well-being.</w:t>
      </w:r>
    </w:p>
    <w:p w14:paraId="633B350C" w14:textId="77777777" w:rsidR="00512741" w:rsidRDefault="005704C9">
      <w:pPr>
        <w:pStyle w:val="BodyA"/>
      </w:pPr>
      <w:r>
        <w:t xml:space="preserve"> My placement school have included the recommendations from their last inspection within their school development plan, but have not included information regarding any quantitative data. However, they have made a clear outline on what they need to be imple</w:t>
      </w:r>
      <w:r>
        <w:t>menting.</w:t>
      </w:r>
    </w:p>
    <w:p w14:paraId="716EFB6D" w14:textId="77777777" w:rsidR="00512741" w:rsidRDefault="005704C9">
      <w:pPr>
        <w:pStyle w:val="BodyA"/>
      </w:pPr>
      <w:r>
        <w:t>Stage 2: Strategic planning - Once the governing body, headteacher and school staff have carried out the self evaluation, they work together to decide how the developmental areas should be prioritised. The Welsh Government (2014) state that school</w:t>
      </w:r>
      <w:r>
        <w:t>s should “set challenging but realistic priorities for the next three years; in detail for the current school year and Hugh level for the following two years. The school priorities must include how the national priorities are being addressed.”</w:t>
      </w:r>
    </w:p>
    <w:p w14:paraId="49B089BF" w14:textId="77777777" w:rsidR="00512741" w:rsidRDefault="005704C9">
      <w:pPr>
        <w:pStyle w:val="BodyA"/>
      </w:pPr>
      <w:r>
        <w:t>In this scre</w:t>
      </w:r>
      <w:r>
        <w:t>en shot you can see how the priorities from my school development have been selected.</w:t>
      </w:r>
      <w:r>
        <w:rPr>
          <w:noProof/>
        </w:rPr>
        <w:drawing>
          <wp:anchor distT="152400" distB="152400" distL="152400" distR="152400" simplePos="0" relativeHeight="251660288" behindDoc="0" locked="0" layoutInCell="1" allowOverlap="1" wp14:anchorId="727855D1" wp14:editId="0D812B1D">
            <wp:simplePos x="0" y="0"/>
            <wp:positionH relativeFrom="page">
              <wp:posOffset>1024427</wp:posOffset>
            </wp:positionH>
            <wp:positionV relativeFrom="line">
              <wp:posOffset>212923</wp:posOffset>
            </wp:positionV>
            <wp:extent cx="5068080" cy="2694124"/>
            <wp:effectExtent l="0" t="0" r="0" b="0"/>
            <wp:wrapTopAndBottom distT="152400" distB="15240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7"/>
                    <a:srcRect l="5432" t="24098" r="11755" b="12878"/>
                    <a:stretch>
                      <a:fillRect/>
                    </a:stretch>
                  </pic:blipFill>
                  <pic:spPr>
                    <a:xfrm>
                      <a:off x="0" y="0"/>
                      <a:ext cx="5068080" cy="2694124"/>
                    </a:xfrm>
                    <a:prstGeom prst="rect">
                      <a:avLst/>
                    </a:prstGeom>
                    <a:ln w="12700" cap="flat">
                      <a:noFill/>
                      <a:miter lim="400000"/>
                    </a:ln>
                    <a:effectLst/>
                  </pic:spPr>
                </pic:pic>
              </a:graphicData>
            </a:graphic>
          </wp:anchor>
        </w:drawing>
      </w:r>
    </w:p>
    <w:p w14:paraId="14A135B0" w14:textId="77777777" w:rsidR="00512741" w:rsidRDefault="00512741">
      <w:pPr>
        <w:pStyle w:val="BodyA"/>
      </w:pPr>
    </w:p>
    <w:p w14:paraId="0795577D" w14:textId="77777777" w:rsidR="00512741" w:rsidRDefault="005704C9">
      <w:pPr>
        <w:pStyle w:val="BodyA"/>
      </w:pPr>
      <w:r>
        <w:t xml:space="preserve"> The Welsh Government (2014) discuss that the governing body must approve the schools targets, and the strategies in which they will use to meet them. The school develo</w:t>
      </w:r>
      <w:r>
        <w:t>pment plan must include all stakeholders. A stakeholder may include, teachers, the community, governing body etc… within the School development plan  it must include all the training for staff members. If you look above to the image you can see that my foc</w:t>
      </w:r>
      <w:r>
        <w:t xml:space="preserve">us priority has mentioned that they have provided training to a member of staff to support well-being </w:t>
      </w:r>
      <w:r>
        <w:lastRenderedPageBreak/>
        <w:t xml:space="preserve">within the school. Each priority needs to have it impact and outcomes of the priority and include who is accountable and who is measuring the development </w:t>
      </w:r>
      <w:r>
        <w:t>in this prioritty. Here is a screenshot of my placements .</w:t>
      </w:r>
    </w:p>
    <w:p w14:paraId="074A12E2" w14:textId="77777777" w:rsidR="00512741" w:rsidRDefault="00512741">
      <w:pPr>
        <w:pStyle w:val="BodyA"/>
      </w:pPr>
    </w:p>
    <w:p w14:paraId="3FC30B9E" w14:textId="77777777" w:rsidR="00512741" w:rsidRDefault="005704C9">
      <w:pPr>
        <w:pStyle w:val="BodyA"/>
      </w:pPr>
      <w:r>
        <w:rPr>
          <w:noProof/>
        </w:rPr>
        <w:drawing>
          <wp:anchor distT="152400" distB="152400" distL="152400" distR="152400" simplePos="0" relativeHeight="251661312" behindDoc="0" locked="0" layoutInCell="1" allowOverlap="1" wp14:anchorId="2F5FB880" wp14:editId="0635CC7D">
            <wp:simplePos x="0" y="0"/>
            <wp:positionH relativeFrom="page">
              <wp:posOffset>853957</wp:posOffset>
            </wp:positionH>
            <wp:positionV relativeFrom="line">
              <wp:posOffset>269780</wp:posOffset>
            </wp:positionV>
            <wp:extent cx="5839703" cy="1723696"/>
            <wp:effectExtent l="0" t="0" r="0" b="0"/>
            <wp:wrapTopAndBottom distT="152400" distB="15240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8"/>
                    <a:srcRect t="15971" r="51052" b="63344"/>
                    <a:stretch>
                      <a:fillRect/>
                    </a:stretch>
                  </pic:blipFill>
                  <pic:spPr>
                    <a:xfrm>
                      <a:off x="0" y="0"/>
                      <a:ext cx="5839703" cy="1723696"/>
                    </a:xfrm>
                    <a:prstGeom prst="rect">
                      <a:avLst/>
                    </a:prstGeom>
                    <a:ln w="12700" cap="flat">
                      <a:noFill/>
                      <a:miter lim="400000"/>
                    </a:ln>
                    <a:effectLst/>
                  </pic:spPr>
                </pic:pic>
              </a:graphicData>
            </a:graphic>
          </wp:anchor>
        </w:drawing>
      </w:r>
    </w:p>
    <w:p w14:paraId="38A189FC" w14:textId="77777777" w:rsidR="00512741" w:rsidRDefault="00512741">
      <w:pPr>
        <w:pStyle w:val="BodyA"/>
      </w:pPr>
    </w:p>
    <w:p w14:paraId="28375D5E" w14:textId="77777777" w:rsidR="00512741" w:rsidRDefault="005704C9">
      <w:pPr>
        <w:pStyle w:val="BodyA"/>
      </w:pPr>
      <w:r>
        <w:t>Stage 3: Making improvement/action- As you can see above the action for my chosen priority is “to create an authentic curriculum ensuring children's learning expert dis embody the 4 purposes an</w:t>
      </w:r>
      <w:r>
        <w:t>d 12 pedagogical principles. This stage according to The Welsh Government (2014) involves putting the strategies into practice. Staff should be made ware of what needs to be done to meet the target efficiently. The school development plan must contain clea</w:t>
      </w:r>
      <w:r>
        <w:t>r responsibilities and accountability as mentioned above.</w:t>
      </w:r>
    </w:p>
    <w:p w14:paraId="6F05AA4D" w14:textId="77777777" w:rsidR="00512741" w:rsidRDefault="00512741">
      <w:pPr>
        <w:pStyle w:val="BodyA"/>
      </w:pPr>
    </w:p>
    <w:p w14:paraId="47632CEE" w14:textId="77777777" w:rsidR="00512741" w:rsidRDefault="00512741">
      <w:pPr>
        <w:pStyle w:val="BodyA"/>
      </w:pPr>
    </w:p>
    <w:p w14:paraId="42BF8219" w14:textId="77777777" w:rsidR="00512741" w:rsidRDefault="005704C9">
      <w:pPr>
        <w:pStyle w:val="BodyA"/>
      </w:pPr>
      <w:r>
        <w:t>Stage 4: Reviewing impact-  The school development plan should be monitored and reviewed at least  annually at a minimum. In order to ensure the strategies and progress are up to date and to remin</w:t>
      </w:r>
      <w:r>
        <w:t>d staff ALN the direction they should be taking. In my placemats schools development plan it includes timeline of who and when will being doing what to review the school development plan.</w:t>
      </w:r>
      <w:r>
        <w:rPr>
          <w:noProof/>
        </w:rPr>
        <w:drawing>
          <wp:anchor distT="152400" distB="152400" distL="152400" distR="152400" simplePos="0" relativeHeight="251662336" behindDoc="0" locked="0" layoutInCell="1" allowOverlap="1" wp14:anchorId="58F27D8C" wp14:editId="69C74F28">
            <wp:simplePos x="0" y="0"/>
            <wp:positionH relativeFrom="page">
              <wp:posOffset>533121</wp:posOffset>
            </wp:positionH>
            <wp:positionV relativeFrom="line">
              <wp:posOffset>246165</wp:posOffset>
            </wp:positionV>
            <wp:extent cx="6313800" cy="689398"/>
            <wp:effectExtent l="0" t="0" r="0" b="0"/>
            <wp:wrapThrough wrapText="bothSides" distL="152400" distR="152400">
              <wp:wrapPolygon edited="1">
                <wp:start x="0" y="0"/>
                <wp:lineTo x="0" y="21599"/>
                <wp:lineTo x="21600" y="21599"/>
                <wp:lineTo x="21600" y="0"/>
                <wp:lineTo x="0" y="0"/>
              </wp:wrapPolygon>
            </wp:wrapThrough>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9"/>
                    <a:srcRect l="5179" t="35868" r="54267" b="57792"/>
                    <a:stretch>
                      <a:fillRect/>
                    </a:stretch>
                  </pic:blipFill>
                  <pic:spPr>
                    <a:xfrm>
                      <a:off x="0" y="0"/>
                      <a:ext cx="6313800" cy="689398"/>
                    </a:xfrm>
                    <a:prstGeom prst="rect">
                      <a:avLst/>
                    </a:prstGeom>
                    <a:ln w="12700" cap="flat">
                      <a:noFill/>
                      <a:miter lim="400000"/>
                    </a:ln>
                    <a:effectLst/>
                  </pic:spPr>
                </pic:pic>
              </a:graphicData>
            </a:graphic>
          </wp:anchor>
        </w:drawing>
      </w:r>
    </w:p>
    <w:p w14:paraId="47EED88A" w14:textId="77777777" w:rsidR="00512741" w:rsidRDefault="00512741">
      <w:pPr>
        <w:pStyle w:val="BodyA"/>
      </w:pPr>
    </w:p>
    <w:p w14:paraId="30F60FB5" w14:textId="77777777" w:rsidR="00512741" w:rsidRDefault="005704C9">
      <w:pPr>
        <w:pStyle w:val="Heading"/>
      </w:pPr>
      <w:bookmarkStart w:id="3" w:name="_Toc3"/>
      <w:r>
        <w:rPr>
          <w:rFonts w:eastAsia="Arial Unicode MS" w:cs="Arial Unicode MS"/>
          <w:lang w:val="en-US"/>
        </w:rPr>
        <w:t xml:space="preserve">Reflection and Evaluation </w:t>
      </w:r>
      <w:bookmarkEnd w:id="3"/>
    </w:p>
    <w:p w14:paraId="6AC569F8" w14:textId="77777777" w:rsidR="00512741" w:rsidRDefault="00512741">
      <w:pPr>
        <w:pStyle w:val="BodyA"/>
      </w:pPr>
    </w:p>
    <w:p w14:paraId="327F396B" w14:textId="77777777" w:rsidR="00512741" w:rsidRDefault="005704C9">
      <w:pPr>
        <w:pStyle w:val="BodyA"/>
      </w:pPr>
      <w:r>
        <w:t>My placement school has included the r</w:t>
      </w:r>
      <w:r>
        <w:t>ecommendations from their last ESTYN inspection within their school development plan, which allows you to see feedback from external patties. This shows that they have use qualitative data within their self assessment section of the school development plan</w:t>
      </w:r>
      <w:r>
        <w:t xml:space="preserve"> cycle. However there is no evidence of any quantitative data such a facts and figures of attainment or progress tracking. This lets the plan down a little as your unable to see how they have found their areas for development. The school has clearly outlin</w:t>
      </w:r>
      <w:r>
        <w:t xml:space="preserve">ed each priority with its progress so far, who is responsible the priority, it’s impact/outcomes as well as the action point. For the priority based on health and well-being, they want all staff to lead check </w:t>
      </w:r>
      <w:r>
        <w:lastRenderedPageBreak/>
        <w:t xml:space="preserve">in/out sessions, children to complete surveys, </w:t>
      </w:r>
      <w:r>
        <w:t>the creation on a well-being team and a programme as well as for all stakeholders to agree. I feel these are sensible strategies and once their implemented, could work very well. I I would suggest for the school to provide children with a well-being system</w:t>
      </w:r>
      <w:r>
        <w:t xml:space="preserve"> to be used through the class monitoring how they’re feeling giving children activities and resources to support them depending on how they are. I feel that training staff and creating a team of well-being officer is fantastic as long as these staff make l</w:t>
      </w:r>
      <w:r>
        <w:t>ots of contact with the children, and the children are aware of who they are. I would recommend the children having an officer in each class, meaning it would be someone close to them, someone they’re comfortable with to share their feelings and worries.</w:t>
      </w:r>
    </w:p>
    <w:p w14:paraId="55CA8E1E" w14:textId="77777777" w:rsidR="00512741" w:rsidRDefault="005704C9">
      <w:pPr>
        <w:pStyle w:val="BodyA"/>
      </w:pPr>
      <w:r>
        <w:t>O</w:t>
      </w:r>
      <w:r>
        <w:t>verall, the school development plan provided by my placement school is very straight to the point and provides enough information to see their priorities, targets and action plan. They have included all of the required information asked for by governing bo</w:t>
      </w:r>
      <w:r>
        <w:t>dy and clearly update the school development plan regularly.</w:t>
      </w:r>
    </w:p>
    <w:p w14:paraId="56BB0357" w14:textId="77777777" w:rsidR="00512741" w:rsidRDefault="00512741">
      <w:pPr>
        <w:pStyle w:val="BodyA"/>
      </w:pPr>
    </w:p>
    <w:p w14:paraId="5F7C16C4" w14:textId="77777777" w:rsidR="00512741" w:rsidRDefault="005704C9">
      <w:pPr>
        <w:pStyle w:val="Heading"/>
      </w:pPr>
      <w:bookmarkStart w:id="4" w:name="_Toc4"/>
      <w:r>
        <w:rPr>
          <w:rFonts w:eastAsia="Arial Unicode MS" w:cs="Arial Unicode MS"/>
          <w:lang w:val="en-US"/>
        </w:rPr>
        <w:t>Conclusion</w:t>
      </w:r>
      <w:bookmarkEnd w:id="4"/>
    </w:p>
    <w:p w14:paraId="36824834" w14:textId="77777777" w:rsidR="00512741" w:rsidRDefault="00512741">
      <w:pPr>
        <w:pStyle w:val="Heading"/>
      </w:pPr>
    </w:p>
    <w:p w14:paraId="3F18B50D" w14:textId="77777777" w:rsidR="00512741" w:rsidRDefault="005704C9">
      <w:pPr>
        <w:pStyle w:val="BodyA"/>
      </w:pPr>
      <w:r>
        <w:t xml:space="preserve">Throughout this assignment I have discussed what a school development plan is and the importance of it. I have explained the different stages within the school development plan </w:t>
      </w:r>
      <w:r>
        <w:t>and what each step means and would look like within the document. The Welsh Government (2014) provide an in depth guide for schools to follow and refer back to which is very helpful. From this assignment I have learnt how effective a school development pla</w:t>
      </w:r>
      <w:r>
        <w:t xml:space="preserve">n is. I now understand how it can guide a team to all reach and work towards the same goals. I have learnt how to address a specific priority by understanding what self evaluation is and how it can be used. In my future practice I would like to be part of </w:t>
      </w:r>
      <w:r>
        <w:t>developing the school development plan, to further my experiences and really understand how it works first hand. In conclusion, I believe that school development plans are an effective strategy to guide  a workforce to achieve success.</w:t>
      </w:r>
    </w:p>
    <w:p w14:paraId="31E69C79" w14:textId="77777777" w:rsidR="00512741" w:rsidRDefault="00512741">
      <w:pPr>
        <w:pStyle w:val="BodyA"/>
      </w:pPr>
    </w:p>
    <w:p w14:paraId="770DA53F" w14:textId="77777777" w:rsidR="00512741" w:rsidRDefault="005704C9">
      <w:pPr>
        <w:pStyle w:val="Heading"/>
      </w:pPr>
      <w:bookmarkStart w:id="5" w:name="_Toc5"/>
      <w:r>
        <w:rPr>
          <w:rFonts w:eastAsia="Arial Unicode MS" w:cs="Arial Unicode MS"/>
          <w:lang w:val="en-US"/>
        </w:rPr>
        <w:t xml:space="preserve">Reference List </w:t>
      </w:r>
      <w:bookmarkEnd w:id="5"/>
    </w:p>
    <w:p w14:paraId="6189532D" w14:textId="77777777" w:rsidR="00512741" w:rsidRDefault="00512741">
      <w:pPr>
        <w:pStyle w:val="BodyA"/>
      </w:pPr>
    </w:p>
    <w:p w14:paraId="6C48D7C3" w14:textId="77777777" w:rsidR="00512741" w:rsidRDefault="005704C9">
      <w:pPr>
        <w:pStyle w:val="BodyA"/>
      </w:pPr>
      <w:r>
        <w:rPr>
          <w:i/>
          <w:iCs/>
        </w:rPr>
        <w:t>Sc</w:t>
      </w:r>
      <w:r>
        <w:rPr>
          <w:i/>
          <w:iCs/>
        </w:rPr>
        <w:t>hool Development Planning</w:t>
      </w:r>
      <w:r>
        <w:t>. [ebook] Department of Education.(2010)  Available at: &lt;https://www.rtuni.org/userfiles/every-school-a-good-school-school-development-planning-guidance-2010-english-version.pdf&gt; [Accessed 5 May 2022].</w:t>
      </w:r>
    </w:p>
    <w:p w14:paraId="418A3BB1" w14:textId="77777777" w:rsidR="00512741" w:rsidRDefault="00512741">
      <w:pPr>
        <w:pStyle w:val="BodyA"/>
      </w:pPr>
    </w:p>
    <w:p w14:paraId="6F20C5D9" w14:textId="77777777" w:rsidR="00512741" w:rsidRDefault="005704C9">
      <w:pPr>
        <w:pStyle w:val="BodyA"/>
      </w:pPr>
      <w:r>
        <w:rPr>
          <w:i/>
          <w:iCs/>
        </w:rPr>
        <w:t>School development plans</w:t>
      </w:r>
      <w:r>
        <w:t>. Th</w:t>
      </w:r>
      <w:r>
        <w:t>e Welsh Government. (2014) Available at: &lt;https://gov.wales/sites/default/files/publications/2018-03/school-development-plans.pdf&gt; [Accessed 5 May 2022].</w:t>
      </w:r>
    </w:p>
    <w:p w14:paraId="5752F9C9" w14:textId="77777777" w:rsidR="00512741" w:rsidRDefault="00512741">
      <w:pPr>
        <w:pStyle w:val="BodyA"/>
      </w:pPr>
    </w:p>
    <w:p w14:paraId="254579D9" w14:textId="77777777" w:rsidR="00512741" w:rsidRDefault="005704C9">
      <w:pPr>
        <w:pStyle w:val="BodyA"/>
      </w:pPr>
      <w:r>
        <w:t xml:space="preserve">Abs.gov.au. (2022.) </w:t>
      </w:r>
      <w:r>
        <w:rPr>
          <w:i/>
          <w:iCs/>
        </w:rPr>
        <w:t>Statistical Language - Quantitative and Qualitative Data</w:t>
      </w:r>
      <w:r>
        <w:t xml:space="preserve">. [online] Available at: </w:t>
      </w:r>
      <w:r>
        <w:t>&lt;https://www.abs.gov.au/websitedbs/D3310114.nsf/Home/Statistical+Language+-+quantitative+and+qualitative+data&gt; [Accessed 5 May 2022].</w:t>
      </w:r>
    </w:p>
    <w:p w14:paraId="75604DE6" w14:textId="77777777" w:rsidR="00512741" w:rsidRDefault="00512741">
      <w:pPr>
        <w:pStyle w:val="BodyA"/>
      </w:pPr>
    </w:p>
    <w:p w14:paraId="0A99691E" w14:textId="77777777" w:rsidR="00512741" w:rsidRDefault="005704C9">
      <w:pPr>
        <w:pStyle w:val="BodyA"/>
      </w:pPr>
      <w:r>
        <w:rPr>
          <w:lang w:val="de-DE"/>
        </w:rPr>
        <w:t xml:space="preserve">CIPD. </w:t>
      </w:r>
      <w:r>
        <w:t xml:space="preserve">(2022) </w:t>
      </w:r>
      <w:r>
        <w:rPr>
          <w:i/>
          <w:iCs/>
        </w:rPr>
        <w:t>Wellbeing at Work | Factsheets | CIPD</w:t>
      </w:r>
      <w:r>
        <w:t>. [online] Available at: &lt;https://www.cipd.co.uk/knowledge/culture/well</w:t>
      </w:r>
      <w:r>
        <w:t>-being/factsheet#gref&gt; [Accessed 5 May 2022].</w:t>
      </w:r>
    </w:p>
    <w:p w14:paraId="3A62616A" w14:textId="77777777" w:rsidR="00512741" w:rsidRDefault="00512741">
      <w:pPr>
        <w:pStyle w:val="BodyA"/>
      </w:pPr>
    </w:p>
    <w:p w14:paraId="6B3FFE37" w14:textId="77777777" w:rsidR="00512741" w:rsidRDefault="005704C9">
      <w:pPr>
        <w:pStyle w:val="BodyA"/>
      </w:pPr>
      <w:r>
        <w:lastRenderedPageBreak/>
        <w:t xml:space="preserve">Escobar, I. H. G. (2019). School improvement plans, a tool to improve the quality of education. New Trends and Issues Proceedings on Humanities and Social Sciences. [Online]. 6(1), pp 440–450. Available at: </w:t>
      </w:r>
      <w:hyperlink r:id="rId10" w:history="1">
        <w:r>
          <w:rPr>
            <w:rStyle w:val="Hyperlink0"/>
          </w:rPr>
          <w:t>www.prosoc.eu</w:t>
        </w:r>
      </w:hyperlink>
      <w:r>
        <w:rPr>
          <w:rStyle w:val="None"/>
        </w:rPr>
        <w:t xml:space="preserve"> [Accessed 5 May 2022] </w:t>
      </w:r>
    </w:p>
    <w:p w14:paraId="1108749A" w14:textId="77777777" w:rsidR="00512741" w:rsidRDefault="00512741">
      <w:pPr>
        <w:pStyle w:val="BodyA"/>
      </w:pPr>
    </w:p>
    <w:p w14:paraId="0C6DEBB9" w14:textId="77777777" w:rsidR="00512741" w:rsidRDefault="005704C9">
      <w:pPr>
        <w:pStyle w:val="BodyA"/>
      </w:pPr>
      <w:r>
        <w:rPr>
          <w:rStyle w:val="None"/>
        </w:rPr>
        <w:t>ESTYN, 2014. A Report on ******** Primary School. Swansea.</w:t>
      </w:r>
    </w:p>
    <w:p w14:paraId="6FF8DF63" w14:textId="77777777" w:rsidR="00512741" w:rsidRDefault="00512741">
      <w:pPr>
        <w:pStyle w:val="BodyA"/>
      </w:pPr>
    </w:p>
    <w:p w14:paraId="399EC83C" w14:textId="77777777" w:rsidR="00512741" w:rsidRDefault="005704C9">
      <w:pPr>
        <w:pStyle w:val="BodyA"/>
      </w:pPr>
      <w:r>
        <w:rPr>
          <w:rStyle w:val="None"/>
        </w:rPr>
        <w:t>Fernandez, K., 2011. [ebook] SAGE. Available at: &lt;https://citeseerx.ist.psu.edu/viewdoc/download?doi=10.1.1.1000.8320&amp;rep=re</w:t>
      </w:r>
      <w:r>
        <w:rPr>
          <w:rStyle w:val="None"/>
        </w:rPr>
        <w:t>p1&amp;type=pdf&gt; [Accessed 5 May 2022].</w:t>
      </w:r>
    </w:p>
    <w:p w14:paraId="1B747599" w14:textId="77777777" w:rsidR="00512741" w:rsidRDefault="00512741">
      <w:pPr>
        <w:pStyle w:val="BodyA"/>
      </w:pPr>
    </w:p>
    <w:p w14:paraId="5DD03337" w14:textId="77777777" w:rsidR="00512741" w:rsidRDefault="005704C9">
      <w:pPr>
        <w:pStyle w:val="BodyA"/>
      </w:pPr>
      <w:r>
        <w:rPr>
          <w:rStyle w:val="None"/>
        </w:rPr>
        <w:t xml:space="preserve">Hwb.gov.wales. 2020. </w:t>
      </w:r>
      <w:r>
        <w:rPr>
          <w:rStyle w:val="None"/>
          <w:i/>
          <w:iCs/>
        </w:rPr>
        <w:t>Developing a vision for curriculum design - Hwb</w:t>
      </w:r>
      <w:r>
        <w:rPr>
          <w:rStyle w:val="None"/>
        </w:rPr>
        <w:t>. [online] Available at: &lt;https://hwb.gov.wales/curriculum-for-wales/designing-your-curriculum/developing-a-vision-for-curriculum-design/#curriculum-de</w:t>
      </w:r>
      <w:r>
        <w:rPr>
          <w:rStyle w:val="None"/>
        </w:rPr>
        <w:t>sign-and-the-four-purposes&gt; [Accessed 5 May 2022].</w:t>
      </w:r>
    </w:p>
    <w:p w14:paraId="1749AD82" w14:textId="77777777" w:rsidR="00512741" w:rsidRDefault="00512741">
      <w:pPr>
        <w:pStyle w:val="BodyA"/>
      </w:pPr>
    </w:p>
    <w:p w14:paraId="0092169E" w14:textId="77777777" w:rsidR="00512741" w:rsidRDefault="005704C9">
      <w:pPr>
        <w:pStyle w:val="BodyA"/>
      </w:pPr>
      <w:r>
        <w:rPr>
          <w:rStyle w:val="None"/>
        </w:rPr>
        <w:t xml:space="preserve">Public Health England, 2014. The link between pupil health and wellbeing and attainment A briefing for head teachers, governors and staff in education settings. Available at:  </w:t>
      </w:r>
      <w:hyperlink r:id="rId11" w:history="1">
        <w:r>
          <w:rPr>
            <w:rStyle w:val="Hyperlink0"/>
          </w:rPr>
          <w:t>https://assets.publishing.service.gov.uk/government/uploads/system/uploads/attachment_data/file/370686/HT_briefing_layoutvFINALvii.pdf</w:t>
        </w:r>
      </w:hyperlink>
    </w:p>
    <w:p w14:paraId="7F7A5C53" w14:textId="77777777" w:rsidR="00512741" w:rsidRDefault="00512741">
      <w:pPr>
        <w:pStyle w:val="BodyA"/>
      </w:pPr>
    </w:p>
    <w:p w14:paraId="1434CD73" w14:textId="77777777" w:rsidR="00512741" w:rsidRDefault="005704C9">
      <w:pPr>
        <w:pStyle w:val="BodyA"/>
      </w:pPr>
      <w:r>
        <w:rPr>
          <w:rStyle w:val="None"/>
        </w:rPr>
        <w:t xml:space="preserve">The Welsh Government, 2020. </w:t>
      </w:r>
      <w:r>
        <w:rPr>
          <w:rStyle w:val="None"/>
          <w:i/>
          <w:iCs/>
        </w:rPr>
        <w:t>Health and Well-being</w:t>
      </w:r>
      <w:r>
        <w:rPr>
          <w:rStyle w:val="None"/>
        </w:rPr>
        <w:t>. Hwb.org. Available at: https://hwb.gov.wales/curriculum-for-wales/health-and-well-being/</w:t>
      </w:r>
    </w:p>
    <w:p w14:paraId="48BA6601" w14:textId="77777777" w:rsidR="00512741" w:rsidRDefault="00512741">
      <w:pPr>
        <w:pStyle w:val="BodyA"/>
      </w:pPr>
    </w:p>
    <w:p w14:paraId="31E81B2B" w14:textId="77777777" w:rsidR="00512741" w:rsidRDefault="00512741">
      <w:pPr>
        <w:pStyle w:val="BodyA"/>
      </w:pPr>
    </w:p>
    <w:p w14:paraId="3066FC31" w14:textId="77777777" w:rsidR="00512741" w:rsidRDefault="00512741">
      <w:pPr>
        <w:pStyle w:val="BodyA"/>
      </w:pPr>
    </w:p>
    <w:p w14:paraId="79E5A6C9" w14:textId="77777777" w:rsidR="00512741" w:rsidRDefault="00512741">
      <w:pPr>
        <w:pStyle w:val="BodyA"/>
      </w:pPr>
    </w:p>
    <w:p w14:paraId="7A3C55B1" w14:textId="77777777" w:rsidR="00512741" w:rsidRDefault="00512741">
      <w:pPr>
        <w:pStyle w:val="BodyA"/>
      </w:pPr>
    </w:p>
    <w:p w14:paraId="77B05E0F" w14:textId="77777777" w:rsidR="00512741" w:rsidRDefault="00512741">
      <w:pPr>
        <w:pStyle w:val="BodyA"/>
      </w:pPr>
    </w:p>
    <w:p w14:paraId="441561E8" w14:textId="77777777" w:rsidR="00512741" w:rsidRDefault="00512741">
      <w:pPr>
        <w:pStyle w:val="BodyA"/>
      </w:pPr>
    </w:p>
    <w:p w14:paraId="0359CFE3" w14:textId="77777777" w:rsidR="00512741" w:rsidRDefault="00512741">
      <w:pPr>
        <w:pStyle w:val="BodyA"/>
      </w:pPr>
    </w:p>
    <w:p w14:paraId="2788D956" w14:textId="77777777" w:rsidR="00512741" w:rsidRDefault="00512741">
      <w:pPr>
        <w:pStyle w:val="BodyA"/>
      </w:pPr>
    </w:p>
    <w:p w14:paraId="48066F9D" w14:textId="77777777" w:rsidR="00512741" w:rsidRDefault="00512741">
      <w:pPr>
        <w:pStyle w:val="BodyA"/>
      </w:pPr>
    </w:p>
    <w:p w14:paraId="39F4BCCB" w14:textId="77777777" w:rsidR="00512741" w:rsidRDefault="00512741">
      <w:pPr>
        <w:pStyle w:val="BodyA"/>
      </w:pPr>
    </w:p>
    <w:p w14:paraId="7CFB7AA7" w14:textId="77777777" w:rsidR="00512741" w:rsidRDefault="00512741">
      <w:pPr>
        <w:pStyle w:val="BodyA"/>
      </w:pPr>
    </w:p>
    <w:p w14:paraId="569D60BD" w14:textId="77777777" w:rsidR="00512741" w:rsidRDefault="00512741">
      <w:pPr>
        <w:pStyle w:val="BodyA"/>
      </w:pPr>
    </w:p>
    <w:p w14:paraId="6E95071A" w14:textId="77777777" w:rsidR="00512741" w:rsidRDefault="00512741">
      <w:pPr>
        <w:pStyle w:val="BodyA"/>
      </w:pPr>
    </w:p>
    <w:p w14:paraId="663E657B" w14:textId="77777777" w:rsidR="00512741" w:rsidRDefault="00512741">
      <w:pPr>
        <w:pStyle w:val="BodyA"/>
      </w:pPr>
    </w:p>
    <w:p w14:paraId="02C81566" w14:textId="77777777" w:rsidR="00512741" w:rsidRDefault="00512741">
      <w:pPr>
        <w:pStyle w:val="BodyA"/>
      </w:pPr>
    </w:p>
    <w:p w14:paraId="50E9AB3E" w14:textId="77777777" w:rsidR="00512741" w:rsidRDefault="00512741">
      <w:pPr>
        <w:pStyle w:val="BodyA"/>
      </w:pPr>
    </w:p>
    <w:p w14:paraId="2F5B446A" w14:textId="77777777" w:rsidR="00512741" w:rsidRDefault="00512741">
      <w:pPr>
        <w:pStyle w:val="BodyA"/>
      </w:pPr>
    </w:p>
    <w:p w14:paraId="5B5C6DA6" w14:textId="77777777" w:rsidR="00512741" w:rsidRDefault="00512741">
      <w:pPr>
        <w:pStyle w:val="BodyA"/>
      </w:pPr>
    </w:p>
    <w:p w14:paraId="03E75CAA" w14:textId="77777777" w:rsidR="00512741" w:rsidRDefault="00512741">
      <w:pPr>
        <w:pStyle w:val="BodyA"/>
      </w:pPr>
    </w:p>
    <w:p w14:paraId="5DDA93B0" w14:textId="77777777" w:rsidR="00512741" w:rsidRDefault="00512741">
      <w:pPr>
        <w:pStyle w:val="BodyA"/>
      </w:pPr>
    </w:p>
    <w:p w14:paraId="2560AE0A" w14:textId="77777777" w:rsidR="00512741" w:rsidRDefault="00512741">
      <w:pPr>
        <w:pStyle w:val="BodyA"/>
      </w:pPr>
    </w:p>
    <w:p w14:paraId="09018D14" w14:textId="77777777" w:rsidR="00512741" w:rsidRDefault="00512741">
      <w:pPr>
        <w:pStyle w:val="BodyA"/>
      </w:pPr>
    </w:p>
    <w:p w14:paraId="1B8DEAC5" w14:textId="77777777" w:rsidR="00512741" w:rsidRDefault="00512741">
      <w:pPr>
        <w:pStyle w:val="BodyA"/>
      </w:pPr>
    </w:p>
    <w:p w14:paraId="2E744B61" w14:textId="77777777" w:rsidR="00512741" w:rsidRDefault="00512741">
      <w:pPr>
        <w:pStyle w:val="BodyA"/>
      </w:pPr>
    </w:p>
    <w:p w14:paraId="3E7C8A7A" w14:textId="77777777" w:rsidR="00512741" w:rsidRDefault="00512741">
      <w:pPr>
        <w:pStyle w:val="BodyA"/>
      </w:pPr>
    </w:p>
    <w:p w14:paraId="4AD933AD" w14:textId="77777777" w:rsidR="00512741" w:rsidRDefault="00512741">
      <w:pPr>
        <w:pStyle w:val="BodyA"/>
      </w:pPr>
    </w:p>
    <w:p w14:paraId="09A04706" w14:textId="77777777" w:rsidR="00512741" w:rsidRDefault="00512741">
      <w:pPr>
        <w:pStyle w:val="BodyA"/>
      </w:pPr>
    </w:p>
    <w:p w14:paraId="64D1561E" w14:textId="77777777" w:rsidR="00512741" w:rsidRDefault="00512741">
      <w:pPr>
        <w:pStyle w:val="BodyA"/>
      </w:pPr>
    </w:p>
    <w:p w14:paraId="4DE1ABCB" w14:textId="77777777" w:rsidR="00512741" w:rsidRDefault="00512741">
      <w:pPr>
        <w:pStyle w:val="BodyA"/>
      </w:pPr>
    </w:p>
    <w:p w14:paraId="65885DFD" w14:textId="77777777" w:rsidR="00512741" w:rsidRDefault="00512741">
      <w:pPr>
        <w:pStyle w:val="BodyA"/>
      </w:pPr>
    </w:p>
    <w:p w14:paraId="3B8AAB8C" w14:textId="77777777" w:rsidR="00512741" w:rsidRDefault="00512741">
      <w:pPr>
        <w:pStyle w:val="Default"/>
        <w:spacing w:before="0" w:line="240" w:lineRule="auto"/>
        <w:rPr>
          <w:rStyle w:val="None"/>
          <w:rFonts w:ascii="Helvetica" w:eastAsia="Helvetica" w:hAnsi="Helvetica" w:cs="Helvetica"/>
          <w:color w:val="666666"/>
          <w:sz w:val="26"/>
          <w:szCs w:val="26"/>
          <w:u w:color="666666"/>
          <w:shd w:val="clear" w:color="auto" w:fill="FEFFFE"/>
        </w:rPr>
      </w:pPr>
    </w:p>
    <w:p w14:paraId="51E3DE45" w14:textId="77777777" w:rsidR="00512741" w:rsidRDefault="00512741">
      <w:pPr>
        <w:pStyle w:val="Default"/>
        <w:spacing w:before="0" w:line="240" w:lineRule="auto"/>
        <w:rPr>
          <w:rStyle w:val="None"/>
          <w:rFonts w:ascii="Helvetica" w:eastAsia="Helvetica" w:hAnsi="Helvetica" w:cs="Helvetica"/>
          <w:color w:val="666666"/>
          <w:sz w:val="26"/>
          <w:szCs w:val="26"/>
          <w:u w:color="666666"/>
          <w:shd w:val="clear" w:color="auto" w:fill="FEFFFE"/>
        </w:rPr>
      </w:pPr>
    </w:p>
    <w:p w14:paraId="2DD2D0B0" w14:textId="77777777" w:rsidR="00512741" w:rsidRDefault="00512741">
      <w:pPr>
        <w:pStyle w:val="Default"/>
        <w:spacing w:before="0" w:line="240" w:lineRule="auto"/>
        <w:rPr>
          <w:rStyle w:val="None"/>
          <w:rFonts w:ascii="Helvetica" w:eastAsia="Helvetica" w:hAnsi="Helvetica" w:cs="Helvetica"/>
          <w:color w:val="666666"/>
          <w:sz w:val="26"/>
          <w:szCs w:val="26"/>
          <w:u w:color="666666"/>
          <w:shd w:val="clear" w:color="auto" w:fill="FEFFFE"/>
        </w:rPr>
      </w:pPr>
    </w:p>
    <w:p w14:paraId="0B9CBEB1" w14:textId="77777777" w:rsidR="00512741" w:rsidRDefault="00512741">
      <w:pPr>
        <w:pStyle w:val="Default"/>
        <w:spacing w:before="0" w:line="240" w:lineRule="auto"/>
        <w:rPr>
          <w:rStyle w:val="None"/>
          <w:rFonts w:ascii="Helvetica" w:eastAsia="Helvetica" w:hAnsi="Helvetica" w:cs="Helvetica"/>
          <w:color w:val="666666"/>
          <w:sz w:val="26"/>
          <w:szCs w:val="26"/>
          <w:u w:color="666666"/>
          <w:shd w:val="clear" w:color="auto" w:fill="FEFFFE"/>
        </w:rPr>
      </w:pPr>
    </w:p>
    <w:p w14:paraId="174C3C1C" w14:textId="77777777" w:rsidR="00512741" w:rsidRDefault="00512741">
      <w:pPr>
        <w:pStyle w:val="Default"/>
        <w:spacing w:before="0" w:line="240" w:lineRule="auto"/>
        <w:rPr>
          <w:rStyle w:val="None"/>
          <w:rFonts w:ascii="Helvetica" w:eastAsia="Helvetica" w:hAnsi="Helvetica" w:cs="Helvetica"/>
          <w:color w:val="666666"/>
          <w:sz w:val="26"/>
          <w:szCs w:val="26"/>
          <w:u w:color="666666"/>
          <w:shd w:val="clear" w:color="auto" w:fill="FEFFFE"/>
        </w:rPr>
      </w:pPr>
    </w:p>
    <w:p w14:paraId="62AAAD4D" w14:textId="77777777" w:rsidR="00512741" w:rsidRDefault="00512741">
      <w:pPr>
        <w:pStyle w:val="Default"/>
        <w:spacing w:before="0" w:line="240" w:lineRule="auto"/>
        <w:rPr>
          <w:rStyle w:val="None"/>
          <w:rFonts w:ascii="Helvetica" w:eastAsia="Helvetica" w:hAnsi="Helvetica" w:cs="Helvetica"/>
          <w:color w:val="666666"/>
          <w:sz w:val="26"/>
          <w:szCs w:val="26"/>
          <w:u w:color="666666"/>
          <w:shd w:val="clear" w:color="auto" w:fill="FEFFFE"/>
        </w:rPr>
      </w:pPr>
    </w:p>
    <w:p w14:paraId="48C7467A" w14:textId="77777777" w:rsidR="00512741" w:rsidRDefault="00512741">
      <w:pPr>
        <w:pStyle w:val="Default"/>
        <w:spacing w:before="0" w:line="240" w:lineRule="auto"/>
      </w:pPr>
    </w:p>
    <w:sectPr w:rsidR="00512741">
      <w:headerReference w:type="default" r:id="rId12"/>
      <w:footerReference w:type="default" r:id="rId13"/>
      <w:pgSz w:w="11900" w:h="16840"/>
      <w:pgMar w:top="1134" w:right="1134" w:bottom="1417"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B62B8" w14:textId="77777777" w:rsidR="00000000" w:rsidRDefault="005704C9">
      <w:r>
        <w:separator/>
      </w:r>
    </w:p>
  </w:endnote>
  <w:endnote w:type="continuationSeparator" w:id="0">
    <w:p w14:paraId="5D2FC0E4" w14:textId="77777777" w:rsidR="00000000" w:rsidRDefault="005704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ADEDA" w14:textId="77777777" w:rsidR="00512741" w:rsidRDefault="005704C9">
    <w:pPr>
      <w:pStyle w:val="HeaderFooter"/>
      <w:tabs>
        <w:tab w:val="clear" w:pos="9020"/>
        <w:tab w:val="center" w:pos="4819"/>
        <w:tab w:val="right" w:pos="9612"/>
      </w:tabs>
    </w:pPr>
    <w:r>
      <w:tab/>
    </w:r>
    <w:r>
      <w:tab/>
      <w:t xml:space="preserve">Page </w:t>
    </w:r>
    <w:r>
      <w:fldChar w:fldCharType="begin"/>
    </w:r>
    <w:r>
      <w:instrText xml:space="preserve"> PAGE </w:instrText>
    </w:r>
    <w:r>
      <w:fldChar w:fldCharType="separate"/>
    </w:r>
    <w:r>
      <w:rPr>
        <w:noProof/>
      </w:rPr>
      <w:t>1</w:t>
    </w:r>
    <w:r>
      <w:fldChar w:fldCharType="end"/>
    </w:r>
    <w:r>
      <w:t xml:space="preserve"> of </w:t>
    </w:r>
    <w:r>
      <w:fldChar w:fldCharType="begin"/>
    </w:r>
    <w:r>
      <w:instrText xml:space="preserve"> NUMPAGES </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485F1" w14:textId="77777777" w:rsidR="00000000" w:rsidRDefault="005704C9">
      <w:r>
        <w:separator/>
      </w:r>
    </w:p>
  </w:footnote>
  <w:footnote w:type="continuationSeparator" w:id="0">
    <w:p w14:paraId="0614B7D0" w14:textId="77777777" w:rsidR="00000000" w:rsidRDefault="005704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084B0" w14:textId="77777777" w:rsidR="00512741" w:rsidRDefault="005704C9">
    <w:pPr>
      <w:pStyle w:val="HeaderFooter"/>
      <w:tabs>
        <w:tab w:val="clear" w:pos="9020"/>
        <w:tab w:val="center" w:pos="4819"/>
        <w:tab w:val="right" w:pos="9612"/>
      </w:tabs>
    </w:pPr>
    <w:r>
      <w:t>ECAD6009</w:t>
    </w:r>
    <w:r>
      <w:tab/>
    </w:r>
    <w:r>
      <w:tab/>
      <w:t>Cerys Baker 1804840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isplayBackgroundShape/>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741"/>
    <w:rsid w:val="00512741"/>
    <w:rsid w:val="00570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7100C0"/>
  <w15:docId w15:val="{BAD95D66-59E6-D249-B5C2-A7BBDF2FF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paragraph" w:styleId="Title">
    <w:name w:val="Title"/>
    <w:next w:val="BodyA"/>
    <w:uiPriority w:val="10"/>
    <w:qFormat/>
    <w:pPr>
      <w:keepNext/>
      <w:jc w:val="center"/>
    </w:pPr>
    <w:rPr>
      <w:rFonts w:ascii="Helvetica Neue" w:hAnsi="Helvetica Neue" w:cs="Arial Unicode MS"/>
      <w:b/>
      <w:bCs/>
      <w:color w:val="000000"/>
      <w:sz w:val="30"/>
      <w:szCs w:val="30"/>
      <w:u w:color="000000"/>
      <w:lang w:val="en-US"/>
      <w14:textOutline w14:w="12700" w14:cap="flat" w14:cmpd="sng" w14:algn="ctr">
        <w14:noFill/>
        <w14:prstDash w14:val="solid"/>
        <w14:miter w14:lim="400000"/>
      </w14:textOutline>
    </w:rPr>
  </w:style>
  <w:style w:type="paragraph" w:customStyle="1" w:styleId="BodyA">
    <w:name w:val="Body A"/>
    <w:pPr>
      <w:spacing w:line="360" w:lineRule="auto"/>
    </w:pPr>
    <w:rPr>
      <w:rFonts w:ascii="Arial" w:hAnsi="Arial" w:cs="Arial Unicode MS"/>
      <w:color w:val="000000"/>
      <w:u w:color="000000"/>
      <w:lang w:val="en-US"/>
      <w14:textOutline w14:w="12700" w14:cap="flat" w14:cmpd="sng" w14:algn="ctr">
        <w14:noFill/>
        <w14:prstDash w14:val="solid"/>
        <w14:miter w14:lim="400000"/>
      </w14:textOutline>
    </w:rPr>
  </w:style>
  <w:style w:type="paragraph" w:customStyle="1" w:styleId="TableStyle2">
    <w:name w:val="Table Style 2"/>
    <w:rPr>
      <w:rFonts w:ascii="Helvetica Neue" w:hAnsi="Helvetica Neue" w:cs="Arial Unicode MS"/>
      <w:color w:val="000000"/>
      <w:u w:color="000000"/>
      <w:lang w:val="en-US"/>
      <w14:textOutline w14:w="12700" w14:cap="flat" w14:cmpd="sng" w14:algn="ctr">
        <w14:noFill/>
        <w14:prstDash w14:val="solid"/>
        <w14:miter w14:lim="400000"/>
      </w14:textOutline>
    </w:rPr>
  </w:style>
  <w:style w:type="paragraph" w:customStyle="1" w:styleId="Default">
    <w:name w:val="Default"/>
    <w:pPr>
      <w:spacing w:before="160" w:line="288" w:lineRule="auto"/>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paragraph" w:styleId="Subtitle">
    <w:name w:val="Subtitle"/>
    <w:next w:val="BodyA"/>
    <w:uiPriority w:val="11"/>
    <w:qFormat/>
    <w:pPr>
      <w:keepNext/>
    </w:pPr>
    <w:rPr>
      <w:rFonts w:ascii="Helvetica Neue" w:hAnsi="Helvetica Neue" w:cs="Arial Unicode MS"/>
      <w:color w:val="000000"/>
      <w:sz w:val="40"/>
      <w:szCs w:val="40"/>
      <w:u w:color="000000"/>
      <w:lang w:val="en-US"/>
      <w14:textOutline w14:w="12700" w14:cap="flat" w14:cmpd="sng" w14:algn="ctr">
        <w14:noFill/>
        <w14:prstDash w14:val="solid"/>
        <w14:miter w14:lim="400000"/>
      </w14:textOutline>
    </w:rPr>
  </w:style>
  <w:style w:type="paragraph" w:styleId="TOC1">
    <w:name w:val="toc 1"/>
    <w:pPr>
      <w:tabs>
        <w:tab w:val="right" w:pos="9612"/>
      </w:tabs>
      <w:spacing w:before="160"/>
    </w:pPr>
    <w:rPr>
      <w:rFonts w:ascii="Helvetica Neue" w:eastAsia="Helvetica Neue" w:hAnsi="Helvetica Neue" w:cs="Helvetica Neue"/>
      <w:color w:val="000000"/>
      <w:sz w:val="28"/>
      <w:szCs w:val="28"/>
      <w:u w:color="000000"/>
      <w14:textOutline w14:w="12700" w14:cap="flat" w14:cmpd="sng" w14:algn="ctr">
        <w14:noFill/>
        <w14:prstDash w14:val="solid"/>
        <w14:miter w14:lim="400000"/>
      </w14:textOutline>
    </w:rPr>
  </w:style>
  <w:style w:type="paragraph" w:customStyle="1" w:styleId="Heading">
    <w:name w:val="Heading"/>
    <w:next w:val="BodyA"/>
    <w:pPr>
      <w:keepNext/>
      <w:outlineLvl w:val="0"/>
    </w:pPr>
    <w:rPr>
      <w:rFonts w:ascii="Helvetica Neue" w:eastAsia="Helvetica Neue" w:hAnsi="Helvetica Neue" w:cs="Helvetica Neue"/>
      <w:b/>
      <w:bCs/>
      <w:color w:val="000000"/>
      <w:sz w:val="30"/>
      <w:szCs w:val="30"/>
      <w:u w:val="single" w:color="000000"/>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ssets.publishing.service.gov.uk/government/uploads/system/uploads/attachment_data/file/370686/HT_briefing_layoutvFINALvii.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prosoc.eu"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2647</Words>
  <Characters>15093</Characters>
  <Application>Microsoft Office Word</Application>
  <DocSecurity>0</DocSecurity>
  <Lines>125</Lines>
  <Paragraphs>35</Paragraphs>
  <ScaleCrop>false</ScaleCrop>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Cerys Baker (1804840)</cp:lastModifiedBy>
  <cp:revision>2</cp:revision>
  <dcterms:created xsi:type="dcterms:W3CDTF">2022-05-05T19:03:00Z</dcterms:created>
  <dcterms:modified xsi:type="dcterms:W3CDTF">2022-05-05T19:03:00Z</dcterms:modified>
</cp:coreProperties>
</file>