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9B90A7" w14:textId="77777777" w:rsidR="002471B6" w:rsidRPr="00BD2DF0" w:rsidRDefault="002471B6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Care Inspectorate Wales (2026) </w:t>
      </w:r>
      <w:r w:rsidRPr="00BD2DF0">
        <w:rPr>
          <w:i/>
          <w:iCs/>
          <w:color w:val="000000" w:themeColor="text1"/>
        </w:rPr>
        <w:t xml:space="preserve">How we inspect adult and children’s services. </w:t>
      </w:r>
      <w:r w:rsidRPr="00BD2DF0">
        <w:rPr>
          <w:color w:val="000000" w:themeColor="text1"/>
        </w:rPr>
        <w:t xml:space="preserve">Available at: </w:t>
      </w:r>
      <w:hyperlink r:id="rId4" w:history="1">
        <w:r w:rsidRPr="00BD2DF0">
          <w:rPr>
            <w:rStyle w:val="Hyperlink"/>
            <w:color w:val="000000" w:themeColor="text1"/>
            <w:u w:val="none"/>
          </w:rPr>
          <w:t>https://www.careinspectorate.wales/how-we-inspect-adult-and-childrens-services</w:t>
        </w:r>
      </w:hyperlink>
      <w:r w:rsidRPr="00BD2DF0">
        <w:rPr>
          <w:color w:val="000000" w:themeColor="text1"/>
        </w:rPr>
        <w:t xml:space="preserve"> (Accessed: 15 March 2026).</w:t>
      </w:r>
    </w:p>
    <w:p w14:paraId="466BB6AA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Care Inspectorate Wales (2026) </w:t>
      </w:r>
      <w:r w:rsidRPr="00BD2DF0">
        <w:rPr>
          <w:i/>
          <w:iCs/>
          <w:color w:val="000000" w:themeColor="text1"/>
        </w:rPr>
        <w:t>How we inspect childcare and play services. </w:t>
      </w:r>
      <w:r w:rsidRPr="00BD2DF0">
        <w:rPr>
          <w:color w:val="000000" w:themeColor="text1"/>
        </w:rPr>
        <w:t xml:space="preserve">Available at: </w:t>
      </w:r>
      <w:hyperlink r:id="rId5" w:tgtFrame="_blank" w:tooltip="https://www.careinspectorate.wales/how-we-inspect-childcare-and-play-services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https://www.careinspectorate.wales/how-we-inspect-childcare-and-play-services</w:t>
        </w:r>
      </w:hyperlink>
      <w:r w:rsidRPr="00BD2DF0">
        <w:rPr>
          <w:color w:val="000000" w:themeColor="text1"/>
        </w:rPr>
        <w:t xml:space="preserve"> (Accessed: 18 March 2026).</w:t>
      </w:r>
    </w:p>
    <w:p w14:paraId="2D4B7113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 Care Inspectorate Wales (2024) </w:t>
      </w:r>
      <w:r w:rsidRPr="00BD2DF0">
        <w:rPr>
          <w:i/>
          <w:iCs/>
          <w:color w:val="000000" w:themeColor="text1"/>
        </w:rPr>
        <w:t>Inspection framework for care home services, secure accommodation services, residential family centres, and domiciliary support services.</w:t>
      </w:r>
      <w:r w:rsidRPr="00BD2DF0">
        <w:rPr>
          <w:color w:val="000000" w:themeColor="text1"/>
        </w:rPr>
        <w:t xml:space="preserve"> Available at: </w:t>
      </w:r>
      <w:hyperlink r:id="rId6" w:tgtFrame="_blank" w:tooltip="https://www.careinspectorate.wales/sites/default/files/2024-05/240531-inspection-framework-en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CIW Inspection framework for care home services, secure accommodation services, residential family …</w:t>
        </w:r>
      </w:hyperlink>
      <w:r w:rsidRPr="00BD2DF0">
        <w:rPr>
          <w:color w:val="000000" w:themeColor="text1"/>
        </w:rPr>
        <w:t xml:space="preserve"> (Accessed: 21 March 2026).</w:t>
      </w:r>
    </w:p>
    <w:p w14:paraId="423DAD29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Care Inspectorate Wales (no date) </w:t>
      </w:r>
      <w:r w:rsidRPr="00BD2DF0">
        <w:rPr>
          <w:i/>
          <w:iCs/>
          <w:color w:val="000000" w:themeColor="text1"/>
        </w:rPr>
        <w:t>Inspection framework for childcare and play. </w:t>
      </w:r>
      <w:r w:rsidRPr="00BD2DF0">
        <w:rPr>
          <w:color w:val="000000" w:themeColor="text1"/>
        </w:rPr>
        <w:t xml:space="preserve">Available at: </w:t>
      </w:r>
      <w:hyperlink r:id="rId7" w:tgtFrame="_blank" w:tooltip="https://www.careinspectorate.wales/sites/default/files/2025-07/250709-childcare-framework-en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https://www.careinspectorate.wales/sites/default/files/2025-07/250709-childcare-framework-en.pdf</w:t>
        </w:r>
      </w:hyperlink>
      <w:r w:rsidRPr="00BD2DF0">
        <w:rPr>
          <w:color w:val="000000" w:themeColor="text1"/>
        </w:rPr>
        <w:t xml:space="preserve"> (accessed: 18 March 2026).</w:t>
      </w:r>
    </w:p>
    <w:p w14:paraId="5328CDC4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 Care Inspectorate Wales (no date) </w:t>
      </w:r>
      <w:proofErr w:type="spellStart"/>
      <w:r w:rsidRPr="00BD2DF0">
        <w:rPr>
          <w:i/>
          <w:iCs/>
          <w:color w:val="000000" w:themeColor="text1"/>
        </w:rPr>
        <w:t>Self Assessment</w:t>
      </w:r>
      <w:proofErr w:type="spellEnd"/>
      <w:r w:rsidRPr="00BD2DF0">
        <w:rPr>
          <w:i/>
          <w:iCs/>
          <w:color w:val="000000" w:themeColor="text1"/>
        </w:rPr>
        <w:t xml:space="preserve"> of Service Statement (SASS)</w:t>
      </w:r>
      <w:r w:rsidRPr="00BD2DF0">
        <w:rPr>
          <w:color w:val="000000" w:themeColor="text1"/>
        </w:rPr>
        <w:t xml:space="preserve">. Available at: </w:t>
      </w:r>
      <w:hyperlink r:id="rId8" w:tgtFrame="_blank" w:tooltip="https://www.careinspectorate.wales/providing-a-care-service/already-registered-services/self-assessment-service-statement-sass" w:history="1">
        <w:proofErr w:type="spellStart"/>
        <w:r w:rsidRPr="00BD2DF0">
          <w:rPr>
            <w:rStyle w:val="Hyperlink"/>
            <w:rFonts w:eastAsiaTheme="majorEastAsia"/>
            <w:color w:val="000000" w:themeColor="text1"/>
            <w:u w:val="none"/>
          </w:rPr>
          <w:t>Self Assessment</w:t>
        </w:r>
        <w:proofErr w:type="spellEnd"/>
        <w:r w:rsidRPr="00BD2DF0">
          <w:rPr>
            <w:rStyle w:val="Hyperlink"/>
            <w:rFonts w:eastAsiaTheme="majorEastAsia"/>
            <w:color w:val="000000" w:themeColor="text1"/>
            <w:u w:val="none"/>
          </w:rPr>
          <w:t xml:space="preserve"> of Service Statement (SASS) | Care Inspectorate Wales</w:t>
        </w:r>
      </w:hyperlink>
      <w:r w:rsidRPr="00BD2DF0">
        <w:rPr>
          <w:color w:val="000000" w:themeColor="text1"/>
        </w:rPr>
        <w:t xml:space="preserve"> (Accessed: 23 March 2026).</w:t>
      </w:r>
    </w:p>
    <w:p w14:paraId="5F6ACA2B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Children’s Workforce Development Council (2008) </w:t>
      </w:r>
      <w:r w:rsidRPr="00BD2DF0">
        <w:rPr>
          <w:i/>
          <w:iCs/>
          <w:color w:val="000000" w:themeColor="text1"/>
        </w:rPr>
        <w:t>Integrated Working Explained.</w:t>
      </w:r>
      <w:r w:rsidRPr="00BD2DF0">
        <w:rPr>
          <w:color w:val="000000" w:themeColor="text1"/>
        </w:rPr>
        <w:t xml:space="preserve"> Available at: </w:t>
      </w:r>
      <w:hyperlink r:id="rId9" w:tgtFrame="_blank" w:tooltip="https://assets.publishing.service.gov.uk/government/uploads/system/uploads/attachment_data/file/182200/integrated_working_explained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integrated_working_explained.pdf</w:t>
        </w:r>
      </w:hyperlink>
      <w:r w:rsidRPr="00BD2DF0">
        <w:rPr>
          <w:color w:val="000000" w:themeColor="text1"/>
        </w:rPr>
        <w:t xml:space="preserve"> (Accessed: 23 March 2026).</w:t>
      </w:r>
    </w:p>
    <w:p w14:paraId="1EDAB807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Curriculum for Wales (2022) </w:t>
      </w:r>
      <w:r w:rsidRPr="00BD2DF0">
        <w:rPr>
          <w:i/>
          <w:iCs/>
          <w:color w:val="000000" w:themeColor="text1"/>
        </w:rPr>
        <w:t>Curriculum for Wales.</w:t>
      </w:r>
      <w:r w:rsidRPr="00BD2DF0">
        <w:rPr>
          <w:color w:val="000000" w:themeColor="text1"/>
        </w:rPr>
        <w:t xml:space="preserve"> Available at: </w:t>
      </w:r>
      <w:hyperlink r:id="rId10" w:tgtFrame="_blank" w:tooltip="https://hwb.gov.wales/curriculum-for-wales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Curriculum for Wales - Hwb</w:t>
        </w:r>
      </w:hyperlink>
      <w:r w:rsidRPr="00BD2DF0">
        <w:rPr>
          <w:color w:val="000000" w:themeColor="text1"/>
        </w:rPr>
        <w:t xml:space="preserve"> (Accessed: 23 March 2026).</w:t>
      </w:r>
    </w:p>
    <w:p w14:paraId="648D661B" w14:textId="7B8B5595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Department for Education (2025) </w:t>
      </w:r>
      <w:r w:rsidRPr="00BD2DF0">
        <w:rPr>
          <w:i/>
          <w:iCs/>
          <w:color w:val="000000" w:themeColor="text1"/>
        </w:rPr>
        <w:t xml:space="preserve">Children in need: 2024 – 2025. </w:t>
      </w:r>
      <w:r w:rsidRPr="00BD2DF0">
        <w:rPr>
          <w:color w:val="000000" w:themeColor="text1"/>
        </w:rPr>
        <w:t xml:space="preserve">Available at: </w:t>
      </w:r>
      <w:hyperlink r:id="rId11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https://www.gov.uk/government/statistics/children-in-need-2024-to-2025</w:t>
        </w:r>
      </w:hyperlink>
      <w:r w:rsidRPr="00BD2DF0">
        <w:rPr>
          <w:rFonts w:eastAsiaTheme="majorEastAsia"/>
          <w:color w:val="000000" w:themeColor="text1"/>
        </w:rPr>
        <w:t xml:space="preserve"> (Accessed: 15 March 2026). </w:t>
      </w:r>
    </w:p>
    <w:p w14:paraId="02E0DAF1" w14:textId="1FF9ED11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Department for Education (2012) </w:t>
      </w:r>
      <w:r w:rsidRPr="00BD2DF0">
        <w:rPr>
          <w:i/>
          <w:iCs/>
          <w:color w:val="000000" w:themeColor="text1"/>
        </w:rPr>
        <w:t>Exploring interventions for children and young people with speech, language and communication needs: A study of practice.</w:t>
      </w:r>
      <w:r w:rsidRPr="00BD2DF0">
        <w:rPr>
          <w:color w:val="000000" w:themeColor="text1"/>
        </w:rPr>
        <w:t xml:space="preserve"> Available at: </w:t>
      </w:r>
      <w:hyperlink r:id="rId12" w:tgtFrame="_blank" w:tooltip="https://assets.publishing.service.gov.uk/media/5a7b9574ed915d414762153f/dfe-rr247-bcrp13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Implementing interventions for children and young people with speech, language and communication ne…</w:t>
        </w:r>
      </w:hyperlink>
      <w:r w:rsidRPr="00BD2DF0">
        <w:rPr>
          <w:color w:val="000000" w:themeColor="text1"/>
        </w:rPr>
        <w:t xml:space="preserve"> (Accessed: 17 March 2026).</w:t>
      </w:r>
    </w:p>
    <w:p w14:paraId="3B2483CB" w14:textId="5208595D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 Department for Education (no date) </w:t>
      </w:r>
      <w:r w:rsidRPr="00BD2DF0">
        <w:rPr>
          <w:i/>
          <w:iCs/>
          <w:color w:val="000000" w:themeColor="text1"/>
        </w:rPr>
        <w:t xml:space="preserve">Find support for care leavers. </w:t>
      </w:r>
      <w:r w:rsidRPr="00BD2DF0">
        <w:rPr>
          <w:color w:val="000000" w:themeColor="text1"/>
        </w:rPr>
        <w:t xml:space="preserve">Available at: </w:t>
      </w:r>
      <w:hyperlink r:id="rId13" w:tgtFrame="_blank" w:tooltip="https://www.support-for-care-leavers.education.gov.uk/en/home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https://www.support-for-care-leavers.education.gov.uk/en/home</w:t>
        </w:r>
      </w:hyperlink>
      <w:r w:rsidRPr="00BD2DF0">
        <w:rPr>
          <w:color w:val="000000" w:themeColor="text1"/>
        </w:rPr>
        <w:t xml:space="preserve"> (Accessed: 15 March 2026).</w:t>
      </w:r>
    </w:p>
    <w:p w14:paraId="77692F1A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IPSEA (no date) </w:t>
      </w:r>
      <w:r w:rsidRPr="00BD2DF0">
        <w:rPr>
          <w:i/>
          <w:iCs/>
          <w:color w:val="000000" w:themeColor="text1"/>
        </w:rPr>
        <w:t>EHC Plans – Health and Care needs.</w:t>
      </w:r>
      <w:r w:rsidRPr="00BD2DF0">
        <w:rPr>
          <w:color w:val="000000" w:themeColor="text1"/>
        </w:rPr>
        <w:t xml:space="preserve"> Available at: </w:t>
      </w:r>
      <w:hyperlink r:id="rId14" w:tgtFrame="_blank" w:tooltip="https://www.ipsea.org.uk/ehc-plans-health-and-care-needs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EHC plans - health and care needs</w:t>
        </w:r>
      </w:hyperlink>
      <w:r w:rsidRPr="00BD2DF0">
        <w:rPr>
          <w:color w:val="000000" w:themeColor="text1"/>
        </w:rPr>
        <w:t xml:space="preserve"> (Accessed: 17 March 2026). </w:t>
      </w:r>
    </w:p>
    <w:p w14:paraId="1940FB7F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Swansea Council (2023) </w:t>
      </w:r>
      <w:r w:rsidRPr="00BD2DF0">
        <w:rPr>
          <w:i/>
          <w:iCs/>
          <w:color w:val="000000" w:themeColor="text1"/>
        </w:rPr>
        <w:t>ALN - Individual Learning Plan (IDP)</w:t>
      </w:r>
      <w:r w:rsidRPr="00BD2DF0">
        <w:rPr>
          <w:color w:val="000000" w:themeColor="text1"/>
        </w:rPr>
        <w:t xml:space="preserve"> Available at: </w:t>
      </w:r>
      <w:hyperlink r:id="rId15" w:tgtFrame="_blank" w:tooltip="https://www.swansea.gov.uk/alnidp?lang=en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ALN - Individual Development Plan (IDP) - Swansea</w:t>
        </w:r>
      </w:hyperlink>
      <w:r w:rsidRPr="00BD2DF0">
        <w:rPr>
          <w:color w:val="000000" w:themeColor="text1"/>
        </w:rPr>
        <w:t xml:space="preserve"> (Accessed: 17 March 2026).</w:t>
      </w:r>
    </w:p>
    <w:p w14:paraId="6CFD0522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lastRenderedPageBreak/>
        <w:t xml:space="preserve">Speech and Language UK (2024) </w:t>
      </w:r>
      <w:r w:rsidRPr="00BD2DF0">
        <w:rPr>
          <w:i/>
          <w:iCs/>
          <w:color w:val="000000" w:themeColor="text1"/>
        </w:rPr>
        <w:t xml:space="preserve">Speech and Language UK launches new report: ‘Getting in early: Speech and language interventions that transform children’s lives’ </w:t>
      </w:r>
      <w:r w:rsidRPr="00BD2DF0">
        <w:rPr>
          <w:color w:val="000000" w:themeColor="text1"/>
        </w:rPr>
        <w:t xml:space="preserve">Available at: </w:t>
      </w:r>
      <w:hyperlink r:id="rId16" w:tgtFrame="_blank" w:tooltip="https://speechandlanguage.org.uk/about-us/news-and-blogs/speech-and-language-uk-launches-new-report-meeting-the-need-speech-and-language-interventions-that-transform-childrens-lives/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 xml:space="preserve">Speech and Language UK launches new report: ‘Getting in early: Speech and language interventions </w:t>
        </w:r>
        <w:proofErr w:type="spellStart"/>
        <w:r w:rsidRPr="00BD2DF0">
          <w:rPr>
            <w:rStyle w:val="Hyperlink"/>
            <w:rFonts w:eastAsiaTheme="majorEastAsia"/>
            <w:color w:val="000000" w:themeColor="text1"/>
            <w:u w:val="none"/>
          </w:rPr>
          <w:t>th</w:t>
        </w:r>
        <w:proofErr w:type="spellEnd"/>
        <w:r w:rsidRPr="00BD2DF0">
          <w:rPr>
            <w:rStyle w:val="Hyperlink"/>
            <w:rFonts w:eastAsiaTheme="majorEastAsia"/>
            <w:color w:val="000000" w:themeColor="text1"/>
            <w:u w:val="none"/>
          </w:rPr>
          <w:t>…</w:t>
        </w:r>
      </w:hyperlink>
      <w:r w:rsidRPr="00BD2DF0">
        <w:rPr>
          <w:color w:val="000000" w:themeColor="text1"/>
        </w:rPr>
        <w:t xml:space="preserve"> (Accessed: 17 March 2026). </w:t>
      </w:r>
    </w:p>
    <w:p w14:paraId="3429877C" w14:textId="03A5DE30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>UNCRC (no date) </w:t>
      </w:r>
      <w:r w:rsidRPr="00BD2DF0">
        <w:rPr>
          <w:i/>
          <w:iCs/>
          <w:color w:val="000000" w:themeColor="text1"/>
        </w:rPr>
        <w:t>How we protect children’s rights: with the un convention on the rights of the child. </w:t>
      </w:r>
      <w:r w:rsidRPr="00BD2DF0">
        <w:rPr>
          <w:color w:val="000000" w:themeColor="text1"/>
        </w:rPr>
        <w:t>Available at: https://www.unicef.org.uk/what-we-do/un-convention-child-rights/ (Accessed: 15 March 2026).</w:t>
      </w:r>
    </w:p>
    <w:p w14:paraId="41BAECED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UNCRC (2022) </w:t>
      </w:r>
      <w:r w:rsidRPr="00BD2DF0">
        <w:rPr>
          <w:i/>
          <w:iCs/>
          <w:color w:val="000000" w:themeColor="text1"/>
        </w:rPr>
        <w:t xml:space="preserve">The United Nations Convention on the Rights of the Child. </w:t>
      </w:r>
      <w:r w:rsidRPr="00BD2DF0">
        <w:rPr>
          <w:color w:val="000000" w:themeColor="text1"/>
        </w:rPr>
        <w:t xml:space="preserve">Available at: </w:t>
      </w:r>
      <w:hyperlink r:id="rId17" w:tgtFrame="_blank" w:tooltip="https://www.unicef.org.uk/wp-content/uploads/2016/08/unicef-convention-rights-child-uncrc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Layout 1</w:t>
        </w:r>
      </w:hyperlink>
      <w:r w:rsidRPr="00BD2DF0">
        <w:rPr>
          <w:color w:val="000000" w:themeColor="text1"/>
        </w:rPr>
        <w:t xml:space="preserve"> (Accessed: 21 March 2026).</w:t>
      </w:r>
    </w:p>
    <w:p w14:paraId="3B201870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Welsh Government (no date) </w:t>
      </w:r>
      <w:r w:rsidRPr="00BD2DF0">
        <w:rPr>
          <w:i/>
          <w:iCs/>
          <w:color w:val="000000" w:themeColor="text1"/>
        </w:rPr>
        <w:t>A quality framework for early childhood play, learning and care in Wales. </w:t>
      </w:r>
      <w:r w:rsidRPr="00BD2DF0">
        <w:rPr>
          <w:color w:val="000000" w:themeColor="text1"/>
        </w:rPr>
        <w:t xml:space="preserve">Available at: </w:t>
      </w:r>
      <w:hyperlink r:id="rId18" w:tgtFrame="_blank" w:tooltip="https://hwb.gov.wales/api/storage/4901fbbb-6aa2-4412-be18-f73ca2c3c599/a-quality-framework-for-early-childhood-play-learning-and-care-v2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https://hwb.gov.wales/api/storage/4901fbbb-6aa2-4412-be18-f73ca2c3c599/a-quality-framework-for-earl…</w:t>
        </w:r>
      </w:hyperlink>
      <w:r w:rsidRPr="00BD2DF0">
        <w:rPr>
          <w:color w:val="000000" w:themeColor="text1"/>
        </w:rPr>
        <w:t>. (Accessed: 18 March 2026).</w:t>
      </w:r>
    </w:p>
    <w:p w14:paraId="59566072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Welsh Government (2024) </w:t>
      </w:r>
      <w:r w:rsidRPr="00BD2DF0">
        <w:rPr>
          <w:i/>
          <w:iCs/>
          <w:color w:val="000000" w:themeColor="text1"/>
        </w:rPr>
        <w:t>Additional Learning Needs and Educational Tribunal (Wales) Act 2018</w:t>
      </w:r>
      <w:r w:rsidRPr="00BD2DF0">
        <w:rPr>
          <w:color w:val="000000" w:themeColor="text1"/>
        </w:rPr>
        <w:t xml:space="preserve">. Available at: </w:t>
      </w:r>
      <w:hyperlink r:id="rId19" w:tgtFrame="_blank" w:tooltip="https://law.gov.wales/additional-learning-needs-and-education-tribunal-wales-act-2018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Additional Learning Needs and Education Tribunal (Wales) Act 2018 | Law Wales</w:t>
        </w:r>
      </w:hyperlink>
      <w:r w:rsidRPr="00BD2DF0">
        <w:rPr>
          <w:color w:val="000000" w:themeColor="text1"/>
        </w:rPr>
        <w:t xml:space="preserve"> (Accessed: 17 March 2026).</w:t>
      </w:r>
    </w:p>
    <w:p w14:paraId="61BED47F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Welsh Government (no date) </w:t>
      </w:r>
      <w:r w:rsidRPr="00BD2DF0">
        <w:rPr>
          <w:i/>
          <w:iCs/>
          <w:color w:val="000000" w:themeColor="text1"/>
        </w:rPr>
        <w:t>Early childhood play, learning and care plan in Wales. </w:t>
      </w:r>
      <w:r w:rsidRPr="00BD2DF0">
        <w:rPr>
          <w:color w:val="000000" w:themeColor="text1"/>
        </w:rPr>
        <w:t xml:space="preserve">Available at: </w:t>
      </w:r>
      <w:hyperlink r:id="rId20" w:tgtFrame="_blank" w:tooltip="https://www.gov.wales/sites/default/files/publications/2024-03/early-childhood-play-learning-care-plan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https://www.gov.wales/sites/default/files/publications/2024-03/early-childhood-play-learning-care-p…</w:t>
        </w:r>
      </w:hyperlink>
      <w:r w:rsidRPr="00BD2DF0">
        <w:rPr>
          <w:color w:val="000000" w:themeColor="text1"/>
        </w:rPr>
        <w:t xml:space="preserve"> (Accessed: 18 March 2026).</w:t>
      </w:r>
    </w:p>
    <w:p w14:paraId="70EAF93B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Welsh Government (2025) </w:t>
      </w:r>
      <w:r w:rsidRPr="00BD2DF0">
        <w:rPr>
          <w:i/>
          <w:iCs/>
          <w:color w:val="000000" w:themeColor="text1"/>
        </w:rPr>
        <w:t>Flying start childcare: guidance.</w:t>
      </w:r>
      <w:r w:rsidRPr="00BD2DF0">
        <w:rPr>
          <w:color w:val="000000" w:themeColor="text1"/>
        </w:rPr>
        <w:t xml:space="preserve"> Available at: </w:t>
      </w:r>
      <w:hyperlink r:id="rId21" w:tgtFrame="_blank" w:tooltip="https://www.gov.wales/flying-start-childcare-guidance-html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https://www.gov.wales/flying-start-childcare-guidance-html</w:t>
        </w:r>
      </w:hyperlink>
      <w:r w:rsidRPr="00BD2DF0">
        <w:rPr>
          <w:color w:val="000000" w:themeColor="text1"/>
        </w:rPr>
        <w:t xml:space="preserve"> (Accessed: 18 March 2026).</w:t>
      </w:r>
    </w:p>
    <w:p w14:paraId="01683842" w14:textId="77777777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Welsh Government (2023) </w:t>
      </w:r>
      <w:r w:rsidRPr="00BD2DF0">
        <w:rPr>
          <w:i/>
          <w:iCs/>
          <w:color w:val="000000" w:themeColor="text1"/>
        </w:rPr>
        <w:t>National minimum standards for regulated childcare for children up to the age of 12 years. </w:t>
      </w:r>
      <w:r w:rsidRPr="00BD2DF0">
        <w:rPr>
          <w:color w:val="000000" w:themeColor="text1"/>
        </w:rPr>
        <w:t xml:space="preserve">Available at: </w:t>
      </w:r>
      <w:hyperlink r:id="rId22" w:tgtFrame="_blank" w:tooltip="https://www.gov.wales/sites/default/files/publications/2025-09/national-minimum-standards-for-regulated-childcare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https://www.gov.wales/sites/default/files/publications/2025-09/national-minimum-standards-for-regul…</w:t>
        </w:r>
      </w:hyperlink>
      <w:r w:rsidRPr="00BD2DF0">
        <w:rPr>
          <w:color w:val="000000" w:themeColor="text1"/>
        </w:rPr>
        <w:t xml:space="preserve"> (Accessed: 18 March 2026).</w:t>
      </w:r>
    </w:p>
    <w:p w14:paraId="6902CF6B" w14:textId="22B02074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 xml:space="preserve">Welsh Government (2021) </w:t>
      </w:r>
      <w:r w:rsidRPr="00BD2DF0">
        <w:rPr>
          <w:i/>
          <w:iCs/>
          <w:color w:val="000000" w:themeColor="text1"/>
        </w:rPr>
        <w:t>The Additional Learning Needs Code for Wales 2021</w:t>
      </w:r>
      <w:r w:rsidRPr="00BD2DF0">
        <w:rPr>
          <w:color w:val="000000" w:themeColor="text1"/>
        </w:rPr>
        <w:t xml:space="preserve">. Available at: </w:t>
      </w:r>
      <w:hyperlink r:id="rId23" w:tgtFrame="_blank" w:tooltip="https://www.gov.wales/sites/default/files/publications/2025-01/250124-the-additional-learning-needs-code-for-wales-2021.pdf" w:history="1">
        <w:r w:rsidRPr="00BD2DF0">
          <w:rPr>
            <w:rStyle w:val="Hyperlink"/>
            <w:rFonts w:eastAsiaTheme="majorEastAsia"/>
            <w:color w:val="000000" w:themeColor="text1"/>
            <w:u w:val="none"/>
          </w:rPr>
          <w:t>250124-the-additional-learning-needs-code-for-wales-2021.pdf</w:t>
        </w:r>
      </w:hyperlink>
      <w:r w:rsidRPr="00BD2DF0">
        <w:rPr>
          <w:color w:val="000000" w:themeColor="text1"/>
        </w:rPr>
        <w:t xml:space="preserve"> (Accessed: 23 March 2026).  </w:t>
      </w:r>
      <w:r w:rsidR="002471B6" w:rsidRPr="00BD2DF0">
        <w:rPr>
          <w:color w:val="000000" w:themeColor="text1"/>
        </w:rPr>
        <w:t xml:space="preserve"> </w:t>
      </w:r>
    </w:p>
    <w:p w14:paraId="6805CA71" w14:textId="59D9BF48" w:rsidR="007679BB" w:rsidRPr="00BD2DF0" w:rsidRDefault="007679BB" w:rsidP="00BD2DF0">
      <w:pPr>
        <w:pStyle w:val="NormalWeb"/>
        <w:spacing w:line="276" w:lineRule="auto"/>
        <w:rPr>
          <w:color w:val="000000" w:themeColor="text1"/>
        </w:rPr>
      </w:pPr>
      <w:r w:rsidRPr="00BD2DF0">
        <w:rPr>
          <w:color w:val="000000" w:themeColor="text1"/>
        </w:rPr>
        <w:t> </w:t>
      </w:r>
    </w:p>
    <w:p w14:paraId="1464FB75" w14:textId="77777777" w:rsidR="008F6031" w:rsidRDefault="008F6031"/>
    <w:sectPr w:rsidR="008F60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9BB"/>
    <w:rsid w:val="002471B6"/>
    <w:rsid w:val="005032DB"/>
    <w:rsid w:val="007679BB"/>
    <w:rsid w:val="008F6031"/>
    <w:rsid w:val="00BD2DF0"/>
    <w:rsid w:val="00DC1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F3481"/>
  <w15:chartTrackingRefBased/>
  <w15:docId w15:val="{1FF65242-54EF-124F-8294-95E0B577C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79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79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79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79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79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79B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79B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79B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79B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79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79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79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79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79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79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79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79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79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79B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79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79B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79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79B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79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79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79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79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79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79B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7679B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679B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79BB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79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245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inspectorate.wales/providing-a-care-service/already-registered-services/self-assessment-service-statement-sass" TargetMode="External"/><Relationship Id="rId13" Type="http://schemas.openxmlformats.org/officeDocument/2006/relationships/hyperlink" Target="https://www.support-for-care-leavers.education.gov.uk/en/home" TargetMode="External"/><Relationship Id="rId18" Type="http://schemas.openxmlformats.org/officeDocument/2006/relationships/hyperlink" Target="https://hwb.gov.wales/api/storage/4901fbbb-6aa2-4412-be18-f73ca2c3c599/a-quality-framework-for-early-childhood-play-learning-and-care-v2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flying-start-childcare-guidance-html" TargetMode="External"/><Relationship Id="rId7" Type="http://schemas.openxmlformats.org/officeDocument/2006/relationships/hyperlink" Target="https://www.careinspectorate.wales/sites/default/files/2025-07/250709-childcare-framework-en.pdf" TargetMode="External"/><Relationship Id="rId12" Type="http://schemas.openxmlformats.org/officeDocument/2006/relationships/hyperlink" Target="https://assets.publishing.service.gov.uk/media/5a7b9574ed915d414762153f/DFE-RR247-BCRP13.pdf" TargetMode="External"/><Relationship Id="rId17" Type="http://schemas.openxmlformats.org/officeDocument/2006/relationships/hyperlink" Target="https://www.unicef.org.uk/wp-content/uploads/2016/08/unicef-convention-rights-child-uncrc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speechandlanguage.org.uk/about-us/news-and-blogs/speech-and-language-uk-launches-new-report-meeting-the-need-speech-and-language-interventions-that-transform-childrens-lives/" TargetMode="External"/><Relationship Id="rId20" Type="http://schemas.openxmlformats.org/officeDocument/2006/relationships/hyperlink" Target="https://www.gov.wales/sites/default/files/publications/2024-03/early-childhood-play-learning-care-pla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inspectorate.wales/sites/default/files/2024-05/240531-inspection-framework-en.pdf" TargetMode="External"/><Relationship Id="rId11" Type="http://schemas.openxmlformats.org/officeDocument/2006/relationships/hyperlink" Target="https://www.gov.uk/government/statistics/children-in-need-2024-to-2025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careinspectorate.wales/how-we-inspect-childcare-and-play-services" TargetMode="External"/><Relationship Id="rId15" Type="http://schemas.openxmlformats.org/officeDocument/2006/relationships/hyperlink" Target="https://www.swansea.gov.uk/alnIDP?lang=en" TargetMode="External"/><Relationship Id="rId23" Type="http://schemas.openxmlformats.org/officeDocument/2006/relationships/hyperlink" Target="https://www.gov.wales/sites/default/files/publications/2025-01/250124-the-additional-learning-needs-code-for-wales-2021.pdf" TargetMode="External"/><Relationship Id="rId10" Type="http://schemas.openxmlformats.org/officeDocument/2006/relationships/hyperlink" Target="https://hwb.gov.wales/curriculum-for-wales" TargetMode="External"/><Relationship Id="rId19" Type="http://schemas.openxmlformats.org/officeDocument/2006/relationships/hyperlink" Target="https://law.gov.wales/additional-learning-needs-and-education-tribunal-wales-act-2018" TargetMode="External"/><Relationship Id="rId4" Type="http://schemas.openxmlformats.org/officeDocument/2006/relationships/hyperlink" Target="https://www.careinspectorate.wales/how-we-inspect-adult-and-childrens-services" TargetMode="External"/><Relationship Id="rId9" Type="http://schemas.openxmlformats.org/officeDocument/2006/relationships/hyperlink" Target="https://assets.publishing.service.gov.uk/government/uploads/system/uploads/attachment_data/file/182200/integrated_working_explained.pdf" TargetMode="External"/><Relationship Id="rId14" Type="http://schemas.openxmlformats.org/officeDocument/2006/relationships/hyperlink" Target="https://www.ipsea.org.uk/ehc-plans-health-and-care-needs" TargetMode="External"/><Relationship Id="rId22" Type="http://schemas.openxmlformats.org/officeDocument/2006/relationships/hyperlink" Target="https://www.gov.wales/sites/default/files/publications/2025-09/national-minimum-standards-for-regulated-childc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1261</Words>
  <Characters>7193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Hughes (2319111)</dc:creator>
  <cp:keywords/>
  <dc:description/>
  <cp:lastModifiedBy>Nia Hughes (2319111)</cp:lastModifiedBy>
  <cp:revision>2</cp:revision>
  <dcterms:created xsi:type="dcterms:W3CDTF">2026-04-03T11:59:00Z</dcterms:created>
  <dcterms:modified xsi:type="dcterms:W3CDTF">2026-04-03T12:13:00Z</dcterms:modified>
</cp:coreProperties>
</file>