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2DCE5" w14:textId="77777777" w:rsidR="009B4474" w:rsidRPr="009B4474" w:rsidRDefault="009B4474" w:rsidP="009B4474">
      <w:pPr>
        <w:spacing w:line="480" w:lineRule="auto"/>
        <w:jc w:val="center"/>
        <w:rPr>
          <w:rFonts w:ascii="Arial" w:hAnsi="Arial" w:cs="Arial"/>
          <w:b/>
          <w:bCs/>
          <w:u w:val="single"/>
        </w:rPr>
      </w:pPr>
      <w:r w:rsidRPr="009B4474">
        <w:rPr>
          <w:rFonts w:ascii="Arial" w:hAnsi="Arial" w:cs="Arial"/>
          <w:b/>
          <w:bCs/>
          <w:u w:val="single"/>
        </w:rPr>
        <w:t>Blog Submission</w:t>
      </w:r>
    </w:p>
    <w:p w14:paraId="041119CF" w14:textId="77777777" w:rsidR="009B4474" w:rsidRPr="009B4474" w:rsidRDefault="009B4474" w:rsidP="009B4474">
      <w:pPr>
        <w:spacing w:line="480" w:lineRule="auto"/>
        <w:jc w:val="both"/>
        <w:rPr>
          <w:rFonts w:ascii="Arial" w:hAnsi="Arial" w:cs="Arial"/>
          <w:b/>
          <w:bCs/>
        </w:rPr>
      </w:pPr>
    </w:p>
    <w:p w14:paraId="1F17BACC" w14:textId="39DBAF7F" w:rsidR="009B4474" w:rsidRPr="009B4474" w:rsidRDefault="009B4474" w:rsidP="009B4474">
      <w:pPr>
        <w:spacing w:line="480" w:lineRule="auto"/>
        <w:jc w:val="both"/>
        <w:rPr>
          <w:rFonts w:ascii="Arial" w:hAnsi="Arial" w:cs="Arial"/>
          <w:b/>
          <w:bCs/>
        </w:rPr>
      </w:pPr>
      <w:r w:rsidRPr="009B4474">
        <w:rPr>
          <w:rFonts w:ascii="Arial" w:hAnsi="Arial" w:cs="Arial"/>
          <w:b/>
          <w:bCs/>
        </w:rPr>
        <w:t xml:space="preserve">Student Name: </w:t>
      </w:r>
      <w:r w:rsidRPr="009B4474">
        <w:rPr>
          <w:rFonts w:ascii="Arial" w:hAnsi="Arial" w:cs="Arial"/>
          <w:b/>
          <w:bCs/>
        </w:rPr>
        <w:t>Armando Butacu</w:t>
      </w:r>
    </w:p>
    <w:p w14:paraId="6C65D81B" w14:textId="154BFC4D" w:rsidR="009B4474" w:rsidRPr="009B4474" w:rsidRDefault="009B4474" w:rsidP="009B4474">
      <w:pPr>
        <w:spacing w:line="480" w:lineRule="auto"/>
        <w:jc w:val="both"/>
        <w:rPr>
          <w:rFonts w:ascii="Arial" w:hAnsi="Arial" w:cs="Arial"/>
          <w:b/>
          <w:bCs/>
        </w:rPr>
      </w:pPr>
      <w:r w:rsidRPr="009B4474">
        <w:rPr>
          <w:rFonts w:ascii="Arial" w:hAnsi="Arial" w:cs="Arial"/>
          <w:b/>
          <w:bCs/>
        </w:rPr>
        <w:t>Student ID</w:t>
      </w:r>
      <w:r w:rsidRPr="009B4474">
        <w:rPr>
          <w:rFonts w:ascii="Arial" w:hAnsi="Arial" w:cs="Arial"/>
          <w:b/>
          <w:bCs/>
        </w:rPr>
        <w:t>: 2323965</w:t>
      </w:r>
    </w:p>
    <w:p w14:paraId="1A208643" w14:textId="77777777" w:rsidR="009B4474" w:rsidRPr="009B4474" w:rsidRDefault="009B4474" w:rsidP="009B4474">
      <w:pPr>
        <w:spacing w:line="480" w:lineRule="auto"/>
        <w:jc w:val="both"/>
        <w:rPr>
          <w:rFonts w:ascii="Arial" w:hAnsi="Arial" w:cs="Arial"/>
          <w:b/>
          <w:bCs/>
        </w:rPr>
      </w:pPr>
    </w:p>
    <w:p w14:paraId="3553C37D" w14:textId="77777777" w:rsidR="009B4474" w:rsidRPr="009B4474" w:rsidRDefault="009B4474" w:rsidP="009B4474">
      <w:pPr>
        <w:spacing w:line="480" w:lineRule="auto"/>
        <w:jc w:val="both"/>
        <w:rPr>
          <w:rFonts w:ascii="Arial" w:hAnsi="Arial" w:cs="Arial"/>
          <w:b/>
          <w:bCs/>
        </w:rPr>
      </w:pPr>
      <w:r w:rsidRPr="009B4474">
        <w:rPr>
          <w:rFonts w:ascii="Arial" w:hAnsi="Arial" w:cs="Arial"/>
          <w:b/>
          <w:bCs/>
        </w:rPr>
        <w:t>Name of Students in Group:</w:t>
      </w:r>
    </w:p>
    <w:p w14:paraId="1BE01887" w14:textId="77777777" w:rsidR="009B4474" w:rsidRPr="009B4474" w:rsidRDefault="009B4474" w:rsidP="009B4474">
      <w:pPr>
        <w:pStyle w:val="ListParagraph"/>
        <w:numPr>
          <w:ilvl w:val="0"/>
          <w:numId w:val="1"/>
        </w:numPr>
        <w:spacing w:line="480" w:lineRule="auto"/>
        <w:jc w:val="both"/>
        <w:rPr>
          <w:rFonts w:ascii="Arial" w:hAnsi="Arial" w:cs="Arial"/>
          <w:b/>
          <w:bCs/>
        </w:rPr>
      </w:pPr>
      <w:r w:rsidRPr="009B4474">
        <w:rPr>
          <w:rFonts w:ascii="Arial" w:hAnsi="Arial" w:cs="Arial"/>
          <w:b/>
          <w:bCs/>
        </w:rPr>
        <w:t>Valentina Gureanu</w:t>
      </w:r>
    </w:p>
    <w:p w14:paraId="32F64C90" w14:textId="77777777" w:rsidR="009B4474" w:rsidRPr="009B4474" w:rsidRDefault="009B4474" w:rsidP="009B4474">
      <w:pPr>
        <w:pStyle w:val="ListParagraph"/>
        <w:numPr>
          <w:ilvl w:val="0"/>
          <w:numId w:val="1"/>
        </w:numPr>
        <w:spacing w:line="480" w:lineRule="auto"/>
        <w:jc w:val="both"/>
        <w:rPr>
          <w:rFonts w:ascii="Arial" w:hAnsi="Arial" w:cs="Arial"/>
          <w:b/>
          <w:bCs/>
        </w:rPr>
      </w:pPr>
      <w:r w:rsidRPr="009B4474">
        <w:rPr>
          <w:rFonts w:ascii="Arial" w:hAnsi="Arial" w:cs="Arial"/>
          <w:b/>
          <w:bCs/>
        </w:rPr>
        <w:t xml:space="preserve">Armando Butacu </w:t>
      </w:r>
    </w:p>
    <w:p w14:paraId="6FF8FBC4" w14:textId="77777777" w:rsidR="009B4474" w:rsidRPr="009B4474" w:rsidRDefault="009B4474" w:rsidP="009B4474">
      <w:pPr>
        <w:pStyle w:val="ListParagraph"/>
        <w:numPr>
          <w:ilvl w:val="0"/>
          <w:numId w:val="1"/>
        </w:numPr>
        <w:spacing w:line="480" w:lineRule="auto"/>
        <w:jc w:val="both"/>
        <w:rPr>
          <w:rFonts w:ascii="Arial" w:hAnsi="Arial" w:cs="Arial"/>
          <w:b/>
          <w:bCs/>
        </w:rPr>
      </w:pPr>
      <w:r w:rsidRPr="009B4474">
        <w:rPr>
          <w:rFonts w:ascii="Arial" w:hAnsi="Arial" w:cs="Arial"/>
          <w:b/>
          <w:bCs/>
        </w:rPr>
        <w:t>Violeta Aurelia Rosu</w:t>
      </w:r>
    </w:p>
    <w:p w14:paraId="6CCB74F4" w14:textId="291AED8A" w:rsidR="009B4474" w:rsidRPr="009B4474" w:rsidRDefault="009B4474" w:rsidP="009B4474">
      <w:pPr>
        <w:pStyle w:val="ListParagraph"/>
        <w:numPr>
          <w:ilvl w:val="0"/>
          <w:numId w:val="1"/>
        </w:numPr>
        <w:spacing w:line="480" w:lineRule="auto"/>
        <w:jc w:val="both"/>
        <w:rPr>
          <w:rFonts w:ascii="Arial" w:hAnsi="Arial" w:cs="Arial"/>
          <w:b/>
          <w:bCs/>
        </w:rPr>
      </w:pPr>
      <w:r w:rsidRPr="009B4474">
        <w:rPr>
          <w:rFonts w:ascii="Arial" w:hAnsi="Arial" w:cs="Arial"/>
          <w:b/>
          <w:bCs/>
        </w:rPr>
        <w:t xml:space="preserve">Anghel Stelian Tucanu </w:t>
      </w:r>
      <w:r w:rsidRPr="009B4474">
        <w:rPr>
          <w:rFonts w:ascii="Arial" w:hAnsi="Arial" w:cs="Arial"/>
          <w:b/>
          <w:bCs/>
        </w:rPr>
        <w:t xml:space="preserve"> </w:t>
      </w:r>
    </w:p>
    <w:p w14:paraId="0AAC79F4" w14:textId="77777777" w:rsidR="009B4474" w:rsidRDefault="009B4474" w:rsidP="009B4474">
      <w:pPr>
        <w:spacing w:line="480" w:lineRule="auto"/>
        <w:jc w:val="both"/>
        <w:rPr>
          <w:rFonts w:ascii="Arial" w:hAnsi="Arial" w:cs="Arial"/>
        </w:rPr>
      </w:pPr>
    </w:p>
    <w:p w14:paraId="52A62414" w14:textId="1328898C" w:rsidR="009B4474" w:rsidRPr="009B4474" w:rsidRDefault="009B4474" w:rsidP="009B4474">
      <w:pPr>
        <w:spacing w:line="480" w:lineRule="auto"/>
        <w:jc w:val="both"/>
        <w:rPr>
          <w:rFonts w:ascii="Arial" w:hAnsi="Arial" w:cs="Arial"/>
        </w:rPr>
      </w:pPr>
      <w:r w:rsidRPr="009B4474">
        <w:rPr>
          <w:rFonts w:ascii="Arial" w:hAnsi="Arial" w:cs="Arial"/>
        </w:rPr>
        <w:t xml:space="preserve">Link to Individual Blog / Social Media Site: </w:t>
      </w:r>
      <w:hyperlink r:id="rId7" w:history="1">
        <w:r w:rsidRPr="001F1A9E">
          <w:rPr>
            <w:rStyle w:val="Hyperlink"/>
            <w:rFonts w:ascii="Arial" w:hAnsi="Arial" w:cs="Arial"/>
          </w:rPr>
          <w:t>www.groupcharityassignment.blogspot.com</w:t>
        </w:r>
      </w:hyperlink>
      <w:r>
        <w:rPr>
          <w:rFonts w:ascii="Arial" w:hAnsi="Arial" w:cs="Arial"/>
        </w:rPr>
        <w:t xml:space="preserve"> </w:t>
      </w:r>
    </w:p>
    <w:p w14:paraId="33F083BA" w14:textId="3618939D" w:rsidR="009B4474" w:rsidRDefault="009B4474" w:rsidP="009B4474">
      <w:pPr>
        <w:spacing w:line="480" w:lineRule="auto"/>
        <w:jc w:val="both"/>
        <w:rPr>
          <w:rFonts w:ascii="Arial" w:hAnsi="Arial" w:cs="Arial"/>
        </w:rPr>
      </w:pPr>
      <w:r w:rsidRPr="009B4474">
        <w:rPr>
          <w:rFonts w:ascii="Arial" w:hAnsi="Arial" w:cs="Arial"/>
        </w:rPr>
        <w:t xml:space="preserve">Words included in Individual’s Blog </w:t>
      </w:r>
    </w:p>
    <w:p w14:paraId="629C71A4" w14:textId="77777777" w:rsidR="009B4474" w:rsidRDefault="009B4474" w:rsidP="009B4474">
      <w:pPr>
        <w:spacing w:line="480" w:lineRule="auto"/>
        <w:jc w:val="both"/>
        <w:rPr>
          <w:rFonts w:ascii="Arial" w:hAnsi="Arial" w:cs="Arial"/>
          <w:b/>
          <w:bCs/>
        </w:rPr>
      </w:pPr>
      <w:r w:rsidRPr="009B4474">
        <w:rPr>
          <w:rFonts w:ascii="Arial" w:hAnsi="Arial" w:cs="Arial"/>
          <w:b/>
          <w:bCs/>
        </w:rPr>
        <w:t xml:space="preserve">Stimulate your mind: fun activities are a better way to keep you mentally sharp! </w:t>
      </w:r>
      <w:r w:rsidRPr="009B4474">
        <w:rPr>
          <w:rFonts w:ascii="Arial" w:hAnsi="Arial" w:cs="Arial"/>
        </w:rPr>
        <w:t xml:space="preserve">It's true that participating in activities you enjoy; like reading, doing puzzles, or learning something new, can help protect your brain! </w:t>
      </w:r>
    </w:p>
    <w:p w14:paraId="3442C998" w14:textId="20366A65" w:rsidR="009B4474" w:rsidRPr="009B4474" w:rsidRDefault="009B4474" w:rsidP="009B4474">
      <w:pPr>
        <w:spacing w:line="480" w:lineRule="auto"/>
        <w:jc w:val="both"/>
        <w:rPr>
          <w:rFonts w:ascii="Arial" w:hAnsi="Arial" w:cs="Arial"/>
          <w:b/>
          <w:bCs/>
        </w:rPr>
      </w:pPr>
      <w:r w:rsidRPr="009B4474">
        <w:rPr>
          <w:rFonts w:ascii="Arial" w:hAnsi="Arial" w:cs="Arial"/>
        </w:rPr>
        <w:t xml:space="preserve">What is considered mental activity? </w:t>
      </w:r>
    </w:p>
    <w:p w14:paraId="013C9F65"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Any activity that gives your brain some stimulation is mental activity. You can read a book, play chess, learn something new, or participate in some brain games online. </w:t>
      </w:r>
    </w:p>
    <w:p w14:paraId="78E81161" w14:textId="77777777" w:rsidR="009B4474" w:rsidRDefault="009B4474" w:rsidP="009B4474">
      <w:pPr>
        <w:spacing w:line="480" w:lineRule="auto"/>
        <w:jc w:val="both"/>
        <w:rPr>
          <w:rFonts w:ascii="Arial" w:hAnsi="Arial" w:cs="Arial"/>
        </w:rPr>
      </w:pPr>
      <w:r w:rsidRPr="009B4474">
        <w:rPr>
          <w:rFonts w:ascii="Arial" w:hAnsi="Arial" w:cs="Arial"/>
        </w:rPr>
        <w:t xml:space="preserve">What is the benefit? </w:t>
      </w:r>
    </w:p>
    <w:p w14:paraId="6EC23161" w14:textId="44472876" w:rsidR="009B4474" w:rsidRPr="009B4474" w:rsidRDefault="009B4474" w:rsidP="009B4474">
      <w:pPr>
        <w:spacing w:line="480" w:lineRule="auto"/>
        <w:jc w:val="both"/>
        <w:rPr>
          <w:rFonts w:ascii="Arial" w:hAnsi="Arial" w:cs="Arial"/>
        </w:rPr>
      </w:pPr>
      <w:r w:rsidRPr="009B4474">
        <w:rPr>
          <w:rFonts w:ascii="Arial" w:hAnsi="Arial" w:cs="Arial"/>
        </w:rPr>
        <w:lastRenderedPageBreak/>
        <w:t>Challenging your brain builds what is known as "cognitive reserve", a way for your brain to maintain its strength even if it takes damage. It may also provide you with lower risk for memory problems in later life.</w:t>
      </w:r>
    </w:p>
    <w:p w14:paraId="2AED5B5A"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When to start? </w:t>
      </w:r>
    </w:p>
    <w:p w14:paraId="6ED6465D" w14:textId="77777777" w:rsidR="009B4474" w:rsidRPr="009B4474" w:rsidRDefault="009B4474" w:rsidP="009B4474">
      <w:pPr>
        <w:spacing w:line="480" w:lineRule="auto"/>
        <w:jc w:val="both"/>
        <w:rPr>
          <w:rFonts w:ascii="Arial" w:hAnsi="Arial" w:cs="Arial"/>
        </w:rPr>
      </w:pPr>
      <w:r w:rsidRPr="009B4474">
        <w:rPr>
          <w:rFonts w:ascii="Arial" w:hAnsi="Arial" w:cs="Arial"/>
        </w:rPr>
        <w:t>Today! With all the apps available today, podcasts, online courses, and even social activities that can be good for your brain like talking and laughing. It has never been easier!</w:t>
      </w:r>
    </w:p>
    <w:p w14:paraId="2D56403E"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Who benefits? </w:t>
      </w:r>
    </w:p>
    <w:p w14:paraId="60EB5813"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Everyone! Students, older adults, or anyone with a professional position. Something benefits </w:t>
      </w:r>
      <w:proofErr w:type="gramStart"/>
      <w:r w:rsidRPr="009B4474">
        <w:rPr>
          <w:rFonts w:ascii="Arial" w:hAnsi="Arial" w:cs="Arial"/>
        </w:rPr>
        <w:t>each and every</w:t>
      </w:r>
      <w:proofErr w:type="gramEnd"/>
      <w:r w:rsidRPr="009B4474">
        <w:rPr>
          <w:rFonts w:ascii="Arial" w:hAnsi="Arial" w:cs="Arial"/>
        </w:rPr>
        <w:t xml:space="preserve"> one of us. Engaging in some mental activity truly should be part of daily life. </w:t>
      </w:r>
    </w:p>
    <w:p w14:paraId="3F9EAAAB"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Try this; Pick up a new hobby or read 10 pages per day of a book. Join a quiz night or join with friends to do puzzles together to make it fun! </w:t>
      </w:r>
    </w:p>
    <w:p w14:paraId="45062CD3"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What do you enjoy doing to keep your brain engaged? Post your ideas in the comments below! </w:t>
      </w:r>
    </w:p>
    <w:p w14:paraId="18F2782A" w14:textId="3823D790" w:rsidR="009B4474" w:rsidRPr="009B4474" w:rsidRDefault="009B4474" w:rsidP="009B4474">
      <w:pPr>
        <w:spacing w:line="480" w:lineRule="auto"/>
        <w:jc w:val="both"/>
        <w:rPr>
          <w:rFonts w:ascii="Arial" w:hAnsi="Arial" w:cs="Arial"/>
        </w:rPr>
      </w:pPr>
      <w:r w:rsidRPr="009B4474">
        <w:rPr>
          <w:rFonts w:ascii="Arial" w:hAnsi="Arial" w:cs="Arial"/>
        </w:rPr>
        <w:t xml:space="preserve">For more information visit:  </w:t>
      </w:r>
      <w:hyperlink r:id="rId8" w:history="1">
        <w:r w:rsidRPr="001F1A9E">
          <w:rPr>
            <w:rStyle w:val="Hyperlink"/>
            <w:rFonts w:ascii="Arial" w:hAnsi="Arial" w:cs="Arial"/>
          </w:rPr>
          <w:t>https://www.alzheimersresearchuk.org/brain-health/think-brain-health/</w:t>
        </w:r>
      </w:hyperlink>
      <w:r>
        <w:rPr>
          <w:rFonts w:ascii="Arial" w:hAnsi="Arial" w:cs="Arial"/>
        </w:rPr>
        <w:t xml:space="preserve"> </w:t>
      </w:r>
      <w:r w:rsidRPr="009B4474">
        <w:rPr>
          <w:rFonts w:ascii="Arial" w:hAnsi="Arial" w:cs="Arial"/>
        </w:rPr>
        <w:t xml:space="preserve">   </w:t>
      </w:r>
    </w:p>
    <w:p w14:paraId="28F8B11C" w14:textId="77777777" w:rsidR="009B4474" w:rsidRPr="009B4474" w:rsidRDefault="009B4474" w:rsidP="009B4474">
      <w:pPr>
        <w:spacing w:line="480" w:lineRule="auto"/>
        <w:jc w:val="both"/>
        <w:rPr>
          <w:rFonts w:ascii="Arial" w:hAnsi="Arial" w:cs="Arial"/>
          <w:b/>
          <w:bCs/>
        </w:rPr>
      </w:pPr>
      <w:r w:rsidRPr="009B4474">
        <w:rPr>
          <w:rFonts w:ascii="Arial" w:hAnsi="Arial" w:cs="Arial"/>
          <w:b/>
          <w:bCs/>
        </w:rPr>
        <w:t>#StaySharp #BrainGames #MindFitness #ThinkBrainHealth</w:t>
      </w:r>
    </w:p>
    <w:p w14:paraId="67AF4E72" w14:textId="77777777" w:rsidR="009B4474" w:rsidRPr="009B4474" w:rsidRDefault="009B4474" w:rsidP="009B4474">
      <w:pPr>
        <w:spacing w:line="480" w:lineRule="auto"/>
        <w:jc w:val="both"/>
        <w:rPr>
          <w:rFonts w:ascii="Arial" w:hAnsi="Arial" w:cs="Arial"/>
        </w:rPr>
      </w:pPr>
    </w:p>
    <w:p w14:paraId="4B614BFF" w14:textId="77777777" w:rsidR="009B4474" w:rsidRPr="009B4474" w:rsidRDefault="009B4474" w:rsidP="009B4474">
      <w:pPr>
        <w:spacing w:line="480" w:lineRule="auto"/>
        <w:jc w:val="both"/>
        <w:rPr>
          <w:rFonts w:ascii="Arial" w:hAnsi="Arial" w:cs="Arial"/>
        </w:rPr>
      </w:pPr>
    </w:p>
    <w:p w14:paraId="62B4B386" w14:textId="77777777" w:rsidR="009B4474" w:rsidRDefault="009B4474" w:rsidP="009B4474">
      <w:pPr>
        <w:spacing w:line="480" w:lineRule="auto"/>
        <w:jc w:val="both"/>
        <w:rPr>
          <w:rFonts w:ascii="Arial" w:hAnsi="Arial" w:cs="Arial"/>
        </w:rPr>
      </w:pPr>
    </w:p>
    <w:p w14:paraId="5194BCE8" w14:textId="77777777" w:rsidR="009B4474" w:rsidRDefault="009B4474" w:rsidP="009B4474">
      <w:pPr>
        <w:spacing w:line="480" w:lineRule="auto"/>
        <w:jc w:val="both"/>
        <w:rPr>
          <w:rFonts w:ascii="Arial" w:hAnsi="Arial" w:cs="Arial"/>
        </w:rPr>
      </w:pPr>
    </w:p>
    <w:p w14:paraId="6EAD54A5" w14:textId="49580A6C" w:rsidR="009B4474" w:rsidRPr="009B4474" w:rsidRDefault="009B4474" w:rsidP="009B4474">
      <w:pPr>
        <w:spacing w:line="480" w:lineRule="auto"/>
        <w:jc w:val="both"/>
        <w:rPr>
          <w:rFonts w:ascii="Arial" w:hAnsi="Arial" w:cs="Arial"/>
          <w:b/>
          <w:bCs/>
        </w:rPr>
      </w:pPr>
      <w:r w:rsidRPr="009B4474">
        <w:rPr>
          <w:rFonts w:ascii="Arial" w:hAnsi="Arial" w:cs="Arial"/>
          <w:b/>
          <w:bCs/>
        </w:rPr>
        <w:lastRenderedPageBreak/>
        <w:t>Making Small Changes/Start the Habits that Impact Brain Health</w:t>
      </w:r>
    </w:p>
    <w:p w14:paraId="16959032" w14:textId="77777777" w:rsidR="009B4474" w:rsidRPr="009B4474" w:rsidRDefault="009B4474" w:rsidP="009B4474">
      <w:pPr>
        <w:spacing w:line="480" w:lineRule="auto"/>
        <w:jc w:val="both"/>
        <w:rPr>
          <w:rFonts w:ascii="Arial" w:hAnsi="Arial" w:cs="Arial"/>
        </w:rPr>
      </w:pPr>
      <w:r w:rsidRPr="009B4474">
        <w:rPr>
          <w:rFonts w:ascii="Arial" w:hAnsi="Arial" w:cs="Arial"/>
        </w:rPr>
        <w:t xml:space="preserve">Most of the time we are thinking about brain health through the lens of future, advanced research, and treatments. As Alzheimer's Research UK reminds us, many of the best ways to protect brain health are completely up to us to change the habits we have daily. </w:t>
      </w:r>
    </w:p>
    <w:p w14:paraId="0956FB3C" w14:textId="77777777" w:rsidR="009B4474" w:rsidRDefault="009B4474" w:rsidP="009B4474">
      <w:pPr>
        <w:spacing w:line="480" w:lineRule="auto"/>
        <w:jc w:val="both"/>
        <w:rPr>
          <w:rFonts w:ascii="Arial" w:hAnsi="Arial" w:cs="Arial"/>
        </w:rPr>
      </w:pPr>
      <w:r w:rsidRPr="009B4474">
        <w:rPr>
          <w:rFonts w:ascii="Arial" w:hAnsi="Arial" w:cs="Arial"/>
        </w:rPr>
        <w:t xml:space="preserve">Research shows that as much as 40% of dementia can be preventable, by lifestyle changes. </w:t>
      </w:r>
    </w:p>
    <w:p w14:paraId="1FF479B4" w14:textId="2D7F57C5" w:rsidR="009B4474" w:rsidRPr="009B4474" w:rsidRDefault="009B4474" w:rsidP="009B4474">
      <w:pPr>
        <w:spacing w:line="480" w:lineRule="auto"/>
        <w:jc w:val="both"/>
        <w:rPr>
          <w:rFonts w:ascii="Arial" w:hAnsi="Arial" w:cs="Arial"/>
        </w:rPr>
      </w:pPr>
      <w:r w:rsidRPr="009B4474">
        <w:rPr>
          <w:rFonts w:ascii="Arial" w:hAnsi="Arial" w:cs="Arial"/>
        </w:rPr>
        <w:t xml:space="preserve">Wow, that's amazing. And you are never too old, or too young to start. </w:t>
      </w:r>
    </w:p>
    <w:p w14:paraId="6080D1DC" w14:textId="77777777" w:rsidR="009B4474" w:rsidRDefault="009B4474" w:rsidP="009B4474">
      <w:pPr>
        <w:spacing w:line="480" w:lineRule="auto"/>
        <w:jc w:val="both"/>
        <w:rPr>
          <w:rFonts w:ascii="Arial" w:hAnsi="Arial" w:cs="Arial"/>
        </w:rPr>
      </w:pPr>
      <w:r w:rsidRPr="009B4474">
        <w:rPr>
          <w:rFonts w:ascii="Arial" w:hAnsi="Arial" w:cs="Arial"/>
        </w:rPr>
        <w:t xml:space="preserve">You can make small improvements eating a healthy, balanced diet and maintain a healthy weight, remain physically active, avoid smoking, drink less alcohol, remain engaged mentally and socially, and all of these will positively impact brain health. Many of these habits will also health improve your heart health! You know heart health and brain health go hand in hand. </w:t>
      </w:r>
    </w:p>
    <w:p w14:paraId="6D946597" w14:textId="77777777" w:rsidR="009B4474" w:rsidRDefault="009B4474" w:rsidP="009B4474">
      <w:pPr>
        <w:spacing w:line="480" w:lineRule="auto"/>
        <w:jc w:val="both"/>
        <w:rPr>
          <w:rFonts w:ascii="Arial" w:hAnsi="Arial" w:cs="Arial"/>
        </w:rPr>
      </w:pPr>
      <w:r w:rsidRPr="009B4474">
        <w:rPr>
          <w:rFonts w:ascii="Arial" w:hAnsi="Arial" w:cs="Arial"/>
        </w:rPr>
        <w:t xml:space="preserve">You don't have to everything at once and they are not a one-time thing. Just pick one; walk 20 minutes a day, read before bed instead of scrolling social media, or call a friend instead of texting. If you do small </w:t>
      </w:r>
      <w:r w:rsidRPr="009B4474">
        <w:rPr>
          <w:rFonts w:ascii="Arial" w:hAnsi="Arial" w:cs="Arial"/>
        </w:rPr>
        <w:t>steps,</w:t>
      </w:r>
      <w:r w:rsidRPr="009B4474">
        <w:rPr>
          <w:rFonts w:ascii="Arial" w:hAnsi="Arial" w:cs="Arial"/>
        </w:rPr>
        <w:t xml:space="preserve"> you will be doing big things before you know it. </w:t>
      </w:r>
    </w:p>
    <w:p w14:paraId="1CEC23C9" w14:textId="77777777" w:rsidR="009B4474" w:rsidRDefault="009B4474" w:rsidP="009B4474">
      <w:pPr>
        <w:spacing w:line="480" w:lineRule="auto"/>
        <w:jc w:val="both"/>
        <w:rPr>
          <w:rFonts w:ascii="Arial" w:hAnsi="Arial" w:cs="Arial"/>
        </w:rPr>
      </w:pPr>
      <w:r w:rsidRPr="009B4474">
        <w:rPr>
          <w:rFonts w:ascii="Arial" w:hAnsi="Arial" w:cs="Arial"/>
        </w:rPr>
        <w:t>Alzheimer's Research UK has their Think Brain Health campaign that gives practical tips, tools and information that support you in adding brain healthy habits at any age.</w:t>
      </w:r>
    </w:p>
    <w:p w14:paraId="7A14B961" w14:textId="0818C796" w:rsidR="009B4474" w:rsidRDefault="009B4474" w:rsidP="009B4474">
      <w:pPr>
        <w:spacing w:line="480" w:lineRule="auto"/>
        <w:jc w:val="both"/>
        <w:rPr>
          <w:rFonts w:ascii="Arial" w:hAnsi="Arial" w:cs="Arial"/>
        </w:rPr>
      </w:pPr>
      <w:r w:rsidRPr="009B4474">
        <w:rPr>
          <w:rFonts w:ascii="Arial" w:hAnsi="Arial" w:cs="Arial"/>
        </w:rPr>
        <w:t>Ready to check? Start today with the Brain Health Check-in</w:t>
      </w:r>
      <w:r>
        <w:rPr>
          <w:rFonts w:ascii="Arial" w:hAnsi="Arial" w:cs="Arial"/>
        </w:rPr>
        <w:t>:</w:t>
      </w:r>
    </w:p>
    <w:p w14:paraId="3A7FC267" w14:textId="743DFE41" w:rsidR="009B4474" w:rsidRPr="009B4474" w:rsidRDefault="009B4474" w:rsidP="009B4474">
      <w:pPr>
        <w:spacing w:line="480" w:lineRule="auto"/>
        <w:jc w:val="both"/>
        <w:rPr>
          <w:rFonts w:ascii="Arial" w:hAnsi="Arial" w:cs="Arial"/>
        </w:rPr>
      </w:pPr>
      <w:hyperlink r:id="rId9" w:history="1">
        <w:r w:rsidRPr="001F1A9E">
          <w:rPr>
            <w:rStyle w:val="Hyperlink"/>
            <w:rFonts w:ascii="Arial" w:hAnsi="Arial" w:cs="Arial"/>
          </w:rPr>
          <w:t>https://www.alzheimersresearchuk.org/brain-health/check-in/</w:t>
        </w:r>
      </w:hyperlink>
      <w:r>
        <w:rPr>
          <w:rFonts w:ascii="Arial" w:hAnsi="Arial" w:cs="Arial"/>
        </w:rPr>
        <w:t xml:space="preserve"> </w:t>
      </w:r>
      <w:r w:rsidRPr="009B4474">
        <w:rPr>
          <w:rFonts w:ascii="Arial" w:hAnsi="Arial" w:cs="Arial"/>
        </w:rPr>
        <w:t xml:space="preserve"> </w:t>
      </w:r>
    </w:p>
    <w:p w14:paraId="79144282" w14:textId="77777777" w:rsidR="009B4474" w:rsidRDefault="009B4474" w:rsidP="009B4474">
      <w:pPr>
        <w:spacing w:line="480" w:lineRule="auto"/>
        <w:jc w:val="both"/>
        <w:rPr>
          <w:rFonts w:ascii="Arial" w:hAnsi="Arial" w:cs="Arial"/>
        </w:rPr>
      </w:pPr>
      <w:r w:rsidRPr="009B4474">
        <w:rPr>
          <w:rFonts w:ascii="Arial" w:hAnsi="Arial" w:cs="Arial"/>
        </w:rPr>
        <w:t xml:space="preserve">What brain-healthy habit are going to start this week? Tell us below, we want to hear from you! </w:t>
      </w:r>
    </w:p>
    <w:p w14:paraId="77B0F6BA" w14:textId="4FD0754F" w:rsidR="009B4474" w:rsidRPr="009B4474" w:rsidRDefault="009B4474" w:rsidP="009B4474">
      <w:pPr>
        <w:spacing w:line="480" w:lineRule="auto"/>
        <w:jc w:val="both"/>
        <w:rPr>
          <w:rFonts w:ascii="Arial" w:hAnsi="Arial" w:cs="Arial"/>
          <w:b/>
          <w:bCs/>
        </w:rPr>
      </w:pPr>
      <w:r w:rsidRPr="009B4474">
        <w:rPr>
          <w:rFonts w:ascii="Arial" w:hAnsi="Arial" w:cs="Arial"/>
          <w:b/>
          <w:bCs/>
        </w:rPr>
        <w:lastRenderedPageBreak/>
        <w:t>#ThinkBrainHealth#DementiaAwareness#Habits#AlzheimerResearchUK#PreventionMatters</w:t>
      </w:r>
    </w:p>
    <w:p w14:paraId="777781A0" w14:textId="77777777" w:rsidR="009B4474" w:rsidRDefault="009B4474" w:rsidP="009B4474">
      <w:pPr>
        <w:spacing w:line="480" w:lineRule="auto"/>
        <w:jc w:val="both"/>
        <w:rPr>
          <w:rFonts w:ascii="Arial" w:hAnsi="Arial" w:cs="Arial"/>
          <w:b/>
          <w:bCs/>
        </w:rPr>
      </w:pPr>
    </w:p>
    <w:p w14:paraId="094EA518" w14:textId="4984D3F4" w:rsidR="009B4474" w:rsidRPr="009B4474" w:rsidRDefault="009B4474" w:rsidP="009B4474">
      <w:pPr>
        <w:spacing w:line="480" w:lineRule="auto"/>
        <w:jc w:val="center"/>
        <w:rPr>
          <w:rFonts w:ascii="Arial" w:hAnsi="Arial" w:cs="Arial"/>
          <w:b/>
          <w:bCs/>
          <w:u w:val="single"/>
        </w:rPr>
      </w:pPr>
      <w:r w:rsidRPr="009B4474">
        <w:rPr>
          <w:rFonts w:ascii="Arial" w:hAnsi="Arial" w:cs="Arial"/>
          <w:b/>
          <w:bCs/>
          <w:u w:val="single"/>
        </w:rPr>
        <w:t>Evaluation</w:t>
      </w:r>
    </w:p>
    <w:p w14:paraId="369692A7" w14:textId="77777777" w:rsidR="009B4474" w:rsidRPr="009B4474" w:rsidRDefault="009B4474" w:rsidP="009B4474">
      <w:pPr>
        <w:spacing w:line="480" w:lineRule="auto"/>
        <w:jc w:val="both"/>
        <w:rPr>
          <w:rFonts w:ascii="Arial" w:hAnsi="Arial" w:cs="Arial"/>
          <w:b/>
          <w:bCs/>
        </w:rPr>
      </w:pPr>
    </w:p>
    <w:p w14:paraId="7077BF08" w14:textId="77777777" w:rsidR="009B4474" w:rsidRDefault="009B4474" w:rsidP="009B4474">
      <w:pPr>
        <w:spacing w:line="480" w:lineRule="auto"/>
        <w:jc w:val="both"/>
        <w:rPr>
          <w:rFonts w:ascii="Arial" w:hAnsi="Arial" w:cs="Arial"/>
        </w:rPr>
      </w:pPr>
      <w:r w:rsidRPr="009B4474">
        <w:rPr>
          <w:rFonts w:ascii="Arial" w:hAnsi="Arial" w:cs="Arial"/>
        </w:rPr>
        <w:t>Th</w:t>
      </w:r>
      <w:r>
        <w:rPr>
          <w:rFonts w:ascii="Arial" w:hAnsi="Arial" w:cs="Arial"/>
        </w:rPr>
        <w:t>e</w:t>
      </w:r>
      <w:r w:rsidRPr="009B4474">
        <w:rPr>
          <w:rFonts w:ascii="Arial" w:hAnsi="Arial" w:cs="Arial"/>
        </w:rPr>
        <w:t xml:space="preserve"> blog posts is an initiative to promote awareness of brain health, while also encouraging individuals to adopt positive lifestyle changes in support of Alzheimer's Research UK. Underneath the approachable style and information provision of the series is a cohesive approach to marketing, which is based on both classic and newer theoretical frameworks of marketing such as the 7Ps of marketing mix model, AIDA model, and Integrated Marketing Communication (IMC). These theories help describe how the blog series not only develops relationships and investigations with key audiences but does so in support of the remit of the charity.</w:t>
      </w:r>
    </w:p>
    <w:p w14:paraId="58534183" w14:textId="77777777" w:rsidR="009B4474" w:rsidRPr="009B4474" w:rsidRDefault="009B4474" w:rsidP="009B4474">
      <w:pPr>
        <w:spacing w:line="480" w:lineRule="auto"/>
        <w:jc w:val="both"/>
        <w:rPr>
          <w:rFonts w:ascii="Arial" w:hAnsi="Arial" w:cs="Arial"/>
          <w:b/>
          <w:bCs/>
          <w:u w:val="single"/>
        </w:rPr>
      </w:pPr>
      <w:r w:rsidRPr="009B4474">
        <w:rPr>
          <w:rFonts w:ascii="Arial" w:hAnsi="Arial" w:cs="Arial"/>
          <w:b/>
          <w:bCs/>
          <w:u w:val="single"/>
        </w:rPr>
        <w:t>How the Blogs Aid in Marketing the Charity</w:t>
      </w:r>
    </w:p>
    <w:p w14:paraId="6C7F90AA" w14:textId="77777777" w:rsidR="009B4474" w:rsidRDefault="009B4474" w:rsidP="009B4474">
      <w:pPr>
        <w:spacing w:line="480" w:lineRule="auto"/>
        <w:jc w:val="both"/>
        <w:rPr>
          <w:rFonts w:ascii="Arial" w:hAnsi="Arial" w:cs="Arial"/>
        </w:rPr>
      </w:pPr>
      <w:r w:rsidRPr="009B4474">
        <w:rPr>
          <w:rFonts w:ascii="Arial" w:hAnsi="Arial" w:cs="Arial"/>
        </w:rPr>
        <w:t>Each blog post is a method of "soft promotion" of Alzheimer's Research UK through the dissemination of messages about brain health prevention behaviours and personal wellbeing. The posts do not ask for a donation directly, however they do build awareness and a connection. This aligns with the view of Kotler and Armstrong (2023) that marketing is more than selling products, it is creating value and trust between an organi</w:t>
      </w:r>
      <w:r>
        <w:rPr>
          <w:rFonts w:ascii="Arial" w:hAnsi="Arial" w:cs="Arial"/>
        </w:rPr>
        <w:t>s</w:t>
      </w:r>
      <w:r w:rsidRPr="009B4474">
        <w:rPr>
          <w:rFonts w:ascii="Arial" w:hAnsi="Arial" w:cs="Arial"/>
        </w:rPr>
        <w:t>ation and its target audience.</w:t>
      </w:r>
    </w:p>
    <w:p w14:paraId="5CE7F4DC" w14:textId="06707BFF" w:rsidR="009B4474" w:rsidRDefault="009B4474" w:rsidP="009B4474">
      <w:pPr>
        <w:spacing w:line="480" w:lineRule="auto"/>
        <w:jc w:val="both"/>
        <w:rPr>
          <w:rFonts w:ascii="Arial" w:hAnsi="Arial" w:cs="Arial"/>
        </w:rPr>
      </w:pPr>
      <w:r w:rsidRPr="009B4474">
        <w:rPr>
          <w:rFonts w:ascii="Arial" w:hAnsi="Arial" w:cs="Arial"/>
        </w:rPr>
        <w:t xml:space="preserve">The "product" this charity is selling is the knowledge, and motivation, they provide the reader to look after their brain health. The "promotion" can be seen in how the blog provides practical </w:t>
      </w:r>
      <w:r w:rsidRPr="009B4474">
        <w:rPr>
          <w:rFonts w:ascii="Arial" w:hAnsi="Arial" w:cs="Arial"/>
        </w:rPr>
        <w:t>advice</w:t>
      </w:r>
      <w:r w:rsidRPr="009B4474">
        <w:rPr>
          <w:rFonts w:ascii="Arial" w:hAnsi="Arial" w:cs="Arial"/>
        </w:rPr>
        <w:t xml:space="preserve"> and signposts the reader to official tools such as the "Brain </w:t>
      </w:r>
      <w:r w:rsidRPr="009B4474">
        <w:rPr>
          <w:rFonts w:ascii="Arial" w:hAnsi="Arial" w:cs="Arial"/>
        </w:rPr>
        <w:lastRenderedPageBreak/>
        <w:t>Health Check-in". These are obvious examples of promotion and process within the 7Ps tourism marketing framework, which shows organi</w:t>
      </w:r>
      <w:r>
        <w:rPr>
          <w:rFonts w:ascii="Arial" w:hAnsi="Arial" w:cs="Arial"/>
        </w:rPr>
        <w:t>s</w:t>
      </w:r>
      <w:r w:rsidRPr="009B4474">
        <w:rPr>
          <w:rFonts w:ascii="Arial" w:hAnsi="Arial" w:cs="Arial"/>
        </w:rPr>
        <w:t>ations communicate and realise value (Jain, Jain &amp; Jain, 2022).</w:t>
      </w:r>
    </w:p>
    <w:p w14:paraId="6F53DC2D" w14:textId="404E1AFD" w:rsidR="009B4474" w:rsidRDefault="009B4474" w:rsidP="009B4474">
      <w:pPr>
        <w:spacing w:line="480" w:lineRule="auto"/>
        <w:jc w:val="both"/>
        <w:rPr>
          <w:rFonts w:ascii="Arial" w:hAnsi="Arial" w:cs="Arial"/>
        </w:rPr>
      </w:pPr>
      <w:r w:rsidRPr="009B4474">
        <w:rPr>
          <w:rFonts w:ascii="Arial" w:hAnsi="Arial" w:cs="Arial"/>
        </w:rPr>
        <w:t>By making inaccessible information accessible, the charity</w:t>
      </w:r>
      <w:r>
        <w:rPr>
          <w:rFonts w:ascii="Arial" w:hAnsi="Arial" w:cs="Arial"/>
        </w:rPr>
        <w:t xml:space="preserve"> </w:t>
      </w:r>
      <w:r w:rsidRPr="009B4474">
        <w:rPr>
          <w:rFonts w:ascii="Arial" w:hAnsi="Arial" w:cs="Arial"/>
        </w:rPr>
        <w:t xml:space="preserve">strengthens its credibility while also encouraging preventive </w:t>
      </w:r>
      <w:r w:rsidRPr="009B4474">
        <w:rPr>
          <w:rFonts w:ascii="Arial" w:hAnsi="Arial" w:cs="Arial"/>
        </w:rPr>
        <w:t>behaviour. This</w:t>
      </w:r>
      <w:r w:rsidRPr="009B4474">
        <w:rPr>
          <w:rFonts w:ascii="Arial" w:hAnsi="Arial" w:cs="Arial"/>
        </w:rPr>
        <w:t xml:space="preserve"> gives the organi</w:t>
      </w:r>
      <w:r>
        <w:rPr>
          <w:rFonts w:ascii="Arial" w:hAnsi="Arial" w:cs="Arial"/>
        </w:rPr>
        <w:t>s</w:t>
      </w:r>
      <w:r w:rsidRPr="009B4474">
        <w:rPr>
          <w:rFonts w:ascii="Arial" w:hAnsi="Arial" w:cs="Arial"/>
        </w:rPr>
        <w:t>ation a distinctive advantage in the nonprofit and health sector, where many organi</w:t>
      </w:r>
      <w:r>
        <w:rPr>
          <w:rFonts w:ascii="Arial" w:hAnsi="Arial" w:cs="Arial"/>
        </w:rPr>
        <w:t>s</w:t>
      </w:r>
      <w:r w:rsidRPr="009B4474">
        <w:rPr>
          <w:rFonts w:ascii="Arial" w:hAnsi="Arial" w:cs="Arial"/>
        </w:rPr>
        <w:t>ations are competing for public interest (Darmawan &amp; Grenier, 2021). This also reflects nonprofit marketing practices that are increasingly common, whereby storytelling and education enhance brand loyalty and have social impact at the same time.</w:t>
      </w:r>
    </w:p>
    <w:p w14:paraId="1215775E" w14:textId="77777777" w:rsidR="009B4474" w:rsidRDefault="009B4474" w:rsidP="009B4474">
      <w:pPr>
        <w:spacing w:line="480" w:lineRule="auto"/>
        <w:jc w:val="both"/>
        <w:rPr>
          <w:rFonts w:ascii="Arial" w:hAnsi="Arial" w:cs="Arial"/>
        </w:rPr>
      </w:pPr>
      <w:r w:rsidRPr="009B4474">
        <w:rPr>
          <w:rFonts w:ascii="Arial" w:hAnsi="Arial" w:cs="Arial"/>
        </w:rPr>
        <w:t xml:space="preserve">The blogs have a general, or broad, audience, but the tone of the writing and subjects suggest some level of targeting of adults wanting to care for their brain health and lead an active lifestyle. The use of simple language and relatable examples (e.g., "read 10 pages a day," "call friend versus text") creates an easily accessible blog for a general audience, which ranges from older adults to busy professionals.  </w:t>
      </w:r>
    </w:p>
    <w:p w14:paraId="43D45627" w14:textId="77777777" w:rsidR="009B4474" w:rsidRDefault="009B4474" w:rsidP="009B4474">
      <w:pPr>
        <w:spacing w:line="480" w:lineRule="auto"/>
        <w:jc w:val="both"/>
        <w:rPr>
          <w:rFonts w:ascii="Arial" w:hAnsi="Arial" w:cs="Arial"/>
        </w:rPr>
      </w:pPr>
      <w:r w:rsidRPr="009B4474">
        <w:rPr>
          <w:rFonts w:ascii="Arial" w:hAnsi="Arial" w:cs="Arial"/>
        </w:rPr>
        <w:t xml:space="preserve">This is consistent with the segmentation, targeting and positioning (STP) framework, which is a framework for ensuring that marketing messages are shaped according to the needs and motivations of different audiences (Amira &amp; </w:t>
      </w:r>
      <w:proofErr w:type="spellStart"/>
      <w:r w:rsidRPr="009B4474">
        <w:rPr>
          <w:rFonts w:ascii="Arial" w:hAnsi="Arial" w:cs="Arial"/>
        </w:rPr>
        <w:t>Fitriasari</w:t>
      </w:r>
      <w:proofErr w:type="spellEnd"/>
      <w:r w:rsidRPr="009B4474">
        <w:rPr>
          <w:rFonts w:ascii="Arial" w:hAnsi="Arial" w:cs="Arial"/>
        </w:rPr>
        <w:t>, 2021). In this space, the charity is positioning itself as a safe and friendly person to guide anyone interested in mental fitness and long-term health. By blending scientific facts with motivational forms of advice, the blogs have a very strong emotional appeal and support the charity's main branding strategy of being recogni</w:t>
      </w:r>
      <w:r>
        <w:rPr>
          <w:rFonts w:ascii="Arial" w:hAnsi="Arial" w:cs="Arial"/>
        </w:rPr>
        <w:t>s</w:t>
      </w:r>
      <w:r w:rsidRPr="009B4474">
        <w:rPr>
          <w:rFonts w:ascii="Arial" w:hAnsi="Arial" w:cs="Arial"/>
        </w:rPr>
        <w:t xml:space="preserve">ed as a leader in Alzheimer's prevention.  </w:t>
      </w:r>
    </w:p>
    <w:p w14:paraId="404EACF8" w14:textId="1E244550" w:rsidR="009B4474" w:rsidRPr="009B4474" w:rsidRDefault="009B4474" w:rsidP="009B4474">
      <w:pPr>
        <w:spacing w:line="480" w:lineRule="auto"/>
        <w:jc w:val="both"/>
        <w:rPr>
          <w:rFonts w:ascii="Arial" w:hAnsi="Arial" w:cs="Arial"/>
        </w:rPr>
      </w:pPr>
      <w:r w:rsidRPr="009B4474">
        <w:rPr>
          <w:rFonts w:ascii="Arial" w:hAnsi="Arial" w:cs="Arial"/>
        </w:rPr>
        <w:t xml:space="preserve">Finally, the blogs provide ongoing engagement to uphold relationship marketing principles, engaging audiences longer than a one-time action. </w:t>
      </w:r>
      <w:r>
        <w:rPr>
          <w:rFonts w:ascii="Arial" w:hAnsi="Arial" w:cs="Arial"/>
        </w:rPr>
        <w:t>R</w:t>
      </w:r>
      <w:r w:rsidRPr="009B4474">
        <w:rPr>
          <w:rFonts w:ascii="Arial" w:hAnsi="Arial" w:cs="Arial"/>
        </w:rPr>
        <w:t xml:space="preserve">eaders, can comment, </w:t>
      </w:r>
      <w:r w:rsidRPr="009B4474">
        <w:rPr>
          <w:rFonts w:ascii="Arial" w:hAnsi="Arial" w:cs="Arial"/>
        </w:rPr>
        <w:lastRenderedPageBreak/>
        <w:t>share and interact with others, creating a sense of belonging and a sense of being part of something (</w:t>
      </w:r>
      <w:proofErr w:type="spellStart"/>
      <w:r w:rsidRPr="009B4474">
        <w:rPr>
          <w:rFonts w:ascii="Arial" w:hAnsi="Arial" w:cs="Arial"/>
        </w:rPr>
        <w:t>Abeza</w:t>
      </w:r>
      <w:proofErr w:type="spellEnd"/>
      <w:r w:rsidRPr="009B4474">
        <w:rPr>
          <w:rFonts w:ascii="Arial" w:hAnsi="Arial" w:cs="Arial"/>
        </w:rPr>
        <w:t xml:space="preserve"> et al. 2020). This is essential for a long-term relationship that is key for nonprofits who rely on community engagement and sustained awareness. </w:t>
      </w:r>
    </w:p>
    <w:p w14:paraId="51E79FA1" w14:textId="77777777" w:rsidR="009B4474" w:rsidRDefault="009B4474" w:rsidP="009B4474">
      <w:pPr>
        <w:spacing w:line="480" w:lineRule="auto"/>
        <w:jc w:val="both"/>
        <w:rPr>
          <w:rFonts w:ascii="Arial" w:hAnsi="Arial" w:cs="Arial"/>
        </w:rPr>
      </w:pPr>
      <w:r w:rsidRPr="009B4474">
        <w:rPr>
          <w:rFonts w:ascii="Arial" w:hAnsi="Arial" w:cs="Arial"/>
        </w:rPr>
        <w:t xml:space="preserve">Each blog post has an internal communications goal aligned with the overall goals of the charity. </w:t>
      </w:r>
    </w:p>
    <w:p w14:paraId="623B2AFB" w14:textId="77777777" w:rsidR="009B4474" w:rsidRDefault="009B4474" w:rsidP="009B4474">
      <w:pPr>
        <w:spacing w:line="480" w:lineRule="auto"/>
        <w:jc w:val="both"/>
        <w:rPr>
          <w:rFonts w:ascii="Arial" w:hAnsi="Arial" w:cs="Arial"/>
        </w:rPr>
      </w:pPr>
      <w:r w:rsidRPr="009B4474">
        <w:rPr>
          <w:rFonts w:ascii="Arial" w:hAnsi="Arial" w:cs="Arial"/>
        </w:rPr>
        <w:t>The first blog post, "Stimulate Your Mind", touches on the theme of raising awareness around how mental activities such as puzzles or read</w:t>
      </w:r>
      <w:r>
        <w:rPr>
          <w:rFonts w:ascii="Arial" w:hAnsi="Arial" w:cs="Arial"/>
        </w:rPr>
        <w:t>ing</w:t>
      </w:r>
      <w:r w:rsidRPr="009B4474">
        <w:rPr>
          <w:rFonts w:ascii="Arial" w:hAnsi="Arial" w:cs="Arial"/>
        </w:rPr>
        <w:t xml:space="preserve"> can play a role in protecting cognitive health. It builds on a friendly inviting with community person engagement ("What do you enjoy doing to keep your brain engaged?") to encourage participation. The idea is to develop awareness and engagement, as opposed to selling something, which is the classic representation of the "Attention, Interest" stages of the AIDA model (Mulyana, </w:t>
      </w:r>
      <w:proofErr w:type="spellStart"/>
      <w:r w:rsidRPr="009B4474">
        <w:rPr>
          <w:rFonts w:ascii="Arial" w:hAnsi="Arial" w:cs="Arial"/>
        </w:rPr>
        <w:t>Mirzanti</w:t>
      </w:r>
      <w:proofErr w:type="spellEnd"/>
      <w:r w:rsidRPr="009B4474">
        <w:rPr>
          <w:rFonts w:ascii="Arial" w:hAnsi="Arial" w:cs="Arial"/>
        </w:rPr>
        <w:t xml:space="preserve"> 2022). </w:t>
      </w:r>
    </w:p>
    <w:p w14:paraId="5F561C96" w14:textId="090213C9" w:rsidR="009B4474" w:rsidRDefault="009B4474" w:rsidP="009B4474">
      <w:pPr>
        <w:spacing w:line="480" w:lineRule="auto"/>
        <w:jc w:val="both"/>
        <w:rPr>
          <w:rFonts w:ascii="Arial" w:hAnsi="Arial" w:cs="Arial"/>
        </w:rPr>
      </w:pPr>
      <w:r w:rsidRPr="009B4474">
        <w:rPr>
          <w:rFonts w:ascii="Arial" w:hAnsi="Arial" w:cs="Arial"/>
        </w:rPr>
        <w:t xml:space="preserve">The second post, "Making Small Changes" takes readers closer to engagement through encouraging the reader to take small, realistic steps exercise or more mindful eating habits. This directly links to the next stage of AIDA "Action", becoming aware and making personal action changes. The theme of the post connects back to the charity's larger broader goal of ultimately supporting people to be aware of their lifestyle choices </w:t>
      </w:r>
      <w:r w:rsidRPr="009B4474">
        <w:rPr>
          <w:rFonts w:ascii="Arial" w:hAnsi="Arial" w:cs="Arial"/>
        </w:rPr>
        <w:t>daily and</w:t>
      </w:r>
      <w:r w:rsidRPr="009B4474">
        <w:rPr>
          <w:rFonts w:ascii="Arial" w:hAnsi="Arial" w:cs="Arial"/>
        </w:rPr>
        <w:t xml:space="preserve"> how make conscious choices for a reduced risk of dementia. </w:t>
      </w:r>
    </w:p>
    <w:p w14:paraId="3F36FF03" w14:textId="65A4704B" w:rsidR="009B4474" w:rsidRDefault="009B4474" w:rsidP="009B4474">
      <w:pPr>
        <w:spacing w:line="480" w:lineRule="auto"/>
        <w:jc w:val="both"/>
        <w:rPr>
          <w:rFonts w:ascii="Arial" w:hAnsi="Arial" w:cs="Arial"/>
        </w:rPr>
      </w:pPr>
      <w:r w:rsidRPr="009B4474">
        <w:rPr>
          <w:rFonts w:ascii="Arial" w:hAnsi="Arial" w:cs="Arial"/>
        </w:rPr>
        <w:t>Together the two blogs put forth a consistent message</w:t>
      </w:r>
      <w:r>
        <w:rPr>
          <w:rFonts w:ascii="Arial" w:hAnsi="Arial" w:cs="Arial"/>
        </w:rPr>
        <w:t xml:space="preserve">; </w:t>
      </w:r>
      <w:r w:rsidRPr="009B4474">
        <w:rPr>
          <w:rFonts w:ascii="Arial" w:hAnsi="Arial" w:cs="Arial"/>
        </w:rPr>
        <w:t xml:space="preserve">brain health is real and </w:t>
      </w:r>
      <w:r w:rsidRPr="009B4474">
        <w:rPr>
          <w:rFonts w:ascii="Arial" w:hAnsi="Arial" w:cs="Arial"/>
        </w:rPr>
        <w:t>achievable and</w:t>
      </w:r>
      <w:r w:rsidRPr="009B4474">
        <w:rPr>
          <w:rFonts w:ascii="Arial" w:hAnsi="Arial" w:cs="Arial"/>
        </w:rPr>
        <w:t xml:space="preserve"> can be initiated with some simple and small </w:t>
      </w:r>
      <w:r w:rsidRPr="009B4474">
        <w:rPr>
          <w:rFonts w:ascii="Arial" w:hAnsi="Arial" w:cs="Arial"/>
        </w:rPr>
        <w:t>habits and</w:t>
      </w:r>
      <w:r w:rsidRPr="009B4474">
        <w:rPr>
          <w:rFonts w:ascii="Arial" w:hAnsi="Arial" w:cs="Arial"/>
        </w:rPr>
        <w:t xml:space="preserve"> using achievable and consistent objectives designed to create engagement with their audience along the way. </w:t>
      </w:r>
    </w:p>
    <w:p w14:paraId="01067F24" w14:textId="77777777" w:rsidR="009B4474" w:rsidRDefault="009B4474" w:rsidP="009B4474">
      <w:pPr>
        <w:spacing w:line="480" w:lineRule="auto"/>
        <w:jc w:val="both"/>
        <w:rPr>
          <w:rFonts w:ascii="Arial" w:hAnsi="Arial" w:cs="Arial"/>
        </w:rPr>
      </w:pPr>
      <w:r w:rsidRPr="009B4474">
        <w:rPr>
          <w:rFonts w:ascii="Arial" w:hAnsi="Arial" w:cs="Arial"/>
        </w:rPr>
        <w:t xml:space="preserve">The blogs are effectively using principles of Integrated Marketing Communications (IMC) to engage readers emotionally and cognitively. The tone of the writing is friendly, </w:t>
      </w:r>
      <w:r w:rsidRPr="009B4474">
        <w:rPr>
          <w:rFonts w:ascii="Arial" w:hAnsi="Arial" w:cs="Arial"/>
        </w:rPr>
        <w:lastRenderedPageBreak/>
        <w:t xml:space="preserve">conversational and supportive, and to readers feel welcomed into a sense of a ‘community of positivity’ rather than lectured to. This is reflective of how IMC can combine a multitude of elements in the comprehensive communication of a message in a delivery style that is meaningful and human </w:t>
      </w:r>
      <w:r w:rsidRPr="009B4474">
        <w:rPr>
          <w:rFonts w:ascii="Arial" w:hAnsi="Arial" w:cs="Arial"/>
        </w:rPr>
        <w:t>centred</w:t>
      </w:r>
      <w:r w:rsidRPr="009B4474">
        <w:rPr>
          <w:rFonts w:ascii="Arial" w:hAnsi="Arial" w:cs="Arial"/>
        </w:rPr>
        <w:t xml:space="preserve"> (Blakeman, 2023). </w:t>
      </w:r>
    </w:p>
    <w:p w14:paraId="37E2B1B5" w14:textId="77777777" w:rsidR="00FB49F9" w:rsidRDefault="009B4474" w:rsidP="009B4474">
      <w:pPr>
        <w:spacing w:line="480" w:lineRule="auto"/>
        <w:jc w:val="both"/>
        <w:rPr>
          <w:rFonts w:ascii="Arial" w:hAnsi="Arial" w:cs="Arial"/>
        </w:rPr>
      </w:pPr>
      <w:r w:rsidRPr="009B4474">
        <w:rPr>
          <w:rFonts w:ascii="Arial" w:hAnsi="Arial" w:cs="Arial"/>
        </w:rPr>
        <w:t>These blogs also contain</w:t>
      </w:r>
      <w:r>
        <w:rPr>
          <w:rFonts w:ascii="Arial" w:hAnsi="Arial" w:cs="Arial"/>
        </w:rPr>
        <w:t xml:space="preserve"> </w:t>
      </w:r>
      <w:r w:rsidRPr="009B4474">
        <w:rPr>
          <w:rFonts w:ascii="Arial" w:hAnsi="Arial" w:cs="Arial"/>
        </w:rPr>
        <w:t>hashtag sections, with #ThinkBrainHealth, #StaySharp and other community-similar hashtags, which enables the content to travel beyond the blog post, onto social media. These perceived hashtags were built into a message and campaign strategy of the charity, which reflects the omni-channel elements in modern marketing (</w:t>
      </w:r>
      <w:proofErr w:type="spellStart"/>
      <w:r w:rsidRPr="009B4474">
        <w:rPr>
          <w:rFonts w:ascii="Arial" w:hAnsi="Arial" w:cs="Arial"/>
        </w:rPr>
        <w:t>Butkouskaya</w:t>
      </w:r>
      <w:proofErr w:type="spellEnd"/>
      <w:r w:rsidRPr="009B4474">
        <w:rPr>
          <w:rFonts w:ascii="Arial" w:hAnsi="Arial" w:cs="Arial"/>
        </w:rPr>
        <w:t xml:space="preserve">, </w:t>
      </w:r>
      <w:proofErr w:type="spellStart"/>
      <w:r w:rsidRPr="009B4474">
        <w:rPr>
          <w:rFonts w:ascii="Arial" w:hAnsi="Arial" w:cs="Arial"/>
        </w:rPr>
        <w:t>Oyner</w:t>
      </w:r>
      <w:proofErr w:type="spellEnd"/>
      <w:r w:rsidRPr="009B4474">
        <w:rPr>
          <w:rFonts w:ascii="Arial" w:hAnsi="Arial" w:cs="Arial"/>
        </w:rPr>
        <w:t xml:space="preserve"> &amp; Kazakov, 2023). Hashtags are also a means of digitally connecting people online and facilitate some bridging of digital conversations, and a meaningful another way for the campaign to be visible across educational platform (</w:t>
      </w:r>
      <w:proofErr w:type="spellStart"/>
      <w:r w:rsidRPr="009B4474">
        <w:rPr>
          <w:rFonts w:ascii="Arial" w:hAnsi="Arial" w:cs="Arial"/>
        </w:rPr>
        <w:t>Jucaityte</w:t>
      </w:r>
      <w:proofErr w:type="spellEnd"/>
      <w:r w:rsidRPr="009B4474">
        <w:rPr>
          <w:rFonts w:ascii="Arial" w:hAnsi="Arial" w:cs="Arial"/>
        </w:rPr>
        <w:t xml:space="preserve"> and </w:t>
      </w:r>
      <w:proofErr w:type="spellStart"/>
      <w:r w:rsidRPr="009B4474">
        <w:rPr>
          <w:rFonts w:ascii="Arial" w:hAnsi="Arial" w:cs="Arial"/>
        </w:rPr>
        <w:t>Mascinskiene</w:t>
      </w:r>
      <w:proofErr w:type="spellEnd"/>
      <w:r w:rsidRPr="009B4474">
        <w:rPr>
          <w:rFonts w:ascii="Arial" w:hAnsi="Arial" w:cs="Arial"/>
        </w:rPr>
        <w:t xml:space="preserve">, 2014). </w:t>
      </w:r>
    </w:p>
    <w:p w14:paraId="6C679E5E" w14:textId="77777777" w:rsidR="00FB49F9" w:rsidRDefault="009B4474" w:rsidP="009B4474">
      <w:pPr>
        <w:spacing w:line="480" w:lineRule="auto"/>
        <w:jc w:val="both"/>
        <w:rPr>
          <w:rFonts w:ascii="Arial" w:hAnsi="Arial" w:cs="Arial"/>
        </w:rPr>
      </w:pPr>
      <w:r w:rsidRPr="009B4474">
        <w:rPr>
          <w:rFonts w:ascii="Arial" w:hAnsi="Arial" w:cs="Arial"/>
        </w:rPr>
        <w:t>Furthering readers commentary, and suggestions for small changes helps the charity to establish some co-creation process with its audience</w:t>
      </w:r>
      <w:r w:rsidR="00FB49F9">
        <w:rPr>
          <w:rFonts w:ascii="Arial" w:hAnsi="Arial" w:cs="Arial"/>
        </w:rPr>
        <w:t xml:space="preserve">; </w:t>
      </w:r>
      <w:r w:rsidRPr="009B4474">
        <w:rPr>
          <w:rFonts w:ascii="Arial" w:hAnsi="Arial" w:cs="Arial"/>
        </w:rPr>
        <w:t>where thoughts and experiences from real people add to the traditional communications formula of park art or information consumption (</w:t>
      </w:r>
      <w:proofErr w:type="spellStart"/>
      <w:r w:rsidRPr="009B4474">
        <w:rPr>
          <w:rFonts w:ascii="Arial" w:hAnsi="Arial" w:cs="Arial"/>
        </w:rPr>
        <w:t>Abeza</w:t>
      </w:r>
      <w:proofErr w:type="spellEnd"/>
      <w:r w:rsidRPr="009B4474">
        <w:rPr>
          <w:rFonts w:ascii="Arial" w:hAnsi="Arial" w:cs="Arial"/>
        </w:rPr>
        <w:t xml:space="preserve"> et al., 2020). With an additional two-way communication </w:t>
      </w:r>
      <w:r w:rsidR="00FB49F9" w:rsidRPr="009B4474">
        <w:rPr>
          <w:rFonts w:ascii="Arial" w:hAnsi="Arial" w:cs="Arial"/>
        </w:rPr>
        <w:t>framework,</w:t>
      </w:r>
      <w:r w:rsidRPr="009B4474">
        <w:rPr>
          <w:rFonts w:ascii="Arial" w:hAnsi="Arial" w:cs="Arial"/>
        </w:rPr>
        <w:t xml:space="preserve"> the charity is setting the stage for further engagement and connection with this audience and keep the audience emotionally invested in the societal issue. </w:t>
      </w:r>
    </w:p>
    <w:p w14:paraId="4A37C187" w14:textId="77777777" w:rsidR="00FB49F9" w:rsidRDefault="009B4474" w:rsidP="009B4474">
      <w:pPr>
        <w:spacing w:line="480" w:lineRule="auto"/>
        <w:jc w:val="both"/>
        <w:rPr>
          <w:rFonts w:ascii="Arial" w:hAnsi="Arial" w:cs="Arial"/>
        </w:rPr>
      </w:pPr>
      <w:r w:rsidRPr="009B4474">
        <w:rPr>
          <w:rFonts w:ascii="Arial" w:hAnsi="Arial" w:cs="Arial"/>
        </w:rPr>
        <w:t>Overall, t</w:t>
      </w:r>
      <w:r w:rsidR="00FB49F9">
        <w:rPr>
          <w:rFonts w:ascii="Arial" w:hAnsi="Arial" w:cs="Arial"/>
        </w:rPr>
        <w:t xml:space="preserve">he </w:t>
      </w:r>
      <w:r w:rsidRPr="009B4474">
        <w:rPr>
          <w:rFonts w:ascii="Arial" w:hAnsi="Arial" w:cs="Arial"/>
        </w:rPr>
        <w:t xml:space="preserve">blogs create a comprehensive view of how certain marketing theory can be an effective and useful way to work towards supporting the goals of a nonprofit. The 7Ps, AIDA and IMC framework is merger achieving an educational, inspiring and engaging style of content while strengthening the charity's brand identity. Complex </w:t>
      </w:r>
      <w:r w:rsidRPr="009B4474">
        <w:rPr>
          <w:rFonts w:ascii="Arial" w:hAnsi="Arial" w:cs="Arial"/>
        </w:rPr>
        <w:lastRenderedPageBreak/>
        <w:t xml:space="preserve">social issues, such as dementia and brain health, are here transformed into easily related stories and actions steps that provide real value to their readers. </w:t>
      </w:r>
    </w:p>
    <w:p w14:paraId="544991ED" w14:textId="396DF409" w:rsidR="009B4474" w:rsidRPr="009B4474" w:rsidRDefault="009B4474" w:rsidP="009B4474">
      <w:pPr>
        <w:spacing w:line="480" w:lineRule="auto"/>
        <w:jc w:val="both"/>
        <w:rPr>
          <w:rFonts w:ascii="Arial" w:hAnsi="Arial" w:cs="Arial"/>
        </w:rPr>
      </w:pPr>
      <w:r w:rsidRPr="009B4474">
        <w:rPr>
          <w:rFonts w:ascii="Arial" w:hAnsi="Arial" w:cs="Arial"/>
        </w:rPr>
        <w:t>Awareness, encouraging positive habits, in a way of inviting community led engagement, these blogs illustrate that marketing for charity is more than just a promotional way. It is a way to create real relationships for service and long social change. This reinforces a brand of integrated and audience-focused communication to promote not only individual but collective wellbeing and social care.</w:t>
      </w:r>
    </w:p>
    <w:p w14:paraId="29203481" w14:textId="77777777" w:rsidR="009B4474" w:rsidRPr="009B4474" w:rsidRDefault="009B4474" w:rsidP="009B4474">
      <w:pPr>
        <w:spacing w:line="480" w:lineRule="auto"/>
        <w:jc w:val="both"/>
        <w:rPr>
          <w:rFonts w:ascii="Arial" w:hAnsi="Arial" w:cs="Arial"/>
        </w:rPr>
      </w:pPr>
    </w:p>
    <w:p w14:paraId="538B07D6" w14:textId="77777777" w:rsidR="009B4474" w:rsidRPr="009B4474" w:rsidRDefault="009B4474" w:rsidP="009B4474">
      <w:pPr>
        <w:spacing w:line="480" w:lineRule="auto"/>
        <w:jc w:val="both"/>
        <w:rPr>
          <w:rFonts w:ascii="Arial" w:hAnsi="Arial" w:cs="Arial"/>
        </w:rPr>
      </w:pPr>
    </w:p>
    <w:p w14:paraId="17B887D1" w14:textId="77777777" w:rsidR="009B4474" w:rsidRPr="009B4474" w:rsidRDefault="009B4474" w:rsidP="009B4474">
      <w:pPr>
        <w:spacing w:line="480" w:lineRule="auto"/>
        <w:jc w:val="both"/>
        <w:rPr>
          <w:rFonts w:ascii="Arial" w:hAnsi="Arial" w:cs="Arial"/>
        </w:rPr>
      </w:pPr>
    </w:p>
    <w:p w14:paraId="1D3F260F" w14:textId="77777777" w:rsidR="009B4474" w:rsidRPr="009B4474" w:rsidRDefault="009B4474" w:rsidP="009B4474">
      <w:pPr>
        <w:spacing w:line="480" w:lineRule="auto"/>
        <w:jc w:val="both"/>
        <w:rPr>
          <w:rFonts w:ascii="Arial" w:hAnsi="Arial" w:cs="Arial"/>
        </w:rPr>
      </w:pPr>
    </w:p>
    <w:p w14:paraId="1AA3CBB8" w14:textId="77777777" w:rsidR="009B4474" w:rsidRPr="009B4474" w:rsidRDefault="009B4474" w:rsidP="009B4474">
      <w:pPr>
        <w:spacing w:line="480" w:lineRule="auto"/>
        <w:jc w:val="both"/>
        <w:rPr>
          <w:rFonts w:ascii="Arial" w:hAnsi="Arial" w:cs="Arial"/>
        </w:rPr>
      </w:pPr>
    </w:p>
    <w:p w14:paraId="18CB0326" w14:textId="77777777" w:rsidR="009B4474" w:rsidRPr="009B4474" w:rsidRDefault="009B4474" w:rsidP="009B4474">
      <w:pPr>
        <w:spacing w:line="480" w:lineRule="auto"/>
        <w:jc w:val="both"/>
        <w:rPr>
          <w:rFonts w:ascii="Arial" w:hAnsi="Arial" w:cs="Arial"/>
        </w:rPr>
      </w:pPr>
    </w:p>
    <w:p w14:paraId="3F449036" w14:textId="77777777" w:rsidR="009B4474" w:rsidRPr="009B4474" w:rsidRDefault="009B4474" w:rsidP="009B4474">
      <w:pPr>
        <w:spacing w:line="480" w:lineRule="auto"/>
        <w:jc w:val="both"/>
        <w:rPr>
          <w:rFonts w:ascii="Arial" w:hAnsi="Arial" w:cs="Arial"/>
        </w:rPr>
      </w:pPr>
    </w:p>
    <w:p w14:paraId="445D456D" w14:textId="77777777" w:rsidR="009B4474" w:rsidRDefault="009B4474" w:rsidP="009B4474">
      <w:pPr>
        <w:spacing w:line="480" w:lineRule="auto"/>
        <w:jc w:val="both"/>
        <w:rPr>
          <w:rFonts w:ascii="Arial" w:hAnsi="Arial" w:cs="Arial"/>
        </w:rPr>
      </w:pPr>
    </w:p>
    <w:p w14:paraId="5028FD59" w14:textId="77777777" w:rsidR="00FB49F9" w:rsidRDefault="00FB49F9" w:rsidP="009B4474">
      <w:pPr>
        <w:spacing w:line="480" w:lineRule="auto"/>
        <w:jc w:val="both"/>
        <w:rPr>
          <w:rFonts w:ascii="Arial" w:hAnsi="Arial" w:cs="Arial"/>
        </w:rPr>
      </w:pPr>
    </w:p>
    <w:p w14:paraId="4C04E649" w14:textId="77777777" w:rsidR="00FB49F9" w:rsidRDefault="00FB49F9" w:rsidP="009B4474">
      <w:pPr>
        <w:spacing w:line="480" w:lineRule="auto"/>
        <w:jc w:val="both"/>
        <w:rPr>
          <w:rFonts w:ascii="Arial" w:hAnsi="Arial" w:cs="Arial"/>
        </w:rPr>
      </w:pPr>
    </w:p>
    <w:p w14:paraId="64419D7F" w14:textId="77777777" w:rsidR="00FB49F9" w:rsidRDefault="00FB49F9" w:rsidP="009B4474">
      <w:pPr>
        <w:spacing w:line="480" w:lineRule="auto"/>
        <w:jc w:val="both"/>
        <w:rPr>
          <w:rFonts w:ascii="Arial" w:hAnsi="Arial" w:cs="Arial"/>
        </w:rPr>
      </w:pPr>
    </w:p>
    <w:p w14:paraId="7CE50720" w14:textId="77777777" w:rsidR="00FB49F9" w:rsidRDefault="00FB49F9" w:rsidP="009B4474">
      <w:pPr>
        <w:spacing w:line="480" w:lineRule="auto"/>
        <w:jc w:val="both"/>
        <w:rPr>
          <w:rFonts w:ascii="Arial" w:hAnsi="Arial" w:cs="Arial"/>
        </w:rPr>
      </w:pPr>
    </w:p>
    <w:p w14:paraId="74E247D4" w14:textId="77777777" w:rsidR="00FB49F9" w:rsidRDefault="00FB49F9" w:rsidP="009B4474">
      <w:pPr>
        <w:spacing w:line="480" w:lineRule="auto"/>
        <w:jc w:val="both"/>
        <w:rPr>
          <w:rFonts w:ascii="Arial" w:hAnsi="Arial" w:cs="Arial"/>
        </w:rPr>
      </w:pPr>
    </w:p>
    <w:p w14:paraId="69642BDA" w14:textId="77777777" w:rsidR="00FB49F9" w:rsidRDefault="00FB49F9" w:rsidP="009B4474">
      <w:pPr>
        <w:spacing w:line="480" w:lineRule="auto"/>
        <w:jc w:val="both"/>
        <w:rPr>
          <w:rFonts w:ascii="Arial" w:hAnsi="Arial" w:cs="Arial"/>
        </w:rPr>
      </w:pPr>
    </w:p>
    <w:p w14:paraId="07D0BB61" w14:textId="2C6D1EE6" w:rsidR="00FB49F9" w:rsidRPr="00FB49F9" w:rsidRDefault="00FB49F9" w:rsidP="009B4474">
      <w:pPr>
        <w:spacing w:line="480" w:lineRule="auto"/>
        <w:jc w:val="both"/>
        <w:rPr>
          <w:rFonts w:ascii="Arial" w:hAnsi="Arial" w:cs="Arial"/>
          <w:b/>
          <w:bCs/>
        </w:rPr>
      </w:pPr>
      <w:r w:rsidRPr="00FB49F9">
        <w:rPr>
          <w:rFonts w:ascii="Arial" w:hAnsi="Arial" w:cs="Arial"/>
          <w:b/>
          <w:bCs/>
        </w:rPr>
        <w:lastRenderedPageBreak/>
        <w:t xml:space="preserve">References </w:t>
      </w:r>
    </w:p>
    <w:p w14:paraId="0323FD33" w14:textId="77777777" w:rsidR="00FB49F9" w:rsidRDefault="00FB49F9" w:rsidP="00FB49F9">
      <w:pPr>
        <w:spacing w:line="480" w:lineRule="auto"/>
        <w:jc w:val="both"/>
        <w:rPr>
          <w:rFonts w:ascii="Arial" w:hAnsi="Arial" w:cs="Arial"/>
        </w:rPr>
      </w:pPr>
      <w:proofErr w:type="spellStart"/>
      <w:r w:rsidRPr="00FB49F9">
        <w:rPr>
          <w:rFonts w:ascii="Arial" w:hAnsi="Arial" w:cs="Arial"/>
        </w:rPr>
        <w:t>Abeza</w:t>
      </w:r>
      <w:proofErr w:type="spellEnd"/>
      <w:r w:rsidRPr="00FB49F9">
        <w:rPr>
          <w:rFonts w:ascii="Arial" w:hAnsi="Arial" w:cs="Arial"/>
        </w:rPr>
        <w:t xml:space="preserve">, G., O’Reilly, N., Finch, D., Séguin, B. and Nadeau, J., 2020. The role of social media in the co-creation of value in relationship marketing: a multi-domain study. </w:t>
      </w:r>
      <w:r w:rsidRPr="00FB49F9">
        <w:rPr>
          <w:rFonts w:ascii="Arial" w:hAnsi="Arial" w:cs="Arial"/>
          <w:i/>
          <w:iCs/>
        </w:rPr>
        <w:t>Journal of Strategic Marketing</w:t>
      </w:r>
      <w:r w:rsidRPr="00FB49F9">
        <w:rPr>
          <w:rFonts w:ascii="Arial" w:hAnsi="Arial" w:cs="Arial"/>
        </w:rPr>
        <w:t>, 28(6), pp.472-493.</w:t>
      </w:r>
    </w:p>
    <w:p w14:paraId="3AE42A34" w14:textId="42A853BF" w:rsidR="00FB49F9" w:rsidRPr="00FB49F9" w:rsidRDefault="00FB49F9" w:rsidP="00FB49F9">
      <w:pPr>
        <w:spacing w:line="480" w:lineRule="auto"/>
        <w:jc w:val="both"/>
        <w:rPr>
          <w:rFonts w:ascii="Arial" w:hAnsi="Arial" w:cs="Arial"/>
          <w:i/>
          <w:iCs/>
        </w:rPr>
      </w:pPr>
      <w:r w:rsidRPr="00FB49F9">
        <w:rPr>
          <w:rFonts w:ascii="Arial" w:hAnsi="Arial" w:cs="Arial"/>
        </w:rPr>
        <w:t xml:space="preserve">Amira, H. and </w:t>
      </w:r>
      <w:proofErr w:type="spellStart"/>
      <w:r w:rsidRPr="00FB49F9">
        <w:rPr>
          <w:rFonts w:ascii="Arial" w:hAnsi="Arial" w:cs="Arial"/>
        </w:rPr>
        <w:t>Fitriasari</w:t>
      </w:r>
      <w:proofErr w:type="spellEnd"/>
      <w:r w:rsidRPr="00FB49F9">
        <w:rPr>
          <w:rFonts w:ascii="Arial" w:hAnsi="Arial" w:cs="Arial"/>
        </w:rPr>
        <w:t xml:space="preserve">, N., 2021. Are Segmenting, Targeting, and Positioning Necessary for Strategic </w:t>
      </w:r>
      <w:r w:rsidRPr="00FB49F9">
        <w:rPr>
          <w:rFonts w:ascii="Arial" w:hAnsi="Arial" w:cs="Arial"/>
        </w:rPr>
        <w:t>Marketing?</w:t>
      </w:r>
      <w:r w:rsidRPr="00FB49F9">
        <w:rPr>
          <w:rFonts w:ascii="Arial" w:hAnsi="Arial" w:cs="Arial"/>
        </w:rPr>
        <w:t xml:space="preserve"> </w:t>
      </w:r>
      <w:proofErr w:type="spellStart"/>
      <w:r w:rsidRPr="00FB49F9">
        <w:rPr>
          <w:rFonts w:ascii="Arial" w:hAnsi="Arial" w:cs="Arial"/>
          <w:i/>
          <w:iCs/>
        </w:rPr>
        <w:t>Jurnal</w:t>
      </w:r>
      <w:proofErr w:type="spellEnd"/>
      <w:r w:rsidRPr="00FB49F9">
        <w:rPr>
          <w:rFonts w:ascii="Arial" w:hAnsi="Arial" w:cs="Arial"/>
          <w:i/>
          <w:iCs/>
        </w:rPr>
        <w:t xml:space="preserve"> </w:t>
      </w:r>
      <w:proofErr w:type="spellStart"/>
      <w:r w:rsidRPr="00FB49F9">
        <w:rPr>
          <w:rFonts w:ascii="Arial" w:hAnsi="Arial" w:cs="Arial"/>
          <w:i/>
          <w:iCs/>
        </w:rPr>
        <w:t>Kedokteran</w:t>
      </w:r>
      <w:proofErr w:type="spellEnd"/>
      <w:r w:rsidRPr="00FB49F9">
        <w:rPr>
          <w:rFonts w:ascii="Arial" w:hAnsi="Arial" w:cs="Arial"/>
          <w:i/>
          <w:iCs/>
        </w:rPr>
        <w:t xml:space="preserve"> </w:t>
      </w:r>
      <w:proofErr w:type="spellStart"/>
      <w:r w:rsidRPr="00FB49F9">
        <w:rPr>
          <w:rFonts w:ascii="Arial" w:hAnsi="Arial" w:cs="Arial"/>
          <w:i/>
          <w:iCs/>
        </w:rPr>
        <w:t>Brawijaya</w:t>
      </w:r>
      <w:proofErr w:type="spellEnd"/>
      <w:r w:rsidRPr="00FB49F9">
        <w:rPr>
          <w:rFonts w:ascii="Arial" w:hAnsi="Arial" w:cs="Arial"/>
          <w:i/>
          <w:iCs/>
        </w:rPr>
        <w:t>.</w:t>
      </w:r>
    </w:p>
    <w:p w14:paraId="50CF2DA3" w14:textId="77777777" w:rsidR="00FB49F9" w:rsidRDefault="00FB49F9" w:rsidP="00FB49F9">
      <w:pPr>
        <w:spacing w:line="480" w:lineRule="auto"/>
        <w:jc w:val="both"/>
        <w:rPr>
          <w:rFonts w:ascii="Arial" w:hAnsi="Arial" w:cs="Arial"/>
        </w:rPr>
      </w:pPr>
      <w:r w:rsidRPr="00FB49F9">
        <w:rPr>
          <w:rFonts w:ascii="Arial" w:hAnsi="Arial" w:cs="Arial"/>
        </w:rPr>
        <w:t xml:space="preserve">Barger, V.A. and Labrecque, L., 2013. An integrated marketing communications perspective on social media metrics. </w:t>
      </w:r>
      <w:r w:rsidRPr="00FB49F9">
        <w:rPr>
          <w:rFonts w:ascii="Arial" w:hAnsi="Arial" w:cs="Arial"/>
          <w:i/>
          <w:iCs/>
        </w:rPr>
        <w:t>International Journal of Integrated Marketing Communications,</w:t>
      </w:r>
      <w:r w:rsidRPr="00FB49F9">
        <w:rPr>
          <w:rFonts w:ascii="Arial" w:hAnsi="Arial" w:cs="Arial"/>
        </w:rPr>
        <w:t xml:space="preserve"> Spring.</w:t>
      </w:r>
    </w:p>
    <w:p w14:paraId="109CCF00" w14:textId="77777777" w:rsidR="00FB49F9" w:rsidRDefault="00FB49F9" w:rsidP="00FB49F9">
      <w:pPr>
        <w:spacing w:line="480" w:lineRule="auto"/>
        <w:jc w:val="both"/>
        <w:rPr>
          <w:rFonts w:ascii="Arial" w:hAnsi="Arial" w:cs="Arial"/>
        </w:rPr>
      </w:pPr>
      <w:r w:rsidRPr="00FB49F9">
        <w:rPr>
          <w:rFonts w:ascii="Arial" w:hAnsi="Arial" w:cs="Arial"/>
        </w:rPr>
        <w:t xml:space="preserve">Blakeman, R., 2023. </w:t>
      </w:r>
      <w:r w:rsidRPr="00FB49F9">
        <w:rPr>
          <w:rFonts w:ascii="Arial" w:hAnsi="Arial" w:cs="Arial"/>
          <w:i/>
          <w:iCs/>
        </w:rPr>
        <w:t xml:space="preserve">Integrated marketing communication: creative strategy from idea to implementation. </w:t>
      </w:r>
      <w:r w:rsidRPr="00FB49F9">
        <w:rPr>
          <w:rFonts w:ascii="Arial" w:hAnsi="Arial" w:cs="Arial"/>
        </w:rPr>
        <w:t>Bloomsbury Publishing PLC.</w:t>
      </w:r>
    </w:p>
    <w:p w14:paraId="36F65F22" w14:textId="77777777" w:rsidR="00FB49F9" w:rsidRDefault="00FB49F9" w:rsidP="00FB49F9">
      <w:pPr>
        <w:spacing w:line="480" w:lineRule="auto"/>
        <w:jc w:val="both"/>
        <w:rPr>
          <w:rFonts w:ascii="Arial" w:hAnsi="Arial" w:cs="Arial"/>
        </w:rPr>
      </w:pPr>
      <w:proofErr w:type="spellStart"/>
      <w:r w:rsidRPr="00FB49F9">
        <w:rPr>
          <w:rFonts w:ascii="Arial" w:hAnsi="Arial" w:cs="Arial"/>
        </w:rPr>
        <w:t>Bormane</w:t>
      </w:r>
      <w:proofErr w:type="spellEnd"/>
      <w:r w:rsidRPr="00FB49F9">
        <w:rPr>
          <w:rFonts w:ascii="Arial" w:hAnsi="Arial" w:cs="Arial"/>
        </w:rPr>
        <w:t xml:space="preserve">, S., 2023, September. Trends in the development of integrated marketing communication in the context of digital marketing. In </w:t>
      </w:r>
      <w:r w:rsidRPr="00FB49F9">
        <w:rPr>
          <w:rFonts w:ascii="Arial" w:hAnsi="Arial" w:cs="Arial"/>
          <w:i/>
          <w:iCs/>
        </w:rPr>
        <w:t>SOCIETY. INTEGRATION. EDUCATION</w:t>
      </w:r>
      <w:r w:rsidRPr="00FB49F9">
        <w:rPr>
          <w:rFonts w:ascii="Arial" w:hAnsi="Arial" w:cs="Arial"/>
        </w:rPr>
        <w:t>. Proceedings of the international scientific conference.</w:t>
      </w:r>
    </w:p>
    <w:p w14:paraId="3AEF94A4" w14:textId="77777777" w:rsidR="00FB49F9" w:rsidRDefault="00FB49F9" w:rsidP="00FB49F9">
      <w:pPr>
        <w:spacing w:line="480" w:lineRule="auto"/>
        <w:jc w:val="both"/>
        <w:rPr>
          <w:rFonts w:ascii="Arial" w:hAnsi="Arial" w:cs="Arial"/>
        </w:rPr>
      </w:pPr>
      <w:proofErr w:type="spellStart"/>
      <w:r w:rsidRPr="00FB49F9">
        <w:rPr>
          <w:rFonts w:ascii="Arial" w:hAnsi="Arial" w:cs="Arial"/>
        </w:rPr>
        <w:t>Butkouskaya</w:t>
      </w:r>
      <w:proofErr w:type="spellEnd"/>
      <w:r w:rsidRPr="00FB49F9">
        <w:rPr>
          <w:rFonts w:ascii="Arial" w:hAnsi="Arial" w:cs="Arial"/>
        </w:rPr>
        <w:t xml:space="preserve">, V., Oyner, O. and Kazakov, S., 2023. The impact of omnichannel integrated marketing communications (IMC) on product and retail service satisfaction. </w:t>
      </w:r>
      <w:r w:rsidRPr="00FB49F9">
        <w:rPr>
          <w:rFonts w:ascii="Arial" w:hAnsi="Arial" w:cs="Arial"/>
          <w:i/>
          <w:iCs/>
        </w:rPr>
        <w:t>Journal of Economics, Finance and Administrative Science</w:t>
      </w:r>
      <w:r w:rsidRPr="00FB49F9">
        <w:rPr>
          <w:rFonts w:ascii="Arial" w:hAnsi="Arial" w:cs="Arial"/>
        </w:rPr>
        <w:t>, 28(56), pp.319-334.</w:t>
      </w:r>
    </w:p>
    <w:p w14:paraId="056E3853" w14:textId="77777777" w:rsidR="00FB49F9" w:rsidRDefault="00FB49F9" w:rsidP="00FB49F9">
      <w:pPr>
        <w:spacing w:line="480" w:lineRule="auto"/>
        <w:jc w:val="both"/>
        <w:rPr>
          <w:rFonts w:ascii="Arial" w:hAnsi="Arial" w:cs="Arial"/>
        </w:rPr>
      </w:pPr>
      <w:r w:rsidRPr="00FB49F9">
        <w:rPr>
          <w:rFonts w:ascii="Arial" w:hAnsi="Arial" w:cs="Arial"/>
        </w:rPr>
        <w:t xml:space="preserve">Darmawan, D. and Grenier, E., 2021. Competitive advantage and service marketing mix. </w:t>
      </w:r>
      <w:r w:rsidRPr="00FB49F9">
        <w:rPr>
          <w:rFonts w:ascii="Arial" w:hAnsi="Arial" w:cs="Arial"/>
          <w:i/>
          <w:iCs/>
        </w:rPr>
        <w:t xml:space="preserve">Journal of Social Science Studies (JOS3), </w:t>
      </w:r>
      <w:r w:rsidRPr="00FB49F9">
        <w:rPr>
          <w:rFonts w:ascii="Arial" w:hAnsi="Arial" w:cs="Arial"/>
        </w:rPr>
        <w:t>1(2), pp.75-80.</w:t>
      </w:r>
    </w:p>
    <w:p w14:paraId="17928381" w14:textId="77777777" w:rsidR="00FB49F9" w:rsidRDefault="00FB49F9" w:rsidP="00FB49F9">
      <w:pPr>
        <w:spacing w:line="480" w:lineRule="auto"/>
        <w:jc w:val="both"/>
        <w:rPr>
          <w:rFonts w:ascii="Arial" w:hAnsi="Arial" w:cs="Arial"/>
          <w:i/>
          <w:iCs/>
        </w:rPr>
      </w:pPr>
      <w:r w:rsidRPr="00FB49F9">
        <w:rPr>
          <w:rFonts w:ascii="Arial" w:hAnsi="Arial" w:cs="Arial"/>
        </w:rPr>
        <w:t xml:space="preserve">Hall, D., Jones, S., Andrews, K. and Cridland, E., 2013. </w:t>
      </w:r>
      <w:r w:rsidRPr="00FB49F9">
        <w:rPr>
          <w:rFonts w:ascii="Arial" w:hAnsi="Arial" w:cs="Arial"/>
          <w:i/>
          <w:iCs/>
        </w:rPr>
        <w:t>Community perceptions of and suggested fundraising strategies for local charities.</w:t>
      </w:r>
    </w:p>
    <w:p w14:paraId="489174DD" w14:textId="198B7EF7" w:rsidR="00FB49F9" w:rsidRPr="00FB49F9" w:rsidRDefault="00FB49F9" w:rsidP="00FB49F9">
      <w:pPr>
        <w:spacing w:line="480" w:lineRule="auto"/>
        <w:jc w:val="both"/>
        <w:rPr>
          <w:rFonts w:ascii="Arial" w:hAnsi="Arial" w:cs="Arial"/>
          <w:i/>
          <w:iCs/>
        </w:rPr>
      </w:pPr>
      <w:r w:rsidRPr="00FB49F9">
        <w:rPr>
          <w:rFonts w:ascii="Arial" w:hAnsi="Arial" w:cs="Arial"/>
        </w:rPr>
        <w:lastRenderedPageBreak/>
        <w:t xml:space="preserve">Jain, R., Jain, S. and Jain, S., 2022. Analysing and exploring the effectiveness of each element of 7Ps of marketing mix. </w:t>
      </w:r>
      <w:r w:rsidRPr="00FB49F9">
        <w:rPr>
          <w:rFonts w:ascii="Arial" w:hAnsi="Arial" w:cs="Arial"/>
          <w:i/>
          <w:iCs/>
        </w:rPr>
        <w:t>International Journal of All Research Education and Scientific Methods (IJARESM),</w:t>
      </w:r>
      <w:r w:rsidRPr="00FB49F9">
        <w:rPr>
          <w:rFonts w:ascii="Arial" w:hAnsi="Arial" w:cs="Arial"/>
        </w:rPr>
        <w:t xml:space="preserve"> 10(1), pp.2455-6211.</w:t>
      </w:r>
    </w:p>
    <w:p w14:paraId="3627CC67" w14:textId="77777777" w:rsidR="00FB49F9" w:rsidRPr="00FB49F9" w:rsidRDefault="00FB49F9" w:rsidP="00FB49F9">
      <w:pPr>
        <w:spacing w:line="480" w:lineRule="auto"/>
        <w:jc w:val="both"/>
        <w:rPr>
          <w:rFonts w:ascii="Arial" w:hAnsi="Arial" w:cs="Arial"/>
        </w:rPr>
      </w:pPr>
      <w:proofErr w:type="spellStart"/>
      <w:r w:rsidRPr="00FB49F9">
        <w:rPr>
          <w:rFonts w:ascii="Arial" w:hAnsi="Arial" w:cs="Arial"/>
        </w:rPr>
        <w:t>Jitareanu</w:t>
      </w:r>
      <w:proofErr w:type="spellEnd"/>
      <w:r w:rsidRPr="00FB49F9">
        <w:rPr>
          <w:rFonts w:ascii="Arial" w:hAnsi="Arial" w:cs="Arial"/>
        </w:rPr>
        <w:t xml:space="preserve">, A.F. and Mihaila, M., 2023. Competitiveness and performance reflected in the new 7P and 9P marketing mix. </w:t>
      </w:r>
      <w:r w:rsidRPr="00FB49F9">
        <w:rPr>
          <w:rFonts w:ascii="Arial" w:hAnsi="Arial" w:cs="Arial"/>
          <w:i/>
          <w:iCs/>
        </w:rPr>
        <w:t>Eco forum Journal</w:t>
      </w:r>
      <w:r w:rsidRPr="00FB49F9">
        <w:rPr>
          <w:rFonts w:ascii="Arial" w:hAnsi="Arial" w:cs="Arial"/>
        </w:rPr>
        <w:t>, 12(2).</w:t>
      </w:r>
    </w:p>
    <w:p w14:paraId="3F90435C" w14:textId="77777777" w:rsidR="00FB49F9" w:rsidRPr="00FB49F9" w:rsidRDefault="00FB49F9" w:rsidP="00FB49F9">
      <w:pPr>
        <w:spacing w:line="480" w:lineRule="auto"/>
        <w:jc w:val="both"/>
        <w:rPr>
          <w:rFonts w:ascii="Arial" w:hAnsi="Arial" w:cs="Arial"/>
        </w:rPr>
      </w:pPr>
      <w:r w:rsidRPr="00FB49F9">
        <w:rPr>
          <w:rFonts w:ascii="Arial" w:hAnsi="Arial" w:cs="Arial"/>
        </w:rPr>
        <w:t xml:space="preserve">Jones, S.K., 2008. </w:t>
      </w:r>
      <w:r w:rsidRPr="00EB2ED6">
        <w:rPr>
          <w:rFonts w:ascii="Arial" w:hAnsi="Arial" w:cs="Arial"/>
          <w:i/>
          <w:iCs/>
        </w:rPr>
        <w:t>Creative strategy in integrated marketing communications. Unpublished manuscript.</w:t>
      </w:r>
      <w:r w:rsidRPr="00FB49F9">
        <w:rPr>
          <w:rFonts w:ascii="Arial" w:hAnsi="Arial" w:cs="Arial"/>
        </w:rPr>
        <w:t xml:space="preserve"> USA: Ferris State University.</w:t>
      </w:r>
    </w:p>
    <w:p w14:paraId="4DC038E0" w14:textId="4F591454" w:rsidR="00FB49F9" w:rsidRPr="00FB49F9" w:rsidRDefault="00FB49F9" w:rsidP="00FB49F9">
      <w:pPr>
        <w:spacing w:line="480" w:lineRule="auto"/>
        <w:jc w:val="both"/>
        <w:rPr>
          <w:rFonts w:ascii="Arial" w:hAnsi="Arial" w:cs="Arial"/>
        </w:rPr>
      </w:pPr>
      <w:proofErr w:type="spellStart"/>
      <w:r w:rsidRPr="00FB49F9">
        <w:rPr>
          <w:rFonts w:ascii="Arial" w:hAnsi="Arial" w:cs="Arial"/>
        </w:rPr>
        <w:t>Jucaityt</w:t>
      </w:r>
      <w:r w:rsidR="00EB2ED6">
        <w:rPr>
          <w:rFonts w:ascii="Arial" w:hAnsi="Arial" w:cs="Arial"/>
        </w:rPr>
        <w:t>e</w:t>
      </w:r>
      <w:proofErr w:type="spellEnd"/>
      <w:r w:rsidRPr="00FB49F9">
        <w:rPr>
          <w:rFonts w:ascii="Arial" w:hAnsi="Arial" w:cs="Arial"/>
        </w:rPr>
        <w:t xml:space="preserve">, I. and </w:t>
      </w:r>
      <w:proofErr w:type="spellStart"/>
      <w:r w:rsidRPr="00FB49F9">
        <w:rPr>
          <w:rFonts w:ascii="Arial" w:hAnsi="Arial" w:cs="Arial"/>
        </w:rPr>
        <w:t>Ma</w:t>
      </w:r>
      <w:r w:rsidR="00EB2ED6">
        <w:rPr>
          <w:rFonts w:ascii="Arial" w:hAnsi="Arial" w:cs="Arial"/>
        </w:rPr>
        <w:t>sc</w:t>
      </w:r>
      <w:r w:rsidRPr="00FB49F9">
        <w:rPr>
          <w:rFonts w:ascii="Arial" w:hAnsi="Arial" w:cs="Arial"/>
        </w:rPr>
        <w:t>inskien</w:t>
      </w:r>
      <w:r w:rsidR="00EB2ED6">
        <w:rPr>
          <w:rFonts w:ascii="Arial" w:hAnsi="Arial" w:cs="Arial"/>
        </w:rPr>
        <w:t>e</w:t>
      </w:r>
      <w:proofErr w:type="spellEnd"/>
      <w:r w:rsidRPr="00FB49F9">
        <w:rPr>
          <w:rFonts w:ascii="Arial" w:hAnsi="Arial" w:cs="Arial"/>
        </w:rPr>
        <w:t xml:space="preserve">, J., 2014. Peculiarities of social media integration into marketing communication. </w:t>
      </w:r>
      <w:r w:rsidRPr="00EB2ED6">
        <w:rPr>
          <w:rFonts w:ascii="Arial" w:hAnsi="Arial" w:cs="Arial"/>
          <w:i/>
          <w:iCs/>
        </w:rPr>
        <w:t xml:space="preserve">Procedia-Social and </w:t>
      </w:r>
      <w:r w:rsidR="00EB2ED6" w:rsidRPr="00EB2ED6">
        <w:rPr>
          <w:rFonts w:ascii="Arial" w:hAnsi="Arial" w:cs="Arial"/>
          <w:i/>
          <w:iCs/>
        </w:rPr>
        <w:t>Behavioural</w:t>
      </w:r>
      <w:r w:rsidRPr="00EB2ED6">
        <w:rPr>
          <w:rFonts w:ascii="Arial" w:hAnsi="Arial" w:cs="Arial"/>
          <w:i/>
          <w:iCs/>
        </w:rPr>
        <w:t xml:space="preserve"> Sciences</w:t>
      </w:r>
      <w:r w:rsidRPr="00FB49F9">
        <w:rPr>
          <w:rFonts w:ascii="Arial" w:hAnsi="Arial" w:cs="Arial"/>
        </w:rPr>
        <w:t>, 156, pp.490-495.</w:t>
      </w:r>
    </w:p>
    <w:p w14:paraId="7107B59D" w14:textId="77777777" w:rsidR="00EB2ED6" w:rsidRDefault="00FB49F9" w:rsidP="00FB49F9">
      <w:pPr>
        <w:spacing w:line="480" w:lineRule="auto"/>
        <w:jc w:val="both"/>
        <w:rPr>
          <w:rFonts w:ascii="Arial" w:hAnsi="Arial" w:cs="Arial"/>
        </w:rPr>
      </w:pPr>
      <w:r w:rsidRPr="00FB49F9">
        <w:rPr>
          <w:rFonts w:ascii="Arial" w:hAnsi="Arial" w:cs="Arial"/>
        </w:rPr>
        <w:t xml:space="preserve">Kotler, P. and Armstrong, G., 2023. </w:t>
      </w:r>
      <w:proofErr w:type="spellStart"/>
      <w:r w:rsidRPr="00EB2ED6">
        <w:rPr>
          <w:rFonts w:ascii="Arial" w:hAnsi="Arial" w:cs="Arial"/>
          <w:i/>
          <w:iCs/>
        </w:rPr>
        <w:t>Princípios</w:t>
      </w:r>
      <w:proofErr w:type="spellEnd"/>
      <w:r w:rsidRPr="00EB2ED6">
        <w:rPr>
          <w:rFonts w:ascii="Arial" w:hAnsi="Arial" w:cs="Arial"/>
          <w:i/>
          <w:iCs/>
        </w:rPr>
        <w:t xml:space="preserve"> de marketing</w:t>
      </w:r>
      <w:r w:rsidRPr="00FB49F9">
        <w:rPr>
          <w:rFonts w:ascii="Arial" w:hAnsi="Arial" w:cs="Arial"/>
        </w:rPr>
        <w:t>. Bookman Editora.</w:t>
      </w:r>
    </w:p>
    <w:p w14:paraId="5147F057" w14:textId="35008C00" w:rsidR="00FB49F9" w:rsidRDefault="00FB49F9" w:rsidP="00FB49F9">
      <w:pPr>
        <w:spacing w:line="480" w:lineRule="auto"/>
        <w:jc w:val="both"/>
        <w:rPr>
          <w:rFonts w:ascii="Arial" w:hAnsi="Arial" w:cs="Arial"/>
        </w:rPr>
      </w:pPr>
      <w:r w:rsidRPr="00FB49F9">
        <w:rPr>
          <w:rFonts w:ascii="Arial" w:hAnsi="Arial" w:cs="Arial"/>
        </w:rPr>
        <w:t xml:space="preserve">Mulyana, A.A. and </w:t>
      </w:r>
      <w:proofErr w:type="spellStart"/>
      <w:r w:rsidRPr="00FB49F9">
        <w:rPr>
          <w:rFonts w:ascii="Arial" w:hAnsi="Arial" w:cs="Arial"/>
        </w:rPr>
        <w:t>Mirzanti</w:t>
      </w:r>
      <w:proofErr w:type="spellEnd"/>
      <w:r w:rsidRPr="00FB49F9">
        <w:rPr>
          <w:rFonts w:ascii="Arial" w:hAnsi="Arial" w:cs="Arial"/>
        </w:rPr>
        <w:t xml:space="preserve">, I.R., 2022. Online and Offline Marketing Using Aida Framework to Increase Consumer Buying Interest (Case Study: Marissa Holiday). </w:t>
      </w:r>
      <w:r w:rsidRPr="00EB2ED6">
        <w:rPr>
          <w:rFonts w:ascii="Arial" w:hAnsi="Arial" w:cs="Arial"/>
          <w:i/>
          <w:iCs/>
        </w:rPr>
        <w:t>International Journal of Current Science Research and Review</w:t>
      </w:r>
      <w:r w:rsidRPr="00FB49F9">
        <w:rPr>
          <w:rFonts w:ascii="Arial" w:hAnsi="Arial" w:cs="Arial"/>
        </w:rPr>
        <w:t>, 5(9), pp.3711-3725.</w:t>
      </w:r>
    </w:p>
    <w:p w14:paraId="59B7D016" w14:textId="16F509FD" w:rsidR="00EB2ED6" w:rsidRDefault="00EB2ED6" w:rsidP="00FB49F9">
      <w:pPr>
        <w:spacing w:line="480" w:lineRule="auto"/>
        <w:jc w:val="both"/>
        <w:rPr>
          <w:rFonts w:ascii="Arial" w:hAnsi="Arial" w:cs="Arial"/>
        </w:rPr>
      </w:pPr>
      <w:hyperlink r:id="rId10" w:history="1">
        <w:r w:rsidRPr="001F1A9E">
          <w:rPr>
            <w:rStyle w:val="Hyperlink"/>
            <w:rFonts w:ascii="Arial" w:hAnsi="Arial" w:cs="Arial"/>
          </w:rPr>
          <w:t>https://www.alzheimersresearchuk.org/brain-health/check-in/</w:t>
        </w:r>
      </w:hyperlink>
      <w:r>
        <w:rPr>
          <w:rFonts w:ascii="Arial" w:hAnsi="Arial" w:cs="Arial"/>
        </w:rPr>
        <w:t xml:space="preserve"> </w:t>
      </w:r>
    </w:p>
    <w:p w14:paraId="2B8A2230" w14:textId="54BD9391" w:rsidR="00EB2ED6" w:rsidRDefault="00EB2ED6" w:rsidP="00FB49F9">
      <w:pPr>
        <w:spacing w:line="480" w:lineRule="auto"/>
        <w:jc w:val="both"/>
        <w:rPr>
          <w:rFonts w:ascii="Arial" w:hAnsi="Arial" w:cs="Arial"/>
        </w:rPr>
      </w:pPr>
      <w:hyperlink r:id="rId11" w:history="1">
        <w:r w:rsidRPr="001F1A9E">
          <w:rPr>
            <w:rStyle w:val="Hyperlink"/>
            <w:rFonts w:ascii="Arial" w:hAnsi="Arial" w:cs="Arial"/>
          </w:rPr>
          <w:t>https://www.alzheimersresearchuk.org/brain-health/think-brain-health/</w:t>
        </w:r>
      </w:hyperlink>
      <w:r>
        <w:rPr>
          <w:rFonts w:ascii="Arial" w:hAnsi="Arial" w:cs="Arial"/>
        </w:rPr>
        <w:t xml:space="preserve"> </w:t>
      </w:r>
    </w:p>
    <w:p w14:paraId="04EE122F" w14:textId="3406B489" w:rsidR="00EB2ED6" w:rsidRPr="009B4474" w:rsidRDefault="00EB2ED6" w:rsidP="00FB49F9">
      <w:pPr>
        <w:spacing w:line="480" w:lineRule="auto"/>
        <w:jc w:val="both"/>
        <w:rPr>
          <w:rFonts w:ascii="Arial" w:hAnsi="Arial" w:cs="Arial"/>
        </w:rPr>
      </w:pPr>
      <w:hyperlink r:id="rId12" w:history="1">
        <w:r w:rsidRPr="001F1A9E">
          <w:rPr>
            <w:rStyle w:val="Hyperlink"/>
            <w:rFonts w:ascii="Arial" w:hAnsi="Arial" w:cs="Arial"/>
          </w:rPr>
          <w:t>https://www.alzheimersresearchuk.org/wp-content/uploads/2024/11/FAQ-0724-0726-WEB.pdf</w:t>
        </w:r>
      </w:hyperlink>
      <w:r>
        <w:rPr>
          <w:rFonts w:ascii="Arial" w:hAnsi="Arial" w:cs="Arial"/>
        </w:rPr>
        <w:t xml:space="preserve"> </w:t>
      </w:r>
    </w:p>
    <w:p w14:paraId="493D5052" w14:textId="77777777" w:rsidR="009B4474" w:rsidRPr="009B4474" w:rsidRDefault="009B4474" w:rsidP="009B4474">
      <w:pPr>
        <w:spacing w:line="480" w:lineRule="auto"/>
        <w:jc w:val="both"/>
        <w:rPr>
          <w:rFonts w:ascii="Arial" w:hAnsi="Arial" w:cs="Arial"/>
        </w:rPr>
      </w:pPr>
    </w:p>
    <w:p w14:paraId="503F3EF1" w14:textId="77777777" w:rsidR="009B4474" w:rsidRPr="009B4474" w:rsidRDefault="009B4474" w:rsidP="009B4474">
      <w:pPr>
        <w:spacing w:line="480" w:lineRule="auto"/>
        <w:jc w:val="both"/>
        <w:rPr>
          <w:rFonts w:ascii="Arial" w:hAnsi="Arial" w:cs="Arial"/>
        </w:rPr>
      </w:pPr>
    </w:p>
    <w:p w14:paraId="255E85A2" w14:textId="77777777" w:rsidR="009B4474" w:rsidRPr="009B4474" w:rsidRDefault="009B4474" w:rsidP="009B4474">
      <w:pPr>
        <w:spacing w:line="480" w:lineRule="auto"/>
        <w:jc w:val="both"/>
        <w:rPr>
          <w:rFonts w:ascii="Arial" w:hAnsi="Arial" w:cs="Arial"/>
        </w:rPr>
      </w:pPr>
    </w:p>
    <w:p w14:paraId="57965389" w14:textId="77777777" w:rsidR="009B4474" w:rsidRPr="009B4474" w:rsidRDefault="009B4474" w:rsidP="009B4474">
      <w:pPr>
        <w:spacing w:line="480" w:lineRule="auto"/>
        <w:jc w:val="both"/>
        <w:rPr>
          <w:rFonts w:ascii="Arial" w:hAnsi="Arial" w:cs="Arial"/>
        </w:rPr>
      </w:pPr>
    </w:p>
    <w:sectPr w:rsidR="009B4474" w:rsidRPr="009B447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346B2" w14:textId="77777777" w:rsidR="00FD1520" w:rsidRDefault="00FD1520" w:rsidP="00EB2ED6">
      <w:pPr>
        <w:spacing w:after="0" w:line="240" w:lineRule="auto"/>
      </w:pPr>
      <w:r>
        <w:separator/>
      </w:r>
    </w:p>
  </w:endnote>
  <w:endnote w:type="continuationSeparator" w:id="0">
    <w:p w14:paraId="7F95841F" w14:textId="77777777" w:rsidR="00FD1520" w:rsidRDefault="00FD1520" w:rsidP="00EB2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690A65" w14:textId="5435D231" w:rsidR="00EB2ED6" w:rsidRDefault="00EB2ED6">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FCD80F6" wp14:editId="79D92B11">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B4675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6463E" w14:textId="77777777" w:rsidR="00FD1520" w:rsidRDefault="00FD1520" w:rsidP="00EB2ED6">
      <w:pPr>
        <w:spacing w:after="0" w:line="240" w:lineRule="auto"/>
      </w:pPr>
      <w:r>
        <w:separator/>
      </w:r>
    </w:p>
  </w:footnote>
  <w:footnote w:type="continuationSeparator" w:id="0">
    <w:p w14:paraId="0D1D3105" w14:textId="77777777" w:rsidR="00FD1520" w:rsidRDefault="00FD1520" w:rsidP="00EB2E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D76CDE"/>
    <w:multiLevelType w:val="hybridMultilevel"/>
    <w:tmpl w:val="8A267A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327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474"/>
    <w:rsid w:val="009903AD"/>
    <w:rsid w:val="009B4474"/>
    <w:rsid w:val="00EB2ED6"/>
    <w:rsid w:val="00FB49F9"/>
    <w:rsid w:val="00FD1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1C03C"/>
  <w15:chartTrackingRefBased/>
  <w15:docId w15:val="{5703E9FE-15F0-476A-AAF3-4B47F6D89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474"/>
    <w:rPr>
      <w:rFonts w:eastAsiaTheme="majorEastAsia" w:cstheme="majorBidi"/>
      <w:color w:val="272727" w:themeColor="text1" w:themeTint="D8"/>
    </w:rPr>
  </w:style>
  <w:style w:type="paragraph" w:styleId="Title">
    <w:name w:val="Title"/>
    <w:basedOn w:val="Normal"/>
    <w:next w:val="Normal"/>
    <w:link w:val="TitleChar"/>
    <w:uiPriority w:val="10"/>
    <w:qFormat/>
    <w:rsid w:val="009B4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474"/>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9B4474"/>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9B4474"/>
    <w:pPr>
      <w:spacing w:before="160"/>
      <w:jc w:val="center"/>
    </w:pPr>
    <w:rPr>
      <w:i/>
      <w:iCs/>
      <w:color w:val="000000" w:themeColor="text1"/>
    </w:rPr>
  </w:style>
  <w:style w:type="character" w:customStyle="1" w:styleId="QuoteChar">
    <w:name w:val="Quote Char"/>
    <w:basedOn w:val="DefaultParagraphFont"/>
    <w:link w:val="Quote"/>
    <w:uiPriority w:val="29"/>
    <w:rsid w:val="009B4474"/>
    <w:rPr>
      <w:i/>
      <w:iCs/>
      <w:color w:val="000000" w:themeColor="text1"/>
    </w:rPr>
  </w:style>
  <w:style w:type="paragraph" w:styleId="ListParagraph">
    <w:name w:val="List Paragraph"/>
    <w:basedOn w:val="Normal"/>
    <w:uiPriority w:val="34"/>
    <w:qFormat/>
    <w:rsid w:val="009B4474"/>
    <w:pPr>
      <w:ind w:left="720"/>
      <w:contextualSpacing/>
    </w:pPr>
  </w:style>
  <w:style w:type="character" w:styleId="IntenseEmphasis">
    <w:name w:val="Intense Emphasis"/>
    <w:basedOn w:val="DefaultParagraphFont"/>
    <w:uiPriority w:val="21"/>
    <w:qFormat/>
    <w:rsid w:val="009B4474"/>
    <w:rPr>
      <w:i/>
      <w:iCs/>
      <w:color w:val="0F4761" w:themeColor="accent1" w:themeShade="BF"/>
    </w:rPr>
  </w:style>
  <w:style w:type="paragraph" w:styleId="IntenseQuote">
    <w:name w:val="Intense Quote"/>
    <w:basedOn w:val="Normal"/>
    <w:next w:val="Normal"/>
    <w:link w:val="IntenseQuoteChar"/>
    <w:uiPriority w:val="30"/>
    <w:qFormat/>
    <w:rsid w:val="009B4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474"/>
    <w:rPr>
      <w:i/>
      <w:iCs/>
      <w:color w:val="0F4761" w:themeColor="accent1" w:themeShade="BF"/>
    </w:rPr>
  </w:style>
  <w:style w:type="character" w:styleId="IntenseReference">
    <w:name w:val="Intense Reference"/>
    <w:basedOn w:val="DefaultParagraphFont"/>
    <w:uiPriority w:val="32"/>
    <w:qFormat/>
    <w:rsid w:val="009B4474"/>
    <w:rPr>
      <w:b/>
      <w:bCs/>
      <w:smallCaps/>
      <w:color w:val="0F4761" w:themeColor="accent1" w:themeShade="BF"/>
      <w:spacing w:val="5"/>
    </w:rPr>
  </w:style>
  <w:style w:type="character" w:styleId="Hyperlink">
    <w:name w:val="Hyperlink"/>
    <w:basedOn w:val="DefaultParagraphFont"/>
    <w:uiPriority w:val="99"/>
    <w:unhideWhenUsed/>
    <w:rsid w:val="009B4474"/>
    <w:rPr>
      <w:color w:val="467886" w:themeColor="hyperlink"/>
      <w:u w:val="single"/>
    </w:rPr>
  </w:style>
  <w:style w:type="character" w:styleId="UnresolvedMention">
    <w:name w:val="Unresolved Mention"/>
    <w:basedOn w:val="DefaultParagraphFont"/>
    <w:uiPriority w:val="99"/>
    <w:semiHidden/>
    <w:unhideWhenUsed/>
    <w:rsid w:val="009B4474"/>
    <w:rPr>
      <w:color w:val="605E5C"/>
      <w:shd w:val="clear" w:color="auto" w:fill="E1DFDD"/>
    </w:rPr>
  </w:style>
  <w:style w:type="paragraph" w:styleId="Header">
    <w:name w:val="header"/>
    <w:basedOn w:val="Normal"/>
    <w:link w:val="HeaderChar"/>
    <w:uiPriority w:val="99"/>
    <w:unhideWhenUsed/>
    <w:rsid w:val="00EB2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ED6"/>
  </w:style>
  <w:style w:type="paragraph" w:styleId="Footer">
    <w:name w:val="footer"/>
    <w:basedOn w:val="Normal"/>
    <w:link w:val="FooterChar"/>
    <w:uiPriority w:val="99"/>
    <w:unhideWhenUsed/>
    <w:rsid w:val="00EB2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researchuk.org/brain-health/think-brain-health/"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groupcharityassignment.blogspot.com" TargetMode="External"/><Relationship Id="rId12" Type="http://schemas.openxmlformats.org/officeDocument/2006/relationships/hyperlink" Target="https://www.alzheimersresearchuk.org/wp-content/uploads/2024/11/FAQ-0724-0726-WEB.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researchuk.org/brain-health/think-brain-healt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lzheimersresearchuk.org/brain-health/check-in/" TargetMode="External"/><Relationship Id="rId4" Type="http://schemas.openxmlformats.org/officeDocument/2006/relationships/webSettings" Target="webSettings.xml"/><Relationship Id="rId9" Type="http://schemas.openxmlformats.org/officeDocument/2006/relationships/hyperlink" Target="https://www.alzheimersresearchuk.org/brain-health/check-i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2080</Words>
  <Characters>11862</Characters>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2025-11-12T23:43:00Z</dcterms:created>
  <dcterms:modified xsi:type="dcterms:W3CDTF">2025-11-13T00:18:00Z</dcterms:modified>
</cp:coreProperties>
</file>