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E068F" w14:textId="77777777" w:rsidR="007073F5" w:rsidRDefault="007073F5" w:rsidP="007073F5">
      <w:pPr>
        <w:spacing w:after="240" w:line="480" w:lineRule="auto"/>
        <w:jc w:val="center"/>
        <w:rPr>
          <w:rFonts w:ascii="Times New Roman" w:hAnsi="Times New Roman" w:cs="Times New Roman"/>
          <w:b/>
          <w:bCs/>
          <w:sz w:val="32"/>
          <w:szCs w:val="32"/>
        </w:rPr>
      </w:pPr>
    </w:p>
    <w:p w14:paraId="064E72B8" w14:textId="77777777" w:rsidR="007073F5" w:rsidRDefault="007073F5" w:rsidP="007073F5">
      <w:pPr>
        <w:spacing w:after="240" w:line="480" w:lineRule="auto"/>
        <w:rPr>
          <w:rFonts w:ascii="Times New Roman" w:hAnsi="Times New Roman" w:cs="Times New Roman"/>
          <w:b/>
          <w:bCs/>
          <w:sz w:val="32"/>
          <w:szCs w:val="32"/>
        </w:rPr>
      </w:pPr>
    </w:p>
    <w:p w14:paraId="0A93BD5C" w14:textId="77777777" w:rsidR="007073F5" w:rsidRDefault="007073F5" w:rsidP="007073F5">
      <w:pPr>
        <w:spacing w:after="240" w:line="480" w:lineRule="auto"/>
        <w:jc w:val="center"/>
        <w:rPr>
          <w:rFonts w:ascii="Times New Roman" w:hAnsi="Times New Roman" w:cs="Times New Roman"/>
          <w:b/>
          <w:bCs/>
          <w:sz w:val="32"/>
          <w:szCs w:val="32"/>
        </w:rPr>
      </w:pPr>
    </w:p>
    <w:p w14:paraId="60D434F5" w14:textId="77777777" w:rsidR="007073F5" w:rsidRDefault="007073F5" w:rsidP="007073F5">
      <w:pPr>
        <w:spacing w:after="240" w:line="480" w:lineRule="auto"/>
        <w:jc w:val="center"/>
        <w:rPr>
          <w:rFonts w:ascii="Times New Roman" w:hAnsi="Times New Roman" w:cs="Times New Roman"/>
          <w:b/>
          <w:bCs/>
          <w:sz w:val="32"/>
          <w:szCs w:val="32"/>
        </w:rPr>
      </w:pPr>
      <w:r w:rsidRPr="00486286">
        <w:rPr>
          <w:rFonts w:ascii="Times New Roman" w:hAnsi="Times New Roman" w:cs="Times New Roman"/>
          <w:b/>
          <w:bCs/>
          <w:sz w:val="32"/>
          <w:szCs w:val="32"/>
        </w:rPr>
        <w:t>Cognitive Predictors of Mnemonic Discrimination in Young Adults: A Domain-Based Approach</w:t>
      </w:r>
    </w:p>
    <w:p w14:paraId="4800803B" w14:textId="77777777" w:rsidR="007073F5" w:rsidRDefault="007073F5" w:rsidP="007073F5">
      <w:pPr>
        <w:spacing w:after="240" w:line="480" w:lineRule="auto"/>
        <w:jc w:val="center"/>
        <w:rPr>
          <w:rFonts w:ascii="Times New Roman" w:hAnsi="Times New Roman" w:cs="Times New Roman"/>
          <w:b/>
          <w:bCs/>
          <w:sz w:val="32"/>
          <w:szCs w:val="32"/>
        </w:rPr>
      </w:pPr>
    </w:p>
    <w:p w14:paraId="5644407B" w14:textId="77777777" w:rsidR="007073F5" w:rsidRDefault="007073F5" w:rsidP="007073F5">
      <w:pPr>
        <w:spacing w:after="240" w:line="480" w:lineRule="auto"/>
        <w:jc w:val="center"/>
        <w:rPr>
          <w:rFonts w:ascii="Times New Roman" w:hAnsi="Times New Roman" w:cs="Times New Roman"/>
          <w:b/>
          <w:bCs/>
          <w:sz w:val="32"/>
          <w:szCs w:val="32"/>
        </w:rPr>
      </w:pPr>
    </w:p>
    <w:p w14:paraId="136AA1DA" w14:textId="77777777" w:rsidR="007073F5" w:rsidRPr="00486286" w:rsidRDefault="007073F5" w:rsidP="007073F5">
      <w:pPr>
        <w:spacing w:after="240" w:line="480" w:lineRule="auto"/>
        <w:jc w:val="center"/>
        <w:rPr>
          <w:rFonts w:ascii="Times New Roman" w:hAnsi="Times New Roman" w:cs="Times New Roman"/>
          <w:b/>
          <w:bCs/>
          <w:sz w:val="32"/>
          <w:szCs w:val="32"/>
        </w:rPr>
      </w:pPr>
    </w:p>
    <w:p w14:paraId="7CCFE2A3" w14:textId="77777777" w:rsidR="007073F5" w:rsidRPr="00486286" w:rsidRDefault="007073F5" w:rsidP="007073F5">
      <w:pPr>
        <w:spacing w:after="240" w:line="480" w:lineRule="auto"/>
        <w:jc w:val="center"/>
        <w:rPr>
          <w:rFonts w:ascii="Times New Roman" w:hAnsi="Times New Roman" w:cs="Times New Roman"/>
        </w:rPr>
      </w:pPr>
      <w:r w:rsidRPr="00486286">
        <w:rPr>
          <w:rFonts w:ascii="Times New Roman" w:hAnsi="Times New Roman" w:cs="Times New Roman"/>
        </w:rPr>
        <w:t>Candidate Number: 9183K</w:t>
      </w:r>
    </w:p>
    <w:p w14:paraId="4E367B21" w14:textId="77777777" w:rsidR="007073F5" w:rsidRPr="00486286" w:rsidRDefault="007073F5" w:rsidP="007073F5">
      <w:pPr>
        <w:spacing w:after="240" w:line="480" w:lineRule="auto"/>
        <w:jc w:val="center"/>
        <w:rPr>
          <w:rFonts w:ascii="Times New Roman" w:hAnsi="Times New Roman" w:cs="Times New Roman"/>
        </w:rPr>
      </w:pPr>
      <w:r w:rsidRPr="00486286">
        <w:rPr>
          <w:rFonts w:ascii="Times New Roman" w:hAnsi="Times New Roman" w:cs="Times New Roman"/>
        </w:rPr>
        <w:t>Supervisor: Helena Gellersen</w:t>
      </w:r>
    </w:p>
    <w:p w14:paraId="1B1E7AD4" w14:textId="48FD86AC" w:rsidR="007073F5" w:rsidRPr="00486286" w:rsidRDefault="007073F5" w:rsidP="007073F5">
      <w:pPr>
        <w:spacing w:after="240" w:line="480" w:lineRule="auto"/>
        <w:jc w:val="center"/>
        <w:rPr>
          <w:rFonts w:ascii="Times New Roman" w:hAnsi="Times New Roman" w:cs="Times New Roman"/>
        </w:rPr>
      </w:pPr>
      <w:r w:rsidRPr="00486286">
        <w:rPr>
          <w:rFonts w:ascii="Times New Roman" w:hAnsi="Times New Roman" w:cs="Times New Roman"/>
        </w:rPr>
        <w:t>Word Count:</w:t>
      </w:r>
      <w:r w:rsidR="00A8686F">
        <w:rPr>
          <w:rFonts w:ascii="Times New Roman" w:hAnsi="Times New Roman" w:cs="Times New Roman"/>
        </w:rPr>
        <w:t xml:space="preserve"> 7000</w:t>
      </w:r>
    </w:p>
    <w:p w14:paraId="7B5AE8AF" w14:textId="77777777" w:rsidR="007073F5" w:rsidRPr="00486286" w:rsidRDefault="007073F5" w:rsidP="007073F5">
      <w:pPr>
        <w:spacing w:after="240" w:line="480" w:lineRule="auto"/>
        <w:jc w:val="center"/>
        <w:rPr>
          <w:rFonts w:ascii="Times New Roman" w:hAnsi="Times New Roman" w:cs="Times New Roman"/>
        </w:rPr>
      </w:pPr>
      <w:r w:rsidRPr="00486286">
        <w:rPr>
          <w:rFonts w:ascii="Times New Roman" w:hAnsi="Times New Roman" w:cs="Times New Roman"/>
        </w:rPr>
        <w:t>Word Limit: 7000</w:t>
      </w:r>
    </w:p>
    <w:p w14:paraId="699D8153" w14:textId="77777777" w:rsidR="007073F5" w:rsidRDefault="007073F5" w:rsidP="007073F5">
      <w:pPr>
        <w:spacing w:after="240" w:line="480" w:lineRule="auto"/>
        <w:jc w:val="center"/>
        <w:rPr>
          <w:rFonts w:ascii="Times New Roman" w:hAnsi="Times New Roman" w:cs="Times New Roman"/>
          <w:b/>
          <w:bCs/>
          <w:sz w:val="28"/>
          <w:szCs w:val="28"/>
        </w:rPr>
      </w:pPr>
    </w:p>
    <w:p w14:paraId="5A7741D0" w14:textId="77777777" w:rsidR="007073F5" w:rsidRDefault="007073F5" w:rsidP="007073F5">
      <w:pPr>
        <w:spacing w:after="240" w:line="480" w:lineRule="auto"/>
        <w:jc w:val="center"/>
        <w:rPr>
          <w:rFonts w:ascii="Times New Roman" w:hAnsi="Times New Roman" w:cs="Times New Roman"/>
          <w:b/>
          <w:bCs/>
          <w:sz w:val="28"/>
          <w:szCs w:val="28"/>
        </w:rPr>
      </w:pPr>
    </w:p>
    <w:p w14:paraId="2C24C1A6" w14:textId="77777777" w:rsidR="007073F5" w:rsidRDefault="007073F5" w:rsidP="007073F5">
      <w:pPr>
        <w:spacing w:after="240" w:line="480" w:lineRule="auto"/>
        <w:jc w:val="center"/>
        <w:rPr>
          <w:rFonts w:ascii="Times New Roman" w:hAnsi="Times New Roman" w:cs="Times New Roman"/>
          <w:b/>
          <w:bCs/>
          <w:sz w:val="28"/>
          <w:szCs w:val="28"/>
        </w:rPr>
      </w:pPr>
    </w:p>
    <w:p w14:paraId="1925C52A" w14:textId="77777777" w:rsidR="007073F5" w:rsidRDefault="007073F5" w:rsidP="007073F5">
      <w:pPr>
        <w:spacing w:after="240" w:line="480" w:lineRule="auto"/>
        <w:jc w:val="center"/>
        <w:rPr>
          <w:rFonts w:ascii="Times New Roman" w:hAnsi="Times New Roman" w:cs="Times New Roman"/>
          <w:b/>
          <w:bCs/>
          <w:sz w:val="28"/>
          <w:szCs w:val="28"/>
        </w:rPr>
      </w:pPr>
    </w:p>
    <w:p w14:paraId="59099726" w14:textId="77777777" w:rsidR="007073F5" w:rsidRPr="005254AC" w:rsidRDefault="007073F5" w:rsidP="007073F5">
      <w:pPr>
        <w:spacing w:after="240" w:line="480" w:lineRule="auto"/>
        <w:jc w:val="center"/>
        <w:rPr>
          <w:rFonts w:ascii="Times New Roman" w:hAnsi="Times New Roman" w:cs="Times New Roman"/>
          <w:b/>
          <w:bCs/>
          <w:sz w:val="28"/>
          <w:szCs w:val="28"/>
        </w:rPr>
      </w:pPr>
      <w:r w:rsidRPr="005254AC">
        <w:rPr>
          <w:rFonts w:ascii="Times New Roman" w:hAnsi="Times New Roman" w:cs="Times New Roman"/>
          <w:b/>
          <w:bCs/>
          <w:sz w:val="28"/>
          <w:szCs w:val="28"/>
        </w:rPr>
        <w:lastRenderedPageBreak/>
        <w:t>Abstract</w:t>
      </w:r>
    </w:p>
    <w:p w14:paraId="5FF8842A" w14:textId="665D8D5F" w:rsidR="007073F5" w:rsidRDefault="007073F5" w:rsidP="00A434D1">
      <w:pPr>
        <w:spacing w:after="240" w:line="480" w:lineRule="auto"/>
        <w:ind w:left="360"/>
        <w:rPr>
          <w:rFonts w:ascii="Times New Roman" w:hAnsi="Times New Roman" w:cs="Times New Roman"/>
        </w:rPr>
      </w:pPr>
      <w:r>
        <w:rPr>
          <w:rFonts w:ascii="Times New Roman" w:hAnsi="Times New Roman" w:cs="Times New Roman"/>
        </w:rPr>
        <w:t>Mnemonic discrimination (MD)</w:t>
      </w:r>
      <w:r w:rsidR="00352DF1" w:rsidRPr="00EA4B7D">
        <w:rPr>
          <w:rFonts w:ascii="Times New Roman" w:hAnsi="Times New Roman" w:cs="Times New Roman"/>
        </w:rPr>
        <w:t>—</w:t>
      </w:r>
      <w:r w:rsidR="00352DF1">
        <w:rPr>
          <w:rFonts w:ascii="Times New Roman" w:hAnsi="Times New Roman" w:cs="Times New Roman"/>
        </w:rPr>
        <w:t>the ability to distinguish between highly similar experiences</w:t>
      </w:r>
      <w:r w:rsidR="00352DF1" w:rsidRPr="00EA4B7D">
        <w:rPr>
          <w:rFonts w:ascii="Times New Roman" w:hAnsi="Times New Roman" w:cs="Times New Roman"/>
        </w:rPr>
        <w:t>—</w:t>
      </w:r>
      <w:r w:rsidR="00352DF1">
        <w:rPr>
          <w:rFonts w:ascii="Times New Roman" w:hAnsi="Times New Roman" w:cs="Times New Roman"/>
        </w:rPr>
        <w:t>i</w:t>
      </w:r>
      <w:r>
        <w:rPr>
          <w:rFonts w:ascii="Times New Roman" w:hAnsi="Times New Roman" w:cs="Times New Roman"/>
        </w:rPr>
        <w:t xml:space="preserve">s </w:t>
      </w:r>
      <w:r w:rsidR="00E43E34">
        <w:rPr>
          <w:rFonts w:ascii="Times New Roman" w:hAnsi="Times New Roman" w:cs="Times New Roman"/>
        </w:rPr>
        <w:t xml:space="preserve">increasingly used as a behavioural marker of </w:t>
      </w:r>
      <w:r w:rsidR="0072711D">
        <w:rPr>
          <w:rFonts w:ascii="Times New Roman" w:hAnsi="Times New Roman" w:cs="Times New Roman"/>
        </w:rPr>
        <w:t>pattern separation and a candidate early marker of Alzheimer’s pathology.</w:t>
      </w:r>
      <w:r w:rsidRPr="00680DD0">
        <w:rPr>
          <w:rFonts w:ascii="Times New Roman" w:hAnsi="Times New Roman" w:cs="Times New Roman"/>
        </w:rPr>
        <w:t xml:space="preserve"> </w:t>
      </w:r>
      <w:r w:rsidR="0072711D">
        <w:rPr>
          <w:rFonts w:ascii="Times New Roman" w:hAnsi="Times New Roman" w:cs="Times New Roman"/>
        </w:rPr>
        <w:t>P</w:t>
      </w:r>
      <w:r w:rsidRPr="00680DD0">
        <w:rPr>
          <w:rFonts w:ascii="Times New Roman" w:hAnsi="Times New Roman" w:cs="Times New Roman"/>
        </w:rPr>
        <w:t xml:space="preserve">attern separation </w:t>
      </w:r>
      <w:r w:rsidR="00ED635A">
        <w:rPr>
          <w:rFonts w:ascii="Times New Roman" w:hAnsi="Times New Roman" w:cs="Times New Roman"/>
        </w:rPr>
        <w:t xml:space="preserve">is </w:t>
      </w:r>
      <w:r w:rsidR="00827D6C">
        <w:rPr>
          <w:rFonts w:ascii="Times New Roman" w:hAnsi="Times New Roman" w:cs="Times New Roman"/>
        </w:rPr>
        <w:t xml:space="preserve">a hippocampal process </w:t>
      </w:r>
      <w:r w:rsidR="00ED635A">
        <w:rPr>
          <w:rFonts w:ascii="Times New Roman" w:hAnsi="Times New Roman" w:cs="Times New Roman"/>
        </w:rPr>
        <w:t xml:space="preserve">thought to </w:t>
      </w:r>
      <w:r w:rsidRPr="00680DD0">
        <w:rPr>
          <w:rFonts w:ascii="Times New Roman" w:hAnsi="Times New Roman" w:cs="Times New Roman"/>
        </w:rPr>
        <w:t>reduce</w:t>
      </w:r>
      <w:r w:rsidR="00ED635A">
        <w:rPr>
          <w:rFonts w:ascii="Times New Roman" w:hAnsi="Times New Roman" w:cs="Times New Roman"/>
        </w:rPr>
        <w:t xml:space="preserve"> </w:t>
      </w:r>
      <w:r w:rsidRPr="00680DD0">
        <w:rPr>
          <w:rFonts w:ascii="Times New Roman" w:hAnsi="Times New Roman" w:cs="Times New Roman"/>
        </w:rPr>
        <w:t xml:space="preserve">interference between overlapping memory representations, facilitating the </w:t>
      </w:r>
      <w:r w:rsidR="00A85A19">
        <w:rPr>
          <w:rFonts w:ascii="Times New Roman" w:hAnsi="Times New Roman" w:cs="Times New Roman"/>
        </w:rPr>
        <w:t>formation</w:t>
      </w:r>
      <w:r w:rsidRPr="00680DD0">
        <w:rPr>
          <w:rFonts w:ascii="Times New Roman" w:hAnsi="Times New Roman" w:cs="Times New Roman"/>
        </w:rPr>
        <w:t xml:space="preserve"> of distinct traces. </w:t>
      </w:r>
      <w:r>
        <w:rPr>
          <w:rFonts w:ascii="Times New Roman" w:hAnsi="Times New Roman" w:cs="Times New Roman"/>
        </w:rPr>
        <w:t>Numerous</w:t>
      </w:r>
      <w:r w:rsidRPr="00680DD0">
        <w:rPr>
          <w:rFonts w:ascii="Times New Roman" w:hAnsi="Times New Roman" w:cs="Times New Roman"/>
        </w:rPr>
        <w:t xml:space="preserve"> </w:t>
      </w:r>
      <w:r>
        <w:rPr>
          <w:rFonts w:ascii="Times New Roman" w:hAnsi="Times New Roman" w:cs="Times New Roman"/>
        </w:rPr>
        <w:t>MD</w:t>
      </w:r>
      <w:r w:rsidRPr="00680DD0">
        <w:rPr>
          <w:rFonts w:ascii="Times New Roman" w:hAnsi="Times New Roman" w:cs="Times New Roman"/>
        </w:rPr>
        <w:t xml:space="preserve"> tasks have been designed to </w:t>
      </w:r>
      <w:r>
        <w:rPr>
          <w:rFonts w:ascii="Times New Roman" w:hAnsi="Times New Roman" w:cs="Times New Roman"/>
        </w:rPr>
        <w:t xml:space="preserve">provide behavioural measures targeting </w:t>
      </w:r>
      <w:r w:rsidRPr="00680DD0">
        <w:rPr>
          <w:rFonts w:ascii="Times New Roman" w:hAnsi="Times New Roman" w:cs="Times New Roman"/>
        </w:rPr>
        <w:t>pattern separation</w:t>
      </w:r>
      <w:r>
        <w:rPr>
          <w:rFonts w:ascii="Times New Roman" w:hAnsi="Times New Roman" w:cs="Times New Roman"/>
        </w:rPr>
        <w:t xml:space="preserve"> processes</w:t>
      </w:r>
      <w:r w:rsidRPr="00680DD0">
        <w:rPr>
          <w:rFonts w:ascii="Times New Roman" w:hAnsi="Times New Roman" w:cs="Times New Roman"/>
        </w:rPr>
        <w:t xml:space="preserve">, yet there is limited empirical </w:t>
      </w:r>
      <w:r>
        <w:rPr>
          <w:rFonts w:ascii="Times New Roman" w:hAnsi="Times New Roman" w:cs="Times New Roman"/>
        </w:rPr>
        <w:t>evidence</w:t>
      </w:r>
      <w:r w:rsidRPr="00680DD0">
        <w:rPr>
          <w:rFonts w:ascii="Times New Roman" w:hAnsi="Times New Roman" w:cs="Times New Roman"/>
        </w:rPr>
        <w:t xml:space="preserve"> </w:t>
      </w:r>
      <w:r w:rsidR="0076023F">
        <w:rPr>
          <w:rFonts w:ascii="Times New Roman" w:hAnsi="Times New Roman" w:cs="Times New Roman"/>
        </w:rPr>
        <w:t>establishing whether</w:t>
      </w:r>
      <w:r w:rsidRPr="00680DD0">
        <w:rPr>
          <w:rFonts w:ascii="Times New Roman" w:hAnsi="Times New Roman" w:cs="Times New Roman"/>
        </w:rPr>
        <w:t xml:space="preserve"> variations of MD tasks measure a </w:t>
      </w:r>
      <w:r>
        <w:rPr>
          <w:rFonts w:ascii="Times New Roman" w:hAnsi="Times New Roman" w:cs="Times New Roman"/>
        </w:rPr>
        <w:t xml:space="preserve">common </w:t>
      </w:r>
      <w:r w:rsidRPr="00680DD0">
        <w:rPr>
          <w:rFonts w:ascii="Times New Roman" w:hAnsi="Times New Roman" w:cs="Times New Roman"/>
        </w:rPr>
        <w:t>unitary construct</w:t>
      </w:r>
      <w:r>
        <w:rPr>
          <w:rFonts w:ascii="Times New Roman" w:hAnsi="Times New Roman" w:cs="Times New Roman"/>
        </w:rPr>
        <w:t xml:space="preserve">. Moreover, </w:t>
      </w:r>
      <w:r w:rsidRPr="00680DD0">
        <w:rPr>
          <w:rFonts w:ascii="Times New Roman" w:hAnsi="Times New Roman" w:cs="Times New Roman"/>
        </w:rPr>
        <w:t xml:space="preserve">cognitive predictors of MD </w:t>
      </w:r>
      <w:r>
        <w:rPr>
          <w:rFonts w:ascii="Times New Roman" w:hAnsi="Times New Roman" w:cs="Times New Roman"/>
        </w:rPr>
        <w:t xml:space="preserve">performance </w:t>
      </w:r>
      <w:r w:rsidRPr="00680DD0">
        <w:rPr>
          <w:rFonts w:ascii="Times New Roman" w:hAnsi="Times New Roman" w:cs="Times New Roman"/>
        </w:rPr>
        <w:t>in young adults remain poorly characterised</w:t>
      </w:r>
      <w:r>
        <w:rPr>
          <w:rFonts w:ascii="Times New Roman" w:hAnsi="Times New Roman" w:cs="Times New Roman"/>
        </w:rPr>
        <w:t>, with most studies examining predictors in isolation, which limits understanding of their relative importance</w:t>
      </w:r>
      <w:r w:rsidRPr="00680DD0">
        <w:rPr>
          <w:rFonts w:ascii="Times New Roman" w:hAnsi="Times New Roman" w:cs="Times New Roman"/>
        </w:rPr>
        <w:t xml:space="preserve">. </w:t>
      </w:r>
      <w:r>
        <w:rPr>
          <w:rFonts w:ascii="Times New Roman" w:hAnsi="Times New Roman" w:cs="Times New Roman"/>
        </w:rPr>
        <w:t xml:space="preserve">This study addresses </w:t>
      </w:r>
      <w:r w:rsidR="00AD56F1">
        <w:rPr>
          <w:rFonts w:ascii="Times New Roman" w:hAnsi="Times New Roman" w:cs="Times New Roman"/>
        </w:rPr>
        <w:t>both</w:t>
      </w:r>
      <w:r>
        <w:rPr>
          <w:rFonts w:ascii="Times New Roman" w:hAnsi="Times New Roman" w:cs="Times New Roman"/>
        </w:rPr>
        <w:t xml:space="preserve"> gaps in a sample of 66 healthy young adults aged 19-32. </w:t>
      </w:r>
      <w:r w:rsidRPr="00680DD0">
        <w:rPr>
          <w:rFonts w:ascii="Times New Roman" w:hAnsi="Times New Roman" w:cs="Times New Roman"/>
        </w:rPr>
        <w:t>Seven MD tasks</w:t>
      </w:r>
      <w:r>
        <w:rPr>
          <w:rFonts w:ascii="Times New Roman" w:hAnsi="Times New Roman" w:cs="Times New Roman"/>
        </w:rPr>
        <w:t xml:space="preserve"> </w:t>
      </w:r>
      <w:r w:rsidRPr="00680DD0">
        <w:rPr>
          <w:rFonts w:ascii="Times New Roman" w:hAnsi="Times New Roman" w:cs="Times New Roman"/>
        </w:rPr>
        <w:t>were administered</w:t>
      </w:r>
      <w:r>
        <w:rPr>
          <w:rFonts w:ascii="Times New Roman" w:hAnsi="Times New Roman" w:cs="Times New Roman"/>
        </w:rPr>
        <w:t>,</w:t>
      </w:r>
      <w:r w:rsidRPr="00680DD0">
        <w:rPr>
          <w:rFonts w:ascii="Times New Roman" w:hAnsi="Times New Roman" w:cs="Times New Roman"/>
        </w:rPr>
        <w:t xml:space="preserve"> </w:t>
      </w:r>
      <w:r>
        <w:rPr>
          <w:rFonts w:ascii="Times New Roman" w:hAnsi="Times New Roman" w:cs="Times New Roman"/>
        </w:rPr>
        <w:t xml:space="preserve">along with neuropsychological tasks measuring performance across five cognitive domains: </w:t>
      </w:r>
      <w:r w:rsidRPr="00EA4B7D">
        <w:rPr>
          <w:rFonts w:ascii="Times New Roman" w:hAnsi="Times New Roman" w:cs="Times New Roman"/>
        </w:rPr>
        <w:t>e</w:t>
      </w:r>
      <w:r>
        <w:rPr>
          <w:rFonts w:ascii="Times New Roman" w:hAnsi="Times New Roman" w:cs="Times New Roman"/>
        </w:rPr>
        <w:t>pisodic memory, executive function, perception, attention and crystallised intelligence.</w:t>
      </w:r>
      <w:r w:rsidRPr="00680DD0">
        <w:rPr>
          <w:rFonts w:ascii="Times New Roman" w:hAnsi="Times New Roman" w:cs="Times New Roman"/>
        </w:rPr>
        <w:t xml:space="preserve"> </w:t>
      </w:r>
      <w:r>
        <w:rPr>
          <w:rFonts w:ascii="Times New Roman" w:hAnsi="Times New Roman" w:cs="Times New Roman"/>
        </w:rPr>
        <w:t xml:space="preserve">The latent structure of MD tasks revealed two factors reflecting </w:t>
      </w:r>
      <w:r w:rsidRPr="00680DD0">
        <w:rPr>
          <w:rFonts w:ascii="Times New Roman" w:hAnsi="Times New Roman" w:cs="Times New Roman"/>
        </w:rPr>
        <w:t xml:space="preserve">the measurement method </w:t>
      </w:r>
      <w:r>
        <w:rPr>
          <w:rFonts w:ascii="Times New Roman" w:hAnsi="Times New Roman" w:cs="Times New Roman"/>
        </w:rPr>
        <w:t>conventionally</w:t>
      </w:r>
      <w:r w:rsidRPr="00680DD0">
        <w:rPr>
          <w:rFonts w:ascii="Times New Roman" w:hAnsi="Times New Roman" w:cs="Times New Roman"/>
        </w:rPr>
        <w:t xml:space="preserve"> used in </w:t>
      </w:r>
      <w:r>
        <w:rPr>
          <w:rFonts w:ascii="Times New Roman" w:hAnsi="Times New Roman" w:cs="Times New Roman"/>
        </w:rPr>
        <w:t xml:space="preserve">each </w:t>
      </w:r>
      <w:r w:rsidRPr="00680DD0">
        <w:rPr>
          <w:rFonts w:ascii="Times New Roman" w:hAnsi="Times New Roman" w:cs="Times New Roman"/>
        </w:rPr>
        <w:t>task</w:t>
      </w:r>
      <w:r w:rsidRPr="00EA4B7D">
        <w:rPr>
          <w:rFonts w:ascii="Times New Roman" w:hAnsi="Times New Roman" w:cs="Times New Roman"/>
        </w:rPr>
        <w:t>—</w:t>
      </w:r>
      <w:r w:rsidRPr="00680DD0">
        <w:rPr>
          <w:rFonts w:ascii="Times New Roman" w:hAnsi="Times New Roman" w:cs="Times New Roman"/>
        </w:rPr>
        <w:t xml:space="preserve">Corrected Hit Rate, including tasks using corrected hit rate and accuracy indices, and Discriminability, comprising </w:t>
      </w:r>
      <w:r w:rsidR="00625A66">
        <w:rPr>
          <w:rFonts w:ascii="Times New Roman" w:hAnsi="Times New Roman" w:cs="Times New Roman"/>
        </w:rPr>
        <w:t xml:space="preserve">tasks using </w:t>
      </w:r>
      <w:r w:rsidRPr="00680DD0">
        <w:rPr>
          <w:rFonts w:ascii="Times New Roman" w:hAnsi="Times New Roman" w:cs="Times New Roman"/>
        </w:rPr>
        <w:t xml:space="preserve">Lure Discrimination Index and </w:t>
      </w:r>
      <w:r w:rsidRPr="00680DD0">
        <w:rPr>
          <w:rFonts w:ascii="Times New Roman" w:hAnsi="Times New Roman" w:cs="Times New Roman"/>
          <w:i/>
          <w:iCs/>
        </w:rPr>
        <w:t>d’</w:t>
      </w:r>
      <w:r w:rsidRPr="00680DD0">
        <w:rPr>
          <w:rFonts w:ascii="Times New Roman" w:hAnsi="Times New Roman" w:cs="Times New Roman"/>
        </w:rPr>
        <w:t>.</w:t>
      </w:r>
      <w:r>
        <w:rPr>
          <w:rFonts w:ascii="Times New Roman" w:hAnsi="Times New Roman" w:cs="Times New Roman"/>
        </w:rPr>
        <w:t xml:space="preserve"> </w:t>
      </w:r>
      <w:r w:rsidR="003717ED">
        <w:rPr>
          <w:rFonts w:ascii="Times New Roman" w:hAnsi="Times New Roman" w:cs="Times New Roman"/>
        </w:rPr>
        <w:t>Critical</w:t>
      </w:r>
      <w:r w:rsidR="000F1125">
        <w:rPr>
          <w:rFonts w:ascii="Times New Roman" w:hAnsi="Times New Roman" w:cs="Times New Roman"/>
        </w:rPr>
        <w:t>ly, these factors were predicted by different cognitive domains</w:t>
      </w:r>
      <w:r w:rsidR="004746AD">
        <w:rPr>
          <w:rFonts w:ascii="Times New Roman" w:hAnsi="Times New Roman" w:cs="Times New Roman"/>
        </w:rPr>
        <w:t xml:space="preserve">: </w:t>
      </w:r>
      <w:r w:rsidR="00AB1CA9">
        <w:rPr>
          <w:rFonts w:ascii="Times New Roman" w:hAnsi="Times New Roman" w:cs="Times New Roman"/>
        </w:rPr>
        <w:t xml:space="preserve">attention </w:t>
      </w:r>
      <w:r w:rsidR="00BC358C">
        <w:rPr>
          <w:rFonts w:ascii="Times New Roman" w:hAnsi="Times New Roman" w:cs="Times New Roman"/>
        </w:rPr>
        <w:t>dominated</w:t>
      </w:r>
      <w:r w:rsidR="00AB1CA9">
        <w:rPr>
          <w:rFonts w:ascii="Times New Roman" w:hAnsi="Times New Roman" w:cs="Times New Roman"/>
        </w:rPr>
        <w:t xml:space="preserve"> Corrected Hit Rat</w:t>
      </w:r>
      <w:r w:rsidR="004746AD">
        <w:rPr>
          <w:rFonts w:ascii="Times New Roman" w:hAnsi="Times New Roman" w:cs="Times New Roman"/>
        </w:rPr>
        <w:t>e, while</w:t>
      </w:r>
      <w:r w:rsidR="00AB1CA9">
        <w:rPr>
          <w:rFonts w:ascii="Times New Roman" w:hAnsi="Times New Roman" w:cs="Times New Roman"/>
        </w:rPr>
        <w:t xml:space="preserve"> episodic memory domina</w:t>
      </w:r>
      <w:r w:rsidR="004746AD">
        <w:rPr>
          <w:rFonts w:ascii="Times New Roman" w:hAnsi="Times New Roman" w:cs="Times New Roman"/>
        </w:rPr>
        <w:t>ted</w:t>
      </w:r>
      <w:r w:rsidR="00AB1CA9">
        <w:rPr>
          <w:rFonts w:ascii="Times New Roman" w:hAnsi="Times New Roman" w:cs="Times New Roman"/>
        </w:rPr>
        <w:t xml:space="preserve"> Discriminability</w:t>
      </w:r>
      <w:r w:rsidR="004746AD">
        <w:rPr>
          <w:rFonts w:ascii="Times New Roman" w:hAnsi="Times New Roman" w:cs="Times New Roman"/>
        </w:rPr>
        <w:t>, providing con</w:t>
      </w:r>
      <w:r w:rsidR="007D42BB">
        <w:rPr>
          <w:rFonts w:ascii="Times New Roman" w:hAnsi="Times New Roman" w:cs="Times New Roman"/>
        </w:rPr>
        <w:t>verging evidence that</w:t>
      </w:r>
      <w:r>
        <w:rPr>
          <w:rFonts w:ascii="Times New Roman" w:hAnsi="Times New Roman" w:cs="Times New Roman"/>
        </w:rPr>
        <w:t xml:space="preserve"> MD tasks are </w:t>
      </w:r>
      <w:r w:rsidR="007D42BB">
        <w:rPr>
          <w:rFonts w:ascii="Times New Roman" w:hAnsi="Times New Roman" w:cs="Times New Roman"/>
        </w:rPr>
        <w:t xml:space="preserve">not </w:t>
      </w:r>
      <w:r>
        <w:rPr>
          <w:rFonts w:ascii="Times New Roman" w:hAnsi="Times New Roman" w:cs="Times New Roman"/>
        </w:rPr>
        <w:t>interchangeable</w:t>
      </w:r>
      <w:r w:rsidR="007D42BB">
        <w:rPr>
          <w:rFonts w:ascii="Times New Roman" w:hAnsi="Times New Roman" w:cs="Times New Roman"/>
        </w:rPr>
        <w:t xml:space="preserve">. </w:t>
      </w:r>
      <w:r w:rsidR="00D634B3">
        <w:rPr>
          <w:rFonts w:ascii="Times New Roman" w:hAnsi="Times New Roman" w:cs="Times New Roman"/>
        </w:rPr>
        <w:t>These findings underscore</w:t>
      </w:r>
      <w:r>
        <w:rPr>
          <w:rFonts w:ascii="Times New Roman" w:hAnsi="Times New Roman" w:cs="Times New Roman"/>
        </w:rPr>
        <w:t xml:space="preserve"> </w:t>
      </w:r>
      <w:r w:rsidR="00FC0A5D">
        <w:rPr>
          <w:rFonts w:ascii="Times New Roman" w:hAnsi="Times New Roman" w:cs="Times New Roman"/>
        </w:rPr>
        <w:t>that outcome measure selection is a critical methodological consideration</w:t>
      </w:r>
      <w:r>
        <w:rPr>
          <w:rFonts w:ascii="Times New Roman" w:hAnsi="Times New Roman" w:cs="Times New Roman"/>
        </w:rPr>
        <w:t xml:space="preserve">, </w:t>
      </w:r>
      <w:r w:rsidR="003F1A28">
        <w:rPr>
          <w:rFonts w:ascii="Times New Roman" w:hAnsi="Times New Roman" w:cs="Times New Roman"/>
        </w:rPr>
        <w:t xml:space="preserve">with </w:t>
      </w:r>
      <w:r>
        <w:rPr>
          <w:rFonts w:ascii="Times New Roman" w:hAnsi="Times New Roman" w:cs="Times New Roman"/>
        </w:rPr>
        <w:t xml:space="preserve">implications for </w:t>
      </w:r>
      <w:r w:rsidR="00254201">
        <w:rPr>
          <w:rFonts w:ascii="Times New Roman" w:hAnsi="Times New Roman" w:cs="Times New Roman"/>
        </w:rPr>
        <w:t xml:space="preserve">which </w:t>
      </w:r>
      <w:r w:rsidR="005766D8">
        <w:rPr>
          <w:rFonts w:ascii="Times New Roman" w:hAnsi="Times New Roman" w:cs="Times New Roman"/>
        </w:rPr>
        <w:t xml:space="preserve">MD tasks </w:t>
      </w:r>
      <w:r w:rsidR="00954A52">
        <w:rPr>
          <w:rFonts w:ascii="Times New Roman" w:hAnsi="Times New Roman" w:cs="Times New Roman"/>
        </w:rPr>
        <w:t xml:space="preserve">should be used </w:t>
      </w:r>
      <w:r w:rsidR="005766D8">
        <w:rPr>
          <w:rFonts w:ascii="Times New Roman" w:hAnsi="Times New Roman" w:cs="Times New Roman"/>
        </w:rPr>
        <w:t>as markers of hippocampal dysfunction</w:t>
      </w:r>
      <w:r>
        <w:rPr>
          <w:rFonts w:ascii="Times New Roman" w:hAnsi="Times New Roman" w:cs="Times New Roman"/>
        </w:rPr>
        <w:t>.</w:t>
      </w:r>
    </w:p>
    <w:p w14:paraId="5BF326A8" w14:textId="77777777"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softHyphen/>
      </w:r>
      <w:r>
        <w:rPr>
          <w:rFonts w:ascii="Times New Roman" w:hAnsi="Times New Roman" w:cs="Times New Roman"/>
        </w:rPr>
        <w:softHyphen/>
      </w:r>
    </w:p>
    <w:p w14:paraId="2FAA94B7" w14:textId="77777777" w:rsidR="007073F5" w:rsidRPr="00811A4F" w:rsidRDefault="007073F5" w:rsidP="007073F5">
      <w:pPr>
        <w:pStyle w:val="ListParagraph"/>
        <w:numPr>
          <w:ilvl w:val="0"/>
          <w:numId w:val="1"/>
        </w:numPr>
        <w:spacing w:after="240" w:line="480" w:lineRule="auto"/>
        <w:jc w:val="center"/>
        <w:rPr>
          <w:rFonts w:ascii="Times New Roman" w:hAnsi="Times New Roman" w:cs="Times New Roman"/>
          <w:b/>
          <w:bCs/>
          <w:sz w:val="28"/>
          <w:szCs w:val="28"/>
        </w:rPr>
      </w:pPr>
      <w:r w:rsidRPr="00811A4F">
        <w:rPr>
          <w:rFonts w:ascii="Times New Roman" w:hAnsi="Times New Roman" w:cs="Times New Roman"/>
          <w:b/>
          <w:bCs/>
          <w:sz w:val="28"/>
          <w:szCs w:val="28"/>
        </w:rPr>
        <w:lastRenderedPageBreak/>
        <w:t>Introduction</w:t>
      </w:r>
    </w:p>
    <w:p w14:paraId="3E17F5CA" w14:textId="77777777" w:rsidR="007073F5" w:rsidRPr="008243C1" w:rsidRDefault="007073F5" w:rsidP="007073F5">
      <w:pPr>
        <w:pStyle w:val="ListParagraph"/>
        <w:numPr>
          <w:ilvl w:val="1"/>
          <w:numId w:val="11"/>
        </w:numPr>
        <w:spacing w:after="240" w:line="480" w:lineRule="auto"/>
        <w:rPr>
          <w:rFonts w:ascii="Times New Roman" w:hAnsi="Times New Roman" w:cs="Times New Roman"/>
          <w:b/>
          <w:bCs/>
        </w:rPr>
      </w:pPr>
      <w:r w:rsidRPr="008243C1">
        <w:rPr>
          <w:rFonts w:ascii="Times New Roman" w:hAnsi="Times New Roman" w:cs="Times New Roman"/>
          <w:b/>
          <w:bCs/>
        </w:rPr>
        <w:t xml:space="preserve"> Pattern Separation</w:t>
      </w:r>
    </w:p>
    <w:p w14:paraId="1F05E41F" w14:textId="08F07824" w:rsidR="00C02C6D" w:rsidRDefault="007073F5" w:rsidP="00C02C6D">
      <w:pPr>
        <w:spacing w:after="240" w:line="480" w:lineRule="auto"/>
        <w:ind w:firstLine="360"/>
        <w:rPr>
          <w:rFonts w:ascii="Times New Roman" w:hAnsi="Times New Roman" w:cs="Times New Roman"/>
        </w:rPr>
      </w:pPr>
      <w:r w:rsidRPr="00CC02D3">
        <w:rPr>
          <w:rFonts w:ascii="Times New Roman" w:hAnsi="Times New Roman" w:cs="Times New Roman"/>
        </w:rPr>
        <w:t xml:space="preserve">The ability to distinguish between highly similar experiences is fundamental to everyday memory function, </w:t>
      </w:r>
      <w:r w:rsidR="0062720F">
        <w:rPr>
          <w:rFonts w:ascii="Times New Roman" w:hAnsi="Times New Roman" w:cs="Times New Roman"/>
        </w:rPr>
        <w:t xml:space="preserve">and has been </w:t>
      </w:r>
      <w:r w:rsidR="00B93243">
        <w:rPr>
          <w:rFonts w:ascii="Times New Roman" w:hAnsi="Times New Roman" w:cs="Times New Roman"/>
        </w:rPr>
        <w:t xml:space="preserve">widely attributed to </w:t>
      </w:r>
      <w:r w:rsidRPr="00CC02D3">
        <w:rPr>
          <w:rFonts w:ascii="Times New Roman" w:hAnsi="Times New Roman" w:cs="Times New Roman"/>
        </w:rPr>
        <w:t>a hippocampal computational process known as pattern separation</w:t>
      </w:r>
      <w:r>
        <w:rPr>
          <w:rFonts w:ascii="Times New Roman" w:hAnsi="Times New Roman" w:cs="Times New Roman"/>
        </w:rPr>
        <w:t xml:space="preserve"> (</w:t>
      </w:r>
      <w:r w:rsidR="00D26E62">
        <w:rPr>
          <w:rFonts w:ascii="Times New Roman" w:hAnsi="Times New Roman" w:cs="Times New Roman"/>
        </w:rPr>
        <w:t>Bakker</w:t>
      </w:r>
      <w:r>
        <w:rPr>
          <w:rFonts w:ascii="Times New Roman" w:hAnsi="Times New Roman" w:cs="Times New Roman"/>
        </w:rPr>
        <w:t xml:space="preserve"> et al., 20</w:t>
      </w:r>
      <w:r w:rsidR="00D26E62">
        <w:rPr>
          <w:rFonts w:ascii="Times New Roman" w:hAnsi="Times New Roman" w:cs="Times New Roman"/>
        </w:rPr>
        <w:t>08</w:t>
      </w:r>
      <w:r>
        <w:rPr>
          <w:rFonts w:ascii="Times New Roman" w:hAnsi="Times New Roman" w:cs="Times New Roman"/>
        </w:rPr>
        <w:t xml:space="preserve">). Pattern separation refers to the orthogonalisation of similar </w:t>
      </w:r>
      <w:r w:rsidR="00577F4C">
        <w:rPr>
          <w:rFonts w:ascii="Times New Roman" w:hAnsi="Times New Roman" w:cs="Times New Roman"/>
        </w:rPr>
        <w:t xml:space="preserve">or overlapping </w:t>
      </w:r>
      <w:r>
        <w:rPr>
          <w:rFonts w:ascii="Times New Roman" w:hAnsi="Times New Roman" w:cs="Times New Roman"/>
        </w:rPr>
        <w:t xml:space="preserve">inputs into </w:t>
      </w:r>
      <w:r w:rsidR="00577F4C">
        <w:rPr>
          <w:rFonts w:ascii="Times New Roman" w:hAnsi="Times New Roman" w:cs="Times New Roman"/>
        </w:rPr>
        <w:t>distinct</w:t>
      </w:r>
      <w:r>
        <w:rPr>
          <w:rFonts w:ascii="Times New Roman" w:hAnsi="Times New Roman" w:cs="Times New Roman"/>
        </w:rPr>
        <w:t xml:space="preserve"> memory representations (Stark et al., 2013), which is critical for the formation of high-fidelity episodic memories. Mnemonic discrimination (MD)</w:t>
      </w:r>
      <w:r w:rsidR="00E06439">
        <w:rPr>
          <w:rFonts w:ascii="Times New Roman" w:hAnsi="Times New Roman" w:cs="Times New Roman"/>
        </w:rPr>
        <w:t xml:space="preserve"> </w:t>
      </w:r>
      <w:r w:rsidR="00492BC9">
        <w:rPr>
          <w:rFonts w:ascii="Times New Roman" w:hAnsi="Times New Roman" w:cs="Times New Roman"/>
        </w:rPr>
        <w:t>has been proposed as</w:t>
      </w:r>
      <w:r>
        <w:rPr>
          <w:rFonts w:ascii="Times New Roman" w:hAnsi="Times New Roman" w:cs="Times New Roman"/>
        </w:rPr>
        <w:t xml:space="preserve"> a proxy of pattern separation</w:t>
      </w:r>
      <w:r w:rsidR="001C142D">
        <w:rPr>
          <w:rFonts w:ascii="Times New Roman" w:hAnsi="Times New Roman" w:cs="Times New Roman"/>
        </w:rPr>
        <w:t xml:space="preserve"> </w:t>
      </w:r>
      <w:r w:rsidR="001C142D">
        <w:rPr>
          <w:rFonts w:ascii="Times New Roman" w:hAnsi="Times New Roman" w:cs="Times New Roman"/>
        </w:rPr>
        <w:t>(Stark et al., 2019)</w:t>
      </w:r>
      <w:r w:rsidR="001C142D">
        <w:rPr>
          <w:rFonts w:ascii="Times New Roman" w:hAnsi="Times New Roman" w:cs="Times New Roman"/>
        </w:rPr>
        <w:t xml:space="preserve">. MD tasks </w:t>
      </w:r>
      <w:r w:rsidR="0060377C">
        <w:rPr>
          <w:rFonts w:ascii="Times New Roman" w:hAnsi="Times New Roman" w:cs="Times New Roman"/>
        </w:rPr>
        <w:t>are designed to assess</w:t>
      </w:r>
      <w:r w:rsidR="000F4830">
        <w:rPr>
          <w:rFonts w:ascii="Times New Roman" w:hAnsi="Times New Roman" w:cs="Times New Roman"/>
        </w:rPr>
        <w:t xml:space="preserve"> whether</w:t>
      </w:r>
      <w:r w:rsidR="00967D1D">
        <w:rPr>
          <w:rFonts w:ascii="Times New Roman" w:hAnsi="Times New Roman" w:cs="Times New Roman"/>
        </w:rPr>
        <w:t xml:space="preserve"> </w:t>
      </w:r>
      <w:r w:rsidR="000F4830">
        <w:rPr>
          <w:rFonts w:ascii="Times New Roman" w:hAnsi="Times New Roman" w:cs="Times New Roman"/>
        </w:rPr>
        <w:t>overlapping inputs have been encoded as distinct memory representations</w:t>
      </w:r>
      <w:r w:rsidR="001C142D">
        <w:rPr>
          <w:rFonts w:ascii="Times New Roman" w:hAnsi="Times New Roman" w:cs="Times New Roman"/>
        </w:rPr>
        <w:t xml:space="preserve">, </w:t>
      </w:r>
      <w:r w:rsidR="00743AE8">
        <w:rPr>
          <w:rFonts w:ascii="Times New Roman" w:hAnsi="Times New Roman" w:cs="Times New Roman"/>
        </w:rPr>
        <w:t>though the extent to which MD tasks purely index pattern separation remains debated</w:t>
      </w:r>
      <w:r w:rsidR="009B666D">
        <w:rPr>
          <w:rFonts w:ascii="Times New Roman" w:hAnsi="Times New Roman" w:cs="Times New Roman"/>
        </w:rPr>
        <w:t xml:space="preserve"> (Stark et al., 2019).</w:t>
      </w:r>
      <w:r w:rsidR="00967D1D">
        <w:rPr>
          <w:rFonts w:ascii="Times New Roman" w:hAnsi="Times New Roman" w:cs="Times New Roman"/>
        </w:rPr>
        <w:t xml:space="preserve"> </w:t>
      </w:r>
    </w:p>
    <w:p w14:paraId="7A501008" w14:textId="13AFDB94" w:rsidR="006F092D" w:rsidRDefault="007073F5" w:rsidP="00CB0502">
      <w:pPr>
        <w:spacing w:after="240" w:line="480" w:lineRule="auto"/>
        <w:ind w:firstLine="360"/>
        <w:rPr>
          <w:rFonts w:ascii="Times New Roman" w:hAnsi="Times New Roman" w:cs="Times New Roman"/>
        </w:rPr>
      </w:pPr>
      <w:r>
        <w:rPr>
          <w:rFonts w:ascii="Times New Roman" w:hAnsi="Times New Roman" w:cs="Times New Roman"/>
        </w:rPr>
        <w:t xml:space="preserve">Functional neuroimaging </w:t>
      </w:r>
      <w:r w:rsidR="00554F1C">
        <w:rPr>
          <w:rFonts w:ascii="Times New Roman" w:hAnsi="Times New Roman" w:cs="Times New Roman"/>
        </w:rPr>
        <w:t xml:space="preserve">findings </w:t>
      </w:r>
      <w:r w:rsidR="000A7FE6">
        <w:rPr>
          <w:rFonts w:ascii="Times New Roman" w:hAnsi="Times New Roman" w:cs="Times New Roman"/>
        </w:rPr>
        <w:t xml:space="preserve">demonstrate </w:t>
      </w:r>
      <w:r w:rsidR="00F30215">
        <w:rPr>
          <w:rFonts w:ascii="Times New Roman" w:hAnsi="Times New Roman" w:cs="Times New Roman"/>
        </w:rPr>
        <w:t xml:space="preserve">that the </w:t>
      </w:r>
      <w:r w:rsidR="00614059">
        <w:rPr>
          <w:rFonts w:ascii="Times New Roman" w:hAnsi="Times New Roman" w:cs="Times New Roman"/>
        </w:rPr>
        <w:t xml:space="preserve">dentate gyrus (DG) subfield of the hippocampus </w:t>
      </w:r>
      <w:r w:rsidR="00705565">
        <w:rPr>
          <w:rFonts w:ascii="Times New Roman" w:hAnsi="Times New Roman" w:cs="Times New Roman"/>
        </w:rPr>
        <w:t xml:space="preserve">is consistently activated </w:t>
      </w:r>
      <w:r w:rsidR="00614059">
        <w:rPr>
          <w:rFonts w:ascii="Times New Roman" w:hAnsi="Times New Roman" w:cs="Times New Roman"/>
        </w:rPr>
        <w:t xml:space="preserve">during MD tasks </w:t>
      </w:r>
      <w:r>
        <w:rPr>
          <w:rFonts w:ascii="Times New Roman" w:hAnsi="Times New Roman" w:cs="Times New Roman"/>
        </w:rPr>
        <w:t>(Bakker et al., 2008)</w:t>
      </w:r>
      <w:r w:rsidR="00005F8F">
        <w:rPr>
          <w:rFonts w:ascii="Times New Roman" w:hAnsi="Times New Roman" w:cs="Times New Roman"/>
        </w:rPr>
        <w:t>. T</w:t>
      </w:r>
      <w:r w:rsidR="0033028A">
        <w:rPr>
          <w:rFonts w:ascii="Times New Roman" w:hAnsi="Times New Roman" w:cs="Times New Roman"/>
        </w:rPr>
        <w:t>his structure show</w:t>
      </w:r>
      <w:r w:rsidR="00005F8F">
        <w:rPr>
          <w:rFonts w:ascii="Times New Roman" w:hAnsi="Times New Roman" w:cs="Times New Roman"/>
        </w:rPr>
        <w:t>s</w:t>
      </w:r>
      <w:r>
        <w:rPr>
          <w:rFonts w:ascii="Times New Roman" w:hAnsi="Times New Roman" w:cs="Times New Roman"/>
        </w:rPr>
        <w:t xml:space="preserve"> high sensitiv</w:t>
      </w:r>
      <w:r w:rsidR="0033028A">
        <w:rPr>
          <w:rFonts w:ascii="Times New Roman" w:hAnsi="Times New Roman" w:cs="Times New Roman"/>
        </w:rPr>
        <w:t>ity</w:t>
      </w:r>
      <w:r>
        <w:rPr>
          <w:rFonts w:ascii="Times New Roman" w:hAnsi="Times New Roman" w:cs="Times New Roman"/>
        </w:rPr>
        <w:t xml:space="preserve"> to </w:t>
      </w:r>
      <w:r w:rsidR="008620F7">
        <w:rPr>
          <w:rFonts w:ascii="Times New Roman" w:hAnsi="Times New Roman" w:cs="Times New Roman"/>
        </w:rPr>
        <w:t>subtle</w:t>
      </w:r>
      <w:r>
        <w:rPr>
          <w:rFonts w:ascii="Times New Roman" w:hAnsi="Times New Roman" w:cs="Times New Roman"/>
        </w:rPr>
        <w:t xml:space="preserve"> </w:t>
      </w:r>
      <w:r w:rsidR="003054D0">
        <w:rPr>
          <w:rFonts w:ascii="Times New Roman" w:hAnsi="Times New Roman" w:cs="Times New Roman"/>
        </w:rPr>
        <w:t xml:space="preserve">stimulus </w:t>
      </w:r>
      <w:r>
        <w:rPr>
          <w:rFonts w:ascii="Times New Roman" w:hAnsi="Times New Roman" w:cs="Times New Roman"/>
        </w:rPr>
        <w:t xml:space="preserve">changes across </w:t>
      </w:r>
      <w:r w:rsidR="000D54DA">
        <w:rPr>
          <w:rFonts w:ascii="Times New Roman" w:hAnsi="Times New Roman" w:cs="Times New Roman"/>
        </w:rPr>
        <w:t xml:space="preserve">perceptual, </w:t>
      </w:r>
      <w:r w:rsidR="00187E6B">
        <w:rPr>
          <w:rFonts w:ascii="Times New Roman" w:hAnsi="Times New Roman" w:cs="Times New Roman"/>
        </w:rPr>
        <w:t>spatial and sequential</w:t>
      </w:r>
      <w:r>
        <w:rPr>
          <w:rFonts w:ascii="Times New Roman" w:hAnsi="Times New Roman" w:cs="Times New Roman"/>
        </w:rPr>
        <w:t xml:space="preserve"> dimensions</w:t>
      </w:r>
      <w:r w:rsidR="0017628C">
        <w:rPr>
          <w:rFonts w:ascii="Times New Roman" w:hAnsi="Times New Roman" w:cs="Times New Roman"/>
        </w:rPr>
        <w:t xml:space="preserve"> (Bakker et al., 2008; </w:t>
      </w:r>
      <w:r w:rsidR="0043176E">
        <w:rPr>
          <w:rFonts w:ascii="Times New Roman" w:hAnsi="Times New Roman" w:cs="Times New Roman"/>
        </w:rPr>
        <w:t>Azab et al., 2013)</w:t>
      </w:r>
      <w:r w:rsidR="00871699">
        <w:rPr>
          <w:rFonts w:ascii="Times New Roman" w:hAnsi="Times New Roman" w:cs="Times New Roman"/>
        </w:rPr>
        <w:t xml:space="preserve">, </w:t>
      </w:r>
      <w:r w:rsidR="00AD630B">
        <w:rPr>
          <w:rFonts w:ascii="Times New Roman" w:hAnsi="Times New Roman" w:cs="Times New Roman"/>
        </w:rPr>
        <w:t xml:space="preserve">and </w:t>
      </w:r>
      <w:r w:rsidR="00884AF8">
        <w:rPr>
          <w:rFonts w:ascii="Times New Roman" w:hAnsi="Times New Roman" w:cs="Times New Roman"/>
        </w:rPr>
        <w:t>there is compelling evidence that DG</w:t>
      </w:r>
      <w:r w:rsidR="0040008C">
        <w:rPr>
          <w:rFonts w:ascii="Times New Roman" w:hAnsi="Times New Roman" w:cs="Times New Roman"/>
        </w:rPr>
        <w:t xml:space="preserve"> activation </w:t>
      </w:r>
      <w:r w:rsidR="00950693">
        <w:rPr>
          <w:rFonts w:ascii="Times New Roman" w:hAnsi="Times New Roman" w:cs="Times New Roman"/>
        </w:rPr>
        <w:t>supports the neural computation of pattern</w:t>
      </w:r>
      <w:r w:rsidR="00AD630B">
        <w:rPr>
          <w:rFonts w:ascii="Times New Roman" w:hAnsi="Times New Roman" w:cs="Times New Roman"/>
        </w:rPr>
        <w:t xml:space="preserve"> separation</w:t>
      </w:r>
      <w:r w:rsidR="002C6C3B">
        <w:rPr>
          <w:rFonts w:ascii="Times New Roman" w:hAnsi="Times New Roman" w:cs="Times New Roman"/>
        </w:rPr>
        <w:t xml:space="preserve"> (Berron et al., 2016</w:t>
      </w:r>
      <w:r w:rsidR="00706837">
        <w:rPr>
          <w:rFonts w:ascii="Times New Roman" w:hAnsi="Times New Roman" w:cs="Times New Roman"/>
        </w:rPr>
        <w:t>)</w:t>
      </w:r>
      <w:r w:rsidR="00F519B9">
        <w:rPr>
          <w:rFonts w:ascii="Times New Roman" w:hAnsi="Times New Roman" w:cs="Times New Roman"/>
        </w:rPr>
        <w:t>. The CA3 s</w:t>
      </w:r>
      <w:r w:rsidR="001C4860">
        <w:rPr>
          <w:rFonts w:ascii="Times New Roman" w:hAnsi="Times New Roman" w:cs="Times New Roman"/>
        </w:rPr>
        <w:t xml:space="preserve">ubfield </w:t>
      </w:r>
      <w:r w:rsidR="00350B4B">
        <w:rPr>
          <w:rFonts w:ascii="Times New Roman" w:hAnsi="Times New Roman" w:cs="Times New Roman"/>
        </w:rPr>
        <w:t xml:space="preserve">of the hippocampus </w:t>
      </w:r>
      <w:r w:rsidR="001C4860">
        <w:rPr>
          <w:rFonts w:ascii="Times New Roman" w:hAnsi="Times New Roman" w:cs="Times New Roman"/>
        </w:rPr>
        <w:t xml:space="preserve">is thought </w:t>
      </w:r>
      <w:r w:rsidR="00C947CF">
        <w:rPr>
          <w:rFonts w:ascii="Times New Roman" w:hAnsi="Times New Roman" w:cs="Times New Roman"/>
        </w:rPr>
        <w:t xml:space="preserve">to </w:t>
      </w:r>
      <w:r w:rsidR="001C4860">
        <w:rPr>
          <w:rFonts w:ascii="Times New Roman" w:hAnsi="Times New Roman" w:cs="Times New Roman"/>
        </w:rPr>
        <w:t xml:space="preserve">preferentially support </w:t>
      </w:r>
      <w:r w:rsidR="00D819AF">
        <w:rPr>
          <w:rFonts w:ascii="Times New Roman" w:hAnsi="Times New Roman" w:cs="Times New Roman"/>
        </w:rPr>
        <w:t xml:space="preserve">the opposing process of </w:t>
      </w:r>
      <w:r w:rsidR="001C4860">
        <w:rPr>
          <w:rFonts w:ascii="Times New Roman" w:hAnsi="Times New Roman" w:cs="Times New Roman"/>
        </w:rPr>
        <w:t>pattern c</w:t>
      </w:r>
      <w:r w:rsidR="00350B4B">
        <w:rPr>
          <w:rFonts w:ascii="Times New Roman" w:hAnsi="Times New Roman" w:cs="Times New Roman"/>
        </w:rPr>
        <w:t xml:space="preserve">ompletion, but the balance </w:t>
      </w:r>
      <w:r w:rsidR="00C947CF">
        <w:rPr>
          <w:rFonts w:ascii="Times New Roman" w:hAnsi="Times New Roman" w:cs="Times New Roman"/>
        </w:rPr>
        <w:t xml:space="preserve">with </w:t>
      </w:r>
      <w:r w:rsidR="00350B4B">
        <w:rPr>
          <w:rFonts w:ascii="Times New Roman" w:hAnsi="Times New Roman" w:cs="Times New Roman"/>
        </w:rPr>
        <w:t xml:space="preserve">separation is dynamically modulated by the degree of similarity between inputs and stored representations </w:t>
      </w:r>
      <w:r w:rsidR="001C4860">
        <w:rPr>
          <w:rFonts w:ascii="Times New Roman" w:hAnsi="Times New Roman" w:cs="Times New Roman"/>
        </w:rPr>
        <w:t>(</w:t>
      </w:r>
      <w:r w:rsidR="00470331" w:rsidRPr="008A7B5D">
        <w:rPr>
          <w:rFonts w:ascii="Times New Roman" w:hAnsi="Times New Roman" w:cs="Times New Roman"/>
        </w:rPr>
        <w:t>Yassa &amp; Stark, 2011</w:t>
      </w:r>
      <w:r w:rsidR="001266D6" w:rsidRPr="008A7B5D">
        <w:rPr>
          <w:rFonts w:ascii="Times New Roman" w:hAnsi="Times New Roman" w:cs="Times New Roman"/>
        </w:rPr>
        <w:t>).</w:t>
      </w:r>
      <w:r w:rsidR="00806686">
        <w:rPr>
          <w:rFonts w:ascii="Times New Roman" w:hAnsi="Times New Roman" w:cs="Times New Roman"/>
        </w:rPr>
        <w:t xml:space="preserve"> </w:t>
      </w:r>
      <w:r w:rsidR="006F092D">
        <w:rPr>
          <w:rFonts w:ascii="Times New Roman" w:hAnsi="Times New Roman" w:cs="Times New Roman"/>
        </w:rPr>
        <w:t>Both pattern separation and completion are fundamentally involved in MD tasks</w:t>
      </w:r>
      <w:r w:rsidR="00543875">
        <w:rPr>
          <w:rFonts w:ascii="Times New Roman" w:hAnsi="Times New Roman" w:cs="Times New Roman"/>
        </w:rPr>
        <w:t xml:space="preserve">, as successful discrimination is thought to rely on </w:t>
      </w:r>
      <w:r w:rsidR="004B628F">
        <w:rPr>
          <w:rFonts w:ascii="Times New Roman" w:hAnsi="Times New Roman" w:cs="Times New Roman"/>
        </w:rPr>
        <w:t>a ‘</w:t>
      </w:r>
      <w:r w:rsidR="006F092D">
        <w:rPr>
          <w:rFonts w:ascii="Times New Roman" w:hAnsi="Times New Roman" w:cs="Times New Roman"/>
        </w:rPr>
        <w:t>recall-to-reject’ strategy</w:t>
      </w:r>
      <w:r w:rsidR="004B628F">
        <w:rPr>
          <w:rFonts w:ascii="Times New Roman" w:hAnsi="Times New Roman" w:cs="Times New Roman"/>
        </w:rPr>
        <w:t>, whereby an original memory is retrieved via pattern completion</w:t>
      </w:r>
      <w:r w:rsidR="003C72E3">
        <w:rPr>
          <w:rFonts w:ascii="Times New Roman" w:hAnsi="Times New Roman" w:cs="Times New Roman"/>
        </w:rPr>
        <w:t xml:space="preserve"> before pattern separation identifies the mismatch (Stark et al., 2013).</w:t>
      </w:r>
    </w:p>
    <w:p w14:paraId="2C340CCD" w14:textId="1C0A73A4" w:rsidR="00D7174D" w:rsidRDefault="00806686" w:rsidP="00A0703C">
      <w:pPr>
        <w:spacing w:after="240" w:line="480" w:lineRule="auto"/>
        <w:ind w:firstLine="360"/>
        <w:rPr>
          <w:rFonts w:ascii="Times New Roman" w:hAnsi="Times New Roman" w:cs="Times New Roman"/>
        </w:rPr>
      </w:pPr>
      <w:r>
        <w:rPr>
          <w:rFonts w:ascii="Times New Roman" w:hAnsi="Times New Roman" w:cs="Times New Roman"/>
        </w:rPr>
        <w:lastRenderedPageBreak/>
        <w:t xml:space="preserve">The </w:t>
      </w:r>
      <w:r w:rsidR="000E6537">
        <w:rPr>
          <w:rFonts w:ascii="Times New Roman" w:hAnsi="Times New Roman" w:cs="Times New Roman"/>
        </w:rPr>
        <w:t xml:space="preserve">hippocampal subfields supporting pattern separation are highly vulnerable to </w:t>
      </w:r>
      <w:r w:rsidR="000D179D">
        <w:rPr>
          <w:rFonts w:ascii="Times New Roman" w:hAnsi="Times New Roman" w:cs="Times New Roman"/>
        </w:rPr>
        <w:t>decline, leading to a pathological bias toward pattern completion with age</w:t>
      </w:r>
      <w:r w:rsidR="008C2854">
        <w:rPr>
          <w:rFonts w:ascii="Times New Roman" w:hAnsi="Times New Roman" w:cs="Times New Roman"/>
        </w:rPr>
        <w:t xml:space="preserve">-related decline </w:t>
      </w:r>
      <w:r w:rsidR="000D179D">
        <w:rPr>
          <w:rFonts w:ascii="Times New Roman" w:hAnsi="Times New Roman" w:cs="Times New Roman"/>
        </w:rPr>
        <w:t>(Yassa &amp; Stark, 2011).</w:t>
      </w:r>
      <w:r w:rsidR="006F092D">
        <w:rPr>
          <w:rFonts w:ascii="Times New Roman" w:hAnsi="Times New Roman" w:cs="Times New Roman"/>
        </w:rPr>
        <w:t xml:space="preserve"> This neural shift manifests behaviourally as </w:t>
      </w:r>
      <w:r w:rsidR="00693A0C">
        <w:rPr>
          <w:rFonts w:ascii="Times New Roman" w:hAnsi="Times New Roman" w:cs="Times New Roman"/>
        </w:rPr>
        <w:t xml:space="preserve">a consistent pattern of </w:t>
      </w:r>
      <w:r w:rsidR="00192B26">
        <w:rPr>
          <w:rFonts w:ascii="Times New Roman" w:hAnsi="Times New Roman" w:cs="Times New Roman"/>
        </w:rPr>
        <w:t xml:space="preserve">MD </w:t>
      </w:r>
      <w:r w:rsidR="008C2854">
        <w:rPr>
          <w:rFonts w:ascii="Times New Roman" w:hAnsi="Times New Roman" w:cs="Times New Roman"/>
        </w:rPr>
        <w:t>performance declining with age (</w:t>
      </w:r>
      <w:r w:rsidR="00693A0C">
        <w:rPr>
          <w:rFonts w:ascii="Times New Roman" w:hAnsi="Times New Roman" w:cs="Times New Roman"/>
        </w:rPr>
        <w:t>Toner et al., 2009; Stark et al., 2013</w:t>
      </w:r>
      <w:r w:rsidR="008C2854">
        <w:rPr>
          <w:rFonts w:ascii="Times New Roman" w:hAnsi="Times New Roman" w:cs="Times New Roman"/>
        </w:rPr>
        <w:t>)</w:t>
      </w:r>
      <w:r w:rsidR="00693A0C">
        <w:rPr>
          <w:rFonts w:ascii="Times New Roman" w:hAnsi="Times New Roman" w:cs="Times New Roman"/>
        </w:rPr>
        <w:t>,</w:t>
      </w:r>
      <w:r w:rsidR="00F005B5">
        <w:rPr>
          <w:rFonts w:ascii="Times New Roman" w:hAnsi="Times New Roman" w:cs="Times New Roman"/>
        </w:rPr>
        <w:t xml:space="preserve"> </w:t>
      </w:r>
      <w:r w:rsidR="00DF4960">
        <w:rPr>
          <w:rFonts w:ascii="Times New Roman" w:hAnsi="Times New Roman" w:cs="Times New Roman"/>
        </w:rPr>
        <w:t xml:space="preserve">providing a sensitive </w:t>
      </w:r>
      <w:r w:rsidR="00693A0C">
        <w:rPr>
          <w:rFonts w:ascii="Times New Roman" w:hAnsi="Times New Roman" w:cs="Times New Roman"/>
        </w:rPr>
        <w:t>proxy for</w:t>
      </w:r>
      <w:r w:rsidR="00DF4960">
        <w:rPr>
          <w:rFonts w:ascii="Times New Roman" w:hAnsi="Times New Roman" w:cs="Times New Roman"/>
        </w:rPr>
        <w:t xml:space="preserve"> hippocampal change</w:t>
      </w:r>
      <w:r w:rsidR="007859DA">
        <w:rPr>
          <w:rFonts w:ascii="Times New Roman" w:hAnsi="Times New Roman" w:cs="Times New Roman"/>
        </w:rPr>
        <w:t>. T</w:t>
      </w:r>
      <w:r w:rsidR="00011B7E">
        <w:rPr>
          <w:rFonts w:ascii="Times New Roman" w:hAnsi="Times New Roman" w:cs="Times New Roman"/>
        </w:rPr>
        <w:t xml:space="preserve">raditional recognition memory is comparatively preserved with age and </w:t>
      </w:r>
      <w:r w:rsidR="00AF4C87">
        <w:rPr>
          <w:rFonts w:ascii="Times New Roman" w:hAnsi="Times New Roman" w:cs="Times New Roman"/>
        </w:rPr>
        <w:t xml:space="preserve">during early stages of </w:t>
      </w:r>
      <w:r w:rsidR="00011B7E">
        <w:rPr>
          <w:rFonts w:ascii="Times New Roman" w:hAnsi="Times New Roman" w:cs="Times New Roman"/>
        </w:rPr>
        <w:t xml:space="preserve">hippocampal </w:t>
      </w:r>
      <w:r w:rsidR="00201AD7">
        <w:rPr>
          <w:rFonts w:ascii="Times New Roman" w:hAnsi="Times New Roman" w:cs="Times New Roman"/>
        </w:rPr>
        <w:t>declin</w:t>
      </w:r>
      <w:r w:rsidR="00C507B4">
        <w:rPr>
          <w:rFonts w:ascii="Times New Roman" w:hAnsi="Times New Roman" w:cs="Times New Roman"/>
        </w:rPr>
        <w:t>e</w:t>
      </w:r>
      <w:r w:rsidR="00011B7E">
        <w:rPr>
          <w:rFonts w:ascii="Times New Roman" w:hAnsi="Times New Roman" w:cs="Times New Roman"/>
        </w:rPr>
        <w:t xml:space="preserve">, making </w:t>
      </w:r>
      <w:r w:rsidR="00EE5788">
        <w:rPr>
          <w:rFonts w:ascii="Times New Roman" w:hAnsi="Times New Roman" w:cs="Times New Roman"/>
        </w:rPr>
        <w:t xml:space="preserve">MD tasks a </w:t>
      </w:r>
      <w:r w:rsidR="002731A7">
        <w:rPr>
          <w:rFonts w:ascii="Times New Roman" w:hAnsi="Times New Roman" w:cs="Times New Roman"/>
        </w:rPr>
        <w:t>unique</w:t>
      </w:r>
      <w:r w:rsidR="001D1D8E">
        <w:rPr>
          <w:rFonts w:ascii="Times New Roman" w:hAnsi="Times New Roman" w:cs="Times New Roman"/>
        </w:rPr>
        <w:t>,</w:t>
      </w:r>
      <w:r w:rsidR="002731A7">
        <w:rPr>
          <w:rFonts w:ascii="Times New Roman" w:hAnsi="Times New Roman" w:cs="Times New Roman"/>
        </w:rPr>
        <w:t xml:space="preserve"> </w:t>
      </w:r>
      <w:r w:rsidR="00EE5788">
        <w:rPr>
          <w:rFonts w:ascii="Times New Roman" w:hAnsi="Times New Roman" w:cs="Times New Roman"/>
        </w:rPr>
        <w:t>valuable early marker</w:t>
      </w:r>
      <w:r w:rsidR="00A61838">
        <w:rPr>
          <w:rFonts w:ascii="Times New Roman" w:hAnsi="Times New Roman" w:cs="Times New Roman"/>
        </w:rPr>
        <w:t xml:space="preserve"> </w:t>
      </w:r>
      <w:r w:rsidR="00F62744">
        <w:rPr>
          <w:rFonts w:ascii="Times New Roman" w:hAnsi="Times New Roman" w:cs="Times New Roman"/>
        </w:rPr>
        <w:t xml:space="preserve">for </w:t>
      </w:r>
      <w:r w:rsidR="0099690D">
        <w:rPr>
          <w:rFonts w:ascii="Times New Roman" w:hAnsi="Times New Roman" w:cs="Times New Roman"/>
        </w:rPr>
        <w:t xml:space="preserve">preclinical </w:t>
      </w:r>
      <w:r w:rsidR="00F62744">
        <w:rPr>
          <w:rFonts w:ascii="Times New Roman" w:hAnsi="Times New Roman" w:cs="Times New Roman"/>
        </w:rPr>
        <w:t>mild cognitive impairment</w:t>
      </w:r>
      <w:r w:rsidR="00547326">
        <w:rPr>
          <w:rFonts w:ascii="Times New Roman" w:hAnsi="Times New Roman" w:cs="Times New Roman"/>
        </w:rPr>
        <w:t xml:space="preserve"> </w:t>
      </w:r>
      <w:r w:rsidR="00F62744">
        <w:rPr>
          <w:rFonts w:ascii="Times New Roman" w:hAnsi="Times New Roman" w:cs="Times New Roman"/>
        </w:rPr>
        <w:t>and Alzheimer’s disease</w:t>
      </w:r>
      <w:r w:rsidR="00AA3CFD">
        <w:rPr>
          <w:rFonts w:ascii="Times New Roman" w:hAnsi="Times New Roman" w:cs="Times New Roman"/>
        </w:rPr>
        <w:t xml:space="preserve"> (Stark et al., 2019)</w:t>
      </w:r>
      <w:r w:rsidR="00EE5788">
        <w:rPr>
          <w:rFonts w:ascii="Times New Roman" w:hAnsi="Times New Roman" w:cs="Times New Roman"/>
        </w:rPr>
        <w:t xml:space="preserve">. </w:t>
      </w:r>
      <w:r w:rsidR="007073F5" w:rsidRPr="00E264CB">
        <w:rPr>
          <w:rFonts w:ascii="Times New Roman" w:hAnsi="Times New Roman" w:cs="Times New Roman"/>
        </w:rPr>
        <w:t xml:space="preserve">As the </w:t>
      </w:r>
      <w:r w:rsidR="007073F5">
        <w:rPr>
          <w:rFonts w:ascii="Times New Roman" w:hAnsi="Times New Roman" w:cs="Times New Roman"/>
        </w:rPr>
        <w:t>neural</w:t>
      </w:r>
      <w:r w:rsidR="007073F5" w:rsidRPr="00E264CB">
        <w:rPr>
          <w:rFonts w:ascii="Times New Roman" w:hAnsi="Times New Roman" w:cs="Times New Roman"/>
        </w:rPr>
        <w:t xml:space="preserve"> structures supporting pattern separation are among the first regions affected by tau pathology in Alzheimer's diseas</w:t>
      </w:r>
      <w:r w:rsidR="007073F5">
        <w:rPr>
          <w:rFonts w:ascii="Times New Roman" w:hAnsi="Times New Roman" w:cs="Times New Roman"/>
        </w:rPr>
        <w:t>e (Berron et al., 2019)</w:t>
      </w:r>
      <w:r w:rsidR="007073F5" w:rsidRPr="00E264CB">
        <w:rPr>
          <w:rFonts w:ascii="Times New Roman" w:hAnsi="Times New Roman" w:cs="Times New Roman"/>
        </w:rPr>
        <w:t xml:space="preserve">, MD </w:t>
      </w:r>
      <w:r w:rsidR="007073F5">
        <w:rPr>
          <w:rFonts w:ascii="Times New Roman" w:hAnsi="Times New Roman" w:cs="Times New Roman"/>
        </w:rPr>
        <w:t xml:space="preserve">tasks may </w:t>
      </w:r>
      <w:r w:rsidR="00090261">
        <w:rPr>
          <w:rFonts w:ascii="Times New Roman" w:hAnsi="Times New Roman" w:cs="Times New Roman"/>
        </w:rPr>
        <w:t xml:space="preserve">be able to </w:t>
      </w:r>
      <w:r w:rsidR="007073F5">
        <w:rPr>
          <w:rFonts w:ascii="Times New Roman" w:hAnsi="Times New Roman" w:cs="Times New Roman"/>
        </w:rPr>
        <w:t xml:space="preserve">detect subtle hippocampal changes </w:t>
      </w:r>
      <w:r w:rsidR="00090261">
        <w:rPr>
          <w:rFonts w:ascii="Times New Roman" w:hAnsi="Times New Roman" w:cs="Times New Roman"/>
        </w:rPr>
        <w:t>earlier than</w:t>
      </w:r>
      <w:r w:rsidR="007073F5">
        <w:rPr>
          <w:rFonts w:ascii="Times New Roman" w:hAnsi="Times New Roman" w:cs="Times New Roman"/>
        </w:rPr>
        <w:t xml:space="preserve"> traditional neuropsychological tests. </w:t>
      </w:r>
      <w:r w:rsidR="009E01DB" w:rsidRPr="0001135D">
        <w:rPr>
          <w:rFonts w:ascii="Times New Roman" w:hAnsi="Times New Roman" w:cs="Times New Roman"/>
        </w:rPr>
        <w:t>The</w:t>
      </w:r>
      <w:r w:rsidR="00A47A4E" w:rsidRPr="0001135D">
        <w:rPr>
          <w:rFonts w:ascii="Times New Roman" w:hAnsi="Times New Roman" w:cs="Times New Roman"/>
        </w:rPr>
        <w:t xml:space="preserve"> MDT </w:t>
      </w:r>
      <w:r w:rsidR="009E01DB" w:rsidRPr="0001135D">
        <w:rPr>
          <w:rFonts w:ascii="Times New Roman" w:hAnsi="Times New Roman" w:cs="Times New Roman"/>
        </w:rPr>
        <w:t xml:space="preserve">has been evidenced to </w:t>
      </w:r>
      <w:r w:rsidR="00A47A4E" w:rsidRPr="0001135D">
        <w:rPr>
          <w:rFonts w:ascii="Times New Roman" w:hAnsi="Times New Roman" w:cs="Times New Roman"/>
        </w:rPr>
        <w:t>effectively predict both cognitive status and amyloid burden in older adults (Kim et al., 2023), reinforcing its potential as a digital biomarker for early Alzheimer's pathology.</w:t>
      </w:r>
      <w:r w:rsidR="00A47A4E" w:rsidRPr="0001135D">
        <w:rPr>
          <w:rFonts w:ascii="Times New Roman" w:hAnsi="Times New Roman" w:cs="Times New Roman"/>
        </w:rPr>
        <w:t xml:space="preserve"> </w:t>
      </w:r>
      <w:r w:rsidR="002A672D">
        <w:rPr>
          <w:rFonts w:ascii="Times New Roman" w:hAnsi="Times New Roman" w:cs="Times New Roman"/>
        </w:rPr>
        <w:t xml:space="preserve">However, </w:t>
      </w:r>
      <w:r w:rsidR="00694B0A">
        <w:rPr>
          <w:rFonts w:ascii="Times New Roman" w:hAnsi="Times New Roman" w:cs="Times New Roman"/>
        </w:rPr>
        <w:t xml:space="preserve">realising this clinical potential requires a more thorough understanding of the cognitive </w:t>
      </w:r>
      <w:r w:rsidR="002D6A8E">
        <w:rPr>
          <w:rFonts w:ascii="Times New Roman" w:hAnsi="Times New Roman" w:cs="Times New Roman"/>
        </w:rPr>
        <w:t>underpinnings of</w:t>
      </w:r>
      <w:r w:rsidR="00694B0A">
        <w:rPr>
          <w:rFonts w:ascii="Times New Roman" w:hAnsi="Times New Roman" w:cs="Times New Roman"/>
        </w:rPr>
        <w:t xml:space="preserve"> MD performance in healthy populations.</w:t>
      </w:r>
    </w:p>
    <w:p w14:paraId="51513F34" w14:textId="5990F099" w:rsidR="007073F5" w:rsidRPr="000812EF" w:rsidRDefault="00F0766F" w:rsidP="007073F5">
      <w:pPr>
        <w:pStyle w:val="ListParagraph"/>
        <w:numPr>
          <w:ilvl w:val="1"/>
          <w:numId w:val="11"/>
        </w:numPr>
        <w:spacing w:after="240" w:line="480" w:lineRule="auto"/>
        <w:rPr>
          <w:rFonts w:ascii="Times New Roman" w:hAnsi="Times New Roman" w:cs="Times New Roman"/>
          <w:b/>
          <w:bCs/>
        </w:rPr>
      </w:pPr>
      <w:r>
        <w:rPr>
          <w:rFonts w:ascii="Times New Roman" w:hAnsi="Times New Roman" w:cs="Times New Roman"/>
          <w:b/>
          <w:bCs/>
        </w:rPr>
        <w:t xml:space="preserve"> </w:t>
      </w:r>
      <w:r w:rsidR="007073F5" w:rsidRPr="000812EF">
        <w:rPr>
          <w:rFonts w:ascii="Times New Roman" w:hAnsi="Times New Roman" w:cs="Times New Roman"/>
          <w:b/>
          <w:bCs/>
        </w:rPr>
        <w:t>Mnemonic Discrimination Tasks</w:t>
      </w:r>
    </w:p>
    <w:p w14:paraId="34F27D64" w14:textId="392C84F9" w:rsidR="007073F5" w:rsidRDefault="007073F5" w:rsidP="007073F5">
      <w:pPr>
        <w:spacing w:after="240" w:line="480" w:lineRule="auto"/>
        <w:ind w:firstLine="360"/>
        <w:rPr>
          <w:rFonts w:ascii="Times New Roman" w:hAnsi="Times New Roman" w:cs="Times New Roman"/>
          <w:b/>
          <w:bCs/>
        </w:rPr>
      </w:pPr>
      <w:r>
        <w:rPr>
          <w:rFonts w:ascii="Times New Roman" w:hAnsi="Times New Roman" w:cs="Times New Roman"/>
        </w:rPr>
        <w:t xml:space="preserve">The clinical relevance of pattern separation measures has led to increasing interest in tasks that can accurately capture this phenomenon. </w:t>
      </w:r>
      <w:r w:rsidRPr="00811256">
        <w:rPr>
          <w:rFonts w:ascii="Times New Roman" w:hAnsi="Times New Roman" w:cs="Times New Roman"/>
        </w:rPr>
        <w:t xml:space="preserve">The Mnemonic </w:t>
      </w:r>
      <w:r>
        <w:rPr>
          <w:rFonts w:ascii="Times New Roman" w:hAnsi="Times New Roman" w:cs="Times New Roman"/>
        </w:rPr>
        <w:t xml:space="preserve">Similarity </w:t>
      </w:r>
      <w:r w:rsidRPr="00811256">
        <w:rPr>
          <w:rFonts w:ascii="Times New Roman" w:hAnsi="Times New Roman" w:cs="Times New Roman"/>
        </w:rPr>
        <w:t>Task</w:t>
      </w:r>
      <w:r>
        <w:rPr>
          <w:rFonts w:ascii="Times New Roman" w:hAnsi="Times New Roman" w:cs="Times New Roman"/>
        </w:rPr>
        <w:t xml:space="preserve"> (MST)</w:t>
      </w:r>
      <w:r w:rsidRPr="00811256">
        <w:rPr>
          <w:rFonts w:ascii="Times New Roman" w:hAnsi="Times New Roman" w:cs="Times New Roman"/>
        </w:rPr>
        <w:t xml:space="preserve">, designed by Kirwan and Stark </w:t>
      </w:r>
      <w:r>
        <w:rPr>
          <w:rFonts w:ascii="Times New Roman" w:hAnsi="Times New Roman" w:cs="Times New Roman"/>
        </w:rPr>
        <w:t>(</w:t>
      </w:r>
      <w:r w:rsidRPr="00811256">
        <w:rPr>
          <w:rFonts w:ascii="Times New Roman" w:hAnsi="Times New Roman" w:cs="Times New Roman"/>
        </w:rPr>
        <w:t>2007</w:t>
      </w:r>
      <w:r>
        <w:rPr>
          <w:rFonts w:ascii="Times New Roman" w:hAnsi="Times New Roman" w:cs="Times New Roman"/>
        </w:rPr>
        <w:t>)</w:t>
      </w:r>
      <w:r w:rsidRPr="00811256">
        <w:rPr>
          <w:rFonts w:ascii="Times New Roman" w:hAnsi="Times New Roman" w:cs="Times New Roman"/>
        </w:rPr>
        <w:t xml:space="preserve">, was developed specifically </w:t>
      </w:r>
      <w:r w:rsidR="002B6B59">
        <w:rPr>
          <w:rFonts w:ascii="Times New Roman" w:hAnsi="Times New Roman" w:cs="Times New Roman"/>
        </w:rPr>
        <w:t xml:space="preserve">to </w:t>
      </w:r>
      <w:r w:rsidRPr="00811256">
        <w:rPr>
          <w:rFonts w:ascii="Times New Roman" w:hAnsi="Times New Roman" w:cs="Times New Roman"/>
        </w:rPr>
        <w:t>tax pattern separation processes. Critically, the inclusion of lure stimuli</w:t>
      </w:r>
      <w:r w:rsidRPr="00653FC1">
        <w:rPr>
          <w:rFonts w:ascii="Times New Roman" w:hAnsi="Times New Roman" w:cs="Times New Roman"/>
        </w:rPr>
        <w:t>—</w:t>
      </w:r>
      <w:r w:rsidRPr="00811256">
        <w:rPr>
          <w:rFonts w:ascii="Times New Roman" w:hAnsi="Times New Roman" w:cs="Times New Roman"/>
        </w:rPr>
        <w:t>items that are perceptually similar but not identical to previously encoded targets</w:t>
      </w:r>
      <w:r w:rsidRPr="00653FC1">
        <w:rPr>
          <w:rFonts w:ascii="Times New Roman" w:hAnsi="Times New Roman" w:cs="Times New Roman"/>
        </w:rPr>
        <w:t>—</w:t>
      </w:r>
      <w:r w:rsidRPr="00811256">
        <w:rPr>
          <w:rFonts w:ascii="Times New Roman" w:hAnsi="Times New Roman" w:cs="Times New Roman"/>
        </w:rPr>
        <w:t>places strong demands on the hippocampal pattern separation system, as successful lure rejection requires the formation of distinct non-overlapping memory representations</w:t>
      </w:r>
      <w:r>
        <w:rPr>
          <w:rFonts w:ascii="Times New Roman" w:hAnsi="Times New Roman" w:cs="Times New Roman"/>
        </w:rPr>
        <w:t>.</w:t>
      </w:r>
      <w:r w:rsidRPr="00811256">
        <w:rPr>
          <w:rFonts w:ascii="Times New Roman" w:hAnsi="Times New Roman" w:cs="Times New Roman"/>
        </w:rPr>
        <w:t xml:space="preserve"> Since its development, the MST paradigm has been adapted into several variants employing different test formats and outcome measures, including forced choice </w:t>
      </w:r>
      <w:r w:rsidR="00CF2131">
        <w:rPr>
          <w:rFonts w:ascii="Times New Roman" w:hAnsi="Times New Roman" w:cs="Times New Roman"/>
        </w:rPr>
        <w:t xml:space="preserve">(FC) </w:t>
      </w:r>
      <w:r w:rsidRPr="00811256">
        <w:rPr>
          <w:rFonts w:ascii="Times New Roman" w:hAnsi="Times New Roman" w:cs="Times New Roman"/>
        </w:rPr>
        <w:t xml:space="preserve">and </w:t>
      </w:r>
      <w:r>
        <w:rPr>
          <w:rFonts w:ascii="Times New Roman" w:hAnsi="Times New Roman" w:cs="Times New Roman"/>
        </w:rPr>
        <w:t>‘</w:t>
      </w:r>
      <w:r w:rsidRPr="00811256">
        <w:rPr>
          <w:rFonts w:ascii="Times New Roman" w:hAnsi="Times New Roman" w:cs="Times New Roman"/>
        </w:rPr>
        <w:t>yes/no</w:t>
      </w:r>
      <w:r>
        <w:rPr>
          <w:rFonts w:ascii="Times New Roman" w:hAnsi="Times New Roman" w:cs="Times New Roman"/>
        </w:rPr>
        <w:t>’</w:t>
      </w:r>
      <w:r w:rsidRPr="00811256">
        <w:rPr>
          <w:rFonts w:ascii="Times New Roman" w:hAnsi="Times New Roman" w:cs="Times New Roman"/>
        </w:rPr>
        <w:t xml:space="preserve"> </w:t>
      </w:r>
      <w:r w:rsidR="00CF2131">
        <w:rPr>
          <w:rFonts w:ascii="Times New Roman" w:hAnsi="Times New Roman" w:cs="Times New Roman"/>
        </w:rPr>
        <w:t xml:space="preserve">(Y/N) </w:t>
      </w:r>
      <w:r w:rsidRPr="00811256">
        <w:rPr>
          <w:rFonts w:ascii="Times New Roman" w:hAnsi="Times New Roman" w:cs="Times New Roman"/>
        </w:rPr>
        <w:t xml:space="preserve">recognition formats, objects and scenes </w:t>
      </w:r>
      <w:r w:rsidRPr="00811256">
        <w:rPr>
          <w:rFonts w:ascii="Times New Roman" w:hAnsi="Times New Roman" w:cs="Times New Roman"/>
        </w:rPr>
        <w:lastRenderedPageBreak/>
        <w:t xml:space="preserve">stimuli, and continuous recognition paradigms, reflecting growing interest in characterising </w:t>
      </w:r>
      <w:r>
        <w:rPr>
          <w:rFonts w:ascii="Times New Roman" w:hAnsi="Times New Roman" w:cs="Times New Roman"/>
        </w:rPr>
        <w:t xml:space="preserve">MD </w:t>
      </w:r>
      <w:r w:rsidRPr="00811256">
        <w:rPr>
          <w:rFonts w:ascii="Times New Roman" w:hAnsi="Times New Roman" w:cs="Times New Roman"/>
        </w:rPr>
        <w:t xml:space="preserve">across diverse </w:t>
      </w:r>
      <w:r w:rsidR="00363A1C">
        <w:rPr>
          <w:rFonts w:ascii="Times New Roman" w:hAnsi="Times New Roman" w:cs="Times New Roman"/>
        </w:rPr>
        <w:t>experimental approaches</w:t>
      </w:r>
      <w:r w:rsidRPr="00811256">
        <w:rPr>
          <w:rFonts w:ascii="Times New Roman" w:hAnsi="Times New Roman" w:cs="Times New Roman"/>
        </w:rPr>
        <w:t>.</w:t>
      </w:r>
      <w:r>
        <w:rPr>
          <w:rFonts w:ascii="Times New Roman" w:hAnsi="Times New Roman" w:cs="Times New Roman"/>
        </w:rPr>
        <w:t xml:space="preserve"> The manipulation of lure similarity</w:t>
      </w:r>
      <w:r w:rsidR="00145B26">
        <w:rPr>
          <w:rFonts w:ascii="Times New Roman" w:hAnsi="Times New Roman" w:cs="Times New Roman"/>
        </w:rPr>
        <w:t>, which</w:t>
      </w:r>
      <w:r>
        <w:rPr>
          <w:rFonts w:ascii="Times New Roman" w:hAnsi="Times New Roman" w:cs="Times New Roman"/>
        </w:rPr>
        <w:t xml:space="preserve"> </w:t>
      </w:r>
      <w:r w:rsidR="00B73731">
        <w:rPr>
          <w:rFonts w:ascii="Times New Roman" w:hAnsi="Times New Roman" w:cs="Times New Roman"/>
        </w:rPr>
        <w:t>determines th</w:t>
      </w:r>
      <w:r w:rsidR="00B70E1A">
        <w:rPr>
          <w:rFonts w:ascii="Times New Roman" w:hAnsi="Times New Roman" w:cs="Times New Roman"/>
        </w:rPr>
        <w:t xml:space="preserve">e precision of pattern separation required for successful discrimination, </w:t>
      </w:r>
      <w:r>
        <w:rPr>
          <w:rFonts w:ascii="Times New Roman" w:hAnsi="Times New Roman" w:cs="Times New Roman"/>
        </w:rPr>
        <w:t>remains central to all variants.</w:t>
      </w:r>
    </w:p>
    <w:p w14:paraId="700618C9" w14:textId="77777777" w:rsidR="007073F5" w:rsidRPr="00B27C53" w:rsidRDefault="007073F5" w:rsidP="007073F5">
      <w:pPr>
        <w:pStyle w:val="ListParagraph"/>
        <w:numPr>
          <w:ilvl w:val="2"/>
          <w:numId w:val="11"/>
        </w:numPr>
        <w:spacing w:after="240" w:line="480" w:lineRule="auto"/>
        <w:rPr>
          <w:rFonts w:ascii="Times New Roman" w:hAnsi="Times New Roman" w:cs="Times New Roman"/>
          <w:b/>
          <w:bCs/>
        </w:rPr>
      </w:pPr>
      <w:r>
        <w:rPr>
          <w:rFonts w:ascii="Times New Roman" w:hAnsi="Times New Roman" w:cs="Times New Roman"/>
          <w:b/>
          <w:bCs/>
        </w:rPr>
        <w:t>Limitations of MD Tasks as Measures of Pattern Separation</w:t>
      </w:r>
    </w:p>
    <w:p w14:paraId="3D1640EC" w14:textId="68ADF79D" w:rsidR="00F57EC0" w:rsidRDefault="007073F5" w:rsidP="007F15AE">
      <w:pPr>
        <w:spacing w:after="240" w:line="480" w:lineRule="auto"/>
        <w:ind w:firstLine="360"/>
        <w:rPr>
          <w:rFonts w:ascii="Times New Roman" w:hAnsi="Times New Roman" w:cs="Times New Roman"/>
        </w:rPr>
      </w:pPr>
      <w:r>
        <w:rPr>
          <w:rFonts w:ascii="Times New Roman" w:hAnsi="Times New Roman" w:cs="Times New Roman"/>
        </w:rPr>
        <w:t xml:space="preserve">Although </w:t>
      </w:r>
      <w:r w:rsidRPr="00C16B7E">
        <w:rPr>
          <w:rFonts w:ascii="Times New Roman" w:hAnsi="Times New Roman" w:cs="Times New Roman"/>
        </w:rPr>
        <w:t>MD tasks</w:t>
      </w:r>
      <w:r>
        <w:rPr>
          <w:rFonts w:ascii="Times New Roman" w:hAnsi="Times New Roman" w:cs="Times New Roman"/>
        </w:rPr>
        <w:t xml:space="preserve"> serve a valuable purpose in predicting hippocampal-dependent memory function and detecting early cognitive decline, they</w:t>
      </w:r>
      <w:r w:rsidRPr="00C16B7E">
        <w:rPr>
          <w:rFonts w:ascii="Times New Roman" w:hAnsi="Times New Roman" w:cs="Times New Roman"/>
        </w:rPr>
        <w:t xml:space="preserve"> are not process-pure measures of pattern separation</w:t>
      </w:r>
      <w:r w:rsidR="000B22AC">
        <w:rPr>
          <w:rFonts w:ascii="Times New Roman" w:hAnsi="Times New Roman" w:cs="Times New Roman"/>
        </w:rPr>
        <w:t xml:space="preserve"> and </w:t>
      </w:r>
      <w:r w:rsidR="00B55ED2">
        <w:rPr>
          <w:rFonts w:ascii="Times New Roman" w:hAnsi="Times New Roman" w:cs="Times New Roman"/>
        </w:rPr>
        <w:t>inevitably</w:t>
      </w:r>
      <w:r w:rsidR="00D3233C">
        <w:rPr>
          <w:rFonts w:ascii="Times New Roman" w:hAnsi="Times New Roman" w:cs="Times New Roman"/>
        </w:rPr>
        <w:t xml:space="preserve"> </w:t>
      </w:r>
      <w:r w:rsidR="000B22AC">
        <w:rPr>
          <w:rFonts w:ascii="Times New Roman" w:hAnsi="Times New Roman" w:cs="Times New Roman"/>
        </w:rPr>
        <w:t>reflect a combination of cognitive processes</w:t>
      </w:r>
      <w:r>
        <w:rPr>
          <w:rFonts w:ascii="Times New Roman" w:hAnsi="Times New Roman" w:cs="Times New Roman"/>
        </w:rPr>
        <w:t xml:space="preserve">. </w:t>
      </w:r>
      <w:r w:rsidR="006802F4">
        <w:rPr>
          <w:rFonts w:ascii="Times New Roman" w:hAnsi="Times New Roman" w:cs="Times New Roman"/>
        </w:rPr>
        <w:t>Trelle et al. (2017) argue tha</w:t>
      </w:r>
      <w:r w:rsidR="00121791">
        <w:rPr>
          <w:rFonts w:ascii="Times New Roman" w:hAnsi="Times New Roman" w:cs="Times New Roman"/>
        </w:rPr>
        <w:t xml:space="preserve">t MD performance </w:t>
      </w:r>
      <w:r w:rsidR="00A96A0E">
        <w:rPr>
          <w:rFonts w:ascii="Times New Roman" w:hAnsi="Times New Roman" w:cs="Times New Roman"/>
        </w:rPr>
        <w:t xml:space="preserve">is </w:t>
      </w:r>
      <w:r w:rsidR="006802F4">
        <w:rPr>
          <w:rFonts w:ascii="Times New Roman" w:hAnsi="Times New Roman" w:cs="Times New Roman"/>
        </w:rPr>
        <w:t xml:space="preserve">substantially confounded by </w:t>
      </w:r>
      <w:r w:rsidR="006802F4">
        <w:rPr>
          <w:rFonts w:ascii="Times New Roman" w:hAnsi="Times New Roman" w:cs="Times New Roman"/>
        </w:rPr>
        <w:t xml:space="preserve">reinstatement-based </w:t>
      </w:r>
      <w:r w:rsidR="006802F4">
        <w:rPr>
          <w:rFonts w:ascii="Times New Roman" w:hAnsi="Times New Roman" w:cs="Times New Roman"/>
        </w:rPr>
        <w:t>‘recall-to-reject’ strategies at the test phase.</w:t>
      </w:r>
    </w:p>
    <w:p w14:paraId="6F5A9884" w14:textId="6DDFC85B" w:rsidR="007F15AE" w:rsidRDefault="002A61BD" w:rsidP="007F15AE">
      <w:pPr>
        <w:spacing w:after="240" w:line="480" w:lineRule="auto"/>
        <w:ind w:firstLine="360"/>
        <w:rPr>
          <w:rFonts w:ascii="Times New Roman" w:hAnsi="Times New Roman" w:cs="Times New Roman"/>
        </w:rPr>
      </w:pPr>
      <w:r>
        <w:rPr>
          <w:rFonts w:ascii="Times New Roman" w:hAnsi="Times New Roman" w:cs="Times New Roman"/>
        </w:rPr>
        <w:t xml:space="preserve">Furthermore, </w:t>
      </w:r>
      <w:r w:rsidR="00FA33CD">
        <w:rPr>
          <w:rFonts w:ascii="Times New Roman" w:hAnsi="Times New Roman" w:cs="Times New Roman"/>
        </w:rPr>
        <w:t xml:space="preserve">preliminary high-resolution </w:t>
      </w:r>
      <w:r w:rsidR="00E379E4">
        <w:rPr>
          <w:rFonts w:ascii="Times New Roman" w:hAnsi="Times New Roman" w:cs="Times New Roman"/>
        </w:rPr>
        <w:t>fMRI</w:t>
      </w:r>
      <w:r w:rsidR="00FA33CD">
        <w:rPr>
          <w:rFonts w:ascii="Times New Roman" w:hAnsi="Times New Roman" w:cs="Times New Roman"/>
        </w:rPr>
        <w:t xml:space="preserve"> </w:t>
      </w:r>
      <w:r w:rsidR="00795244">
        <w:rPr>
          <w:rFonts w:ascii="Times New Roman" w:hAnsi="Times New Roman" w:cs="Times New Roman"/>
        </w:rPr>
        <w:t xml:space="preserve">evidence </w:t>
      </w:r>
      <w:r w:rsidR="00FA33CD">
        <w:rPr>
          <w:rFonts w:ascii="Times New Roman" w:hAnsi="Times New Roman" w:cs="Times New Roman"/>
        </w:rPr>
        <w:t>adds</w:t>
      </w:r>
      <w:r w:rsidR="00A96A0E">
        <w:rPr>
          <w:rFonts w:ascii="Times New Roman" w:hAnsi="Times New Roman" w:cs="Times New Roman"/>
        </w:rPr>
        <w:t xml:space="preserve"> </w:t>
      </w:r>
      <w:r w:rsidR="00FA33CD">
        <w:rPr>
          <w:rFonts w:ascii="Times New Roman" w:hAnsi="Times New Roman" w:cs="Times New Roman"/>
        </w:rPr>
        <w:t>complexity to current interpretations</w:t>
      </w:r>
      <w:r w:rsidR="00AC6792">
        <w:rPr>
          <w:rFonts w:ascii="Times New Roman" w:hAnsi="Times New Roman" w:cs="Times New Roman"/>
        </w:rPr>
        <w:t xml:space="preserve"> of MD results</w:t>
      </w:r>
      <w:r w:rsidR="004154DE">
        <w:rPr>
          <w:rFonts w:ascii="Times New Roman" w:hAnsi="Times New Roman" w:cs="Times New Roman"/>
        </w:rPr>
        <w:t>:</w:t>
      </w:r>
      <w:r w:rsidR="00704C1D">
        <w:rPr>
          <w:rFonts w:ascii="Times New Roman" w:hAnsi="Times New Roman" w:cs="Times New Roman"/>
        </w:rPr>
        <w:t xml:space="preserve"> </w:t>
      </w:r>
      <w:r w:rsidR="007A0ADB">
        <w:rPr>
          <w:rFonts w:ascii="Times New Roman" w:hAnsi="Times New Roman" w:cs="Times New Roman"/>
        </w:rPr>
        <w:t xml:space="preserve">DG </w:t>
      </w:r>
      <w:r w:rsidR="00FA33CD">
        <w:rPr>
          <w:rFonts w:ascii="Times New Roman" w:hAnsi="Times New Roman" w:cs="Times New Roman"/>
        </w:rPr>
        <w:t>activation may not be fully attributable to pattern separation</w:t>
      </w:r>
      <w:r w:rsidR="007A0ADB">
        <w:rPr>
          <w:rFonts w:ascii="Times New Roman" w:hAnsi="Times New Roman" w:cs="Times New Roman"/>
        </w:rPr>
        <w:t>, as hippocampal c</w:t>
      </w:r>
      <w:r w:rsidR="00FA33CD">
        <w:rPr>
          <w:rFonts w:ascii="Times New Roman" w:hAnsi="Times New Roman" w:cs="Times New Roman"/>
        </w:rPr>
        <w:t xml:space="preserve">omputations </w:t>
      </w:r>
      <w:r w:rsidR="00A00A5A">
        <w:rPr>
          <w:rFonts w:ascii="Times New Roman" w:hAnsi="Times New Roman" w:cs="Times New Roman"/>
        </w:rPr>
        <w:t>may</w:t>
      </w:r>
      <w:r w:rsidR="00FA33CD">
        <w:rPr>
          <w:rFonts w:ascii="Times New Roman" w:hAnsi="Times New Roman" w:cs="Times New Roman"/>
        </w:rPr>
        <w:t xml:space="preserve"> shift dynamically</w:t>
      </w:r>
      <w:r w:rsidR="004154DE">
        <w:rPr>
          <w:rFonts w:ascii="Times New Roman" w:hAnsi="Times New Roman" w:cs="Times New Roman"/>
        </w:rPr>
        <w:t xml:space="preserve"> </w:t>
      </w:r>
      <w:r w:rsidR="00FA33CD">
        <w:rPr>
          <w:rFonts w:ascii="Times New Roman" w:hAnsi="Times New Roman" w:cs="Times New Roman"/>
        </w:rPr>
        <w:t xml:space="preserve">based on factors </w:t>
      </w:r>
      <w:r w:rsidR="007A0ADB">
        <w:rPr>
          <w:rFonts w:ascii="Times New Roman" w:hAnsi="Times New Roman" w:cs="Times New Roman"/>
        </w:rPr>
        <w:t>such as</w:t>
      </w:r>
      <w:r w:rsidR="00FA33CD">
        <w:rPr>
          <w:rFonts w:ascii="Times New Roman" w:hAnsi="Times New Roman" w:cs="Times New Roman"/>
        </w:rPr>
        <w:t xml:space="preserve"> stimulus domain and similarity</w:t>
      </w:r>
      <w:r w:rsidR="00020F4E">
        <w:rPr>
          <w:rFonts w:ascii="Times New Roman" w:hAnsi="Times New Roman" w:cs="Times New Roman"/>
        </w:rPr>
        <w:t xml:space="preserve">, meaning successful </w:t>
      </w:r>
      <w:r w:rsidR="00CF46F1">
        <w:rPr>
          <w:rFonts w:ascii="Times New Roman" w:hAnsi="Times New Roman" w:cs="Times New Roman"/>
        </w:rPr>
        <w:t>MD performance may reflect the ability to flexibly shift between separation and reinstatement strategies</w:t>
      </w:r>
      <w:r w:rsidR="00E65264">
        <w:rPr>
          <w:rFonts w:ascii="Times New Roman" w:hAnsi="Times New Roman" w:cs="Times New Roman"/>
        </w:rPr>
        <w:t xml:space="preserve"> </w:t>
      </w:r>
      <w:r w:rsidR="00186583">
        <w:rPr>
          <w:rFonts w:ascii="Times New Roman" w:hAnsi="Times New Roman" w:cs="Times New Roman"/>
        </w:rPr>
        <w:t xml:space="preserve">rather than pattern separation alone </w:t>
      </w:r>
      <w:r w:rsidR="00E65264">
        <w:rPr>
          <w:rFonts w:ascii="Times New Roman" w:hAnsi="Times New Roman" w:cs="Times New Roman"/>
        </w:rPr>
        <w:t>(Gellersen et al., 2026)</w:t>
      </w:r>
      <w:r w:rsidR="00CF46F1">
        <w:rPr>
          <w:rFonts w:ascii="Times New Roman" w:hAnsi="Times New Roman" w:cs="Times New Roman"/>
        </w:rPr>
        <w:t>.</w:t>
      </w:r>
      <w:r w:rsidR="00CF46F1">
        <w:rPr>
          <w:rFonts w:ascii="Times New Roman" w:hAnsi="Times New Roman" w:cs="Times New Roman"/>
        </w:rPr>
        <w:t xml:space="preserve"> </w:t>
      </w:r>
      <w:r w:rsidR="008E36CC">
        <w:rPr>
          <w:rFonts w:ascii="Times New Roman" w:hAnsi="Times New Roman" w:cs="Times New Roman"/>
        </w:rPr>
        <w:t xml:space="preserve">Critically, object and scene stimuli may engage qualitatively different hippocampal strategies, with objects primarily recruiting pattern separation and scenes recruiting reinstatement-based mechanisms (Gellersen et al., 2026), suggesting the stimulus category used may affect which cognitive processes are targeted. </w:t>
      </w:r>
      <w:r w:rsidR="00265446">
        <w:rPr>
          <w:rFonts w:ascii="Times New Roman" w:hAnsi="Times New Roman" w:cs="Times New Roman"/>
        </w:rPr>
        <w:t>This further</w:t>
      </w:r>
      <w:r w:rsidR="00D10BB4">
        <w:rPr>
          <w:rFonts w:ascii="Times New Roman" w:hAnsi="Times New Roman" w:cs="Times New Roman"/>
        </w:rPr>
        <w:t xml:space="preserve"> challenges the assumption </w:t>
      </w:r>
      <w:r w:rsidR="00DE0A4A">
        <w:rPr>
          <w:rFonts w:ascii="Times New Roman" w:hAnsi="Times New Roman" w:cs="Times New Roman"/>
        </w:rPr>
        <w:t>that MD tasks provide a uniform index of pattern separatio</w:t>
      </w:r>
      <w:r w:rsidR="00265446">
        <w:rPr>
          <w:rFonts w:ascii="Times New Roman" w:hAnsi="Times New Roman" w:cs="Times New Roman"/>
        </w:rPr>
        <w:t>n</w:t>
      </w:r>
      <w:r w:rsidR="00C1657F">
        <w:rPr>
          <w:rFonts w:ascii="Times New Roman" w:hAnsi="Times New Roman" w:cs="Times New Roman"/>
        </w:rPr>
        <w:t>.</w:t>
      </w:r>
    </w:p>
    <w:p w14:paraId="391D4298" w14:textId="01378BC4" w:rsidR="007073F5" w:rsidRDefault="0061439D" w:rsidP="00A216DA">
      <w:pPr>
        <w:spacing w:after="240" w:line="480" w:lineRule="auto"/>
        <w:ind w:firstLine="360"/>
        <w:rPr>
          <w:rFonts w:ascii="Times New Roman" w:hAnsi="Times New Roman" w:cs="Times New Roman"/>
        </w:rPr>
      </w:pPr>
      <w:r>
        <w:rPr>
          <w:rFonts w:ascii="Times New Roman" w:hAnsi="Times New Roman" w:cs="Times New Roman"/>
        </w:rPr>
        <w:t>Additionally,</w:t>
      </w:r>
      <w:r w:rsidR="00E245EC">
        <w:rPr>
          <w:rFonts w:ascii="Times New Roman" w:hAnsi="Times New Roman" w:cs="Times New Roman"/>
        </w:rPr>
        <w:t xml:space="preserve"> MD tasks inherently draw on </w:t>
      </w:r>
      <w:r w:rsidR="00186583">
        <w:rPr>
          <w:rFonts w:ascii="Times New Roman" w:hAnsi="Times New Roman" w:cs="Times New Roman"/>
        </w:rPr>
        <w:t>episodic</w:t>
      </w:r>
      <w:r w:rsidR="00E245EC">
        <w:rPr>
          <w:rFonts w:ascii="Times New Roman" w:hAnsi="Times New Roman" w:cs="Times New Roman"/>
        </w:rPr>
        <w:t xml:space="preserve"> memory, attention and percept</w:t>
      </w:r>
      <w:r w:rsidR="009947C6">
        <w:rPr>
          <w:rFonts w:ascii="Times New Roman" w:hAnsi="Times New Roman" w:cs="Times New Roman"/>
        </w:rPr>
        <w:t xml:space="preserve">ion </w:t>
      </w:r>
      <w:r w:rsidR="00E245EC">
        <w:rPr>
          <w:rFonts w:ascii="Times New Roman" w:hAnsi="Times New Roman" w:cs="Times New Roman"/>
        </w:rPr>
        <w:t>processes</w:t>
      </w:r>
      <w:r w:rsidR="00CB6522">
        <w:rPr>
          <w:rFonts w:ascii="Times New Roman" w:hAnsi="Times New Roman" w:cs="Times New Roman"/>
        </w:rPr>
        <w:t xml:space="preserve"> (</w:t>
      </w:r>
      <w:r w:rsidR="00D74BD9">
        <w:rPr>
          <w:rFonts w:ascii="Times New Roman" w:hAnsi="Times New Roman" w:cs="Times New Roman"/>
        </w:rPr>
        <w:t xml:space="preserve">Stark et al., 2019; </w:t>
      </w:r>
      <w:r w:rsidR="00CB6522">
        <w:rPr>
          <w:rFonts w:ascii="Times New Roman" w:hAnsi="Times New Roman" w:cs="Times New Roman"/>
        </w:rPr>
        <w:t>Amer &amp; Davachi, 2023)</w:t>
      </w:r>
      <w:r w:rsidR="006B6241">
        <w:rPr>
          <w:rFonts w:ascii="Times New Roman" w:hAnsi="Times New Roman" w:cs="Times New Roman"/>
        </w:rPr>
        <w:t>. For example, h</w:t>
      </w:r>
      <w:r w:rsidR="00306A88">
        <w:rPr>
          <w:rFonts w:ascii="Times New Roman" w:hAnsi="Times New Roman" w:cs="Times New Roman"/>
        </w:rPr>
        <w:t xml:space="preserve">igh perceptual discrimination ability </w:t>
      </w:r>
      <w:r w:rsidR="00D94F79">
        <w:rPr>
          <w:rFonts w:ascii="Times New Roman" w:hAnsi="Times New Roman" w:cs="Times New Roman"/>
        </w:rPr>
        <w:t>may</w:t>
      </w:r>
      <w:r w:rsidR="004B1E08">
        <w:rPr>
          <w:rFonts w:ascii="Times New Roman" w:hAnsi="Times New Roman" w:cs="Times New Roman"/>
        </w:rPr>
        <w:t xml:space="preserve"> </w:t>
      </w:r>
      <w:r w:rsidR="009B31D2">
        <w:rPr>
          <w:rFonts w:ascii="Times New Roman" w:hAnsi="Times New Roman" w:cs="Times New Roman"/>
        </w:rPr>
        <w:t>inflate</w:t>
      </w:r>
      <w:r w:rsidR="00D94F79">
        <w:rPr>
          <w:rFonts w:ascii="Times New Roman" w:hAnsi="Times New Roman" w:cs="Times New Roman"/>
        </w:rPr>
        <w:t xml:space="preserve"> </w:t>
      </w:r>
      <w:r w:rsidR="009B31D2">
        <w:rPr>
          <w:rFonts w:ascii="Times New Roman" w:hAnsi="Times New Roman" w:cs="Times New Roman"/>
        </w:rPr>
        <w:t>MD performance</w:t>
      </w:r>
      <w:r w:rsidR="00C04348">
        <w:rPr>
          <w:rFonts w:ascii="Times New Roman" w:hAnsi="Times New Roman" w:cs="Times New Roman"/>
        </w:rPr>
        <w:t xml:space="preserve"> by enabling detection of subtle feature differences at a perceptual level</w:t>
      </w:r>
      <w:r w:rsidR="00267BB1">
        <w:rPr>
          <w:rFonts w:ascii="Times New Roman" w:hAnsi="Times New Roman" w:cs="Times New Roman"/>
        </w:rPr>
        <w:t xml:space="preserve">, </w:t>
      </w:r>
      <w:r w:rsidR="00332BA5">
        <w:rPr>
          <w:rFonts w:ascii="Times New Roman" w:hAnsi="Times New Roman" w:cs="Times New Roman"/>
        </w:rPr>
        <w:t xml:space="preserve">making </w:t>
      </w:r>
      <w:r w:rsidR="00295CA0">
        <w:rPr>
          <w:rFonts w:ascii="Times New Roman" w:hAnsi="Times New Roman" w:cs="Times New Roman"/>
        </w:rPr>
        <w:t xml:space="preserve">perceptual </w:t>
      </w:r>
      <w:r w:rsidR="00F21720">
        <w:rPr>
          <w:rFonts w:ascii="Times New Roman" w:hAnsi="Times New Roman" w:cs="Times New Roman"/>
        </w:rPr>
        <w:t>and</w:t>
      </w:r>
      <w:r w:rsidR="00295CA0">
        <w:rPr>
          <w:rFonts w:ascii="Times New Roman" w:hAnsi="Times New Roman" w:cs="Times New Roman"/>
        </w:rPr>
        <w:t xml:space="preserve"> mnemonic contributions </w:t>
      </w:r>
      <w:r w:rsidR="00F21720">
        <w:rPr>
          <w:rFonts w:ascii="Times New Roman" w:hAnsi="Times New Roman" w:cs="Times New Roman"/>
        </w:rPr>
        <w:t xml:space="preserve">difficult to </w:t>
      </w:r>
      <w:r w:rsidR="00F21720">
        <w:rPr>
          <w:rFonts w:ascii="Times New Roman" w:hAnsi="Times New Roman" w:cs="Times New Roman"/>
        </w:rPr>
        <w:lastRenderedPageBreak/>
        <w:t>disentangle</w:t>
      </w:r>
      <w:r w:rsidR="00295CA0">
        <w:rPr>
          <w:rFonts w:ascii="Times New Roman" w:hAnsi="Times New Roman" w:cs="Times New Roman"/>
        </w:rPr>
        <w:t xml:space="preserve"> </w:t>
      </w:r>
      <w:r w:rsidR="00E04900">
        <w:rPr>
          <w:rFonts w:ascii="Times New Roman" w:hAnsi="Times New Roman" w:cs="Times New Roman"/>
        </w:rPr>
        <w:t>(Gellersen et al., 2021).</w:t>
      </w:r>
      <w:r w:rsidR="00267BB1">
        <w:rPr>
          <w:rFonts w:ascii="Times New Roman" w:hAnsi="Times New Roman" w:cs="Times New Roman"/>
        </w:rPr>
        <w:t xml:space="preserve"> </w:t>
      </w:r>
      <w:r w:rsidR="00F055CA">
        <w:rPr>
          <w:rFonts w:ascii="Times New Roman" w:hAnsi="Times New Roman" w:cs="Times New Roman"/>
        </w:rPr>
        <w:t>More broadly,</w:t>
      </w:r>
      <w:r w:rsidR="001A6331">
        <w:rPr>
          <w:rFonts w:ascii="Times New Roman" w:hAnsi="Times New Roman" w:cs="Times New Roman"/>
        </w:rPr>
        <w:t xml:space="preserve"> </w:t>
      </w:r>
      <w:r w:rsidR="007073F5" w:rsidRPr="00A72CDD">
        <w:rPr>
          <w:rFonts w:ascii="Times New Roman" w:hAnsi="Times New Roman" w:cs="Times New Roman"/>
        </w:rPr>
        <w:t xml:space="preserve">Stark et al. (2019) emphasise that behavioural tasks cannot </w:t>
      </w:r>
      <w:r w:rsidR="00E6233F">
        <w:rPr>
          <w:rFonts w:ascii="Times New Roman" w:hAnsi="Times New Roman" w:cs="Times New Roman"/>
        </w:rPr>
        <w:t xml:space="preserve">directly </w:t>
      </w:r>
      <w:r w:rsidR="007073F5" w:rsidRPr="00A72CDD">
        <w:rPr>
          <w:rFonts w:ascii="Times New Roman" w:hAnsi="Times New Roman" w:cs="Times New Roman"/>
        </w:rPr>
        <w:t>isolate neural processes</w:t>
      </w:r>
      <w:r w:rsidR="00E6233F">
        <w:rPr>
          <w:rFonts w:ascii="Times New Roman" w:hAnsi="Times New Roman" w:cs="Times New Roman"/>
        </w:rPr>
        <w:t xml:space="preserve"> and therefore the MST should not be considered a direct measure of pattern separation. Nevertheless</w:t>
      </w:r>
      <w:r w:rsidR="007073F5" w:rsidRPr="00A72CDD">
        <w:rPr>
          <w:rFonts w:ascii="Times New Roman" w:hAnsi="Times New Roman" w:cs="Times New Roman"/>
        </w:rPr>
        <w:t>, neuroimaging and lesion data support that accurate MD performance is highly dependent on the DG</w:t>
      </w:r>
      <w:r w:rsidR="00B62E07">
        <w:rPr>
          <w:rFonts w:ascii="Times New Roman" w:hAnsi="Times New Roman" w:cs="Times New Roman"/>
        </w:rPr>
        <w:t xml:space="preserve"> </w:t>
      </w:r>
      <w:r w:rsidR="00B62E07">
        <w:rPr>
          <w:rFonts w:ascii="Times New Roman" w:hAnsi="Times New Roman" w:cs="Times New Roman"/>
        </w:rPr>
        <w:t>(Kirwan &amp; Stark, 2007</w:t>
      </w:r>
      <w:r w:rsidR="00B62E07">
        <w:rPr>
          <w:rFonts w:ascii="Times New Roman" w:hAnsi="Times New Roman" w:cs="Times New Roman"/>
        </w:rPr>
        <w:t>; Kirwan et al., 2012</w:t>
      </w:r>
      <w:r w:rsidR="00B62E07">
        <w:rPr>
          <w:rFonts w:ascii="Times New Roman" w:hAnsi="Times New Roman" w:cs="Times New Roman"/>
        </w:rPr>
        <w:t>)</w:t>
      </w:r>
      <w:r w:rsidR="007073F5" w:rsidRPr="00A72CDD">
        <w:rPr>
          <w:rFonts w:ascii="Times New Roman" w:hAnsi="Times New Roman" w:cs="Times New Roman"/>
        </w:rPr>
        <w:t>, and</w:t>
      </w:r>
      <w:r w:rsidR="00CE110A">
        <w:rPr>
          <w:rFonts w:ascii="Times New Roman" w:hAnsi="Times New Roman" w:cs="Times New Roman"/>
        </w:rPr>
        <w:t xml:space="preserve"> </w:t>
      </w:r>
      <w:r w:rsidR="007073F5" w:rsidRPr="00A72CDD">
        <w:rPr>
          <w:rFonts w:ascii="Times New Roman" w:hAnsi="Times New Roman" w:cs="Times New Roman"/>
        </w:rPr>
        <w:t>findings are consistent with computational predictions of pattern separation.</w:t>
      </w:r>
      <w:r w:rsidR="0098598D">
        <w:rPr>
          <w:rFonts w:ascii="Times New Roman" w:hAnsi="Times New Roman" w:cs="Times New Roman"/>
        </w:rPr>
        <w:t xml:space="preserve"> </w:t>
      </w:r>
      <w:r w:rsidR="00DE5D07">
        <w:rPr>
          <w:rFonts w:ascii="Times New Roman" w:hAnsi="Times New Roman" w:cs="Times New Roman"/>
        </w:rPr>
        <w:t xml:space="preserve">The </w:t>
      </w:r>
      <w:r w:rsidR="00C5093B">
        <w:rPr>
          <w:rFonts w:ascii="Times New Roman" w:hAnsi="Times New Roman" w:cs="Times New Roman"/>
        </w:rPr>
        <w:t>cor</w:t>
      </w:r>
      <w:r w:rsidR="002E0ED2">
        <w:rPr>
          <w:rFonts w:ascii="Times New Roman" w:hAnsi="Times New Roman" w:cs="Times New Roman"/>
        </w:rPr>
        <w:t>tico-hippocampal pattern separation (</w:t>
      </w:r>
      <w:r w:rsidR="00DE5D07">
        <w:rPr>
          <w:rFonts w:ascii="Times New Roman" w:hAnsi="Times New Roman" w:cs="Times New Roman"/>
        </w:rPr>
        <w:t>CHiPS</w:t>
      </w:r>
      <w:r w:rsidR="002E0ED2">
        <w:rPr>
          <w:rFonts w:ascii="Times New Roman" w:hAnsi="Times New Roman" w:cs="Times New Roman"/>
        </w:rPr>
        <w:t>)</w:t>
      </w:r>
      <w:r w:rsidR="00DE5D07">
        <w:rPr>
          <w:rFonts w:ascii="Times New Roman" w:hAnsi="Times New Roman" w:cs="Times New Roman"/>
        </w:rPr>
        <w:t xml:space="preserve"> framework proposes that</w:t>
      </w:r>
      <w:r w:rsidR="0068091B">
        <w:rPr>
          <w:rFonts w:ascii="Times New Roman" w:hAnsi="Times New Roman" w:cs="Times New Roman"/>
        </w:rPr>
        <w:t xml:space="preserve"> successful MD performance depends on the frontoparietal </w:t>
      </w:r>
      <w:r w:rsidR="00777B77">
        <w:rPr>
          <w:rFonts w:ascii="Times New Roman" w:hAnsi="Times New Roman" w:cs="Times New Roman"/>
        </w:rPr>
        <w:t xml:space="preserve">control </w:t>
      </w:r>
      <w:r w:rsidR="0068091B">
        <w:rPr>
          <w:rFonts w:ascii="Times New Roman" w:hAnsi="Times New Roman" w:cs="Times New Roman"/>
        </w:rPr>
        <w:t>network</w:t>
      </w:r>
      <w:r w:rsidR="00777B77">
        <w:rPr>
          <w:rFonts w:ascii="Times New Roman" w:hAnsi="Times New Roman" w:cs="Times New Roman"/>
        </w:rPr>
        <w:t xml:space="preserve"> </w:t>
      </w:r>
      <w:r w:rsidR="00F515EB">
        <w:rPr>
          <w:rFonts w:ascii="Times New Roman" w:hAnsi="Times New Roman" w:cs="Times New Roman"/>
        </w:rPr>
        <w:t>regulating sensory input to the hippocampus</w:t>
      </w:r>
      <w:r w:rsidR="002E329F">
        <w:rPr>
          <w:rFonts w:ascii="Times New Roman" w:hAnsi="Times New Roman" w:cs="Times New Roman"/>
        </w:rPr>
        <w:t>,</w:t>
      </w:r>
      <w:r w:rsidR="00777B77">
        <w:rPr>
          <w:rFonts w:ascii="Times New Roman" w:hAnsi="Times New Roman" w:cs="Times New Roman"/>
        </w:rPr>
        <w:t xml:space="preserve"> </w:t>
      </w:r>
      <w:r w:rsidR="004B5126">
        <w:rPr>
          <w:rFonts w:ascii="Times New Roman" w:hAnsi="Times New Roman" w:cs="Times New Roman"/>
        </w:rPr>
        <w:t xml:space="preserve">supporting controlled attention and interference resolution </w:t>
      </w:r>
      <w:r w:rsidR="001A5CBA">
        <w:rPr>
          <w:rFonts w:ascii="Times New Roman" w:hAnsi="Times New Roman" w:cs="Times New Roman"/>
        </w:rPr>
        <w:t>to facilitate</w:t>
      </w:r>
      <w:r w:rsidR="004B5126">
        <w:rPr>
          <w:rFonts w:ascii="Times New Roman" w:hAnsi="Times New Roman" w:cs="Times New Roman"/>
        </w:rPr>
        <w:t xml:space="preserve"> pattern separation</w:t>
      </w:r>
      <w:r w:rsidR="000D657F">
        <w:rPr>
          <w:rFonts w:ascii="Times New Roman" w:hAnsi="Times New Roman" w:cs="Times New Roman"/>
        </w:rPr>
        <w:t xml:space="preserve"> in the DG</w:t>
      </w:r>
      <w:r w:rsidR="004B5126">
        <w:rPr>
          <w:rFonts w:ascii="Times New Roman" w:hAnsi="Times New Roman" w:cs="Times New Roman"/>
        </w:rPr>
        <w:t xml:space="preserve"> (</w:t>
      </w:r>
      <w:r w:rsidR="007147D4">
        <w:rPr>
          <w:rFonts w:ascii="Times New Roman" w:hAnsi="Times New Roman" w:cs="Times New Roman"/>
        </w:rPr>
        <w:t>Amer &amp; Davachi, 2023</w:t>
      </w:r>
      <w:r w:rsidR="004B5126">
        <w:rPr>
          <w:rFonts w:ascii="Times New Roman" w:hAnsi="Times New Roman" w:cs="Times New Roman"/>
        </w:rPr>
        <w:t xml:space="preserve">), providing a theoretical basis for understanding why individual differences in non-mnemonic cognitive processes systematically predict MD performance. </w:t>
      </w:r>
      <w:r w:rsidR="0098598D">
        <w:rPr>
          <w:rFonts w:ascii="Times New Roman" w:hAnsi="Times New Roman" w:cs="Times New Roman"/>
        </w:rPr>
        <w:t>Isolating the unique contribution of pattern separation from</w:t>
      </w:r>
      <w:r w:rsidR="0098598D">
        <w:rPr>
          <w:rFonts w:ascii="Times New Roman" w:hAnsi="Times New Roman" w:cs="Times New Roman"/>
        </w:rPr>
        <w:t xml:space="preserve"> </w:t>
      </w:r>
      <w:r w:rsidR="0098598D">
        <w:rPr>
          <w:rFonts w:ascii="Times New Roman" w:hAnsi="Times New Roman" w:cs="Times New Roman"/>
        </w:rPr>
        <w:t xml:space="preserve">co-occurring </w:t>
      </w:r>
      <w:r w:rsidR="0098598D">
        <w:rPr>
          <w:rFonts w:ascii="Times New Roman" w:hAnsi="Times New Roman" w:cs="Times New Roman"/>
        </w:rPr>
        <w:t xml:space="preserve">cognitive </w:t>
      </w:r>
      <w:r w:rsidR="0098598D">
        <w:rPr>
          <w:rFonts w:ascii="Times New Roman" w:hAnsi="Times New Roman" w:cs="Times New Roman"/>
        </w:rPr>
        <w:t xml:space="preserve">processes </w:t>
      </w:r>
      <w:r w:rsidR="00937FE1">
        <w:rPr>
          <w:rFonts w:ascii="Times New Roman" w:hAnsi="Times New Roman" w:cs="Times New Roman"/>
        </w:rPr>
        <w:t xml:space="preserve">and strategies </w:t>
      </w:r>
      <w:r w:rsidR="0098598D">
        <w:rPr>
          <w:rFonts w:ascii="Times New Roman" w:hAnsi="Times New Roman" w:cs="Times New Roman"/>
        </w:rPr>
        <w:t>remains a methodological challenge which the present study aims to address.</w:t>
      </w:r>
    </w:p>
    <w:p w14:paraId="32909FC8" w14:textId="77777777" w:rsidR="007073F5" w:rsidRPr="0098371E" w:rsidRDefault="007073F5" w:rsidP="007073F5">
      <w:pPr>
        <w:pStyle w:val="ListParagraph"/>
        <w:numPr>
          <w:ilvl w:val="2"/>
          <w:numId w:val="11"/>
        </w:numPr>
        <w:spacing w:after="240" w:line="480" w:lineRule="auto"/>
        <w:rPr>
          <w:rFonts w:ascii="Times New Roman" w:hAnsi="Times New Roman" w:cs="Times New Roman"/>
          <w:b/>
          <w:bCs/>
        </w:rPr>
      </w:pPr>
      <w:r w:rsidRPr="00B13915">
        <w:rPr>
          <w:rFonts w:ascii="Times New Roman" w:hAnsi="Times New Roman" w:cs="Times New Roman"/>
          <w:b/>
          <w:bCs/>
        </w:rPr>
        <w:t>Can MD Tasks Be Compared?</w:t>
      </w:r>
    </w:p>
    <w:p w14:paraId="714E77F9" w14:textId="5A567778" w:rsidR="007073F5" w:rsidRDefault="007073F5" w:rsidP="00357B75">
      <w:pPr>
        <w:spacing w:after="240" w:line="480" w:lineRule="auto"/>
        <w:ind w:firstLine="360"/>
        <w:rPr>
          <w:rFonts w:ascii="Times New Roman" w:hAnsi="Times New Roman" w:cs="Times New Roman"/>
        </w:rPr>
      </w:pPr>
      <w:r>
        <w:rPr>
          <w:rFonts w:ascii="Times New Roman" w:hAnsi="Times New Roman" w:cs="Times New Roman"/>
        </w:rPr>
        <w:t>A fundamental methodological challenge in the MD literature is the absence of a standardised outcome measure</w:t>
      </w:r>
      <w:r w:rsidRPr="001B1D8F">
        <w:rPr>
          <w:rFonts w:ascii="Times New Roman" w:hAnsi="Times New Roman" w:cs="Times New Roman"/>
          <w:color w:val="000000" w:themeColor="text1"/>
        </w:rPr>
        <w:t xml:space="preserve">, which raises the question of whether performance on different MD paradigms can be meaningfully compared. </w:t>
      </w:r>
      <w:r w:rsidR="00960682">
        <w:rPr>
          <w:rFonts w:ascii="Times New Roman" w:hAnsi="Times New Roman" w:cs="Times New Roman"/>
        </w:rPr>
        <w:t>The v</w:t>
      </w:r>
      <w:r w:rsidR="00960682" w:rsidRPr="00AE443D">
        <w:rPr>
          <w:rFonts w:ascii="Times New Roman" w:hAnsi="Times New Roman" w:cs="Times New Roman"/>
        </w:rPr>
        <w:t xml:space="preserve">ariants </w:t>
      </w:r>
      <w:r w:rsidR="00960682">
        <w:rPr>
          <w:rFonts w:ascii="Times New Roman" w:hAnsi="Times New Roman" w:cs="Times New Roman"/>
        </w:rPr>
        <w:t xml:space="preserve">of MD tasks </w:t>
      </w:r>
      <w:r w:rsidR="00960682" w:rsidRPr="00AE443D">
        <w:rPr>
          <w:rFonts w:ascii="Times New Roman" w:hAnsi="Times New Roman" w:cs="Times New Roman"/>
        </w:rPr>
        <w:t>differ substantially in their test formats, encoding conditions, stimulus materials, and outcome measures, which is likely to place differential demands on participants.</w:t>
      </w:r>
      <w:r w:rsidR="00960682">
        <w:rPr>
          <w:rFonts w:ascii="Times New Roman" w:hAnsi="Times New Roman" w:cs="Times New Roman"/>
        </w:rPr>
        <w:t xml:space="preserve"> </w:t>
      </w:r>
      <w:r>
        <w:rPr>
          <w:rFonts w:ascii="Times New Roman" w:hAnsi="Times New Roman" w:cs="Times New Roman"/>
        </w:rPr>
        <w:t>Most studies employ a single MD task</w:t>
      </w:r>
      <w:r w:rsidR="00F834F4">
        <w:rPr>
          <w:rFonts w:ascii="Times New Roman" w:hAnsi="Times New Roman" w:cs="Times New Roman"/>
        </w:rPr>
        <w:t>,</w:t>
      </w:r>
      <w:r w:rsidR="009B1F51">
        <w:rPr>
          <w:rFonts w:ascii="Times New Roman" w:hAnsi="Times New Roman" w:cs="Times New Roman"/>
        </w:rPr>
        <w:t xml:space="preserve"> </w:t>
      </w:r>
      <w:r>
        <w:rPr>
          <w:rFonts w:ascii="Times New Roman" w:hAnsi="Times New Roman" w:cs="Times New Roman"/>
        </w:rPr>
        <w:t>limiting cross-paradigm comparisons and the generalisability of findings</w:t>
      </w:r>
      <w:r w:rsidR="00F834F4">
        <w:rPr>
          <w:rFonts w:ascii="Times New Roman" w:hAnsi="Times New Roman" w:cs="Times New Roman"/>
        </w:rPr>
        <w:t xml:space="preserve">, a limitation acknowledged by </w:t>
      </w:r>
      <w:r>
        <w:rPr>
          <w:rFonts w:ascii="Times New Roman" w:hAnsi="Times New Roman" w:cs="Times New Roman"/>
        </w:rPr>
        <w:t>Gellersen et al.</w:t>
      </w:r>
      <w:r w:rsidR="00F834F4">
        <w:rPr>
          <w:rFonts w:ascii="Times New Roman" w:hAnsi="Times New Roman" w:cs="Times New Roman"/>
        </w:rPr>
        <w:t xml:space="preserve"> (</w:t>
      </w:r>
      <w:r>
        <w:rPr>
          <w:rFonts w:ascii="Times New Roman" w:hAnsi="Times New Roman" w:cs="Times New Roman"/>
        </w:rPr>
        <w:t xml:space="preserve">2021). </w:t>
      </w:r>
      <w:r w:rsidR="0088222F">
        <w:rPr>
          <w:rFonts w:ascii="Times New Roman" w:hAnsi="Times New Roman" w:cs="Times New Roman"/>
        </w:rPr>
        <w:t>A</w:t>
      </w:r>
      <w:r w:rsidR="005E442C">
        <w:rPr>
          <w:rFonts w:ascii="Times New Roman" w:hAnsi="Times New Roman" w:cs="Times New Roman"/>
        </w:rPr>
        <w:t xml:space="preserve">ggregating findings across studies using different tasks risks conflating distinct </w:t>
      </w:r>
      <w:r w:rsidR="00FB73D9">
        <w:rPr>
          <w:rFonts w:ascii="Times New Roman" w:hAnsi="Times New Roman" w:cs="Times New Roman"/>
        </w:rPr>
        <w:t xml:space="preserve">constructs under a single label of </w:t>
      </w:r>
      <w:r w:rsidR="005E442C">
        <w:rPr>
          <w:rFonts w:ascii="Times New Roman" w:hAnsi="Times New Roman" w:cs="Times New Roman"/>
        </w:rPr>
        <w:t>MD ability</w:t>
      </w:r>
      <w:r w:rsidR="0088222F">
        <w:rPr>
          <w:rFonts w:ascii="Times New Roman" w:hAnsi="Times New Roman" w:cs="Times New Roman"/>
        </w:rPr>
        <w:t xml:space="preserve">. </w:t>
      </w:r>
      <w:r>
        <w:rPr>
          <w:rFonts w:ascii="Times New Roman" w:hAnsi="Times New Roman" w:cs="Times New Roman"/>
        </w:rPr>
        <w:t>The heterogeneity of outcome measures</w:t>
      </w:r>
      <w:r w:rsidR="006E098A" w:rsidRPr="001352AE">
        <w:rPr>
          <w:rFonts w:ascii="Times New Roman" w:hAnsi="Times New Roman" w:cs="Times New Roman"/>
        </w:rPr>
        <w:t>—</w:t>
      </w:r>
      <w:r w:rsidR="006E098A">
        <w:rPr>
          <w:rFonts w:ascii="Times New Roman" w:hAnsi="Times New Roman" w:cs="Times New Roman"/>
        </w:rPr>
        <w:t xml:space="preserve">LDI, </w:t>
      </w:r>
      <w:r w:rsidR="006E098A">
        <w:rPr>
          <w:rFonts w:ascii="Times New Roman" w:hAnsi="Times New Roman" w:cs="Times New Roman"/>
          <w:i/>
          <w:iCs/>
        </w:rPr>
        <w:t>d’</w:t>
      </w:r>
      <w:r w:rsidR="006E098A">
        <w:rPr>
          <w:rFonts w:ascii="Times New Roman" w:hAnsi="Times New Roman" w:cs="Times New Roman"/>
        </w:rPr>
        <w:t>, corrected hit rate, and FC accuracy</w:t>
      </w:r>
      <w:r w:rsidR="006E098A" w:rsidRPr="00864F24">
        <w:rPr>
          <w:rFonts w:ascii="Times New Roman" w:hAnsi="Times New Roman" w:cs="Times New Roman"/>
        </w:rPr>
        <w:t>—</w:t>
      </w:r>
      <w:r>
        <w:rPr>
          <w:rFonts w:ascii="Times New Roman" w:hAnsi="Times New Roman" w:cs="Times New Roman"/>
        </w:rPr>
        <w:t xml:space="preserve">presents a further obstacle for comparison, as these indices make distinct assumptions about how </w:t>
      </w:r>
      <w:r>
        <w:rPr>
          <w:rFonts w:ascii="Times New Roman" w:hAnsi="Times New Roman" w:cs="Times New Roman"/>
        </w:rPr>
        <w:lastRenderedPageBreak/>
        <w:t>response bias should be handled, meaning</w:t>
      </w:r>
      <w:r w:rsidR="003778AA">
        <w:rPr>
          <w:rFonts w:ascii="Times New Roman" w:hAnsi="Times New Roman" w:cs="Times New Roman"/>
        </w:rPr>
        <w:t xml:space="preserve"> direct standardisation across paradigms is not </w:t>
      </w:r>
      <w:r w:rsidR="00960682">
        <w:rPr>
          <w:rFonts w:ascii="Times New Roman" w:hAnsi="Times New Roman" w:cs="Times New Roman"/>
        </w:rPr>
        <w:t>appropriate</w:t>
      </w:r>
      <w:r w:rsidR="00357B75">
        <w:rPr>
          <w:rFonts w:ascii="Times New Roman" w:hAnsi="Times New Roman" w:cs="Times New Roman"/>
        </w:rPr>
        <w:t xml:space="preserve">, </w:t>
      </w:r>
      <w:r>
        <w:rPr>
          <w:rFonts w:ascii="Times New Roman" w:hAnsi="Times New Roman" w:cs="Times New Roman"/>
        </w:rPr>
        <w:t xml:space="preserve">as equivalent </w:t>
      </w:r>
      <w:r w:rsidR="006765EC">
        <w:rPr>
          <w:rFonts w:ascii="Times New Roman" w:hAnsi="Times New Roman" w:cs="Times New Roman"/>
        </w:rPr>
        <w:t xml:space="preserve">underlying </w:t>
      </w:r>
      <w:r>
        <w:rPr>
          <w:rFonts w:ascii="Times New Roman" w:hAnsi="Times New Roman" w:cs="Times New Roman"/>
        </w:rPr>
        <w:t>ability may be expressed differently depending on which index is applied.</w:t>
      </w:r>
    </w:p>
    <w:p w14:paraId="6A5D6DC3" w14:textId="4AAEDCBD"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 xml:space="preserve">It has not yet been empirically established </w:t>
      </w:r>
      <w:r w:rsidR="00623F00">
        <w:rPr>
          <w:rFonts w:ascii="Times New Roman" w:hAnsi="Times New Roman" w:cs="Times New Roman"/>
        </w:rPr>
        <w:t>whether</w:t>
      </w:r>
      <w:r>
        <w:rPr>
          <w:rFonts w:ascii="Times New Roman" w:hAnsi="Times New Roman" w:cs="Times New Roman"/>
        </w:rPr>
        <w:t xml:space="preserve"> these indices are psychometrically equivalent representations of </w:t>
      </w:r>
      <w:r w:rsidR="00F26E11">
        <w:rPr>
          <w:rFonts w:ascii="Times New Roman" w:hAnsi="Times New Roman" w:cs="Times New Roman"/>
        </w:rPr>
        <w:t xml:space="preserve">underlying </w:t>
      </w:r>
      <w:r>
        <w:rPr>
          <w:rFonts w:ascii="Times New Roman" w:hAnsi="Times New Roman" w:cs="Times New Roman"/>
        </w:rPr>
        <w:t>pattern separation ability, or whether they capture partially distinct variance.</w:t>
      </w:r>
      <w:r w:rsidR="004A178B">
        <w:rPr>
          <w:rFonts w:ascii="Times New Roman" w:hAnsi="Times New Roman" w:cs="Times New Roman"/>
        </w:rPr>
        <w:t xml:space="preserve"> </w:t>
      </w:r>
      <w:r>
        <w:rPr>
          <w:rFonts w:ascii="Times New Roman" w:hAnsi="Times New Roman" w:cs="Times New Roman"/>
        </w:rPr>
        <w:t>The present study addresses this gap by administering seven MD tasks within the same sample, providing an empirical basis for whether MD tasks can be treated as interchangeable measures of a common underlying ability.</w:t>
      </w:r>
    </w:p>
    <w:p w14:paraId="1D48B7AB" w14:textId="77777777" w:rsidR="007073F5" w:rsidRDefault="007073F5" w:rsidP="007073F5">
      <w:pPr>
        <w:pStyle w:val="ListParagraph"/>
        <w:numPr>
          <w:ilvl w:val="1"/>
          <w:numId w:val="11"/>
        </w:numPr>
        <w:spacing w:after="240" w:line="480" w:lineRule="auto"/>
        <w:rPr>
          <w:rFonts w:ascii="Times New Roman" w:hAnsi="Times New Roman" w:cs="Times New Roman"/>
          <w:b/>
          <w:bCs/>
        </w:rPr>
      </w:pPr>
      <w:r>
        <w:rPr>
          <w:rFonts w:ascii="Times New Roman" w:hAnsi="Times New Roman" w:cs="Times New Roman"/>
          <w:b/>
          <w:bCs/>
        </w:rPr>
        <w:t xml:space="preserve"> </w:t>
      </w:r>
      <w:r w:rsidRPr="003C17AB">
        <w:rPr>
          <w:rFonts w:ascii="Times New Roman" w:hAnsi="Times New Roman" w:cs="Times New Roman"/>
          <w:b/>
          <w:bCs/>
        </w:rPr>
        <w:t>Cognitive Predictors of Mnemonic Discrimination</w:t>
      </w:r>
    </w:p>
    <w:p w14:paraId="356FDAD2" w14:textId="6D22C083" w:rsidR="0030147A" w:rsidRDefault="00F26E11" w:rsidP="007073F5">
      <w:pPr>
        <w:spacing w:after="240" w:line="480" w:lineRule="auto"/>
        <w:ind w:firstLine="360"/>
        <w:rPr>
          <w:rFonts w:ascii="Times New Roman" w:hAnsi="Times New Roman" w:cs="Times New Roman"/>
        </w:rPr>
      </w:pPr>
      <w:r>
        <w:rPr>
          <w:rFonts w:ascii="Times New Roman" w:hAnsi="Times New Roman" w:cs="Times New Roman"/>
        </w:rPr>
        <w:t xml:space="preserve">Given that MD tasks reflect a </w:t>
      </w:r>
      <w:r w:rsidR="008C2365">
        <w:rPr>
          <w:rFonts w:ascii="Times New Roman" w:hAnsi="Times New Roman" w:cs="Times New Roman"/>
        </w:rPr>
        <w:t>combination of cognitive processes beyond pat</w:t>
      </w:r>
      <w:r w:rsidR="007073F5">
        <w:rPr>
          <w:rFonts w:ascii="Times New Roman" w:hAnsi="Times New Roman" w:cs="Times New Roman"/>
        </w:rPr>
        <w:t>tern separation, individual differences in MD performance may be driven by a range of cognitive abilities. The present study examines five cognitive domains as candidate predictors, selected based on their theoretical links to the cognitive demands of MD</w:t>
      </w:r>
      <w:r w:rsidR="00025B80">
        <w:rPr>
          <w:rFonts w:ascii="Times New Roman" w:hAnsi="Times New Roman" w:cs="Times New Roman"/>
        </w:rPr>
        <w:t xml:space="preserve"> and established roles in </w:t>
      </w:r>
      <w:r w:rsidR="00E36E7B">
        <w:rPr>
          <w:rFonts w:ascii="Times New Roman" w:hAnsi="Times New Roman" w:cs="Times New Roman"/>
        </w:rPr>
        <w:t>hippocampal-dependent memory function</w:t>
      </w:r>
      <w:r w:rsidR="0030147A">
        <w:rPr>
          <w:rFonts w:ascii="Times New Roman" w:hAnsi="Times New Roman" w:cs="Times New Roman"/>
        </w:rPr>
        <w:t>.</w:t>
      </w:r>
    </w:p>
    <w:p w14:paraId="6376FCFF" w14:textId="1C47C409"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Episodic memory ability represents the most theoretically motivated predictor of MD performance</w:t>
      </w:r>
      <w:r w:rsidR="00770B98">
        <w:rPr>
          <w:rFonts w:ascii="Times New Roman" w:hAnsi="Times New Roman" w:cs="Times New Roman"/>
        </w:rPr>
        <w:t xml:space="preserve"> </w:t>
      </w:r>
      <w:r w:rsidR="00770B98" w:rsidRPr="0001135D">
        <w:rPr>
          <w:rFonts w:ascii="Times New Roman" w:hAnsi="Times New Roman" w:cs="Times New Roman"/>
        </w:rPr>
        <w:t>and</w:t>
      </w:r>
      <w:r w:rsidR="00286687" w:rsidRPr="0001135D">
        <w:rPr>
          <w:rFonts w:ascii="Times New Roman" w:hAnsi="Times New Roman" w:cs="Times New Roman"/>
        </w:rPr>
        <w:t xml:space="preserve"> has been extensively studied</w:t>
      </w:r>
      <w:r w:rsidR="00662EDC" w:rsidRPr="0001135D">
        <w:rPr>
          <w:rFonts w:ascii="Times New Roman" w:hAnsi="Times New Roman" w:cs="Times New Roman"/>
        </w:rPr>
        <w:t xml:space="preserve"> </w:t>
      </w:r>
      <w:r>
        <w:rPr>
          <w:rFonts w:ascii="Times New Roman" w:hAnsi="Times New Roman" w:cs="Times New Roman"/>
        </w:rPr>
        <w:t xml:space="preserve">due to </w:t>
      </w:r>
      <w:r w:rsidR="0050491E">
        <w:rPr>
          <w:rFonts w:ascii="Times New Roman" w:hAnsi="Times New Roman" w:cs="Times New Roman"/>
        </w:rPr>
        <w:t>its</w:t>
      </w:r>
      <w:r>
        <w:rPr>
          <w:rFonts w:ascii="Times New Roman" w:hAnsi="Times New Roman" w:cs="Times New Roman"/>
        </w:rPr>
        <w:t xml:space="preserve"> shared reliance on the hippocampus to encode and retrieve distinct memory representations (Stark et al., 2013)</w:t>
      </w:r>
      <w:r w:rsidR="00FB73D9">
        <w:rPr>
          <w:rFonts w:ascii="Times New Roman" w:hAnsi="Times New Roman" w:cs="Times New Roman"/>
        </w:rPr>
        <w:t>,</w:t>
      </w:r>
      <w:r>
        <w:rPr>
          <w:rFonts w:ascii="Times New Roman" w:hAnsi="Times New Roman" w:cs="Times New Roman"/>
        </w:rPr>
        <w:t xml:space="preserve"> with some conceptualisations positioning MD as a core component of episodic memory function (Ngo et al., 2020; Yassa &amp; Stark, 2011). Successful discrimination of similar memories requires the same high-fidelity encoding and strategic retrieval processes that support detailed episodic recall (Kirwan &amp; Stark, 2007). Research consistently demonstrates that performance on </w:t>
      </w:r>
      <w:r w:rsidR="002D0A8B">
        <w:rPr>
          <w:rFonts w:ascii="Times New Roman" w:hAnsi="Times New Roman" w:cs="Times New Roman"/>
        </w:rPr>
        <w:t xml:space="preserve">traditional neuropsychological tests of </w:t>
      </w:r>
      <w:r w:rsidR="00E44C18">
        <w:rPr>
          <w:rFonts w:ascii="Times New Roman" w:hAnsi="Times New Roman" w:cs="Times New Roman"/>
        </w:rPr>
        <w:t xml:space="preserve">episodic memory </w:t>
      </w:r>
      <w:r>
        <w:rPr>
          <w:rFonts w:ascii="Times New Roman" w:hAnsi="Times New Roman" w:cs="Times New Roman"/>
        </w:rPr>
        <w:t xml:space="preserve">predicts </w:t>
      </w:r>
      <w:r w:rsidR="00E44C18">
        <w:rPr>
          <w:rFonts w:ascii="Times New Roman" w:hAnsi="Times New Roman" w:cs="Times New Roman"/>
        </w:rPr>
        <w:t xml:space="preserve">MD task </w:t>
      </w:r>
      <w:r>
        <w:rPr>
          <w:rFonts w:ascii="Times New Roman" w:hAnsi="Times New Roman" w:cs="Times New Roman"/>
        </w:rPr>
        <w:t xml:space="preserve">success (Stark et al., 2010), </w:t>
      </w:r>
      <w:r w:rsidR="00E44C18">
        <w:rPr>
          <w:rFonts w:ascii="Times New Roman" w:hAnsi="Times New Roman" w:cs="Times New Roman"/>
        </w:rPr>
        <w:t>a relationship underpinned</w:t>
      </w:r>
      <w:r>
        <w:rPr>
          <w:rFonts w:ascii="Times New Roman" w:hAnsi="Times New Roman" w:cs="Times New Roman"/>
        </w:rPr>
        <w:t xml:space="preserve"> by </w:t>
      </w:r>
      <w:r w:rsidR="00093C1F">
        <w:rPr>
          <w:rFonts w:ascii="Times New Roman" w:hAnsi="Times New Roman" w:cs="Times New Roman"/>
        </w:rPr>
        <w:t xml:space="preserve">shared </w:t>
      </w:r>
      <w:r w:rsidR="00E44C18">
        <w:rPr>
          <w:rFonts w:ascii="Times New Roman" w:hAnsi="Times New Roman" w:cs="Times New Roman"/>
        </w:rPr>
        <w:t>hippocampal</w:t>
      </w:r>
      <w:r>
        <w:rPr>
          <w:rFonts w:ascii="Times New Roman" w:hAnsi="Times New Roman" w:cs="Times New Roman"/>
        </w:rPr>
        <w:t xml:space="preserve"> neural substrates.</w:t>
      </w:r>
    </w:p>
    <w:p w14:paraId="4F47300B" w14:textId="77777777" w:rsidR="00DE2F0B" w:rsidRDefault="007073F5" w:rsidP="007073F5">
      <w:pPr>
        <w:spacing w:after="240" w:line="480" w:lineRule="auto"/>
        <w:ind w:firstLine="360"/>
        <w:rPr>
          <w:rFonts w:ascii="Times New Roman" w:hAnsi="Times New Roman" w:cs="Times New Roman"/>
        </w:rPr>
      </w:pPr>
      <w:r>
        <w:rPr>
          <w:rFonts w:ascii="Times New Roman" w:hAnsi="Times New Roman" w:cs="Times New Roman"/>
        </w:rPr>
        <w:lastRenderedPageBreak/>
        <w:t>Executive function has been implicated in MD performance through its role in strategic retrieval and cognitive control during encoding. Working memory capacity supports the maintenance of stimulus details during encoding, facilitating the formation of higher-quality representations</w:t>
      </w:r>
      <w:r w:rsidR="008C78DB">
        <w:rPr>
          <w:rFonts w:ascii="Times New Roman" w:hAnsi="Times New Roman" w:cs="Times New Roman"/>
        </w:rPr>
        <w:t xml:space="preserve"> (Cohen et al., 2012)</w:t>
      </w:r>
      <w:r>
        <w:rPr>
          <w:rFonts w:ascii="Times New Roman" w:hAnsi="Times New Roman" w:cs="Times New Roman"/>
        </w:rPr>
        <w:t xml:space="preserve">, while cognitive control processes </w:t>
      </w:r>
      <w:r w:rsidR="00756BAD">
        <w:rPr>
          <w:rFonts w:ascii="Times New Roman" w:hAnsi="Times New Roman" w:cs="Times New Roman"/>
        </w:rPr>
        <w:t xml:space="preserve">are central to the strategic ‘recall-to-reject’ retrieval process and postretrieval monitoring </w:t>
      </w:r>
      <w:r w:rsidR="00CB6916">
        <w:rPr>
          <w:rFonts w:ascii="Times New Roman" w:hAnsi="Times New Roman" w:cs="Times New Roman"/>
        </w:rPr>
        <w:t>demands</w:t>
      </w:r>
      <w:r w:rsidR="00F6626A">
        <w:rPr>
          <w:rFonts w:ascii="Times New Roman" w:hAnsi="Times New Roman" w:cs="Times New Roman"/>
        </w:rPr>
        <w:t xml:space="preserve"> (</w:t>
      </w:r>
      <w:r w:rsidR="00D61D4A">
        <w:rPr>
          <w:rFonts w:ascii="Times New Roman" w:hAnsi="Times New Roman" w:cs="Times New Roman"/>
        </w:rPr>
        <w:t>Tre</w:t>
      </w:r>
      <w:r w:rsidR="00D3142F">
        <w:rPr>
          <w:rFonts w:ascii="Times New Roman" w:hAnsi="Times New Roman" w:cs="Times New Roman"/>
        </w:rPr>
        <w:t>lle et al., 2017)</w:t>
      </w:r>
      <w:r w:rsidR="00E82947">
        <w:rPr>
          <w:rFonts w:ascii="Times New Roman" w:hAnsi="Times New Roman" w:cs="Times New Roman"/>
        </w:rPr>
        <w:t>. Executive function has been shown to contribute more strongly to Y/N</w:t>
      </w:r>
      <w:r w:rsidR="004B28C3">
        <w:rPr>
          <w:rFonts w:ascii="Times New Roman" w:hAnsi="Times New Roman" w:cs="Times New Roman"/>
        </w:rPr>
        <w:t xml:space="preserve"> than FC recognition formats, consistent with </w:t>
      </w:r>
      <w:r>
        <w:rPr>
          <w:rFonts w:ascii="Times New Roman" w:hAnsi="Times New Roman" w:cs="Times New Roman"/>
        </w:rPr>
        <w:t>greater strategic retrieval demands of this format</w:t>
      </w:r>
      <w:r w:rsidR="004B28C3">
        <w:rPr>
          <w:rFonts w:ascii="Times New Roman" w:hAnsi="Times New Roman" w:cs="Times New Roman"/>
        </w:rPr>
        <w:t xml:space="preserve"> (Gellersen et al., 2021)</w:t>
      </w:r>
      <w:r>
        <w:rPr>
          <w:rFonts w:ascii="Times New Roman" w:hAnsi="Times New Roman" w:cs="Times New Roman"/>
        </w:rPr>
        <w:t xml:space="preserve">. </w:t>
      </w:r>
      <w:r w:rsidR="00F07452">
        <w:rPr>
          <w:rFonts w:ascii="Times New Roman" w:hAnsi="Times New Roman" w:cs="Times New Roman"/>
        </w:rPr>
        <w:t xml:space="preserve">Jensen et al. (2023) further </w:t>
      </w:r>
      <w:r w:rsidR="00050249">
        <w:rPr>
          <w:rFonts w:ascii="Times New Roman" w:hAnsi="Times New Roman" w:cs="Times New Roman"/>
        </w:rPr>
        <w:t xml:space="preserve">demonstrated </w:t>
      </w:r>
      <w:r w:rsidR="00756BAD">
        <w:rPr>
          <w:rFonts w:ascii="Times New Roman" w:hAnsi="Times New Roman" w:cs="Times New Roman"/>
        </w:rPr>
        <w:t xml:space="preserve">that </w:t>
      </w:r>
      <w:r w:rsidR="00D747A1">
        <w:rPr>
          <w:rFonts w:ascii="Times New Roman" w:hAnsi="Times New Roman" w:cs="Times New Roman"/>
        </w:rPr>
        <w:t>executive function was the most important predictor of lure discrimination in older adults, dominating both episodic memory and visual acuity</w:t>
      </w:r>
      <w:r w:rsidR="00A04CF1">
        <w:rPr>
          <w:rFonts w:ascii="Times New Roman" w:hAnsi="Times New Roman" w:cs="Times New Roman"/>
        </w:rPr>
        <w:t xml:space="preserve">, suggesting the role of prefrontal-mediated processes may be underappreciated in studies focusing on hippocampal contributions. </w:t>
      </w:r>
      <w:r>
        <w:rPr>
          <w:rFonts w:ascii="Times New Roman" w:hAnsi="Times New Roman" w:cs="Times New Roman"/>
        </w:rPr>
        <w:t xml:space="preserve">The relationship between executive function and MST performance has been </w:t>
      </w:r>
      <w:r w:rsidR="00CB16F7">
        <w:rPr>
          <w:rFonts w:ascii="Times New Roman" w:hAnsi="Times New Roman" w:cs="Times New Roman"/>
        </w:rPr>
        <w:t>replicated</w:t>
      </w:r>
      <w:r>
        <w:rPr>
          <w:rFonts w:ascii="Times New Roman" w:hAnsi="Times New Roman" w:cs="Times New Roman"/>
        </w:rPr>
        <w:t xml:space="preserve"> in older adult</w:t>
      </w:r>
      <w:r w:rsidR="00CB16F7">
        <w:rPr>
          <w:rFonts w:ascii="Times New Roman" w:hAnsi="Times New Roman" w:cs="Times New Roman"/>
        </w:rPr>
        <w:t xml:space="preserve"> samples</w:t>
      </w:r>
      <w:r>
        <w:rPr>
          <w:rFonts w:ascii="Times New Roman" w:hAnsi="Times New Roman" w:cs="Times New Roman"/>
        </w:rPr>
        <w:t xml:space="preserve">, </w:t>
      </w:r>
      <w:r w:rsidR="004A423E">
        <w:rPr>
          <w:rFonts w:ascii="Times New Roman" w:hAnsi="Times New Roman" w:cs="Times New Roman"/>
        </w:rPr>
        <w:t>however</w:t>
      </w:r>
      <w:r>
        <w:rPr>
          <w:rFonts w:ascii="Times New Roman" w:hAnsi="Times New Roman" w:cs="Times New Roman"/>
        </w:rPr>
        <w:t xml:space="preserve"> no</w:t>
      </w:r>
      <w:r w:rsidR="00CB6916">
        <w:rPr>
          <w:rFonts w:ascii="Times New Roman" w:hAnsi="Times New Roman" w:cs="Times New Roman"/>
        </w:rPr>
        <w:t xml:space="preserve"> significant </w:t>
      </w:r>
      <w:r w:rsidR="00954293">
        <w:rPr>
          <w:rFonts w:ascii="Times New Roman" w:hAnsi="Times New Roman" w:cs="Times New Roman"/>
        </w:rPr>
        <w:t xml:space="preserve">relationship </w:t>
      </w:r>
      <w:r w:rsidR="00CB16F7">
        <w:rPr>
          <w:rFonts w:ascii="Times New Roman" w:hAnsi="Times New Roman" w:cs="Times New Roman"/>
        </w:rPr>
        <w:t>has been</w:t>
      </w:r>
      <w:r w:rsidR="00954293">
        <w:rPr>
          <w:rFonts w:ascii="Times New Roman" w:hAnsi="Times New Roman" w:cs="Times New Roman"/>
        </w:rPr>
        <w:t xml:space="preserve"> observed in</w:t>
      </w:r>
      <w:r>
        <w:rPr>
          <w:rFonts w:ascii="Times New Roman" w:hAnsi="Times New Roman" w:cs="Times New Roman"/>
        </w:rPr>
        <w:t xml:space="preserve"> young adult </w:t>
      </w:r>
      <w:r w:rsidR="00954293">
        <w:rPr>
          <w:rFonts w:ascii="Times New Roman" w:hAnsi="Times New Roman" w:cs="Times New Roman"/>
        </w:rPr>
        <w:t>samples</w:t>
      </w:r>
      <w:r w:rsidR="004A423E">
        <w:rPr>
          <w:rFonts w:ascii="Times New Roman" w:hAnsi="Times New Roman" w:cs="Times New Roman"/>
        </w:rPr>
        <w:t xml:space="preserve"> </w:t>
      </w:r>
      <w:r w:rsidR="004A423E">
        <w:rPr>
          <w:rFonts w:ascii="Times New Roman" w:hAnsi="Times New Roman" w:cs="Times New Roman"/>
        </w:rPr>
        <w:t>(Qian et al., 2025)</w:t>
      </w:r>
      <w:r w:rsidR="00DE2F0B">
        <w:rPr>
          <w:rFonts w:ascii="Times New Roman" w:hAnsi="Times New Roman" w:cs="Times New Roman"/>
        </w:rPr>
        <w:t>.</w:t>
      </w:r>
    </w:p>
    <w:p w14:paraId="070214CC" w14:textId="39F035A8" w:rsidR="007073F5" w:rsidRPr="006C735A" w:rsidRDefault="007073F5" w:rsidP="007073F5">
      <w:pPr>
        <w:spacing w:after="240" w:line="480" w:lineRule="auto"/>
        <w:ind w:firstLine="360"/>
        <w:rPr>
          <w:rFonts w:ascii="Times New Roman" w:hAnsi="Times New Roman" w:cs="Times New Roman"/>
          <w:color w:val="C00000"/>
        </w:rPr>
      </w:pPr>
      <w:r>
        <w:rPr>
          <w:rFonts w:ascii="Times New Roman" w:hAnsi="Times New Roman" w:cs="Times New Roman"/>
        </w:rPr>
        <w:t xml:space="preserve">Perceptual discrimination ability is another highly relevant candidate predictor due to the substantial overlap between the demands of MD tasks and perceptual similarity judgements. The perceptual ability to detect subtle feature differences is required for successful lure rejection, </w:t>
      </w:r>
      <w:r w:rsidR="00954293">
        <w:rPr>
          <w:rFonts w:ascii="Times New Roman" w:hAnsi="Times New Roman" w:cs="Times New Roman"/>
        </w:rPr>
        <w:t>consequently</w:t>
      </w:r>
      <w:r>
        <w:rPr>
          <w:rFonts w:ascii="Times New Roman" w:hAnsi="Times New Roman" w:cs="Times New Roman"/>
        </w:rPr>
        <w:t xml:space="preserve"> MD failures may partly stem from impairments at the perceptual stage. The capacity for high-ambiguity perceptual discrimination has been established as a primary predictor of MD performance</w:t>
      </w:r>
      <w:r w:rsidR="00093C1F">
        <w:rPr>
          <w:rFonts w:ascii="Times New Roman" w:hAnsi="Times New Roman" w:cs="Times New Roman"/>
        </w:rPr>
        <w:t>,</w:t>
      </w:r>
      <w:r>
        <w:rPr>
          <w:rFonts w:ascii="Times New Roman" w:hAnsi="Times New Roman" w:cs="Times New Roman"/>
        </w:rPr>
        <w:t xml:space="preserve"> especially in FC formats, with subtle individual differences in perceptual sensitivity detectable even within healthy young adult samples (Gellersen et al., 202</w:t>
      </w:r>
      <w:r w:rsidR="00986A15">
        <w:rPr>
          <w:rFonts w:ascii="Times New Roman" w:hAnsi="Times New Roman" w:cs="Times New Roman"/>
        </w:rPr>
        <w:t>1</w:t>
      </w:r>
      <w:r>
        <w:rPr>
          <w:rFonts w:ascii="Times New Roman" w:hAnsi="Times New Roman" w:cs="Times New Roman"/>
        </w:rPr>
        <w:t>).</w:t>
      </w:r>
      <w:r w:rsidR="006C735A">
        <w:rPr>
          <w:rFonts w:ascii="Times New Roman" w:hAnsi="Times New Roman" w:cs="Times New Roman"/>
        </w:rPr>
        <w:t xml:space="preserve"> </w:t>
      </w:r>
    </w:p>
    <w:p w14:paraId="75E47E1E" w14:textId="44ADEACA"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 xml:space="preserve">Attention has also been proposed as a predictor of MD performance, given that encoding quality is </w:t>
      </w:r>
      <w:r w:rsidR="00957986">
        <w:rPr>
          <w:rFonts w:ascii="Times New Roman" w:hAnsi="Times New Roman" w:cs="Times New Roman"/>
        </w:rPr>
        <w:t xml:space="preserve">highly </w:t>
      </w:r>
      <w:r>
        <w:rPr>
          <w:rFonts w:ascii="Times New Roman" w:hAnsi="Times New Roman" w:cs="Times New Roman"/>
        </w:rPr>
        <w:t xml:space="preserve">dependent on attentional </w:t>
      </w:r>
      <w:r w:rsidR="00957986">
        <w:rPr>
          <w:rFonts w:ascii="Times New Roman" w:hAnsi="Times New Roman" w:cs="Times New Roman"/>
        </w:rPr>
        <w:t>engagement</w:t>
      </w:r>
      <w:r>
        <w:rPr>
          <w:rFonts w:ascii="Times New Roman" w:hAnsi="Times New Roman" w:cs="Times New Roman"/>
        </w:rPr>
        <w:t xml:space="preserve">. Superior sustained attention may support the formation of more detailed memory traces, facilitating subsequent lure </w:t>
      </w:r>
      <w:r>
        <w:rPr>
          <w:rFonts w:ascii="Times New Roman" w:hAnsi="Times New Roman" w:cs="Times New Roman"/>
        </w:rPr>
        <w:lastRenderedPageBreak/>
        <w:t>discrimination.</w:t>
      </w:r>
      <w:r w:rsidR="004D68A8">
        <w:rPr>
          <w:rFonts w:ascii="Times New Roman" w:hAnsi="Times New Roman" w:cs="Times New Roman"/>
        </w:rPr>
        <w:t xml:space="preserve"> </w:t>
      </w:r>
      <w:r w:rsidR="004D68A8">
        <w:rPr>
          <w:rFonts w:ascii="Times New Roman" w:hAnsi="Times New Roman" w:cs="Times New Roman"/>
        </w:rPr>
        <w:t>Wahlheim et al. (2024) demonstrated that attentive encoding was associated with more correct lure rejections</w:t>
      </w:r>
      <w:r w:rsidR="00603E72">
        <w:rPr>
          <w:rFonts w:ascii="Times New Roman" w:hAnsi="Times New Roman" w:cs="Times New Roman"/>
        </w:rPr>
        <w:t xml:space="preserve">, </w:t>
      </w:r>
      <w:r w:rsidR="004D68A8">
        <w:rPr>
          <w:rFonts w:ascii="Times New Roman" w:hAnsi="Times New Roman" w:cs="Times New Roman"/>
        </w:rPr>
        <w:t xml:space="preserve">target hits, </w:t>
      </w:r>
      <w:r w:rsidR="00603E72">
        <w:rPr>
          <w:rFonts w:ascii="Times New Roman" w:hAnsi="Times New Roman" w:cs="Times New Roman"/>
        </w:rPr>
        <w:t>and</w:t>
      </w:r>
      <w:r w:rsidR="004D68A8">
        <w:rPr>
          <w:rFonts w:ascii="Times New Roman" w:hAnsi="Times New Roman" w:cs="Times New Roman"/>
        </w:rPr>
        <w:t xml:space="preserve"> false alarms, indicating that multiple cognitive processes influence MD performanc</w:t>
      </w:r>
      <w:r w:rsidR="00EC59D2">
        <w:rPr>
          <w:rFonts w:ascii="Times New Roman" w:hAnsi="Times New Roman" w:cs="Times New Roman"/>
        </w:rPr>
        <w:t>e</w:t>
      </w:r>
      <w:r w:rsidR="004D68A8">
        <w:rPr>
          <w:rFonts w:ascii="Times New Roman" w:hAnsi="Times New Roman" w:cs="Times New Roman"/>
        </w:rPr>
        <w:t xml:space="preserve"> rather than pattern separation alone. </w:t>
      </w:r>
      <w:r w:rsidR="00B43C17">
        <w:rPr>
          <w:rFonts w:ascii="Times New Roman" w:hAnsi="Times New Roman" w:cs="Times New Roman"/>
        </w:rPr>
        <w:t>However</w:t>
      </w:r>
      <w:r w:rsidRPr="00FB73D9">
        <w:rPr>
          <w:rFonts w:ascii="Times New Roman" w:hAnsi="Times New Roman" w:cs="Times New Roman"/>
        </w:rPr>
        <w:t>, Vanderlip et al. (2026) found tha</w:t>
      </w:r>
      <w:r w:rsidR="00DC063C">
        <w:rPr>
          <w:rFonts w:ascii="Times New Roman" w:hAnsi="Times New Roman" w:cs="Times New Roman"/>
        </w:rPr>
        <w:t>t</w:t>
      </w:r>
      <w:r w:rsidRPr="00FB73D9">
        <w:rPr>
          <w:rFonts w:ascii="Times New Roman" w:hAnsi="Times New Roman" w:cs="Times New Roman"/>
        </w:rPr>
        <w:t xml:space="preserve"> attention </w:t>
      </w:r>
      <w:r w:rsidR="00DC063C">
        <w:rPr>
          <w:rFonts w:ascii="Times New Roman" w:hAnsi="Times New Roman" w:cs="Times New Roman"/>
        </w:rPr>
        <w:t>performance</w:t>
      </w:r>
      <w:r w:rsidRPr="00FB73D9">
        <w:rPr>
          <w:rFonts w:ascii="Times New Roman" w:hAnsi="Times New Roman" w:cs="Times New Roman"/>
        </w:rPr>
        <w:t xml:space="preserve"> did not predict oMST performance </w:t>
      </w:r>
      <w:r w:rsidR="00DC063C">
        <w:rPr>
          <w:rFonts w:ascii="Times New Roman" w:hAnsi="Times New Roman" w:cs="Times New Roman"/>
        </w:rPr>
        <w:t xml:space="preserve">after accounting for </w:t>
      </w:r>
      <w:r w:rsidRPr="00FB73D9">
        <w:rPr>
          <w:rFonts w:ascii="Times New Roman" w:hAnsi="Times New Roman" w:cs="Times New Roman"/>
        </w:rPr>
        <w:t xml:space="preserve">age, </w:t>
      </w:r>
      <w:r w:rsidR="005822FF">
        <w:rPr>
          <w:rFonts w:ascii="Times New Roman" w:hAnsi="Times New Roman" w:cs="Times New Roman"/>
        </w:rPr>
        <w:t>leaving the independent contribution of attention unresolved</w:t>
      </w:r>
      <w:r w:rsidRPr="00FB73D9">
        <w:rPr>
          <w:rFonts w:ascii="Times New Roman" w:hAnsi="Times New Roman" w:cs="Times New Roman"/>
        </w:rPr>
        <w:t>.</w:t>
      </w:r>
      <w:r w:rsidR="001E484B">
        <w:rPr>
          <w:rFonts w:ascii="Times New Roman" w:hAnsi="Times New Roman" w:cs="Times New Roman"/>
        </w:rPr>
        <w:t xml:space="preserve"> </w:t>
      </w:r>
    </w:p>
    <w:p w14:paraId="30049F9F" w14:textId="33D52C8E" w:rsidR="008C2854" w:rsidRDefault="007073F5" w:rsidP="007073F5">
      <w:pPr>
        <w:spacing w:after="240" w:line="480" w:lineRule="auto"/>
        <w:ind w:firstLine="360"/>
        <w:rPr>
          <w:rFonts w:ascii="Times New Roman" w:hAnsi="Times New Roman" w:cs="Times New Roman"/>
        </w:rPr>
      </w:pPr>
      <w:r>
        <w:rPr>
          <w:rFonts w:ascii="Times New Roman" w:hAnsi="Times New Roman" w:cs="Times New Roman"/>
        </w:rPr>
        <w:t xml:space="preserve">Crystallised intelligence has received </w:t>
      </w:r>
      <w:r w:rsidR="008C2854">
        <w:rPr>
          <w:rFonts w:ascii="Times New Roman" w:hAnsi="Times New Roman" w:cs="Times New Roman"/>
        </w:rPr>
        <w:t xml:space="preserve">relatively </w:t>
      </w:r>
      <w:r>
        <w:rPr>
          <w:rFonts w:ascii="Times New Roman" w:hAnsi="Times New Roman" w:cs="Times New Roman"/>
        </w:rPr>
        <w:t>limited investigation as a predictor of MD in the literature</w:t>
      </w:r>
      <w:r w:rsidR="00ED0B3D">
        <w:rPr>
          <w:rFonts w:ascii="Times New Roman" w:hAnsi="Times New Roman" w:cs="Times New Roman"/>
        </w:rPr>
        <w:t>,</w:t>
      </w:r>
      <w:r w:rsidR="00ED0B3D" w:rsidRPr="00ED0B3D">
        <w:rPr>
          <w:rFonts w:ascii="Times New Roman" w:hAnsi="Times New Roman" w:cs="Times New Roman"/>
        </w:rPr>
        <w:t xml:space="preserve"> </w:t>
      </w:r>
      <w:r w:rsidR="00ED0B3D">
        <w:rPr>
          <w:rFonts w:ascii="Times New Roman" w:hAnsi="Times New Roman" w:cs="Times New Roman"/>
        </w:rPr>
        <w:t>but may contribute to the formation of richer memory encodings. It also serves as a proxy for cognitive reserve, which is associated with resilience to hippocampal decline (</w:t>
      </w:r>
      <w:r w:rsidR="00556CE3">
        <w:rPr>
          <w:rFonts w:ascii="Times New Roman" w:hAnsi="Times New Roman" w:cs="Times New Roman"/>
        </w:rPr>
        <w:t xml:space="preserve">Stern, 2002; </w:t>
      </w:r>
      <w:r w:rsidR="00ED0B3D">
        <w:rPr>
          <w:rFonts w:ascii="Times New Roman" w:hAnsi="Times New Roman" w:cs="Times New Roman"/>
        </w:rPr>
        <w:t>Belleville et al., 2021).</w:t>
      </w:r>
      <w:r w:rsidR="00ED0B3D">
        <w:rPr>
          <w:rFonts w:ascii="Times New Roman" w:hAnsi="Times New Roman" w:cs="Times New Roman"/>
        </w:rPr>
        <w:t xml:space="preserve"> </w:t>
      </w:r>
      <w:r w:rsidR="00062E9F">
        <w:rPr>
          <w:rFonts w:ascii="Times New Roman" w:hAnsi="Times New Roman" w:cs="Times New Roman"/>
        </w:rPr>
        <w:t xml:space="preserve">Additionally, </w:t>
      </w:r>
      <w:r w:rsidR="008C2854">
        <w:rPr>
          <w:rFonts w:ascii="Times New Roman" w:hAnsi="Times New Roman" w:cs="Times New Roman"/>
        </w:rPr>
        <w:t xml:space="preserve">Ngo et al. (2020) found a </w:t>
      </w:r>
      <w:r w:rsidR="00ED0B3D">
        <w:rPr>
          <w:rFonts w:ascii="Times New Roman" w:hAnsi="Times New Roman" w:cs="Times New Roman"/>
        </w:rPr>
        <w:t xml:space="preserve">significant </w:t>
      </w:r>
      <w:r w:rsidR="008C2854">
        <w:rPr>
          <w:rFonts w:ascii="Times New Roman" w:hAnsi="Times New Roman" w:cs="Times New Roman"/>
        </w:rPr>
        <w:t xml:space="preserve">positive correlation between </w:t>
      </w:r>
      <w:r w:rsidR="00ED0B3D">
        <w:rPr>
          <w:rFonts w:ascii="Times New Roman" w:hAnsi="Times New Roman" w:cs="Times New Roman"/>
        </w:rPr>
        <w:t xml:space="preserve">MD and verbal intelligence. </w:t>
      </w:r>
    </w:p>
    <w:p w14:paraId="4CAD0873" w14:textId="15839351" w:rsidR="007073F5" w:rsidRPr="001C5360" w:rsidRDefault="00240088" w:rsidP="007073F5">
      <w:pPr>
        <w:pStyle w:val="ListParagraph"/>
        <w:numPr>
          <w:ilvl w:val="1"/>
          <w:numId w:val="11"/>
        </w:numPr>
        <w:spacing w:after="240" w:line="480" w:lineRule="auto"/>
        <w:rPr>
          <w:rFonts w:ascii="Times New Roman" w:hAnsi="Times New Roman" w:cs="Times New Roman"/>
          <w:b/>
          <w:bCs/>
        </w:rPr>
      </w:pPr>
      <w:r>
        <w:rPr>
          <w:rFonts w:ascii="Times New Roman" w:hAnsi="Times New Roman" w:cs="Times New Roman"/>
          <w:b/>
          <w:bCs/>
        </w:rPr>
        <w:t xml:space="preserve"> </w:t>
      </w:r>
      <w:r w:rsidR="007073F5">
        <w:rPr>
          <w:rFonts w:ascii="Times New Roman" w:hAnsi="Times New Roman" w:cs="Times New Roman"/>
          <w:b/>
          <w:bCs/>
        </w:rPr>
        <w:t>The Present Study</w:t>
      </w:r>
    </w:p>
    <w:p w14:paraId="252A0C61" w14:textId="01AD5BF1" w:rsidR="007073F5" w:rsidRPr="00735B5F" w:rsidRDefault="007C4F41" w:rsidP="007073F5">
      <w:pPr>
        <w:spacing w:after="240" w:line="480" w:lineRule="auto"/>
        <w:ind w:firstLine="360"/>
        <w:rPr>
          <w:rFonts w:ascii="Times New Roman" w:hAnsi="Times New Roman" w:cs="Times New Roman"/>
        </w:rPr>
      </w:pPr>
      <w:r w:rsidRPr="00735B5F">
        <w:rPr>
          <w:rFonts w:ascii="Times New Roman" w:hAnsi="Times New Roman" w:cs="Times New Roman"/>
        </w:rPr>
        <w:t xml:space="preserve">Despite these theoretical links, several </w:t>
      </w:r>
      <w:r w:rsidR="00A85B85">
        <w:rPr>
          <w:rFonts w:ascii="Times New Roman" w:hAnsi="Times New Roman" w:cs="Times New Roman"/>
        </w:rPr>
        <w:t xml:space="preserve">methodological and </w:t>
      </w:r>
      <w:r w:rsidR="00E17BF9">
        <w:rPr>
          <w:rFonts w:ascii="Times New Roman" w:hAnsi="Times New Roman" w:cs="Times New Roman"/>
        </w:rPr>
        <w:t>conceptual</w:t>
      </w:r>
      <w:r w:rsidRPr="00735B5F">
        <w:rPr>
          <w:rFonts w:ascii="Times New Roman" w:hAnsi="Times New Roman" w:cs="Times New Roman"/>
        </w:rPr>
        <w:t xml:space="preserve"> </w:t>
      </w:r>
      <w:r w:rsidR="00957A1D">
        <w:rPr>
          <w:rFonts w:ascii="Times New Roman" w:hAnsi="Times New Roman" w:cs="Times New Roman"/>
        </w:rPr>
        <w:t>issues constrain the interpretability of existing MD findings</w:t>
      </w:r>
      <w:r w:rsidRPr="00735B5F">
        <w:rPr>
          <w:rFonts w:ascii="Times New Roman" w:hAnsi="Times New Roman" w:cs="Times New Roman"/>
        </w:rPr>
        <w:t xml:space="preserve">. </w:t>
      </w:r>
      <w:r w:rsidRPr="008A68A8">
        <w:rPr>
          <w:rFonts w:ascii="Times New Roman" w:hAnsi="Times New Roman" w:cs="Times New Roman"/>
        </w:rPr>
        <w:t xml:space="preserve">While age-related decline in MD ability is well-established, substantial inter-individual variability </w:t>
      </w:r>
      <w:r w:rsidR="00554CC2">
        <w:rPr>
          <w:rFonts w:ascii="Times New Roman" w:hAnsi="Times New Roman" w:cs="Times New Roman"/>
        </w:rPr>
        <w:t xml:space="preserve">also exists in </w:t>
      </w:r>
      <w:r w:rsidRPr="008A68A8">
        <w:rPr>
          <w:rFonts w:ascii="Times New Roman" w:hAnsi="Times New Roman" w:cs="Times New Roman"/>
        </w:rPr>
        <w:t>healthy young adult populations (Stark et al., 2023; Gellersen et al., 2024), yet there is limited empirical research focusing</w:t>
      </w:r>
      <w:r w:rsidR="00BC361D">
        <w:rPr>
          <w:rFonts w:ascii="Times New Roman" w:hAnsi="Times New Roman" w:cs="Times New Roman"/>
        </w:rPr>
        <w:t xml:space="preserve"> on</w:t>
      </w:r>
      <w:r w:rsidRPr="008A68A8">
        <w:rPr>
          <w:rFonts w:ascii="Times New Roman" w:hAnsi="Times New Roman" w:cs="Times New Roman"/>
        </w:rPr>
        <w:t xml:space="preserve"> </w:t>
      </w:r>
      <w:r w:rsidR="00D33645">
        <w:rPr>
          <w:rFonts w:ascii="Times New Roman" w:hAnsi="Times New Roman" w:cs="Times New Roman"/>
        </w:rPr>
        <w:t>these populations</w:t>
      </w:r>
      <w:r w:rsidR="007073F5" w:rsidRPr="00735B5F">
        <w:rPr>
          <w:rFonts w:ascii="Times New Roman" w:hAnsi="Times New Roman" w:cs="Times New Roman"/>
        </w:rPr>
        <w:t>.</w:t>
      </w:r>
      <w:r w:rsidR="005D2E22">
        <w:rPr>
          <w:rFonts w:ascii="Times New Roman" w:hAnsi="Times New Roman" w:cs="Times New Roman"/>
        </w:rPr>
        <w:t xml:space="preserve"> </w:t>
      </w:r>
      <w:r w:rsidR="00F341B4">
        <w:rPr>
          <w:rFonts w:ascii="Times New Roman" w:hAnsi="Times New Roman" w:cs="Times New Roman"/>
        </w:rPr>
        <w:t xml:space="preserve">The </w:t>
      </w:r>
      <w:r w:rsidR="00E43985">
        <w:rPr>
          <w:rFonts w:ascii="Times New Roman" w:hAnsi="Times New Roman" w:cs="Times New Roman"/>
        </w:rPr>
        <w:t>MD</w:t>
      </w:r>
      <w:r w:rsidR="00734DA6">
        <w:rPr>
          <w:rFonts w:ascii="Times New Roman" w:hAnsi="Times New Roman" w:cs="Times New Roman"/>
        </w:rPr>
        <w:t xml:space="preserve"> literature </w:t>
      </w:r>
      <w:r w:rsidR="00E43985">
        <w:rPr>
          <w:rFonts w:ascii="Times New Roman" w:hAnsi="Times New Roman" w:cs="Times New Roman"/>
        </w:rPr>
        <w:t xml:space="preserve">is also largely based on the unexamined assumption </w:t>
      </w:r>
      <w:r w:rsidR="00BE491C">
        <w:rPr>
          <w:rFonts w:ascii="Times New Roman" w:hAnsi="Times New Roman" w:cs="Times New Roman"/>
        </w:rPr>
        <w:t>that all MD tasks target the same underlying construct</w:t>
      </w:r>
      <w:r w:rsidR="00BE61C9">
        <w:rPr>
          <w:rFonts w:ascii="Times New Roman" w:hAnsi="Times New Roman" w:cs="Times New Roman"/>
        </w:rPr>
        <w:t xml:space="preserve">; verification of this assumption is necessary </w:t>
      </w:r>
      <w:r w:rsidR="0029752A">
        <w:rPr>
          <w:rFonts w:ascii="Times New Roman" w:hAnsi="Times New Roman" w:cs="Times New Roman"/>
        </w:rPr>
        <w:t>before</w:t>
      </w:r>
      <w:r w:rsidR="00BE61C9">
        <w:rPr>
          <w:rFonts w:ascii="Times New Roman" w:hAnsi="Times New Roman" w:cs="Times New Roman"/>
        </w:rPr>
        <w:t xml:space="preserve"> </w:t>
      </w:r>
      <w:r w:rsidR="00BE79FC">
        <w:rPr>
          <w:rFonts w:ascii="Times New Roman" w:hAnsi="Times New Roman" w:cs="Times New Roman"/>
        </w:rPr>
        <w:t xml:space="preserve">findings </w:t>
      </w:r>
      <w:r w:rsidR="0029752A">
        <w:rPr>
          <w:rFonts w:ascii="Times New Roman" w:hAnsi="Times New Roman" w:cs="Times New Roman"/>
        </w:rPr>
        <w:t xml:space="preserve">can be </w:t>
      </w:r>
      <w:r w:rsidR="001E212F">
        <w:rPr>
          <w:rFonts w:ascii="Times New Roman" w:hAnsi="Times New Roman" w:cs="Times New Roman"/>
        </w:rPr>
        <w:t xml:space="preserve">meaningfully </w:t>
      </w:r>
      <w:r w:rsidR="00BE79FC">
        <w:rPr>
          <w:rFonts w:ascii="Times New Roman" w:hAnsi="Times New Roman" w:cs="Times New Roman"/>
        </w:rPr>
        <w:t>co</w:t>
      </w:r>
      <w:r w:rsidR="004A0D49">
        <w:rPr>
          <w:rFonts w:ascii="Times New Roman" w:hAnsi="Times New Roman" w:cs="Times New Roman"/>
        </w:rPr>
        <w:t xml:space="preserve">mpared. </w:t>
      </w:r>
      <w:r w:rsidR="003329DC" w:rsidRPr="003329DC">
        <w:rPr>
          <w:rFonts w:ascii="Times New Roman" w:hAnsi="Times New Roman" w:cs="Times New Roman"/>
        </w:rPr>
        <w:t xml:space="preserve">If MD tasks do not measure a unitary construct, the prevailing interpretation of MD </w:t>
      </w:r>
      <w:r w:rsidR="00A665B3">
        <w:rPr>
          <w:rFonts w:ascii="Times New Roman" w:hAnsi="Times New Roman" w:cs="Times New Roman"/>
        </w:rPr>
        <w:t>tasks</w:t>
      </w:r>
      <w:r w:rsidR="003329DC" w:rsidRPr="003329DC">
        <w:rPr>
          <w:rFonts w:ascii="Times New Roman" w:hAnsi="Times New Roman" w:cs="Times New Roman"/>
        </w:rPr>
        <w:t xml:space="preserve"> as a behavioural index of pattern separation may need reconceptualisation.</w:t>
      </w:r>
      <w:r w:rsidR="00BE2076">
        <w:rPr>
          <w:rFonts w:ascii="Times New Roman" w:hAnsi="Times New Roman" w:cs="Times New Roman"/>
        </w:rPr>
        <w:t xml:space="preserve"> </w:t>
      </w:r>
      <w:r w:rsidR="00D14131">
        <w:rPr>
          <w:rFonts w:ascii="Times New Roman" w:hAnsi="Times New Roman" w:cs="Times New Roman"/>
        </w:rPr>
        <w:t>Empirical investigation has been weighted toward episodic memory, with non-mnemonic predictors comparatively underexamined</w:t>
      </w:r>
      <w:r w:rsidR="00E93F5B">
        <w:rPr>
          <w:rFonts w:ascii="Times New Roman" w:hAnsi="Times New Roman" w:cs="Times New Roman"/>
        </w:rPr>
        <w:t>,</w:t>
      </w:r>
      <w:r w:rsidR="00D14131">
        <w:rPr>
          <w:rFonts w:ascii="Times New Roman" w:hAnsi="Times New Roman" w:cs="Times New Roman"/>
        </w:rPr>
        <w:t xml:space="preserve"> and </w:t>
      </w:r>
      <w:r w:rsidR="00F755CE">
        <w:rPr>
          <w:rFonts w:ascii="Times New Roman" w:hAnsi="Times New Roman" w:cs="Times New Roman"/>
        </w:rPr>
        <w:t>limited research modelling a range of predictors</w:t>
      </w:r>
      <w:r w:rsidR="00D14131">
        <w:rPr>
          <w:rFonts w:ascii="Times New Roman" w:hAnsi="Times New Roman" w:cs="Times New Roman"/>
        </w:rPr>
        <w:t xml:space="preserve"> simultaneously</w:t>
      </w:r>
      <w:r w:rsidR="00E93F5B">
        <w:rPr>
          <w:rFonts w:ascii="Times New Roman" w:hAnsi="Times New Roman" w:cs="Times New Roman"/>
        </w:rPr>
        <w:t xml:space="preserve">. </w:t>
      </w:r>
      <w:r w:rsidR="00F755CE">
        <w:rPr>
          <w:rFonts w:ascii="Times New Roman" w:hAnsi="Times New Roman" w:cs="Times New Roman"/>
        </w:rPr>
        <w:t>This makes</w:t>
      </w:r>
      <w:r w:rsidR="00734DA6" w:rsidRPr="00735B5F">
        <w:rPr>
          <w:rFonts w:ascii="Times New Roman" w:hAnsi="Times New Roman" w:cs="Times New Roman"/>
        </w:rPr>
        <w:t xml:space="preserve"> it difficult to determine the </w:t>
      </w:r>
      <w:r w:rsidR="00734DA6">
        <w:rPr>
          <w:rFonts w:ascii="Times New Roman" w:hAnsi="Times New Roman" w:cs="Times New Roman"/>
        </w:rPr>
        <w:t xml:space="preserve">unique </w:t>
      </w:r>
      <w:r w:rsidR="00734DA6" w:rsidRPr="00735B5F">
        <w:rPr>
          <w:rFonts w:ascii="Times New Roman" w:hAnsi="Times New Roman" w:cs="Times New Roman"/>
        </w:rPr>
        <w:t xml:space="preserve">contribution of each domain after </w:t>
      </w:r>
      <w:r w:rsidR="00734DA6">
        <w:rPr>
          <w:rFonts w:ascii="Times New Roman" w:hAnsi="Times New Roman" w:cs="Times New Roman"/>
        </w:rPr>
        <w:t>accounting</w:t>
      </w:r>
      <w:r w:rsidR="00734DA6" w:rsidRPr="00735B5F">
        <w:rPr>
          <w:rFonts w:ascii="Times New Roman" w:hAnsi="Times New Roman" w:cs="Times New Roman"/>
        </w:rPr>
        <w:t xml:space="preserve"> for </w:t>
      </w:r>
      <w:r w:rsidR="00734DA6" w:rsidRPr="00735B5F">
        <w:rPr>
          <w:rFonts w:ascii="Times New Roman" w:hAnsi="Times New Roman" w:cs="Times New Roman"/>
        </w:rPr>
        <w:lastRenderedPageBreak/>
        <w:t>shared variance.</w:t>
      </w:r>
      <w:r w:rsidR="00DA7688">
        <w:rPr>
          <w:rFonts w:ascii="Times New Roman" w:hAnsi="Times New Roman" w:cs="Times New Roman"/>
        </w:rPr>
        <w:t xml:space="preserve"> Modelling </w:t>
      </w:r>
      <w:r w:rsidR="00C8560A">
        <w:rPr>
          <w:rFonts w:ascii="Times New Roman" w:hAnsi="Times New Roman" w:cs="Times New Roman"/>
        </w:rPr>
        <w:t>multiple</w:t>
      </w:r>
      <w:r w:rsidR="00DA7688">
        <w:rPr>
          <w:rFonts w:ascii="Times New Roman" w:hAnsi="Times New Roman" w:cs="Times New Roman"/>
        </w:rPr>
        <w:t xml:space="preserve"> domains </w:t>
      </w:r>
      <w:r w:rsidR="00C8560A">
        <w:rPr>
          <w:rFonts w:ascii="Times New Roman" w:hAnsi="Times New Roman" w:cs="Times New Roman"/>
        </w:rPr>
        <w:t xml:space="preserve">simultaneously </w:t>
      </w:r>
      <w:r w:rsidR="00864109">
        <w:rPr>
          <w:rFonts w:ascii="Times New Roman" w:hAnsi="Times New Roman" w:cs="Times New Roman"/>
        </w:rPr>
        <w:t xml:space="preserve">is </w:t>
      </w:r>
      <w:r w:rsidR="00C8560A">
        <w:rPr>
          <w:rFonts w:ascii="Times New Roman" w:hAnsi="Times New Roman" w:cs="Times New Roman"/>
        </w:rPr>
        <w:t>necessary</w:t>
      </w:r>
      <w:r w:rsidR="00864109">
        <w:rPr>
          <w:rFonts w:ascii="Times New Roman" w:hAnsi="Times New Roman" w:cs="Times New Roman"/>
        </w:rPr>
        <w:t xml:space="preserve"> to determine </w:t>
      </w:r>
      <w:r w:rsidR="00406EEA">
        <w:rPr>
          <w:rFonts w:ascii="Times New Roman" w:hAnsi="Times New Roman" w:cs="Times New Roman"/>
        </w:rPr>
        <w:t xml:space="preserve">whether MD tasks primarily reflect </w:t>
      </w:r>
      <w:r w:rsidR="00864109">
        <w:rPr>
          <w:rFonts w:ascii="Times New Roman" w:hAnsi="Times New Roman" w:cs="Times New Roman"/>
        </w:rPr>
        <w:t>pattern separation</w:t>
      </w:r>
      <w:r w:rsidR="00406EEA">
        <w:rPr>
          <w:rFonts w:ascii="Times New Roman" w:hAnsi="Times New Roman" w:cs="Times New Roman"/>
        </w:rPr>
        <w:t xml:space="preserve"> </w:t>
      </w:r>
      <w:r w:rsidR="00864109">
        <w:rPr>
          <w:rFonts w:ascii="Times New Roman" w:hAnsi="Times New Roman" w:cs="Times New Roman"/>
        </w:rPr>
        <w:t xml:space="preserve">or </w:t>
      </w:r>
      <w:r w:rsidR="00406EEA">
        <w:rPr>
          <w:rFonts w:ascii="Times New Roman" w:hAnsi="Times New Roman" w:cs="Times New Roman"/>
        </w:rPr>
        <w:t xml:space="preserve">are better understood as </w:t>
      </w:r>
      <w:r w:rsidR="00864109">
        <w:rPr>
          <w:rFonts w:ascii="Times New Roman" w:hAnsi="Times New Roman" w:cs="Times New Roman"/>
        </w:rPr>
        <w:t>multi-determined behavioural outcomes.</w:t>
      </w:r>
    </w:p>
    <w:p w14:paraId="2F1BD064" w14:textId="59CAD04C" w:rsidR="007073F5" w:rsidRDefault="00194E25" w:rsidP="00995FB2">
      <w:pPr>
        <w:spacing w:after="240" w:line="480" w:lineRule="auto"/>
        <w:ind w:firstLine="360"/>
        <w:rPr>
          <w:rFonts w:ascii="Times New Roman" w:hAnsi="Times New Roman" w:cs="Times New Roman"/>
        </w:rPr>
      </w:pPr>
      <w:r>
        <w:rPr>
          <w:rFonts w:ascii="Times New Roman" w:hAnsi="Times New Roman" w:cs="Times New Roman"/>
        </w:rPr>
        <w:t>T</w:t>
      </w:r>
      <w:r w:rsidR="007073F5">
        <w:rPr>
          <w:rFonts w:ascii="Times New Roman" w:hAnsi="Times New Roman" w:cs="Times New Roman"/>
        </w:rPr>
        <w:t>he present study</w:t>
      </w:r>
      <w:r>
        <w:rPr>
          <w:rFonts w:ascii="Times New Roman" w:hAnsi="Times New Roman" w:cs="Times New Roman"/>
        </w:rPr>
        <w:t xml:space="preserve"> </w:t>
      </w:r>
      <w:r w:rsidR="00986339">
        <w:rPr>
          <w:rFonts w:ascii="Times New Roman" w:hAnsi="Times New Roman" w:cs="Times New Roman"/>
        </w:rPr>
        <w:t xml:space="preserve">will </w:t>
      </w:r>
      <w:r>
        <w:rPr>
          <w:rFonts w:ascii="Times New Roman" w:hAnsi="Times New Roman" w:cs="Times New Roman"/>
        </w:rPr>
        <w:t xml:space="preserve">simultaneously examine </w:t>
      </w:r>
      <w:r w:rsidR="007073F5">
        <w:rPr>
          <w:rFonts w:ascii="Times New Roman" w:hAnsi="Times New Roman" w:cs="Times New Roman"/>
        </w:rPr>
        <w:t>five domain composites</w:t>
      </w:r>
      <w:r w:rsidR="007073F5" w:rsidRPr="0006080D">
        <w:rPr>
          <w:rFonts w:ascii="Times New Roman" w:hAnsi="Times New Roman" w:cs="Times New Roman"/>
        </w:rPr>
        <w:t>—</w:t>
      </w:r>
      <w:r w:rsidR="007073F5">
        <w:rPr>
          <w:rFonts w:ascii="Times New Roman" w:hAnsi="Times New Roman" w:cs="Times New Roman"/>
        </w:rPr>
        <w:t>episodic memory, executive function, perception, attention and crystallised intelligence</w:t>
      </w:r>
      <w:r w:rsidR="007073F5" w:rsidRPr="0006080D">
        <w:rPr>
          <w:rFonts w:ascii="Times New Roman" w:hAnsi="Times New Roman" w:cs="Times New Roman"/>
        </w:rPr>
        <w:t>—</w:t>
      </w:r>
      <w:r w:rsidR="007073F5">
        <w:rPr>
          <w:rFonts w:ascii="Times New Roman" w:hAnsi="Times New Roman" w:cs="Times New Roman"/>
        </w:rPr>
        <w:t xml:space="preserve">as predictors of MD performance within a young adult sample. First, the latent factor structure of seven MD tasks will be examined to empirically test the </w:t>
      </w:r>
      <w:r w:rsidR="004B57B9">
        <w:rPr>
          <w:rFonts w:ascii="Times New Roman" w:hAnsi="Times New Roman" w:cs="Times New Roman"/>
        </w:rPr>
        <w:t xml:space="preserve">unexamined </w:t>
      </w:r>
      <w:r w:rsidR="007073F5">
        <w:rPr>
          <w:rFonts w:ascii="Times New Roman" w:hAnsi="Times New Roman" w:cs="Times New Roman"/>
        </w:rPr>
        <w:t xml:space="preserve">assumption that MD tasks measure a common underlying construct. Second, the cognitive domain predictors of MD performance will be identified to explore </w:t>
      </w:r>
      <w:r w:rsidR="00623F00">
        <w:rPr>
          <w:rFonts w:ascii="Times New Roman" w:hAnsi="Times New Roman" w:cs="Times New Roman"/>
        </w:rPr>
        <w:t>whether</w:t>
      </w:r>
      <w:r w:rsidR="007073F5">
        <w:rPr>
          <w:rFonts w:ascii="Times New Roman" w:hAnsi="Times New Roman" w:cs="Times New Roman"/>
        </w:rPr>
        <w:t xml:space="preserve"> other cognitive processes can explain the inter-individual variability observed; the relative importance of cognitive predictors will be quantified via dominance analysis</w:t>
      </w:r>
      <w:r w:rsidR="00585BBF">
        <w:rPr>
          <w:rFonts w:ascii="Times New Roman" w:hAnsi="Times New Roman" w:cs="Times New Roman"/>
        </w:rPr>
        <w:t xml:space="preserve"> to enable direct comparisons of predictor contributions</w:t>
      </w:r>
      <w:r w:rsidR="007073F5">
        <w:rPr>
          <w:rFonts w:ascii="Times New Roman" w:hAnsi="Times New Roman" w:cs="Times New Roman"/>
        </w:rPr>
        <w:t>.</w:t>
      </w:r>
      <w:r w:rsidR="00FE669A">
        <w:rPr>
          <w:rFonts w:ascii="Times New Roman" w:hAnsi="Times New Roman" w:cs="Times New Roman"/>
        </w:rPr>
        <w:t xml:space="preserve"> </w:t>
      </w:r>
    </w:p>
    <w:p w14:paraId="591657A1" w14:textId="77777777" w:rsidR="007073F5" w:rsidRPr="00605AD5" w:rsidRDefault="007073F5" w:rsidP="007073F5">
      <w:pPr>
        <w:spacing w:after="240" w:line="480" w:lineRule="auto"/>
        <w:rPr>
          <w:rFonts w:ascii="Times New Roman" w:hAnsi="Times New Roman" w:cs="Times New Roman"/>
        </w:rPr>
      </w:pPr>
      <w:r w:rsidRPr="00D024CC">
        <w:rPr>
          <w:rFonts w:ascii="Times New Roman" w:hAnsi="Times New Roman" w:cs="Times New Roman"/>
          <w:b/>
          <w:bCs/>
        </w:rPr>
        <w:t>H1:</w:t>
      </w:r>
      <w:r w:rsidRPr="00605AD5">
        <w:rPr>
          <w:rFonts w:ascii="Times New Roman" w:hAnsi="Times New Roman" w:cs="Times New Roman"/>
        </w:rPr>
        <w:t xml:space="preserve"> </w:t>
      </w:r>
      <w:r w:rsidRPr="002C4B96">
        <w:rPr>
          <w:rFonts w:ascii="Times New Roman" w:hAnsi="Times New Roman" w:cs="Times New Roman"/>
        </w:rPr>
        <w:t xml:space="preserve">All </w:t>
      </w:r>
      <w:r>
        <w:rPr>
          <w:rFonts w:ascii="Times New Roman" w:hAnsi="Times New Roman" w:cs="Times New Roman"/>
        </w:rPr>
        <w:t xml:space="preserve">MD </w:t>
      </w:r>
      <w:r w:rsidRPr="002C4B96">
        <w:rPr>
          <w:rFonts w:ascii="Times New Roman" w:hAnsi="Times New Roman" w:cs="Times New Roman"/>
        </w:rPr>
        <w:t xml:space="preserve">tasks </w:t>
      </w:r>
      <w:r>
        <w:rPr>
          <w:rFonts w:ascii="Times New Roman" w:hAnsi="Times New Roman" w:cs="Times New Roman"/>
        </w:rPr>
        <w:t xml:space="preserve">will </w:t>
      </w:r>
      <w:r w:rsidRPr="002C4B96">
        <w:rPr>
          <w:rFonts w:ascii="Times New Roman" w:hAnsi="Times New Roman" w:cs="Times New Roman"/>
        </w:rPr>
        <w:t>load onto a single latent factor, reflecting a unitary pattern separation construct.</w:t>
      </w:r>
    </w:p>
    <w:p w14:paraId="492CAA62" w14:textId="77777777" w:rsidR="007073F5" w:rsidRDefault="007073F5" w:rsidP="007073F5">
      <w:pPr>
        <w:spacing w:after="240" w:line="480" w:lineRule="auto"/>
        <w:rPr>
          <w:rFonts w:ascii="Times New Roman" w:hAnsi="Times New Roman" w:cs="Times New Roman"/>
        </w:rPr>
      </w:pPr>
      <w:r w:rsidRPr="00D024CC">
        <w:rPr>
          <w:rFonts w:ascii="Times New Roman" w:hAnsi="Times New Roman" w:cs="Times New Roman"/>
          <w:b/>
          <w:bCs/>
        </w:rPr>
        <w:t>H2:</w:t>
      </w:r>
      <w:r w:rsidRPr="00605AD5">
        <w:rPr>
          <w:rFonts w:ascii="Times New Roman" w:hAnsi="Times New Roman" w:cs="Times New Roman"/>
        </w:rPr>
        <w:t xml:space="preserve"> </w:t>
      </w:r>
      <w:r>
        <w:rPr>
          <w:rFonts w:ascii="Times New Roman" w:hAnsi="Times New Roman" w:cs="Times New Roman"/>
        </w:rPr>
        <w:t>Episodic memory will be</w:t>
      </w:r>
      <w:r w:rsidRPr="00605AD5">
        <w:rPr>
          <w:rFonts w:ascii="Times New Roman" w:hAnsi="Times New Roman" w:cs="Times New Roman"/>
        </w:rPr>
        <w:t xml:space="preserve"> the strongest </w:t>
      </w:r>
      <w:r>
        <w:rPr>
          <w:rFonts w:ascii="Times New Roman" w:hAnsi="Times New Roman" w:cs="Times New Roman"/>
        </w:rPr>
        <w:t xml:space="preserve">cognitive domain </w:t>
      </w:r>
      <w:r w:rsidRPr="00605AD5">
        <w:rPr>
          <w:rFonts w:ascii="Times New Roman" w:hAnsi="Times New Roman" w:cs="Times New Roman"/>
        </w:rPr>
        <w:t xml:space="preserve">predictor of </w:t>
      </w:r>
      <w:r>
        <w:rPr>
          <w:rFonts w:ascii="Times New Roman" w:hAnsi="Times New Roman" w:cs="Times New Roman"/>
        </w:rPr>
        <w:t xml:space="preserve">MD </w:t>
      </w:r>
      <w:r w:rsidRPr="00811A4F">
        <w:rPr>
          <w:rFonts w:ascii="Times New Roman" w:hAnsi="Times New Roman" w:cs="Times New Roman"/>
        </w:rPr>
        <w:t>performance</w:t>
      </w:r>
      <w:r>
        <w:rPr>
          <w:rFonts w:ascii="Times New Roman" w:hAnsi="Times New Roman" w:cs="Times New Roman"/>
        </w:rPr>
        <w:t>, given its established role in hippocampal-dependent encoding and retrieval of distinct memory representations.</w:t>
      </w:r>
    </w:p>
    <w:p w14:paraId="519144D9" w14:textId="77777777" w:rsidR="007073F5" w:rsidRDefault="007073F5" w:rsidP="007073F5">
      <w:pPr>
        <w:spacing w:after="240" w:line="480" w:lineRule="auto"/>
        <w:rPr>
          <w:rFonts w:ascii="Times New Roman" w:hAnsi="Times New Roman" w:cs="Times New Roman"/>
        </w:rPr>
      </w:pPr>
    </w:p>
    <w:p w14:paraId="4D0B0B1A" w14:textId="77777777" w:rsidR="007073F5" w:rsidRPr="00811A4F" w:rsidRDefault="007073F5" w:rsidP="007073F5">
      <w:pPr>
        <w:pStyle w:val="ListParagraph"/>
        <w:numPr>
          <w:ilvl w:val="0"/>
          <w:numId w:val="11"/>
        </w:numPr>
        <w:spacing w:after="240" w:line="480" w:lineRule="auto"/>
        <w:jc w:val="center"/>
        <w:rPr>
          <w:rFonts w:ascii="Times New Roman" w:hAnsi="Times New Roman" w:cs="Times New Roman"/>
          <w:b/>
          <w:bCs/>
          <w:sz w:val="28"/>
          <w:szCs w:val="28"/>
        </w:rPr>
      </w:pPr>
      <w:r w:rsidRPr="00811A4F">
        <w:rPr>
          <w:rFonts w:ascii="Times New Roman" w:hAnsi="Times New Roman" w:cs="Times New Roman"/>
          <w:b/>
          <w:bCs/>
          <w:sz w:val="28"/>
          <w:szCs w:val="28"/>
        </w:rPr>
        <w:t>Methods</w:t>
      </w:r>
    </w:p>
    <w:p w14:paraId="3BB5CF38" w14:textId="77777777" w:rsidR="007073F5" w:rsidRPr="003244D3" w:rsidRDefault="007073F5" w:rsidP="007073F5">
      <w:pPr>
        <w:pStyle w:val="ListParagraph"/>
        <w:numPr>
          <w:ilvl w:val="1"/>
          <w:numId w:val="11"/>
        </w:numPr>
        <w:spacing w:after="240" w:line="480" w:lineRule="auto"/>
        <w:rPr>
          <w:rFonts w:ascii="Times New Roman" w:hAnsi="Times New Roman" w:cs="Times New Roman"/>
          <w:b/>
          <w:bCs/>
        </w:rPr>
      </w:pPr>
      <w:r>
        <w:rPr>
          <w:rFonts w:ascii="Times New Roman" w:hAnsi="Times New Roman" w:cs="Times New Roman"/>
          <w:b/>
          <w:bCs/>
        </w:rPr>
        <w:t xml:space="preserve"> </w:t>
      </w:r>
      <w:r w:rsidRPr="003244D3">
        <w:rPr>
          <w:rFonts w:ascii="Times New Roman" w:hAnsi="Times New Roman" w:cs="Times New Roman"/>
          <w:b/>
          <w:bCs/>
        </w:rPr>
        <w:t>Participants</w:t>
      </w:r>
    </w:p>
    <w:p w14:paraId="48DB6AF7" w14:textId="77777777"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A total of 66 young adults, aged 18-35, participated in this study (</w:t>
      </w:r>
      <w:r w:rsidRPr="00FA1893">
        <w:rPr>
          <w:rFonts w:ascii="Times New Roman" w:hAnsi="Times New Roman" w:cs="Times New Roman"/>
          <w:i/>
          <w:iCs/>
        </w:rPr>
        <w:t>M</w:t>
      </w:r>
      <w:r>
        <w:rPr>
          <w:rFonts w:ascii="Times New Roman" w:hAnsi="Times New Roman" w:cs="Times New Roman"/>
        </w:rPr>
        <w:t xml:space="preserve"> = 22.6, </w:t>
      </w:r>
      <w:r w:rsidRPr="00FA1893">
        <w:rPr>
          <w:rFonts w:ascii="Times New Roman" w:hAnsi="Times New Roman" w:cs="Times New Roman"/>
          <w:i/>
          <w:iCs/>
        </w:rPr>
        <w:t>SD</w:t>
      </w:r>
      <w:r>
        <w:rPr>
          <w:rFonts w:ascii="Times New Roman" w:hAnsi="Times New Roman" w:cs="Times New Roman"/>
        </w:rPr>
        <w:t xml:space="preserve"> = 4.2). 25 participants were male (37.9%), 37 were female (59.1%) and 2 participants selected ‘Other/Prefer not to say’. All participants were fluent in English and had normal or corrected-to-normal vision and hearing. Exclusion criteria included a history of neurological or </w:t>
      </w:r>
      <w:r>
        <w:rPr>
          <w:rFonts w:ascii="Times New Roman" w:hAnsi="Times New Roman" w:cs="Times New Roman"/>
        </w:rPr>
        <w:lastRenderedPageBreak/>
        <w:t xml:space="preserve">psychiatric conditions, psychoactive medication, and uncontrolled medical conditions that could impair cognitive function, which was confirmed through brief online eligibility screening. Visual acuity and cognitive impairment screening further confirmed no participants required exclusion. Data were obtained from an ongoing collaborative dataset collected across two sites: University of Cambridge and University of California, Irvine. I personally collected data from 14 participants, with the remaining participants recruited and tested by other researchers. Protocol was standardised to ensure comparability across sites. All participants provided informed consent and received financial compensation at the rate of £10 or $15 per hour. Ethical approval was obtained from the Cambridge Psychology Research Ethics Committee. </w:t>
      </w:r>
    </w:p>
    <w:p w14:paraId="24A3547B" w14:textId="77777777" w:rsidR="007073F5" w:rsidRDefault="007073F5" w:rsidP="007073F5">
      <w:pPr>
        <w:spacing w:after="240" w:line="480" w:lineRule="auto"/>
        <w:ind w:firstLine="360"/>
        <w:rPr>
          <w:rFonts w:ascii="Times New Roman" w:hAnsi="Times New Roman" w:cs="Times New Roman"/>
        </w:rPr>
      </w:pPr>
      <w:r w:rsidRPr="00047136">
        <w:rPr>
          <w:rFonts w:ascii="Times New Roman" w:hAnsi="Times New Roman" w:cs="Times New Roman"/>
        </w:rPr>
        <w:t xml:space="preserve">Sample size was determined by data availability within an ongoing collaborative dataset. The present young adult sample of 66 fell slightly below </w:t>
      </w:r>
      <w:r>
        <w:rPr>
          <w:rFonts w:ascii="Times New Roman" w:hAnsi="Times New Roman" w:cs="Times New Roman"/>
        </w:rPr>
        <w:t>the sample size</w:t>
      </w:r>
      <w:r w:rsidRPr="00047136">
        <w:rPr>
          <w:rFonts w:ascii="Times New Roman" w:hAnsi="Times New Roman" w:cs="Times New Roman"/>
        </w:rPr>
        <w:t xml:space="preserve"> target due to </w:t>
      </w:r>
      <w:r>
        <w:rPr>
          <w:rFonts w:ascii="Times New Roman" w:hAnsi="Times New Roman" w:cs="Times New Roman"/>
        </w:rPr>
        <w:t>time constraints</w:t>
      </w:r>
      <w:r w:rsidRPr="00047136">
        <w:rPr>
          <w:rFonts w:ascii="Times New Roman" w:hAnsi="Times New Roman" w:cs="Times New Roman"/>
        </w:rPr>
        <w:t xml:space="preserve">. A sensitivity analysis for the primary multiple regression analyses (5 predictors, α = .05, power = .80) indicated the study was adequately powered to detect effects of </w:t>
      </w:r>
      <w:r w:rsidRPr="00825EEF">
        <w:rPr>
          <w:rFonts w:ascii="Times New Roman" w:hAnsi="Times New Roman" w:cs="Times New Roman"/>
          <w:i/>
          <w:iCs/>
        </w:rPr>
        <w:t>f</w:t>
      </w:r>
      <w:r w:rsidRPr="00047136">
        <w:rPr>
          <w:rFonts w:ascii="Times New Roman" w:hAnsi="Times New Roman" w:cs="Times New Roman"/>
        </w:rPr>
        <w:t>² = 0.213 (</w:t>
      </w:r>
      <w:r w:rsidRPr="00E532AB">
        <w:rPr>
          <w:rFonts w:ascii="Times New Roman" w:hAnsi="Times New Roman" w:cs="Times New Roman"/>
          <w:i/>
          <w:iCs/>
        </w:rPr>
        <w:t>R</w:t>
      </w:r>
      <w:r w:rsidRPr="00047136">
        <w:rPr>
          <w:rFonts w:ascii="Times New Roman" w:hAnsi="Times New Roman" w:cs="Times New Roman"/>
        </w:rPr>
        <w:t xml:space="preserve">² = .176). Both models exceeded this, confirming adequate power to detect effects of the magnitude observed. </w:t>
      </w:r>
      <w:r>
        <w:rPr>
          <w:rFonts w:ascii="Times New Roman" w:hAnsi="Times New Roman" w:cs="Times New Roman"/>
        </w:rPr>
        <w:t xml:space="preserve">However, a </w:t>
      </w:r>
      <w:r w:rsidRPr="00047136">
        <w:rPr>
          <w:rFonts w:ascii="Times New Roman" w:hAnsi="Times New Roman" w:cs="Times New Roman"/>
        </w:rPr>
        <w:t xml:space="preserve">sample of 93 </w:t>
      </w:r>
      <w:r>
        <w:rPr>
          <w:rFonts w:ascii="Times New Roman" w:hAnsi="Times New Roman" w:cs="Times New Roman"/>
        </w:rPr>
        <w:t xml:space="preserve">participants </w:t>
      </w:r>
      <w:r w:rsidRPr="00047136">
        <w:rPr>
          <w:rFonts w:ascii="Times New Roman" w:hAnsi="Times New Roman" w:cs="Times New Roman"/>
        </w:rPr>
        <w:t>would have been required to detect conventional medium effects (</w:t>
      </w:r>
      <w:r w:rsidRPr="00E532AB">
        <w:rPr>
          <w:rFonts w:ascii="Times New Roman" w:hAnsi="Times New Roman" w:cs="Times New Roman"/>
          <w:i/>
          <w:iCs/>
        </w:rPr>
        <w:t>f</w:t>
      </w:r>
      <w:r w:rsidRPr="00047136">
        <w:rPr>
          <w:rFonts w:ascii="Times New Roman" w:hAnsi="Times New Roman" w:cs="Times New Roman"/>
        </w:rPr>
        <w:t>² = 0.15), representing a limitation of the present study.</w:t>
      </w:r>
      <w:r>
        <w:rPr>
          <w:rFonts w:ascii="Times New Roman" w:hAnsi="Times New Roman" w:cs="Times New Roman"/>
        </w:rPr>
        <w:t xml:space="preserve"> </w:t>
      </w:r>
    </w:p>
    <w:p w14:paraId="28ECC8DA" w14:textId="77777777" w:rsidR="007073F5" w:rsidRDefault="007073F5" w:rsidP="007073F5">
      <w:pPr>
        <w:pStyle w:val="ListParagraph"/>
        <w:numPr>
          <w:ilvl w:val="1"/>
          <w:numId w:val="11"/>
        </w:numPr>
        <w:spacing w:after="240" w:line="480" w:lineRule="auto"/>
        <w:rPr>
          <w:rFonts w:ascii="Times New Roman" w:hAnsi="Times New Roman" w:cs="Times New Roman"/>
          <w:b/>
          <w:bCs/>
        </w:rPr>
      </w:pPr>
      <w:r>
        <w:rPr>
          <w:rFonts w:ascii="Times New Roman" w:hAnsi="Times New Roman" w:cs="Times New Roman"/>
          <w:b/>
          <w:bCs/>
        </w:rPr>
        <w:t xml:space="preserve"> </w:t>
      </w:r>
      <w:r w:rsidRPr="003244D3">
        <w:rPr>
          <w:rFonts w:ascii="Times New Roman" w:hAnsi="Times New Roman" w:cs="Times New Roman"/>
          <w:b/>
          <w:bCs/>
        </w:rPr>
        <w:t>Procedure</w:t>
      </w:r>
    </w:p>
    <w:p w14:paraId="1EE228B1" w14:textId="77777777" w:rsidR="007073F5" w:rsidRDefault="007073F5" w:rsidP="007073F5">
      <w:pPr>
        <w:spacing w:after="240" w:line="480" w:lineRule="auto"/>
        <w:ind w:firstLine="720"/>
        <w:rPr>
          <w:rFonts w:ascii="Times New Roman" w:hAnsi="Times New Roman" w:cs="Times New Roman"/>
        </w:rPr>
      </w:pPr>
      <w:r>
        <w:rPr>
          <w:rFonts w:ascii="Times New Roman" w:hAnsi="Times New Roman" w:cs="Times New Roman"/>
          <w:b/>
          <w:bCs/>
        </w:rPr>
        <w:t xml:space="preserve">2.2.1 </w:t>
      </w:r>
      <w:r w:rsidRPr="00BD3D25">
        <w:rPr>
          <w:rFonts w:ascii="Times New Roman" w:hAnsi="Times New Roman" w:cs="Times New Roman"/>
          <w:b/>
          <w:bCs/>
        </w:rPr>
        <w:t xml:space="preserve">Mnemonic Discrimination </w:t>
      </w:r>
      <w:r>
        <w:rPr>
          <w:rFonts w:ascii="Times New Roman" w:hAnsi="Times New Roman" w:cs="Times New Roman"/>
          <w:b/>
          <w:bCs/>
        </w:rPr>
        <w:t>T</w:t>
      </w:r>
      <w:r w:rsidRPr="00BD3D25">
        <w:rPr>
          <w:rFonts w:ascii="Times New Roman" w:hAnsi="Times New Roman" w:cs="Times New Roman"/>
          <w:b/>
          <w:bCs/>
        </w:rPr>
        <w:t>asks</w:t>
      </w:r>
    </w:p>
    <w:p w14:paraId="653FCB71" w14:textId="77777777" w:rsidR="007073F5" w:rsidRDefault="007073F5" w:rsidP="007073F5">
      <w:pPr>
        <w:spacing w:after="240" w:line="480" w:lineRule="auto"/>
        <w:ind w:firstLine="357"/>
        <w:rPr>
          <w:rFonts w:ascii="Times New Roman" w:hAnsi="Times New Roman" w:cs="Times New Roman"/>
        </w:rPr>
      </w:pPr>
      <w:r>
        <w:rPr>
          <w:rFonts w:ascii="Times New Roman" w:hAnsi="Times New Roman" w:cs="Times New Roman"/>
        </w:rPr>
        <w:t>Seven computerised MD tasks were administered across two testing sessions, covering a range of paradigms and outcome measures. The order of MD tasks was randomised for each participant to minimise potential order effects and to help control for effects of fatigue and practice across sessions. The key characteristics of all seven MD tasks are summarised in Table 1.</w:t>
      </w:r>
    </w:p>
    <w:p w14:paraId="5B6C9048" w14:textId="77777777" w:rsidR="007073F5" w:rsidRDefault="007073F5" w:rsidP="007073F5">
      <w:pPr>
        <w:spacing w:after="240" w:line="480" w:lineRule="auto"/>
        <w:ind w:firstLine="357"/>
        <w:rPr>
          <w:rFonts w:ascii="Times New Roman" w:hAnsi="Times New Roman" w:cs="Times New Roman"/>
        </w:rPr>
      </w:pPr>
      <w:r>
        <w:rPr>
          <w:rFonts w:ascii="Times New Roman" w:hAnsi="Times New Roman" w:cs="Times New Roman"/>
        </w:rPr>
        <w:lastRenderedPageBreak/>
        <w:t xml:space="preserve">The traditional version of the Mnemonic Similarity Task (MST), designed by Kirwan and Stark (2007), involves an incidental encoding phase, followed by a recognition memory test (Figure 3). In the test phase, participants were required to identify targets (repetitions), foils (completely novel images), and lures (similar, but not identical to targets). The canonical measure used for this task is the Lure Discrimination Index (LDI), used to isolate genuine pattern separation ability from any bias to respond ‘similar’ overall. </w:t>
      </w:r>
    </w:p>
    <w:p w14:paraId="6EE7F903" w14:textId="485E4025" w:rsidR="007073F5" w:rsidRDefault="007073F5" w:rsidP="007073F5">
      <w:pPr>
        <w:spacing w:after="240" w:line="480" w:lineRule="auto"/>
        <w:ind w:firstLine="357"/>
        <w:rPr>
          <w:rFonts w:ascii="Times New Roman" w:hAnsi="Times New Roman" w:cs="Times New Roman"/>
        </w:rPr>
      </w:pPr>
      <w:r>
        <w:rPr>
          <w:rFonts w:ascii="Times New Roman" w:hAnsi="Times New Roman" w:cs="Times New Roman"/>
        </w:rPr>
        <w:t xml:space="preserve">The FC MST (Huffman &amp; Stark, 2017) adapted the original paradigm by presenting targets and lures simultaneously. The test phase involved three FC test formats, </w:t>
      </w:r>
      <w:r w:rsidR="00A25056">
        <w:rPr>
          <w:rFonts w:ascii="Times New Roman" w:hAnsi="Times New Roman" w:cs="Times New Roman"/>
        </w:rPr>
        <w:t>in which</w:t>
      </w:r>
      <w:r>
        <w:rPr>
          <w:rFonts w:ascii="Times New Roman" w:hAnsi="Times New Roman" w:cs="Times New Roman"/>
        </w:rPr>
        <w:t xml:space="preserve"> a target was presented alongside an unrelated foil, a corresponding similar lure, or a lure object from a different pair. This FC format was developed to eliminate individual differences in decision criterion. Performance was measured by accuracy averaged from each trial type, as the FC format is considered to inherently control for response bias (Huffman &amp; Stark, 2017). </w:t>
      </w:r>
    </w:p>
    <w:p w14:paraId="5448E6A5" w14:textId="23073147" w:rsidR="007073F5" w:rsidRDefault="007073F5" w:rsidP="007073F5">
      <w:pPr>
        <w:spacing w:after="240" w:line="480" w:lineRule="auto"/>
        <w:ind w:firstLine="357"/>
        <w:rPr>
          <w:rFonts w:ascii="Times New Roman" w:hAnsi="Times New Roman" w:cs="Times New Roman"/>
        </w:rPr>
      </w:pPr>
      <w:r>
        <w:rPr>
          <w:rFonts w:ascii="Times New Roman" w:hAnsi="Times New Roman" w:cs="Times New Roman"/>
        </w:rPr>
        <w:t xml:space="preserve">An alternative MDT test format was designed by Trelle et al. </w:t>
      </w:r>
      <w:r w:rsidRPr="009C0AE8">
        <w:rPr>
          <w:rFonts w:ascii="Times New Roman" w:hAnsi="Times New Roman" w:cs="Times New Roman"/>
        </w:rPr>
        <w:t xml:space="preserve">(2017), </w:t>
      </w:r>
      <w:r>
        <w:rPr>
          <w:rFonts w:ascii="Times New Roman" w:hAnsi="Times New Roman" w:cs="Times New Roman"/>
        </w:rPr>
        <w:t>starting with an intentional encoding phase, followed by</w:t>
      </w:r>
      <w:r w:rsidRPr="009C0AE8">
        <w:rPr>
          <w:rFonts w:ascii="Times New Roman" w:hAnsi="Times New Roman" w:cs="Times New Roman"/>
        </w:rPr>
        <w:t xml:space="preserve"> Y/N </w:t>
      </w:r>
      <w:r>
        <w:rPr>
          <w:rFonts w:ascii="Times New Roman" w:hAnsi="Times New Roman" w:cs="Times New Roman"/>
        </w:rPr>
        <w:t xml:space="preserve">and FC responses. </w:t>
      </w:r>
      <w:r w:rsidRPr="00D47AA7">
        <w:rPr>
          <w:rFonts w:ascii="Times New Roman" w:hAnsi="Times New Roman" w:cs="Times New Roman"/>
        </w:rPr>
        <w:t>This design aims to disentangle two distinct cognitive contributions to M</w:t>
      </w:r>
      <w:r>
        <w:rPr>
          <w:rFonts w:ascii="Times New Roman" w:hAnsi="Times New Roman" w:cs="Times New Roman"/>
        </w:rPr>
        <w:t>D</w:t>
      </w:r>
      <w:r w:rsidRPr="002434D2">
        <w:rPr>
          <w:rFonts w:ascii="Times New Roman" w:hAnsi="Times New Roman" w:cs="Times New Roman"/>
        </w:rPr>
        <w:t>—</w:t>
      </w:r>
      <w:r>
        <w:rPr>
          <w:rFonts w:ascii="Times New Roman" w:hAnsi="Times New Roman" w:cs="Times New Roman"/>
        </w:rPr>
        <w:t>strategic retrieval and r</w:t>
      </w:r>
      <w:r w:rsidRPr="00D47AA7">
        <w:rPr>
          <w:rFonts w:ascii="Times New Roman" w:hAnsi="Times New Roman" w:cs="Times New Roman"/>
        </w:rPr>
        <w:t>epresentational quality</w:t>
      </w:r>
      <w:r w:rsidRPr="002434D2">
        <w:rPr>
          <w:rFonts w:ascii="Times New Roman" w:hAnsi="Times New Roman" w:cs="Times New Roman"/>
        </w:rPr>
        <w:t>—</w:t>
      </w:r>
      <w:r>
        <w:rPr>
          <w:rFonts w:ascii="Times New Roman" w:hAnsi="Times New Roman" w:cs="Times New Roman"/>
        </w:rPr>
        <w:t>which drive successful Y/N and FC performance respectively</w:t>
      </w:r>
      <w:r w:rsidRPr="00D47AA7">
        <w:rPr>
          <w:rFonts w:ascii="Times New Roman" w:hAnsi="Times New Roman" w:cs="Times New Roman"/>
        </w:rPr>
        <w:t xml:space="preserve"> (Trelle et al., 2017; Gellersen et al., 2021</w:t>
      </w:r>
      <w:r>
        <w:rPr>
          <w:rFonts w:ascii="Times New Roman" w:hAnsi="Times New Roman" w:cs="Times New Roman"/>
        </w:rPr>
        <w:t>). This study therefore retained b</w:t>
      </w:r>
      <w:r w:rsidRPr="00D47AA7">
        <w:rPr>
          <w:rFonts w:ascii="Times New Roman" w:hAnsi="Times New Roman" w:cs="Times New Roman"/>
        </w:rPr>
        <w:t>oth formats</w:t>
      </w:r>
      <w:r>
        <w:rPr>
          <w:rFonts w:ascii="Times New Roman" w:hAnsi="Times New Roman" w:cs="Times New Roman"/>
        </w:rPr>
        <w:t xml:space="preserve"> using Gellersen et al.’s (2021) modification (Figure 1)</w:t>
      </w:r>
      <w:r w:rsidRPr="00D47AA7">
        <w:rPr>
          <w:rFonts w:ascii="Times New Roman" w:hAnsi="Times New Roman" w:cs="Times New Roman"/>
        </w:rPr>
        <w:t xml:space="preserve"> to allow examination of whether recognition format influences </w:t>
      </w:r>
      <w:r>
        <w:rPr>
          <w:rFonts w:ascii="Times New Roman" w:hAnsi="Times New Roman" w:cs="Times New Roman"/>
        </w:rPr>
        <w:t>MD’s latent factor structure. A discriminability index (</w:t>
      </w:r>
      <w:r w:rsidRPr="00791266">
        <w:rPr>
          <w:rFonts w:ascii="Times New Roman" w:hAnsi="Times New Roman" w:cs="Times New Roman"/>
          <w:i/>
          <w:iCs/>
        </w:rPr>
        <w:t>d’</w:t>
      </w:r>
      <w:r>
        <w:rPr>
          <w:rFonts w:ascii="Times New Roman" w:hAnsi="Times New Roman" w:cs="Times New Roman"/>
        </w:rPr>
        <w:t>) was calculated for both formats, allowing response bias to be separated from perceptual sensitivity.</w:t>
      </w:r>
      <w:r w:rsidRPr="007700B7">
        <w:rPr>
          <w:rFonts w:ascii="Times New Roman" w:hAnsi="Times New Roman" w:cs="Times New Roman"/>
        </w:rPr>
        <w:t xml:space="preserve"> </w:t>
      </w:r>
    </w:p>
    <w:p w14:paraId="0BC519D7" w14:textId="77777777" w:rsidR="007073F5" w:rsidRDefault="007073F5" w:rsidP="007073F5">
      <w:pPr>
        <w:keepNext/>
        <w:spacing w:after="0" w:line="480" w:lineRule="auto"/>
        <w:ind w:firstLine="360"/>
        <w:jc w:val="center"/>
      </w:pPr>
      <w:r>
        <w:rPr>
          <w:noProof/>
        </w:rPr>
        <w:lastRenderedPageBreak/>
        <w:drawing>
          <wp:inline distT="0" distB="0" distL="0" distR="0" wp14:anchorId="606329C5" wp14:editId="57464262">
            <wp:extent cx="3275861" cy="2946650"/>
            <wp:effectExtent l="0" t="0" r="1270" b="6350"/>
            <wp:docPr id="591518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518215" name=""/>
                    <pic:cNvPicPr/>
                  </pic:nvPicPr>
                  <pic:blipFill rotWithShape="1">
                    <a:blip r:embed="rId7"/>
                    <a:srcRect l="5080" r="5644" b="34256"/>
                    <a:stretch>
                      <a:fillRect/>
                    </a:stretch>
                  </pic:blipFill>
                  <pic:spPr bwMode="auto">
                    <a:xfrm>
                      <a:off x="0" y="0"/>
                      <a:ext cx="3276850" cy="2947539"/>
                    </a:xfrm>
                    <a:prstGeom prst="rect">
                      <a:avLst/>
                    </a:prstGeom>
                    <a:ln>
                      <a:noFill/>
                    </a:ln>
                    <a:extLst>
                      <a:ext uri="{53640926-AAD7-44D8-BBD7-CCE9431645EC}">
                        <a14:shadowObscured xmlns:a14="http://schemas.microsoft.com/office/drawing/2010/main"/>
                      </a:ext>
                    </a:extLst>
                  </pic:spPr>
                </pic:pic>
              </a:graphicData>
            </a:graphic>
          </wp:inline>
        </w:drawing>
      </w:r>
    </w:p>
    <w:p w14:paraId="237D150A" w14:textId="77777777" w:rsidR="007073F5" w:rsidRPr="006422FB" w:rsidRDefault="007073F5" w:rsidP="007073F5">
      <w:pPr>
        <w:spacing w:after="0" w:line="480" w:lineRule="auto"/>
        <w:rPr>
          <w:rFonts w:ascii="Times New Roman" w:hAnsi="Times New Roman" w:cs="Times New Roman"/>
          <w:b/>
          <w:bCs/>
        </w:rPr>
      </w:pPr>
      <w:r w:rsidRPr="006422FB">
        <w:rPr>
          <w:rFonts w:ascii="Times New Roman" w:hAnsi="Times New Roman" w:cs="Times New Roman"/>
          <w:b/>
          <w:bCs/>
        </w:rPr>
        <w:t>Figure 1</w:t>
      </w:r>
    </w:p>
    <w:p w14:paraId="109CE27F" w14:textId="77777777" w:rsidR="007073F5" w:rsidRDefault="007073F5" w:rsidP="007073F5">
      <w:pPr>
        <w:spacing w:after="0" w:line="480" w:lineRule="auto"/>
        <w:rPr>
          <w:rFonts w:ascii="Times New Roman" w:hAnsi="Times New Roman" w:cs="Times New Roman"/>
          <w:i/>
          <w:iCs/>
        </w:rPr>
      </w:pPr>
      <w:r>
        <w:rPr>
          <w:rFonts w:ascii="Times New Roman" w:hAnsi="Times New Roman" w:cs="Times New Roman"/>
          <w:i/>
          <w:iCs/>
        </w:rPr>
        <w:t>Forced Choice and Yes/No Test Formats of the MDT</w:t>
      </w:r>
    </w:p>
    <w:p w14:paraId="6DA9EF03" w14:textId="77777777" w:rsidR="007073F5" w:rsidRPr="000F230F" w:rsidRDefault="007073F5" w:rsidP="007073F5">
      <w:pPr>
        <w:spacing w:after="0" w:line="240" w:lineRule="auto"/>
        <w:rPr>
          <w:rFonts w:ascii="Times New Roman" w:hAnsi="Times New Roman" w:cs="Times New Roman"/>
          <w:i/>
          <w:iCs/>
        </w:rPr>
      </w:pPr>
      <w:r w:rsidRPr="000F230F">
        <w:rPr>
          <w:rFonts w:ascii="Times New Roman" w:hAnsi="Times New Roman" w:cs="Times New Roman"/>
          <w:i/>
          <w:iCs/>
          <w:sz w:val="20"/>
          <w:szCs w:val="20"/>
        </w:rPr>
        <w:t>Note.</w:t>
      </w:r>
      <w:r w:rsidRPr="007C302F">
        <w:rPr>
          <w:rFonts w:ascii="Times New Roman" w:hAnsi="Times New Roman" w:cs="Times New Roman"/>
          <w:sz w:val="20"/>
          <w:szCs w:val="20"/>
        </w:rPr>
        <w:t xml:space="preserve"> </w:t>
      </w:r>
      <w:r>
        <w:rPr>
          <w:rFonts w:ascii="Times New Roman" w:hAnsi="Times New Roman" w:cs="Times New Roman"/>
          <w:sz w:val="20"/>
          <w:szCs w:val="20"/>
        </w:rPr>
        <w:t xml:space="preserve">200 pairs of images of everyday objects were shown, divided equally between the two test formats. </w:t>
      </w:r>
      <w:r w:rsidRPr="001C6F96">
        <w:rPr>
          <w:rFonts w:ascii="Times New Roman" w:hAnsi="Times New Roman" w:cs="Times New Roman"/>
          <w:sz w:val="20"/>
          <w:szCs w:val="20"/>
        </w:rPr>
        <w:t>The procedure began with a practice block of all phases, where participants received explicit instructions and feedback on responses before the test block, thus participants were aware of the upcoming memory requirements before the test phases</w:t>
      </w:r>
      <w:r>
        <w:rPr>
          <w:rFonts w:ascii="Times New Roman" w:hAnsi="Times New Roman" w:cs="Times New Roman"/>
          <w:sz w:val="20"/>
          <w:szCs w:val="20"/>
        </w:rPr>
        <w:t xml:space="preserve"> and making the encoding phase intentional</w:t>
      </w:r>
      <w:r w:rsidRPr="001C6F96">
        <w:rPr>
          <w:rFonts w:ascii="Times New Roman" w:hAnsi="Times New Roman" w:cs="Times New Roman"/>
          <w:sz w:val="20"/>
          <w:szCs w:val="20"/>
        </w:rPr>
        <w:t xml:space="preserve">. </w:t>
      </w:r>
      <w:r>
        <w:rPr>
          <w:rFonts w:ascii="Times New Roman" w:hAnsi="Times New Roman" w:cs="Times New Roman"/>
          <w:sz w:val="20"/>
          <w:szCs w:val="20"/>
        </w:rPr>
        <w:t>The encoding phase required participants to make a relative size judgement for the objects presented. Stimulus presentation was standardised to 3 seconds during encoding. In the test phase, stimuli were presented until participants responded. In the forced choice test phase, participants were shown a studied target and similar lure and instructed to select the ‘old’ one. In the Yes/No test phase, participants were shown a single image (target or lure) and decided if it is ‘old’ or ‘new’.</w:t>
      </w:r>
      <w:r w:rsidRPr="00A05654">
        <w:rPr>
          <w:rFonts w:ascii="Times New Roman" w:hAnsi="Times New Roman" w:cs="Times New Roman"/>
          <w:color w:val="EE0000"/>
        </w:rPr>
        <w:t xml:space="preserve"> </w:t>
      </w:r>
      <w:r w:rsidRPr="000F230F">
        <w:rPr>
          <w:rFonts w:ascii="Times New Roman" w:hAnsi="Times New Roman" w:cs="Times New Roman"/>
          <w:sz w:val="20"/>
          <w:szCs w:val="20"/>
        </w:rPr>
        <w:t>Reprinted from Gellersen et al. (2021).</w:t>
      </w:r>
    </w:p>
    <w:p w14:paraId="2B432DDE" w14:textId="77777777" w:rsidR="007073F5" w:rsidRDefault="007073F5" w:rsidP="007073F5">
      <w:pPr>
        <w:spacing w:after="240" w:line="480" w:lineRule="auto"/>
        <w:ind w:firstLine="360"/>
        <w:rPr>
          <w:rFonts w:ascii="Times New Roman" w:hAnsi="Times New Roman" w:cs="Times New Roman"/>
        </w:rPr>
      </w:pPr>
    </w:p>
    <w:p w14:paraId="4B436727" w14:textId="6A2C6750" w:rsidR="007073F5" w:rsidRDefault="007073F5" w:rsidP="007073F5">
      <w:pPr>
        <w:spacing w:after="240" w:line="480" w:lineRule="auto"/>
        <w:ind w:firstLine="360"/>
        <w:rPr>
          <w:rFonts w:ascii="Times New Roman" w:hAnsi="Times New Roman" w:cs="Times New Roman"/>
        </w:rPr>
      </w:pPr>
      <w:r w:rsidRPr="000E2E79">
        <w:rPr>
          <w:rFonts w:ascii="Times New Roman" w:hAnsi="Times New Roman" w:cs="Times New Roman"/>
        </w:rPr>
        <w:t xml:space="preserve">Berron et al. </w:t>
      </w:r>
      <w:r>
        <w:rPr>
          <w:rFonts w:ascii="Times New Roman" w:hAnsi="Times New Roman" w:cs="Times New Roman"/>
        </w:rPr>
        <w:t xml:space="preserve">(2018) developed novel objects and scenes MDTs using an old/new recognition format (Figure 2). </w:t>
      </w:r>
      <w:r w:rsidRPr="001F380E">
        <w:rPr>
          <w:rFonts w:ascii="Times New Roman" w:hAnsi="Times New Roman" w:cs="Times New Roman"/>
        </w:rPr>
        <w:t>The usage of objects and scenes in this paradigm aims to examine whether MD generalises across stimulus categories, motivated by converging evidence that objects and scenes engage partially distinct neural substrates (Berron et al., 2018</w:t>
      </w:r>
      <w:r w:rsidR="00392DA0">
        <w:rPr>
          <w:rFonts w:ascii="Times New Roman" w:hAnsi="Times New Roman" w:cs="Times New Roman"/>
        </w:rPr>
        <w:t>; Gellersen et al., 2026</w:t>
      </w:r>
      <w:r w:rsidRPr="001F380E">
        <w:rPr>
          <w:rFonts w:ascii="Times New Roman" w:hAnsi="Times New Roman" w:cs="Times New Roman"/>
        </w:rPr>
        <w:t>).</w:t>
      </w:r>
      <w:r>
        <w:rPr>
          <w:rFonts w:ascii="Times New Roman" w:hAnsi="Times New Roman" w:cs="Times New Roman"/>
        </w:rPr>
        <w:t xml:space="preserve"> The primary index used for this task is corrected hit rate, which was calculated separately for both stimulus types by subtracting false alarm rate from hit rate.</w:t>
      </w:r>
      <w:r w:rsidRPr="007F7806">
        <w:rPr>
          <w:rFonts w:ascii="Times New Roman" w:hAnsi="Times New Roman" w:cs="Times New Roman"/>
          <w:noProof/>
        </w:rPr>
        <w:t xml:space="preserve"> </w:t>
      </w:r>
    </w:p>
    <w:p w14:paraId="73D92446" w14:textId="77777777" w:rsidR="007073F5" w:rsidRDefault="007073F5" w:rsidP="007073F5">
      <w:pPr>
        <w:spacing w:after="0" w:line="480" w:lineRule="auto"/>
        <w:jc w:val="center"/>
        <w:rPr>
          <w:rFonts w:ascii="Times New Roman" w:hAnsi="Times New Roman" w:cs="Times New Roman"/>
          <w:b/>
          <w:bCs/>
        </w:rPr>
      </w:pPr>
      <w:r w:rsidRPr="00E72C11">
        <w:rPr>
          <w:rFonts w:ascii="Times New Roman" w:hAnsi="Times New Roman" w:cs="Times New Roman"/>
          <w:noProof/>
        </w:rPr>
        <w:lastRenderedPageBreak/>
        <w:drawing>
          <wp:inline distT="0" distB="0" distL="0" distR="0" wp14:anchorId="3D6D7EF2" wp14:editId="03AB1462">
            <wp:extent cx="3181335" cy="3124940"/>
            <wp:effectExtent l="0" t="0" r="635" b="0"/>
            <wp:docPr id="394821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821011" name=""/>
                    <pic:cNvPicPr/>
                  </pic:nvPicPr>
                  <pic:blipFill>
                    <a:blip r:embed="rId8"/>
                    <a:stretch>
                      <a:fillRect/>
                    </a:stretch>
                  </pic:blipFill>
                  <pic:spPr>
                    <a:xfrm>
                      <a:off x="0" y="0"/>
                      <a:ext cx="3205369" cy="3148548"/>
                    </a:xfrm>
                    <a:prstGeom prst="rect">
                      <a:avLst/>
                    </a:prstGeom>
                  </pic:spPr>
                </pic:pic>
              </a:graphicData>
            </a:graphic>
          </wp:inline>
        </w:drawing>
      </w:r>
    </w:p>
    <w:p w14:paraId="6C517ADA" w14:textId="77777777" w:rsidR="007073F5" w:rsidRPr="00E54C37" w:rsidRDefault="007073F5" w:rsidP="007073F5">
      <w:pPr>
        <w:spacing w:after="0" w:line="480" w:lineRule="auto"/>
        <w:rPr>
          <w:rFonts w:ascii="Times New Roman" w:hAnsi="Times New Roman" w:cs="Times New Roman"/>
          <w:b/>
          <w:bCs/>
        </w:rPr>
      </w:pPr>
      <w:r w:rsidRPr="00E54C37">
        <w:rPr>
          <w:rFonts w:ascii="Times New Roman" w:hAnsi="Times New Roman" w:cs="Times New Roman"/>
          <w:b/>
          <w:bCs/>
        </w:rPr>
        <w:t xml:space="preserve">Figure </w:t>
      </w:r>
      <w:r>
        <w:rPr>
          <w:rFonts w:ascii="Times New Roman" w:hAnsi="Times New Roman" w:cs="Times New Roman"/>
          <w:b/>
          <w:bCs/>
        </w:rPr>
        <w:t>2</w:t>
      </w:r>
    </w:p>
    <w:p w14:paraId="0CE2ECEB" w14:textId="77777777" w:rsidR="007073F5" w:rsidRPr="00322B4F" w:rsidRDefault="007073F5" w:rsidP="007073F5">
      <w:pPr>
        <w:spacing w:after="0" w:line="480" w:lineRule="auto"/>
        <w:rPr>
          <w:rFonts w:ascii="Times New Roman" w:hAnsi="Times New Roman" w:cs="Times New Roman"/>
          <w:i/>
          <w:iCs/>
        </w:rPr>
      </w:pPr>
      <w:r>
        <w:rPr>
          <w:rFonts w:ascii="Times New Roman" w:hAnsi="Times New Roman" w:cs="Times New Roman"/>
          <w:i/>
          <w:iCs/>
        </w:rPr>
        <w:t>Examples of Stimuli Used in Objects and Scenes MDT</w:t>
      </w:r>
    </w:p>
    <w:p w14:paraId="78A7A040" w14:textId="77777777" w:rsidR="007073F5" w:rsidRDefault="007073F5" w:rsidP="007073F5">
      <w:pPr>
        <w:pStyle w:val="Caption"/>
        <w:rPr>
          <w:rFonts w:ascii="Times New Roman" w:hAnsi="Times New Roman" w:cs="Times New Roman"/>
          <w:i w:val="0"/>
          <w:iCs w:val="0"/>
          <w:color w:val="auto"/>
          <w:sz w:val="20"/>
          <w:szCs w:val="20"/>
        </w:rPr>
      </w:pPr>
      <w:r w:rsidRPr="007C302F">
        <w:rPr>
          <w:rFonts w:ascii="Times New Roman" w:hAnsi="Times New Roman" w:cs="Times New Roman"/>
          <w:color w:val="auto"/>
          <w:sz w:val="20"/>
          <w:szCs w:val="20"/>
        </w:rPr>
        <w:t>Note</w:t>
      </w:r>
      <w:r w:rsidRPr="00395BE8">
        <w:rPr>
          <w:rFonts w:ascii="Times New Roman" w:hAnsi="Times New Roman" w:cs="Times New Roman"/>
          <w:i w:val="0"/>
          <w:iCs w:val="0"/>
          <w:color w:val="auto"/>
          <w:sz w:val="20"/>
          <w:szCs w:val="20"/>
        </w:rPr>
        <w:t>. Stimuli comprised everyday indoor objects presented on a neutral grey background and empty indoor scenes</w:t>
      </w:r>
      <w:r w:rsidRPr="00821615">
        <w:rPr>
          <w:rFonts w:ascii="Times New Roman" w:hAnsi="Times New Roman" w:cs="Times New Roman"/>
          <w:i w:val="0"/>
          <w:iCs w:val="0"/>
          <w:color w:val="auto"/>
          <w:sz w:val="20"/>
          <w:szCs w:val="20"/>
        </w:rPr>
        <w:t xml:space="preserve">. </w:t>
      </w:r>
      <w:r w:rsidRPr="00A51BAC">
        <w:rPr>
          <w:rFonts w:ascii="Times New Roman" w:hAnsi="Times New Roman" w:cs="Times New Roman"/>
          <w:i w:val="0"/>
          <w:iCs w:val="0"/>
          <w:sz w:val="20"/>
          <w:szCs w:val="20"/>
        </w:rPr>
        <w:t>Each stimulus was presented for 3s, with the response window ending immediately after.</w:t>
      </w:r>
      <w:r>
        <w:rPr>
          <w:rFonts w:ascii="Times New Roman" w:hAnsi="Times New Roman" w:cs="Times New Roman"/>
          <w:i w:val="0"/>
          <w:iCs w:val="0"/>
          <w:sz w:val="20"/>
          <w:szCs w:val="20"/>
        </w:rPr>
        <w:t xml:space="preserve"> </w:t>
      </w:r>
      <w:r>
        <w:rPr>
          <w:rFonts w:ascii="Times New Roman" w:hAnsi="Times New Roman" w:cs="Times New Roman"/>
          <w:i w:val="0"/>
          <w:iCs w:val="0"/>
          <w:color w:val="auto"/>
          <w:sz w:val="20"/>
          <w:szCs w:val="20"/>
        </w:rPr>
        <w:t xml:space="preserve">Stimuli were separated by a fixation star, and </w:t>
      </w:r>
      <w:r>
        <w:rPr>
          <w:rFonts w:ascii="Times New Roman" w:hAnsi="Times New Roman" w:cs="Times New Roman"/>
          <w:i w:val="0"/>
          <w:iCs w:val="0"/>
          <w:sz w:val="20"/>
          <w:szCs w:val="20"/>
        </w:rPr>
        <w:t>i</w:t>
      </w:r>
      <w:r w:rsidRPr="000D25D0">
        <w:rPr>
          <w:rFonts w:ascii="Times New Roman" w:hAnsi="Times New Roman" w:cs="Times New Roman"/>
          <w:i w:val="0"/>
          <w:iCs w:val="0"/>
          <w:sz w:val="20"/>
          <w:szCs w:val="20"/>
        </w:rPr>
        <w:t>nterstimulus intervals ranged from 0.6s to 4.2s</w:t>
      </w:r>
      <w:r w:rsidRPr="000D25D0">
        <w:rPr>
          <w:rFonts w:ascii="Times New Roman" w:hAnsi="Times New Roman" w:cs="Times New Roman"/>
          <w:i w:val="0"/>
          <w:iCs w:val="0"/>
          <w:color w:val="auto"/>
          <w:sz w:val="20"/>
          <w:szCs w:val="20"/>
        </w:rPr>
        <w:t>.</w:t>
      </w:r>
      <w:r>
        <w:rPr>
          <w:rFonts w:ascii="Times New Roman" w:hAnsi="Times New Roman" w:cs="Times New Roman"/>
          <w:i w:val="0"/>
          <w:iCs w:val="0"/>
          <w:color w:val="auto"/>
          <w:sz w:val="20"/>
          <w:szCs w:val="20"/>
        </w:rPr>
        <w:t xml:space="preserve"> </w:t>
      </w:r>
      <w:r w:rsidRPr="001E75F7">
        <w:rPr>
          <w:rFonts w:ascii="Times New Roman" w:hAnsi="Times New Roman" w:cs="Times New Roman"/>
          <w:i w:val="0"/>
          <w:iCs w:val="0"/>
          <w:sz w:val="20"/>
          <w:szCs w:val="20"/>
        </w:rPr>
        <w:t>Stimuli were presented in sequences of four images, with the first two being novel images and the following two being repeats or lures</w:t>
      </w:r>
      <w:r>
        <w:rPr>
          <w:rFonts w:ascii="Times New Roman" w:hAnsi="Times New Roman" w:cs="Times New Roman"/>
          <w:i w:val="0"/>
          <w:iCs w:val="0"/>
          <w:sz w:val="20"/>
          <w:szCs w:val="20"/>
        </w:rPr>
        <w:t xml:space="preserve">, </w:t>
      </w:r>
      <w:r w:rsidRPr="001E75F7">
        <w:rPr>
          <w:rFonts w:ascii="Times New Roman" w:hAnsi="Times New Roman" w:cs="Times New Roman"/>
          <w:i w:val="0"/>
          <w:iCs w:val="0"/>
          <w:sz w:val="20"/>
          <w:szCs w:val="20"/>
        </w:rPr>
        <w:t xml:space="preserve">allowing a shorter retrieval delay. </w:t>
      </w:r>
      <w:r w:rsidRPr="00821615">
        <w:rPr>
          <w:rFonts w:ascii="Times New Roman" w:hAnsi="Times New Roman" w:cs="Times New Roman"/>
          <w:i w:val="0"/>
          <w:iCs w:val="0"/>
          <w:color w:val="auto"/>
          <w:sz w:val="20"/>
          <w:szCs w:val="20"/>
        </w:rPr>
        <w:t>56 of each trial type were administered for both objects and scenes, totalling 224 trials for each participant.</w:t>
      </w:r>
      <w:r w:rsidRPr="00B23A9B">
        <w:t xml:space="preserve"> </w:t>
      </w:r>
      <w:r w:rsidRPr="00B23A9B">
        <w:rPr>
          <w:rFonts w:ascii="Times New Roman" w:hAnsi="Times New Roman" w:cs="Times New Roman"/>
          <w:i w:val="0"/>
          <w:iCs w:val="0"/>
          <w:color w:val="auto"/>
          <w:sz w:val="20"/>
          <w:szCs w:val="20"/>
        </w:rPr>
        <w:t xml:space="preserve">Lures adapted shape and geometry features of objects and scenes to isolate spatial features. </w:t>
      </w:r>
      <w:r w:rsidRPr="00821615">
        <w:rPr>
          <w:rFonts w:ascii="Times New Roman" w:hAnsi="Times New Roman" w:cs="Times New Roman"/>
          <w:color w:val="auto"/>
          <w:sz w:val="20"/>
          <w:szCs w:val="20"/>
        </w:rPr>
        <w:t xml:space="preserve"> </w:t>
      </w:r>
      <w:r w:rsidRPr="007C302F">
        <w:rPr>
          <w:rFonts w:ascii="Times New Roman" w:hAnsi="Times New Roman" w:cs="Times New Roman"/>
          <w:i w:val="0"/>
          <w:iCs w:val="0"/>
          <w:color w:val="auto"/>
          <w:sz w:val="20"/>
          <w:szCs w:val="20"/>
        </w:rPr>
        <w:t>Reprinted from Berron et al. (2018).</w:t>
      </w:r>
    </w:p>
    <w:p w14:paraId="51BBAFE2" w14:textId="77777777" w:rsidR="007073F5" w:rsidRPr="004F2D42" w:rsidRDefault="007073F5" w:rsidP="007073F5"/>
    <w:p w14:paraId="28575C07" w14:textId="77777777"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The Optimised MST (oMST) introduced a continuous recognition memory format, in which encoding and test phases are integrated, allowing more efficient administration of the MST while maintaining sensitivity to age and strong correlations with performance in the original MST (Stark et al. 2023). This version also used LDI as the outcome measure (Stark et al., 2023).</w:t>
      </w:r>
    </w:p>
    <w:p w14:paraId="3A7233BD" w14:textId="77777777" w:rsidR="007073F5" w:rsidRDefault="007073F5" w:rsidP="007073F5">
      <w:pPr>
        <w:spacing w:after="120" w:line="480" w:lineRule="auto"/>
        <w:jc w:val="center"/>
        <w:rPr>
          <w:rFonts w:ascii="Times New Roman" w:hAnsi="Times New Roman" w:cs="Times New Roman"/>
        </w:rPr>
      </w:pPr>
      <w:r w:rsidRPr="00393AF1">
        <w:rPr>
          <w:rFonts w:ascii="Times New Roman" w:hAnsi="Times New Roman" w:cs="Times New Roman"/>
          <w:noProof/>
        </w:rPr>
        <w:lastRenderedPageBreak/>
        <w:drawing>
          <wp:inline distT="0" distB="0" distL="0" distR="0" wp14:anchorId="58A95C28" wp14:editId="659E84A1">
            <wp:extent cx="3012185" cy="1873188"/>
            <wp:effectExtent l="0" t="0" r="0" b="0"/>
            <wp:docPr id="293680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680105" name=""/>
                    <pic:cNvPicPr/>
                  </pic:nvPicPr>
                  <pic:blipFill>
                    <a:blip r:embed="rId9"/>
                    <a:stretch>
                      <a:fillRect/>
                    </a:stretch>
                  </pic:blipFill>
                  <pic:spPr>
                    <a:xfrm>
                      <a:off x="0" y="0"/>
                      <a:ext cx="3060108" cy="1902990"/>
                    </a:xfrm>
                    <a:prstGeom prst="rect">
                      <a:avLst/>
                    </a:prstGeom>
                  </pic:spPr>
                </pic:pic>
              </a:graphicData>
            </a:graphic>
          </wp:inline>
        </w:drawing>
      </w:r>
    </w:p>
    <w:p w14:paraId="4A37A02B" w14:textId="77777777" w:rsidR="007073F5" w:rsidRPr="003A17F2" w:rsidRDefault="007073F5" w:rsidP="007073F5">
      <w:pPr>
        <w:spacing w:after="0" w:line="240" w:lineRule="auto"/>
        <w:rPr>
          <w:rFonts w:ascii="Times New Roman" w:hAnsi="Times New Roman" w:cs="Times New Roman"/>
          <w:b/>
          <w:bCs/>
        </w:rPr>
      </w:pPr>
      <w:r w:rsidRPr="003A17F2">
        <w:rPr>
          <w:rFonts w:ascii="Times New Roman" w:hAnsi="Times New Roman" w:cs="Times New Roman"/>
          <w:b/>
          <w:bCs/>
        </w:rPr>
        <w:t xml:space="preserve">Figure </w:t>
      </w:r>
      <w:r>
        <w:rPr>
          <w:rFonts w:ascii="Times New Roman" w:hAnsi="Times New Roman" w:cs="Times New Roman"/>
          <w:b/>
          <w:bCs/>
        </w:rPr>
        <w:t>3</w:t>
      </w:r>
    </w:p>
    <w:p w14:paraId="53086889" w14:textId="77777777" w:rsidR="007073F5" w:rsidRPr="008927F2" w:rsidRDefault="007073F5" w:rsidP="007073F5">
      <w:pPr>
        <w:spacing w:after="0" w:line="240" w:lineRule="auto"/>
        <w:rPr>
          <w:rFonts w:ascii="Times New Roman" w:hAnsi="Times New Roman" w:cs="Times New Roman"/>
          <w:i/>
          <w:iCs/>
        </w:rPr>
      </w:pPr>
    </w:p>
    <w:p w14:paraId="049F4496" w14:textId="77777777" w:rsidR="007073F5" w:rsidRPr="003A17F2" w:rsidRDefault="007073F5" w:rsidP="007073F5">
      <w:pPr>
        <w:spacing w:after="0" w:line="240" w:lineRule="auto"/>
        <w:rPr>
          <w:rFonts w:ascii="Times New Roman" w:hAnsi="Times New Roman" w:cs="Times New Roman"/>
          <w:i/>
          <w:iCs/>
        </w:rPr>
      </w:pPr>
      <w:r w:rsidRPr="003A17F2">
        <w:rPr>
          <w:rFonts w:ascii="Times New Roman" w:hAnsi="Times New Roman" w:cs="Times New Roman"/>
          <w:i/>
          <w:iCs/>
        </w:rPr>
        <w:t xml:space="preserve">Examples of </w:t>
      </w:r>
      <w:r>
        <w:rPr>
          <w:rFonts w:ascii="Times New Roman" w:hAnsi="Times New Roman" w:cs="Times New Roman"/>
          <w:i/>
          <w:iCs/>
        </w:rPr>
        <w:t>S</w:t>
      </w:r>
      <w:r w:rsidRPr="003A17F2">
        <w:rPr>
          <w:rFonts w:ascii="Times New Roman" w:hAnsi="Times New Roman" w:cs="Times New Roman"/>
          <w:i/>
          <w:iCs/>
        </w:rPr>
        <w:t xml:space="preserve">timuli </w:t>
      </w:r>
      <w:r>
        <w:rPr>
          <w:rFonts w:ascii="Times New Roman" w:hAnsi="Times New Roman" w:cs="Times New Roman"/>
          <w:i/>
          <w:iCs/>
        </w:rPr>
        <w:t>U</w:t>
      </w:r>
      <w:r w:rsidRPr="003A17F2">
        <w:rPr>
          <w:rFonts w:ascii="Times New Roman" w:hAnsi="Times New Roman" w:cs="Times New Roman"/>
          <w:i/>
          <w:iCs/>
        </w:rPr>
        <w:t xml:space="preserve">sed in the </w:t>
      </w:r>
      <w:r>
        <w:rPr>
          <w:rFonts w:ascii="Times New Roman" w:hAnsi="Times New Roman" w:cs="Times New Roman"/>
          <w:i/>
          <w:iCs/>
        </w:rPr>
        <w:t xml:space="preserve">Original </w:t>
      </w:r>
      <w:r w:rsidRPr="003A17F2">
        <w:rPr>
          <w:rFonts w:ascii="Times New Roman" w:hAnsi="Times New Roman" w:cs="Times New Roman"/>
          <w:i/>
          <w:iCs/>
        </w:rPr>
        <w:t xml:space="preserve">MST </w:t>
      </w:r>
    </w:p>
    <w:p w14:paraId="6D16E8C9" w14:textId="77777777" w:rsidR="007073F5" w:rsidRDefault="007073F5" w:rsidP="007073F5">
      <w:pPr>
        <w:spacing w:after="0" w:line="240" w:lineRule="auto"/>
        <w:rPr>
          <w:rFonts w:ascii="Times New Roman" w:hAnsi="Times New Roman" w:cs="Times New Roman"/>
          <w:sz w:val="20"/>
          <w:szCs w:val="20"/>
        </w:rPr>
      </w:pPr>
      <w:r w:rsidRPr="00E00EF4">
        <w:rPr>
          <w:rFonts w:ascii="Times New Roman" w:hAnsi="Times New Roman" w:cs="Times New Roman"/>
          <w:i/>
          <w:iCs/>
          <w:sz w:val="20"/>
          <w:szCs w:val="20"/>
        </w:rPr>
        <w:t>Note.</w:t>
      </w:r>
      <w:r w:rsidRPr="00E00EF4">
        <w:rPr>
          <w:rFonts w:ascii="Times New Roman" w:hAnsi="Times New Roman" w:cs="Times New Roman"/>
          <w:sz w:val="20"/>
          <w:szCs w:val="20"/>
        </w:rPr>
        <w:t xml:space="preserve"> Coloured boxes are not used during the actual task administration.</w:t>
      </w:r>
      <w:r>
        <w:rPr>
          <w:rFonts w:ascii="Times New Roman" w:hAnsi="Times New Roman" w:cs="Times New Roman"/>
          <w:sz w:val="20"/>
          <w:szCs w:val="20"/>
        </w:rPr>
        <w:t xml:space="preserve"> Similar images of objects were used as stimuli in the FC version (Huffman &amp; Stark, 2017) and oMST (Stark et al., 2023), with different test formats. The original and FC MST involve the same incidental indoor/outdoor encoding phase. The original MST and oMST employ the ‘old’/’similar’/’new’ test format, while the FC MST instructed participants to select the exact image they had previously studied.</w:t>
      </w:r>
      <w:r w:rsidRPr="005B5F5F">
        <w:rPr>
          <w:rFonts w:ascii="Times New Roman" w:hAnsi="Times New Roman" w:cs="Times New Roman"/>
          <w:sz w:val="20"/>
          <w:szCs w:val="20"/>
        </w:rPr>
        <w:t xml:space="preserve"> Reprinted from Stark et al. (2019).</w:t>
      </w:r>
    </w:p>
    <w:p w14:paraId="49742DB7" w14:textId="77777777" w:rsidR="00B3339D" w:rsidRDefault="00B3339D" w:rsidP="007073F5">
      <w:pPr>
        <w:spacing w:after="240" w:line="480" w:lineRule="auto"/>
        <w:rPr>
          <w:rFonts w:ascii="Times New Roman" w:hAnsi="Times New Roman" w:cs="Times New Roman"/>
        </w:rPr>
      </w:pPr>
    </w:p>
    <w:p w14:paraId="29608AA3" w14:textId="77777777" w:rsidR="007073F5" w:rsidRPr="00F72575" w:rsidRDefault="007073F5" w:rsidP="007073F5">
      <w:pPr>
        <w:spacing w:after="0" w:line="480" w:lineRule="auto"/>
        <w:ind w:firstLine="360"/>
        <w:rPr>
          <w:rFonts w:ascii="Times New Roman" w:hAnsi="Times New Roman" w:cs="Times New Roman"/>
          <w:b/>
          <w:bCs/>
        </w:rPr>
      </w:pPr>
      <w:r w:rsidRPr="00F72575">
        <w:rPr>
          <w:rFonts w:ascii="Times New Roman" w:hAnsi="Times New Roman" w:cs="Times New Roman"/>
          <w:b/>
          <w:bCs/>
        </w:rPr>
        <w:t>Table 1</w:t>
      </w:r>
    </w:p>
    <w:p w14:paraId="77B36049" w14:textId="77777777" w:rsidR="007073F5" w:rsidRDefault="007073F5" w:rsidP="007073F5">
      <w:pPr>
        <w:spacing w:after="0" w:line="240" w:lineRule="auto"/>
        <w:ind w:firstLine="360"/>
        <w:rPr>
          <w:rFonts w:ascii="Times New Roman" w:hAnsi="Times New Roman" w:cs="Times New Roman"/>
          <w:i/>
          <w:iCs/>
        </w:rPr>
      </w:pPr>
      <w:r w:rsidRPr="00F72575">
        <w:rPr>
          <w:rFonts w:ascii="Times New Roman" w:hAnsi="Times New Roman" w:cs="Times New Roman"/>
          <w:i/>
          <w:iCs/>
        </w:rPr>
        <w:t>Summary of Mnemonic Discrimination tasks</w:t>
      </w:r>
    </w:p>
    <w:p w14:paraId="3781BEE4" w14:textId="77777777" w:rsidR="007073F5" w:rsidRPr="00F72575" w:rsidRDefault="007073F5" w:rsidP="007073F5">
      <w:pPr>
        <w:spacing w:after="0" w:line="240" w:lineRule="auto"/>
        <w:ind w:firstLine="360"/>
        <w:rPr>
          <w:rFonts w:ascii="Times New Roman" w:hAnsi="Times New Roman" w:cs="Times New Roman"/>
          <w:i/>
          <w:iCs/>
        </w:rPr>
      </w:pPr>
    </w:p>
    <w:tbl>
      <w:tblPr>
        <w:tblStyle w:val="TableGrid"/>
        <w:tblW w:w="8789"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4"/>
        <w:gridCol w:w="1193"/>
        <w:gridCol w:w="1754"/>
        <w:gridCol w:w="1866"/>
        <w:gridCol w:w="1353"/>
        <w:gridCol w:w="989"/>
      </w:tblGrid>
      <w:tr w:rsidR="007073F5" w14:paraId="2701600A" w14:textId="77777777" w:rsidTr="004C6C6D">
        <w:trPr>
          <w:trHeight w:val="585"/>
        </w:trPr>
        <w:tc>
          <w:tcPr>
            <w:tcW w:w="1634" w:type="dxa"/>
            <w:tcBorders>
              <w:top w:val="single" w:sz="4" w:space="0" w:color="auto"/>
              <w:bottom w:val="single" w:sz="4" w:space="0" w:color="auto"/>
            </w:tcBorders>
          </w:tcPr>
          <w:p w14:paraId="0784F9BD" w14:textId="77777777" w:rsidR="007073F5" w:rsidRDefault="007073F5" w:rsidP="004C6C6D">
            <w:pPr>
              <w:rPr>
                <w:rFonts w:ascii="Times New Roman" w:hAnsi="Times New Roman" w:cs="Times New Roman"/>
              </w:rPr>
            </w:pPr>
            <w:r>
              <w:rPr>
                <w:rFonts w:ascii="Times New Roman" w:hAnsi="Times New Roman" w:cs="Times New Roman"/>
              </w:rPr>
              <w:t>Task</w:t>
            </w:r>
          </w:p>
        </w:tc>
        <w:tc>
          <w:tcPr>
            <w:tcW w:w="1193" w:type="dxa"/>
            <w:tcBorders>
              <w:top w:val="single" w:sz="4" w:space="0" w:color="auto"/>
              <w:bottom w:val="single" w:sz="4" w:space="0" w:color="auto"/>
            </w:tcBorders>
          </w:tcPr>
          <w:p w14:paraId="136D7106" w14:textId="77777777" w:rsidR="007073F5" w:rsidRDefault="007073F5" w:rsidP="004C6C6D">
            <w:pPr>
              <w:rPr>
                <w:rFonts w:ascii="Times New Roman" w:hAnsi="Times New Roman" w:cs="Times New Roman"/>
              </w:rPr>
            </w:pPr>
            <w:r>
              <w:rPr>
                <w:rFonts w:ascii="Times New Roman" w:hAnsi="Times New Roman" w:cs="Times New Roman"/>
              </w:rPr>
              <w:t>Stimuli</w:t>
            </w:r>
          </w:p>
        </w:tc>
        <w:tc>
          <w:tcPr>
            <w:tcW w:w="1754" w:type="dxa"/>
            <w:tcBorders>
              <w:top w:val="single" w:sz="4" w:space="0" w:color="auto"/>
              <w:bottom w:val="single" w:sz="4" w:space="0" w:color="auto"/>
            </w:tcBorders>
          </w:tcPr>
          <w:p w14:paraId="6895B0D8" w14:textId="77777777" w:rsidR="007073F5" w:rsidRDefault="007073F5" w:rsidP="004C6C6D">
            <w:pPr>
              <w:rPr>
                <w:rFonts w:ascii="Times New Roman" w:hAnsi="Times New Roman" w:cs="Times New Roman"/>
              </w:rPr>
            </w:pPr>
            <w:r>
              <w:rPr>
                <w:rFonts w:ascii="Times New Roman" w:hAnsi="Times New Roman" w:cs="Times New Roman"/>
              </w:rPr>
              <w:t>Encoding Task</w:t>
            </w:r>
          </w:p>
        </w:tc>
        <w:tc>
          <w:tcPr>
            <w:tcW w:w="1866" w:type="dxa"/>
            <w:tcBorders>
              <w:top w:val="single" w:sz="4" w:space="0" w:color="auto"/>
              <w:bottom w:val="single" w:sz="4" w:space="0" w:color="auto"/>
            </w:tcBorders>
          </w:tcPr>
          <w:p w14:paraId="51AE3B1D" w14:textId="77777777" w:rsidR="007073F5" w:rsidRDefault="007073F5" w:rsidP="004C6C6D">
            <w:pPr>
              <w:rPr>
                <w:rFonts w:ascii="Times New Roman" w:hAnsi="Times New Roman" w:cs="Times New Roman"/>
              </w:rPr>
            </w:pPr>
            <w:r>
              <w:rPr>
                <w:rFonts w:ascii="Times New Roman" w:hAnsi="Times New Roman" w:cs="Times New Roman"/>
              </w:rPr>
              <w:t xml:space="preserve">Test Format </w:t>
            </w:r>
          </w:p>
        </w:tc>
        <w:tc>
          <w:tcPr>
            <w:tcW w:w="1353" w:type="dxa"/>
            <w:tcBorders>
              <w:top w:val="single" w:sz="4" w:space="0" w:color="auto"/>
              <w:bottom w:val="single" w:sz="4" w:space="0" w:color="auto"/>
            </w:tcBorders>
          </w:tcPr>
          <w:p w14:paraId="241EAFEA" w14:textId="77777777" w:rsidR="007073F5" w:rsidRDefault="007073F5" w:rsidP="004C6C6D">
            <w:pPr>
              <w:rPr>
                <w:rFonts w:ascii="Times New Roman" w:hAnsi="Times New Roman" w:cs="Times New Roman"/>
              </w:rPr>
            </w:pPr>
            <w:r>
              <w:rPr>
                <w:rFonts w:ascii="Times New Roman" w:hAnsi="Times New Roman" w:cs="Times New Roman"/>
              </w:rPr>
              <w:t>Outcome Measure</w:t>
            </w:r>
          </w:p>
        </w:tc>
        <w:tc>
          <w:tcPr>
            <w:tcW w:w="989" w:type="dxa"/>
            <w:tcBorders>
              <w:top w:val="single" w:sz="4" w:space="0" w:color="auto"/>
              <w:bottom w:val="single" w:sz="4" w:space="0" w:color="auto"/>
            </w:tcBorders>
          </w:tcPr>
          <w:p w14:paraId="484F5875" w14:textId="77777777" w:rsidR="007073F5" w:rsidRDefault="007073F5" w:rsidP="004C6C6D">
            <w:pPr>
              <w:rPr>
                <w:rFonts w:ascii="Times New Roman" w:hAnsi="Times New Roman" w:cs="Times New Roman"/>
              </w:rPr>
            </w:pPr>
            <w:r>
              <w:rPr>
                <w:rFonts w:ascii="Times New Roman" w:hAnsi="Times New Roman" w:cs="Times New Roman"/>
              </w:rPr>
              <w:t>Trials</w:t>
            </w:r>
          </w:p>
        </w:tc>
      </w:tr>
      <w:tr w:rsidR="007073F5" w14:paraId="0B35EC27" w14:textId="77777777" w:rsidTr="004C6C6D">
        <w:trPr>
          <w:trHeight w:val="573"/>
        </w:trPr>
        <w:tc>
          <w:tcPr>
            <w:tcW w:w="1634" w:type="dxa"/>
            <w:tcBorders>
              <w:top w:val="single" w:sz="4" w:space="0" w:color="auto"/>
            </w:tcBorders>
          </w:tcPr>
          <w:p w14:paraId="7ACE29CF" w14:textId="77777777" w:rsidR="007073F5" w:rsidRPr="003C7456" w:rsidRDefault="007073F5" w:rsidP="004C6C6D">
            <w:pPr>
              <w:rPr>
                <w:rFonts w:ascii="Times New Roman" w:hAnsi="Times New Roman" w:cs="Times New Roman"/>
                <w:vertAlign w:val="superscript"/>
              </w:rPr>
            </w:pPr>
            <w:r>
              <w:rPr>
                <w:rFonts w:ascii="Times New Roman" w:hAnsi="Times New Roman" w:cs="Times New Roman"/>
              </w:rPr>
              <w:t xml:space="preserve">MST LDI </w:t>
            </w:r>
            <w:r>
              <w:rPr>
                <w:rFonts w:ascii="Times New Roman" w:hAnsi="Times New Roman" w:cs="Times New Roman"/>
                <w:vertAlign w:val="superscript"/>
              </w:rPr>
              <w:t>1</w:t>
            </w:r>
          </w:p>
        </w:tc>
        <w:tc>
          <w:tcPr>
            <w:tcW w:w="1193" w:type="dxa"/>
            <w:tcBorders>
              <w:top w:val="single" w:sz="4" w:space="0" w:color="auto"/>
            </w:tcBorders>
          </w:tcPr>
          <w:p w14:paraId="5226E3A8" w14:textId="77777777" w:rsidR="007073F5" w:rsidRDefault="007073F5" w:rsidP="004C6C6D">
            <w:pPr>
              <w:rPr>
                <w:rFonts w:ascii="Times New Roman" w:hAnsi="Times New Roman" w:cs="Times New Roman"/>
              </w:rPr>
            </w:pPr>
            <w:r>
              <w:rPr>
                <w:rFonts w:ascii="Times New Roman" w:hAnsi="Times New Roman" w:cs="Times New Roman"/>
              </w:rPr>
              <w:t>Everyday objects</w:t>
            </w:r>
          </w:p>
        </w:tc>
        <w:tc>
          <w:tcPr>
            <w:tcW w:w="1754" w:type="dxa"/>
            <w:tcBorders>
              <w:top w:val="single" w:sz="4" w:space="0" w:color="auto"/>
            </w:tcBorders>
          </w:tcPr>
          <w:p w14:paraId="38F88ECE" w14:textId="77777777" w:rsidR="007073F5" w:rsidRDefault="007073F5" w:rsidP="004C6C6D">
            <w:pPr>
              <w:rPr>
                <w:rFonts w:ascii="Times New Roman" w:hAnsi="Times New Roman" w:cs="Times New Roman"/>
              </w:rPr>
            </w:pPr>
            <w:r>
              <w:rPr>
                <w:rFonts w:ascii="Times New Roman" w:hAnsi="Times New Roman" w:cs="Times New Roman"/>
              </w:rPr>
              <w:t>Indoor/outdoor judgement</w:t>
            </w:r>
          </w:p>
        </w:tc>
        <w:tc>
          <w:tcPr>
            <w:tcW w:w="1866" w:type="dxa"/>
            <w:tcBorders>
              <w:top w:val="single" w:sz="4" w:space="0" w:color="auto"/>
            </w:tcBorders>
          </w:tcPr>
          <w:p w14:paraId="328B4875" w14:textId="77777777" w:rsidR="007073F5" w:rsidRDefault="007073F5" w:rsidP="004C6C6D">
            <w:pPr>
              <w:rPr>
                <w:rFonts w:ascii="Times New Roman" w:hAnsi="Times New Roman" w:cs="Times New Roman"/>
              </w:rPr>
            </w:pPr>
            <w:r>
              <w:rPr>
                <w:rFonts w:ascii="Times New Roman" w:hAnsi="Times New Roman" w:cs="Times New Roman"/>
              </w:rPr>
              <w:t>Old/similar/new</w:t>
            </w:r>
          </w:p>
        </w:tc>
        <w:tc>
          <w:tcPr>
            <w:tcW w:w="1353" w:type="dxa"/>
            <w:tcBorders>
              <w:top w:val="single" w:sz="4" w:space="0" w:color="auto"/>
            </w:tcBorders>
          </w:tcPr>
          <w:p w14:paraId="24677F41" w14:textId="77777777" w:rsidR="007073F5" w:rsidRDefault="007073F5" w:rsidP="004C6C6D">
            <w:pPr>
              <w:rPr>
                <w:rFonts w:ascii="Times New Roman" w:hAnsi="Times New Roman" w:cs="Times New Roman"/>
              </w:rPr>
            </w:pPr>
            <w:r>
              <w:rPr>
                <w:rFonts w:ascii="Times New Roman" w:hAnsi="Times New Roman" w:cs="Times New Roman"/>
              </w:rPr>
              <w:t>LDI</w:t>
            </w:r>
          </w:p>
        </w:tc>
        <w:tc>
          <w:tcPr>
            <w:tcW w:w="989" w:type="dxa"/>
            <w:tcBorders>
              <w:top w:val="single" w:sz="4" w:space="0" w:color="auto"/>
            </w:tcBorders>
          </w:tcPr>
          <w:p w14:paraId="3189B6C8" w14:textId="77777777" w:rsidR="007073F5" w:rsidRDefault="007073F5" w:rsidP="004C6C6D">
            <w:pPr>
              <w:rPr>
                <w:rFonts w:ascii="Times New Roman" w:hAnsi="Times New Roman" w:cs="Times New Roman"/>
              </w:rPr>
            </w:pPr>
            <w:r>
              <w:rPr>
                <w:rFonts w:ascii="Times New Roman" w:hAnsi="Times New Roman" w:cs="Times New Roman"/>
              </w:rPr>
              <w:t>128</w:t>
            </w:r>
          </w:p>
        </w:tc>
      </w:tr>
      <w:tr w:rsidR="007073F5" w14:paraId="7F86EB48" w14:textId="77777777" w:rsidTr="004C6C6D">
        <w:trPr>
          <w:trHeight w:val="585"/>
        </w:trPr>
        <w:tc>
          <w:tcPr>
            <w:tcW w:w="1634" w:type="dxa"/>
          </w:tcPr>
          <w:p w14:paraId="2EB15150" w14:textId="77777777" w:rsidR="007073F5" w:rsidRPr="003C7456" w:rsidRDefault="007073F5" w:rsidP="004C6C6D">
            <w:pPr>
              <w:rPr>
                <w:rFonts w:ascii="Times New Roman" w:hAnsi="Times New Roman" w:cs="Times New Roman"/>
                <w:vertAlign w:val="superscript"/>
              </w:rPr>
            </w:pPr>
            <w:r>
              <w:rPr>
                <w:rFonts w:ascii="Times New Roman" w:hAnsi="Times New Roman" w:cs="Times New Roman"/>
              </w:rPr>
              <w:t xml:space="preserve">FC MST </w:t>
            </w:r>
            <w:r>
              <w:rPr>
                <w:rFonts w:ascii="Times New Roman" w:hAnsi="Times New Roman" w:cs="Times New Roman"/>
                <w:vertAlign w:val="superscript"/>
              </w:rPr>
              <w:t>2</w:t>
            </w:r>
          </w:p>
        </w:tc>
        <w:tc>
          <w:tcPr>
            <w:tcW w:w="1193" w:type="dxa"/>
          </w:tcPr>
          <w:p w14:paraId="638925EE" w14:textId="77777777" w:rsidR="007073F5" w:rsidRDefault="007073F5" w:rsidP="004C6C6D">
            <w:pPr>
              <w:rPr>
                <w:rFonts w:ascii="Times New Roman" w:hAnsi="Times New Roman" w:cs="Times New Roman"/>
              </w:rPr>
            </w:pPr>
            <w:r>
              <w:rPr>
                <w:rFonts w:ascii="Times New Roman" w:hAnsi="Times New Roman" w:cs="Times New Roman"/>
              </w:rPr>
              <w:t>Everyday objects</w:t>
            </w:r>
          </w:p>
        </w:tc>
        <w:tc>
          <w:tcPr>
            <w:tcW w:w="1754" w:type="dxa"/>
          </w:tcPr>
          <w:p w14:paraId="1F80FA53" w14:textId="77777777" w:rsidR="007073F5" w:rsidRDefault="007073F5" w:rsidP="004C6C6D">
            <w:pPr>
              <w:rPr>
                <w:rFonts w:ascii="Times New Roman" w:hAnsi="Times New Roman" w:cs="Times New Roman"/>
              </w:rPr>
            </w:pPr>
            <w:r>
              <w:rPr>
                <w:rFonts w:ascii="Times New Roman" w:hAnsi="Times New Roman" w:cs="Times New Roman"/>
              </w:rPr>
              <w:t>Indoor/outdoor judgement</w:t>
            </w:r>
          </w:p>
        </w:tc>
        <w:tc>
          <w:tcPr>
            <w:tcW w:w="1866" w:type="dxa"/>
          </w:tcPr>
          <w:p w14:paraId="320FF3FB" w14:textId="77777777" w:rsidR="007073F5" w:rsidRDefault="007073F5" w:rsidP="004C6C6D">
            <w:pPr>
              <w:rPr>
                <w:rFonts w:ascii="Times New Roman" w:hAnsi="Times New Roman" w:cs="Times New Roman"/>
              </w:rPr>
            </w:pPr>
            <w:r>
              <w:rPr>
                <w:rFonts w:ascii="Times New Roman" w:hAnsi="Times New Roman" w:cs="Times New Roman"/>
              </w:rPr>
              <w:t>FC (target vs foil/lure)</w:t>
            </w:r>
          </w:p>
        </w:tc>
        <w:tc>
          <w:tcPr>
            <w:tcW w:w="1353" w:type="dxa"/>
          </w:tcPr>
          <w:p w14:paraId="290FB602" w14:textId="77777777" w:rsidR="007073F5" w:rsidRDefault="007073F5" w:rsidP="004C6C6D">
            <w:pPr>
              <w:rPr>
                <w:rFonts w:ascii="Times New Roman" w:hAnsi="Times New Roman" w:cs="Times New Roman"/>
              </w:rPr>
            </w:pPr>
            <w:r>
              <w:rPr>
                <w:rFonts w:ascii="Times New Roman" w:hAnsi="Times New Roman" w:cs="Times New Roman"/>
              </w:rPr>
              <w:t>Accuracy</w:t>
            </w:r>
          </w:p>
        </w:tc>
        <w:tc>
          <w:tcPr>
            <w:tcW w:w="989" w:type="dxa"/>
          </w:tcPr>
          <w:p w14:paraId="5AC62BB0" w14:textId="77777777" w:rsidR="007073F5" w:rsidRDefault="007073F5" w:rsidP="004C6C6D">
            <w:pPr>
              <w:rPr>
                <w:rFonts w:ascii="Times New Roman" w:hAnsi="Times New Roman" w:cs="Times New Roman"/>
              </w:rPr>
            </w:pPr>
            <w:r>
              <w:rPr>
                <w:rFonts w:ascii="Times New Roman" w:hAnsi="Times New Roman" w:cs="Times New Roman"/>
              </w:rPr>
              <w:t>105</w:t>
            </w:r>
          </w:p>
        </w:tc>
      </w:tr>
      <w:tr w:rsidR="007073F5" w14:paraId="6A8F30E1" w14:textId="77777777" w:rsidTr="004C6C6D">
        <w:trPr>
          <w:trHeight w:val="585"/>
        </w:trPr>
        <w:tc>
          <w:tcPr>
            <w:tcW w:w="1634" w:type="dxa"/>
          </w:tcPr>
          <w:p w14:paraId="75FD1C05" w14:textId="77777777" w:rsidR="007073F5" w:rsidRPr="003C7456" w:rsidRDefault="007073F5" w:rsidP="004C6C6D">
            <w:pPr>
              <w:rPr>
                <w:rFonts w:ascii="Times New Roman" w:hAnsi="Times New Roman" w:cs="Times New Roman"/>
                <w:vertAlign w:val="superscript"/>
              </w:rPr>
            </w:pPr>
            <w:r>
              <w:rPr>
                <w:rFonts w:ascii="Times New Roman" w:hAnsi="Times New Roman" w:cs="Times New Roman"/>
              </w:rPr>
              <w:t xml:space="preserve">MDT FC </w:t>
            </w:r>
            <w:r w:rsidRPr="00791266">
              <w:rPr>
                <w:rFonts w:ascii="Times New Roman" w:hAnsi="Times New Roman" w:cs="Times New Roman"/>
                <w:i/>
                <w:iCs/>
              </w:rPr>
              <w:t>d’</w:t>
            </w:r>
            <w:r>
              <w:rPr>
                <w:rFonts w:ascii="Times New Roman" w:hAnsi="Times New Roman" w:cs="Times New Roman"/>
              </w:rPr>
              <w:t xml:space="preserve"> </w:t>
            </w:r>
            <w:r>
              <w:rPr>
                <w:rFonts w:ascii="Times New Roman" w:hAnsi="Times New Roman" w:cs="Times New Roman"/>
                <w:vertAlign w:val="superscript"/>
              </w:rPr>
              <w:t>3</w:t>
            </w:r>
          </w:p>
        </w:tc>
        <w:tc>
          <w:tcPr>
            <w:tcW w:w="1193" w:type="dxa"/>
          </w:tcPr>
          <w:p w14:paraId="0A28D731" w14:textId="77777777" w:rsidR="007073F5" w:rsidRDefault="007073F5" w:rsidP="004C6C6D">
            <w:pPr>
              <w:rPr>
                <w:rFonts w:ascii="Times New Roman" w:hAnsi="Times New Roman" w:cs="Times New Roman"/>
              </w:rPr>
            </w:pPr>
            <w:r>
              <w:rPr>
                <w:rFonts w:ascii="Times New Roman" w:hAnsi="Times New Roman" w:cs="Times New Roman"/>
              </w:rPr>
              <w:t>Everyday objects</w:t>
            </w:r>
          </w:p>
        </w:tc>
        <w:tc>
          <w:tcPr>
            <w:tcW w:w="1754" w:type="dxa"/>
          </w:tcPr>
          <w:p w14:paraId="5BD43184" w14:textId="77777777" w:rsidR="007073F5" w:rsidRDefault="007073F5" w:rsidP="004C6C6D">
            <w:pPr>
              <w:rPr>
                <w:rFonts w:ascii="Times New Roman" w:hAnsi="Times New Roman" w:cs="Times New Roman"/>
              </w:rPr>
            </w:pPr>
            <w:r>
              <w:rPr>
                <w:rFonts w:ascii="Times New Roman" w:hAnsi="Times New Roman" w:cs="Times New Roman"/>
              </w:rPr>
              <w:t>Size judgement</w:t>
            </w:r>
          </w:p>
        </w:tc>
        <w:tc>
          <w:tcPr>
            <w:tcW w:w="1866" w:type="dxa"/>
          </w:tcPr>
          <w:p w14:paraId="767C7010" w14:textId="77777777" w:rsidR="007073F5" w:rsidRDefault="007073F5" w:rsidP="004C6C6D">
            <w:pPr>
              <w:rPr>
                <w:rFonts w:ascii="Times New Roman" w:hAnsi="Times New Roman" w:cs="Times New Roman"/>
              </w:rPr>
            </w:pPr>
            <w:r>
              <w:rPr>
                <w:rFonts w:ascii="Times New Roman" w:hAnsi="Times New Roman" w:cs="Times New Roman"/>
              </w:rPr>
              <w:t>FC (target vs lure)</w:t>
            </w:r>
          </w:p>
        </w:tc>
        <w:tc>
          <w:tcPr>
            <w:tcW w:w="1353" w:type="dxa"/>
          </w:tcPr>
          <w:p w14:paraId="1EE41139" w14:textId="77777777" w:rsidR="007073F5" w:rsidRPr="00791266" w:rsidRDefault="007073F5" w:rsidP="004C6C6D">
            <w:pPr>
              <w:rPr>
                <w:rFonts w:ascii="Times New Roman" w:hAnsi="Times New Roman" w:cs="Times New Roman"/>
                <w:i/>
                <w:iCs/>
              </w:rPr>
            </w:pPr>
            <w:r w:rsidRPr="00791266">
              <w:rPr>
                <w:rFonts w:ascii="Times New Roman" w:hAnsi="Times New Roman" w:cs="Times New Roman"/>
                <w:i/>
                <w:iCs/>
              </w:rPr>
              <w:t>d’</w:t>
            </w:r>
          </w:p>
        </w:tc>
        <w:tc>
          <w:tcPr>
            <w:tcW w:w="989" w:type="dxa"/>
          </w:tcPr>
          <w:p w14:paraId="2E75717A" w14:textId="77777777" w:rsidR="007073F5" w:rsidRDefault="007073F5" w:rsidP="004C6C6D">
            <w:pPr>
              <w:rPr>
                <w:rFonts w:ascii="Times New Roman" w:hAnsi="Times New Roman" w:cs="Times New Roman"/>
              </w:rPr>
            </w:pPr>
            <w:r>
              <w:rPr>
                <w:rFonts w:ascii="Times New Roman" w:hAnsi="Times New Roman" w:cs="Times New Roman"/>
              </w:rPr>
              <w:t>100</w:t>
            </w:r>
          </w:p>
        </w:tc>
      </w:tr>
      <w:tr w:rsidR="007073F5" w14:paraId="2B253C01" w14:textId="77777777" w:rsidTr="004C6C6D">
        <w:trPr>
          <w:trHeight w:val="573"/>
        </w:trPr>
        <w:tc>
          <w:tcPr>
            <w:tcW w:w="1634" w:type="dxa"/>
          </w:tcPr>
          <w:p w14:paraId="12532698" w14:textId="77777777" w:rsidR="007073F5" w:rsidRPr="00CD1A49" w:rsidRDefault="007073F5" w:rsidP="004C6C6D">
            <w:pPr>
              <w:rPr>
                <w:rFonts w:ascii="Times New Roman" w:hAnsi="Times New Roman" w:cs="Times New Roman"/>
                <w:vertAlign w:val="superscript"/>
              </w:rPr>
            </w:pPr>
            <w:r>
              <w:rPr>
                <w:rFonts w:ascii="Times New Roman" w:hAnsi="Times New Roman" w:cs="Times New Roman"/>
              </w:rPr>
              <w:t xml:space="preserve">MDT Y/N </w:t>
            </w:r>
            <w:r w:rsidRPr="00FE5C36">
              <w:rPr>
                <w:rFonts w:ascii="Times New Roman" w:hAnsi="Times New Roman" w:cs="Times New Roman"/>
                <w:i/>
                <w:iCs/>
              </w:rPr>
              <w:t>d’</w:t>
            </w:r>
            <w:r>
              <w:rPr>
                <w:rFonts w:ascii="Times New Roman" w:hAnsi="Times New Roman" w:cs="Times New Roman"/>
              </w:rPr>
              <w:t xml:space="preserve"> </w:t>
            </w:r>
            <w:r>
              <w:rPr>
                <w:rFonts w:ascii="Times New Roman" w:hAnsi="Times New Roman" w:cs="Times New Roman"/>
                <w:vertAlign w:val="superscript"/>
              </w:rPr>
              <w:t>3</w:t>
            </w:r>
          </w:p>
        </w:tc>
        <w:tc>
          <w:tcPr>
            <w:tcW w:w="1193" w:type="dxa"/>
          </w:tcPr>
          <w:p w14:paraId="1AFC5C8E" w14:textId="77777777" w:rsidR="007073F5" w:rsidRDefault="007073F5" w:rsidP="004C6C6D">
            <w:pPr>
              <w:rPr>
                <w:rFonts w:ascii="Times New Roman" w:hAnsi="Times New Roman" w:cs="Times New Roman"/>
              </w:rPr>
            </w:pPr>
            <w:r>
              <w:rPr>
                <w:rFonts w:ascii="Times New Roman" w:hAnsi="Times New Roman" w:cs="Times New Roman"/>
              </w:rPr>
              <w:t>Everyday objects</w:t>
            </w:r>
          </w:p>
        </w:tc>
        <w:tc>
          <w:tcPr>
            <w:tcW w:w="1754" w:type="dxa"/>
          </w:tcPr>
          <w:p w14:paraId="5E776410" w14:textId="77777777" w:rsidR="007073F5" w:rsidRDefault="007073F5" w:rsidP="004C6C6D">
            <w:pPr>
              <w:rPr>
                <w:rFonts w:ascii="Times New Roman" w:hAnsi="Times New Roman" w:cs="Times New Roman"/>
              </w:rPr>
            </w:pPr>
            <w:r>
              <w:rPr>
                <w:rFonts w:ascii="Times New Roman" w:hAnsi="Times New Roman" w:cs="Times New Roman"/>
              </w:rPr>
              <w:t>Size judgement</w:t>
            </w:r>
          </w:p>
        </w:tc>
        <w:tc>
          <w:tcPr>
            <w:tcW w:w="1866" w:type="dxa"/>
          </w:tcPr>
          <w:p w14:paraId="2546A7A9" w14:textId="77777777" w:rsidR="007073F5" w:rsidRDefault="007073F5" w:rsidP="004C6C6D">
            <w:pPr>
              <w:rPr>
                <w:rFonts w:ascii="Times New Roman" w:hAnsi="Times New Roman" w:cs="Times New Roman"/>
              </w:rPr>
            </w:pPr>
            <w:r>
              <w:rPr>
                <w:rFonts w:ascii="Times New Roman" w:hAnsi="Times New Roman" w:cs="Times New Roman"/>
              </w:rPr>
              <w:t>Yes/no</w:t>
            </w:r>
          </w:p>
        </w:tc>
        <w:tc>
          <w:tcPr>
            <w:tcW w:w="1353" w:type="dxa"/>
          </w:tcPr>
          <w:p w14:paraId="229ABCD0" w14:textId="77777777" w:rsidR="007073F5" w:rsidRPr="00FE5C36" w:rsidRDefault="007073F5" w:rsidP="004C6C6D">
            <w:pPr>
              <w:rPr>
                <w:rFonts w:ascii="Times New Roman" w:hAnsi="Times New Roman" w:cs="Times New Roman"/>
                <w:i/>
                <w:iCs/>
              </w:rPr>
            </w:pPr>
            <w:r w:rsidRPr="00FE5C36">
              <w:rPr>
                <w:rFonts w:ascii="Times New Roman" w:hAnsi="Times New Roman" w:cs="Times New Roman"/>
                <w:i/>
                <w:iCs/>
              </w:rPr>
              <w:t>d’</w:t>
            </w:r>
          </w:p>
        </w:tc>
        <w:tc>
          <w:tcPr>
            <w:tcW w:w="989" w:type="dxa"/>
          </w:tcPr>
          <w:p w14:paraId="254A36CE" w14:textId="77777777" w:rsidR="007073F5" w:rsidRDefault="007073F5" w:rsidP="004C6C6D">
            <w:pPr>
              <w:rPr>
                <w:rFonts w:ascii="Times New Roman" w:hAnsi="Times New Roman" w:cs="Times New Roman"/>
              </w:rPr>
            </w:pPr>
            <w:r>
              <w:rPr>
                <w:rFonts w:ascii="Times New Roman" w:hAnsi="Times New Roman" w:cs="Times New Roman"/>
              </w:rPr>
              <w:t>100</w:t>
            </w:r>
          </w:p>
        </w:tc>
      </w:tr>
      <w:tr w:rsidR="007073F5" w14:paraId="137333FA" w14:textId="77777777" w:rsidTr="004C6C6D">
        <w:trPr>
          <w:trHeight w:val="585"/>
        </w:trPr>
        <w:tc>
          <w:tcPr>
            <w:tcW w:w="1634" w:type="dxa"/>
          </w:tcPr>
          <w:p w14:paraId="4E7BAA8F" w14:textId="77777777" w:rsidR="007073F5" w:rsidRPr="00CD1A49" w:rsidRDefault="007073F5" w:rsidP="004C6C6D">
            <w:pPr>
              <w:rPr>
                <w:rFonts w:ascii="Times New Roman" w:hAnsi="Times New Roman" w:cs="Times New Roman"/>
                <w:vertAlign w:val="superscript"/>
              </w:rPr>
            </w:pPr>
            <w:r>
              <w:rPr>
                <w:rFonts w:ascii="Times New Roman" w:hAnsi="Times New Roman" w:cs="Times New Roman"/>
              </w:rPr>
              <w:t xml:space="preserve">MDT objects </w:t>
            </w:r>
            <w:r>
              <w:rPr>
                <w:rFonts w:ascii="Times New Roman" w:hAnsi="Times New Roman" w:cs="Times New Roman"/>
                <w:vertAlign w:val="superscript"/>
              </w:rPr>
              <w:t>4</w:t>
            </w:r>
          </w:p>
        </w:tc>
        <w:tc>
          <w:tcPr>
            <w:tcW w:w="1193" w:type="dxa"/>
          </w:tcPr>
          <w:p w14:paraId="794B12A0" w14:textId="77777777" w:rsidR="007073F5" w:rsidRDefault="007073F5" w:rsidP="004C6C6D">
            <w:pPr>
              <w:rPr>
                <w:rFonts w:ascii="Times New Roman" w:hAnsi="Times New Roman" w:cs="Times New Roman"/>
              </w:rPr>
            </w:pPr>
            <w:r>
              <w:rPr>
                <w:rFonts w:ascii="Times New Roman" w:hAnsi="Times New Roman" w:cs="Times New Roman"/>
              </w:rPr>
              <w:t>Everyday objects</w:t>
            </w:r>
          </w:p>
        </w:tc>
        <w:tc>
          <w:tcPr>
            <w:tcW w:w="1754" w:type="dxa"/>
          </w:tcPr>
          <w:p w14:paraId="50168CCB" w14:textId="77777777" w:rsidR="007073F5" w:rsidRDefault="007073F5" w:rsidP="004C6C6D">
            <w:pPr>
              <w:rPr>
                <w:rFonts w:ascii="Times New Roman" w:hAnsi="Times New Roman" w:cs="Times New Roman"/>
              </w:rPr>
            </w:pPr>
            <w:r>
              <w:rPr>
                <w:rFonts w:ascii="Times New Roman" w:hAnsi="Times New Roman" w:cs="Times New Roman"/>
              </w:rPr>
              <w:t>Passive viewing</w:t>
            </w:r>
          </w:p>
        </w:tc>
        <w:tc>
          <w:tcPr>
            <w:tcW w:w="1866" w:type="dxa"/>
          </w:tcPr>
          <w:p w14:paraId="0C242D94" w14:textId="77777777" w:rsidR="007073F5" w:rsidRDefault="007073F5" w:rsidP="004C6C6D">
            <w:pPr>
              <w:rPr>
                <w:rFonts w:ascii="Times New Roman" w:hAnsi="Times New Roman" w:cs="Times New Roman"/>
              </w:rPr>
            </w:pPr>
            <w:r>
              <w:rPr>
                <w:rFonts w:ascii="Times New Roman" w:hAnsi="Times New Roman" w:cs="Times New Roman"/>
              </w:rPr>
              <w:t>Old/new</w:t>
            </w:r>
          </w:p>
        </w:tc>
        <w:tc>
          <w:tcPr>
            <w:tcW w:w="1353" w:type="dxa"/>
          </w:tcPr>
          <w:p w14:paraId="62F53478" w14:textId="77777777" w:rsidR="007073F5" w:rsidRDefault="007073F5" w:rsidP="004C6C6D">
            <w:pPr>
              <w:rPr>
                <w:rFonts w:ascii="Times New Roman" w:hAnsi="Times New Roman" w:cs="Times New Roman"/>
              </w:rPr>
            </w:pPr>
            <w:r>
              <w:rPr>
                <w:rFonts w:ascii="Times New Roman" w:hAnsi="Times New Roman" w:cs="Times New Roman"/>
              </w:rPr>
              <w:t>Corrected hit rate</w:t>
            </w:r>
          </w:p>
        </w:tc>
        <w:tc>
          <w:tcPr>
            <w:tcW w:w="989" w:type="dxa"/>
          </w:tcPr>
          <w:p w14:paraId="73EAD827" w14:textId="77777777" w:rsidR="007073F5" w:rsidRDefault="007073F5" w:rsidP="004C6C6D">
            <w:pPr>
              <w:rPr>
                <w:rFonts w:ascii="Times New Roman" w:hAnsi="Times New Roman" w:cs="Times New Roman"/>
              </w:rPr>
            </w:pPr>
            <w:r>
              <w:rPr>
                <w:rFonts w:ascii="Times New Roman" w:hAnsi="Times New Roman" w:cs="Times New Roman"/>
              </w:rPr>
              <w:t>112</w:t>
            </w:r>
          </w:p>
        </w:tc>
      </w:tr>
      <w:tr w:rsidR="007073F5" w14:paraId="4E7E1458" w14:textId="77777777" w:rsidTr="004C6C6D">
        <w:trPr>
          <w:trHeight w:val="585"/>
        </w:trPr>
        <w:tc>
          <w:tcPr>
            <w:tcW w:w="1634" w:type="dxa"/>
          </w:tcPr>
          <w:p w14:paraId="459DAF33" w14:textId="77777777" w:rsidR="007073F5" w:rsidRPr="00CD1A49" w:rsidRDefault="007073F5" w:rsidP="004C6C6D">
            <w:pPr>
              <w:rPr>
                <w:rFonts w:ascii="Times New Roman" w:hAnsi="Times New Roman" w:cs="Times New Roman"/>
                <w:vertAlign w:val="superscript"/>
              </w:rPr>
            </w:pPr>
            <w:r>
              <w:rPr>
                <w:rFonts w:ascii="Times New Roman" w:hAnsi="Times New Roman" w:cs="Times New Roman"/>
              </w:rPr>
              <w:t xml:space="preserve">MDT scenes </w:t>
            </w:r>
            <w:r>
              <w:rPr>
                <w:rFonts w:ascii="Times New Roman" w:hAnsi="Times New Roman" w:cs="Times New Roman"/>
                <w:vertAlign w:val="superscript"/>
              </w:rPr>
              <w:t>4</w:t>
            </w:r>
          </w:p>
        </w:tc>
        <w:tc>
          <w:tcPr>
            <w:tcW w:w="1193" w:type="dxa"/>
          </w:tcPr>
          <w:p w14:paraId="4D5705E7" w14:textId="77777777" w:rsidR="007073F5" w:rsidRDefault="007073F5" w:rsidP="004C6C6D">
            <w:pPr>
              <w:rPr>
                <w:rFonts w:ascii="Times New Roman" w:hAnsi="Times New Roman" w:cs="Times New Roman"/>
              </w:rPr>
            </w:pPr>
            <w:r>
              <w:rPr>
                <w:rFonts w:ascii="Times New Roman" w:hAnsi="Times New Roman" w:cs="Times New Roman"/>
              </w:rPr>
              <w:t>Indoor scenes</w:t>
            </w:r>
          </w:p>
        </w:tc>
        <w:tc>
          <w:tcPr>
            <w:tcW w:w="1754" w:type="dxa"/>
          </w:tcPr>
          <w:p w14:paraId="1E8A489C" w14:textId="77777777" w:rsidR="007073F5" w:rsidRDefault="007073F5" w:rsidP="004C6C6D">
            <w:pPr>
              <w:rPr>
                <w:rFonts w:ascii="Times New Roman" w:hAnsi="Times New Roman" w:cs="Times New Roman"/>
              </w:rPr>
            </w:pPr>
            <w:r>
              <w:rPr>
                <w:rFonts w:ascii="Times New Roman" w:hAnsi="Times New Roman" w:cs="Times New Roman"/>
              </w:rPr>
              <w:t>Passive viewing</w:t>
            </w:r>
          </w:p>
        </w:tc>
        <w:tc>
          <w:tcPr>
            <w:tcW w:w="1866" w:type="dxa"/>
          </w:tcPr>
          <w:p w14:paraId="3A104C68" w14:textId="77777777" w:rsidR="007073F5" w:rsidRDefault="007073F5" w:rsidP="004C6C6D">
            <w:pPr>
              <w:rPr>
                <w:rFonts w:ascii="Times New Roman" w:hAnsi="Times New Roman" w:cs="Times New Roman"/>
              </w:rPr>
            </w:pPr>
            <w:r>
              <w:rPr>
                <w:rFonts w:ascii="Times New Roman" w:hAnsi="Times New Roman" w:cs="Times New Roman"/>
              </w:rPr>
              <w:t>Old/new</w:t>
            </w:r>
          </w:p>
        </w:tc>
        <w:tc>
          <w:tcPr>
            <w:tcW w:w="1353" w:type="dxa"/>
          </w:tcPr>
          <w:p w14:paraId="1E50136A" w14:textId="77777777" w:rsidR="007073F5" w:rsidRDefault="007073F5" w:rsidP="004C6C6D">
            <w:pPr>
              <w:rPr>
                <w:rFonts w:ascii="Times New Roman" w:hAnsi="Times New Roman" w:cs="Times New Roman"/>
              </w:rPr>
            </w:pPr>
            <w:r>
              <w:rPr>
                <w:rFonts w:ascii="Times New Roman" w:hAnsi="Times New Roman" w:cs="Times New Roman"/>
              </w:rPr>
              <w:t>Corrected hit rate</w:t>
            </w:r>
          </w:p>
        </w:tc>
        <w:tc>
          <w:tcPr>
            <w:tcW w:w="989" w:type="dxa"/>
          </w:tcPr>
          <w:p w14:paraId="010596FD" w14:textId="77777777" w:rsidR="007073F5" w:rsidRDefault="007073F5" w:rsidP="004C6C6D">
            <w:pPr>
              <w:rPr>
                <w:rFonts w:ascii="Times New Roman" w:hAnsi="Times New Roman" w:cs="Times New Roman"/>
              </w:rPr>
            </w:pPr>
            <w:r>
              <w:rPr>
                <w:rFonts w:ascii="Times New Roman" w:hAnsi="Times New Roman" w:cs="Times New Roman"/>
              </w:rPr>
              <w:t>112</w:t>
            </w:r>
          </w:p>
        </w:tc>
      </w:tr>
      <w:tr w:rsidR="007073F5" w14:paraId="79E4C7A4" w14:textId="77777777" w:rsidTr="004C6C6D">
        <w:trPr>
          <w:trHeight w:val="573"/>
        </w:trPr>
        <w:tc>
          <w:tcPr>
            <w:tcW w:w="1634" w:type="dxa"/>
          </w:tcPr>
          <w:p w14:paraId="55DF42CB" w14:textId="77777777" w:rsidR="007073F5" w:rsidRPr="00CD1A49" w:rsidRDefault="007073F5" w:rsidP="004C6C6D">
            <w:pPr>
              <w:rPr>
                <w:rFonts w:ascii="Times New Roman" w:hAnsi="Times New Roman" w:cs="Times New Roman"/>
                <w:vertAlign w:val="superscript"/>
              </w:rPr>
            </w:pPr>
            <w:r>
              <w:rPr>
                <w:rFonts w:ascii="Times New Roman" w:hAnsi="Times New Roman" w:cs="Times New Roman"/>
              </w:rPr>
              <w:t xml:space="preserve">oMST LDI </w:t>
            </w:r>
            <w:r>
              <w:rPr>
                <w:rFonts w:ascii="Times New Roman" w:hAnsi="Times New Roman" w:cs="Times New Roman"/>
                <w:vertAlign w:val="superscript"/>
              </w:rPr>
              <w:t>5</w:t>
            </w:r>
          </w:p>
        </w:tc>
        <w:tc>
          <w:tcPr>
            <w:tcW w:w="1193" w:type="dxa"/>
          </w:tcPr>
          <w:p w14:paraId="71124E58" w14:textId="77777777" w:rsidR="007073F5" w:rsidRDefault="007073F5" w:rsidP="004C6C6D">
            <w:pPr>
              <w:rPr>
                <w:rFonts w:ascii="Times New Roman" w:hAnsi="Times New Roman" w:cs="Times New Roman"/>
              </w:rPr>
            </w:pPr>
            <w:r>
              <w:rPr>
                <w:rFonts w:ascii="Times New Roman" w:hAnsi="Times New Roman" w:cs="Times New Roman"/>
              </w:rPr>
              <w:t>Everyday objects</w:t>
            </w:r>
          </w:p>
        </w:tc>
        <w:tc>
          <w:tcPr>
            <w:tcW w:w="1754" w:type="dxa"/>
          </w:tcPr>
          <w:p w14:paraId="665475AF" w14:textId="77777777" w:rsidR="007073F5" w:rsidRDefault="007073F5" w:rsidP="004C6C6D">
            <w:pPr>
              <w:rPr>
                <w:rFonts w:ascii="Times New Roman" w:hAnsi="Times New Roman" w:cs="Times New Roman"/>
              </w:rPr>
            </w:pPr>
            <w:r>
              <w:rPr>
                <w:rFonts w:ascii="Times New Roman" w:hAnsi="Times New Roman" w:cs="Times New Roman"/>
              </w:rPr>
              <w:t>Continuous recognition</w:t>
            </w:r>
          </w:p>
        </w:tc>
        <w:tc>
          <w:tcPr>
            <w:tcW w:w="1866" w:type="dxa"/>
          </w:tcPr>
          <w:p w14:paraId="5133B42F" w14:textId="77777777" w:rsidR="007073F5" w:rsidRDefault="007073F5" w:rsidP="004C6C6D">
            <w:pPr>
              <w:rPr>
                <w:rFonts w:ascii="Times New Roman" w:hAnsi="Times New Roman" w:cs="Times New Roman"/>
              </w:rPr>
            </w:pPr>
            <w:r>
              <w:rPr>
                <w:rFonts w:ascii="Times New Roman" w:hAnsi="Times New Roman" w:cs="Times New Roman"/>
              </w:rPr>
              <w:t>Old/similar/new</w:t>
            </w:r>
          </w:p>
        </w:tc>
        <w:tc>
          <w:tcPr>
            <w:tcW w:w="1353" w:type="dxa"/>
          </w:tcPr>
          <w:p w14:paraId="47944158" w14:textId="77777777" w:rsidR="007073F5" w:rsidRDefault="007073F5" w:rsidP="004C6C6D">
            <w:pPr>
              <w:rPr>
                <w:rFonts w:ascii="Times New Roman" w:hAnsi="Times New Roman" w:cs="Times New Roman"/>
              </w:rPr>
            </w:pPr>
            <w:r>
              <w:rPr>
                <w:rFonts w:ascii="Times New Roman" w:hAnsi="Times New Roman" w:cs="Times New Roman"/>
              </w:rPr>
              <w:t>LDI</w:t>
            </w:r>
          </w:p>
        </w:tc>
        <w:tc>
          <w:tcPr>
            <w:tcW w:w="989" w:type="dxa"/>
          </w:tcPr>
          <w:p w14:paraId="1D9BB7BE" w14:textId="77777777" w:rsidR="007073F5" w:rsidRDefault="007073F5" w:rsidP="004C6C6D">
            <w:pPr>
              <w:rPr>
                <w:rFonts w:ascii="Times New Roman" w:hAnsi="Times New Roman" w:cs="Times New Roman"/>
              </w:rPr>
            </w:pPr>
            <w:r>
              <w:rPr>
                <w:rFonts w:ascii="Times New Roman" w:hAnsi="Times New Roman" w:cs="Times New Roman"/>
              </w:rPr>
              <w:t>128</w:t>
            </w:r>
          </w:p>
        </w:tc>
      </w:tr>
    </w:tbl>
    <w:p w14:paraId="58CBD3B1" w14:textId="77777777" w:rsidR="007073F5" w:rsidRDefault="007073F5" w:rsidP="007073F5">
      <w:pPr>
        <w:spacing w:after="0" w:line="240" w:lineRule="auto"/>
        <w:rPr>
          <w:rFonts w:ascii="Times New Roman" w:hAnsi="Times New Roman" w:cs="Times New Roman"/>
          <w:sz w:val="20"/>
          <w:szCs w:val="20"/>
        </w:rPr>
      </w:pPr>
    </w:p>
    <w:p w14:paraId="1E85038C" w14:textId="5FD8986C" w:rsidR="007073F5" w:rsidRDefault="007073F5" w:rsidP="007073F5">
      <w:pPr>
        <w:spacing w:after="0" w:line="240" w:lineRule="auto"/>
        <w:rPr>
          <w:rFonts w:ascii="Times New Roman" w:hAnsi="Times New Roman" w:cs="Times New Roman"/>
          <w:sz w:val="20"/>
          <w:szCs w:val="20"/>
        </w:rPr>
      </w:pPr>
      <w:r w:rsidRPr="006422FB">
        <w:rPr>
          <w:rFonts w:ascii="Times New Roman" w:hAnsi="Times New Roman" w:cs="Times New Roman"/>
          <w:i/>
          <w:iCs/>
          <w:sz w:val="20"/>
          <w:szCs w:val="20"/>
        </w:rPr>
        <w:t>Note.</w:t>
      </w:r>
      <w:r w:rsidRPr="00A378D9">
        <w:rPr>
          <w:rFonts w:ascii="Times New Roman" w:hAnsi="Times New Roman" w:cs="Times New Roman"/>
          <w:sz w:val="20"/>
          <w:szCs w:val="20"/>
        </w:rPr>
        <w:t xml:space="preserve"> </w:t>
      </w:r>
      <w:r w:rsidRPr="00A378D9">
        <w:rPr>
          <w:rFonts w:ascii="Times New Roman" w:hAnsi="Times New Roman" w:cs="Times New Roman"/>
          <w:sz w:val="20"/>
          <w:szCs w:val="20"/>
          <w:vertAlign w:val="superscript"/>
        </w:rPr>
        <w:t>1</w:t>
      </w:r>
      <w:r w:rsidRPr="00A378D9">
        <w:rPr>
          <w:rFonts w:ascii="Times New Roman" w:hAnsi="Times New Roman" w:cs="Times New Roman"/>
          <w:sz w:val="20"/>
          <w:szCs w:val="20"/>
        </w:rPr>
        <w:t xml:space="preserve">Kirwan &amp; Stark (2007); </w:t>
      </w:r>
      <w:r w:rsidRPr="00A378D9">
        <w:rPr>
          <w:rFonts w:ascii="Times New Roman" w:hAnsi="Times New Roman" w:cs="Times New Roman"/>
          <w:sz w:val="20"/>
          <w:szCs w:val="20"/>
          <w:vertAlign w:val="superscript"/>
        </w:rPr>
        <w:t>2</w:t>
      </w:r>
      <w:r w:rsidRPr="00A378D9">
        <w:rPr>
          <w:rFonts w:ascii="Times New Roman" w:hAnsi="Times New Roman" w:cs="Times New Roman"/>
          <w:sz w:val="20"/>
          <w:szCs w:val="20"/>
        </w:rPr>
        <w:t xml:space="preserve">Huffman &amp; Stark (2017); </w:t>
      </w:r>
      <w:r w:rsidRPr="00A378D9">
        <w:rPr>
          <w:rFonts w:ascii="Times New Roman" w:hAnsi="Times New Roman" w:cs="Times New Roman"/>
          <w:sz w:val="20"/>
          <w:szCs w:val="20"/>
          <w:vertAlign w:val="superscript"/>
        </w:rPr>
        <w:t>3</w:t>
      </w:r>
      <w:r w:rsidRPr="00A378D9">
        <w:rPr>
          <w:rFonts w:ascii="Times New Roman" w:hAnsi="Times New Roman" w:cs="Times New Roman"/>
          <w:sz w:val="20"/>
          <w:szCs w:val="20"/>
        </w:rPr>
        <w:t xml:space="preserve">Gellersen et al. (2021); </w:t>
      </w:r>
      <w:r w:rsidRPr="00A378D9">
        <w:rPr>
          <w:rFonts w:ascii="Times New Roman" w:hAnsi="Times New Roman" w:cs="Times New Roman"/>
          <w:sz w:val="20"/>
          <w:szCs w:val="20"/>
          <w:vertAlign w:val="superscript"/>
        </w:rPr>
        <w:t>4</w:t>
      </w:r>
      <w:r w:rsidRPr="00A378D9">
        <w:rPr>
          <w:rFonts w:ascii="Times New Roman" w:hAnsi="Times New Roman" w:cs="Times New Roman"/>
          <w:sz w:val="20"/>
          <w:szCs w:val="20"/>
        </w:rPr>
        <w:t xml:space="preserve">Berron et al. (2018); </w:t>
      </w:r>
      <w:r w:rsidRPr="00A378D9">
        <w:rPr>
          <w:rFonts w:ascii="Times New Roman" w:hAnsi="Times New Roman" w:cs="Times New Roman"/>
          <w:sz w:val="20"/>
          <w:szCs w:val="20"/>
          <w:vertAlign w:val="superscript"/>
        </w:rPr>
        <w:t>5</w:t>
      </w:r>
      <w:r w:rsidRPr="00A378D9">
        <w:rPr>
          <w:rFonts w:ascii="Times New Roman" w:hAnsi="Times New Roman" w:cs="Times New Roman"/>
          <w:sz w:val="20"/>
          <w:szCs w:val="20"/>
        </w:rPr>
        <w:t xml:space="preserve">Stark et al. (2023). LDI = Lure Discrimination Index; </w:t>
      </w:r>
      <w:r w:rsidRPr="00FE5C36">
        <w:rPr>
          <w:rFonts w:ascii="Times New Roman" w:hAnsi="Times New Roman" w:cs="Times New Roman"/>
          <w:i/>
          <w:iCs/>
          <w:sz w:val="20"/>
          <w:szCs w:val="20"/>
        </w:rPr>
        <w:t>d'</w:t>
      </w:r>
      <w:r w:rsidRPr="00A378D9">
        <w:rPr>
          <w:rFonts w:ascii="Times New Roman" w:hAnsi="Times New Roman" w:cs="Times New Roman"/>
          <w:sz w:val="20"/>
          <w:szCs w:val="20"/>
        </w:rPr>
        <w:t xml:space="preserve"> = discriminability index; FC = forced choice; Y/N = </w:t>
      </w:r>
      <w:r>
        <w:rPr>
          <w:rFonts w:ascii="Times New Roman" w:hAnsi="Times New Roman" w:cs="Times New Roman"/>
          <w:sz w:val="20"/>
          <w:szCs w:val="20"/>
        </w:rPr>
        <w:t>‘</w:t>
      </w:r>
      <w:r w:rsidRPr="00A378D9">
        <w:rPr>
          <w:rFonts w:ascii="Times New Roman" w:hAnsi="Times New Roman" w:cs="Times New Roman"/>
          <w:sz w:val="20"/>
          <w:szCs w:val="20"/>
        </w:rPr>
        <w:t>yes/no</w:t>
      </w:r>
      <w:r>
        <w:rPr>
          <w:rFonts w:ascii="Times New Roman" w:hAnsi="Times New Roman" w:cs="Times New Roman"/>
          <w:sz w:val="20"/>
          <w:szCs w:val="20"/>
        </w:rPr>
        <w:t>’</w:t>
      </w:r>
      <w:r w:rsidRPr="00A378D9">
        <w:rPr>
          <w:rFonts w:ascii="Times New Roman" w:hAnsi="Times New Roman" w:cs="Times New Roman"/>
          <w:sz w:val="20"/>
          <w:szCs w:val="20"/>
        </w:rPr>
        <w:t xml:space="preserve">; MDT = Mnemonic Discrimination Task; MST = Mnemonic Similarity Task; oMST = </w:t>
      </w:r>
      <w:r>
        <w:rPr>
          <w:rFonts w:ascii="Times New Roman" w:hAnsi="Times New Roman" w:cs="Times New Roman"/>
          <w:sz w:val="20"/>
          <w:szCs w:val="20"/>
        </w:rPr>
        <w:t>O</w:t>
      </w:r>
      <w:r w:rsidRPr="00A378D9">
        <w:rPr>
          <w:rFonts w:ascii="Times New Roman" w:hAnsi="Times New Roman" w:cs="Times New Roman"/>
          <w:sz w:val="20"/>
          <w:szCs w:val="20"/>
        </w:rPr>
        <w:t>ptimised Mnemonic Similarity Task. Trial numbers refer to total test phase trials.</w:t>
      </w:r>
      <w:r>
        <w:rPr>
          <w:rFonts w:ascii="Times New Roman" w:hAnsi="Times New Roman" w:cs="Times New Roman"/>
          <w:sz w:val="20"/>
          <w:szCs w:val="20"/>
        </w:rPr>
        <w:t xml:space="preserve"> In the oMST continuous format, the number of trials between the initial presentation of an image and its repetition or a similar lure varied from 4-30. </w:t>
      </w:r>
      <w:r w:rsidR="00AE2B44">
        <w:rPr>
          <w:rFonts w:ascii="Times New Roman" w:hAnsi="Times New Roman" w:cs="Times New Roman"/>
          <w:sz w:val="20"/>
          <w:szCs w:val="20"/>
        </w:rPr>
        <w:t>Corrected hit rate is calculated from hit ra</w:t>
      </w:r>
      <w:r w:rsidR="003F4700">
        <w:rPr>
          <w:rFonts w:ascii="Times New Roman" w:hAnsi="Times New Roman" w:cs="Times New Roman"/>
          <w:sz w:val="20"/>
          <w:szCs w:val="20"/>
        </w:rPr>
        <w:t xml:space="preserve">te minus false alarm rate. </w:t>
      </w:r>
      <w:r>
        <w:rPr>
          <w:rFonts w:ascii="Times New Roman" w:hAnsi="Times New Roman" w:cs="Times New Roman"/>
          <w:sz w:val="20"/>
          <w:szCs w:val="20"/>
        </w:rPr>
        <w:t xml:space="preserve">LDI is calculated as the proportion of lures correctly identified as similar minus the proportion of foils incorrectly identified as similar. </w:t>
      </w:r>
      <w:r w:rsidRPr="00255A1E">
        <w:rPr>
          <w:rFonts w:ascii="Times New Roman" w:hAnsi="Times New Roman" w:cs="Times New Roman"/>
          <w:sz w:val="20"/>
          <w:szCs w:val="20"/>
        </w:rPr>
        <w:t xml:space="preserve">A higher LDI indicates more </w:t>
      </w:r>
      <w:r w:rsidRPr="00255A1E">
        <w:rPr>
          <w:rFonts w:ascii="Times New Roman" w:hAnsi="Times New Roman" w:cs="Times New Roman"/>
          <w:sz w:val="20"/>
          <w:szCs w:val="20"/>
        </w:rPr>
        <w:lastRenderedPageBreak/>
        <w:t>precise encoding and pattern separation, while a lower LDI suggests a tendency towards pattern completion.</w:t>
      </w:r>
      <w:r>
        <w:rPr>
          <w:rFonts w:ascii="Times New Roman" w:hAnsi="Times New Roman" w:cs="Times New Roman"/>
          <w:sz w:val="20"/>
          <w:szCs w:val="20"/>
        </w:rPr>
        <w:t xml:space="preserve"> </w:t>
      </w:r>
      <w:r>
        <w:rPr>
          <w:rFonts w:ascii="Times New Roman" w:hAnsi="Times New Roman" w:cs="Times New Roman"/>
          <w:i/>
          <w:iCs/>
          <w:sz w:val="20"/>
          <w:szCs w:val="20"/>
        </w:rPr>
        <w:t xml:space="preserve">d’ </w:t>
      </w:r>
      <w:r>
        <w:rPr>
          <w:rFonts w:ascii="Times New Roman" w:hAnsi="Times New Roman" w:cs="Times New Roman"/>
          <w:sz w:val="20"/>
          <w:szCs w:val="20"/>
        </w:rPr>
        <w:t xml:space="preserve">was derived from difference between the z-transformed hit rate and z-transformed false alarm rate. </w:t>
      </w:r>
      <w:r w:rsidRPr="000A3152">
        <w:rPr>
          <w:rFonts w:ascii="Times New Roman" w:hAnsi="Times New Roman" w:cs="Times New Roman"/>
          <w:sz w:val="20"/>
          <w:szCs w:val="20"/>
        </w:rPr>
        <w:t>Response</w:t>
      </w:r>
      <w:r w:rsidRPr="00B82C42">
        <w:rPr>
          <w:rFonts w:ascii="Times New Roman" w:hAnsi="Times New Roman" w:cs="Times New Roman"/>
          <w:sz w:val="20"/>
          <w:szCs w:val="20"/>
        </w:rPr>
        <w:t xml:space="preserve"> windows were unlimited for all tasks except MDT objects and scenes, where participants could only respond during the 3-second stimulus presentation window.</w:t>
      </w:r>
    </w:p>
    <w:p w14:paraId="6FE5C7F4" w14:textId="77777777" w:rsidR="007073F5" w:rsidRDefault="007073F5" w:rsidP="007073F5">
      <w:pPr>
        <w:spacing w:after="0" w:line="240" w:lineRule="auto"/>
        <w:rPr>
          <w:rFonts w:ascii="Times New Roman" w:hAnsi="Times New Roman" w:cs="Times New Roman"/>
          <w:sz w:val="20"/>
          <w:szCs w:val="20"/>
        </w:rPr>
      </w:pPr>
    </w:p>
    <w:p w14:paraId="5D34E163" w14:textId="77777777" w:rsidR="007073F5" w:rsidRDefault="007073F5" w:rsidP="007073F5">
      <w:pPr>
        <w:spacing w:after="0" w:line="240" w:lineRule="auto"/>
        <w:rPr>
          <w:rFonts w:ascii="Times New Roman" w:hAnsi="Times New Roman" w:cs="Times New Roman"/>
          <w:sz w:val="20"/>
          <w:szCs w:val="20"/>
        </w:rPr>
      </w:pPr>
    </w:p>
    <w:p w14:paraId="50B775A5" w14:textId="77777777" w:rsidR="007073F5" w:rsidRDefault="007073F5" w:rsidP="007073F5">
      <w:pPr>
        <w:spacing w:after="0" w:line="240" w:lineRule="auto"/>
        <w:rPr>
          <w:rFonts w:ascii="Times New Roman" w:hAnsi="Times New Roman" w:cs="Times New Roman"/>
          <w:sz w:val="20"/>
          <w:szCs w:val="20"/>
        </w:rPr>
      </w:pPr>
    </w:p>
    <w:p w14:paraId="29291D40" w14:textId="77777777" w:rsidR="007073F5" w:rsidRPr="007322D7" w:rsidRDefault="007073F5" w:rsidP="007073F5">
      <w:pPr>
        <w:spacing w:after="240" w:line="480" w:lineRule="auto"/>
        <w:ind w:firstLine="720"/>
        <w:rPr>
          <w:rFonts w:ascii="Times New Roman" w:hAnsi="Times New Roman" w:cs="Times New Roman"/>
          <w:b/>
          <w:bCs/>
        </w:rPr>
      </w:pPr>
      <w:r w:rsidRPr="007322D7">
        <w:rPr>
          <w:rFonts w:ascii="Times New Roman" w:hAnsi="Times New Roman" w:cs="Times New Roman"/>
          <w:b/>
          <w:bCs/>
        </w:rPr>
        <w:t xml:space="preserve">2.2.2. </w:t>
      </w:r>
      <w:r>
        <w:rPr>
          <w:rFonts w:ascii="Times New Roman" w:hAnsi="Times New Roman" w:cs="Times New Roman"/>
          <w:b/>
          <w:bCs/>
        </w:rPr>
        <w:t>Cognitive Domain Measures</w:t>
      </w:r>
    </w:p>
    <w:p w14:paraId="2953DFB7" w14:textId="3AF096C6"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 xml:space="preserve">Participants completed a cognitive battery involving a range of computer-based and paper-based tasks assessing different aspects of the five cognitive domains (see Appendix B for further </w:t>
      </w:r>
      <w:r w:rsidR="00381F0F">
        <w:rPr>
          <w:rFonts w:ascii="Times New Roman" w:hAnsi="Times New Roman" w:cs="Times New Roman"/>
        </w:rPr>
        <w:t xml:space="preserve">procedural </w:t>
      </w:r>
      <w:r>
        <w:rPr>
          <w:rFonts w:ascii="Times New Roman" w:hAnsi="Times New Roman" w:cs="Times New Roman"/>
        </w:rPr>
        <w:t>details).</w:t>
      </w:r>
    </w:p>
    <w:p w14:paraId="11BA438E" w14:textId="33A6AB79"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 xml:space="preserve">Episodic memory was assessed through the Rey Auditory Verbal Learning Test (RAVLT) and the Rey-Osterrieth Complex Figure test (REY-O). Three scores were extracted from RAVLT results, assessing learning performance, resistance to retroactive interference, and delayed recall. A composite REY-O score was derived from the average of immediate and delayed scores. Executive function was assessed using four </w:t>
      </w:r>
      <w:r w:rsidR="00A24642">
        <w:rPr>
          <w:rFonts w:ascii="Times New Roman" w:hAnsi="Times New Roman" w:cs="Times New Roman"/>
        </w:rPr>
        <w:t>tasks</w:t>
      </w:r>
      <w:r>
        <w:rPr>
          <w:rFonts w:ascii="Times New Roman" w:hAnsi="Times New Roman" w:cs="Times New Roman"/>
        </w:rPr>
        <w:t>: the Trail Making Test (TMT), Wechsler’s Digit Span task, a computerised SpatioTemporal working memory task (spatial span), and a computerised 2-back working memory task. TMT was indexed by a difference score (Tr</w:t>
      </w:r>
      <w:r w:rsidR="00AE2B44">
        <w:rPr>
          <w:rFonts w:ascii="Times New Roman" w:hAnsi="Times New Roman" w:cs="Times New Roman"/>
        </w:rPr>
        <w:t>ai</w:t>
      </w:r>
      <w:r>
        <w:rPr>
          <w:rFonts w:ascii="Times New Roman" w:hAnsi="Times New Roman" w:cs="Times New Roman"/>
        </w:rPr>
        <w:t>l B – Trial A completion time). For both the digit and spatial span tasks, forward and backward scores were computed separately. Lastly, a discrimination index for the 2-back task was derived (hit rate – false alarm rate).</w:t>
      </w:r>
    </w:p>
    <w:p w14:paraId="31BE4A6C" w14:textId="42EE6B55"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Perception measures comprised a perceptual discrimination (PD) oddity task (developed by Gellersen et al., 2021), sequential and pairwise perceptual control (Pcon) tasks, and objects in noise. For the PD oddity task, a</w:t>
      </w:r>
      <w:r w:rsidRPr="00A871D7">
        <w:rPr>
          <w:rFonts w:ascii="Times New Roman" w:hAnsi="Times New Roman" w:cs="Times New Roman"/>
        </w:rPr>
        <w:t xml:space="preserve"> </w:t>
      </w:r>
      <w:r>
        <w:rPr>
          <w:rFonts w:ascii="Times New Roman" w:hAnsi="Times New Roman" w:cs="Times New Roman"/>
        </w:rPr>
        <w:t xml:space="preserve">standardised difference score </w:t>
      </w:r>
      <w:r w:rsidRPr="00A871D7">
        <w:rPr>
          <w:rFonts w:ascii="Times New Roman" w:hAnsi="Times New Roman" w:cs="Times New Roman"/>
        </w:rPr>
        <w:t xml:space="preserve">was computed for objects and scenes separately </w:t>
      </w:r>
      <w:r>
        <w:rPr>
          <w:rFonts w:ascii="Times New Roman" w:hAnsi="Times New Roman" w:cs="Times New Roman"/>
        </w:rPr>
        <w:t xml:space="preserve">to isolate ambiguity-specific discrimination ability. Discriminability indices were used for the Pcon tasks, and mean opacity was used for objects in noise. Attention was assessed through a continuous performance task (CPT) and the Flanker task. Both tasks were indexed by balanced composites to capture accuracy and </w:t>
      </w:r>
      <w:r>
        <w:rPr>
          <w:rFonts w:ascii="Times New Roman" w:hAnsi="Times New Roman" w:cs="Times New Roman"/>
        </w:rPr>
        <w:lastRenderedPageBreak/>
        <w:t xml:space="preserve">efficiency. Crystallised Intelligence was indexed by </w:t>
      </w:r>
      <w:r w:rsidR="00AC640F">
        <w:rPr>
          <w:rFonts w:ascii="Times New Roman" w:hAnsi="Times New Roman" w:cs="Times New Roman"/>
        </w:rPr>
        <w:t xml:space="preserve">either the British or American </w:t>
      </w:r>
      <w:r>
        <w:rPr>
          <w:rFonts w:ascii="Times New Roman" w:hAnsi="Times New Roman" w:cs="Times New Roman"/>
        </w:rPr>
        <w:t>cultural variations</w:t>
      </w:r>
      <w:r w:rsidR="00DD2354">
        <w:rPr>
          <w:rFonts w:ascii="Times New Roman" w:hAnsi="Times New Roman" w:cs="Times New Roman"/>
        </w:rPr>
        <w:t xml:space="preserve"> </w:t>
      </w:r>
      <w:r>
        <w:rPr>
          <w:rFonts w:ascii="Times New Roman" w:hAnsi="Times New Roman" w:cs="Times New Roman"/>
        </w:rPr>
        <w:t>of the National Adult Reading Test (NART).</w:t>
      </w:r>
    </w:p>
    <w:p w14:paraId="6C39CEAC" w14:textId="77777777" w:rsidR="007073F5" w:rsidRDefault="007073F5" w:rsidP="007073F5">
      <w:pPr>
        <w:pStyle w:val="ListParagraph"/>
        <w:numPr>
          <w:ilvl w:val="1"/>
          <w:numId w:val="11"/>
        </w:numPr>
        <w:spacing w:after="240" w:line="480" w:lineRule="auto"/>
        <w:rPr>
          <w:rFonts w:ascii="Times New Roman" w:hAnsi="Times New Roman" w:cs="Times New Roman"/>
          <w:b/>
          <w:bCs/>
        </w:rPr>
      </w:pPr>
      <w:r>
        <w:rPr>
          <w:rFonts w:ascii="Times New Roman" w:hAnsi="Times New Roman" w:cs="Times New Roman"/>
          <w:b/>
          <w:bCs/>
        </w:rPr>
        <w:t xml:space="preserve"> </w:t>
      </w:r>
      <w:r w:rsidRPr="003244D3">
        <w:rPr>
          <w:rFonts w:ascii="Times New Roman" w:hAnsi="Times New Roman" w:cs="Times New Roman"/>
          <w:b/>
          <w:bCs/>
        </w:rPr>
        <w:t xml:space="preserve">Data </w:t>
      </w:r>
      <w:r>
        <w:rPr>
          <w:rFonts w:ascii="Times New Roman" w:hAnsi="Times New Roman" w:cs="Times New Roman"/>
          <w:b/>
          <w:bCs/>
        </w:rPr>
        <w:t>A</w:t>
      </w:r>
      <w:r w:rsidRPr="003244D3">
        <w:rPr>
          <w:rFonts w:ascii="Times New Roman" w:hAnsi="Times New Roman" w:cs="Times New Roman"/>
          <w:b/>
          <w:bCs/>
        </w:rPr>
        <w:t>nalysis</w:t>
      </w:r>
    </w:p>
    <w:p w14:paraId="00BA9A98" w14:textId="77777777"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All data analyses were conducted in R (version 4.3.2), with a significance threshold of</w:t>
      </w:r>
      <w:r w:rsidRPr="001E33D1">
        <w:t xml:space="preserve"> </w:t>
      </w:r>
      <w:r w:rsidRPr="001E33D1">
        <w:rPr>
          <w:rFonts w:ascii="Times New Roman" w:hAnsi="Times New Roman" w:cs="Times New Roman"/>
        </w:rPr>
        <w:t xml:space="preserve">α = .05 applied </w:t>
      </w:r>
      <w:r>
        <w:rPr>
          <w:rFonts w:ascii="Times New Roman" w:hAnsi="Times New Roman" w:cs="Times New Roman"/>
        </w:rPr>
        <w:t>in all tests. Prior to computing signal detection measures (</w:t>
      </w:r>
      <w:r w:rsidRPr="00FE5C36">
        <w:rPr>
          <w:rFonts w:ascii="Times New Roman" w:hAnsi="Times New Roman" w:cs="Times New Roman"/>
          <w:i/>
          <w:iCs/>
        </w:rPr>
        <w:t>d’</w:t>
      </w:r>
      <w:r>
        <w:rPr>
          <w:rFonts w:ascii="Times New Roman" w:hAnsi="Times New Roman" w:cs="Times New Roman"/>
        </w:rPr>
        <w:t>) for the 2-back, and FC and Y/N MDT tasks, extreme values were corrected to avoid infinite values arising from perfect performance or zero responses. Additionally, o</w:t>
      </w:r>
      <w:r w:rsidRPr="00A74011">
        <w:rPr>
          <w:rFonts w:ascii="Times New Roman" w:hAnsi="Times New Roman" w:cs="Times New Roman"/>
        </w:rPr>
        <w:t xml:space="preserve">ne participant produced an implausibly short Trail B completion time, </w:t>
      </w:r>
      <w:r>
        <w:rPr>
          <w:rFonts w:ascii="Times New Roman" w:hAnsi="Times New Roman" w:cs="Times New Roman"/>
        </w:rPr>
        <w:t xml:space="preserve">indicating a probable data recording error. Therefore, this score was </w:t>
      </w:r>
      <w:r w:rsidRPr="00A74011">
        <w:rPr>
          <w:rFonts w:ascii="Times New Roman" w:hAnsi="Times New Roman" w:cs="Times New Roman"/>
        </w:rPr>
        <w:t>excluded from further analyses</w:t>
      </w:r>
      <w:r>
        <w:rPr>
          <w:rFonts w:ascii="Times New Roman" w:hAnsi="Times New Roman" w:cs="Times New Roman"/>
        </w:rPr>
        <w:t>.</w:t>
      </w:r>
    </w:p>
    <w:p w14:paraId="11C9614F" w14:textId="5683D247"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Domain composites were created by z-scoring individual measures within the young adult sample and averaging within each domain, with participants missing any component measure assigned a missing composite score. Missing data were handled using multiple imputation in multiple regression analyses to retain the full analytic sample (summarised in Appendix C). Sensitivity analyses confirmed broad consistency in the direction of results across listwise and imputed results</w:t>
      </w:r>
      <w:r w:rsidR="006710C9">
        <w:rPr>
          <w:rFonts w:ascii="Times New Roman" w:hAnsi="Times New Roman" w:cs="Times New Roman"/>
        </w:rPr>
        <w:t xml:space="preserve"> </w:t>
      </w:r>
      <w:r>
        <w:rPr>
          <w:rFonts w:ascii="Times New Roman" w:hAnsi="Times New Roman" w:cs="Times New Roman"/>
        </w:rPr>
        <w:t xml:space="preserve">(see Appendices D and E). Assumption checks </w:t>
      </w:r>
      <w:r w:rsidR="00BC66A3">
        <w:rPr>
          <w:rFonts w:ascii="Times New Roman" w:hAnsi="Times New Roman" w:cs="Times New Roman"/>
        </w:rPr>
        <w:t>and Cook’s distance diagnostics</w:t>
      </w:r>
      <w:r>
        <w:rPr>
          <w:rFonts w:ascii="Times New Roman" w:hAnsi="Times New Roman" w:cs="Times New Roman"/>
        </w:rPr>
        <w:t xml:space="preserve"> were conducted on the listwise complete cases sample (</w:t>
      </w:r>
      <w:r w:rsidRPr="00AE3584">
        <w:rPr>
          <w:rFonts w:ascii="Times New Roman" w:hAnsi="Times New Roman" w:cs="Times New Roman"/>
          <w:i/>
          <w:iCs/>
        </w:rPr>
        <w:t>n</w:t>
      </w:r>
      <w:r>
        <w:rPr>
          <w:rFonts w:ascii="Times New Roman" w:hAnsi="Times New Roman" w:cs="Times New Roman"/>
        </w:rPr>
        <w:t xml:space="preserve"> = 42; Appendices F-H). </w:t>
      </w:r>
    </w:p>
    <w:p w14:paraId="75A6CDFE" w14:textId="556ADF00" w:rsidR="007073F5" w:rsidRDefault="007073F5" w:rsidP="007073F5">
      <w:pPr>
        <w:spacing w:after="240" w:line="480" w:lineRule="auto"/>
        <w:ind w:firstLine="360"/>
        <w:rPr>
          <w:rFonts w:ascii="Times New Roman" w:hAnsi="Times New Roman" w:cs="Times New Roman"/>
        </w:rPr>
      </w:pPr>
      <w:r w:rsidRPr="001E33D1">
        <w:rPr>
          <w:rFonts w:ascii="Times New Roman" w:hAnsi="Times New Roman" w:cs="Times New Roman"/>
        </w:rPr>
        <w:t xml:space="preserve">To address H1, exploratory factor analysis (EFA) was conducted on the </w:t>
      </w:r>
      <w:r>
        <w:rPr>
          <w:rFonts w:ascii="Times New Roman" w:hAnsi="Times New Roman" w:cs="Times New Roman"/>
        </w:rPr>
        <w:t xml:space="preserve">MD </w:t>
      </w:r>
      <w:r w:rsidRPr="001E33D1">
        <w:rPr>
          <w:rFonts w:ascii="Times New Roman" w:hAnsi="Times New Roman" w:cs="Times New Roman"/>
        </w:rPr>
        <w:t>tasks</w:t>
      </w:r>
      <w:r>
        <w:rPr>
          <w:rFonts w:ascii="Times New Roman" w:hAnsi="Times New Roman" w:cs="Times New Roman"/>
        </w:rPr>
        <w:t>,</w:t>
      </w:r>
      <w:r w:rsidRPr="001E33D1">
        <w:rPr>
          <w:rFonts w:ascii="Times New Roman" w:hAnsi="Times New Roman" w:cs="Times New Roman"/>
        </w:rPr>
        <w:t xml:space="preserve"> using maximum likelihood estimation</w:t>
      </w:r>
      <w:r>
        <w:rPr>
          <w:rFonts w:ascii="Times New Roman" w:hAnsi="Times New Roman" w:cs="Times New Roman"/>
        </w:rPr>
        <w:t xml:space="preserve"> </w:t>
      </w:r>
      <w:r w:rsidRPr="001E33D1">
        <w:rPr>
          <w:rFonts w:ascii="Times New Roman" w:hAnsi="Times New Roman" w:cs="Times New Roman"/>
        </w:rPr>
        <w:t>and oblimin rotation</w:t>
      </w:r>
      <w:r>
        <w:rPr>
          <w:rFonts w:ascii="Times New Roman" w:hAnsi="Times New Roman" w:cs="Times New Roman"/>
        </w:rPr>
        <w:t xml:space="preserve">, which aligns with the expectation that MD tasks are not entirely independent. </w:t>
      </w:r>
      <w:r w:rsidRPr="00F077C8">
        <w:rPr>
          <w:rFonts w:ascii="Times New Roman" w:hAnsi="Times New Roman" w:cs="Times New Roman"/>
        </w:rPr>
        <w:t>Factor loadings below 0.32 were considered non-meaningful and omitted</w:t>
      </w:r>
      <w:r>
        <w:rPr>
          <w:rFonts w:ascii="Times New Roman" w:hAnsi="Times New Roman" w:cs="Times New Roman"/>
        </w:rPr>
        <w:t xml:space="preserve"> </w:t>
      </w:r>
      <w:r w:rsidRPr="00F077C8">
        <w:rPr>
          <w:rFonts w:ascii="Times New Roman" w:hAnsi="Times New Roman" w:cs="Times New Roman"/>
        </w:rPr>
        <w:t>(Tabachnick &amp; Fidell, 20</w:t>
      </w:r>
      <w:r>
        <w:rPr>
          <w:rFonts w:ascii="Times New Roman" w:hAnsi="Times New Roman" w:cs="Times New Roman"/>
        </w:rPr>
        <w:t>19</w:t>
      </w:r>
      <w:r w:rsidRPr="00F077C8">
        <w:rPr>
          <w:rFonts w:ascii="Times New Roman" w:hAnsi="Times New Roman" w:cs="Times New Roman"/>
        </w:rPr>
        <w:t>).</w:t>
      </w:r>
      <w:r>
        <w:rPr>
          <w:rFonts w:ascii="Times New Roman" w:hAnsi="Times New Roman" w:cs="Times New Roman"/>
        </w:rPr>
        <w:t xml:space="preserve"> Factor scores were extracted using the regression method applied to raw participant-level data to produce factor estimates with the highest validity. The </w:t>
      </w:r>
      <w:r w:rsidRPr="001E33D1">
        <w:rPr>
          <w:rFonts w:ascii="Times New Roman" w:hAnsi="Times New Roman" w:cs="Times New Roman"/>
        </w:rPr>
        <w:t>number of factors</w:t>
      </w:r>
      <w:r>
        <w:rPr>
          <w:rFonts w:ascii="Times New Roman" w:hAnsi="Times New Roman" w:cs="Times New Roman"/>
        </w:rPr>
        <w:t xml:space="preserve"> was</w:t>
      </w:r>
      <w:r w:rsidRPr="001E33D1">
        <w:rPr>
          <w:rFonts w:ascii="Times New Roman" w:hAnsi="Times New Roman" w:cs="Times New Roman"/>
        </w:rPr>
        <w:t xml:space="preserve"> determined via parallel analysis</w:t>
      </w:r>
      <w:r>
        <w:rPr>
          <w:rFonts w:ascii="Times New Roman" w:hAnsi="Times New Roman" w:cs="Times New Roman"/>
        </w:rPr>
        <w:t>, and t</w:t>
      </w:r>
      <w:r w:rsidRPr="001E33D1">
        <w:rPr>
          <w:rFonts w:ascii="Times New Roman" w:hAnsi="Times New Roman" w:cs="Times New Roman"/>
        </w:rPr>
        <w:t>he resulting factor scores were used as outcome variables in subsequent regression analyses.</w:t>
      </w:r>
      <w:r>
        <w:rPr>
          <w:rFonts w:ascii="Times New Roman" w:hAnsi="Times New Roman" w:cs="Times New Roman"/>
        </w:rPr>
        <w:t xml:space="preserve"> </w:t>
      </w:r>
      <w:r w:rsidRPr="00243986">
        <w:rPr>
          <w:rFonts w:ascii="Times New Roman" w:hAnsi="Times New Roman" w:cs="Times New Roman"/>
        </w:rPr>
        <w:t xml:space="preserve">Despite the </w:t>
      </w:r>
      <w:r w:rsidRPr="00243986">
        <w:rPr>
          <w:rFonts w:ascii="Times New Roman" w:hAnsi="Times New Roman" w:cs="Times New Roman"/>
        </w:rPr>
        <w:lastRenderedPageBreak/>
        <w:t xml:space="preserve">multi-dimensionality observed within domains, </w:t>
      </w:r>
      <w:r>
        <w:rPr>
          <w:rFonts w:ascii="Times New Roman" w:hAnsi="Times New Roman" w:cs="Times New Roman"/>
        </w:rPr>
        <w:t>theory-driven</w:t>
      </w:r>
      <w:r w:rsidRPr="00243986">
        <w:rPr>
          <w:rFonts w:ascii="Times New Roman" w:hAnsi="Times New Roman" w:cs="Times New Roman"/>
        </w:rPr>
        <w:t xml:space="preserve"> composites were retained to </w:t>
      </w:r>
      <w:r>
        <w:rPr>
          <w:rFonts w:ascii="Times New Roman" w:hAnsi="Times New Roman" w:cs="Times New Roman"/>
        </w:rPr>
        <w:t>avoid</w:t>
      </w:r>
      <w:r w:rsidRPr="00243986">
        <w:rPr>
          <w:rFonts w:ascii="Times New Roman" w:hAnsi="Times New Roman" w:cs="Times New Roman"/>
        </w:rPr>
        <w:t xml:space="preserve"> overfitting to sample-specific factor </w:t>
      </w:r>
      <w:r w:rsidR="00094199">
        <w:rPr>
          <w:rFonts w:ascii="Times New Roman" w:hAnsi="Times New Roman" w:cs="Times New Roman"/>
        </w:rPr>
        <w:t xml:space="preserve">structures </w:t>
      </w:r>
      <w:r w:rsidRPr="00243986">
        <w:rPr>
          <w:rFonts w:ascii="Times New Roman" w:hAnsi="Times New Roman" w:cs="Times New Roman"/>
        </w:rPr>
        <w:t>and to maintain statistical power</w:t>
      </w:r>
      <w:r>
        <w:rPr>
          <w:rFonts w:ascii="Times New Roman" w:hAnsi="Times New Roman" w:cs="Times New Roman"/>
        </w:rPr>
        <w:t>.</w:t>
      </w:r>
    </w:p>
    <w:p w14:paraId="1B397AC1" w14:textId="54448897" w:rsidR="007073F5" w:rsidRDefault="007073F5" w:rsidP="007073F5">
      <w:pPr>
        <w:spacing w:after="240" w:line="480" w:lineRule="auto"/>
        <w:ind w:firstLine="360"/>
        <w:rPr>
          <w:rFonts w:ascii="Times New Roman" w:hAnsi="Times New Roman" w:cs="Times New Roman"/>
        </w:rPr>
      </w:pPr>
      <w:r w:rsidRPr="001E33D1">
        <w:rPr>
          <w:rFonts w:ascii="Times New Roman" w:hAnsi="Times New Roman" w:cs="Times New Roman"/>
        </w:rPr>
        <w:t xml:space="preserve">To address H2, two multiple regression analyses were conducted with </w:t>
      </w:r>
      <w:r>
        <w:rPr>
          <w:rFonts w:ascii="Times New Roman" w:hAnsi="Times New Roman" w:cs="Times New Roman"/>
        </w:rPr>
        <w:t>C</w:t>
      </w:r>
      <w:r w:rsidRPr="001E33D1">
        <w:rPr>
          <w:rFonts w:ascii="Times New Roman" w:hAnsi="Times New Roman" w:cs="Times New Roman"/>
        </w:rPr>
        <w:t xml:space="preserve">orrected </w:t>
      </w:r>
      <w:r>
        <w:rPr>
          <w:rFonts w:ascii="Times New Roman" w:hAnsi="Times New Roman" w:cs="Times New Roman"/>
        </w:rPr>
        <w:t>H</w:t>
      </w:r>
      <w:r w:rsidRPr="001E33D1">
        <w:rPr>
          <w:rFonts w:ascii="Times New Roman" w:hAnsi="Times New Roman" w:cs="Times New Roman"/>
        </w:rPr>
        <w:t xml:space="preserve">it </w:t>
      </w:r>
      <w:r>
        <w:rPr>
          <w:rFonts w:ascii="Times New Roman" w:hAnsi="Times New Roman" w:cs="Times New Roman"/>
        </w:rPr>
        <w:t>R</w:t>
      </w:r>
      <w:r w:rsidRPr="001E33D1">
        <w:rPr>
          <w:rFonts w:ascii="Times New Roman" w:hAnsi="Times New Roman" w:cs="Times New Roman"/>
        </w:rPr>
        <w:t xml:space="preserve">ate and </w:t>
      </w:r>
      <w:r>
        <w:rPr>
          <w:rFonts w:ascii="Times New Roman" w:hAnsi="Times New Roman" w:cs="Times New Roman"/>
        </w:rPr>
        <w:t>D</w:t>
      </w:r>
      <w:r w:rsidRPr="001E33D1">
        <w:rPr>
          <w:rFonts w:ascii="Times New Roman" w:hAnsi="Times New Roman" w:cs="Times New Roman"/>
        </w:rPr>
        <w:t>iscriminability factor scores as outcome variables and</w:t>
      </w:r>
      <w:r>
        <w:rPr>
          <w:rFonts w:ascii="Times New Roman" w:hAnsi="Times New Roman" w:cs="Times New Roman"/>
        </w:rPr>
        <w:t xml:space="preserve"> the</w:t>
      </w:r>
      <w:r w:rsidRPr="001E33D1">
        <w:rPr>
          <w:rFonts w:ascii="Times New Roman" w:hAnsi="Times New Roman" w:cs="Times New Roman"/>
        </w:rPr>
        <w:t xml:space="preserve"> five theory-driven domain composites as predictors. A secondary exploratory regression examined whether a cross-domain visuospatial factor accounted for additional variance</w:t>
      </w:r>
      <w:r w:rsidR="00EA294D">
        <w:rPr>
          <w:rFonts w:ascii="Times New Roman" w:hAnsi="Times New Roman" w:cs="Times New Roman"/>
        </w:rPr>
        <w:t>, given the strong visuospatial demands inherent to MD tasks</w:t>
      </w:r>
      <w:r w:rsidRPr="001E33D1">
        <w:rPr>
          <w:rFonts w:ascii="Times New Roman" w:hAnsi="Times New Roman" w:cs="Times New Roman"/>
        </w:rPr>
        <w:t xml:space="preserve">. Hierarchical regression was </w:t>
      </w:r>
      <w:r>
        <w:rPr>
          <w:rFonts w:ascii="Times New Roman" w:hAnsi="Times New Roman" w:cs="Times New Roman"/>
        </w:rPr>
        <w:t xml:space="preserve">employed </w:t>
      </w:r>
      <w:r w:rsidRPr="001E33D1">
        <w:rPr>
          <w:rFonts w:ascii="Times New Roman" w:hAnsi="Times New Roman" w:cs="Times New Roman"/>
        </w:rPr>
        <w:t>to examine whether adding predictors beyond the primary predictor improved model fit</w:t>
      </w:r>
      <w:r>
        <w:rPr>
          <w:rFonts w:ascii="Times New Roman" w:hAnsi="Times New Roman" w:cs="Times New Roman"/>
        </w:rPr>
        <w:t>, with all other composites entered together at Stage 2 to avoid arbitrary ordering decisions. This was conducted on complete cases (</w:t>
      </w:r>
      <w:r w:rsidRPr="00756E50">
        <w:rPr>
          <w:rFonts w:ascii="Times New Roman" w:hAnsi="Times New Roman" w:cs="Times New Roman"/>
          <w:i/>
          <w:iCs/>
        </w:rPr>
        <w:t>n</w:t>
      </w:r>
      <w:r>
        <w:rPr>
          <w:rFonts w:ascii="Times New Roman" w:hAnsi="Times New Roman" w:cs="Times New Roman"/>
        </w:rPr>
        <w:t xml:space="preserve"> = 42) to enable valid </w:t>
      </w:r>
      <w:r w:rsidRPr="00CD3B80">
        <w:rPr>
          <w:rFonts w:ascii="Times New Roman" w:hAnsi="Times New Roman" w:cs="Times New Roman"/>
          <w:i/>
          <w:iCs/>
        </w:rPr>
        <w:t>F</w:t>
      </w:r>
      <w:r>
        <w:rPr>
          <w:rFonts w:ascii="Times New Roman" w:hAnsi="Times New Roman" w:cs="Times New Roman"/>
        </w:rPr>
        <w:t xml:space="preserve"> change statistic and AIC/BIC comparisons.</w:t>
      </w:r>
      <w:r w:rsidRPr="001E33D1">
        <w:rPr>
          <w:rFonts w:ascii="Times New Roman" w:hAnsi="Times New Roman" w:cs="Times New Roman"/>
        </w:rPr>
        <w:t xml:space="preserve"> </w:t>
      </w:r>
      <w:r>
        <w:rPr>
          <w:rFonts w:ascii="Times New Roman" w:hAnsi="Times New Roman" w:cs="Times New Roman"/>
        </w:rPr>
        <w:t>Lastly, d</w:t>
      </w:r>
      <w:r w:rsidRPr="001E33D1">
        <w:rPr>
          <w:rFonts w:ascii="Times New Roman" w:hAnsi="Times New Roman" w:cs="Times New Roman"/>
        </w:rPr>
        <w:t xml:space="preserve">ominance analysis was conducted </w:t>
      </w:r>
      <w:r>
        <w:rPr>
          <w:rFonts w:ascii="Times New Roman" w:hAnsi="Times New Roman" w:cs="Times New Roman"/>
        </w:rPr>
        <w:t>on complete cases t</w:t>
      </w:r>
      <w:r w:rsidRPr="001E33D1">
        <w:rPr>
          <w:rFonts w:ascii="Times New Roman" w:hAnsi="Times New Roman" w:cs="Times New Roman"/>
        </w:rPr>
        <w:t>o quantify the relative importance of each predictor.</w:t>
      </w:r>
    </w:p>
    <w:p w14:paraId="7F7E97F3" w14:textId="77777777" w:rsidR="007073F5" w:rsidRPr="00A00C96" w:rsidRDefault="007073F5" w:rsidP="007073F5">
      <w:pPr>
        <w:pStyle w:val="ListParagraph"/>
        <w:numPr>
          <w:ilvl w:val="0"/>
          <w:numId w:val="11"/>
        </w:numPr>
        <w:spacing w:after="240" w:line="480" w:lineRule="auto"/>
        <w:jc w:val="center"/>
        <w:rPr>
          <w:rFonts w:ascii="Times New Roman" w:hAnsi="Times New Roman" w:cs="Times New Roman"/>
          <w:b/>
          <w:bCs/>
          <w:sz w:val="28"/>
          <w:szCs w:val="28"/>
        </w:rPr>
      </w:pPr>
      <w:r w:rsidRPr="007953C4">
        <w:rPr>
          <w:rFonts w:ascii="Times New Roman" w:hAnsi="Times New Roman" w:cs="Times New Roman"/>
          <w:b/>
          <w:bCs/>
          <w:sz w:val="28"/>
          <w:szCs w:val="28"/>
        </w:rPr>
        <w:t>Results</w:t>
      </w:r>
    </w:p>
    <w:p w14:paraId="369849FA" w14:textId="2A3B7826" w:rsidR="007073F5" w:rsidRPr="0014208A" w:rsidRDefault="007073F5" w:rsidP="007073F5">
      <w:pPr>
        <w:spacing w:after="240" w:line="480" w:lineRule="auto"/>
        <w:ind w:firstLine="360"/>
        <w:rPr>
          <w:rFonts w:ascii="Times New Roman" w:hAnsi="Times New Roman" w:cs="Times New Roman"/>
        </w:rPr>
      </w:pPr>
      <w:r w:rsidRPr="0014208A">
        <w:rPr>
          <w:rFonts w:ascii="Times New Roman" w:hAnsi="Times New Roman" w:cs="Times New Roman"/>
        </w:rPr>
        <w:t xml:space="preserve">Preliminary analyses confirmed no significant associations between any MD task and age or gender (all </w:t>
      </w:r>
      <w:r w:rsidRPr="0014208A">
        <w:rPr>
          <w:rFonts w:ascii="Times New Roman" w:hAnsi="Times New Roman" w:cs="Times New Roman"/>
          <w:i/>
          <w:iCs/>
        </w:rPr>
        <w:t>p</w:t>
      </w:r>
      <w:r w:rsidRPr="0014208A">
        <w:rPr>
          <w:rFonts w:ascii="Times New Roman" w:hAnsi="Times New Roman" w:cs="Times New Roman"/>
        </w:rPr>
        <w:t xml:space="preserve">s &gt;.22), therefore neither was included as a covariate in subsequent regression analyses. Table 2 </w:t>
      </w:r>
      <w:r w:rsidR="0014208A" w:rsidRPr="0014208A">
        <w:rPr>
          <w:rFonts w:ascii="Times New Roman" w:hAnsi="Times New Roman" w:cs="Times New Roman"/>
        </w:rPr>
        <w:t>summarises the composition and missingness for each cognitive domain composite.</w:t>
      </w:r>
    </w:p>
    <w:p w14:paraId="0B5AC9AD" w14:textId="77777777" w:rsidR="007073F5" w:rsidRPr="00A64B53" w:rsidRDefault="007073F5" w:rsidP="007073F5">
      <w:pPr>
        <w:spacing w:after="240" w:line="240" w:lineRule="auto"/>
        <w:ind w:firstLine="357"/>
        <w:rPr>
          <w:rFonts w:ascii="Times New Roman" w:hAnsi="Times New Roman" w:cs="Times New Roman"/>
          <w:b/>
          <w:bCs/>
          <w:color w:val="4B4B4B"/>
        </w:rPr>
      </w:pPr>
      <w:r w:rsidRPr="00A64B53">
        <w:rPr>
          <w:rFonts w:ascii="Times New Roman" w:hAnsi="Times New Roman" w:cs="Times New Roman"/>
          <w:b/>
          <w:bCs/>
          <w:color w:val="4B4B4B"/>
        </w:rPr>
        <w:t xml:space="preserve">Table </w:t>
      </w:r>
      <w:r>
        <w:rPr>
          <w:rFonts w:ascii="Times New Roman" w:hAnsi="Times New Roman" w:cs="Times New Roman"/>
          <w:b/>
          <w:bCs/>
          <w:color w:val="4B4B4B"/>
        </w:rPr>
        <w:t>2</w:t>
      </w:r>
    </w:p>
    <w:p w14:paraId="34F79AC2" w14:textId="0020E252" w:rsidR="007073F5" w:rsidRDefault="007073F5" w:rsidP="007073F5">
      <w:pPr>
        <w:spacing w:after="0" w:line="240" w:lineRule="auto"/>
        <w:ind w:firstLine="357"/>
        <w:rPr>
          <w:rFonts w:ascii="Times New Roman" w:hAnsi="Times New Roman" w:cs="Times New Roman"/>
          <w:i/>
          <w:iCs/>
          <w:color w:val="212121"/>
        </w:rPr>
      </w:pPr>
      <w:r w:rsidRPr="00870791">
        <w:rPr>
          <w:rFonts w:ascii="Times New Roman" w:hAnsi="Times New Roman" w:cs="Times New Roman"/>
          <w:i/>
          <w:iCs/>
          <w:color w:val="212121"/>
        </w:rPr>
        <w:t>Cognitive Domain Composite</w:t>
      </w:r>
      <w:r w:rsidR="00D73953">
        <w:rPr>
          <w:rFonts w:ascii="Times New Roman" w:hAnsi="Times New Roman" w:cs="Times New Roman"/>
          <w:i/>
          <w:iCs/>
          <w:color w:val="212121"/>
        </w:rPr>
        <w:t xml:space="preserve"> Composition and Missing Data</w:t>
      </w:r>
      <w:r w:rsidRPr="00870791">
        <w:rPr>
          <w:rFonts w:ascii="Times New Roman" w:hAnsi="Times New Roman" w:cs="Times New Roman"/>
          <w:i/>
          <w:iCs/>
          <w:color w:val="212121"/>
        </w:rPr>
        <w:t xml:space="preserve"> </w:t>
      </w:r>
    </w:p>
    <w:p w14:paraId="7B47A9F6" w14:textId="77777777" w:rsidR="002B3A50" w:rsidRPr="00870791" w:rsidRDefault="002B3A50" w:rsidP="007073F5">
      <w:pPr>
        <w:spacing w:after="0" w:line="240" w:lineRule="auto"/>
        <w:ind w:firstLine="357"/>
        <w:rPr>
          <w:rFonts w:ascii="Times New Roman" w:hAnsi="Times New Roman" w:cs="Times New Roman"/>
          <w:i/>
          <w:iCs/>
          <w:color w:val="212121"/>
        </w:rPr>
      </w:pPr>
    </w:p>
    <w:tbl>
      <w:tblPr>
        <w:tblStyle w:val="TableGrid"/>
        <w:tblW w:w="7938"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7"/>
        <w:gridCol w:w="1559"/>
        <w:gridCol w:w="1560"/>
        <w:gridCol w:w="1842"/>
      </w:tblGrid>
      <w:tr w:rsidR="002A2F86" w:rsidRPr="00B76C46" w14:paraId="5522FCE8" w14:textId="77777777" w:rsidTr="002B3A50">
        <w:trPr>
          <w:trHeight w:val="419"/>
        </w:trPr>
        <w:tc>
          <w:tcPr>
            <w:tcW w:w="2977" w:type="dxa"/>
            <w:tcBorders>
              <w:top w:val="single" w:sz="4" w:space="0" w:color="auto"/>
              <w:bottom w:val="single" w:sz="4" w:space="0" w:color="auto"/>
            </w:tcBorders>
          </w:tcPr>
          <w:p w14:paraId="19F8E510" w14:textId="77777777" w:rsidR="002A2F86" w:rsidRPr="00B76C46" w:rsidRDefault="002A2F86" w:rsidP="004C6C6D">
            <w:pPr>
              <w:rPr>
                <w:rFonts w:ascii="Times New Roman" w:hAnsi="Times New Roman" w:cs="Times New Roman"/>
              </w:rPr>
            </w:pPr>
            <w:r>
              <w:rPr>
                <w:rFonts w:ascii="Times New Roman" w:hAnsi="Times New Roman" w:cs="Times New Roman"/>
              </w:rPr>
              <w:t>Domain Composite</w:t>
            </w:r>
          </w:p>
        </w:tc>
        <w:tc>
          <w:tcPr>
            <w:tcW w:w="1559" w:type="dxa"/>
            <w:tcBorders>
              <w:top w:val="single" w:sz="4" w:space="0" w:color="auto"/>
              <w:bottom w:val="single" w:sz="4" w:space="0" w:color="auto"/>
            </w:tcBorders>
          </w:tcPr>
          <w:p w14:paraId="37BDDBFB" w14:textId="6D0FF83A" w:rsidR="002A2F86" w:rsidRDefault="002A2F86" w:rsidP="004C6C6D">
            <w:pPr>
              <w:jc w:val="center"/>
              <w:rPr>
                <w:rFonts w:ascii="Times New Roman" w:hAnsi="Times New Roman" w:cs="Times New Roman"/>
                <w:i/>
                <w:iCs/>
              </w:rPr>
            </w:pPr>
            <w:r>
              <w:rPr>
                <w:rFonts w:ascii="Times New Roman" w:hAnsi="Times New Roman" w:cs="Times New Roman"/>
                <w:i/>
                <w:iCs/>
              </w:rPr>
              <w:t>k</w:t>
            </w:r>
          </w:p>
        </w:tc>
        <w:tc>
          <w:tcPr>
            <w:tcW w:w="1560" w:type="dxa"/>
            <w:tcBorders>
              <w:top w:val="single" w:sz="4" w:space="0" w:color="auto"/>
              <w:bottom w:val="single" w:sz="4" w:space="0" w:color="auto"/>
            </w:tcBorders>
          </w:tcPr>
          <w:p w14:paraId="7C784F74" w14:textId="1312150A" w:rsidR="002A2F86" w:rsidRPr="00AC3118" w:rsidRDefault="002A2F86" w:rsidP="004C6C6D">
            <w:pPr>
              <w:jc w:val="center"/>
              <w:rPr>
                <w:rFonts w:ascii="Times New Roman" w:hAnsi="Times New Roman" w:cs="Times New Roman"/>
                <w:i/>
                <w:iCs/>
              </w:rPr>
            </w:pPr>
            <w:r>
              <w:rPr>
                <w:rFonts w:ascii="Times New Roman" w:hAnsi="Times New Roman" w:cs="Times New Roman"/>
                <w:i/>
                <w:iCs/>
              </w:rPr>
              <w:t>n</w:t>
            </w:r>
          </w:p>
        </w:tc>
        <w:tc>
          <w:tcPr>
            <w:tcW w:w="1842" w:type="dxa"/>
            <w:tcBorders>
              <w:top w:val="single" w:sz="4" w:space="0" w:color="auto"/>
              <w:bottom w:val="single" w:sz="4" w:space="0" w:color="auto"/>
            </w:tcBorders>
          </w:tcPr>
          <w:p w14:paraId="2E8D21A2" w14:textId="6D3D9061" w:rsidR="002A2F86" w:rsidRPr="002A2F86" w:rsidRDefault="002A2F86" w:rsidP="004C6C6D">
            <w:pPr>
              <w:jc w:val="center"/>
              <w:rPr>
                <w:rFonts w:ascii="Times New Roman" w:hAnsi="Times New Roman" w:cs="Times New Roman"/>
              </w:rPr>
            </w:pPr>
            <w:r>
              <w:rPr>
                <w:rFonts w:ascii="Times New Roman" w:hAnsi="Times New Roman" w:cs="Times New Roman"/>
              </w:rPr>
              <w:t>% Missing</w:t>
            </w:r>
          </w:p>
        </w:tc>
      </w:tr>
      <w:tr w:rsidR="002A2F86" w:rsidRPr="00B76C46" w14:paraId="177A4BE9" w14:textId="77777777" w:rsidTr="002B3A50">
        <w:trPr>
          <w:trHeight w:val="400"/>
        </w:trPr>
        <w:tc>
          <w:tcPr>
            <w:tcW w:w="2977" w:type="dxa"/>
            <w:tcBorders>
              <w:top w:val="single" w:sz="4" w:space="0" w:color="auto"/>
            </w:tcBorders>
          </w:tcPr>
          <w:p w14:paraId="3A4D319D" w14:textId="77777777" w:rsidR="002A2F86" w:rsidRPr="00B76C46" w:rsidRDefault="002A2F86" w:rsidP="004C6C6D">
            <w:pPr>
              <w:rPr>
                <w:rFonts w:ascii="Times New Roman" w:hAnsi="Times New Roman" w:cs="Times New Roman"/>
              </w:rPr>
            </w:pPr>
            <w:r>
              <w:rPr>
                <w:rFonts w:ascii="Times New Roman" w:hAnsi="Times New Roman" w:cs="Times New Roman"/>
              </w:rPr>
              <w:t>Episodic memory</w:t>
            </w:r>
          </w:p>
        </w:tc>
        <w:tc>
          <w:tcPr>
            <w:tcW w:w="1559" w:type="dxa"/>
            <w:tcBorders>
              <w:top w:val="single" w:sz="4" w:space="0" w:color="auto"/>
            </w:tcBorders>
          </w:tcPr>
          <w:p w14:paraId="1F183494" w14:textId="5ED33E2C" w:rsidR="002A2F86" w:rsidRDefault="006E756B" w:rsidP="004C6C6D">
            <w:pPr>
              <w:jc w:val="center"/>
              <w:rPr>
                <w:rFonts w:ascii="Times New Roman" w:hAnsi="Times New Roman" w:cs="Times New Roman"/>
              </w:rPr>
            </w:pPr>
            <w:r>
              <w:rPr>
                <w:rFonts w:ascii="Times New Roman" w:hAnsi="Times New Roman" w:cs="Times New Roman"/>
              </w:rPr>
              <w:t>4</w:t>
            </w:r>
          </w:p>
        </w:tc>
        <w:tc>
          <w:tcPr>
            <w:tcW w:w="1560" w:type="dxa"/>
            <w:tcBorders>
              <w:top w:val="single" w:sz="4" w:space="0" w:color="auto"/>
            </w:tcBorders>
          </w:tcPr>
          <w:p w14:paraId="3E752C00" w14:textId="6EB489D2" w:rsidR="002A2F86" w:rsidRPr="00B76C46" w:rsidRDefault="002A2F86" w:rsidP="004C6C6D">
            <w:pPr>
              <w:jc w:val="center"/>
              <w:rPr>
                <w:rFonts w:ascii="Times New Roman" w:hAnsi="Times New Roman" w:cs="Times New Roman"/>
              </w:rPr>
            </w:pPr>
            <w:r>
              <w:rPr>
                <w:rFonts w:ascii="Times New Roman" w:hAnsi="Times New Roman" w:cs="Times New Roman"/>
              </w:rPr>
              <w:t>62</w:t>
            </w:r>
          </w:p>
        </w:tc>
        <w:tc>
          <w:tcPr>
            <w:tcW w:w="1842" w:type="dxa"/>
            <w:tcBorders>
              <w:top w:val="single" w:sz="4" w:space="0" w:color="auto"/>
            </w:tcBorders>
          </w:tcPr>
          <w:p w14:paraId="3025DF48" w14:textId="63CC0E96" w:rsidR="002A2F86" w:rsidRPr="00B76C46" w:rsidRDefault="00E32C68" w:rsidP="004C6C6D">
            <w:pPr>
              <w:jc w:val="center"/>
              <w:rPr>
                <w:rFonts w:ascii="Times New Roman" w:hAnsi="Times New Roman" w:cs="Times New Roman"/>
              </w:rPr>
            </w:pPr>
            <w:r>
              <w:rPr>
                <w:rFonts w:ascii="Times New Roman" w:hAnsi="Times New Roman" w:cs="Times New Roman"/>
              </w:rPr>
              <w:t>6.1</w:t>
            </w:r>
          </w:p>
        </w:tc>
      </w:tr>
      <w:tr w:rsidR="002A2F86" w:rsidRPr="00B76C46" w14:paraId="463F2D5B" w14:textId="77777777" w:rsidTr="002B3A50">
        <w:trPr>
          <w:trHeight w:val="419"/>
        </w:trPr>
        <w:tc>
          <w:tcPr>
            <w:tcW w:w="2977" w:type="dxa"/>
          </w:tcPr>
          <w:p w14:paraId="49BEDA59" w14:textId="77777777" w:rsidR="002A2F86" w:rsidRPr="00B76C46" w:rsidRDefault="002A2F86" w:rsidP="004C6C6D">
            <w:pPr>
              <w:rPr>
                <w:rFonts w:ascii="Times New Roman" w:hAnsi="Times New Roman" w:cs="Times New Roman"/>
              </w:rPr>
            </w:pPr>
            <w:r>
              <w:rPr>
                <w:rFonts w:ascii="Times New Roman" w:hAnsi="Times New Roman" w:cs="Times New Roman"/>
              </w:rPr>
              <w:t>Executive function</w:t>
            </w:r>
          </w:p>
        </w:tc>
        <w:tc>
          <w:tcPr>
            <w:tcW w:w="1559" w:type="dxa"/>
          </w:tcPr>
          <w:p w14:paraId="6DDDD765" w14:textId="36916046" w:rsidR="002A2F86" w:rsidRDefault="00A24642" w:rsidP="004C6C6D">
            <w:pPr>
              <w:jc w:val="center"/>
              <w:rPr>
                <w:rFonts w:ascii="Times New Roman" w:hAnsi="Times New Roman" w:cs="Times New Roman"/>
              </w:rPr>
            </w:pPr>
            <w:r>
              <w:rPr>
                <w:rFonts w:ascii="Times New Roman" w:hAnsi="Times New Roman" w:cs="Times New Roman"/>
              </w:rPr>
              <w:t>6</w:t>
            </w:r>
          </w:p>
        </w:tc>
        <w:tc>
          <w:tcPr>
            <w:tcW w:w="1560" w:type="dxa"/>
          </w:tcPr>
          <w:p w14:paraId="39CB64B8" w14:textId="70119714" w:rsidR="002A2F86" w:rsidRPr="00B76C46" w:rsidRDefault="002A2F86" w:rsidP="004C6C6D">
            <w:pPr>
              <w:jc w:val="center"/>
              <w:rPr>
                <w:rFonts w:ascii="Times New Roman" w:hAnsi="Times New Roman" w:cs="Times New Roman"/>
              </w:rPr>
            </w:pPr>
            <w:r>
              <w:rPr>
                <w:rFonts w:ascii="Times New Roman" w:hAnsi="Times New Roman" w:cs="Times New Roman"/>
              </w:rPr>
              <w:t>50</w:t>
            </w:r>
          </w:p>
        </w:tc>
        <w:tc>
          <w:tcPr>
            <w:tcW w:w="1842" w:type="dxa"/>
          </w:tcPr>
          <w:p w14:paraId="4AE3BF42" w14:textId="7B7F4CB0" w:rsidR="002A2F86" w:rsidRPr="00B76C46" w:rsidRDefault="00E32C68" w:rsidP="004C6C6D">
            <w:pPr>
              <w:jc w:val="center"/>
              <w:rPr>
                <w:rFonts w:ascii="Times New Roman" w:hAnsi="Times New Roman" w:cs="Times New Roman"/>
              </w:rPr>
            </w:pPr>
            <w:r>
              <w:rPr>
                <w:rFonts w:ascii="Times New Roman" w:hAnsi="Times New Roman" w:cs="Times New Roman"/>
              </w:rPr>
              <w:t>24.2</w:t>
            </w:r>
          </w:p>
        </w:tc>
      </w:tr>
      <w:tr w:rsidR="002A2F86" w:rsidRPr="00B76C46" w14:paraId="1522F383" w14:textId="77777777" w:rsidTr="002B3A50">
        <w:trPr>
          <w:trHeight w:val="400"/>
        </w:trPr>
        <w:tc>
          <w:tcPr>
            <w:tcW w:w="2977" w:type="dxa"/>
          </w:tcPr>
          <w:p w14:paraId="00BBC32B" w14:textId="77777777" w:rsidR="002A2F86" w:rsidRPr="00B76C46" w:rsidRDefault="002A2F86" w:rsidP="004C6C6D">
            <w:pPr>
              <w:rPr>
                <w:rFonts w:ascii="Times New Roman" w:hAnsi="Times New Roman" w:cs="Times New Roman"/>
              </w:rPr>
            </w:pPr>
            <w:r>
              <w:rPr>
                <w:rFonts w:ascii="Times New Roman" w:hAnsi="Times New Roman" w:cs="Times New Roman"/>
              </w:rPr>
              <w:t>Perception</w:t>
            </w:r>
          </w:p>
        </w:tc>
        <w:tc>
          <w:tcPr>
            <w:tcW w:w="1559" w:type="dxa"/>
          </w:tcPr>
          <w:p w14:paraId="45795EB4" w14:textId="07C4B07C" w:rsidR="002A2F86" w:rsidRDefault="0031464E" w:rsidP="004C6C6D">
            <w:pPr>
              <w:jc w:val="center"/>
              <w:rPr>
                <w:rFonts w:ascii="Times New Roman" w:hAnsi="Times New Roman" w:cs="Times New Roman"/>
              </w:rPr>
            </w:pPr>
            <w:r>
              <w:rPr>
                <w:rFonts w:ascii="Times New Roman" w:hAnsi="Times New Roman" w:cs="Times New Roman"/>
              </w:rPr>
              <w:t>5</w:t>
            </w:r>
          </w:p>
        </w:tc>
        <w:tc>
          <w:tcPr>
            <w:tcW w:w="1560" w:type="dxa"/>
          </w:tcPr>
          <w:p w14:paraId="3E3B0A8F" w14:textId="546F1B5B" w:rsidR="002A2F86" w:rsidRPr="00B76C46" w:rsidRDefault="002A2F86" w:rsidP="004C6C6D">
            <w:pPr>
              <w:jc w:val="center"/>
              <w:rPr>
                <w:rFonts w:ascii="Times New Roman" w:hAnsi="Times New Roman" w:cs="Times New Roman"/>
              </w:rPr>
            </w:pPr>
            <w:r>
              <w:rPr>
                <w:rFonts w:ascii="Times New Roman" w:hAnsi="Times New Roman" w:cs="Times New Roman"/>
              </w:rPr>
              <w:t>56</w:t>
            </w:r>
          </w:p>
        </w:tc>
        <w:tc>
          <w:tcPr>
            <w:tcW w:w="1842" w:type="dxa"/>
          </w:tcPr>
          <w:p w14:paraId="7A10E3CB" w14:textId="49FD8488" w:rsidR="002A2F86" w:rsidRPr="00B76C46" w:rsidRDefault="00AD0A08" w:rsidP="004C6C6D">
            <w:pPr>
              <w:jc w:val="center"/>
              <w:rPr>
                <w:rFonts w:ascii="Times New Roman" w:hAnsi="Times New Roman" w:cs="Times New Roman"/>
              </w:rPr>
            </w:pPr>
            <w:r>
              <w:rPr>
                <w:rFonts w:ascii="Times New Roman" w:hAnsi="Times New Roman" w:cs="Times New Roman"/>
              </w:rPr>
              <w:t>15.2</w:t>
            </w:r>
          </w:p>
        </w:tc>
      </w:tr>
      <w:tr w:rsidR="002A2F86" w:rsidRPr="00B76C46" w14:paraId="1A904CB1" w14:textId="77777777" w:rsidTr="002B3A50">
        <w:trPr>
          <w:trHeight w:val="419"/>
        </w:trPr>
        <w:tc>
          <w:tcPr>
            <w:tcW w:w="2977" w:type="dxa"/>
          </w:tcPr>
          <w:p w14:paraId="78E4B58A" w14:textId="77777777" w:rsidR="002A2F86" w:rsidRPr="00B76C46" w:rsidRDefault="002A2F86" w:rsidP="004C6C6D">
            <w:pPr>
              <w:rPr>
                <w:rFonts w:ascii="Times New Roman" w:hAnsi="Times New Roman" w:cs="Times New Roman"/>
              </w:rPr>
            </w:pPr>
            <w:r>
              <w:rPr>
                <w:rFonts w:ascii="Times New Roman" w:hAnsi="Times New Roman" w:cs="Times New Roman"/>
              </w:rPr>
              <w:t>Attention</w:t>
            </w:r>
          </w:p>
        </w:tc>
        <w:tc>
          <w:tcPr>
            <w:tcW w:w="1559" w:type="dxa"/>
          </w:tcPr>
          <w:p w14:paraId="2557F917" w14:textId="3C644FF6" w:rsidR="002A2F86" w:rsidRDefault="00CE4ACF" w:rsidP="004C6C6D">
            <w:pPr>
              <w:jc w:val="center"/>
              <w:rPr>
                <w:rFonts w:ascii="Times New Roman" w:hAnsi="Times New Roman" w:cs="Times New Roman"/>
              </w:rPr>
            </w:pPr>
            <w:r>
              <w:rPr>
                <w:rFonts w:ascii="Times New Roman" w:hAnsi="Times New Roman" w:cs="Times New Roman"/>
              </w:rPr>
              <w:t>2</w:t>
            </w:r>
          </w:p>
        </w:tc>
        <w:tc>
          <w:tcPr>
            <w:tcW w:w="1560" w:type="dxa"/>
          </w:tcPr>
          <w:p w14:paraId="79155DE0" w14:textId="073C09FE" w:rsidR="002A2F86" w:rsidRPr="00B76C46" w:rsidRDefault="002A2F86" w:rsidP="004C6C6D">
            <w:pPr>
              <w:jc w:val="center"/>
              <w:rPr>
                <w:rFonts w:ascii="Times New Roman" w:hAnsi="Times New Roman" w:cs="Times New Roman"/>
              </w:rPr>
            </w:pPr>
            <w:r>
              <w:rPr>
                <w:rFonts w:ascii="Times New Roman" w:hAnsi="Times New Roman" w:cs="Times New Roman"/>
              </w:rPr>
              <w:t>51</w:t>
            </w:r>
          </w:p>
        </w:tc>
        <w:tc>
          <w:tcPr>
            <w:tcW w:w="1842" w:type="dxa"/>
          </w:tcPr>
          <w:p w14:paraId="43BF4632" w14:textId="19B4DC28" w:rsidR="002A2F86" w:rsidRPr="00B76C46" w:rsidRDefault="002B3A50" w:rsidP="004C6C6D">
            <w:pPr>
              <w:jc w:val="center"/>
              <w:rPr>
                <w:rFonts w:ascii="Times New Roman" w:hAnsi="Times New Roman" w:cs="Times New Roman"/>
              </w:rPr>
            </w:pPr>
            <w:r>
              <w:rPr>
                <w:rFonts w:ascii="Times New Roman" w:hAnsi="Times New Roman" w:cs="Times New Roman"/>
              </w:rPr>
              <w:t>22.7</w:t>
            </w:r>
          </w:p>
        </w:tc>
      </w:tr>
      <w:tr w:rsidR="002A2F86" w:rsidRPr="00B76C46" w14:paraId="2E034C9E" w14:textId="77777777" w:rsidTr="002B3A50">
        <w:trPr>
          <w:trHeight w:val="389"/>
        </w:trPr>
        <w:tc>
          <w:tcPr>
            <w:tcW w:w="2977" w:type="dxa"/>
          </w:tcPr>
          <w:p w14:paraId="2CDAD33B" w14:textId="77777777" w:rsidR="002A2F86" w:rsidRPr="00B76C46" w:rsidRDefault="002A2F86" w:rsidP="004C6C6D">
            <w:pPr>
              <w:rPr>
                <w:rFonts w:ascii="Times New Roman" w:hAnsi="Times New Roman" w:cs="Times New Roman"/>
              </w:rPr>
            </w:pPr>
            <w:r>
              <w:rPr>
                <w:rFonts w:ascii="Times New Roman" w:hAnsi="Times New Roman" w:cs="Times New Roman"/>
              </w:rPr>
              <w:lastRenderedPageBreak/>
              <w:t>Crystallised intelligence</w:t>
            </w:r>
          </w:p>
        </w:tc>
        <w:tc>
          <w:tcPr>
            <w:tcW w:w="1559" w:type="dxa"/>
          </w:tcPr>
          <w:p w14:paraId="1768DF55" w14:textId="6F5C5C0B" w:rsidR="002A2F86" w:rsidRDefault="00CE4ACF" w:rsidP="004C6C6D">
            <w:pPr>
              <w:jc w:val="center"/>
              <w:rPr>
                <w:rFonts w:ascii="Times New Roman" w:hAnsi="Times New Roman" w:cs="Times New Roman"/>
              </w:rPr>
            </w:pPr>
            <w:r>
              <w:rPr>
                <w:rFonts w:ascii="Times New Roman" w:hAnsi="Times New Roman" w:cs="Times New Roman"/>
              </w:rPr>
              <w:t>1</w:t>
            </w:r>
          </w:p>
        </w:tc>
        <w:tc>
          <w:tcPr>
            <w:tcW w:w="1560" w:type="dxa"/>
          </w:tcPr>
          <w:p w14:paraId="61E6495C" w14:textId="5CADECF8" w:rsidR="002A2F86" w:rsidRPr="00B76C46" w:rsidRDefault="002A2F86" w:rsidP="004C6C6D">
            <w:pPr>
              <w:jc w:val="center"/>
              <w:rPr>
                <w:rFonts w:ascii="Times New Roman" w:hAnsi="Times New Roman" w:cs="Times New Roman"/>
              </w:rPr>
            </w:pPr>
            <w:r>
              <w:rPr>
                <w:rFonts w:ascii="Times New Roman" w:hAnsi="Times New Roman" w:cs="Times New Roman"/>
              </w:rPr>
              <w:t>64</w:t>
            </w:r>
          </w:p>
        </w:tc>
        <w:tc>
          <w:tcPr>
            <w:tcW w:w="1842" w:type="dxa"/>
          </w:tcPr>
          <w:p w14:paraId="5A9940D6" w14:textId="01164BC3" w:rsidR="002A2F86" w:rsidRPr="00B76C46" w:rsidRDefault="002B3A50" w:rsidP="004C6C6D">
            <w:pPr>
              <w:jc w:val="center"/>
              <w:rPr>
                <w:rFonts w:ascii="Times New Roman" w:hAnsi="Times New Roman" w:cs="Times New Roman"/>
              </w:rPr>
            </w:pPr>
            <w:r>
              <w:rPr>
                <w:rFonts w:ascii="Times New Roman" w:hAnsi="Times New Roman" w:cs="Times New Roman"/>
              </w:rPr>
              <w:t>3.0</w:t>
            </w:r>
          </w:p>
        </w:tc>
      </w:tr>
    </w:tbl>
    <w:p w14:paraId="4F9F1F6A" w14:textId="2F4FD614" w:rsidR="007073F5" w:rsidRDefault="007073F5" w:rsidP="007073F5">
      <w:pPr>
        <w:spacing w:after="240" w:line="240" w:lineRule="auto"/>
        <w:rPr>
          <w:rFonts w:ascii="Times New Roman" w:hAnsi="Times New Roman" w:cs="Times New Roman"/>
          <w:color w:val="4B4B4B"/>
          <w:sz w:val="20"/>
          <w:szCs w:val="20"/>
        </w:rPr>
      </w:pPr>
      <w:r w:rsidRPr="00870791">
        <w:rPr>
          <w:rFonts w:ascii="Times New Roman" w:hAnsi="Times New Roman" w:cs="Times New Roman"/>
          <w:i/>
          <w:iCs/>
          <w:color w:val="4B4B4B"/>
          <w:sz w:val="20"/>
          <w:szCs w:val="20"/>
        </w:rPr>
        <w:t>Note</w:t>
      </w:r>
      <w:r>
        <w:rPr>
          <w:rFonts w:ascii="Times New Roman" w:hAnsi="Times New Roman" w:cs="Times New Roman"/>
          <w:i/>
          <w:iCs/>
          <w:color w:val="4B4B4B"/>
          <w:sz w:val="20"/>
          <w:szCs w:val="20"/>
        </w:rPr>
        <w:t>.</w:t>
      </w:r>
      <w:r w:rsidRPr="00870791">
        <w:rPr>
          <w:rFonts w:ascii="Times New Roman" w:hAnsi="Times New Roman" w:cs="Times New Roman"/>
          <w:i/>
          <w:iCs/>
          <w:color w:val="4B4B4B"/>
          <w:sz w:val="20"/>
          <w:szCs w:val="20"/>
        </w:rPr>
        <w:t xml:space="preserve"> </w:t>
      </w:r>
      <w:r w:rsidR="0060686F" w:rsidRPr="0060686F">
        <w:rPr>
          <w:rFonts w:ascii="Times New Roman" w:hAnsi="Times New Roman" w:cs="Times New Roman"/>
          <w:i/>
          <w:iCs/>
          <w:color w:val="4B4B4B"/>
          <w:sz w:val="20"/>
          <w:szCs w:val="20"/>
        </w:rPr>
        <w:t xml:space="preserve">k </w:t>
      </w:r>
      <w:r w:rsidR="0060686F" w:rsidRPr="0060686F">
        <w:rPr>
          <w:rFonts w:ascii="Times New Roman" w:hAnsi="Times New Roman" w:cs="Times New Roman"/>
          <w:color w:val="4B4B4B"/>
          <w:sz w:val="20"/>
          <w:szCs w:val="20"/>
        </w:rPr>
        <w:t>= number of component measures contributing to each composite.</w:t>
      </w:r>
      <w:r w:rsidR="0060686F">
        <w:rPr>
          <w:rFonts w:ascii="Times New Roman" w:hAnsi="Times New Roman" w:cs="Times New Roman"/>
          <w:color w:val="4B4B4B"/>
          <w:sz w:val="20"/>
          <w:szCs w:val="20"/>
        </w:rPr>
        <w:t xml:space="preserve"> </w:t>
      </w:r>
      <w:r w:rsidRPr="0000015A">
        <w:rPr>
          <w:rFonts w:ascii="Times New Roman" w:hAnsi="Times New Roman" w:cs="Times New Roman"/>
          <w:color w:val="4B4B4B"/>
          <w:sz w:val="20"/>
          <w:szCs w:val="20"/>
        </w:rPr>
        <w:t>Domain composites are z-scored within the young adult sample (</w:t>
      </w:r>
      <w:r w:rsidRPr="00017B4F">
        <w:rPr>
          <w:rFonts w:ascii="Times New Roman" w:hAnsi="Times New Roman" w:cs="Times New Roman"/>
          <w:i/>
          <w:iCs/>
          <w:color w:val="4B4B4B"/>
          <w:sz w:val="20"/>
          <w:szCs w:val="20"/>
        </w:rPr>
        <w:t>N</w:t>
      </w:r>
      <w:r w:rsidRPr="0000015A">
        <w:rPr>
          <w:rFonts w:ascii="Times New Roman" w:hAnsi="Times New Roman" w:cs="Times New Roman"/>
          <w:color w:val="4B4B4B"/>
          <w:sz w:val="20"/>
          <w:szCs w:val="20"/>
        </w:rPr>
        <w:t xml:space="preserve"> = 66) and averaged across component measures. </w:t>
      </w:r>
      <w:r>
        <w:rPr>
          <w:rFonts w:ascii="Times New Roman" w:hAnsi="Times New Roman" w:cs="Times New Roman"/>
          <w:i/>
          <w:iCs/>
          <w:color w:val="4B4B4B"/>
          <w:sz w:val="20"/>
          <w:szCs w:val="20"/>
        </w:rPr>
        <w:t>n</w:t>
      </w:r>
      <w:r w:rsidRPr="0000015A">
        <w:rPr>
          <w:rFonts w:ascii="Times New Roman" w:hAnsi="Times New Roman" w:cs="Times New Roman"/>
          <w:color w:val="4B4B4B"/>
          <w:sz w:val="20"/>
          <w:szCs w:val="20"/>
        </w:rPr>
        <w:t xml:space="preserve"> varies due to missing data.</w:t>
      </w:r>
      <w:r w:rsidR="00EB103B">
        <w:rPr>
          <w:rFonts w:ascii="Times New Roman" w:hAnsi="Times New Roman" w:cs="Times New Roman"/>
          <w:color w:val="4B4B4B"/>
          <w:sz w:val="20"/>
          <w:szCs w:val="20"/>
        </w:rPr>
        <w:t xml:space="preserve"> </w:t>
      </w:r>
      <w:r w:rsidR="00EB103B" w:rsidRPr="00EB103B">
        <w:rPr>
          <w:rFonts w:ascii="Times New Roman" w:hAnsi="Times New Roman" w:cs="Times New Roman"/>
          <w:color w:val="4B4B4B"/>
          <w:sz w:val="20"/>
          <w:szCs w:val="20"/>
        </w:rPr>
        <w:t>Participants missing any component measure were assigned a missing composite score; missingness therefore reflects the availability of</w:t>
      </w:r>
      <w:r w:rsidR="009552A5">
        <w:rPr>
          <w:rFonts w:ascii="Times New Roman" w:hAnsi="Times New Roman" w:cs="Times New Roman"/>
          <w:color w:val="4B4B4B"/>
          <w:sz w:val="20"/>
          <w:szCs w:val="20"/>
        </w:rPr>
        <w:t xml:space="preserve"> </w:t>
      </w:r>
      <w:r w:rsidR="00EB103B" w:rsidRPr="00EB103B">
        <w:rPr>
          <w:rFonts w:ascii="Times New Roman" w:hAnsi="Times New Roman" w:cs="Times New Roman"/>
          <w:color w:val="4B4B4B"/>
          <w:sz w:val="20"/>
          <w:szCs w:val="20"/>
        </w:rPr>
        <w:t xml:space="preserve">data </w:t>
      </w:r>
      <w:r w:rsidR="009552A5">
        <w:rPr>
          <w:rFonts w:ascii="Times New Roman" w:hAnsi="Times New Roman" w:cs="Times New Roman"/>
          <w:color w:val="4B4B4B"/>
          <w:sz w:val="20"/>
          <w:szCs w:val="20"/>
        </w:rPr>
        <w:t>for specific component tasks</w:t>
      </w:r>
      <w:r w:rsidR="00EB103B" w:rsidRPr="00EB103B">
        <w:rPr>
          <w:rFonts w:ascii="Times New Roman" w:hAnsi="Times New Roman" w:cs="Times New Roman"/>
          <w:color w:val="4B4B4B"/>
          <w:sz w:val="20"/>
          <w:szCs w:val="20"/>
        </w:rPr>
        <w:t>.</w:t>
      </w:r>
    </w:p>
    <w:p w14:paraId="2685136E" w14:textId="77777777" w:rsidR="007073F5" w:rsidRDefault="007073F5" w:rsidP="007073F5">
      <w:pPr>
        <w:spacing w:after="240" w:line="240" w:lineRule="auto"/>
        <w:rPr>
          <w:rFonts w:ascii="Times New Roman" w:hAnsi="Times New Roman" w:cs="Times New Roman"/>
          <w:color w:val="4B4B4B"/>
          <w:sz w:val="20"/>
          <w:szCs w:val="20"/>
        </w:rPr>
      </w:pPr>
    </w:p>
    <w:p w14:paraId="5A472858" w14:textId="77777777"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 xml:space="preserve">H1 predicted that all MD tasks would load onto a single latent factor. </w:t>
      </w:r>
      <w:r w:rsidRPr="008C22FA">
        <w:rPr>
          <w:rFonts w:ascii="Times New Roman" w:hAnsi="Times New Roman" w:cs="Times New Roman"/>
        </w:rPr>
        <w:t xml:space="preserve">Pairwise correlations between MD tasks are presented in Figure </w:t>
      </w:r>
      <w:r>
        <w:rPr>
          <w:rFonts w:ascii="Times New Roman" w:hAnsi="Times New Roman" w:cs="Times New Roman"/>
        </w:rPr>
        <w:t>4</w:t>
      </w:r>
      <w:r w:rsidRPr="008C22FA">
        <w:rPr>
          <w:rFonts w:ascii="Times New Roman" w:hAnsi="Times New Roman" w:cs="Times New Roman"/>
        </w:rPr>
        <w:t xml:space="preserve">, </w:t>
      </w:r>
      <w:r>
        <w:rPr>
          <w:rFonts w:ascii="Times New Roman" w:hAnsi="Times New Roman" w:cs="Times New Roman"/>
        </w:rPr>
        <w:t>providing descriptive context for H1.</w:t>
      </w:r>
      <w:r w:rsidRPr="008C22FA">
        <w:rPr>
          <w:rFonts w:ascii="Times New Roman" w:hAnsi="Times New Roman" w:cs="Times New Roman"/>
        </w:rPr>
        <w:t xml:space="preserve"> </w:t>
      </w:r>
      <w:r>
        <w:rPr>
          <w:rFonts w:ascii="Times New Roman" w:hAnsi="Times New Roman" w:cs="Times New Roman"/>
        </w:rPr>
        <w:t>EFA was undertaken for all MD measures to examine the latent structure of MD performance. Prior to EFA, sampling adequacy was confirmed using</w:t>
      </w:r>
      <w:r w:rsidRPr="00F75DAD">
        <w:rPr>
          <w:rFonts w:ascii="Times New Roman" w:hAnsi="Times New Roman" w:cs="Times New Roman"/>
          <w:i/>
          <w:iCs/>
        </w:rPr>
        <w:t xml:space="preserve"> KMO</w:t>
      </w:r>
      <w:r>
        <w:rPr>
          <w:rFonts w:ascii="Times New Roman" w:hAnsi="Times New Roman" w:cs="Times New Roman"/>
        </w:rPr>
        <w:t xml:space="preserve"> and Bartlett’s tests </w:t>
      </w:r>
      <w:r w:rsidRPr="00C773A1">
        <w:rPr>
          <w:rFonts w:ascii="Times New Roman" w:hAnsi="Times New Roman" w:cs="Times New Roman"/>
        </w:rPr>
        <w:t>(</w:t>
      </w:r>
      <w:r w:rsidRPr="00F75DAD">
        <w:rPr>
          <w:rFonts w:ascii="Times New Roman" w:hAnsi="Times New Roman" w:cs="Times New Roman"/>
          <w:i/>
          <w:iCs/>
        </w:rPr>
        <w:t xml:space="preserve">KMO </w:t>
      </w:r>
      <w:r w:rsidRPr="00C773A1">
        <w:rPr>
          <w:rFonts w:ascii="Times New Roman" w:hAnsi="Times New Roman" w:cs="Times New Roman"/>
        </w:rPr>
        <w:t xml:space="preserve">= .77; Bartlett's χ²(21) = 243.998, </w:t>
      </w:r>
      <w:r w:rsidRPr="00F75DAD">
        <w:rPr>
          <w:rFonts w:ascii="Times New Roman" w:hAnsi="Times New Roman" w:cs="Times New Roman"/>
          <w:i/>
          <w:iCs/>
        </w:rPr>
        <w:t>p</w:t>
      </w:r>
      <w:r w:rsidRPr="00C773A1">
        <w:rPr>
          <w:rFonts w:ascii="Times New Roman" w:hAnsi="Times New Roman" w:cs="Times New Roman"/>
        </w:rPr>
        <w:t xml:space="preserve"> &lt; .001)</w:t>
      </w:r>
      <w:r>
        <w:rPr>
          <w:rFonts w:ascii="Times New Roman" w:hAnsi="Times New Roman" w:cs="Times New Roman"/>
        </w:rPr>
        <w:t xml:space="preserve">. </w:t>
      </w:r>
    </w:p>
    <w:p w14:paraId="76E39973" w14:textId="77777777" w:rsidR="007073F5" w:rsidRDefault="007073F5" w:rsidP="007073F5">
      <w:pPr>
        <w:spacing w:after="240" w:line="480" w:lineRule="auto"/>
        <w:ind w:firstLine="360"/>
        <w:jc w:val="center"/>
        <w:rPr>
          <w:rFonts w:ascii="Times New Roman" w:hAnsi="Times New Roman" w:cs="Times New Roman"/>
        </w:rPr>
      </w:pPr>
      <w:r w:rsidRPr="00FD0381">
        <w:rPr>
          <w:rFonts w:ascii="Times New Roman" w:hAnsi="Times New Roman" w:cs="Times New Roman"/>
          <w:noProof/>
          <w:sz w:val="20"/>
          <w:szCs w:val="20"/>
        </w:rPr>
        <w:drawing>
          <wp:inline distT="0" distB="0" distL="0" distR="0" wp14:anchorId="078C9AD1" wp14:editId="381BF24F">
            <wp:extent cx="3577899" cy="3130761"/>
            <wp:effectExtent l="0" t="0" r="3810" b="0"/>
            <wp:docPr id="181718704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84280" cy="3136344"/>
                    </a:xfrm>
                    <a:prstGeom prst="rect">
                      <a:avLst/>
                    </a:prstGeom>
                    <a:noFill/>
                    <a:ln>
                      <a:noFill/>
                    </a:ln>
                  </pic:spPr>
                </pic:pic>
              </a:graphicData>
            </a:graphic>
          </wp:inline>
        </w:drawing>
      </w:r>
    </w:p>
    <w:p w14:paraId="1482B6AF" w14:textId="77777777" w:rsidR="007073F5" w:rsidRPr="00A21DB0" w:rsidRDefault="007073F5" w:rsidP="007073F5">
      <w:pPr>
        <w:spacing w:after="120" w:line="480" w:lineRule="auto"/>
        <w:rPr>
          <w:rFonts w:ascii="Times New Roman" w:hAnsi="Times New Roman" w:cs="Times New Roman"/>
          <w:b/>
          <w:bCs/>
        </w:rPr>
      </w:pPr>
      <w:r w:rsidRPr="00A21DB0">
        <w:rPr>
          <w:rFonts w:ascii="Times New Roman" w:hAnsi="Times New Roman" w:cs="Times New Roman"/>
          <w:b/>
          <w:bCs/>
        </w:rPr>
        <w:t>Figure 4</w:t>
      </w:r>
    </w:p>
    <w:p w14:paraId="75A70C3F" w14:textId="77777777" w:rsidR="007073F5" w:rsidRDefault="007073F5" w:rsidP="007073F5">
      <w:pPr>
        <w:spacing w:after="0" w:line="240" w:lineRule="auto"/>
        <w:rPr>
          <w:rFonts w:ascii="Times New Roman" w:hAnsi="Times New Roman" w:cs="Times New Roman"/>
          <w:i/>
          <w:iCs/>
        </w:rPr>
      </w:pPr>
      <w:r w:rsidRPr="00A21DB0">
        <w:rPr>
          <w:rFonts w:ascii="Times New Roman" w:hAnsi="Times New Roman" w:cs="Times New Roman"/>
          <w:i/>
          <w:iCs/>
        </w:rPr>
        <w:t xml:space="preserve">Pairwise Correlations Between </w:t>
      </w:r>
      <w:r>
        <w:rPr>
          <w:rFonts w:ascii="Times New Roman" w:hAnsi="Times New Roman" w:cs="Times New Roman"/>
          <w:i/>
          <w:iCs/>
        </w:rPr>
        <w:t>MD</w:t>
      </w:r>
      <w:r w:rsidRPr="00A21DB0">
        <w:rPr>
          <w:rFonts w:ascii="Times New Roman" w:hAnsi="Times New Roman" w:cs="Times New Roman"/>
          <w:i/>
          <w:iCs/>
        </w:rPr>
        <w:t xml:space="preserve"> Tasks</w:t>
      </w:r>
    </w:p>
    <w:p w14:paraId="248DC154" w14:textId="77777777" w:rsidR="007073F5" w:rsidRDefault="007073F5" w:rsidP="007073F5">
      <w:pPr>
        <w:spacing w:after="0" w:line="240" w:lineRule="auto"/>
        <w:rPr>
          <w:rFonts w:ascii="Times New Roman" w:hAnsi="Times New Roman" w:cs="Times New Roman"/>
          <w:i/>
          <w:iCs/>
          <w:sz w:val="20"/>
          <w:szCs w:val="20"/>
        </w:rPr>
      </w:pPr>
    </w:p>
    <w:p w14:paraId="6D3E717B" w14:textId="77777777" w:rsidR="007073F5" w:rsidRDefault="007073F5" w:rsidP="007073F5">
      <w:pPr>
        <w:spacing w:after="0" w:line="240" w:lineRule="auto"/>
        <w:rPr>
          <w:rFonts w:ascii="Times New Roman" w:hAnsi="Times New Roman" w:cs="Times New Roman"/>
          <w:sz w:val="20"/>
          <w:szCs w:val="20"/>
        </w:rPr>
      </w:pPr>
      <w:r w:rsidRPr="00A21DB0">
        <w:rPr>
          <w:rFonts w:ascii="Times New Roman" w:hAnsi="Times New Roman" w:cs="Times New Roman"/>
          <w:i/>
          <w:iCs/>
          <w:sz w:val="20"/>
          <w:szCs w:val="20"/>
        </w:rPr>
        <w:t>Note.</w:t>
      </w:r>
      <w:r w:rsidRPr="00A21DB0">
        <w:rPr>
          <w:rFonts w:ascii="Times New Roman" w:hAnsi="Times New Roman" w:cs="Times New Roman"/>
          <w:sz w:val="20"/>
          <w:szCs w:val="20"/>
        </w:rPr>
        <w:t xml:space="preserve"> Correlation coefficients based on pairwise complete observations. Tasks are ordered by factor membership identified in the EFA. MDT Objects, MDT Scenes, and FC</w:t>
      </w:r>
      <w:r>
        <w:rPr>
          <w:rFonts w:ascii="Times New Roman" w:hAnsi="Times New Roman" w:cs="Times New Roman"/>
          <w:sz w:val="20"/>
          <w:szCs w:val="20"/>
        </w:rPr>
        <w:t xml:space="preserve"> </w:t>
      </w:r>
      <w:r w:rsidRPr="00A21DB0">
        <w:rPr>
          <w:rFonts w:ascii="Times New Roman" w:hAnsi="Times New Roman" w:cs="Times New Roman"/>
          <w:sz w:val="20"/>
          <w:szCs w:val="20"/>
        </w:rPr>
        <w:t xml:space="preserve">MST comprise the Corrected Hit Rate factor; MDT FC </w:t>
      </w:r>
      <w:r w:rsidRPr="00D223F7">
        <w:rPr>
          <w:rFonts w:ascii="Times New Roman" w:hAnsi="Times New Roman" w:cs="Times New Roman"/>
          <w:i/>
          <w:iCs/>
          <w:sz w:val="20"/>
          <w:szCs w:val="20"/>
        </w:rPr>
        <w:t>d'</w:t>
      </w:r>
      <w:r w:rsidRPr="00A21DB0">
        <w:rPr>
          <w:rFonts w:ascii="Times New Roman" w:hAnsi="Times New Roman" w:cs="Times New Roman"/>
          <w:sz w:val="20"/>
          <w:szCs w:val="20"/>
        </w:rPr>
        <w:t xml:space="preserve">, MDT Y/N </w:t>
      </w:r>
      <w:r w:rsidRPr="00D223F7">
        <w:rPr>
          <w:rFonts w:ascii="Times New Roman" w:hAnsi="Times New Roman" w:cs="Times New Roman"/>
          <w:i/>
          <w:iCs/>
          <w:sz w:val="20"/>
          <w:szCs w:val="20"/>
        </w:rPr>
        <w:t>d'</w:t>
      </w:r>
      <w:r w:rsidRPr="00A21DB0">
        <w:rPr>
          <w:rFonts w:ascii="Times New Roman" w:hAnsi="Times New Roman" w:cs="Times New Roman"/>
          <w:sz w:val="20"/>
          <w:szCs w:val="20"/>
        </w:rPr>
        <w:t>, MST LDI, and oMST LDI comprise the Discriminability factor. Stronger within-factor correlations are visible in the upper-left and lower-right clusters.</w:t>
      </w:r>
    </w:p>
    <w:p w14:paraId="0F945DD8" w14:textId="77777777" w:rsidR="007073F5" w:rsidRDefault="007073F5" w:rsidP="007073F5">
      <w:pPr>
        <w:spacing w:after="240" w:line="480" w:lineRule="auto"/>
        <w:ind w:firstLine="360"/>
        <w:rPr>
          <w:rFonts w:ascii="Times New Roman" w:hAnsi="Times New Roman" w:cs="Times New Roman"/>
        </w:rPr>
      </w:pPr>
    </w:p>
    <w:p w14:paraId="2306340B" w14:textId="00869679" w:rsidR="001C29FC" w:rsidRDefault="007073F5" w:rsidP="007073F5">
      <w:pPr>
        <w:spacing w:after="240" w:line="480" w:lineRule="auto"/>
        <w:ind w:firstLine="360"/>
        <w:rPr>
          <w:rFonts w:ascii="Times New Roman" w:hAnsi="Times New Roman" w:cs="Times New Roman"/>
        </w:rPr>
      </w:pPr>
      <w:r>
        <w:rPr>
          <w:rFonts w:ascii="Times New Roman" w:hAnsi="Times New Roman" w:cs="Times New Roman"/>
        </w:rPr>
        <w:lastRenderedPageBreak/>
        <w:t>Parallel analysis suggested two factors best explained the structure of MD tasks, collectively explaining 59.2% of variance (Table 3). Factor 1 reflected tasks that use corrected hit rate as the outcome measure (</w:t>
      </w:r>
      <w:r w:rsidRPr="001F33F1">
        <w:rPr>
          <w:rFonts w:ascii="Times New Roman" w:hAnsi="Times New Roman" w:cs="Times New Roman"/>
        </w:rPr>
        <w:t>MDT objects</w:t>
      </w:r>
      <w:r>
        <w:rPr>
          <w:rFonts w:ascii="Times New Roman" w:hAnsi="Times New Roman" w:cs="Times New Roman"/>
        </w:rPr>
        <w:t>:</w:t>
      </w:r>
      <w:r w:rsidRPr="001F33F1">
        <w:rPr>
          <w:rFonts w:ascii="Times New Roman" w:hAnsi="Times New Roman" w:cs="Times New Roman"/>
        </w:rPr>
        <w:t xml:space="preserve"> λ = .972</w:t>
      </w:r>
      <w:r>
        <w:rPr>
          <w:rFonts w:ascii="Times New Roman" w:hAnsi="Times New Roman" w:cs="Times New Roman"/>
        </w:rPr>
        <w:t>;</w:t>
      </w:r>
      <w:r w:rsidRPr="001F33F1">
        <w:rPr>
          <w:rFonts w:ascii="Times New Roman" w:hAnsi="Times New Roman" w:cs="Times New Roman"/>
        </w:rPr>
        <w:t xml:space="preserve"> MDT scene</w:t>
      </w:r>
      <w:r>
        <w:rPr>
          <w:rFonts w:ascii="Times New Roman" w:hAnsi="Times New Roman" w:cs="Times New Roman"/>
        </w:rPr>
        <w:t xml:space="preserve">s: </w:t>
      </w:r>
      <w:r w:rsidRPr="001F33F1">
        <w:rPr>
          <w:rFonts w:ascii="Times New Roman" w:hAnsi="Times New Roman" w:cs="Times New Roman"/>
        </w:rPr>
        <w:t>λ = .884</w:t>
      </w:r>
      <w:r>
        <w:rPr>
          <w:rFonts w:ascii="Times New Roman" w:hAnsi="Times New Roman" w:cs="Times New Roman"/>
        </w:rPr>
        <w:t>;</w:t>
      </w:r>
      <w:r w:rsidRPr="001F33F1">
        <w:rPr>
          <w:rFonts w:ascii="Times New Roman" w:hAnsi="Times New Roman" w:cs="Times New Roman"/>
        </w:rPr>
        <w:t xml:space="preserve"> FC</w:t>
      </w:r>
      <w:r>
        <w:rPr>
          <w:rFonts w:ascii="Times New Roman" w:hAnsi="Times New Roman" w:cs="Times New Roman"/>
        </w:rPr>
        <w:t xml:space="preserve"> </w:t>
      </w:r>
      <w:r w:rsidRPr="001F33F1">
        <w:rPr>
          <w:rFonts w:ascii="Times New Roman" w:hAnsi="Times New Roman" w:cs="Times New Roman"/>
        </w:rPr>
        <w:t>MST</w:t>
      </w:r>
      <w:r>
        <w:rPr>
          <w:rFonts w:ascii="Times New Roman" w:hAnsi="Times New Roman" w:cs="Times New Roman"/>
        </w:rPr>
        <w:t xml:space="preserve">: </w:t>
      </w:r>
      <w:r w:rsidRPr="001F33F1">
        <w:rPr>
          <w:rFonts w:ascii="Times New Roman" w:hAnsi="Times New Roman" w:cs="Times New Roman"/>
        </w:rPr>
        <w:t>λ = .609)</w:t>
      </w:r>
      <w:r>
        <w:rPr>
          <w:rFonts w:ascii="Times New Roman" w:hAnsi="Times New Roman" w:cs="Times New Roman"/>
        </w:rPr>
        <w:t xml:space="preserve">, thus labelled Corrected Hit </w:t>
      </w:r>
      <w:r w:rsidR="001C29FC">
        <w:rPr>
          <w:rFonts w:ascii="Times New Roman" w:hAnsi="Times New Roman" w:cs="Times New Roman"/>
        </w:rPr>
        <w:t>R</w:t>
      </w:r>
      <w:r>
        <w:rPr>
          <w:rFonts w:ascii="Times New Roman" w:hAnsi="Times New Roman" w:cs="Times New Roman"/>
        </w:rPr>
        <w:t xml:space="preserve">ate. </w:t>
      </w:r>
      <w:r w:rsidR="00353A0D">
        <w:rPr>
          <w:rFonts w:ascii="Times New Roman" w:hAnsi="Times New Roman" w:cs="Times New Roman"/>
        </w:rPr>
        <w:t xml:space="preserve">The label reflects </w:t>
      </w:r>
      <w:r w:rsidR="00A50C6B">
        <w:rPr>
          <w:rFonts w:ascii="Times New Roman" w:hAnsi="Times New Roman" w:cs="Times New Roman"/>
        </w:rPr>
        <w:t xml:space="preserve">both corrected hit rate and accuracy indexed tasks, which is related due to the use of raw </w:t>
      </w:r>
      <w:r w:rsidR="003F1929">
        <w:rPr>
          <w:rFonts w:ascii="Times New Roman" w:hAnsi="Times New Roman" w:cs="Times New Roman"/>
        </w:rPr>
        <w:t xml:space="preserve">performance </w:t>
      </w:r>
      <w:r w:rsidR="0021424A">
        <w:rPr>
          <w:rFonts w:ascii="Times New Roman" w:hAnsi="Times New Roman" w:cs="Times New Roman"/>
        </w:rPr>
        <w:t xml:space="preserve">indices </w:t>
      </w:r>
      <w:r w:rsidR="003F1929">
        <w:rPr>
          <w:rFonts w:ascii="Times New Roman" w:hAnsi="Times New Roman" w:cs="Times New Roman"/>
        </w:rPr>
        <w:t xml:space="preserve">rather than </w:t>
      </w:r>
      <w:r w:rsidR="0021424A">
        <w:rPr>
          <w:rFonts w:ascii="Times New Roman" w:hAnsi="Times New Roman" w:cs="Times New Roman"/>
        </w:rPr>
        <w:t xml:space="preserve">deriving </w:t>
      </w:r>
      <w:r w:rsidR="003F1929">
        <w:rPr>
          <w:rFonts w:ascii="Times New Roman" w:hAnsi="Times New Roman" w:cs="Times New Roman"/>
        </w:rPr>
        <w:t xml:space="preserve">sensitivity-based indices. </w:t>
      </w:r>
      <w:r>
        <w:rPr>
          <w:rFonts w:ascii="Times New Roman" w:hAnsi="Times New Roman" w:cs="Times New Roman"/>
        </w:rPr>
        <w:t xml:space="preserve">Factor 2 comprised tasks using </w:t>
      </w:r>
      <w:r w:rsidRPr="00FE5C36">
        <w:rPr>
          <w:rFonts w:ascii="Times New Roman" w:hAnsi="Times New Roman" w:cs="Times New Roman"/>
          <w:i/>
          <w:iCs/>
        </w:rPr>
        <w:t>d’</w:t>
      </w:r>
      <w:r>
        <w:rPr>
          <w:rFonts w:ascii="Times New Roman" w:hAnsi="Times New Roman" w:cs="Times New Roman"/>
        </w:rPr>
        <w:t xml:space="preserve"> or LDI as outcome measures (</w:t>
      </w:r>
      <w:r w:rsidRPr="001F33F1">
        <w:rPr>
          <w:rFonts w:ascii="Times New Roman" w:hAnsi="Times New Roman" w:cs="Times New Roman"/>
        </w:rPr>
        <w:t>MDT FC</w:t>
      </w:r>
      <w:r>
        <w:rPr>
          <w:rFonts w:ascii="Times New Roman" w:hAnsi="Times New Roman" w:cs="Times New Roman"/>
        </w:rPr>
        <w:t xml:space="preserve">: </w:t>
      </w:r>
      <w:r w:rsidRPr="001F33F1">
        <w:rPr>
          <w:rFonts w:ascii="Times New Roman" w:hAnsi="Times New Roman" w:cs="Times New Roman"/>
        </w:rPr>
        <w:t>λ = .870</w:t>
      </w:r>
      <w:r>
        <w:rPr>
          <w:rFonts w:ascii="Times New Roman" w:hAnsi="Times New Roman" w:cs="Times New Roman"/>
        </w:rPr>
        <w:t>;</w:t>
      </w:r>
      <w:r w:rsidRPr="001F33F1">
        <w:rPr>
          <w:rFonts w:ascii="Times New Roman" w:hAnsi="Times New Roman" w:cs="Times New Roman"/>
        </w:rPr>
        <w:t xml:space="preserve"> MDT YN</w:t>
      </w:r>
      <w:r>
        <w:rPr>
          <w:rFonts w:ascii="Times New Roman" w:hAnsi="Times New Roman" w:cs="Times New Roman"/>
        </w:rPr>
        <w:t>:</w:t>
      </w:r>
      <w:r w:rsidRPr="001F33F1">
        <w:rPr>
          <w:rFonts w:ascii="Times New Roman" w:hAnsi="Times New Roman" w:cs="Times New Roman"/>
        </w:rPr>
        <w:t xml:space="preserve"> λ = .882</w:t>
      </w:r>
      <w:r>
        <w:rPr>
          <w:rFonts w:ascii="Times New Roman" w:hAnsi="Times New Roman" w:cs="Times New Roman"/>
        </w:rPr>
        <w:t>;</w:t>
      </w:r>
      <w:r w:rsidRPr="001F33F1">
        <w:rPr>
          <w:rFonts w:ascii="Times New Roman" w:hAnsi="Times New Roman" w:cs="Times New Roman"/>
        </w:rPr>
        <w:t xml:space="preserve"> MST LDI</w:t>
      </w:r>
      <w:r>
        <w:rPr>
          <w:rFonts w:ascii="Times New Roman" w:hAnsi="Times New Roman" w:cs="Times New Roman"/>
        </w:rPr>
        <w:t xml:space="preserve">: </w:t>
      </w:r>
      <w:r w:rsidRPr="001F33F1">
        <w:rPr>
          <w:rFonts w:ascii="Times New Roman" w:hAnsi="Times New Roman" w:cs="Times New Roman"/>
        </w:rPr>
        <w:t>λ = .427</w:t>
      </w:r>
      <w:r>
        <w:rPr>
          <w:rFonts w:ascii="Times New Roman" w:hAnsi="Times New Roman" w:cs="Times New Roman"/>
        </w:rPr>
        <w:t xml:space="preserve">; </w:t>
      </w:r>
      <w:r w:rsidRPr="001F33F1">
        <w:rPr>
          <w:rFonts w:ascii="Times New Roman" w:hAnsi="Times New Roman" w:cs="Times New Roman"/>
        </w:rPr>
        <w:t>oMST LD</w:t>
      </w:r>
      <w:r>
        <w:rPr>
          <w:rFonts w:ascii="Times New Roman" w:hAnsi="Times New Roman" w:cs="Times New Roman"/>
        </w:rPr>
        <w:t xml:space="preserve">I: </w:t>
      </w:r>
      <w:r w:rsidRPr="001F33F1">
        <w:rPr>
          <w:rFonts w:ascii="Times New Roman" w:hAnsi="Times New Roman" w:cs="Times New Roman"/>
        </w:rPr>
        <w:t>λ = .431</w:t>
      </w:r>
      <w:r>
        <w:rPr>
          <w:rFonts w:ascii="Times New Roman" w:hAnsi="Times New Roman" w:cs="Times New Roman"/>
        </w:rPr>
        <w:t xml:space="preserve">) and is labelled Discriminability. These findings reject H1, as MD tasks did not load onto a single latent factor but instead reflected two distinct factors. The factor structure suggests the distinction between MD factors </w:t>
      </w:r>
      <w:r w:rsidR="0083480D">
        <w:rPr>
          <w:rFonts w:ascii="Times New Roman" w:hAnsi="Times New Roman" w:cs="Times New Roman"/>
        </w:rPr>
        <w:t xml:space="preserve">likely </w:t>
      </w:r>
      <w:r>
        <w:rPr>
          <w:rFonts w:ascii="Times New Roman" w:hAnsi="Times New Roman" w:cs="Times New Roman"/>
        </w:rPr>
        <w:t xml:space="preserve">reflects measurement method </w:t>
      </w:r>
      <w:r w:rsidR="0083480D">
        <w:rPr>
          <w:rFonts w:ascii="Times New Roman" w:hAnsi="Times New Roman" w:cs="Times New Roman"/>
        </w:rPr>
        <w:t>more strongly</w:t>
      </w:r>
      <w:r>
        <w:rPr>
          <w:rFonts w:ascii="Times New Roman" w:hAnsi="Times New Roman" w:cs="Times New Roman"/>
        </w:rPr>
        <w:t xml:space="preserve"> than task </w:t>
      </w:r>
      <w:r w:rsidR="001C29FC">
        <w:rPr>
          <w:rFonts w:ascii="Times New Roman" w:hAnsi="Times New Roman" w:cs="Times New Roman"/>
        </w:rPr>
        <w:t>content, as both factors include tasks from different paradigms. These two factors were subsequently retained as outcome variables in regression analyses.</w:t>
      </w:r>
    </w:p>
    <w:p w14:paraId="339B0764" w14:textId="77777777" w:rsidR="007073F5" w:rsidRDefault="007073F5" w:rsidP="007073F5">
      <w:pPr>
        <w:spacing w:after="240" w:line="240" w:lineRule="auto"/>
        <w:ind w:firstLine="360"/>
        <w:rPr>
          <w:rFonts w:ascii="Times New Roman" w:hAnsi="Times New Roman" w:cs="Times New Roman"/>
          <w:b/>
          <w:bCs/>
        </w:rPr>
      </w:pPr>
      <w:r w:rsidRPr="00032580">
        <w:rPr>
          <w:rFonts w:ascii="Times New Roman" w:hAnsi="Times New Roman" w:cs="Times New Roman"/>
          <w:b/>
          <w:bCs/>
        </w:rPr>
        <w:t xml:space="preserve">Table </w:t>
      </w:r>
      <w:r>
        <w:rPr>
          <w:rFonts w:ascii="Times New Roman" w:hAnsi="Times New Roman" w:cs="Times New Roman"/>
          <w:b/>
          <w:bCs/>
        </w:rPr>
        <w:t>3</w:t>
      </w:r>
    </w:p>
    <w:p w14:paraId="5D775421" w14:textId="77777777" w:rsidR="007073F5" w:rsidRDefault="007073F5" w:rsidP="007073F5">
      <w:pPr>
        <w:spacing w:after="240" w:line="240" w:lineRule="auto"/>
        <w:ind w:firstLine="360"/>
        <w:rPr>
          <w:rFonts w:ascii="Times New Roman" w:hAnsi="Times New Roman" w:cs="Times New Roman"/>
          <w:i/>
          <w:iCs/>
        </w:rPr>
      </w:pPr>
      <w:r>
        <w:rPr>
          <w:rFonts w:ascii="Times New Roman" w:hAnsi="Times New Roman" w:cs="Times New Roman"/>
          <w:i/>
          <w:iCs/>
        </w:rPr>
        <w:t>F</w:t>
      </w:r>
      <w:r w:rsidRPr="001F33F1">
        <w:rPr>
          <w:rFonts w:ascii="Times New Roman" w:hAnsi="Times New Roman" w:cs="Times New Roman"/>
          <w:i/>
          <w:iCs/>
        </w:rPr>
        <w:t xml:space="preserve">actor </w:t>
      </w:r>
      <w:r>
        <w:rPr>
          <w:rFonts w:ascii="Times New Roman" w:hAnsi="Times New Roman" w:cs="Times New Roman"/>
          <w:i/>
          <w:iCs/>
        </w:rPr>
        <w:t>L</w:t>
      </w:r>
      <w:r w:rsidRPr="001F33F1">
        <w:rPr>
          <w:rFonts w:ascii="Times New Roman" w:hAnsi="Times New Roman" w:cs="Times New Roman"/>
          <w:i/>
          <w:iCs/>
        </w:rPr>
        <w:t>oadings</w:t>
      </w:r>
      <w:r>
        <w:rPr>
          <w:rFonts w:ascii="Times New Roman" w:hAnsi="Times New Roman" w:cs="Times New Roman"/>
          <w:i/>
          <w:iCs/>
        </w:rPr>
        <w:t xml:space="preserve"> for MD Tasks</w:t>
      </w:r>
    </w:p>
    <w:tbl>
      <w:tblPr>
        <w:tblStyle w:val="TableGrid"/>
        <w:tblpPr w:leftFromText="180" w:rightFromText="180" w:vertAnchor="page" w:horzAnchor="margin" w:tblpY="8260"/>
        <w:tblW w:w="9026"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220"/>
        <w:gridCol w:w="2716"/>
        <w:gridCol w:w="2396"/>
      </w:tblGrid>
      <w:tr w:rsidR="006E1668" w14:paraId="11BBBB1F" w14:textId="77777777" w:rsidTr="00094199">
        <w:trPr>
          <w:trHeight w:val="321"/>
        </w:trPr>
        <w:tc>
          <w:tcPr>
            <w:tcW w:w="2694" w:type="dxa"/>
            <w:tcBorders>
              <w:top w:val="single" w:sz="4" w:space="0" w:color="auto"/>
              <w:bottom w:val="single" w:sz="4" w:space="0" w:color="auto"/>
            </w:tcBorders>
          </w:tcPr>
          <w:p w14:paraId="5F509DED" w14:textId="77777777" w:rsidR="006E1668" w:rsidRPr="009553F1" w:rsidRDefault="006E1668" w:rsidP="00094199">
            <w:pPr>
              <w:rPr>
                <w:rFonts w:ascii="Times New Roman" w:hAnsi="Times New Roman" w:cs="Times New Roman"/>
              </w:rPr>
            </w:pPr>
            <w:r w:rsidRPr="009553F1">
              <w:rPr>
                <w:rFonts w:ascii="Times New Roman" w:hAnsi="Times New Roman" w:cs="Times New Roman"/>
              </w:rPr>
              <w:t>Task</w:t>
            </w:r>
          </w:p>
        </w:tc>
        <w:tc>
          <w:tcPr>
            <w:tcW w:w="1220" w:type="dxa"/>
            <w:tcBorders>
              <w:top w:val="single" w:sz="4" w:space="0" w:color="auto"/>
              <w:bottom w:val="single" w:sz="4" w:space="0" w:color="auto"/>
            </w:tcBorders>
          </w:tcPr>
          <w:p w14:paraId="32C77D6B" w14:textId="77777777" w:rsidR="006E1668" w:rsidRPr="00D223F7" w:rsidRDefault="006E1668" w:rsidP="00094199">
            <w:pPr>
              <w:jc w:val="center"/>
              <w:rPr>
                <w:rFonts w:ascii="Times New Roman" w:hAnsi="Times New Roman" w:cs="Times New Roman"/>
                <w:i/>
                <w:iCs/>
              </w:rPr>
            </w:pPr>
            <w:r>
              <w:rPr>
                <w:rFonts w:ascii="Times New Roman" w:hAnsi="Times New Roman" w:cs="Times New Roman"/>
                <w:i/>
                <w:iCs/>
              </w:rPr>
              <w:t>n</w:t>
            </w:r>
          </w:p>
        </w:tc>
        <w:tc>
          <w:tcPr>
            <w:tcW w:w="0" w:type="auto"/>
            <w:tcBorders>
              <w:top w:val="single" w:sz="4" w:space="0" w:color="auto"/>
              <w:bottom w:val="single" w:sz="4" w:space="0" w:color="auto"/>
            </w:tcBorders>
          </w:tcPr>
          <w:p w14:paraId="2A233010" w14:textId="77777777" w:rsidR="006E1668" w:rsidRPr="009553F1" w:rsidRDefault="006E1668" w:rsidP="00094199">
            <w:pPr>
              <w:rPr>
                <w:rFonts w:ascii="Times New Roman" w:hAnsi="Times New Roman" w:cs="Times New Roman"/>
              </w:rPr>
            </w:pPr>
            <w:r>
              <w:rPr>
                <w:rFonts w:ascii="Times New Roman" w:hAnsi="Times New Roman" w:cs="Times New Roman"/>
              </w:rPr>
              <w:t>Corrected Hit Rate</w:t>
            </w:r>
          </w:p>
        </w:tc>
        <w:tc>
          <w:tcPr>
            <w:tcW w:w="0" w:type="auto"/>
            <w:tcBorders>
              <w:top w:val="single" w:sz="4" w:space="0" w:color="auto"/>
              <w:bottom w:val="single" w:sz="4" w:space="0" w:color="auto"/>
            </w:tcBorders>
          </w:tcPr>
          <w:p w14:paraId="22F7A683" w14:textId="77777777" w:rsidR="006E1668" w:rsidRPr="009553F1" w:rsidRDefault="006E1668" w:rsidP="00094199">
            <w:pPr>
              <w:rPr>
                <w:rFonts w:ascii="Times New Roman" w:hAnsi="Times New Roman" w:cs="Times New Roman"/>
              </w:rPr>
            </w:pPr>
            <w:r>
              <w:rPr>
                <w:rFonts w:ascii="Times New Roman" w:hAnsi="Times New Roman" w:cs="Times New Roman"/>
              </w:rPr>
              <w:t>Discriminability</w:t>
            </w:r>
          </w:p>
        </w:tc>
      </w:tr>
      <w:tr w:rsidR="006E1668" w14:paraId="029A4CB7" w14:textId="77777777" w:rsidTr="00094199">
        <w:trPr>
          <w:trHeight w:val="321"/>
        </w:trPr>
        <w:tc>
          <w:tcPr>
            <w:tcW w:w="2694" w:type="dxa"/>
            <w:tcBorders>
              <w:top w:val="single" w:sz="4" w:space="0" w:color="auto"/>
            </w:tcBorders>
          </w:tcPr>
          <w:p w14:paraId="6A064B55" w14:textId="77777777" w:rsidR="006E1668" w:rsidRPr="009553F1" w:rsidRDefault="006E1668" w:rsidP="00094199">
            <w:pPr>
              <w:rPr>
                <w:rFonts w:ascii="Times New Roman" w:hAnsi="Times New Roman" w:cs="Times New Roman"/>
              </w:rPr>
            </w:pPr>
            <w:r w:rsidRPr="009553F1">
              <w:rPr>
                <w:rFonts w:ascii="Times New Roman" w:hAnsi="Times New Roman" w:cs="Times New Roman"/>
              </w:rPr>
              <w:t>MDT</w:t>
            </w:r>
            <w:r>
              <w:rPr>
                <w:rFonts w:ascii="Times New Roman" w:hAnsi="Times New Roman" w:cs="Times New Roman"/>
              </w:rPr>
              <w:t xml:space="preserve"> objects</w:t>
            </w:r>
          </w:p>
        </w:tc>
        <w:tc>
          <w:tcPr>
            <w:tcW w:w="1220" w:type="dxa"/>
            <w:tcBorders>
              <w:top w:val="single" w:sz="4" w:space="0" w:color="auto"/>
            </w:tcBorders>
          </w:tcPr>
          <w:p w14:paraId="0E84E921" w14:textId="77777777" w:rsidR="006E1668" w:rsidRDefault="006E1668" w:rsidP="00094199">
            <w:pPr>
              <w:jc w:val="center"/>
              <w:rPr>
                <w:rFonts w:ascii="Times New Roman" w:hAnsi="Times New Roman" w:cs="Times New Roman"/>
              </w:rPr>
            </w:pPr>
            <w:r>
              <w:rPr>
                <w:rFonts w:ascii="Times New Roman" w:hAnsi="Times New Roman" w:cs="Times New Roman"/>
              </w:rPr>
              <w:t>52</w:t>
            </w:r>
          </w:p>
        </w:tc>
        <w:tc>
          <w:tcPr>
            <w:tcW w:w="0" w:type="auto"/>
            <w:tcBorders>
              <w:top w:val="single" w:sz="4" w:space="0" w:color="auto"/>
            </w:tcBorders>
          </w:tcPr>
          <w:p w14:paraId="1BF04406" w14:textId="77777777" w:rsidR="006E1668" w:rsidRPr="009553F1" w:rsidRDefault="006E1668" w:rsidP="00094199">
            <w:pPr>
              <w:jc w:val="center"/>
              <w:rPr>
                <w:rFonts w:ascii="Times New Roman" w:hAnsi="Times New Roman" w:cs="Times New Roman"/>
              </w:rPr>
            </w:pPr>
            <w:r>
              <w:rPr>
                <w:rFonts w:ascii="Times New Roman" w:hAnsi="Times New Roman" w:cs="Times New Roman"/>
              </w:rPr>
              <w:t>.97</w:t>
            </w:r>
          </w:p>
        </w:tc>
        <w:tc>
          <w:tcPr>
            <w:tcW w:w="0" w:type="auto"/>
            <w:tcBorders>
              <w:top w:val="single" w:sz="4" w:space="0" w:color="auto"/>
            </w:tcBorders>
          </w:tcPr>
          <w:p w14:paraId="6B6E5406" w14:textId="77777777" w:rsidR="006E1668" w:rsidRDefault="006E1668" w:rsidP="00094199">
            <w:pPr>
              <w:jc w:val="center"/>
              <w:rPr>
                <w:rFonts w:ascii="Times New Roman" w:hAnsi="Times New Roman" w:cs="Times New Roman"/>
                <w:i/>
                <w:iCs/>
              </w:rPr>
            </w:pPr>
            <w:r>
              <w:rPr>
                <w:rFonts w:ascii="Times New Roman" w:hAnsi="Times New Roman" w:cs="Times New Roman"/>
                <w:i/>
                <w:iCs/>
              </w:rPr>
              <w:t>-</w:t>
            </w:r>
          </w:p>
        </w:tc>
      </w:tr>
      <w:tr w:rsidR="006E1668" w14:paraId="1235287A" w14:textId="77777777" w:rsidTr="00094199">
        <w:trPr>
          <w:trHeight w:val="321"/>
        </w:trPr>
        <w:tc>
          <w:tcPr>
            <w:tcW w:w="2694" w:type="dxa"/>
          </w:tcPr>
          <w:p w14:paraId="747DB68F" w14:textId="77777777" w:rsidR="006E1668" w:rsidRPr="009553F1" w:rsidRDefault="006E1668" w:rsidP="00094199">
            <w:pPr>
              <w:rPr>
                <w:rFonts w:ascii="Times New Roman" w:hAnsi="Times New Roman" w:cs="Times New Roman"/>
              </w:rPr>
            </w:pPr>
            <w:r>
              <w:rPr>
                <w:rFonts w:ascii="Times New Roman" w:hAnsi="Times New Roman" w:cs="Times New Roman"/>
              </w:rPr>
              <w:t>MDT scenes</w:t>
            </w:r>
          </w:p>
        </w:tc>
        <w:tc>
          <w:tcPr>
            <w:tcW w:w="1220" w:type="dxa"/>
          </w:tcPr>
          <w:p w14:paraId="15D180FE" w14:textId="77777777" w:rsidR="006E1668" w:rsidRDefault="006E1668" w:rsidP="00094199">
            <w:pPr>
              <w:jc w:val="center"/>
              <w:rPr>
                <w:rFonts w:ascii="Times New Roman" w:hAnsi="Times New Roman" w:cs="Times New Roman"/>
              </w:rPr>
            </w:pPr>
            <w:r>
              <w:rPr>
                <w:rFonts w:ascii="Times New Roman" w:hAnsi="Times New Roman" w:cs="Times New Roman"/>
              </w:rPr>
              <w:t>52</w:t>
            </w:r>
          </w:p>
        </w:tc>
        <w:tc>
          <w:tcPr>
            <w:tcW w:w="0" w:type="auto"/>
          </w:tcPr>
          <w:p w14:paraId="214E5031" w14:textId="77777777" w:rsidR="006E1668" w:rsidRPr="009553F1" w:rsidRDefault="006E1668" w:rsidP="00094199">
            <w:pPr>
              <w:jc w:val="center"/>
              <w:rPr>
                <w:rFonts w:ascii="Times New Roman" w:hAnsi="Times New Roman" w:cs="Times New Roman"/>
              </w:rPr>
            </w:pPr>
            <w:r>
              <w:rPr>
                <w:rFonts w:ascii="Times New Roman" w:hAnsi="Times New Roman" w:cs="Times New Roman"/>
              </w:rPr>
              <w:t>.88</w:t>
            </w:r>
          </w:p>
        </w:tc>
        <w:tc>
          <w:tcPr>
            <w:tcW w:w="0" w:type="auto"/>
          </w:tcPr>
          <w:p w14:paraId="546718F4" w14:textId="77777777" w:rsidR="006E1668" w:rsidRDefault="006E1668" w:rsidP="00094199">
            <w:pPr>
              <w:jc w:val="center"/>
              <w:rPr>
                <w:rFonts w:ascii="Times New Roman" w:hAnsi="Times New Roman" w:cs="Times New Roman"/>
                <w:i/>
                <w:iCs/>
              </w:rPr>
            </w:pPr>
            <w:r>
              <w:rPr>
                <w:rFonts w:ascii="Times New Roman" w:hAnsi="Times New Roman" w:cs="Times New Roman"/>
                <w:i/>
                <w:iCs/>
              </w:rPr>
              <w:t>-</w:t>
            </w:r>
          </w:p>
        </w:tc>
      </w:tr>
      <w:tr w:rsidR="006E1668" w14:paraId="086E1D78" w14:textId="77777777" w:rsidTr="00094199">
        <w:trPr>
          <w:trHeight w:val="321"/>
        </w:trPr>
        <w:tc>
          <w:tcPr>
            <w:tcW w:w="2694" w:type="dxa"/>
          </w:tcPr>
          <w:p w14:paraId="1C5E9003" w14:textId="77777777" w:rsidR="006E1668" w:rsidRPr="009553F1" w:rsidRDefault="006E1668" w:rsidP="00094199">
            <w:pPr>
              <w:rPr>
                <w:rFonts w:ascii="Times New Roman" w:hAnsi="Times New Roman" w:cs="Times New Roman"/>
              </w:rPr>
            </w:pPr>
            <w:r>
              <w:rPr>
                <w:rFonts w:ascii="Times New Roman" w:hAnsi="Times New Roman" w:cs="Times New Roman"/>
              </w:rPr>
              <w:t xml:space="preserve">FC MST </w:t>
            </w:r>
          </w:p>
        </w:tc>
        <w:tc>
          <w:tcPr>
            <w:tcW w:w="1220" w:type="dxa"/>
          </w:tcPr>
          <w:p w14:paraId="72C785B3" w14:textId="77777777" w:rsidR="006E1668" w:rsidRDefault="006E1668" w:rsidP="00094199">
            <w:pPr>
              <w:jc w:val="center"/>
              <w:rPr>
                <w:rFonts w:ascii="Times New Roman" w:hAnsi="Times New Roman" w:cs="Times New Roman"/>
              </w:rPr>
            </w:pPr>
            <w:r>
              <w:rPr>
                <w:rFonts w:ascii="Times New Roman" w:hAnsi="Times New Roman" w:cs="Times New Roman"/>
              </w:rPr>
              <w:t>61</w:t>
            </w:r>
          </w:p>
        </w:tc>
        <w:tc>
          <w:tcPr>
            <w:tcW w:w="0" w:type="auto"/>
          </w:tcPr>
          <w:p w14:paraId="6B611039" w14:textId="77777777" w:rsidR="006E1668" w:rsidRPr="009553F1" w:rsidRDefault="006E1668" w:rsidP="00094199">
            <w:pPr>
              <w:jc w:val="center"/>
              <w:rPr>
                <w:rFonts w:ascii="Times New Roman" w:hAnsi="Times New Roman" w:cs="Times New Roman"/>
              </w:rPr>
            </w:pPr>
            <w:r>
              <w:rPr>
                <w:rFonts w:ascii="Times New Roman" w:hAnsi="Times New Roman" w:cs="Times New Roman"/>
              </w:rPr>
              <w:t>.61</w:t>
            </w:r>
          </w:p>
        </w:tc>
        <w:tc>
          <w:tcPr>
            <w:tcW w:w="0" w:type="auto"/>
          </w:tcPr>
          <w:p w14:paraId="05B83FA4" w14:textId="77777777" w:rsidR="006E1668" w:rsidRDefault="006E1668" w:rsidP="00094199">
            <w:pPr>
              <w:jc w:val="center"/>
              <w:rPr>
                <w:rFonts w:ascii="Times New Roman" w:hAnsi="Times New Roman" w:cs="Times New Roman"/>
                <w:i/>
                <w:iCs/>
              </w:rPr>
            </w:pPr>
            <w:r>
              <w:rPr>
                <w:rFonts w:ascii="Times New Roman" w:hAnsi="Times New Roman" w:cs="Times New Roman"/>
                <w:i/>
                <w:iCs/>
              </w:rPr>
              <w:t>-</w:t>
            </w:r>
          </w:p>
        </w:tc>
      </w:tr>
      <w:tr w:rsidR="006E1668" w14:paraId="32A343AF" w14:textId="77777777" w:rsidTr="00094199">
        <w:trPr>
          <w:trHeight w:val="321"/>
        </w:trPr>
        <w:tc>
          <w:tcPr>
            <w:tcW w:w="2694" w:type="dxa"/>
          </w:tcPr>
          <w:p w14:paraId="036D427D" w14:textId="77777777" w:rsidR="006E1668" w:rsidRPr="009553F1" w:rsidRDefault="006E1668" w:rsidP="00094199">
            <w:pPr>
              <w:rPr>
                <w:rFonts w:ascii="Times New Roman" w:hAnsi="Times New Roman" w:cs="Times New Roman"/>
              </w:rPr>
            </w:pPr>
            <w:r>
              <w:rPr>
                <w:rFonts w:ascii="Times New Roman" w:hAnsi="Times New Roman" w:cs="Times New Roman"/>
              </w:rPr>
              <w:t xml:space="preserve">MDT FC </w:t>
            </w:r>
            <w:r w:rsidRPr="00D223F7">
              <w:rPr>
                <w:rFonts w:ascii="Times New Roman" w:hAnsi="Times New Roman" w:cs="Times New Roman"/>
                <w:i/>
                <w:iCs/>
              </w:rPr>
              <w:t>d’</w:t>
            </w:r>
          </w:p>
        </w:tc>
        <w:tc>
          <w:tcPr>
            <w:tcW w:w="1220" w:type="dxa"/>
          </w:tcPr>
          <w:p w14:paraId="119C6A3D" w14:textId="77777777" w:rsidR="006E1668" w:rsidRPr="00EC68DB" w:rsidRDefault="006E1668" w:rsidP="00094199">
            <w:pPr>
              <w:jc w:val="center"/>
              <w:rPr>
                <w:rFonts w:ascii="Times New Roman" w:hAnsi="Times New Roman" w:cs="Times New Roman"/>
              </w:rPr>
            </w:pPr>
            <w:r>
              <w:rPr>
                <w:rFonts w:ascii="Times New Roman" w:hAnsi="Times New Roman" w:cs="Times New Roman"/>
              </w:rPr>
              <w:t>62</w:t>
            </w:r>
          </w:p>
        </w:tc>
        <w:tc>
          <w:tcPr>
            <w:tcW w:w="0" w:type="auto"/>
          </w:tcPr>
          <w:p w14:paraId="38A45BCF" w14:textId="77777777" w:rsidR="006E1668" w:rsidRDefault="006E1668" w:rsidP="00094199">
            <w:pPr>
              <w:jc w:val="center"/>
              <w:rPr>
                <w:rFonts w:ascii="Times New Roman" w:hAnsi="Times New Roman" w:cs="Times New Roman"/>
                <w:i/>
                <w:iCs/>
              </w:rPr>
            </w:pPr>
            <w:r>
              <w:rPr>
                <w:rFonts w:ascii="Times New Roman" w:hAnsi="Times New Roman" w:cs="Times New Roman"/>
                <w:i/>
                <w:iCs/>
              </w:rPr>
              <w:t>-</w:t>
            </w:r>
          </w:p>
        </w:tc>
        <w:tc>
          <w:tcPr>
            <w:tcW w:w="0" w:type="auto"/>
          </w:tcPr>
          <w:p w14:paraId="1462F024" w14:textId="77777777" w:rsidR="006E1668" w:rsidRPr="009553F1" w:rsidRDefault="006E1668" w:rsidP="00094199">
            <w:pPr>
              <w:jc w:val="center"/>
              <w:rPr>
                <w:rFonts w:ascii="Times New Roman" w:hAnsi="Times New Roman" w:cs="Times New Roman"/>
              </w:rPr>
            </w:pPr>
            <w:r>
              <w:rPr>
                <w:rFonts w:ascii="Times New Roman" w:hAnsi="Times New Roman" w:cs="Times New Roman"/>
              </w:rPr>
              <w:t>.87</w:t>
            </w:r>
          </w:p>
        </w:tc>
      </w:tr>
      <w:tr w:rsidR="006E1668" w14:paraId="245B6B8D" w14:textId="77777777" w:rsidTr="00094199">
        <w:trPr>
          <w:trHeight w:val="321"/>
        </w:trPr>
        <w:tc>
          <w:tcPr>
            <w:tcW w:w="2694" w:type="dxa"/>
          </w:tcPr>
          <w:p w14:paraId="3C6869AA" w14:textId="77777777" w:rsidR="006E1668" w:rsidRPr="009553F1" w:rsidRDefault="006E1668" w:rsidP="00094199">
            <w:pPr>
              <w:rPr>
                <w:rFonts w:ascii="Times New Roman" w:hAnsi="Times New Roman" w:cs="Times New Roman"/>
              </w:rPr>
            </w:pPr>
            <w:r>
              <w:rPr>
                <w:rFonts w:ascii="Times New Roman" w:hAnsi="Times New Roman" w:cs="Times New Roman"/>
              </w:rPr>
              <w:t xml:space="preserve">MDT Y/N </w:t>
            </w:r>
            <w:r w:rsidRPr="00D223F7">
              <w:rPr>
                <w:rFonts w:ascii="Times New Roman" w:hAnsi="Times New Roman" w:cs="Times New Roman"/>
                <w:i/>
                <w:iCs/>
              </w:rPr>
              <w:t>d’</w:t>
            </w:r>
          </w:p>
        </w:tc>
        <w:tc>
          <w:tcPr>
            <w:tcW w:w="1220" w:type="dxa"/>
          </w:tcPr>
          <w:p w14:paraId="0CAA777A" w14:textId="77777777" w:rsidR="006E1668" w:rsidRPr="00F33560" w:rsidRDefault="006E1668" w:rsidP="00094199">
            <w:pPr>
              <w:jc w:val="center"/>
              <w:rPr>
                <w:rFonts w:ascii="Times New Roman" w:hAnsi="Times New Roman" w:cs="Times New Roman"/>
              </w:rPr>
            </w:pPr>
            <w:r>
              <w:rPr>
                <w:rFonts w:ascii="Times New Roman" w:hAnsi="Times New Roman" w:cs="Times New Roman"/>
              </w:rPr>
              <w:t>61</w:t>
            </w:r>
          </w:p>
        </w:tc>
        <w:tc>
          <w:tcPr>
            <w:tcW w:w="0" w:type="auto"/>
          </w:tcPr>
          <w:p w14:paraId="02B63933" w14:textId="77777777" w:rsidR="006E1668" w:rsidRDefault="006E1668" w:rsidP="00094199">
            <w:pPr>
              <w:jc w:val="center"/>
              <w:rPr>
                <w:rFonts w:ascii="Times New Roman" w:hAnsi="Times New Roman" w:cs="Times New Roman"/>
                <w:i/>
                <w:iCs/>
              </w:rPr>
            </w:pPr>
            <w:r>
              <w:rPr>
                <w:rFonts w:ascii="Times New Roman" w:hAnsi="Times New Roman" w:cs="Times New Roman"/>
                <w:i/>
                <w:iCs/>
              </w:rPr>
              <w:t>-</w:t>
            </w:r>
          </w:p>
        </w:tc>
        <w:tc>
          <w:tcPr>
            <w:tcW w:w="0" w:type="auto"/>
          </w:tcPr>
          <w:p w14:paraId="23BCFDA5" w14:textId="77777777" w:rsidR="006E1668" w:rsidRPr="009553F1" w:rsidRDefault="006E1668" w:rsidP="00094199">
            <w:pPr>
              <w:jc w:val="center"/>
              <w:rPr>
                <w:rFonts w:ascii="Times New Roman" w:hAnsi="Times New Roman" w:cs="Times New Roman"/>
              </w:rPr>
            </w:pPr>
            <w:r>
              <w:rPr>
                <w:rFonts w:ascii="Times New Roman" w:hAnsi="Times New Roman" w:cs="Times New Roman"/>
              </w:rPr>
              <w:t>.88</w:t>
            </w:r>
          </w:p>
        </w:tc>
      </w:tr>
      <w:tr w:rsidR="006E1668" w14:paraId="34A383F6" w14:textId="77777777" w:rsidTr="00094199">
        <w:trPr>
          <w:trHeight w:val="321"/>
        </w:trPr>
        <w:tc>
          <w:tcPr>
            <w:tcW w:w="2694" w:type="dxa"/>
          </w:tcPr>
          <w:p w14:paraId="6239CB13" w14:textId="77777777" w:rsidR="006E1668" w:rsidRPr="009553F1" w:rsidRDefault="006E1668" w:rsidP="00094199">
            <w:pPr>
              <w:rPr>
                <w:rFonts w:ascii="Times New Roman" w:hAnsi="Times New Roman" w:cs="Times New Roman"/>
              </w:rPr>
            </w:pPr>
            <w:r>
              <w:rPr>
                <w:rFonts w:ascii="Times New Roman" w:hAnsi="Times New Roman" w:cs="Times New Roman"/>
              </w:rPr>
              <w:t>MST LDI</w:t>
            </w:r>
          </w:p>
        </w:tc>
        <w:tc>
          <w:tcPr>
            <w:tcW w:w="1220" w:type="dxa"/>
          </w:tcPr>
          <w:p w14:paraId="5E308359" w14:textId="77777777" w:rsidR="006E1668" w:rsidRPr="00F33560" w:rsidRDefault="006E1668" w:rsidP="00094199">
            <w:pPr>
              <w:jc w:val="center"/>
              <w:rPr>
                <w:rFonts w:ascii="Times New Roman" w:hAnsi="Times New Roman" w:cs="Times New Roman"/>
              </w:rPr>
            </w:pPr>
            <w:r>
              <w:rPr>
                <w:rFonts w:ascii="Times New Roman" w:hAnsi="Times New Roman" w:cs="Times New Roman"/>
              </w:rPr>
              <w:t>50</w:t>
            </w:r>
          </w:p>
        </w:tc>
        <w:tc>
          <w:tcPr>
            <w:tcW w:w="0" w:type="auto"/>
          </w:tcPr>
          <w:p w14:paraId="062BD94F" w14:textId="77777777" w:rsidR="006E1668" w:rsidRDefault="006E1668" w:rsidP="00094199">
            <w:pPr>
              <w:jc w:val="center"/>
              <w:rPr>
                <w:rFonts w:ascii="Times New Roman" w:hAnsi="Times New Roman" w:cs="Times New Roman"/>
                <w:i/>
                <w:iCs/>
              </w:rPr>
            </w:pPr>
            <w:r>
              <w:rPr>
                <w:rFonts w:ascii="Times New Roman" w:hAnsi="Times New Roman" w:cs="Times New Roman"/>
                <w:i/>
                <w:iCs/>
              </w:rPr>
              <w:t>-</w:t>
            </w:r>
          </w:p>
        </w:tc>
        <w:tc>
          <w:tcPr>
            <w:tcW w:w="0" w:type="auto"/>
          </w:tcPr>
          <w:p w14:paraId="5B3C555C" w14:textId="77777777" w:rsidR="006E1668" w:rsidRPr="009553F1" w:rsidRDefault="006E1668" w:rsidP="00094199">
            <w:pPr>
              <w:jc w:val="center"/>
              <w:rPr>
                <w:rFonts w:ascii="Times New Roman" w:hAnsi="Times New Roman" w:cs="Times New Roman"/>
              </w:rPr>
            </w:pPr>
            <w:r>
              <w:rPr>
                <w:rFonts w:ascii="Times New Roman" w:hAnsi="Times New Roman" w:cs="Times New Roman"/>
              </w:rPr>
              <w:t>.43</w:t>
            </w:r>
          </w:p>
        </w:tc>
      </w:tr>
      <w:tr w:rsidR="006E1668" w14:paraId="76DAB7DE" w14:textId="77777777" w:rsidTr="00094199">
        <w:trPr>
          <w:trHeight w:val="321"/>
        </w:trPr>
        <w:tc>
          <w:tcPr>
            <w:tcW w:w="2694" w:type="dxa"/>
            <w:tcBorders>
              <w:bottom w:val="single" w:sz="4" w:space="0" w:color="auto"/>
            </w:tcBorders>
          </w:tcPr>
          <w:p w14:paraId="000A5089" w14:textId="77777777" w:rsidR="006E1668" w:rsidRPr="009553F1" w:rsidRDefault="006E1668" w:rsidP="00094199">
            <w:pPr>
              <w:rPr>
                <w:rFonts w:ascii="Times New Roman" w:hAnsi="Times New Roman" w:cs="Times New Roman"/>
              </w:rPr>
            </w:pPr>
            <w:r>
              <w:rPr>
                <w:rFonts w:ascii="Times New Roman" w:hAnsi="Times New Roman" w:cs="Times New Roman"/>
              </w:rPr>
              <w:t>oMST LDI</w:t>
            </w:r>
          </w:p>
        </w:tc>
        <w:tc>
          <w:tcPr>
            <w:tcW w:w="1220" w:type="dxa"/>
            <w:tcBorders>
              <w:bottom w:val="single" w:sz="4" w:space="0" w:color="auto"/>
            </w:tcBorders>
          </w:tcPr>
          <w:p w14:paraId="26C034EB" w14:textId="77777777" w:rsidR="006E1668" w:rsidRPr="009936BE" w:rsidRDefault="006E1668" w:rsidP="00094199">
            <w:pPr>
              <w:jc w:val="center"/>
              <w:rPr>
                <w:rFonts w:ascii="Times New Roman" w:hAnsi="Times New Roman" w:cs="Times New Roman"/>
              </w:rPr>
            </w:pPr>
            <w:r>
              <w:rPr>
                <w:rFonts w:ascii="Times New Roman" w:hAnsi="Times New Roman" w:cs="Times New Roman"/>
              </w:rPr>
              <w:t>60</w:t>
            </w:r>
          </w:p>
        </w:tc>
        <w:tc>
          <w:tcPr>
            <w:tcW w:w="0" w:type="auto"/>
            <w:tcBorders>
              <w:bottom w:val="single" w:sz="4" w:space="0" w:color="auto"/>
            </w:tcBorders>
          </w:tcPr>
          <w:p w14:paraId="36BAE81A" w14:textId="77777777" w:rsidR="006E1668" w:rsidRDefault="006E1668" w:rsidP="00094199">
            <w:pPr>
              <w:jc w:val="center"/>
              <w:rPr>
                <w:rFonts w:ascii="Times New Roman" w:hAnsi="Times New Roman" w:cs="Times New Roman"/>
                <w:i/>
                <w:iCs/>
              </w:rPr>
            </w:pPr>
            <w:r>
              <w:rPr>
                <w:rFonts w:ascii="Times New Roman" w:hAnsi="Times New Roman" w:cs="Times New Roman"/>
                <w:i/>
                <w:iCs/>
              </w:rPr>
              <w:t>-</w:t>
            </w:r>
          </w:p>
        </w:tc>
        <w:tc>
          <w:tcPr>
            <w:tcW w:w="0" w:type="auto"/>
            <w:tcBorders>
              <w:bottom w:val="single" w:sz="4" w:space="0" w:color="auto"/>
            </w:tcBorders>
          </w:tcPr>
          <w:p w14:paraId="3B66EE8F" w14:textId="77777777" w:rsidR="006E1668" w:rsidRPr="009553F1" w:rsidRDefault="006E1668" w:rsidP="00094199">
            <w:pPr>
              <w:jc w:val="center"/>
              <w:rPr>
                <w:rFonts w:ascii="Times New Roman" w:hAnsi="Times New Roman" w:cs="Times New Roman"/>
              </w:rPr>
            </w:pPr>
            <w:r>
              <w:rPr>
                <w:rFonts w:ascii="Times New Roman" w:hAnsi="Times New Roman" w:cs="Times New Roman"/>
              </w:rPr>
              <w:t>.43</w:t>
            </w:r>
          </w:p>
        </w:tc>
      </w:tr>
      <w:tr w:rsidR="006E1668" w14:paraId="7E47ABAE" w14:textId="77777777" w:rsidTr="00094199">
        <w:trPr>
          <w:trHeight w:val="321"/>
        </w:trPr>
        <w:tc>
          <w:tcPr>
            <w:tcW w:w="2694" w:type="dxa"/>
            <w:tcBorders>
              <w:top w:val="single" w:sz="4" w:space="0" w:color="auto"/>
              <w:bottom w:val="single" w:sz="4" w:space="0" w:color="auto"/>
            </w:tcBorders>
          </w:tcPr>
          <w:p w14:paraId="3FCCAA46" w14:textId="77777777" w:rsidR="006E1668" w:rsidRDefault="006E1668" w:rsidP="00094199">
            <w:pPr>
              <w:rPr>
                <w:rFonts w:ascii="Times New Roman" w:hAnsi="Times New Roman" w:cs="Times New Roman"/>
              </w:rPr>
            </w:pPr>
            <w:r>
              <w:rPr>
                <w:rFonts w:ascii="Times New Roman" w:hAnsi="Times New Roman" w:cs="Times New Roman"/>
              </w:rPr>
              <w:t>Variance explained (%)</w:t>
            </w:r>
          </w:p>
        </w:tc>
        <w:tc>
          <w:tcPr>
            <w:tcW w:w="1220" w:type="dxa"/>
            <w:tcBorders>
              <w:top w:val="single" w:sz="4" w:space="0" w:color="auto"/>
              <w:bottom w:val="single" w:sz="4" w:space="0" w:color="auto"/>
            </w:tcBorders>
          </w:tcPr>
          <w:p w14:paraId="29AD0531" w14:textId="77777777" w:rsidR="006E1668" w:rsidRDefault="006E1668" w:rsidP="00094199">
            <w:pPr>
              <w:jc w:val="center"/>
              <w:rPr>
                <w:rFonts w:ascii="Times New Roman" w:hAnsi="Times New Roman" w:cs="Times New Roman"/>
              </w:rPr>
            </w:pPr>
          </w:p>
        </w:tc>
        <w:tc>
          <w:tcPr>
            <w:tcW w:w="0" w:type="auto"/>
            <w:tcBorders>
              <w:top w:val="single" w:sz="4" w:space="0" w:color="auto"/>
              <w:bottom w:val="single" w:sz="4" w:space="0" w:color="auto"/>
            </w:tcBorders>
          </w:tcPr>
          <w:p w14:paraId="6DACE065" w14:textId="77777777" w:rsidR="006E1668" w:rsidRPr="00070766" w:rsidRDefault="006E1668" w:rsidP="00094199">
            <w:pPr>
              <w:jc w:val="center"/>
              <w:rPr>
                <w:rFonts w:ascii="Times New Roman" w:hAnsi="Times New Roman" w:cs="Times New Roman"/>
              </w:rPr>
            </w:pPr>
            <w:r>
              <w:rPr>
                <w:rFonts w:ascii="Times New Roman" w:hAnsi="Times New Roman" w:cs="Times New Roman"/>
              </w:rPr>
              <w:t>31.9</w:t>
            </w:r>
          </w:p>
        </w:tc>
        <w:tc>
          <w:tcPr>
            <w:tcW w:w="0" w:type="auto"/>
            <w:tcBorders>
              <w:top w:val="single" w:sz="4" w:space="0" w:color="auto"/>
              <w:bottom w:val="single" w:sz="4" w:space="0" w:color="auto"/>
            </w:tcBorders>
          </w:tcPr>
          <w:p w14:paraId="1C297A5B" w14:textId="77777777" w:rsidR="006E1668" w:rsidRDefault="006E1668" w:rsidP="00094199">
            <w:pPr>
              <w:jc w:val="center"/>
              <w:rPr>
                <w:rFonts w:ascii="Times New Roman" w:hAnsi="Times New Roman" w:cs="Times New Roman"/>
              </w:rPr>
            </w:pPr>
            <w:r>
              <w:rPr>
                <w:rFonts w:ascii="Times New Roman" w:hAnsi="Times New Roman" w:cs="Times New Roman"/>
              </w:rPr>
              <w:t>27.4</w:t>
            </w:r>
          </w:p>
        </w:tc>
      </w:tr>
    </w:tbl>
    <w:p w14:paraId="3D859DA9" w14:textId="168FF100" w:rsidR="007073F5" w:rsidRDefault="007073F5" w:rsidP="00B3339D">
      <w:pPr>
        <w:spacing w:after="0" w:line="240" w:lineRule="auto"/>
        <w:rPr>
          <w:rFonts w:ascii="Times New Roman" w:hAnsi="Times New Roman" w:cs="Times New Roman"/>
          <w:sz w:val="20"/>
          <w:szCs w:val="20"/>
        </w:rPr>
      </w:pPr>
      <w:r w:rsidRPr="0000015A">
        <w:rPr>
          <w:rFonts w:ascii="Times New Roman" w:hAnsi="Times New Roman" w:cs="Times New Roman"/>
          <w:i/>
          <w:iCs/>
          <w:sz w:val="20"/>
          <w:szCs w:val="20"/>
        </w:rPr>
        <w:t xml:space="preserve">Note. </w:t>
      </w:r>
      <w:r w:rsidRPr="0000015A">
        <w:rPr>
          <w:rFonts w:ascii="Times New Roman" w:hAnsi="Times New Roman" w:cs="Times New Roman"/>
          <w:sz w:val="20"/>
          <w:szCs w:val="20"/>
        </w:rPr>
        <w:t>Loadings &lt; 0.32 are omitte</w:t>
      </w:r>
      <w:r>
        <w:rPr>
          <w:rFonts w:ascii="Times New Roman" w:hAnsi="Times New Roman" w:cs="Times New Roman"/>
          <w:sz w:val="20"/>
          <w:szCs w:val="20"/>
        </w:rPr>
        <w:t>d. O</w:t>
      </w:r>
      <w:r w:rsidRPr="0000015A">
        <w:rPr>
          <w:rFonts w:ascii="Times New Roman" w:hAnsi="Times New Roman" w:cs="Times New Roman"/>
          <w:sz w:val="20"/>
          <w:szCs w:val="20"/>
        </w:rPr>
        <w:t xml:space="preserve">blimin rotation, </w:t>
      </w:r>
      <w:r>
        <w:rPr>
          <w:rFonts w:ascii="Times New Roman" w:hAnsi="Times New Roman" w:cs="Times New Roman"/>
          <w:sz w:val="20"/>
          <w:szCs w:val="20"/>
        </w:rPr>
        <w:t>maximum likelihood</w:t>
      </w:r>
      <w:r w:rsidRPr="0000015A">
        <w:rPr>
          <w:rFonts w:ascii="Times New Roman" w:hAnsi="Times New Roman" w:cs="Times New Roman"/>
          <w:sz w:val="20"/>
          <w:szCs w:val="20"/>
        </w:rPr>
        <w:t xml:space="preserve"> estimation.</w:t>
      </w:r>
      <w:r>
        <w:rPr>
          <w:rFonts w:ascii="Times New Roman" w:hAnsi="Times New Roman" w:cs="Times New Roman"/>
          <w:sz w:val="20"/>
          <w:szCs w:val="20"/>
        </w:rPr>
        <w:t xml:space="preserve"> </w:t>
      </w:r>
      <w:r>
        <w:rPr>
          <w:rFonts w:ascii="Times New Roman" w:hAnsi="Times New Roman" w:cs="Times New Roman"/>
          <w:i/>
          <w:iCs/>
          <w:sz w:val="20"/>
          <w:szCs w:val="20"/>
        </w:rPr>
        <w:t>n</w:t>
      </w:r>
      <w:r>
        <w:rPr>
          <w:rFonts w:ascii="Times New Roman" w:hAnsi="Times New Roman" w:cs="Times New Roman"/>
          <w:sz w:val="20"/>
          <w:szCs w:val="20"/>
        </w:rPr>
        <w:t xml:space="preserve"> varies due to missing data.</w:t>
      </w:r>
    </w:p>
    <w:p w14:paraId="1E19A4A8" w14:textId="77777777" w:rsidR="00B3339D" w:rsidRDefault="00B3339D" w:rsidP="00B3339D">
      <w:pPr>
        <w:spacing w:after="0" w:line="240" w:lineRule="auto"/>
        <w:rPr>
          <w:rFonts w:ascii="Times New Roman" w:hAnsi="Times New Roman" w:cs="Times New Roman"/>
          <w:sz w:val="20"/>
          <w:szCs w:val="20"/>
        </w:rPr>
      </w:pPr>
    </w:p>
    <w:p w14:paraId="399F5D83" w14:textId="77777777" w:rsidR="00B3339D" w:rsidRDefault="00B3339D" w:rsidP="00B3339D">
      <w:pPr>
        <w:spacing w:after="0" w:line="240" w:lineRule="auto"/>
        <w:rPr>
          <w:rFonts w:ascii="Times New Roman" w:hAnsi="Times New Roman" w:cs="Times New Roman"/>
        </w:rPr>
      </w:pPr>
    </w:p>
    <w:p w14:paraId="49FE3629" w14:textId="77777777"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 xml:space="preserve">Within-domain EFAs were also conducted for all cognitive domains comprising three or more measures to examine the latent structure and determine whether indices loaded onto a common domain factor. Factor loadings confirmed that </w:t>
      </w:r>
      <w:r w:rsidRPr="000B5D28">
        <w:rPr>
          <w:rFonts w:ascii="Times New Roman" w:hAnsi="Times New Roman" w:cs="Times New Roman"/>
        </w:rPr>
        <w:t>episodic memory measures loaded onto a single factor (50.8% variance</w:t>
      </w:r>
      <w:r>
        <w:rPr>
          <w:rFonts w:ascii="Times New Roman" w:hAnsi="Times New Roman" w:cs="Times New Roman"/>
        </w:rPr>
        <w:t>);</w:t>
      </w:r>
      <w:r w:rsidRPr="000B5D28">
        <w:rPr>
          <w:rFonts w:ascii="Times New Roman" w:hAnsi="Times New Roman" w:cs="Times New Roman"/>
        </w:rPr>
        <w:t xml:space="preserve"> </w:t>
      </w:r>
      <w:r>
        <w:rPr>
          <w:rFonts w:ascii="Times New Roman" w:hAnsi="Times New Roman" w:cs="Times New Roman"/>
        </w:rPr>
        <w:t>e</w:t>
      </w:r>
      <w:r w:rsidRPr="000B5D28">
        <w:rPr>
          <w:rFonts w:ascii="Times New Roman" w:hAnsi="Times New Roman" w:cs="Times New Roman"/>
        </w:rPr>
        <w:t xml:space="preserve">xecutive function yielded two factors reflecting verbal </w:t>
      </w:r>
      <w:r>
        <w:rPr>
          <w:rFonts w:ascii="Times New Roman" w:hAnsi="Times New Roman" w:cs="Times New Roman"/>
        </w:rPr>
        <w:lastRenderedPageBreak/>
        <w:t xml:space="preserve">and spatial working memory </w:t>
      </w:r>
      <w:r w:rsidRPr="000B5D28">
        <w:rPr>
          <w:rFonts w:ascii="Times New Roman" w:hAnsi="Times New Roman" w:cs="Times New Roman"/>
        </w:rPr>
        <w:t>(39.1% variance)</w:t>
      </w:r>
      <w:r>
        <w:rPr>
          <w:rFonts w:ascii="Times New Roman" w:hAnsi="Times New Roman" w:cs="Times New Roman"/>
        </w:rPr>
        <w:t>, and p</w:t>
      </w:r>
      <w:r w:rsidRPr="000B5D28">
        <w:rPr>
          <w:rFonts w:ascii="Times New Roman" w:hAnsi="Times New Roman" w:cs="Times New Roman"/>
        </w:rPr>
        <w:t>erceptual measures loaded onto a single factor (33.0% variance). CPT and Flanker showed a near-zero correlation (</w:t>
      </w:r>
      <w:r w:rsidRPr="00140D48">
        <w:rPr>
          <w:rFonts w:ascii="Times New Roman" w:hAnsi="Times New Roman" w:cs="Times New Roman"/>
          <w:i/>
          <w:iCs/>
        </w:rPr>
        <w:t>r</w:t>
      </w:r>
      <w:r w:rsidRPr="000B5D28">
        <w:rPr>
          <w:rFonts w:ascii="Times New Roman" w:hAnsi="Times New Roman" w:cs="Times New Roman"/>
        </w:rPr>
        <w:t xml:space="preserve"> = -.006, </w:t>
      </w:r>
      <w:r w:rsidRPr="00140D48">
        <w:rPr>
          <w:rFonts w:ascii="Times New Roman" w:hAnsi="Times New Roman" w:cs="Times New Roman"/>
          <w:i/>
          <w:iCs/>
        </w:rPr>
        <w:t>p</w:t>
      </w:r>
      <w:r w:rsidRPr="000B5D28">
        <w:rPr>
          <w:rFonts w:ascii="Times New Roman" w:hAnsi="Times New Roman" w:cs="Times New Roman"/>
        </w:rPr>
        <w:t xml:space="preserve"> = .969), indicating distinct aspects of attention.</w:t>
      </w:r>
      <w:r>
        <w:rPr>
          <w:rFonts w:ascii="Times New Roman" w:hAnsi="Times New Roman" w:cs="Times New Roman"/>
        </w:rPr>
        <w:t xml:space="preserve"> </w:t>
      </w:r>
    </w:p>
    <w:p w14:paraId="38708D99" w14:textId="77777777"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 xml:space="preserve">Given the heterogeneity of measures revealed within domains, a cross-domain EFA was subsequently conducted on all 17 non-MD cognitive measures to empirically examine whether the proposed domain structure was supported by the data. </w:t>
      </w:r>
      <w:r w:rsidRPr="00D63FB2">
        <w:rPr>
          <w:rFonts w:ascii="Times New Roman" w:hAnsi="Times New Roman" w:cs="Times New Roman"/>
        </w:rPr>
        <w:t xml:space="preserve">Crystallised intelligence was excluded from the cross-domain EFA as it </w:t>
      </w:r>
      <w:r>
        <w:rPr>
          <w:rFonts w:ascii="Times New Roman" w:hAnsi="Times New Roman" w:cs="Times New Roman"/>
        </w:rPr>
        <w:t>comprised</w:t>
      </w:r>
      <w:r w:rsidRPr="00D63FB2">
        <w:rPr>
          <w:rFonts w:ascii="Times New Roman" w:hAnsi="Times New Roman" w:cs="Times New Roman"/>
        </w:rPr>
        <w:t xml:space="preserve"> a single composite measure, precluding meaningful factor extraction. </w:t>
      </w:r>
      <w:r>
        <w:rPr>
          <w:rFonts w:ascii="Times New Roman" w:hAnsi="Times New Roman" w:cs="Times New Roman"/>
        </w:rPr>
        <w:t>Four</w:t>
      </w:r>
      <w:r w:rsidRPr="000B5D28">
        <w:rPr>
          <w:rFonts w:ascii="Times New Roman" w:hAnsi="Times New Roman" w:cs="Times New Roman"/>
        </w:rPr>
        <w:t xml:space="preserve"> factors </w:t>
      </w:r>
      <w:r>
        <w:rPr>
          <w:rFonts w:ascii="Times New Roman" w:hAnsi="Times New Roman" w:cs="Times New Roman"/>
        </w:rPr>
        <w:t xml:space="preserve">emerged </w:t>
      </w:r>
      <w:r w:rsidRPr="000B5D28">
        <w:rPr>
          <w:rFonts w:ascii="Times New Roman" w:hAnsi="Times New Roman" w:cs="Times New Roman"/>
        </w:rPr>
        <w:t>explaining 38.6% of variance</w:t>
      </w:r>
      <w:r>
        <w:rPr>
          <w:rFonts w:ascii="Times New Roman" w:hAnsi="Times New Roman" w:cs="Times New Roman"/>
        </w:rPr>
        <w:t>, largely aligning with the proposed domain structure</w:t>
      </w:r>
      <w:r w:rsidRPr="000B5D28">
        <w:rPr>
          <w:rFonts w:ascii="Times New Roman" w:hAnsi="Times New Roman" w:cs="Times New Roman"/>
        </w:rPr>
        <w:t>: Verbal Episodic Memory (ML1), Perceptual Ability (ML2), Verbal Working Memory (ML3) and Visuospatial Processing (ML4). Trail score, Flanker and PD scenes did not load on</w:t>
      </w:r>
      <w:r>
        <w:rPr>
          <w:rFonts w:ascii="Times New Roman" w:hAnsi="Times New Roman" w:cs="Times New Roman"/>
        </w:rPr>
        <w:t>to</w:t>
      </w:r>
      <w:r w:rsidRPr="000B5D28">
        <w:rPr>
          <w:rFonts w:ascii="Times New Roman" w:hAnsi="Times New Roman" w:cs="Times New Roman"/>
        </w:rPr>
        <w:t xml:space="preserve"> any factor. The visuospatial processing factor </w:t>
      </w:r>
      <w:r>
        <w:rPr>
          <w:rFonts w:ascii="Times New Roman" w:hAnsi="Times New Roman" w:cs="Times New Roman"/>
        </w:rPr>
        <w:t xml:space="preserve">cut across theoretical domain boundaries, </w:t>
      </w:r>
      <w:r w:rsidRPr="000B5D28">
        <w:rPr>
          <w:rFonts w:ascii="Times New Roman" w:hAnsi="Times New Roman" w:cs="Times New Roman"/>
        </w:rPr>
        <w:t>compris</w:t>
      </w:r>
      <w:r>
        <w:rPr>
          <w:rFonts w:ascii="Times New Roman" w:hAnsi="Times New Roman" w:cs="Times New Roman"/>
        </w:rPr>
        <w:t>ing</w:t>
      </w:r>
      <w:r w:rsidRPr="000B5D28">
        <w:rPr>
          <w:rFonts w:ascii="Times New Roman" w:hAnsi="Times New Roman" w:cs="Times New Roman"/>
        </w:rPr>
        <w:t xml:space="preserve"> REY</w:t>
      </w:r>
      <w:r>
        <w:rPr>
          <w:rFonts w:ascii="Times New Roman" w:hAnsi="Times New Roman" w:cs="Times New Roman"/>
        </w:rPr>
        <w:t>-</w:t>
      </w:r>
      <w:r w:rsidRPr="000B5D28">
        <w:rPr>
          <w:rFonts w:ascii="Times New Roman" w:hAnsi="Times New Roman" w:cs="Times New Roman"/>
        </w:rPr>
        <w:t>O, PD objects, spatial span forward and CPT</w:t>
      </w:r>
      <w:r>
        <w:rPr>
          <w:rFonts w:ascii="Times New Roman" w:hAnsi="Times New Roman" w:cs="Times New Roman"/>
        </w:rPr>
        <w:t xml:space="preserve"> (Table 4)</w:t>
      </w:r>
      <w:r w:rsidRPr="000B5D28">
        <w:rPr>
          <w:rFonts w:ascii="Times New Roman" w:hAnsi="Times New Roman" w:cs="Times New Roman"/>
        </w:rPr>
        <w:t xml:space="preserve">, and was retained as a secondary predictor in exploratory regression analyses. </w:t>
      </w:r>
      <w:r>
        <w:rPr>
          <w:rFonts w:ascii="Times New Roman" w:hAnsi="Times New Roman" w:cs="Times New Roman"/>
        </w:rPr>
        <w:t>Nevertheless, t</w:t>
      </w:r>
      <w:r w:rsidRPr="000B5D28">
        <w:rPr>
          <w:rFonts w:ascii="Times New Roman" w:hAnsi="Times New Roman" w:cs="Times New Roman"/>
        </w:rPr>
        <w:t xml:space="preserve">he marginal </w:t>
      </w:r>
      <w:r w:rsidRPr="00D26B75">
        <w:rPr>
          <w:rFonts w:ascii="Times New Roman" w:hAnsi="Times New Roman" w:cs="Times New Roman"/>
          <w:i/>
          <w:iCs/>
        </w:rPr>
        <w:t xml:space="preserve">KMO </w:t>
      </w:r>
      <w:r w:rsidRPr="000B5D28">
        <w:rPr>
          <w:rFonts w:ascii="Times New Roman" w:hAnsi="Times New Roman" w:cs="Times New Roman"/>
        </w:rPr>
        <w:t>for this analysis (</w:t>
      </w:r>
      <w:r w:rsidRPr="00D26B75">
        <w:rPr>
          <w:rFonts w:ascii="Times New Roman" w:hAnsi="Times New Roman" w:cs="Times New Roman"/>
          <w:i/>
          <w:iCs/>
        </w:rPr>
        <w:t xml:space="preserve">KMO </w:t>
      </w:r>
      <w:r w:rsidRPr="000B5D28">
        <w:rPr>
          <w:rFonts w:ascii="Times New Roman" w:hAnsi="Times New Roman" w:cs="Times New Roman"/>
        </w:rPr>
        <w:t>= .50</w:t>
      </w:r>
      <w:r>
        <w:rPr>
          <w:rFonts w:ascii="Times New Roman" w:hAnsi="Times New Roman" w:cs="Times New Roman"/>
        </w:rPr>
        <w:t xml:space="preserve">), likely due to the many distinct constructs, </w:t>
      </w:r>
      <w:r w:rsidRPr="000B5D28">
        <w:rPr>
          <w:rFonts w:ascii="Times New Roman" w:hAnsi="Times New Roman" w:cs="Times New Roman"/>
        </w:rPr>
        <w:t>warrants cautious interpretation of th</w:t>
      </w:r>
      <w:r>
        <w:rPr>
          <w:rFonts w:ascii="Times New Roman" w:hAnsi="Times New Roman" w:cs="Times New Roman"/>
        </w:rPr>
        <w:t>is</w:t>
      </w:r>
      <w:r w:rsidRPr="000B5D28">
        <w:rPr>
          <w:rFonts w:ascii="Times New Roman" w:hAnsi="Times New Roman" w:cs="Times New Roman"/>
        </w:rPr>
        <w:t xml:space="preserve"> cross-domain factor structure.</w:t>
      </w:r>
    </w:p>
    <w:p w14:paraId="50F50418" w14:textId="77777777" w:rsidR="007073F5" w:rsidRDefault="007073F5" w:rsidP="007073F5">
      <w:pPr>
        <w:spacing w:after="240" w:line="240" w:lineRule="auto"/>
        <w:ind w:firstLine="360"/>
        <w:rPr>
          <w:rFonts w:ascii="Times New Roman" w:hAnsi="Times New Roman" w:cs="Times New Roman"/>
          <w:b/>
          <w:bCs/>
        </w:rPr>
      </w:pPr>
      <w:r w:rsidRPr="005019E0">
        <w:rPr>
          <w:rFonts w:ascii="Times New Roman" w:hAnsi="Times New Roman" w:cs="Times New Roman"/>
          <w:b/>
          <w:bCs/>
        </w:rPr>
        <w:t xml:space="preserve">Table </w:t>
      </w:r>
      <w:r>
        <w:rPr>
          <w:rFonts w:ascii="Times New Roman" w:hAnsi="Times New Roman" w:cs="Times New Roman"/>
          <w:b/>
          <w:bCs/>
        </w:rPr>
        <w:t>4</w:t>
      </w:r>
    </w:p>
    <w:p w14:paraId="62AADA91" w14:textId="77777777" w:rsidR="007073F5" w:rsidRDefault="007073F5" w:rsidP="007073F5">
      <w:pPr>
        <w:spacing w:after="0" w:line="240" w:lineRule="auto"/>
        <w:ind w:firstLine="357"/>
        <w:rPr>
          <w:rFonts w:ascii="Times New Roman" w:hAnsi="Times New Roman" w:cs="Times New Roman"/>
          <w:i/>
          <w:iCs/>
        </w:rPr>
      </w:pPr>
      <w:r>
        <w:rPr>
          <w:rFonts w:ascii="Times New Roman" w:hAnsi="Times New Roman" w:cs="Times New Roman"/>
          <w:i/>
          <w:iCs/>
        </w:rPr>
        <w:t xml:space="preserve">Cross-Domain EFA: </w:t>
      </w:r>
      <w:r w:rsidRPr="00E94A12">
        <w:rPr>
          <w:rFonts w:ascii="Times New Roman" w:hAnsi="Times New Roman" w:cs="Times New Roman"/>
          <w:i/>
          <w:iCs/>
        </w:rPr>
        <w:t xml:space="preserve">Visuospatial </w:t>
      </w:r>
      <w:r>
        <w:rPr>
          <w:rFonts w:ascii="Times New Roman" w:hAnsi="Times New Roman" w:cs="Times New Roman"/>
          <w:i/>
          <w:iCs/>
        </w:rPr>
        <w:t>Processing F</w:t>
      </w:r>
      <w:r w:rsidRPr="00E94A12">
        <w:rPr>
          <w:rFonts w:ascii="Times New Roman" w:hAnsi="Times New Roman" w:cs="Times New Roman"/>
          <w:i/>
          <w:iCs/>
        </w:rPr>
        <w:t xml:space="preserve">actor </w:t>
      </w:r>
      <w:r>
        <w:rPr>
          <w:rFonts w:ascii="Times New Roman" w:hAnsi="Times New Roman" w:cs="Times New Roman"/>
          <w:i/>
          <w:iCs/>
        </w:rPr>
        <w:t>L</w:t>
      </w:r>
      <w:r w:rsidRPr="00E94A12">
        <w:rPr>
          <w:rFonts w:ascii="Times New Roman" w:hAnsi="Times New Roman" w:cs="Times New Roman"/>
          <w:i/>
          <w:iCs/>
        </w:rPr>
        <w:t>oadings</w:t>
      </w:r>
    </w:p>
    <w:p w14:paraId="4F8FE250" w14:textId="77777777" w:rsidR="007073F5" w:rsidRPr="00E94A12" w:rsidRDefault="007073F5" w:rsidP="007073F5">
      <w:pPr>
        <w:spacing w:after="0" w:line="240" w:lineRule="auto"/>
        <w:ind w:firstLine="357"/>
        <w:rPr>
          <w:rFonts w:ascii="Times New Roman" w:hAnsi="Times New Roman" w:cs="Times New Roman"/>
          <w:i/>
          <w:iCs/>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2316"/>
        <w:gridCol w:w="2498"/>
      </w:tblGrid>
      <w:tr w:rsidR="007073F5" w14:paraId="7B2C9A6F" w14:textId="77777777" w:rsidTr="004C6C6D">
        <w:trPr>
          <w:trHeight w:val="371"/>
        </w:trPr>
        <w:tc>
          <w:tcPr>
            <w:tcW w:w="3116" w:type="dxa"/>
            <w:tcBorders>
              <w:top w:val="single" w:sz="4" w:space="0" w:color="auto"/>
              <w:bottom w:val="single" w:sz="4" w:space="0" w:color="auto"/>
            </w:tcBorders>
          </w:tcPr>
          <w:p w14:paraId="5DE9F7A5" w14:textId="77777777" w:rsidR="007073F5" w:rsidRDefault="007073F5" w:rsidP="004C6C6D">
            <w:pPr>
              <w:rPr>
                <w:rFonts w:ascii="Times New Roman" w:hAnsi="Times New Roman" w:cs="Times New Roman"/>
              </w:rPr>
            </w:pPr>
            <w:r>
              <w:rPr>
                <w:rFonts w:ascii="Times New Roman" w:hAnsi="Times New Roman" w:cs="Times New Roman"/>
              </w:rPr>
              <w:t>Task</w:t>
            </w:r>
          </w:p>
        </w:tc>
        <w:tc>
          <w:tcPr>
            <w:tcW w:w="2316" w:type="dxa"/>
            <w:tcBorders>
              <w:top w:val="single" w:sz="4" w:space="0" w:color="auto"/>
              <w:bottom w:val="single" w:sz="4" w:space="0" w:color="auto"/>
            </w:tcBorders>
          </w:tcPr>
          <w:p w14:paraId="73CE53F3" w14:textId="77777777" w:rsidR="007073F5" w:rsidRDefault="007073F5" w:rsidP="004C6C6D">
            <w:pPr>
              <w:rPr>
                <w:rFonts w:ascii="Times New Roman" w:hAnsi="Times New Roman" w:cs="Times New Roman"/>
              </w:rPr>
            </w:pPr>
            <w:r>
              <w:rPr>
                <w:rFonts w:ascii="Times New Roman" w:hAnsi="Times New Roman" w:cs="Times New Roman"/>
              </w:rPr>
              <w:t>Domain</w:t>
            </w:r>
          </w:p>
        </w:tc>
        <w:tc>
          <w:tcPr>
            <w:tcW w:w="2498" w:type="dxa"/>
            <w:tcBorders>
              <w:top w:val="single" w:sz="4" w:space="0" w:color="auto"/>
              <w:bottom w:val="single" w:sz="4" w:space="0" w:color="auto"/>
            </w:tcBorders>
          </w:tcPr>
          <w:p w14:paraId="4D777767" w14:textId="77777777" w:rsidR="007073F5" w:rsidRDefault="007073F5" w:rsidP="004C6C6D">
            <w:pPr>
              <w:rPr>
                <w:rFonts w:ascii="Times New Roman" w:hAnsi="Times New Roman" w:cs="Times New Roman"/>
              </w:rPr>
            </w:pPr>
            <w:r>
              <w:rPr>
                <w:rFonts w:ascii="Times New Roman" w:hAnsi="Times New Roman" w:cs="Times New Roman"/>
              </w:rPr>
              <w:t>Loading</w:t>
            </w:r>
          </w:p>
        </w:tc>
      </w:tr>
      <w:tr w:rsidR="007073F5" w14:paraId="78AB8F74" w14:textId="77777777" w:rsidTr="004C6C6D">
        <w:trPr>
          <w:trHeight w:val="371"/>
        </w:trPr>
        <w:tc>
          <w:tcPr>
            <w:tcW w:w="3116" w:type="dxa"/>
            <w:tcBorders>
              <w:top w:val="single" w:sz="4" w:space="0" w:color="auto"/>
            </w:tcBorders>
          </w:tcPr>
          <w:p w14:paraId="792D835D" w14:textId="77777777" w:rsidR="007073F5" w:rsidRDefault="007073F5" w:rsidP="004C6C6D">
            <w:pPr>
              <w:rPr>
                <w:rFonts w:ascii="Times New Roman" w:hAnsi="Times New Roman" w:cs="Times New Roman"/>
              </w:rPr>
            </w:pPr>
            <w:r>
              <w:rPr>
                <w:rFonts w:ascii="Times New Roman" w:hAnsi="Times New Roman" w:cs="Times New Roman"/>
              </w:rPr>
              <w:t>REY-O</w:t>
            </w:r>
          </w:p>
        </w:tc>
        <w:tc>
          <w:tcPr>
            <w:tcW w:w="2316" w:type="dxa"/>
            <w:tcBorders>
              <w:top w:val="single" w:sz="4" w:space="0" w:color="auto"/>
            </w:tcBorders>
          </w:tcPr>
          <w:p w14:paraId="62158E7B" w14:textId="77777777" w:rsidR="007073F5" w:rsidRDefault="007073F5" w:rsidP="004C6C6D">
            <w:pPr>
              <w:rPr>
                <w:rFonts w:ascii="Times New Roman" w:hAnsi="Times New Roman" w:cs="Times New Roman"/>
              </w:rPr>
            </w:pPr>
            <w:r>
              <w:rPr>
                <w:rFonts w:ascii="Times New Roman" w:hAnsi="Times New Roman" w:cs="Times New Roman"/>
              </w:rPr>
              <w:t>Episodic Memory</w:t>
            </w:r>
          </w:p>
        </w:tc>
        <w:tc>
          <w:tcPr>
            <w:tcW w:w="2498" w:type="dxa"/>
            <w:tcBorders>
              <w:top w:val="single" w:sz="4" w:space="0" w:color="auto"/>
            </w:tcBorders>
          </w:tcPr>
          <w:p w14:paraId="7007DCB9" w14:textId="77777777" w:rsidR="007073F5" w:rsidRDefault="007073F5" w:rsidP="004C6C6D">
            <w:pPr>
              <w:jc w:val="center"/>
              <w:rPr>
                <w:rFonts w:ascii="Times New Roman" w:hAnsi="Times New Roman" w:cs="Times New Roman"/>
              </w:rPr>
            </w:pPr>
            <w:r>
              <w:rPr>
                <w:rFonts w:ascii="Times New Roman" w:hAnsi="Times New Roman" w:cs="Times New Roman"/>
              </w:rPr>
              <w:t>.62</w:t>
            </w:r>
          </w:p>
        </w:tc>
      </w:tr>
      <w:tr w:rsidR="007073F5" w14:paraId="4C6C239A" w14:textId="77777777" w:rsidTr="004C6C6D">
        <w:trPr>
          <w:trHeight w:val="379"/>
        </w:trPr>
        <w:tc>
          <w:tcPr>
            <w:tcW w:w="3116" w:type="dxa"/>
          </w:tcPr>
          <w:p w14:paraId="68AB44DB" w14:textId="77777777" w:rsidR="007073F5" w:rsidRDefault="007073F5" w:rsidP="004C6C6D">
            <w:pPr>
              <w:rPr>
                <w:rFonts w:ascii="Times New Roman" w:hAnsi="Times New Roman" w:cs="Times New Roman"/>
              </w:rPr>
            </w:pPr>
            <w:r>
              <w:rPr>
                <w:rFonts w:ascii="Times New Roman" w:hAnsi="Times New Roman" w:cs="Times New Roman"/>
              </w:rPr>
              <w:t>Spatial Span Forward</w:t>
            </w:r>
          </w:p>
        </w:tc>
        <w:tc>
          <w:tcPr>
            <w:tcW w:w="2316" w:type="dxa"/>
          </w:tcPr>
          <w:p w14:paraId="0D7D7F2C" w14:textId="77777777" w:rsidR="007073F5" w:rsidRDefault="007073F5" w:rsidP="004C6C6D">
            <w:pPr>
              <w:rPr>
                <w:rFonts w:ascii="Times New Roman" w:hAnsi="Times New Roman" w:cs="Times New Roman"/>
              </w:rPr>
            </w:pPr>
            <w:r>
              <w:rPr>
                <w:rFonts w:ascii="Times New Roman" w:hAnsi="Times New Roman" w:cs="Times New Roman"/>
              </w:rPr>
              <w:t>Executive Function</w:t>
            </w:r>
          </w:p>
        </w:tc>
        <w:tc>
          <w:tcPr>
            <w:tcW w:w="2498" w:type="dxa"/>
          </w:tcPr>
          <w:p w14:paraId="228466E5" w14:textId="77777777" w:rsidR="007073F5" w:rsidRDefault="007073F5" w:rsidP="004C6C6D">
            <w:pPr>
              <w:jc w:val="center"/>
              <w:rPr>
                <w:rFonts w:ascii="Times New Roman" w:hAnsi="Times New Roman" w:cs="Times New Roman"/>
              </w:rPr>
            </w:pPr>
            <w:r>
              <w:rPr>
                <w:rFonts w:ascii="Times New Roman" w:hAnsi="Times New Roman" w:cs="Times New Roman"/>
              </w:rPr>
              <w:t>.46</w:t>
            </w:r>
          </w:p>
        </w:tc>
      </w:tr>
      <w:tr w:rsidR="007073F5" w14:paraId="0CF35A92" w14:textId="77777777" w:rsidTr="004C6C6D">
        <w:trPr>
          <w:trHeight w:val="371"/>
        </w:trPr>
        <w:tc>
          <w:tcPr>
            <w:tcW w:w="3116" w:type="dxa"/>
          </w:tcPr>
          <w:p w14:paraId="6B9E9E90" w14:textId="77777777" w:rsidR="007073F5" w:rsidRDefault="007073F5" w:rsidP="004C6C6D">
            <w:pPr>
              <w:rPr>
                <w:rFonts w:ascii="Times New Roman" w:hAnsi="Times New Roman" w:cs="Times New Roman"/>
              </w:rPr>
            </w:pPr>
            <w:r>
              <w:rPr>
                <w:rFonts w:ascii="Times New Roman" w:hAnsi="Times New Roman" w:cs="Times New Roman"/>
              </w:rPr>
              <w:t>Spatial Span Backward</w:t>
            </w:r>
          </w:p>
        </w:tc>
        <w:tc>
          <w:tcPr>
            <w:tcW w:w="2316" w:type="dxa"/>
          </w:tcPr>
          <w:p w14:paraId="3F35EF6D" w14:textId="77777777" w:rsidR="007073F5" w:rsidRDefault="007073F5" w:rsidP="004C6C6D">
            <w:pPr>
              <w:rPr>
                <w:rFonts w:ascii="Times New Roman" w:hAnsi="Times New Roman" w:cs="Times New Roman"/>
              </w:rPr>
            </w:pPr>
            <w:r>
              <w:rPr>
                <w:rFonts w:ascii="Times New Roman" w:hAnsi="Times New Roman" w:cs="Times New Roman"/>
              </w:rPr>
              <w:t>Executive Function</w:t>
            </w:r>
          </w:p>
        </w:tc>
        <w:tc>
          <w:tcPr>
            <w:tcW w:w="2498" w:type="dxa"/>
          </w:tcPr>
          <w:p w14:paraId="132EFED8" w14:textId="77777777" w:rsidR="007073F5" w:rsidRDefault="007073F5" w:rsidP="004C6C6D">
            <w:pPr>
              <w:jc w:val="center"/>
              <w:rPr>
                <w:rFonts w:ascii="Times New Roman" w:hAnsi="Times New Roman" w:cs="Times New Roman"/>
              </w:rPr>
            </w:pPr>
            <w:r>
              <w:rPr>
                <w:rFonts w:ascii="Times New Roman" w:hAnsi="Times New Roman" w:cs="Times New Roman"/>
              </w:rPr>
              <w:t>.40</w:t>
            </w:r>
          </w:p>
        </w:tc>
      </w:tr>
      <w:tr w:rsidR="007073F5" w14:paraId="2A9EEB2F" w14:textId="77777777" w:rsidTr="004C6C6D">
        <w:trPr>
          <w:trHeight w:val="371"/>
        </w:trPr>
        <w:tc>
          <w:tcPr>
            <w:tcW w:w="3116" w:type="dxa"/>
          </w:tcPr>
          <w:p w14:paraId="6EE64C0F" w14:textId="77777777" w:rsidR="007073F5" w:rsidRDefault="007073F5" w:rsidP="004C6C6D">
            <w:pPr>
              <w:rPr>
                <w:rFonts w:ascii="Times New Roman" w:hAnsi="Times New Roman" w:cs="Times New Roman"/>
              </w:rPr>
            </w:pPr>
            <w:r>
              <w:rPr>
                <w:rFonts w:ascii="Times New Roman" w:hAnsi="Times New Roman" w:cs="Times New Roman"/>
              </w:rPr>
              <w:t>CPT</w:t>
            </w:r>
          </w:p>
        </w:tc>
        <w:tc>
          <w:tcPr>
            <w:tcW w:w="2316" w:type="dxa"/>
          </w:tcPr>
          <w:p w14:paraId="1400BE0F" w14:textId="77777777" w:rsidR="007073F5" w:rsidRDefault="007073F5" w:rsidP="004C6C6D">
            <w:pPr>
              <w:rPr>
                <w:rFonts w:ascii="Times New Roman" w:hAnsi="Times New Roman" w:cs="Times New Roman"/>
              </w:rPr>
            </w:pPr>
            <w:r>
              <w:rPr>
                <w:rFonts w:ascii="Times New Roman" w:hAnsi="Times New Roman" w:cs="Times New Roman"/>
              </w:rPr>
              <w:t>Attention</w:t>
            </w:r>
          </w:p>
        </w:tc>
        <w:tc>
          <w:tcPr>
            <w:tcW w:w="2498" w:type="dxa"/>
          </w:tcPr>
          <w:p w14:paraId="7B87FA6C" w14:textId="77777777" w:rsidR="007073F5" w:rsidRDefault="007073F5" w:rsidP="004C6C6D">
            <w:pPr>
              <w:jc w:val="center"/>
              <w:rPr>
                <w:rFonts w:ascii="Times New Roman" w:hAnsi="Times New Roman" w:cs="Times New Roman"/>
              </w:rPr>
            </w:pPr>
            <w:r>
              <w:rPr>
                <w:rFonts w:ascii="Times New Roman" w:hAnsi="Times New Roman" w:cs="Times New Roman"/>
              </w:rPr>
              <w:t>.45</w:t>
            </w:r>
          </w:p>
        </w:tc>
      </w:tr>
      <w:tr w:rsidR="007073F5" w14:paraId="21B74EF4" w14:textId="77777777" w:rsidTr="004C6C6D">
        <w:trPr>
          <w:trHeight w:val="371"/>
        </w:trPr>
        <w:tc>
          <w:tcPr>
            <w:tcW w:w="3116" w:type="dxa"/>
            <w:tcBorders>
              <w:bottom w:val="single" w:sz="4" w:space="0" w:color="auto"/>
            </w:tcBorders>
          </w:tcPr>
          <w:p w14:paraId="2DB13DEC" w14:textId="77777777" w:rsidR="007073F5" w:rsidRDefault="007073F5" w:rsidP="004C6C6D">
            <w:pPr>
              <w:rPr>
                <w:rFonts w:ascii="Times New Roman" w:hAnsi="Times New Roman" w:cs="Times New Roman"/>
              </w:rPr>
            </w:pPr>
            <w:r>
              <w:rPr>
                <w:rFonts w:ascii="Times New Roman" w:hAnsi="Times New Roman" w:cs="Times New Roman"/>
              </w:rPr>
              <w:t>PD Objects</w:t>
            </w:r>
          </w:p>
        </w:tc>
        <w:tc>
          <w:tcPr>
            <w:tcW w:w="2316" w:type="dxa"/>
            <w:tcBorders>
              <w:bottom w:val="single" w:sz="4" w:space="0" w:color="auto"/>
            </w:tcBorders>
          </w:tcPr>
          <w:p w14:paraId="03A14408" w14:textId="77777777" w:rsidR="007073F5" w:rsidRDefault="007073F5" w:rsidP="004C6C6D">
            <w:pPr>
              <w:rPr>
                <w:rFonts w:ascii="Times New Roman" w:hAnsi="Times New Roman" w:cs="Times New Roman"/>
              </w:rPr>
            </w:pPr>
            <w:r>
              <w:rPr>
                <w:rFonts w:ascii="Times New Roman" w:hAnsi="Times New Roman" w:cs="Times New Roman"/>
              </w:rPr>
              <w:t>Perception</w:t>
            </w:r>
          </w:p>
        </w:tc>
        <w:tc>
          <w:tcPr>
            <w:tcW w:w="2498" w:type="dxa"/>
            <w:tcBorders>
              <w:bottom w:val="single" w:sz="4" w:space="0" w:color="auto"/>
            </w:tcBorders>
          </w:tcPr>
          <w:p w14:paraId="5CBB8A59" w14:textId="77777777" w:rsidR="007073F5" w:rsidRDefault="007073F5" w:rsidP="004C6C6D">
            <w:pPr>
              <w:jc w:val="center"/>
              <w:rPr>
                <w:rFonts w:ascii="Times New Roman" w:hAnsi="Times New Roman" w:cs="Times New Roman"/>
              </w:rPr>
            </w:pPr>
            <w:r>
              <w:rPr>
                <w:rFonts w:ascii="Times New Roman" w:hAnsi="Times New Roman" w:cs="Times New Roman"/>
              </w:rPr>
              <w:t>.52</w:t>
            </w:r>
          </w:p>
        </w:tc>
      </w:tr>
      <w:tr w:rsidR="007073F5" w14:paraId="4789EBC1" w14:textId="77777777" w:rsidTr="004C6C6D">
        <w:trPr>
          <w:trHeight w:val="371"/>
        </w:trPr>
        <w:tc>
          <w:tcPr>
            <w:tcW w:w="3116" w:type="dxa"/>
            <w:tcBorders>
              <w:top w:val="single" w:sz="4" w:space="0" w:color="auto"/>
              <w:bottom w:val="single" w:sz="4" w:space="0" w:color="auto"/>
            </w:tcBorders>
          </w:tcPr>
          <w:p w14:paraId="105C9938" w14:textId="77777777" w:rsidR="007073F5" w:rsidRDefault="007073F5" w:rsidP="004C6C6D">
            <w:pPr>
              <w:rPr>
                <w:rFonts w:ascii="Times New Roman" w:hAnsi="Times New Roman" w:cs="Times New Roman"/>
              </w:rPr>
            </w:pPr>
            <w:r>
              <w:rPr>
                <w:rFonts w:ascii="Times New Roman" w:hAnsi="Times New Roman" w:cs="Times New Roman"/>
              </w:rPr>
              <w:t>Variance explained (%)</w:t>
            </w:r>
          </w:p>
        </w:tc>
        <w:tc>
          <w:tcPr>
            <w:tcW w:w="2316" w:type="dxa"/>
            <w:tcBorders>
              <w:top w:val="single" w:sz="4" w:space="0" w:color="auto"/>
              <w:bottom w:val="single" w:sz="4" w:space="0" w:color="auto"/>
            </w:tcBorders>
          </w:tcPr>
          <w:p w14:paraId="4B6EC41F" w14:textId="77777777" w:rsidR="007073F5" w:rsidRDefault="007073F5" w:rsidP="004C6C6D">
            <w:pPr>
              <w:rPr>
                <w:rFonts w:ascii="Times New Roman" w:hAnsi="Times New Roman" w:cs="Times New Roman"/>
              </w:rPr>
            </w:pPr>
          </w:p>
        </w:tc>
        <w:tc>
          <w:tcPr>
            <w:tcW w:w="2498" w:type="dxa"/>
            <w:tcBorders>
              <w:top w:val="single" w:sz="4" w:space="0" w:color="auto"/>
              <w:bottom w:val="single" w:sz="4" w:space="0" w:color="auto"/>
            </w:tcBorders>
          </w:tcPr>
          <w:p w14:paraId="7366BDBD" w14:textId="77777777" w:rsidR="007073F5" w:rsidRDefault="007073F5" w:rsidP="004C6C6D">
            <w:pPr>
              <w:jc w:val="center"/>
              <w:rPr>
                <w:rFonts w:ascii="Times New Roman" w:hAnsi="Times New Roman" w:cs="Times New Roman"/>
              </w:rPr>
            </w:pPr>
            <w:r>
              <w:rPr>
                <w:rFonts w:ascii="Times New Roman" w:hAnsi="Times New Roman" w:cs="Times New Roman"/>
              </w:rPr>
              <w:t>8.4</w:t>
            </w:r>
          </w:p>
        </w:tc>
      </w:tr>
    </w:tbl>
    <w:p w14:paraId="11261AC4" w14:textId="77777777" w:rsidR="007073F5" w:rsidRDefault="007073F5" w:rsidP="007073F5">
      <w:pPr>
        <w:spacing w:after="0" w:line="240" w:lineRule="auto"/>
        <w:rPr>
          <w:rFonts w:ascii="Times New Roman" w:hAnsi="Times New Roman" w:cs="Times New Roman"/>
          <w:sz w:val="20"/>
          <w:szCs w:val="20"/>
        </w:rPr>
      </w:pPr>
      <w:r w:rsidRPr="0000015A">
        <w:rPr>
          <w:rFonts w:ascii="Times New Roman" w:hAnsi="Times New Roman" w:cs="Times New Roman"/>
          <w:i/>
          <w:iCs/>
          <w:sz w:val="20"/>
          <w:szCs w:val="20"/>
        </w:rPr>
        <w:t xml:space="preserve">Note. </w:t>
      </w:r>
      <w:r w:rsidRPr="0000015A">
        <w:rPr>
          <w:rFonts w:ascii="Times New Roman" w:hAnsi="Times New Roman" w:cs="Times New Roman"/>
          <w:sz w:val="20"/>
          <w:szCs w:val="20"/>
        </w:rPr>
        <w:t>Loadings &lt; .32 are omitted. ML4 = Visuospatial Processing factor from cross-domain EFA of 17 cognitive measures. Variance explained reflects ML4 contribution to the four-factor solution (total variance explained = 38.6%).</w:t>
      </w:r>
    </w:p>
    <w:p w14:paraId="7DDD87E6" w14:textId="77777777" w:rsidR="007073F5" w:rsidRDefault="007073F5" w:rsidP="007073F5">
      <w:pPr>
        <w:spacing w:after="0" w:line="240" w:lineRule="auto"/>
        <w:rPr>
          <w:rFonts w:ascii="Times New Roman" w:hAnsi="Times New Roman" w:cs="Times New Roman"/>
          <w:sz w:val="20"/>
          <w:szCs w:val="20"/>
        </w:rPr>
      </w:pPr>
    </w:p>
    <w:p w14:paraId="36B37353" w14:textId="77777777" w:rsidR="007073F5" w:rsidRPr="00C422DC" w:rsidRDefault="007073F5" w:rsidP="007073F5">
      <w:pPr>
        <w:spacing w:after="0" w:line="240" w:lineRule="auto"/>
        <w:rPr>
          <w:rFonts w:ascii="Times New Roman" w:hAnsi="Times New Roman" w:cs="Times New Roman"/>
          <w:i/>
          <w:iCs/>
          <w:sz w:val="20"/>
          <w:szCs w:val="20"/>
        </w:rPr>
      </w:pPr>
    </w:p>
    <w:p w14:paraId="01180AB1" w14:textId="2A66083A" w:rsidR="00B3339D" w:rsidRDefault="007073F5" w:rsidP="00C75CBA">
      <w:pPr>
        <w:spacing w:after="240" w:line="480" w:lineRule="auto"/>
        <w:ind w:firstLine="360"/>
        <w:rPr>
          <w:rFonts w:ascii="Times New Roman" w:hAnsi="Times New Roman" w:cs="Times New Roman"/>
        </w:rPr>
      </w:pPr>
      <w:r>
        <w:rPr>
          <w:rFonts w:ascii="Times New Roman" w:hAnsi="Times New Roman" w:cs="Times New Roman"/>
        </w:rPr>
        <w:t xml:space="preserve">Two multiple regression analyses were conducted to test H2, with the EFA-derived factor scores Corrected Hit Rate (ML1) and Discriminability (ML2) factor scores as separate outcome variables. The five theory-driven domain composites were entered as predictors. Table 5a presents the primary regression results for Corrected Hit Rate. The model explained 28.6% of variance </w:t>
      </w:r>
      <w:r w:rsidRPr="00350BE3">
        <w:rPr>
          <w:rFonts w:ascii="Times New Roman" w:hAnsi="Times New Roman" w:cs="Times New Roman"/>
        </w:rPr>
        <w:t>(</w:t>
      </w:r>
      <w:r w:rsidRPr="008E1845">
        <w:rPr>
          <w:rFonts w:ascii="Times New Roman" w:hAnsi="Times New Roman" w:cs="Times New Roman"/>
          <w:i/>
          <w:iCs/>
        </w:rPr>
        <w:t>R</w:t>
      </w:r>
      <w:r w:rsidRPr="00350BE3">
        <w:rPr>
          <w:rFonts w:ascii="Times New Roman" w:hAnsi="Times New Roman" w:cs="Times New Roman"/>
        </w:rPr>
        <w:t xml:space="preserve">² = .286, Adjusted </w:t>
      </w:r>
      <w:r w:rsidRPr="008E1845">
        <w:rPr>
          <w:rFonts w:ascii="Times New Roman" w:hAnsi="Times New Roman" w:cs="Times New Roman"/>
          <w:i/>
          <w:iCs/>
        </w:rPr>
        <w:t>R</w:t>
      </w:r>
      <w:r w:rsidRPr="00350BE3">
        <w:rPr>
          <w:rFonts w:ascii="Times New Roman" w:hAnsi="Times New Roman" w:cs="Times New Roman"/>
        </w:rPr>
        <w:t>² = .226).</w:t>
      </w:r>
      <w:r>
        <w:rPr>
          <w:rFonts w:ascii="Times New Roman" w:hAnsi="Times New Roman" w:cs="Times New Roman"/>
        </w:rPr>
        <w:t xml:space="preserve"> Attention was the only significant predictor (</w:t>
      </w:r>
      <w:r w:rsidRPr="008E1845">
        <w:rPr>
          <w:rFonts w:ascii="Times New Roman" w:hAnsi="Times New Roman" w:cs="Times New Roman"/>
          <w:i/>
          <w:iCs/>
        </w:rPr>
        <w:t xml:space="preserve">B </w:t>
      </w:r>
      <w:r w:rsidRPr="00715A14">
        <w:rPr>
          <w:rFonts w:ascii="Times New Roman" w:hAnsi="Times New Roman" w:cs="Times New Roman"/>
        </w:rPr>
        <w:t>= 0.543,</w:t>
      </w:r>
      <w:r>
        <w:rPr>
          <w:rFonts w:ascii="Times New Roman" w:hAnsi="Times New Roman" w:cs="Times New Roman"/>
        </w:rPr>
        <w:t xml:space="preserve"> </w:t>
      </w:r>
      <w:r w:rsidRPr="008E1845">
        <w:rPr>
          <w:rFonts w:ascii="Times New Roman" w:hAnsi="Times New Roman" w:cs="Times New Roman"/>
          <w:i/>
          <w:iCs/>
        </w:rPr>
        <w:t>p</w:t>
      </w:r>
      <w:r w:rsidRPr="00715A14">
        <w:rPr>
          <w:rFonts w:ascii="Times New Roman" w:hAnsi="Times New Roman" w:cs="Times New Roman"/>
        </w:rPr>
        <w:t xml:space="preserve"> = .007), indicating that higher attentional ability uniquely predicted better </w:t>
      </w:r>
      <w:r>
        <w:rPr>
          <w:rFonts w:ascii="Times New Roman" w:hAnsi="Times New Roman" w:cs="Times New Roman"/>
        </w:rPr>
        <w:t>C</w:t>
      </w:r>
      <w:r w:rsidRPr="00715A14">
        <w:rPr>
          <w:rFonts w:ascii="Times New Roman" w:hAnsi="Times New Roman" w:cs="Times New Roman"/>
        </w:rPr>
        <w:t xml:space="preserve">orrected </w:t>
      </w:r>
      <w:r>
        <w:rPr>
          <w:rFonts w:ascii="Times New Roman" w:hAnsi="Times New Roman" w:cs="Times New Roman"/>
        </w:rPr>
        <w:t>H</w:t>
      </w:r>
      <w:r w:rsidRPr="00715A14">
        <w:rPr>
          <w:rFonts w:ascii="Times New Roman" w:hAnsi="Times New Roman" w:cs="Times New Roman"/>
        </w:rPr>
        <w:t xml:space="preserve">it </w:t>
      </w:r>
      <w:r>
        <w:rPr>
          <w:rFonts w:ascii="Times New Roman" w:hAnsi="Times New Roman" w:cs="Times New Roman"/>
        </w:rPr>
        <w:t>R</w:t>
      </w:r>
      <w:r w:rsidRPr="00715A14">
        <w:rPr>
          <w:rFonts w:ascii="Times New Roman" w:hAnsi="Times New Roman" w:cs="Times New Roman"/>
        </w:rPr>
        <w:t>ate performance. Episodic memory showed a positive non-significant trend (</w:t>
      </w:r>
      <w:r w:rsidRPr="008E1845">
        <w:rPr>
          <w:rFonts w:ascii="Times New Roman" w:hAnsi="Times New Roman" w:cs="Times New Roman"/>
          <w:i/>
          <w:iCs/>
        </w:rPr>
        <w:t xml:space="preserve">B </w:t>
      </w:r>
      <w:r w:rsidRPr="00715A14">
        <w:rPr>
          <w:rFonts w:ascii="Times New Roman" w:hAnsi="Times New Roman" w:cs="Times New Roman"/>
        </w:rPr>
        <w:t xml:space="preserve">= 0.263, </w:t>
      </w:r>
      <w:r w:rsidRPr="008E1845">
        <w:rPr>
          <w:rFonts w:ascii="Times New Roman" w:hAnsi="Times New Roman" w:cs="Times New Roman"/>
          <w:i/>
          <w:iCs/>
        </w:rPr>
        <w:t>p</w:t>
      </w:r>
      <w:r w:rsidRPr="00715A14">
        <w:rPr>
          <w:rFonts w:ascii="Times New Roman" w:hAnsi="Times New Roman" w:cs="Times New Roman"/>
        </w:rPr>
        <w:t xml:space="preserve"> = .137). Executive function, perception and crystallised intelligence were all non-significant (all </w:t>
      </w:r>
      <w:r w:rsidRPr="008E1845">
        <w:rPr>
          <w:rFonts w:ascii="Times New Roman" w:hAnsi="Times New Roman" w:cs="Times New Roman"/>
          <w:i/>
          <w:iCs/>
        </w:rPr>
        <w:t>p</w:t>
      </w:r>
      <w:r w:rsidRPr="00715A14">
        <w:rPr>
          <w:rFonts w:ascii="Times New Roman" w:hAnsi="Times New Roman" w:cs="Times New Roman"/>
        </w:rPr>
        <w:t>s &gt; .389)</w:t>
      </w:r>
      <w:r w:rsidR="00C75CBA">
        <w:rPr>
          <w:rFonts w:ascii="Times New Roman" w:hAnsi="Times New Roman" w:cs="Times New Roman"/>
        </w:rPr>
        <w:t>.</w:t>
      </w:r>
    </w:p>
    <w:p w14:paraId="6C671B96" w14:textId="77777777" w:rsidR="007073F5" w:rsidRDefault="007073F5" w:rsidP="007073F5">
      <w:pPr>
        <w:spacing w:after="0" w:line="240" w:lineRule="auto"/>
        <w:ind w:firstLine="360"/>
        <w:rPr>
          <w:rFonts w:ascii="Times New Roman" w:hAnsi="Times New Roman" w:cs="Times New Roman"/>
          <w:b/>
          <w:bCs/>
        </w:rPr>
      </w:pPr>
      <w:r w:rsidRPr="0045106B">
        <w:rPr>
          <w:rFonts w:ascii="Times New Roman" w:hAnsi="Times New Roman" w:cs="Times New Roman"/>
          <w:b/>
          <w:bCs/>
        </w:rPr>
        <w:t>Table 5</w:t>
      </w:r>
      <w:r>
        <w:rPr>
          <w:rFonts w:ascii="Times New Roman" w:hAnsi="Times New Roman" w:cs="Times New Roman"/>
          <w:b/>
          <w:bCs/>
        </w:rPr>
        <w:t>a</w:t>
      </w:r>
    </w:p>
    <w:p w14:paraId="4A9A3982" w14:textId="77777777" w:rsidR="007073F5" w:rsidRDefault="007073F5" w:rsidP="007073F5">
      <w:pPr>
        <w:spacing w:after="0" w:line="240" w:lineRule="auto"/>
        <w:ind w:firstLine="360"/>
        <w:rPr>
          <w:rFonts w:ascii="Times New Roman" w:hAnsi="Times New Roman" w:cs="Times New Roman"/>
          <w:b/>
          <w:bCs/>
        </w:rPr>
      </w:pPr>
    </w:p>
    <w:p w14:paraId="199D1F59" w14:textId="77777777" w:rsidR="007073F5" w:rsidRPr="0045106B" w:rsidRDefault="007073F5" w:rsidP="007073F5">
      <w:pPr>
        <w:spacing w:after="0" w:line="240" w:lineRule="auto"/>
        <w:ind w:firstLine="360"/>
        <w:rPr>
          <w:rFonts w:ascii="Times New Roman" w:hAnsi="Times New Roman" w:cs="Times New Roman"/>
          <w:b/>
          <w:bCs/>
        </w:rPr>
      </w:pPr>
    </w:p>
    <w:p w14:paraId="3BC85B1F" w14:textId="77777777" w:rsidR="007073F5" w:rsidRDefault="007073F5" w:rsidP="007073F5">
      <w:pPr>
        <w:spacing w:after="0" w:line="240" w:lineRule="auto"/>
        <w:rPr>
          <w:rFonts w:ascii="Times New Roman" w:hAnsi="Times New Roman" w:cs="Times New Roman"/>
          <w:i/>
          <w:iCs/>
        </w:rPr>
      </w:pPr>
      <w:r w:rsidRPr="0045106B">
        <w:rPr>
          <w:rFonts w:ascii="Times New Roman" w:hAnsi="Times New Roman" w:cs="Times New Roman"/>
          <w:i/>
          <w:iCs/>
        </w:rPr>
        <w:t>Primary Regression: Predictors of Corrected Hit Rate</w:t>
      </w:r>
      <w:r>
        <w:rPr>
          <w:rFonts w:ascii="Times New Roman" w:hAnsi="Times New Roman" w:cs="Times New Roman"/>
        </w:rPr>
        <w:t xml:space="preserve"> </w:t>
      </w:r>
      <w:r w:rsidRPr="0045106B">
        <w:rPr>
          <w:rFonts w:ascii="Times New Roman" w:hAnsi="Times New Roman" w:cs="Times New Roman"/>
          <w:i/>
          <w:iCs/>
        </w:rPr>
        <w:t>(</w:t>
      </w:r>
      <w:r>
        <w:rPr>
          <w:rFonts w:ascii="Times New Roman" w:hAnsi="Times New Roman" w:cs="Times New Roman"/>
          <w:i/>
          <w:iCs/>
        </w:rPr>
        <w:t>N</w:t>
      </w:r>
      <w:r w:rsidRPr="0045106B">
        <w:rPr>
          <w:rFonts w:ascii="Times New Roman" w:hAnsi="Times New Roman" w:cs="Times New Roman"/>
          <w:i/>
          <w:iCs/>
        </w:rPr>
        <w:t xml:space="preserve"> = 66, multiple imputation)</w:t>
      </w:r>
      <w:r w:rsidRPr="0045106B">
        <w:rPr>
          <w:rFonts w:ascii="Times New Roman" w:hAnsi="Times New Roman" w:cs="Times New Roman"/>
        </w:rPr>
        <w:t xml:space="preserve"> </w:t>
      </w:r>
      <w:r w:rsidRPr="0045106B">
        <w:rPr>
          <w:rFonts w:ascii="Times New Roman" w:hAnsi="Times New Roman" w:cs="Times New Roman"/>
          <w:i/>
          <w:iCs/>
        </w:rPr>
        <w:t xml:space="preserve">R² = </w:t>
      </w:r>
      <w:r>
        <w:rPr>
          <w:rFonts w:ascii="Times New Roman" w:hAnsi="Times New Roman" w:cs="Times New Roman"/>
          <w:i/>
          <w:iCs/>
        </w:rPr>
        <w:t>.</w:t>
      </w:r>
      <w:r w:rsidRPr="0045106B">
        <w:rPr>
          <w:rFonts w:ascii="Times New Roman" w:hAnsi="Times New Roman" w:cs="Times New Roman"/>
          <w:i/>
          <w:iCs/>
        </w:rPr>
        <w:t>286, Adjusted R² = .226</w:t>
      </w:r>
    </w:p>
    <w:p w14:paraId="105C7A2C" w14:textId="77777777" w:rsidR="007073F5" w:rsidRDefault="007073F5" w:rsidP="007073F5">
      <w:pPr>
        <w:spacing w:after="0" w:line="240" w:lineRule="auto"/>
        <w:ind w:left="360"/>
        <w:rPr>
          <w:rFonts w:ascii="Times New Roman" w:hAnsi="Times New Roman" w:cs="Times New Roman"/>
          <w:i/>
          <w:iCs/>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1276"/>
        <w:gridCol w:w="1275"/>
        <w:gridCol w:w="1276"/>
        <w:gridCol w:w="1276"/>
        <w:gridCol w:w="1276"/>
      </w:tblGrid>
      <w:tr w:rsidR="007073F5" w14:paraId="00B0CE7A" w14:textId="77777777" w:rsidTr="004C6C6D">
        <w:tc>
          <w:tcPr>
            <w:tcW w:w="2552" w:type="dxa"/>
            <w:tcBorders>
              <w:top w:val="single" w:sz="4" w:space="0" w:color="auto"/>
              <w:bottom w:val="single" w:sz="4" w:space="0" w:color="auto"/>
            </w:tcBorders>
          </w:tcPr>
          <w:p w14:paraId="46C7AF85" w14:textId="77777777" w:rsidR="007073F5" w:rsidRDefault="007073F5" w:rsidP="004C6C6D">
            <w:pPr>
              <w:rPr>
                <w:rFonts w:ascii="Times New Roman" w:hAnsi="Times New Roman" w:cs="Times New Roman"/>
              </w:rPr>
            </w:pPr>
            <w:r>
              <w:rPr>
                <w:rFonts w:ascii="Times New Roman" w:hAnsi="Times New Roman" w:cs="Times New Roman"/>
              </w:rPr>
              <w:t>Predictor</w:t>
            </w:r>
          </w:p>
        </w:tc>
        <w:tc>
          <w:tcPr>
            <w:tcW w:w="1276" w:type="dxa"/>
            <w:tcBorders>
              <w:top w:val="single" w:sz="4" w:space="0" w:color="auto"/>
              <w:bottom w:val="single" w:sz="4" w:space="0" w:color="auto"/>
            </w:tcBorders>
          </w:tcPr>
          <w:p w14:paraId="75A54A5E" w14:textId="77777777" w:rsidR="007073F5" w:rsidRPr="00283D7C" w:rsidRDefault="007073F5" w:rsidP="004C6C6D">
            <w:pPr>
              <w:jc w:val="center"/>
              <w:rPr>
                <w:rFonts w:ascii="Times New Roman" w:hAnsi="Times New Roman" w:cs="Times New Roman"/>
                <w:i/>
                <w:iCs/>
              </w:rPr>
            </w:pPr>
            <w:r w:rsidRPr="00283D7C">
              <w:rPr>
                <w:rFonts w:ascii="Times New Roman" w:hAnsi="Times New Roman" w:cs="Times New Roman"/>
                <w:i/>
                <w:iCs/>
              </w:rPr>
              <w:t>B</w:t>
            </w:r>
          </w:p>
        </w:tc>
        <w:tc>
          <w:tcPr>
            <w:tcW w:w="1275" w:type="dxa"/>
            <w:tcBorders>
              <w:top w:val="single" w:sz="4" w:space="0" w:color="auto"/>
              <w:bottom w:val="single" w:sz="4" w:space="0" w:color="auto"/>
            </w:tcBorders>
          </w:tcPr>
          <w:p w14:paraId="6122FC2C" w14:textId="77777777" w:rsidR="007073F5" w:rsidRDefault="007073F5" w:rsidP="004C6C6D">
            <w:pPr>
              <w:jc w:val="center"/>
              <w:rPr>
                <w:rFonts w:ascii="Times New Roman" w:hAnsi="Times New Roman" w:cs="Times New Roman"/>
              </w:rPr>
            </w:pPr>
            <w:r w:rsidRPr="006C6FAE">
              <w:rPr>
                <w:rFonts w:ascii="Times New Roman" w:hAnsi="Times New Roman" w:cs="Times New Roman"/>
              </w:rPr>
              <w:t>β</w:t>
            </w:r>
          </w:p>
        </w:tc>
        <w:tc>
          <w:tcPr>
            <w:tcW w:w="1276" w:type="dxa"/>
            <w:tcBorders>
              <w:top w:val="single" w:sz="4" w:space="0" w:color="auto"/>
              <w:bottom w:val="single" w:sz="4" w:space="0" w:color="auto"/>
            </w:tcBorders>
          </w:tcPr>
          <w:p w14:paraId="1630FFED" w14:textId="77777777" w:rsidR="007073F5" w:rsidRPr="00283D7C" w:rsidRDefault="007073F5" w:rsidP="004C6C6D">
            <w:pPr>
              <w:jc w:val="center"/>
              <w:rPr>
                <w:rFonts w:ascii="Times New Roman" w:hAnsi="Times New Roman" w:cs="Times New Roman"/>
                <w:i/>
                <w:iCs/>
              </w:rPr>
            </w:pPr>
            <w:r w:rsidRPr="00283D7C">
              <w:rPr>
                <w:rFonts w:ascii="Times New Roman" w:hAnsi="Times New Roman" w:cs="Times New Roman"/>
                <w:i/>
                <w:iCs/>
              </w:rPr>
              <w:t>SE</w:t>
            </w:r>
          </w:p>
        </w:tc>
        <w:tc>
          <w:tcPr>
            <w:tcW w:w="1276" w:type="dxa"/>
            <w:tcBorders>
              <w:top w:val="single" w:sz="4" w:space="0" w:color="auto"/>
              <w:bottom w:val="single" w:sz="4" w:space="0" w:color="auto"/>
            </w:tcBorders>
          </w:tcPr>
          <w:p w14:paraId="70D6D5B3" w14:textId="77777777" w:rsidR="007073F5" w:rsidRPr="00283D7C" w:rsidRDefault="007073F5" w:rsidP="004C6C6D">
            <w:pPr>
              <w:jc w:val="center"/>
              <w:rPr>
                <w:rFonts w:ascii="Times New Roman" w:hAnsi="Times New Roman" w:cs="Times New Roman"/>
                <w:i/>
                <w:iCs/>
              </w:rPr>
            </w:pPr>
            <w:r w:rsidRPr="00283D7C">
              <w:rPr>
                <w:rFonts w:ascii="Times New Roman" w:hAnsi="Times New Roman" w:cs="Times New Roman"/>
                <w:i/>
                <w:iCs/>
              </w:rPr>
              <w:t>t</w:t>
            </w:r>
          </w:p>
        </w:tc>
        <w:tc>
          <w:tcPr>
            <w:tcW w:w="1276" w:type="dxa"/>
            <w:tcBorders>
              <w:top w:val="single" w:sz="4" w:space="0" w:color="auto"/>
              <w:bottom w:val="single" w:sz="4" w:space="0" w:color="auto"/>
            </w:tcBorders>
          </w:tcPr>
          <w:p w14:paraId="7CD1337A" w14:textId="77777777" w:rsidR="007073F5" w:rsidRPr="00283D7C" w:rsidRDefault="007073F5" w:rsidP="004C6C6D">
            <w:pPr>
              <w:jc w:val="center"/>
              <w:rPr>
                <w:rFonts w:ascii="Times New Roman" w:hAnsi="Times New Roman" w:cs="Times New Roman"/>
                <w:i/>
                <w:iCs/>
              </w:rPr>
            </w:pPr>
            <w:r w:rsidRPr="00283D7C">
              <w:rPr>
                <w:rFonts w:ascii="Times New Roman" w:hAnsi="Times New Roman" w:cs="Times New Roman"/>
                <w:i/>
                <w:iCs/>
              </w:rPr>
              <w:t>p</w:t>
            </w:r>
          </w:p>
        </w:tc>
      </w:tr>
      <w:tr w:rsidR="007073F5" w14:paraId="4CCC23DF" w14:textId="77777777" w:rsidTr="004C6C6D">
        <w:tc>
          <w:tcPr>
            <w:tcW w:w="2552" w:type="dxa"/>
            <w:tcBorders>
              <w:top w:val="single" w:sz="4" w:space="0" w:color="auto"/>
              <w:bottom w:val="nil"/>
            </w:tcBorders>
          </w:tcPr>
          <w:p w14:paraId="19EDDB3D" w14:textId="77777777" w:rsidR="007073F5" w:rsidRDefault="007073F5" w:rsidP="004C6C6D">
            <w:pPr>
              <w:rPr>
                <w:rFonts w:ascii="Times New Roman" w:hAnsi="Times New Roman" w:cs="Times New Roman"/>
              </w:rPr>
            </w:pPr>
            <w:r>
              <w:rPr>
                <w:rFonts w:ascii="Times New Roman" w:hAnsi="Times New Roman" w:cs="Times New Roman"/>
              </w:rPr>
              <w:t>Intercept</w:t>
            </w:r>
          </w:p>
        </w:tc>
        <w:tc>
          <w:tcPr>
            <w:tcW w:w="1276" w:type="dxa"/>
            <w:tcBorders>
              <w:top w:val="single" w:sz="4" w:space="0" w:color="auto"/>
              <w:bottom w:val="nil"/>
            </w:tcBorders>
          </w:tcPr>
          <w:p w14:paraId="5500807D" w14:textId="77777777" w:rsidR="007073F5" w:rsidRDefault="007073F5" w:rsidP="004C6C6D">
            <w:pPr>
              <w:jc w:val="center"/>
              <w:rPr>
                <w:rFonts w:ascii="Times New Roman" w:hAnsi="Times New Roman" w:cs="Times New Roman"/>
              </w:rPr>
            </w:pPr>
            <w:r>
              <w:rPr>
                <w:rFonts w:ascii="Times New Roman" w:hAnsi="Times New Roman" w:cs="Times New Roman"/>
              </w:rPr>
              <w:t>0.002</w:t>
            </w:r>
          </w:p>
        </w:tc>
        <w:tc>
          <w:tcPr>
            <w:tcW w:w="1275" w:type="dxa"/>
            <w:tcBorders>
              <w:top w:val="single" w:sz="4" w:space="0" w:color="auto"/>
              <w:bottom w:val="nil"/>
            </w:tcBorders>
          </w:tcPr>
          <w:p w14:paraId="0F4E0BC6" w14:textId="77777777" w:rsidR="007073F5" w:rsidRDefault="007073F5" w:rsidP="004C6C6D">
            <w:pPr>
              <w:jc w:val="center"/>
              <w:rPr>
                <w:rFonts w:ascii="Times New Roman" w:hAnsi="Times New Roman" w:cs="Times New Roman"/>
              </w:rPr>
            </w:pPr>
            <w:r>
              <w:rPr>
                <w:rFonts w:ascii="Times New Roman" w:hAnsi="Times New Roman" w:cs="Times New Roman"/>
              </w:rPr>
              <w:t>-</w:t>
            </w:r>
          </w:p>
        </w:tc>
        <w:tc>
          <w:tcPr>
            <w:tcW w:w="1276" w:type="dxa"/>
            <w:tcBorders>
              <w:top w:val="single" w:sz="4" w:space="0" w:color="auto"/>
              <w:bottom w:val="nil"/>
            </w:tcBorders>
          </w:tcPr>
          <w:p w14:paraId="40266A52" w14:textId="77777777" w:rsidR="007073F5" w:rsidRDefault="007073F5" w:rsidP="004C6C6D">
            <w:pPr>
              <w:jc w:val="center"/>
              <w:rPr>
                <w:rFonts w:ascii="Times New Roman" w:hAnsi="Times New Roman" w:cs="Times New Roman"/>
              </w:rPr>
            </w:pPr>
            <w:r>
              <w:rPr>
                <w:rFonts w:ascii="Times New Roman" w:hAnsi="Times New Roman" w:cs="Times New Roman"/>
              </w:rPr>
              <w:t>0.108</w:t>
            </w:r>
          </w:p>
        </w:tc>
        <w:tc>
          <w:tcPr>
            <w:tcW w:w="1276" w:type="dxa"/>
            <w:tcBorders>
              <w:top w:val="single" w:sz="4" w:space="0" w:color="auto"/>
              <w:bottom w:val="nil"/>
            </w:tcBorders>
          </w:tcPr>
          <w:p w14:paraId="1CC998E5" w14:textId="77777777" w:rsidR="007073F5" w:rsidRDefault="007073F5" w:rsidP="004C6C6D">
            <w:pPr>
              <w:jc w:val="center"/>
              <w:rPr>
                <w:rFonts w:ascii="Times New Roman" w:hAnsi="Times New Roman" w:cs="Times New Roman"/>
              </w:rPr>
            </w:pPr>
            <w:r>
              <w:rPr>
                <w:rFonts w:ascii="Times New Roman" w:hAnsi="Times New Roman" w:cs="Times New Roman"/>
              </w:rPr>
              <w:t>0.022</w:t>
            </w:r>
          </w:p>
        </w:tc>
        <w:tc>
          <w:tcPr>
            <w:tcW w:w="1276" w:type="dxa"/>
            <w:tcBorders>
              <w:top w:val="single" w:sz="4" w:space="0" w:color="auto"/>
              <w:bottom w:val="nil"/>
            </w:tcBorders>
          </w:tcPr>
          <w:p w14:paraId="7CFB3924" w14:textId="77777777" w:rsidR="007073F5" w:rsidRDefault="007073F5" w:rsidP="004C6C6D">
            <w:pPr>
              <w:jc w:val="center"/>
              <w:rPr>
                <w:rFonts w:ascii="Times New Roman" w:hAnsi="Times New Roman" w:cs="Times New Roman"/>
              </w:rPr>
            </w:pPr>
            <w:r>
              <w:rPr>
                <w:rFonts w:ascii="Times New Roman" w:hAnsi="Times New Roman" w:cs="Times New Roman"/>
              </w:rPr>
              <w:t>.983</w:t>
            </w:r>
          </w:p>
        </w:tc>
      </w:tr>
      <w:tr w:rsidR="007073F5" w14:paraId="550213D3" w14:textId="77777777" w:rsidTr="004C6C6D">
        <w:tc>
          <w:tcPr>
            <w:tcW w:w="2552" w:type="dxa"/>
            <w:tcBorders>
              <w:top w:val="nil"/>
            </w:tcBorders>
          </w:tcPr>
          <w:p w14:paraId="4E88FD59" w14:textId="77777777" w:rsidR="007073F5" w:rsidRDefault="007073F5" w:rsidP="004C6C6D">
            <w:pPr>
              <w:rPr>
                <w:rFonts w:ascii="Times New Roman" w:hAnsi="Times New Roman" w:cs="Times New Roman"/>
              </w:rPr>
            </w:pPr>
            <w:r>
              <w:rPr>
                <w:rFonts w:ascii="Times New Roman" w:hAnsi="Times New Roman" w:cs="Times New Roman"/>
              </w:rPr>
              <w:t>Episodic memory</w:t>
            </w:r>
          </w:p>
        </w:tc>
        <w:tc>
          <w:tcPr>
            <w:tcW w:w="1276" w:type="dxa"/>
            <w:tcBorders>
              <w:top w:val="nil"/>
            </w:tcBorders>
          </w:tcPr>
          <w:p w14:paraId="786C2947" w14:textId="77777777" w:rsidR="007073F5" w:rsidRDefault="007073F5" w:rsidP="004C6C6D">
            <w:pPr>
              <w:jc w:val="center"/>
              <w:rPr>
                <w:rFonts w:ascii="Times New Roman" w:hAnsi="Times New Roman" w:cs="Times New Roman"/>
              </w:rPr>
            </w:pPr>
            <w:r>
              <w:rPr>
                <w:rFonts w:ascii="Times New Roman" w:hAnsi="Times New Roman" w:cs="Times New Roman"/>
              </w:rPr>
              <w:t>0.263</w:t>
            </w:r>
          </w:p>
        </w:tc>
        <w:tc>
          <w:tcPr>
            <w:tcW w:w="1275" w:type="dxa"/>
            <w:tcBorders>
              <w:top w:val="nil"/>
            </w:tcBorders>
          </w:tcPr>
          <w:p w14:paraId="687882D9" w14:textId="77777777" w:rsidR="007073F5" w:rsidRDefault="007073F5" w:rsidP="004C6C6D">
            <w:pPr>
              <w:jc w:val="center"/>
              <w:rPr>
                <w:rFonts w:ascii="Times New Roman" w:hAnsi="Times New Roman" w:cs="Times New Roman"/>
              </w:rPr>
            </w:pPr>
            <w:r>
              <w:rPr>
                <w:rFonts w:ascii="Times New Roman" w:hAnsi="Times New Roman" w:cs="Times New Roman"/>
              </w:rPr>
              <w:t>.220</w:t>
            </w:r>
          </w:p>
        </w:tc>
        <w:tc>
          <w:tcPr>
            <w:tcW w:w="1276" w:type="dxa"/>
            <w:tcBorders>
              <w:top w:val="nil"/>
            </w:tcBorders>
          </w:tcPr>
          <w:p w14:paraId="7240BAFC" w14:textId="77777777" w:rsidR="007073F5" w:rsidRDefault="007073F5" w:rsidP="004C6C6D">
            <w:pPr>
              <w:jc w:val="center"/>
              <w:rPr>
                <w:rFonts w:ascii="Times New Roman" w:hAnsi="Times New Roman" w:cs="Times New Roman"/>
              </w:rPr>
            </w:pPr>
            <w:r>
              <w:rPr>
                <w:rFonts w:ascii="Times New Roman" w:hAnsi="Times New Roman" w:cs="Times New Roman"/>
              </w:rPr>
              <w:t>0.169</w:t>
            </w:r>
          </w:p>
        </w:tc>
        <w:tc>
          <w:tcPr>
            <w:tcW w:w="1276" w:type="dxa"/>
            <w:tcBorders>
              <w:top w:val="nil"/>
            </w:tcBorders>
          </w:tcPr>
          <w:p w14:paraId="385254ED" w14:textId="77777777" w:rsidR="007073F5" w:rsidRDefault="007073F5" w:rsidP="004C6C6D">
            <w:pPr>
              <w:jc w:val="center"/>
              <w:rPr>
                <w:rFonts w:ascii="Times New Roman" w:hAnsi="Times New Roman" w:cs="Times New Roman"/>
              </w:rPr>
            </w:pPr>
            <w:r>
              <w:rPr>
                <w:rFonts w:ascii="Times New Roman" w:hAnsi="Times New Roman" w:cs="Times New Roman"/>
              </w:rPr>
              <w:t>1.553</w:t>
            </w:r>
          </w:p>
        </w:tc>
        <w:tc>
          <w:tcPr>
            <w:tcW w:w="1276" w:type="dxa"/>
            <w:tcBorders>
              <w:top w:val="nil"/>
            </w:tcBorders>
          </w:tcPr>
          <w:p w14:paraId="4990D9D8" w14:textId="77777777" w:rsidR="007073F5" w:rsidRDefault="007073F5" w:rsidP="004C6C6D">
            <w:pPr>
              <w:jc w:val="center"/>
              <w:rPr>
                <w:rFonts w:ascii="Times New Roman" w:hAnsi="Times New Roman" w:cs="Times New Roman"/>
              </w:rPr>
            </w:pPr>
            <w:r>
              <w:rPr>
                <w:rFonts w:ascii="Times New Roman" w:hAnsi="Times New Roman" w:cs="Times New Roman"/>
              </w:rPr>
              <w:t>.137</w:t>
            </w:r>
          </w:p>
        </w:tc>
      </w:tr>
      <w:tr w:rsidR="007073F5" w14:paraId="460A6A32" w14:textId="77777777" w:rsidTr="004C6C6D">
        <w:tc>
          <w:tcPr>
            <w:tcW w:w="2552" w:type="dxa"/>
          </w:tcPr>
          <w:p w14:paraId="4BBF761F" w14:textId="77777777" w:rsidR="007073F5" w:rsidRDefault="007073F5" w:rsidP="004C6C6D">
            <w:pPr>
              <w:rPr>
                <w:rFonts w:ascii="Times New Roman" w:hAnsi="Times New Roman" w:cs="Times New Roman"/>
              </w:rPr>
            </w:pPr>
            <w:r>
              <w:rPr>
                <w:rFonts w:ascii="Times New Roman" w:hAnsi="Times New Roman" w:cs="Times New Roman"/>
              </w:rPr>
              <w:t>Executive function</w:t>
            </w:r>
          </w:p>
        </w:tc>
        <w:tc>
          <w:tcPr>
            <w:tcW w:w="1276" w:type="dxa"/>
          </w:tcPr>
          <w:p w14:paraId="0B234F64" w14:textId="77777777" w:rsidR="007073F5" w:rsidRDefault="007073F5" w:rsidP="004C6C6D">
            <w:pPr>
              <w:jc w:val="center"/>
              <w:rPr>
                <w:rFonts w:ascii="Times New Roman" w:hAnsi="Times New Roman" w:cs="Times New Roman"/>
              </w:rPr>
            </w:pPr>
            <w:r>
              <w:rPr>
                <w:rFonts w:ascii="Times New Roman" w:hAnsi="Times New Roman" w:cs="Times New Roman"/>
              </w:rPr>
              <w:t>0.190</w:t>
            </w:r>
          </w:p>
        </w:tc>
        <w:tc>
          <w:tcPr>
            <w:tcW w:w="1275" w:type="dxa"/>
          </w:tcPr>
          <w:p w14:paraId="64A977C8" w14:textId="77777777" w:rsidR="007073F5" w:rsidRDefault="007073F5" w:rsidP="004C6C6D">
            <w:pPr>
              <w:jc w:val="center"/>
              <w:rPr>
                <w:rFonts w:ascii="Times New Roman" w:hAnsi="Times New Roman" w:cs="Times New Roman"/>
              </w:rPr>
            </w:pPr>
            <w:r>
              <w:rPr>
                <w:rFonts w:ascii="Times New Roman" w:hAnsi="Times New Roman" w:cs="Times New Roman"/>
              </w:rPr>
              <w:t>.111</w:t>
            </w:r>
          </w:p>
        </w:tc>
        <w:tc>
          <w:tcPr>
            <w:tcW w:w="1276" w:type="dxa"/>
          </w:tcPr>
          <w:p w14:paraId="5465264C" w14:textId="77777777" w:rsidR="007073F5" w:rsidRDefault="007073F5" w:rsidP="004C6C6D">
            <w:pPr>
              <w:jc w:val="center"/>
              <w:rPr>
                <w:rFonts w:ascii="Times New Roman" w:hAnsi="Times New Roman" w:cs="Times New Roman"/>
              </w:rPr>
            </w:pPr>
            <w:r>
              <w:rPr>
                <w:rFonts w:ascii="Times New Roman" w:hAnsi="Times New Roman" w:cs="Times New Roman"/>
              </w:rPr>
              <w:t>0.218</w:t>
            </w:r>
          </w:p>
        </w:tc>
        <w:tc>
          <w:tcPr>
            <w:tcW w:w="1276" w:type="dxa"/>
          </w:tcPr>
          <w:p w14:paraId="477B0800" w14:textId="77777777" w:rsidR="007073F5" w:rsidRDefault="007073F5" w:rsidP="004C6C6D">
            <w:pPr>
              <w:jc w:val="center"/>
              <w:rPr>
                <w:rFonts w:ascii="Times New Roman" w:hAnsi="Times New Roman" w:cs="Times New Roman"/>
              </w:rPr>
            </w:pPr>
            <w:r>
              <w:rPr>
                <w:rFonts w:ascii="Times New Roman" w:hAnsi="Times New Roman" w:cs="Times New Roman"/>
              </w:rPr>
              <w:t>0.872</w:t>
            </w:r>
          </w:p>
        </w:tc>
        <w:tc>
          <w:tcPr>
            <w:tcW w:w="1276" w:type="dxa"/>
          </w:tcPr>
          <w:p w14:paraId="55EED266" w14:textId="77777777" w:rsidR="007073F5" w:rsidRDefault="007073F5" w:rsidP="004C6C6D">
            <w:pPr>
              <w:jc w:val="center"/>
              <w:rPr>
                <w:rFonts w:ascii="Times New Roman" w:hAnsi="Times New Roman" w:cs="Times New Roman"/>
              </w:rPr>
            </w:pPr>
            <w:r>
              <w:rPr>
                <w:rFonts w:ascii="Times New Roman" w:hAnsi="Times New Roman" w:cs="Times New Roman"/>
              </w:rPr>
              <w:t>.389</w:t>
            </w:r>
          </w:p>
        </w:tc>
      </w:tr>
      <w:tr w:rsidR="007073F5" w14:paraId="61B175F5" w14:textId="77777777" w:rsidTr="004C6C6D">
        <w:tc>
          <w:tcPr>
            <w:tcW w:w="2552" w:type="dxa"/>
          </w:tcPr>
          <w:p w14:paraId="1898E386" w14:textId="77777777" w:rsidR="007073F5" w:rsidRDefault="007073F5" w:rsidP="004C6C6D">
            <w:pPr>
              <w:rPr>
                <w:rFonts w:ascii="Times New Roman" w:hAnsi="Times New Roman" w:cs="Times New Roman"/>
              </w:rPr>
            </w:pPr>
            <w:r>
              <w:rPr>
                <w:rFonts w:ascii="Times New Roman" w:hAnsi="Times New Roman" w:cs="Times New Roman"/>
              </w:rPr>
              <w:t>Perception</w:t>
            </w:r>
          </w:p>
        </w:tc>
        <w:tc>
          <w:tcPr>
            <w:tcW w:w="1276" w:type="dxa"/>
          </w:tcPr>
          <w:p w14:paraId="3C5D399C" w14:textId="77777777" w:rsidR="007073F5" w:rsidRDefault="007073F5" w:rsidP="004C6C6D">
            <w:pPr>
              <w:jc w:val="center"/>
              <w:rPr>
                <w:rFonts w:ascii="Times New Roman" w:hAnsi="Times New Roman" w:cs="Times New Roman"/>
              </w:rPr>
            </w:pPr>
            <w:r>
              <w:rPr>
                <w:rFonts w:ascii="Times New Roman" w:hAnsi="Times New Roman" w:cs="Times New Roman"/>
              </w:rPr>
              <w:t>0.159</w:t>
            </w:r>
          </w:p>
        </w:tc>
        <w:tc>
          <w:tcPr>
            <w:tcW w:w="1275" w:type="dxa"/>
          </w:tcPr>
          <w:p w14:paraId="5F77FCC6" w14:textId="77777777" w:rsidR="007073F5" w:rsidRDefault="007073F5" w:rsidP="004C6C6D">
            <w:pPr>
              <w:jc w:val="center"/>
              <w:rPr>
                <w:rFonts w:ascii="Times New Roman" w:hAnsi="Times New Roman" w:cs="Times New Roman"/>
              </w:rPr>
            </w:pPr>
            <w:r>
              <w:rPr>
                <w:rFonts w:ascii="Times New Roman" w:hAnsi="Times New Roman" w:cs="Times New Roman"/>
              </w:rPr>
              <w:t>.102</w:t>
            </w:r>
          </w:p>
        </w:tc>
        <w:tc>
          <w:tcPr>
            <w:tcW w:w="1276" w:type="dxa"/>
          </w:tcPr>
          <w:p w14:paraId="19290F60" w14:textId="77777777" w:rsidR="007073F5" w:rsidRDefault="007073F5" w:rsidP="004C6C6D">
            <w:pPr>
              <w:jc w:val="center"/>
              <w:rPr>
                <w:rFonts w:ascii="Times New Roman" w:hAnsi="Times New Roman" w:cs="Times New Roman"/>
              </w:rPr>
            </w:pPr>
            <w:r>
              <w:rPr>
                <w:rFonts w:ascii="Times New Roman" w:hAnsi="Times New Roman" w:cs="Times New Roman"/>
              </w:rPr>
              <w:t>0.233</w:t>
            </w:r>
          </w:p>
        </w:tc>
        <w:tc>
          <w:tcPr>
            <w:tcW w:w="1276" w:type="dxa"/>
          </w:tcPr>
          <w:p w14:paraId="573F8860" w14:textId="77777777" w:rsidR="007073F5" w:rsidRDefault="007073F5" w:rsidP="004C6C6D">
            <w:pPr>
              <w:jc w:val="center"/>
              <w:rPr>
                <w:rFonts w:ascii="Times New Roman" w:hAnsi="Times New Roman" w:cs="Times New Roman"/>
              </w:rPr>
            </w:pPr>
            <w:r>
              <w:rPr>
                <w:rFonts w:ascii="Times New Roman" w:hAnsi="Times New Roman" w:cs="Times New Roman"/>
              </w:rPr>
              <w:t>0.683</w:t>
            </w:r>
          </w:p>
        </w:tc>
        <w:tc>
          <w:tcPr>
            <w:tcW w:w="1276" w:type="dxa"/>
          </w:tcPr>
          <w:p w14:paraId="3B5FB50D" w14:textId="77777777" w:rsidR="007073F5" w:rsidRDefault="007073F5" w:rsidP="004C6C6D">
            <w:pPr>
              <w:jc w:val="center"/>
              <w:rPr>
                <w:rFonts w:ascii="Times New Roman" w:hAnsi="Times New Roman" w:cs="Times New Roman"/>
              </w:rPr>
            </w:pPr>
            <w:r>
              <w:rPr>
                <w:rFonts w:ascii="Times New Roman" w:hAnsi="Times New Roman" w:cs="Times New Roman"/>
              </w:rPr>
              <w:t>.507</w:t>
            </w:r>
          </w:p>
        </w:tc>
      </w:tr>
      <w:tr w:rsidR="007073F5" w14:paraId="3128222E" w14:textId="77777777" w:rsidTr="004C6C6D">
        <w:tc>
          <w:tcPr>
            <w:tcW w:w="2552" w:type="dxa"/>
          </w:tcPr>
          <w:p w14:paraId="700727B8" w14:textId="77777777" w:rsidR="007073F5" w:rsidRDefault="007073F5" w:rsidP="004C6C6D">
            <w:pPr>
              <w:rPr>
                <w:rFonts w:ascii="Times New Roman" w:hAnsi="Times New Roman" w:cs="Times New Roman"/>
              </w:rPr>
            </w:pPr>
            <w:r>
              <w:rPr>
                <w:rFonts w:ascii="Times New Roman" w:hAnsi="Times New Roman" w:cs="Times New Roman"/>
              </w:rPr>
              <w:t>Attention</w:t>
            </w:r>
          </w:p>
        </w:tc>
        <w:tc>
          <w:tcPr>
            <w:tcW w:w="1276" w:type="dxa"/>
          </w:tcPr>
          <w:p w14:paraId="5D8BB760" w14:textId="77777777" w:rsidR="007073F5" w:rsidRDefault="007073F5" w:rsidP="004C6C6D">
            <w:pPr>
              <w:jc w:val="center"/>
              <w:rPr>
                <w:rFonts w:ascii="Times New Roman" w:hAnsi="Times New Roman" w:cs="Times New Roman"/>
              </w:rPr>
            </w:pPr>
            <w:r>
              <w:rPr>
                <w:rFonts w:ascii="Times New Roman" w:hAnsi="Times New Roman" w:cs="Times New Roman"/>
              </w:rPr>
              <w:t>0.543</w:t>
            </w:r>
          </w:p>
        </w:tc>
        <w:tc>
          <w:tcPr>
            <w:tcW w:w="1275" w:type="dxa"/>
          </w:tcPr>
          <w:p w14:paraId="5406CFB1" w14:textId="77777777" w:rsidR="007073F5" w:rsidRDefault="007073F5" w:rsidP="004C6C6D">
            <w:pPr>
              <w:jc w:val="center"/>
              <w:rPr>
                <w:rFonts w:ascii="Times New Roman" w:hAnsi="Times New Roman" w:cs="Times New Roman"/>
              </w:rPr>
            </w:pPr>
            <w:r>
              <w:rPr>
                <w:rFonts w:ascii="Times New Roman" w:hAnsi="Times New Roman" w:cs="Times New Roman"/>
              </w:rPr>
              <w:t>.376</w:t>
            </w:r>
          </w:p>
        </w:tc>
        <w:tc>
          <w:tcPr>
            <w:tcW w:w="1276" w:type="dxa"/>
          </w:tcPr>
          <w:p w14:paraId="245A8FC5" w14:textId="77777777" w:rsidR="007073F5" w:rsidRDefault="007073F5" w:rsidP="004C6C6D">
            <w:pPr>
              <w:jc w:val="center"/>
              <w:rPr>
                <w:rFonts w:ascii="Times New Roman" w:hAnsi="Times New Roman" w:cs="Times New Roman"/>
              </w:rPr>
            </w:pPr>
            <w:r>
              <w:rPr>
                <w:rFonts w:ascii="Times New Roman" w:hAnsi="Times New Roman" w:cs="Times New Roman"/>
              </w:rPr>
              <w:t>0.187</w:t>
            </w:r>
          </w:p>
        </w:tc>
        <w:tc>
          <w:tcPr>
            <w:tcW w:w="1276" w:type="dxa"/>
          </w:tcPr>
          <w:p w14:paraId="414A4392" w14:textId="77777777" w:rsidR="007073F5" w:rsidRDefault="007073F5" w:rsidP="004C6C6D">
            <w:pPr>
              <w:jc w:val="center"/>
              <w:rPr>
                <w:rFonts w:ascii="Times New Roman" w:hAnsi="Times New Roman" w:cs="Times New Roman"/>
              </w:rPr>
            </w:pPr>
            <w:r>
              <w:rPr>
                <w:rFonts w:ascii="Times New Roman" w:hAnsi="Times New Roman" w:cs="Times New Roman"/>
              </w:rPr>
              <w:t>2.901</w:t>
            </w:r>
          </w:p>
        </w:tc>
        <w:tc>
          <w:tcPr>
            <w:tcW w:w="1276" w:type="dxa"/>
          </w:tcPr>
          <w:p w14:paraId="590F0B0F" w14:textId="77777777" w:rsidR="007073F5" w:rsidRDefault="007073F5" w:rsidP="004C6C6D">
            <w:pPr>
              <w:jc w:val="center"/>
              <w:rPr>
                <w:rFonts w:ascii="Times New Roman" w:hAnsi="Times New Roman" w:cs="Times New Roman"/>
              </w:rPr>
            </w:pPr>
            <w:r>
              <w:rPr>
                <w:rFonts w:ascii="Times New Roman" w:hAnsi="Times New Roman" w:cs="Times New Roman"/>
              </w:rPr>
              <w:t>.007**</w:t>
            </w:r>
          </w:p>
        </w:tc>
      </w:tr>
      <w:tr w:rsidR="007073F5" w14:paraId="7EBB52E5" w14:textId="77777777" w:rsidTr="004C6C6D">
        <w:tc>
          <w:tcPr>
            <w:tcW w:w="2552" w:type="dxa"/>
          </w:tcPr>
          <w:p w14:paraId="6BB40F7B" w14:textId="77777777" w:rsidR="007073F5" w:rsidRDefault="007073F5" w:rsidP="004C6C6D">
            <w:pPr>
              <w:rPr>
                <w:rFonts w:ascii="Times New Roman" w:hAnsi="Times New Roman" w:cs="Times New Roman"/>
              </w:rPr>
            </w:pPr>
            <w:r>
              <w:rPr>
                <w:rFonts w:ascii="Times New Roman" w:hAnsi="Times New Roman" w:cs="Times New Roman"/>
              </w:rPr>
              <w:t>Crystallised intelligence</w:t>
            </w:r>
          </w:p>
        </w:tc>
        <w:tc>
          <w:tcPr>
            <w:tcW w:w="1276" w:type="dxa"/>
          </w:tcPr>
          <w:p w14:paraId="75C2DA8A" w14:textId="77777777" w:rsidR="007073F5" w:rsidRDefault="007073F5" w:rsidP="004C6C6D">
            <w:pPr>
              <w:jc w:val="center"/>
              <w:rPr>
                <w:rFonts w:ascii="Times New Roman" w:hAnsi="Times New Roman" w:cs="Times New Roman"/>
              </w:rPr>
            </w:pPr>
            <w:r>
              <w:rPr>
                <w:rFonts w:ascii="Times New Roman" w:hAnsi="Times New Roman" w:cs="Times New Roman"/>
              </w:rPr>
              <w:t>-0.078</w:t>
            </w:r>
          </w:p>
        </w:tc>
        <w:tc>
          <w:tcPr>
            <w:tcW w:w="1275" w:type="dxa"/>
          </w:tcPr>
          <w:p w14:paraId="4F46DFE3" w14:textId="77777777" w:rsidR="007073F5" w:rsidRDefault="007073F5" w:rsidP="004C6C6D">
            <w:pPr>
              <w:jc w:val="center"/>
              <w:rPr>
                <w:rFonts w:ascii="Times New Roman" w:hAnsi="Times New Roman" w:cs="Times New Roman"/>
              </w:rPr>
            </w:pPr>
            <w:r>
              <w:rPr>
                <w:rFonts w:ascii="Times New Roman" w:hAnsi="Times New Roman" w:cs="Times New Roman"/>
              </w:rPr>
              <w:t>-.084</w:t>
            </w:r>
          </w:p>
        </w:tc>
        <w:tc>
          <w:tcPr>
            <w:tcW w:w="1276" w:type="dxa"/>
          </w:tcPr>
          <w:p w14:paraId="6D07D5C3" w14:textId="77777777" w:rsidR="007073F5" w:rsidRDefault="007073F5" w:rsidP="004C6C6D">
            <w:pPr>
              <w:jc w:val="center"/>
              <w:rPr>
                <w:rFonts w:ascii="Times New Roman" w:hAnsi="Times New Roman" w:cs="Times New Roman"/>
              </w:rPr>
            </w:pPr>
            <w:r>
              <w:rPr>
                <w:rFonts w:ascii="Times New Roman" w:hAnsi="Times New Roman" w:cs="Times New Roman"/>
              </w:rPr>
              <w:t>0.106</w:t>
            </w:r>
          </w:p>
        </w:tc>
        <w:tc>
          <w:tcPr>
            <w:tcW w:w="1276" w:type="dxa"/>
          </w:tcPr>
          <w:p w14:paraId="60A092EC" w14:textId="77777777" w:rsidR="007073F5" w:rsidRDefault="007073F5" w:rsidP="004C6C6D">
            <w:pPr>
              <w:jc w:val="center"/>
              <w:rPr>
                <w:rFonts w:ascii="Times New Roman" w:hAnsi="Times New Roman" w:cs="Times New Roman"/>
              </w:rPr>
            </w:pPr>
            <w:r>
              <w:rPr>
                <w:rFonts w:ascii="Times New Roman" w:hAnsi="Times New Roman" w:cs="Times New Roman"/>
              </w:rPr>
              <w:t>-0.736</w:t>
            </w:r>
          </w:p>
        </w:tc>
        <w:tc>
          <w:tcPr>
            <w:tcW w:w="1276" w:type="dxa"/>
          </w:tcPr>
          <w:p w14:paraId="0B3155F5" w14:textId="77777777" w:rsidR="007073F5" w:rsidRDefault="007073F5" w:rsidP="004C6C6D">
            <w:pPr>
              <w:jc w:val="center"/>
              <w:rPr>
                <w:rFonts w:ascii="Times New Roman" w:hAnsi="Times New Roman" w:cs="Times New Roman"/>
              </w:rPr>
            </w:pPr>
            <w:r>
              <w:rPr>
                <w:rFonts w:ascii="Times New Roman" w:hAnsi="Times New Roman" w:cs="Times New Roman"/>
              </w:rPr>
              <w:t>.465</w:t>
            </w:r>
          </w:p>
        </w:tc>
      </w:tr>
    </w:tbl>
    <w:p w14:paraId="7368128D" w14:textId="77777777" w:rsidR="007073F5" w:rsidRDefault="007073F5" w:rsidP="007073F5">
      <w:pPr>
        <w:spacing w:after="0" w:line="240" w:lineRule="auto"/>
        <w:rPr>
          <w:rFonts w:ascii="Times New Roman" w:hAnsi="Times New Roman" w:cs="Times New Roman"/>
          <w:sz w:val="20"/>
          <w:szCs w:val="20"/>
        </w:rPr>
      </w:pPr>
      <w:r w:rsidRPr="00667FE0">
        <w:rPr>
          <w:rFonts w:ascii="Times New Roman" w:hAnsi="Times New Roman" w:cs="Times New Roman"/>
          <w:i/>
          <w:iCs/>
          <w:sz w:val="20"/>
          <w:szCs w:val="20"/>
        </w:rPr>
        <w:t>Note.</w:t>
      </w:r>
      <w:r w:rsidRPr="00667FE0">
        <w:rPr>
          <w:rFonts w:ascii="Times New Roman" w:hAnsi="Times New Roman" w:cs="Times New Roman"/>
          <w:sz w:val="20"/>
          <w:szCs w:val="20"/>
        </w:rPr>
        <w:t xml:space="preserve"> </w:t>
      </w:r>
      <w:r w:rsidRPr="00283D7C">
        <w:rPr>
          <w:rFonts w:ascii="Times New Roman" w:hAnsi="Times New Roman" w:cs="Times New Roman"/>
          <w:i/>
          <w:iCs/>
          <w:sz w:val="20"/>
          <w:szCs w:val="20"/>
        </w:rPr>
        <w:t>B</w:t>
      </w:r>
      <w:r w:rsidRPr="00667FE0">
        <w:rPr>
          <w:rFonts w:ascii="Times New Roman" w:hAnsi="Times New Roman" w:cs="Times New Roman"/>
          <w:sz w:val="20"/>
          <w:szCs w:val="20"/>
        </w:rPr>
        <w:t xml:space="preserve"> = unstandardised coefficient; β = standardised coefficient. Multiple imputation (</w:t>
      </w:r>
      <w:r w:rsidRPr="00283D7C">
        <w:rPr>
          <w:rFonts w:ascii="Times New Roman" w:hAnsi="Times New Roman" w:cs="Times New Roman"/>
          <w:i/>
          <w:iCs/>
          <w:sz w:val="20"/>
          <w:szCs w:val="20"/>
        </w:rPr>
        <w:t xml:space="preserve">m </w:t>
      </w:r>
      <w:r w:rsidRPr="00667FE0">
        <w:rPr>
          <w:rFonts w:ascii="Times New Roman" w:hAnsi="Times New Roman" w:cs="Times New Roman"/>
          <w:sz w:val="20"/>
          <w:szCs w:val="20"/>
        </w:rPr>
        <w:t xml:space="preserve">= 5, pmm). </w:t>
      </w:r>
      <w:r>
        <w:rPr>
          <w:rFonts w:ascii="Times New Roman" w:hAnsi="Times New Roman" w:cs="Times New Roman"/>
          <w:sz w:val="20"/>
          <w:szCs w:val="20"/>
        </w:rPr>
        <w:t xml:space="preserve">Full missing data summary in Appendix C. </w:t>
      </w:r>
      <w:r w:rsidRPr="00667FE0">
        <w:rPr>
          <w:rFonts w:ascii="Times New Roman" w:hAnsi="Times New Roman" w:cs="Times New Roman"/>
          <w:sz w:val="20"/>
          <w:szCs w:val="20"/>
        </w:rPr>
        <w:t xml:space="preserve">** </w:t>
      </w:r>
      <w:r w:rsidRPr="00283D7C">
        <w:rPr>
          <w:rFonts w:ascii="Times New Roman" w:hAnsi="Times New Roman" w:cs="Times New Roman"/>
          <w:i/>
          <w:iCs/>
          <w:sz w:val="20"/>
          <w:szCs w:val="20"/>
        </w:rPr>
        <w:t>p</w:t>
      </w:r>
      <w:r w:rsidRPr="00667FE0">
        <w:rPr>
          <w:rFonts w:ascii="Times New Roman" w:hAnsi="Times New Roman" w:cs="Times New Roman"/>
          <w:sz w:val="20"/>
          <w:szCs w:val="20"/>
        </w:rPr>
        <w:t xml:space="preserve"> &lt; .01.</w:t>
      </w:r>
    </w:p>
    <w:p w14:paraId="7A9C92B2" w14:textId="77777777" w:rsidR="007073F5" w:rsidRDefault="007073F5" w:rsidP="007073F5">
      <w:pPr>
        <w:spacing w:after="0" w:line="240" w:lineRule="auto"/>
        <w:rPr>
          <w:rFonts w:ascii="Times New Roman" w:hAnsi="Times New Roman" w:cs="Times New Roman"/>
          <w:sz w:val="20"/>
          <w:szCs w:val="20"/>
        </w:rPr>
      </w:pPr>
    </w:p>
    <w:p w14:paraId="63B4B105" w14:textId="77777777" w:rsidR="007073F5" w:rsidRPr="00667FE0" w:rsidRDefault="007073F5" w:rsidP="007073F5">
      <w:pPr>
        <w:spacing w:after="0" w:line="240" w:lineRule="auto"/>
        <w:rPr>
          <w:rFonts w:ascii="Times New Roman" w:hAnsi="Times New Roman" w:cs="Times New Roman"/>
          <w:sz w:val="20"/>
          <w:szCs w:val="20"/>
        </w:rPr>
      </w:pPr>
    </w:p>
    <w:p w14:paraId="25F7FE7C" w14:textId="77777777" w:rsidR="007073F5" w:rsidRDefault="007073F5" w:rsidP="007073F5">
      <w:pPr>
        <w:spacing w:after="240" w:line="480" w:lineRule="auto"/>
        <w:ind w:firstLine="360"/>
        <w:rPr>
          <w:rFonts w:ascii="Times New Roman" w:hAnsi="Times New Roman" w:cs="Times New Roman"/>
        </w:rPr>
      </w:pPr>
      <w:r w:rsidRPr="00514A35">
        <w:rPr>
          <w:rFonts w:ascii="Times New Roman" w:hAnsi="Times New Roman" w:cs="Times New Roman"/>
        </w:rPr>
        <w:t xml:space="preserve">Table </w:t>
      </w:r>
      <w:r>
        <w:rPr>
          <w:rFonts w:ascii="Times New Roman" w:hAnsi="Times New Roman" w:cs="Times New Roman"/>
        </w:rPr>
        <w:t>5b</w:t>
      </w:r>
      <w:r w:rsidRPr="00514A35">
        <w:rPr>
          <w:rFonts w:ascii="Times New Roman" w:hAnsi="Times New Roman" w:cs="Times New Roman"/>
        </w:rPr>
        <w:t xml:space="preserve"> presents the primary regression results for </w:t>
      </w:r>
      <w:r>
        <w:rPr>
          <w:rFonts w:ascii="Times New Roman" w:hAnsi="Times New Roman" w:cs="Times New Roman"/>
        </w:rPr>
        <w:t>D</w:t>
      </w:r>
      <w:r w:rsidRPr="00514A35">
        <w:rPr>
          <w:rFonts w:ascii="Times New Roman" w:hAnsi="Times New Roman" w:cs="Times New Roman"/>
        </w:rPr>
        <w:t>iscriminability. The model explained 32.3% of variance (</w:t>
      </w:r>
      <w:r w:rsidRPr="00283D7C">
        <w:rPr>
          <w:rFonts w:ascii="Times New Roman" w:hAnsi="Times New Roman" w:cs="Times New Roman"/>
          <w:i/>
          <w:iCs/>
        </w:rPr>
        <w:t>R</w:t>
      </w:r>
      <w:r w:rsidRPr="00514A35">
        <w:rPr>
          <w:rFonts w:ascii="Times New Roman" w:hAnsi="Times New Roman" w:cs="Times New Roman"/>
        </w:rPr>
        <w:t xml:space="preserve">² = .323, Adjusted </w:t>
      </w:r>
      <w:r w:rsidRPr="00283D7C">
        <w:rPr>
          <w:rFonts w:ascii="Times New Roman" w:hAnsi="Times New Roman" w:cs="Times New Roman"/>
          <w:i/>
          <w:iCs/>
        </w:rPr>
        <w:t>R</w:t>
      </w:r>
      <w:r w:rsidRPr="00514A35">
        <w:rPr>
          <w:rFonts w:ascii="Times New Roman" w:hAnsi="Times New Roman" w:cs="Times New Roman"/>
        </w:rPr>
        <w:t>² = .265). Two predictors reached significance</w:t>
      </w:r>
      <w:r w:rsidRPr="003064D8">
        <w:rPr>
          <w:rFonts w:ascii="Times New Roman" w:hAnsi="Times New Roman" w:cs="Times New Roman"/>
        </w:rPr>
        <w:t>—</w:t>
      </w:r>
      <w:r w:rsidRPr="00514A35">
        <w:rPr>
          <w:rFonts w:ascii="Times New Roman" w:hAnsi="Times New Roman" w:cs="Times New Roman"/>
        </w:rPr>
        <w:t>episodic memory (</w:t>
      </w:r>
      <w:r w:rsidRPr="00283D7C">
        <w:rPr>
          <w:rFonts w:ascii="Times New Roman" w:hAnsi="Times New Roman" w:cs="Times New Roman"/>
          <w:i/>
          <w:iCs/>
        </w:rPr>
        <w:t>B</w:t>
      </w:r>
      <w:r w:rsidRPr="00514A35">
        <w:rPr>
          <w:rFonts w:ascii="Times New Roman" w:hAnsi="Times New Roman" w:cs="Times New Roman"/>
        </w:rPr>
        <w:t xml:space="preserve"> = 0.439, </w:t>
      </w:r>
      <w:r w:rsidRPr="00283D7C">
        <w:rPr>
          <w:rFonts w:ascii="Times New Roman" w:hAnsi="Times New Roman" w:cs="Times New Roman"/>
          <w:i/>
          <w:iCs/>
        </w:rPr>
        <w:t>p</w:t>
      </w:r>
      <w:r w:rsidRPr="00514A35">
        <w:rPr>
          <w:rFonts w:ascii="Times New Roman" w:hAnsi="Times New Roman" w:cs="Times New Roman"/>
        </w:rPr>
        <w:t xml:space="preserve"> = .014) and crystallised intelligence (</w:t>
      </w:r>
      <w:r w:rsidRPr="00A14D58">
        <w:rPr>
          <w:rFonts w:ascii="Times New Roman" w:hAnsi="Times New Roman" w:cs="Times New Roman"/>
          <w:i/>
          <w:iCs/>
        </w:rPr>
        <w:t>B</w:t>
      </w:r>
      <w:r w:rsidRPr="00514A35">
        <w:rPr>
          <w:rFonts w:ascii="Times New Roman" w:hAnsi="Times New Roman" w:cs="Times New Roman"/>
        </w:rPr>
        <w:t xml:space="preserve"> = 0.248, </w:t>
      </w:r>
      <w:r w:rsidRPr="00A14D58">
        <w:rPr>
          <w:rFonts w:ascii="Times New Roman" w:hAnsi="Times New Roman" w:cs="Times New Roman"/>
          <w:i/>
          <w:iCs/>
        </w:rPr>
        <w:t xml:space="preserve">p </w:t>
      </w:r>
      <w:r w:rsidRPr="00514A35">
        <w:rPr>
          <w:rFonts w:ascii="Times New Roman" w:hAnsi="Times New Roman" w:cs="Times New Roman"/>
        </w:rPr>
        <w:t>= .025</w:t>
      </w:r>
      <w:r>
        <w:rPr>
          <w:rFonts w:ascii="Times New Roman" w:hAnsi="Times New Roman" w:cs="Times New Roman"/>
        </w:rPr>
        <w:t>)</w:t>
      </w:r>
      <w:r w:rsidRPr="003064D8">
        <w:rPr>
          <w:rFonts w:ascii="Times New Roman" w:hAnsi="Times New Roman" w:cs="Times New Roman"/>
        </w:rPr>
        <w:t>—</w:t>
      </w:r>
      <w:r w:rsidRPr="00514A35">
        <w:rPr>
          <w:rFonts w:ascii="Times New Roman" w:hAnsi="Times New Roman" w:cs="Times New Roman"/>
        </w:rPr>
        <w:t xml:space="preserve">both positively predicting </w:t>
      </w:r>
      <w:r>
        <w:rPr>
          <w:rFonts w:ascii="Times New Roman" w:hAnsi="Times New Roman" w:cs="Times New Roman"/>
        </w:rPr>
        <w:t>D</w:t>
      </w:r>
      <w:r w:rsidRPr="00514A35">
        <w:rPr>
          <w:rFonts w:ascii="Times New Roman" w:hAnsi="Times New Roman" w:cs="Times New Roman"/>
        </w:rPr>
        <w:t xml:space="preserve">iscriminability after controlling for other domain composites. Executive function, perception and attention were non-significant (all </w:t>
      </w:r>
      <w:r w:rsidRPr="00A14D58">
        <w:rPr>
          <w:rFonts w:ascii="Times New Roman" w:hAnsi="Times New Roman" w:cs="Times New Roman"/>
          <w:i/>
          <w:iCs/>
        </w:rPr>
        <w:t>p</w:t>
      </w:r>
      <w:r w:rsidRPr="00514A35">
        <w:rPr>
          <w:rFonts w:ascii="Times New Roman" w:hAnsi="Times New Roman" w:cs="Times New Roman"/>
        </w:rPr>
        <w:t>s &gt; .305).</w:t>
      </w:r>
    </w:p>
    <w:p w14:paraId="35EAA394" w14:textId="77777777" w:rsidR="007073F5" w:rsidRDefault="007073F5" w:rsidP="007073F5">
      <w:pPr>
        <w:spacing w:after="0" w:line="240" w:lineRule="auto"/>
        <w:ind w:firstLine="360"/>
        <w:rPr>
          <w:rFonts w:ascii="Times New Roman" w:hAnsi="Times New Roman" w:cs="Times New Roman"/>
          <w:b/>
          <w:bCs/>
        </w:rPr>
      </w:pPr>
      <w:r w:rsidRPr="000533E1">
        <w:rPr>
          <w:rFonts w:ascii="Times New Roman" w:hAnsi="Times New Roman" w:cs="Times New Roman"/>
          <w:b/>
          <w:bCs/>
        </w:rPr>
        <w:t xml:space="preserve">Table </w:t>
      </w:r>
      <w:r>
        <w:rPr>
          <w:rFonts w:ascii="Times New Roman" w:hAnsi="Times New Roman" w:cs="Times New Roman"/>
          <w:b/>
          <w:bCs/>
        </w:rPr>
        <w:t>5b</w:t>
      </w:r>
    </w:p>
    <w:p w14:paraId="05923804" w14:textId="77777777" w:rsidR="007073F5" w:rsidRDefault="007073F5" w:rsidP="007073F5">
      <w:pPr>
        <w:spacing w:after="0" w:line="240" w:lineRule="auto"/>
        <w:ind w:firstLine="360"/>
        <w:rPr>
          <w:rFonts w:ascii="Times New Roman" w:hAnsi="Times New Roman" w:cs="Times New Roman"/>
          <w:b/>
          <w:bCs/>
        </w:rPr>
      </w:pPr>
    </w:p>
    <w:p w14:paraId="557B9D5C" w14:textId="77777777" w:rsidR="007073F5" w:rsidRPr="000533E1" w:rsidRDefault="007073F5" w:rsidP="007073F5">
      <w:pPr>
        <w:spacing w:after="0" w:line="240" w:lineRule="auto"/>
        <w:ind w:firstLine="360"/>
        <w:rPr>
          <w:rFonts w:ascii="Times New Roman" w:hAnsi="Times New Roman" w:cs="Times New Roman"/>
          <w:b/>
          <w:bCs/>
        </w:rPr>
      </w:pPr>
    </w:p>
    <w:p w14:paraId="0250BD33" w14:textId="77777777" w:rsidR="007073F5" w:rsidRDefault="007073F5" w:rsidP="007073F5">
      <w:pPr>
        <w:spacing w:after="0" w:line="240" w:lineRule="auto"/>
        <w:rPr>
          <w:rFonts w:ascii="Times New Roman" w:hAnsi="Times New Roman" w:cs="Times New Roman"/>
          <w:i/>
          <w:iCs/>
        </w:rPr>
      </w:pPr>
      <w:r w:rsidRPr="0045106B">
        <w:rPr>
          <w:rFonts w:ascii="Times New Roman" w:hAnsi="Times New Roman" w:cs="Times New Roman"/>
          <w:i/>
          <w:iCs/>
        </w:rPr>
        <w:lastRenderedPageBreak/>
        <w:t xml:space="preserve">Primary Regression: Predictors of </w:t>
      </w:r>
      <w:r>
        <w:rPr>
          <w:rFonts w:ascii="Times New Roman" w:hAnsi="Times New Roman" w:cs="Times New Roman"/>
          <w:i/>
          <w:iCs/>
        </w:rPr>
        <w:t>Discriminability</w:t>
      </w:r>
      <w:r>
        <w:rPr>
          <w:rFonts w:ascii="Times New Roman" w:hAnsi="Times New Roman" w:cs="Times New Roman"/>
        </w:rPr>
        <w:t xml:space="preserve"> </w:t>
      </w:r>
      <w:r w:rsidRPr="0045106B">
        <w:rPr>
          <w:rFonts w:ascii="Times New Roman" w:hAnsi="Times New Roman" w:cs="Times New Roman"/>
          <w:i/>
          <w:iCs/>
        </w:rPr>
        <w:t>(</w:t>
      </w:r>
      <w:r>
        <w:rPr>
          <w:rFonts w:ascii="Times New Roman" w:hAnsi="Times New Roman" w:cs="Times New Roman"/>
          <w:i/>
          <w:iCs/>
        </w:rPr>
        <w:t>N</w:t>
      </w:r>
      <w:r w:rsidRPr="0045106B">
        <w:rPr>
          <w:rFonts w:ascii="Times New Roman" w:hAnsi="Times New Roman" w:cs="Times New Roman"/>
          <w:i/>
          <w:iCs/>
        </w:rPr>
        <w:t xml:space="preserve"> = 66, multiple imputation)</w:t>
      </w:r>
      <w:r w:rsidRPr="0045106B">
        <w:rPr>
          <w:rFonts w:ascii="Times New Roman" w:hAnsi="Times New Roman" w:cs="Times New Roman"/>
        </w:rPr>
        <w:t xml:space="preserve"> </w:t>
      </w:r>
      <w:r w:rsidRPr="0045106B">
        <w:rPr>
          <w:rFonts w:ascii="Times New Roman" w:hAnsi="Times New Roman" w:cs="Times New Roman"/>
          <w:i/>
          <w:iCs/>
        </w:rPr>
        <w:t>R² = .</w:t>
      </w:r>
      <w:r>
        <w:rPr>
          <w:rFonts w:ascii="Times New Roman" w:hAnsi="Times New Roman" w:cs="Times New Roman"/>
          <w:i/>
          <w:iCs/>
        </w:rPr>
        <w:t>323</w:t>
      </w:r>
      <w:r w:rsidRPr="0045106B">
        <w:rPr>
          <w:rFonts w:ascii="Times New Roman" w:hAnsi="Times New Roman" w:cs="Times New Roman"/>
          <w:i/>
          <w:iCs/>
        </w:rPr>
        <w:t>, Adjusted R² = .</w:t>
      </w:r>
      <w:r>
        <w:rPr>
          <w:rFonts w:ascii="Times New Roman" w:hAnsi="Times New Roman" w:cs="Times New Roman"/>
          <w:i/>
          <w:iCs/>
        </w:rPr>
        <w:t>265</w:t>
      </w:r>
    </w:p>
    <w:p w14:paraId="6E76FAC8" w14:textId="77777777" w:rsidR="007073F5" w:rsidRPr="000533E1" w:rsidRDefault="007073F5" w:rsidP="007073F5">
      <w:pPr>
        <w:spacing w:after="0" w:line="240" w:lineRule="auto"/>
        <w:ind w:left="360"/>
        <w:rPr>
          <w:rFonts w:ascii="Times New Roman" w:hAnsi="Times New Roman" w:cs="Times New Roman"/>
          <w:i/>
          <w:iCs/>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1276"/>
        <w:gridCol w:w="1134"/>
        <w:gridCol w:w="1417"/>
        <w:gridCol w:w="1276"/>
        <w:gridCol w:w="1276"/>
      </w:tblGrid>
      <w:tr w:rsidR="007073F5" w14:paraId="490FD426" w14:textId="77777777" w:rsidTr="004C6C6D">
        <w:tc>
          <w:tcPr>
            <w:tcW w:w="2552" w:type="dxa"/>
            <w:tcBorders>
              <w:top w:val="single" w:sz="4" w:space="0" w:color="auto"/>
              <w:bottom w:val="single" w:sz="4" w:space="0" w:color="auto"/>
            </w:tcBorders>
          </w:tcPr>
          <w:p w14:paraId="657FBFC5" w14:textId="77777777" w:rsidR="007073F5" w:rsidRDefault="007073F5" w:rsidP="004C6C6D">
            <w:pPr>
              <w:rPr>
                <w:rFonts w:ascii="Times New Roman" w:hAnsi="Times New Roman" w:cs="Times New Roman"/>
              </w:rPr>
            </w:pPr>
            <w:r>
              <w:rPr>
                <w:rFonts w:ascii="Times New Roman" w:hAnsi="Times New Roman" w:cs="Times New Roman"/>
              </w:rPr>
              <w:t>Predictor</w:t>
            </w:r>
          </w:p>
        </w:tc>
        <w:tc>
          <w:tcPr>
            <w:tcW w:w="1276" w:type="dxa"/>
            <w:tcBorders>
              <w:top w:val="single" w:sz="4" w:space="0" w:color="auto"/>
              <w:bottom w:val="single" w:sz="4" w:space="0" w:color="auto"/>
            </w:tcBorders>
          </w:tcPr>
          <w:p w14:paraId="70ECD5BC" w14:textId="77777777" w:rsidR="007073F5" w:rsidRPr="00A14D58" w:rsidRDefault="007073F5" w:rsidP="004C6C6D">
            <w:pPr>
              <w:jc w:val="center"/>
              <w:rPr>
                <w:rFonts w:ascii="Times New Roman" w:hAnsi="Times New Roman" w:cs="Times New Roman"/>
                <w:i/>
                <w:iCs/>
              </w:rPr>
            </w:pPr>
            <w:r w:rsidRPr="00A14D58">
              <w:rPr>
                <w:rFonts w:ascii="Times New Roman" w:hAnsi="Times New Roman" w:cs="Times New Roman"/>
                <w:i/>
                <w:iCs/>
              </w:rPr>
              <w:t>B</w:t>
            </w:r>
          </w:p>
        </w:tc>
        <w:tc>
          <w:tcPr>
            <w:tcW w:w="1134" w:type="dxa"/>
            <w:tcBorders>
              <w:top w:val="single" w:sz="4" w:space="0" w:color="auto"/>
              <w:bottom w:val="single" w:sz="4" w:space="0" w:color="auto"/>
            </w:tcBorders>
          </w:tcPr>
          <w:p w14:paraId="48D08016" w14:textId="77777777" w:rsidR="007073F5" w:rsidRDefault="007073F5" w:rsidP="004C6C6D">
            <w:pPr>
              <w:jc w:val="center"/>
              <w:rPr>
                <w:rFonts w:ascii="Times New Roman" w:hAnsi="Times New Roman" w:cs="Times New Roman"/>
              </w:rPr>
            </w:pPr>
            <w:r w:rsidRPr="006C6FAE">
              <w:rPr>
                <w:rFonts w:ascii="Times New Roman" w:hAnsi="Times New Roman" w:cs="Times New Roman"/>
              </w:rPr>
              <w:t>β</w:t>
            </w:r>
          </w:p>
        </w:tc>
        <w:tc>
          <w:tcPr>
            <w:tcW w:w="1417" w:type="dxa"/>
            <w:tcBorders>
              <w:top w:val="single" w:sz="4" w:space="0" w:color="auto"/>
              <w:bottom w:val="single" w:sz="4" w:space="0" w:color="auto"/>
            </w:tcBorders>
          </w:tcPr>
          <w:p w14:paraId="01CEB053" w14:textId="77777777" w:rsidR="007073F5" w:rsidRPr="00A14D58" w:rsidRDefault="007073F5" w:rsidP="004C6C6D">
            <w:pPr>
              <w:jc w:val="center"/>
              <w:rPr>
                <w:rFonts w:ascii="Times New Roman" w:hAnsi="Times New Roman" w:cs="Times New Roman"/>
                <w:i/>
                <w:iCs/>
              </w:rPr>
            </w:pPr>
            <w:r w:rsidRPr="00A14D58">
              <w:rPr>
                <w:rFonts w:ascii="Times New Roman" w:hAnsi="Times New Roman" w:cs="Times New Roman"/>
                <w:i/>
                <w:iCs/>
              </w:rPr>
              <w:t>SE</w:t>
            </w:r>
          </w:p>
        </w:tc>
        <w:tc>
          <w:tcPr>
            <w:tcW w:w="1276" w:type="dxa"/>
            <w:tcBorders>
              <w:top w:val="single" w:sz="4" w:space="0" w:color="auto"/>
              <w:bottom w:val="single" w:sz="4" w:space="0" w:color="auto"/>
            </w:tcBorders>
          </w:tcPr>
          <w:p w14:paraId="714F1BF1" w14:textId="77777777" w:rsidR="007073F5" w:rsidRPr="00A14D58" w:rsidRDefault="007073F5" w:rsidP="004C6C6D">
            <w:pPr>
              <w:jc w:val="center"/>
              <w:rPr>
                <w:rFonts w:ascii="Times New Roman" w:hAnsi="Times New Roman" w:cs="Times New Roman"/>
                <w:i/>
                <w:iCs/>
              </w:rPr>
            </w:pPr>
            <w:r w:rsidRPr="00A14D58">
              <w:rPr>
                <w:rFonts w:ascii="Times New Roman" w:hAnsi="Times New Roman" w:cs="Times New Roman"/>
                <w:i/>
                <w:iCs/>
              </w:rPr>
              <w:t>t</w:t>
            </w:r>
          </w:p>
        </w:tc>
        <w:tc>
          <w:tcPr>
            <w:tcW w:w="1276" w:type="dxa"/>
            <w:tcBorders>
              <w:top w:val="single" w:sz="4" w:space="0" w:color="auto"/>
              <w:bottom w:val="single" w:sz="4" w:space="0" w:color="auto"/>
            </w:tcBorders>
          </w:tcPr>
          <w:p w14:paraId="02EFEAD0" w14:textId="77777777" w:rsidR="007073F5" w:rsidRPr="00A14D58" w:rsidRDefault="007073F5" w:rsidP="004C6C6D">
            <w:pPr>
              <w:jc w:val="center"/>
              <w:rPr>
                <w:rFonts w:ascii="Times New Roman" w:hAnsi="Times New Roman" w:cs="Times New Roman"/>
                <w:i/>
                <w:iCs/>
              </w:rPr>
            </w:pPr>
            <w:r w:rsidRPr="00A14D58">
              <w:rPr>
                <w:rFonts w:ascii="Times New Roman" w:hAnsi="Times New Roman" w:cs="Times New Roman"/>
                <w:i/>
                <w:iCs/>
              </w:rPr>
              <w:t>p</w:t>
            </w:r>
          </w:p>
        </w:tc>
      </w:tr>
      <w:tr w:rsidR="007073F5" w14:paraId="45161702" w14:textId="77777777" w:rsidTr="004C6C6D">
        <w:tc>
          <w:tcPr>
            <w:tcW w:w="2552" w:type="dxa"/>
            <w:tcBorders>
              <w:top w:val="single" w:sz="4" w:space="0" w:color="auto"/>
              <w:bottom w:val="nil"/>
            </w:tcBorders>
          </w:tcPr>
          <w:p w14:paraId="7F4AA48C" w14:textId="77777777" w:rsidR="007073F5" w:rsidRDefault="007073F5" w:rsidP="004C6C6D">
            <w:pPr>
              <w:rPr>
                <w:rFonts w:ascii="Times New Roman" w:hAnsi="Times New Roman" w:cs="Times New Roman"/>
              </w:rPr>
            </w:pPr>
            <w:r>
              <w:rPr>
                <w:rFonts w:ascii="Times New Roman" w:hAnsi="Times New Roman" w:cs="Times New Roman"/>
              </w:rPr>
              <w:t>Intercept</w:t>
            </w:r>
          </w:p>
        </w:tc>
        <w:tc>
          <w:tcPr>
            <w:tcW w:w="1276" w:type="dxa"/>
            <w:tcBorders>
              <w:top w:val="single" w:sz="4" w:space="0" w:color="auto"/>
              <w:bottom w:val="nil"/>
            </w:tcBorders>
          </w:tcPr>
          <w:p w14:paraId="6D979188" w14:textId="77777777" w:rsidR="007073F5" w:rsidRDefault="007073F5" w:rsidP="004C6C6D">
            <w:pPr>
              <w:jc w:val="center"/>
              <w:rPr>
                <w:rFonts w:ascii="Times New Roman" w:hAnsi="Times New Roman" w:cs="Times New Roman"/>
              </w:rPr>
            </w:pPr>
            <w:r>
              <w:rPr>
                <w:rFonts w:ascii="Times New Roman" w:hAnsi="Times New Roman" w:cs="Times New Roman"/>
              </w:rPr>
              <w:t>-0.122</w:t>
            </w:r>
          </w:p>
        </w:tc>
        <w:tc>
          <w:tcPr>
            <w:tcW w:w="1134" w:type="dxa"/>
            <w:tcBorders>
              <w:top w:val="single" w:sz="4" w:space="0" w:color="auto"/>
              <w:bottom w:val="nil"/>
            </w:tcBorders>
          </w:tcPr>
          <w:p w14:paraId="6AB70637" w14:textId="77777777" w:rsidR="007073F5" w:rsidRDefault="007073F5" w:rsidP="004C6C6D">
            <w:pPr>
              <w:jc w:val="center"/>
              <w:rPr>
                <w:rFonts w:ascii="Times New Roman" w:hAnsi="Times New Roman" w:cs="Times New Roman"/>
              </w:rPr>
            </w:pPr>
            <w:r>
              <w:rPr>
                <w:rFonts w:ascii="Times New Roman" w:hAnsi="Times New Roman" w:cs="Times New Roman"/>
              </w:rPr>
              <w:t>-</w:t>
            </w:r>
          </w:p>
        </w:tc>
        <w:tc>
          <w:tcPr>
            <w:tcW w:w="1417" w:type="dxa"/>
            <w:tcBorders>
              <w:top w:val="single" w:sz="4" w:space="0" w:color="auto"/>
              <w:bottom w:val="nil"/>
            </w:tcBorders>
          </w:tcPr>
          <w:p w14:paraId="0A7656E8" w14:textId="77777777" w:rsidR="007073F5" w:rsidRDefault="007073F5" w:rsidP="004C6C6D">
            <w:pPr>
              <w:jc w:val="center"/>
              <w:rPr>
                <w:rFonts w:ascii="Times New Roman" w:hAnsi="Times New Roman" w:cs="Times New Roman"/>
              </w:rPr>
            </w:pPr>
            <w:r>
              <w:rPr>
                <w:rFonts w:ascii="Times New Roman" w:hAnsi="Times New Roman" w:cs="Times New Roman"/>
              </w:rPr>
              <w:t>0.126</w:t>
            </w:r>
          </w:p>
        </w:tc>
        <w:tc>
          <w:tcPr>
            <w:tcW w:w="1276" w:type="dxa"/>
            <w:tcBorders>
              <w:top w:val="single" w:sz="4" w:space="0" w:color="auto"/>
              <w:bottom w:val="nil"/>
            </w:tcBorders>
          </w:tcPr>
          <w:p w14:paraId="78F0BD79" w14:textId="77777777" w:rsidR="007073F5" w:rsidRDefault="007073F5" w:rsidP="004C6C6D">
            <w:pPr>
              <w:jc w:val="center"/>
              <w:rPr>
                <w:rFonts w:ascii="Times New Roman" w:hAnsi="Times New Roman" w:cs="Times New Roman"/>
              </w:rPr>
            </w:pPr>
            <w:r>
              <w:rPr>
                <w:rFonts w:ascii="Times New Roman" w:hAnsi="Times New Roman" w:cs="Times New Roman"/>
              </w:rPr>
              <w:t>-0.969</w:t>
            </w:r>
          </w:p>
        </w:tc>
        <w:tc>
          <w:tcPr>
            <w:tcW w:w="1276" w:type="dxa"/>
            <w:tcBorders>
              <w:top w:val="single" w:sz="4" w:space="0" w:color="auto"/>
              <w:bottom w:val="nil"/>
            </w:tcBorders>
          </w:tcPr>
          <w:p w14:paraId="46A1B7D4" w14:textId="77777777" w:rsidR="007073F5" w:rsidRDefault="007073F5" w:rsidP="004C6C6D">
            <w:pPr>
              <w:jc w:val="center"/>
              <w:rPr>
                <w:rFonts w:ascii="Times New Roman" w:hAnsi="Times New Roman" w:cs="Times New Roman"/>
              </w:rPr>
            </w:pPr>
            <w:r>
              <w:rPr>
                <w:rFonts w:ascii="Times New Roman" w:hAnsi="Times New Roman" w:cs="Times New Roman"/>
              </w:rPr>
              <w:t>.345</w:t>
            </w:r>
          </w:p>
        </w:tc>
      </w:tr>
      <w:tr w:rsidR="007073F5" w14:paraId="39880DAA" w14:textId="77777777" w:rsidTr="004C6C6D">
        <w:tc>
          <w:tcPr>
            <w:tcW w:w="2552" w:type="dxa"/>
            <w:tcBorders>
              <w:top w:val="nil"/>
            </w:tcBorders>
          </w:tcPr>
          <w:p w14:paraId="7B7D7D24" w14:textId="77777777" w:rsidR="007073F5" w:rsidRDefault="007073F5" w:rsidP="004C6C6D">
            <w:pPr>
              <w:rPr>
                <w:rFonts w:ascii="Times New Roman" w:hAnsi="Times New Roman" w:cs="Times New Roman"/>
              </w:rPr>
            </w:pPr>
            <w:r>
              <w:rPr>
                <w:rFonts w:ascii="Times New Roman" w:hAnsi="Times New Roman" w:cs="Times New Roman"/>
              </w:rPr>
              <w:t>Episodic memory</w:t>
            </w:r>
          </w:p>
        </w:tc>
        <w:tc>
          <w:tcPr>
            <w:tcW w:w="1276" w:type="dxa"/>
            <w:tcBorders>
              <w:top w:val="nil"/>
            </w:tcBorders>
          </w:tcPr>
          <w:p w14:paraId="1836D0FB" w14:textId="77777777" w:rsidR="007073F5" w:rsidRDefault="007073F5" w:rsidP="004C6C6D">
            <w:pPr>
              <w:jc w:val="center"/>
              <w:rPr>
                <w:rFonts w:ascii="Times New Roman" w:hAnsi="Times New Roman" w:cs="Times New Roman"/>
              </w:rPr>
            </w:pPr>
            <w:r>
              <w:rPr>
                <w:rFonts w:ascii="Times New Roman" w:hAnsi="Times New Roman" w:cs="Times New Roman"/>
              </w:rPr>
              <w:t>0.439</w:t>
            </w:r>
          </w:p>
        </w:tc>
        <w:tc>
          <w:tcPr>
            <w:tcW w:w="1134" w:type="dxa"/>
            <w:tcBorders>
              <w:top w:val="nil"/>
            </w:tcBorders>
          </w:tcPr>
          <w:p w14:paraId="09FBED40" w14:textId="77777777" w:rsidR="007073F5" w:rsidRDefault="007073F5" w:rsidP="004C6C6D">
            <w:pPr>
              <w:jc w:val="center"/>
              <w:rPr>
                <w:rFonts w:ascii="Times New Roman" w:hAnsi="Times New Roman" w:cs="Times New Roman"/>
              </w:rPr>
            </w:pPr>
            <w:r>
              <w:rPr>
                <w:rFonts w:ascii="Times New Roman" w:hAnsi="Times New Roman" w:cs="Times New Roman"/>
              </w:rPr>
              <w:t>.349</w:t>
            </w:r>
          </w:p>
        </w:tc>
        <w:tc>
          <w:tcPr>
            <w:tcW w:w="1417" w:type="dxa"/>
            <w:tcBorders>
              <w:top w:val="nil"/>
            </w:tcBorders>
          </w:tcPr>
          <w:p w14:paraId="20C96F58" w14:textId="77777777" w:rsidR="007073F5" w:rsidRDefault="007073F5" w:rsidP="004C6C6D">
            <w:pPr>
              <w:jc w:val="center"/>
              <w:rPr>
                <w:rFonts w:ascii="Times New Roman" w:hAnsi="Times New Roman" w:cs="Times New Roman"/>
              </w:rPr>
            </w:pPr>
            <w:r>
              <w:rPr>
                <w:rFonts w:ascii="Times New Roman" w:hAnsi="Times New Roman" w:cs="Times New Roman"/>
              </w:rPr>
              <w:t>0.166</w:t>
            </w:r>
          </w:p>
        </w:tc>
        <w:tc>
          <w:tcPr>
            <w:tcW w:w="1276" w:type="dxa"/>
            <w:tcBorders>
              <w:top w:val="nil"/>
            </w:tcBorders>
          </w:tcPr>
          <w:p w14:paraId="6AC13432" w14:textId="77777777" w:rsidR="007073F5" w:rsidRDefault="007073F5" w:rsidP="004C6C6D">
            <w:pPr>
              <w:jc w:val="center"/>
              <w:rPr>
                <w:rFonts w:ascii="Times New Roman" w:hAnsi="Times New Roman" w:cs="Times New Roman"/>
              </w:rPr>
            </w:pPr>
            <w:r>
              <w:rPr>
                <w:rFonts w:ascii="Times New Roman" w:hAnsi="Times New Roman" w:cs="Times New Roman"/>
              </w:rPr>
              <w:t>2.650</w:t>
            </w:r>
          </w:p>
        </w:tc>
        <w:tc>
          <w:tcPr>
            <w:tcW w:w="1276" w:type="dxa"/>
            <w:tcBorders>
              <w:top w:val="nil"/>
            </w:tcBorders>
          </w:tcPr>
          <w:p w14:paraId="10FC48F8" w14:textId="77777777" w:rsidR="007073F5" w:rsidRDefault="007073F5" w:rsidP="004C6C6D">
            <w:pPr>
              <w:jc w:val="center"/>
              <w:rPr>
                <w:rFonts w:ascii="Times New Roman" w:hAnsi="Times New Roman" w:cs="Times New Roman"/>
              </w:rPr>
            </w:pPr>
            <w:r>
              <w:rPr>
                <w:rFonts w:ascii="Times New Roman" w:hAnsi="Times New Roman" w:cs="Times New Roman"/>
              </w:rPr>
              <w:t>.014*</w:t>
            </w:r>
          </w:p>
        </w:tc>
      </w:tr>
      <w:tr w:rsidR="007073F5" w14:paraId="616DA413" w14:textId="77777777" w:rsidTr="004C6C6D">
        <w:tc>
          <w:tcPr>
            <w:tcW w:w="2552" w:type="dxa"/>
          </w:tcPr>
          <w:p w14:paraId="3380F5BF" w14:textId="77777777" w:rsidR="007073F5" w:rsidRDefault="007073F5" w:rsidP="004C6C6D">
            <w:pPr>
              <w:rPr>
                <w:rFonts w:ascii="Times New Roman" w:hAnsi="Times New Roman" w:cs="Times New Roman"/>
              </w:rPr>
            </w:pPr>
            <w:r>
              <w:rPr>
                <w:rFonts w:ascii="Times New Roman" w:hAnsi="Times New Roman" w:cs="Times New Roman"/>
              </w:rPr>
              <w:t>Executive function</w:t>
            </w:r>
          </w:p>
        </w:tc>
        <w:tc>
          <w:tcPr>
            <w:tcW w:w="1276" w:type="dxa"/>
          </w:tcPr>
          <w:p w14:paraId="756062B2" w14:textId="77777777" w:rsidR="007073F5" w:rsidRDefault="007073F5" w:rsidP="004C6C6D">
            <w:pPr>
              <w:jc w:val="center"/>
              <w:rPr>
                <w:rFonts w:ascii="Times New Roman" w:hAnsi="Times New Roman" w:cs="Times New Roman"/>
              </w:rPr>
            </w:pPr>
            <w:r>
              <w:rPr>
                <w:rFonts w:ascii="Times New Roman" w:hAnsi="Times New Roman" w:cs="Times New Roman"/>
              </w:rPr>
              <w:t>0.110</w:t>
            </w:r>
          </w:p>
        </w:tc>
        <w:tc>
          <w:tcPr>
            <w:tcW w:w="1134" w:type="dxa"/>
          </w:tcPr>
          <w:p w14:paraId="0DB73D5B" w14:textId="77777777" w:rsidR="007073F5" w:rsidRDefault="007073F5" w:rsidP="004C6C6D">
            <w:pPr>
              <w:jc w:val="center"/>
              <w:rPr>
                <w:rFonts w:ascii="Times New Roman" w:hAnsi="Times New Roman" w:cs="Times New Roman"/>
              </w:rPr>
            </w:pPr>
            <w:r>
              <w:rPr>
                <w:rFonts w:ascii="Times New Roman" w:hAnsi="Times New Roman" w:cs="Times New Roman"/>
              </w:rPr>
              <w:t>.061</w:t>
            </w:r>
          </w:p>
        </w:tc>
        <w:tc>
          <w:tcPr>
            <w:tcW w:w="1417" w:type="dxa"/>
          </w:tcPr>
          <w:p w14:paraId="49B974BF" w14:textId="77777777" w:rsidR="007073F5" w:rsidRDefault="007073F5" w:rsidP="004C6C6D">
            <w:pPr>
              <w:jc w:val="center"/>
              <w:rPr>
                <w:rFonts w:ascii="Times New Roman" w:hAnsi="Times New Roman" w:cs="Times New Roman"/>
              </w:rPr>
            </w:pPr>
            <w:r>
              <w:rPr>
                <w:rFonts w:ascii="Times New Roman" w:hAnsi="Times New Roman" w:cs="Times New Roman"/>
              </w:rPr>
              <w:t>0.216</w:t>
            </w:r>
          </w:p>
        </w:tc>
        <w:tc>
          <w:tcPr>
            <w:tcW w:w="1276" w:type="dxa"/>
          </w:tcPr>
          <w:p w14:paraId="6AC08F10" w14:textId="77777777" w:rsidR="007073F5" w:rsidRDefault="007073F5" w:rsidP="004C6C6D">
            <w:pPr>
              <w:jc w:val="center"/>
              <w:rPr>
                <w:rFonts w:ascii="Times New Roman" w:hAnsi="Times New Roman" w:cs="Times New Roman"/>
              </w:rPr>
            </w:pPr>
            <w:r>
              <w:rPr>
                <w:rFonts w:ascii="Times New Roman" w:hAnsi="Times New Roman" w:cs="Times New Roman"/>
              </w:rPr>
              <w:t>0.508</w:t>
            </w:r>
          </w:p>
        </w:tc>
        <w:tc>
          <w:tcPr>
            <w:tcW w:w="1276" w:type="dxa"/>
          </w:tcPr>
          <w:p w14:paraId="783D442E" w14:textId="77777777" w:rsidR="007073F5" w:rsidRDefault="007073F5" w:rsidP="004C6C6D">
            <w:pPr>
              <w:jc w:val="center"/>
              <w:rPr>
                <w:rFonts w:ascii="Times New Roman" w:hAnsi="Times New Roman" w:cs="Times New Roman"/>
              </w:rPr>
            </w:pPr>
            <w:r>
              <w:rPr>
                <w:rFonts w:ascii="Times New Roman" w:hAnsi="Times New Roman" w:cs="Times New Roman"/>
              </w:rPr>
              <w:t>.614</w:t>
            </w:r>
          </w:p>
        </w:tc>
      </w:tr>
      <w:tr w:rsidR="007073F5" w14:paraId="493D9425" w14:textId="77777777" w:rsidTr="004C6C6D">
        <w:tc>
          <w:tcPr>
            <w:tcW w:w="2552" w:type="dxa"/>
          </w:tcPr>
          <w:p w14:paraId="463C6769" w14:textId="77777777" w:rsidR="007073F5" w:rsidRDefault="007073F5" w:rsidP="004C6C6D">
            <w:pPr>
              <w:rPr>
                <w:rFonts w:ascii="Times New Roman" w:hAnsi="Times New Roman" w:cs="Times New Roman"/>
              </w:rPr>
            </w:pPr>
            <w:r>
              <w:rPr>
                <w:rFonts w:ascii="Times New Roman" w:hAnsi="Times New Roman" w:cs="Times New Roman"/>
              </w:rPr>
              <w:t>Perception</w:t>
            </w:r>
          </w:p>
        </w:tc>
        <w:tc>
          <w:tcPr>
            <w:tcW w:w="1276" w:type="dxa"/>
          </w:tcPr>
          <w:p w14:paraId="16580050" w14:textId="77777777" w:rsidR="007073F5" w:rsidRDefault="007073F5" w:rsidP="004C6C6D">
            <w:pPr>
              <w:jc w:val="center"/>
              <w:rPr>
                <w:rFonts w:ascii="Times New Roman" w:hAnsi="Times New Roman" w:cs="Times New Roman"/>
              </w:rPr>
            </w:pPr>
            <w:r>
              <w:rPr>
                <w:rFonts w:ascii="Times New Roman" w:hAnsi="Times New Roman" w:cs="Times New Roman"/>
              </w:rPr>
              <w:t>0.276</w:t>
            </w:r>
          </w:p>
        </w:tc>
        <w:tc>
          <w:tcPr>
            <w:tcW w:w="1134" w:type="dxa"/>
          </w:tcPr>
          <w:p w14:paraId="4910B662" w14:textId="77777777" w:rsidR="007073F5" w:rsidRDefault="007073F5" w:rsidP="004C6C6D">
            <w:pPr>
              <w:jc w:val="center"/>
              <w:rPr>
                <w:rFonts w:ascii="Times New Roman" w:hAnsi="Times New Roman" w:cs="Times New Roman"/>
              </w:rPr>
            </w:pPr>
            <w:r>
              <w:rPr>
                <w:rFonts w:ascii="Times New Roman" w:hAnsi="Times New Roman" w:cs="Times New Roman"/>
              </w:rPr>
              <w:t>.167</w:t>
            </w:r>
          </w:p>
        </w:tc>
        <w:tc>
          <w:tcPr>
            <w:tcW w:w="1417" w:type="dxa"/>
          </w:tcPr>
          <w:p w14:paraId="2131A5B8" w14:textId="77777777" w:rsidR="007073F5" w:rsidRDefault="007073F5" w:rsidP="004C6C6D">
            <w:pPr>
              <w:jc w:val="center"/>
              <w:rPr>
                <w:rFonts w:ascii="Times New Roman" w:hAnsi="Times New Roman" w:cs="Times New Roman"/>
              </w:rPr>
            </w:pPr>
            <w:r>
              <w:rPr>
                <w:rFonts w:ascii="Times New Roman" w:hAnsi="Times New Roman" w:cs="Times New Roman"/>
              </w:rPr>
              <w:t>0.256</w:t>
            </w:r>
          </w:p>
        </w:tc>
        <w:tc>
          <w:tcPr>
            <w:tcW w:w="1276" w:type="dxa"/>
          </w:tcPr>
          <w:p w14:paraId="08AF4EB3" w14:textId="77777777" w:rsidR="007073F5" w:rsidRDefault="007073F5" w:rsidP="004C6C6D">
            <w:pPr>
              <w:jc w:val="center"/>
              <w:rPr>
                <w:rFonts w:ascii="Times New Roman" w:hAnsi="Times New Roman" w:cs="Times New Roman"/>
              </w:rPr>
            </w:pPr>
            <w:r>
              <w:rPr>
                <w:rFonts w:ascii="Times New Roman" w:hAnsi="Times New Roman" w:cs="Times New Roman"/>
              </w:rPr>
              <w:t>1.079</w:t>
            </w:r>
          </w:p>
        </w:tc>
        <w:tc>
          <w:tcPr>
            <w:tcW w:w="1276" w:type="dxa"/>
          </w:tcPr>
          <w:p w14:paraId="486AEE1C" w14:textId="77777777" w:rsidR="007073F5" w:rsidRDefault="007073F5" w:rsidP="004C6C6D">
            <w:pPr>
              <w:jc w:val="center"/>
              <w:rPr>
                <w:rFonts w:ascii="Times New Roman" w:hAnsi="Times New Roman" w:cs="Times New Roman"/>
              </w:rPr>
            </w:pPr>
            <w:r>
              <w:rPr>
                <w:rFonts w:ascii="Times New Roman" w:hAnsi="Times New Roman" w:cs="Times New Roman"/>
              </w:rPr>
              <w:t>.305</w:t>
            </w:r>
          </w:p>
        </w:tc>
      </w:tr>
      <w:tr w:rsidR="007073F5" w14:paraId="486C3C0B" w14:textId="77777777" w:rsidTr="004C6C6D">
        <w:tc>
          <w:tcPr>
            <w:tcW w:w="2552" w:type="dxa"/>
          </w:tcPr>
          <w:p w14:paraId="5A691F77" w14:textId="77777777" w:rsidR="007073F5" w:rsidRDefault="007073F5" w:rsidP="004C6C6D">
            <w:pPr>
              <w:rPr>
                <w:rFonts w:ascii="Times New Roman" w:hAnsi="Times New Roman" w:cs="Times New Roman"/>
              </w:rPr>
            </w:pPr>
            <w:r>
              <w:rPr>
                <w:rFonts w:ascii="Times New Roman" w:hAnsi="Times New Roman" w:cs="Times New Roman"/>
              </w:rPr>
              <w:t>Attention</w:t>
            </w:r>
          </w:p>
        </w:tc>
        <w:tc>
          <w:tcPr>
            <w:tcW w:w="1276" w:type="dxa"/>
          </w:tcPr>
          <w:p w14:paraId="0DE8F1C6" w14:textId="77777777" w:rsidR="007073F5" w:rsidRDefault="007073F5" w:rsidP="004C6C6D">
            <w:pPr>
              <w:jc w:val="center"/>
              <w:rPr>
                <w:rFonts w:ascii="Times New Roman" w:hAnsi="Times New Roman" w:cs="Times New Roman"/>
              </w:rPr>
            </w:pPr>
            <w:r>
              <w:rPr>
                <w:rFonts w:ascii="Times New Roman" w:hAnsi="Times New Roman" w:cs="Times New Roman"/>
              </w:rPr>
              <w:t>0.131</w:t>
            </w:r>
          </w:p>
        </w:tc>
        <w:tc>
          <w:tcPr>
            <w:tcW w:w="1134" w:type="dxa"/>
          </w:tcPr>
          <w:p w14:paraId="3C8FEEBB" w14:textId="77777777" w:rsidR="007073F5" w:rsidRDefault="007073F5" w:rsidP="004C6C6D">
            <w:pPr>
              <w:jc w:val="center"/>
              <w:rPr>
                <w:rFonts w:ascii="Times New Roman" w:hAnsi="Times New Roman" w:cs="Times New Roman"/>
              </w:rPr>
            </w:pPr>
            <w:r>
              <w:rPr>
                <w:rFonts w:ascii="Times New Roman" w:hAnsi="Times New Roman" w:cs="Times New Roman"/>
              </w:rPr>
              <w:t>.087</w:t>
            </w:r>
          </w:p>
        </w:tc>
        <w:tc>
          <w:tcPr>
            <w:tcW w:w="1417" w:type="dxa"/>
          </w:tcPr>
          <w:p w14:paraId="78C63F71" w14:textId="77777777" w:rsidR="007073F5" w:rsidRDefault="007073F5" w:rsidP="004C6C6D">
            <w:pPr>
              <w:jc w:val="center"/>
              <w:rPr>
                <w:rFonts w:ascii="Times New Roman" w:hAnsi="Times New Roman" w:cs="Times New Roman"/>
              </w:rPr>
            </w:pPr>
            <w:r>
              <w:rPr>
                <w:rFonts w:ascii="Times New Roman" w:hAnsi="Times New Roman" w:cs="Times New Roman"/>
              </w:rPr>
              <w:t>0.191</w:t>
            </w:r>
          </w:p>
        </w:tc>
        <w:tc>
          <w:tcPr>
            <w:tcW w:w="1276" w:type="dxa"/>
          </w:tcPr>
          <w:p w14:paraId="687CC523" w14:textId="77777777" w:rsidR="007073F5" w:rsidRDefault="007073F5" w:rsidP="004C6C6D">
            <w:pPr>
              <w:jc w:val="center"/>
              <w:rPr>
                <w:rFonts w:ascii="Times New Roman" w:hAnsi="Times New Roman" w:cs="Times New Roman"/>
              </w:rPr>
            </w:pPr>
            <w:r>
              <w:rPr>
                <w:rFonts w:ascii="Times New Roman" w:hAnsi="Times New Roman" w:cs="Times New Roman"/>
              </w:rPr>
              <w:t>0.685</w:t>
            </w:r>
          </w:p>
        </w:tc>
        <w:tc>
          <w:tcPr>
            <w:tcW w:w="1276" w:type="dxa"/>
          </w:tcPr>
          <w:p w14:paraId="15A3CFEC" w14:textId="77777777" w:rsidR="007073F5" w:rsidRDefault="007073F5" w:rsidP="004C6C6D">
            <w:pPr>
              <w:jc w:val="center"/>
              <w:rPr>
                <w:rFonts w:ascii="Times New Roman" w:hAnsi="Times New Roman" w:cs="Times New Roman"/>
              </w:rPr>
            </w:pPr>
            <w:r>
              <w:rPr>
                <w:rFonts w:ascii="Times New Roman" w:hAnsi="Times New Roman" w:cs="Times New Roman"/>
              </w:rPr>
              <w:t>.498</w:t>
            </w:r>
          </w:p>
        </w:tc>
      </w:tr>
      <w:tr w:rsidR="007073F5" w14:paraId="7F31CF37" w14:textId="77777777" w:rsidTr="004C6C6D">
        <w:tc>
          <w:tcPr>
            <w:tcW w:w="2552" w:type="dxa"/>
          </w:tcPr>
          <w:p w14:paraId="7B484B62" w14:textId="77777777" w:rsidR="007073F5" w:rsidRDefault="007073F5" w:rsidP="004C6C6D">
            <w:pPr>
              <w:rPr>
                <w:rFonts w:ascii="Times New Roman" w:hAnsi="Times New Roman" w:cs="Times New Roman"/>
              </w:rPr>
            </w:pPr>
            <w:r>
              <w:rPr>
                <w:rFonts w:ascii="Times New Roman" w:hAnsi="Times New Roman" w:cs="Times New Roman"/>
              </w:rPr>
              <w:t>Crystallised intelligence</w:t>
            </w:r>
          </w:p>
        </w:tc>
        <w:tc>
          <w:tcPr>
            <w:tcW w:w="1276" w:type="dxa"/>
          </w:tcPr>
          <w:p w14:paraId="1F80E331" w14:textId="77777777" w:rsidR="007073F5" w:rsidRDefault="007073F5" w:rsidP="004C6C6D">
            <w:pPr>
              <w:jc w:val="center"/>
              <w:rPr>
                <w:rFonts w:ascii="Times New Roman" w:hAnsi="Times New Roman" w:cs="Times New Roman"/>
              </w:rPr>
            </w:pPr>
            <w:r>
              <w:rPr>
                <w:rFonts w:ascii="Times New Roman" w:hAnsi="Times New Roman" w:cs="Times New Roman"/>
              </w:rPr>
              <w:t>0.248</w:t>
            </w:r>
          </w:p>
        </w:tc>
        <w:tc>
          <w:tcPr>
            <w:tcW w:w="1134" w:type="dxa"/>
          </w:tcPr>
          <w:p w14:paraId="2E989A8E" w14:textId="77777777" w:rsidR="007073F5" w:rsidRDefault="007073F5" w:rsidP="004C6C6D">
            <w:pPr>
              <w:jc w:val="center"/>
              <w:rPr>
                <w:rFonts w:ascii="Times New Roman" w:hAnsi="Times New Roman" w:cs="Times New Roman"/>
              </w:rPr>
            </w:pPr>
            <w:r>
              <w:rPr>
                <w:rFonts w:ascii="Times New Roman" w:hAnsi="Times New Roman" w:cs="Times New Roman"/>
              </w:rPr>
              <w:t>.256</w:t>
            </w:r>
          </w:p>
        </w:tc>
        <w:tc>
          <w:tcPr>
            <w:tcW w:w="1417" w:type="dxa"/>
          </w:tcPr>
          <w:p w14:paraId="2F6E0591" w14:textId="77777777" w:rsidR="007073F5" w:rsidRDefault="007073F5" w:rsidP="004C6C6D">
            <w:pPr>
              <w:jc w:val="center"/>
              <w:rPr>
                <w:rFonts w:ascii="Times New Roman" w:hAnsi="Times New Roman" w:cs="Times New Roman"/>
              </w:rPr>
            </w:pPr>
            <w:r>
              <w:rPr>
                <w:rFonts w:ascii="Times New Roman" w:hAnsi="Times New Roman" w:cs="Times New Roman"/>
              </w:rPr>
              <w:t>0.108</w:t>
            </w:r>
          </w:p>
        </w:tc>
        <w:tc>
          <w:tcPr>
            <w:tcW w:w="1276" w:type="dxa"/>
          </w:tcPr>
          <w:p w14:paraId="2AD84632" w14:textId="77777777" w:rsidR="007073F5" w:rsidRDefault="007073F5" w:rsidP="004C6C6D">
            <w:pPr>
              <w:jc w:val="center"/>
              <w:rPr>
                <w:rFonts w:ascii="Times New Roman" w:hAnsi="Times New Roman" w:cs="Times New Roman"/>
              </w:rPr>
            </w:pPr>
            <w:r>
              <w:rPr>
                <w:rFonts w:ascii="Times New Roman" w:hAnsi="Times New Roman" w:cs="Times New Roman"/>
              </w:rPr>
              <w:t>2.297</w:t>
            </w:r>
          </w:p>
        </w:tc>
        <w:tc>
          <w:tcPr>
            <w:tcW w:w="1276" w:type="dxa"/>
          </w:tcPr>
          <w:p w14:paraId="4609C0AF" w14:textId="77777777" w:rsidR="007073F5" w:rsidRDefault="007073F5" w:rsidP="004C6C6D">
            <w:pPr>
              <w:jc w:val="center"/>
              <w:rPr>
                <w:rFonts w:ascii="Times New Roman" w:hAnsi="Times New Roman" w:cs="Times New Roman"/>
              </w:rPr>
            </w:pPr>
            <w:r>
              <w:rPr>
                <w:rFonts w:ascii="Times New Roman" w:hAnsi="Times New Roman" w:cs="Times New Roman"/>
              </w:rPr>
              <w:t>.025*</w:t>
            </w:r>
          </w:p>
        </w:tc>
      </w:tr>
    </w:tbl>
    <w:p w14:paraId="34E7626C" w14:textId="77777777" w:rsidR="007073F5" w:rsidRPr="00667FE0" w:rsidRDefault="007073F5" w:rsidP="007073F5">
      <w:pPr>
        <w:spacing w:after="0" w:line="240" w:lineRule="auto"/>
        <w:rPr>
          <w:rFonts w:ascii="Times New Roman" w:hAnsi="Times New Roman" w:cs="Times New Roman"/>
          <w:sz w:val="20"/>
          <w:szCs w:val="20"/>
        </w:rPr>
      </w:pPr>
      <w:r w:rsidRPr="00667FE0">
        <w:rPr>
          <w:rFonts w:ascii="Times New Roman" w:hAnsi="Times New Roman" w:cs="Times New Roman"/>
          <w:i/>
          <w:iCs/>
          <w:sz w:val="20"/>
          <w:szCs w:val="20"/>
        </w:rPr>
        <w:t>Note.</w:t>
      </w:r>
      <w:r w:rsidRPr="00667FE0">
        <w:rPr>
          <w:rFonts w:ascii="Times New Roman" w:hAnsi="Times New Roman" w:cs="Times New Roman"/>
          <w:sz w:val="20"/>
          <w:szCs w:val="20"/>
        </w:rPr>
        <w:t xml:space="preserve"> </w:t>
      </w:r>
      <w:r w:rsidRPr="00A14D58">
        <w:rPr>
          <w:rFonts w:ascii="Times New Roman" w:hAnsi="Times New Roman" w:cs="Times New Roman"/>
          <w:i/>
          <w:iCs/>
          <w:sz w:val="20"/>
          <w:szCs w:val="20"/>
        </w:rPr>
        <w:t>B</w:t>
      </w:r>
      <w:r w:rsidRPr="00667FE0">
        <w:rPr>
          <w:rFonts w:ascii="Times New Roman" w:hAnsi="Times New Roman" w:cs="Times New Roman"/>
          <w:sz w:val="20"/>
          <w:szCs w:val="20"/>
        </w:rPr>
        <w:t xml:space="preserve"> = unstandardised coefficient; β = standardised coefficient. Multiple imputation (</w:t>
      </w:r>
      <w:r w:rsidRPr="00A14D58">
        <w:rPr>
          <w:rFonts w:ascii="Times New Roman" w:hAnsi="Times New Roman" w:cs="Times New Roman"/>
          <w:i/>
          <w:iCs/>
          <w:sz w:val="20"/>
          <w:szCs w:val="20"/>
        </w:rPr>
        <w:t>m</w:t>
      </w:r>
      <w:r w:rsidRPr="00667FE0">
        <w:rPr>
          <w:rFonts w:ascii="Times New Roman" w:hAnsi="Times New Roman" w:cs="Times New Roman"/>
          <w:sz w:val="20"/>
          <w:szCs w:val="20"/>
        </w:rPr>
        <w:t xml:space="preserve"> = 5, pmm). </w:t>
      </w:r>
      <w:r>
        <w:rPr>
          <w:rFonts w:ascii="Times New Roman" w:hAnsi="Times New Roman" w:cs="Times New Roman"/>
          <w:sz w:val="20"/>
          <w:szCs w:val="20"/>
        </w:rPr>
        <w:t xml:space="preserve">Full missing data summary in Appendix C. </w:t>
      </w:r>
      <w:r w:rsidRPr="00667FE0">
        <w:rPr>
          <w:rFonts w:ascii="Times New Roman" w:hAnsi="Times New Roman" w:cs="Times New Roman"/>
          <w:sz w:val="20"/>
          <w:szCs w:val="20"/>
        </w:rPr>
        <w:t xml:space="preserve">* </w:t>
      </w:r>
      <w:r w:rsidRPr="00A14D58">
        <w:rPr>
          <w:rFonts w:ascii="Times New Roman" w:hAnsi="Times New Roman" w:cs="Times New Roman"/>
          <w:i/>
          <w:iCs/>
          <w:sz w:val="20"/>
          <w:szCs w:val="20"/>
        </w:rPr>
        <w:t>p</w:t>
      </w:r>
      <w:r w:rsidRPr="00667FE0">
        <w:rPr>
          <w:rFonts w:ascii="Times New Roman" w:hAnsi="Times New Roman" w:cs="Times New Roman"/>
          <w:sz w:val="20"/>
          <w:szCs w:val="20"/>
        </w:rPr>
        <w:t xml:space="preserve"> &lt; .05.</w:t>
      </w:r>
    </w:p>
    <w:p w14:paraId="2BB7A360" w14:textId="77777777" w:rsidR="007073F5" w:rsidRDefault="007073F5" w:rsidP="007073F5">
      <w:pPr>
        <w:spacing w:after="240" w:line="480" w:lineRule="auto"/>
        <w:rPr>
          <w:rFonts w:ascii="Times New Roman" w:hAnsi="Times New Roman" w:cs="Times New Roman"/>
        </w:rPr>
      </w:pPr>
    </w:p>
    <w:p w14:paraId="3F03610F" w14:textId="1942B7FA" w:rsidR="007073F5" w:rsidRPr="009E44C0" w:rsidRDefault="007073F5" w:rsidP="007073F5">
      <w:pPr>
        <w:spacing w:after="240" w:line="480" w:lineRule="auto"/>
        <w:ind w:firstLine="360"/>
        <w:rPr>
          <w:rFonts w:ascii="Times New Roman" w:hAnsi="Times New Roman" w:cs="Times New Roman"/>
        </w:rPr>
      </w:pPr>
      <w:r w:rsidRPr="007F0010">
        <w:rPr>
          <w:rFonts w:ascii="Times New Roman" w:hAnsi="Times New Roman" w:cs="Times New Roman"/>
        </w:rPr>
        <w:t>The two models revealed a dissociation between outcomes</w:t>
      </w:r>
      <w:r w:rsidR="004B2E7D">
        <w:rPr>
          <w:rFonts w:ascii="Times New Roman" w:hAnsi="Times New Roman" w:cs="Times New Roman"/>
        </w:rPr>
        <w:t xml:space="preserve">: </w:t>
      </w:r>
      <w:r>
        <w:rPr>
          <w:rFonts w:ascii="Times New Roman" w:hAnsi="Times New Roman" w:cs="Times New Roman"/>
        </w:rPr>
        <w:t>a</w:t>
      </w:r>
      <w:r w:rsidRPr="007F0010">
        <w:rPr>
          <w:rFonts w:ascii="Times New Roman" w:hAnsi="Times New Roman" w:cs="Times New Roman"/>
        </w:rPr>
        <w:t xml:space="preserve">ttention was the primary significant predictor of </w:t>
      </w:r>
      <w:r>
        <w:rPr>
          <w:rFonts w:ascii="Times New Roman" w:hAnsi="Times New Roman" w:cs="Times New Roman"/>
        </w:rPr>
        <w:t>C</w:t>
      </w:r>
      <w:r w:rsidRPr="007F0010">
        <w:rPr>
          <w:rFonts w:ascii="Times New Roman" w:hAnsi="Times New Roman" w:cs="Times New Roman"/>
        </w:rPr>
        <w:t xml:space="preserve">orrected </w:t>
      </w:r>
      <w:r>
        <w:rPr>
          <w:rFonts w:ascii="Times New Roman" w:hAnsi="Times New Roman" w:cs="Times New Roman"/>
        </w:rPr>
        <w:t>H</w:t>
      </w:r>
      <w:r w:rsidRPr="007F0010">
        <w:rPr>
          <w:rFonts w:ascii="Times New Roman" w:hAnsi="Times New Roman" w:cs="Times New Roman"/>
        </w:rPr>
        <w:t xml:space="preserve">it </w:t>
      </w:r>
      <w:r>
        <w:rPr>
          <w:rFonts w:ascii="Times New Roman" w:hAnsi="Times New Roman" w:cs="Times New Roman"/>
        </w:rPr>
        <w:t>R</w:t>
      </w:r>
      <w:r w:rsidRPr="007F0010">
        <w:rPr>
          <w:rFonts w:ascii="Times New Roman" w:hAnsi="Times New Roman" w:cs="Times New Roman"/>
        </w:rPr>
        <w:t xml:space="preserve">ate while episodic memory and crystallised intelligence were the primary significant predictors of </w:t>
      </w:r>
      <w:r>
        <w:rPr>
          <w:rFonts w:ascii="Times New Roman" w:hAnsi="Times New Roman" w:cs="Times New Roman"/>
        </w:rPr>
        <w:t>D</w:t>
      </w:r>
      <w:r w:rsidRPr="007F0010">
        <w:rPr>
          <w:rFonts w:ascii="Times New Roman" w:hAnsi="Times New Roman" w:cs="Times New Roman"/>
        </w:rPr>
        <w:t>iscriminability</w:t>
      </w:r>
      <w:r>
        <w:rPr>
          <w:rFonts w:ascii="Times New Roman" w:hAnsi="Times New Roman" w:cs="Times New Roman"/>
        </w:rPr>
        <w:t xml:space="preserve"> (Figure 5)</w:t>
      </w:r>
      <w:r w:rsidRPr="007F0010">
        <w:rPr>
          <w:rFonts w:ascii="Times New Roman" w:hAnsi="Times New Roman" w:cs="Times New Roman"/>
        </w:rPr>
        <w:t xml:space="preserve">, suggesting the two MD factors may </w:t>
      </w:r>
      <w:r>
        <w:rPr>
          <w:rFonts w:ascii="Times New Roman" w:hAnsi="Times New Roman" w:cs="Times New Roman"/>
        </w:rPr>
        <w:t xml:space="preserve">rely differentially on distinct </w:t>
      </w:r>
      <w:r w:rsidRPr="007F0010">
        <w:rPr>
          <w:rFonts w:ascii="Times New Roman" w:hAnsi="Times New Roman" w:cs="Times New Roman"/>
        </w:rPr>
        <w:t>underlying cognitive processes.</w:t>
      </w:r>
    </w:p>
    <w:p w14:paraId="7FAF455A" w14:textId="77777777" w:rsidR="007073F5" w:rsidRPr="00913B13" w:rsidRDefault="007073F5" w:rsidP="007073F5">
      <w:pPr>
        <w:spacing w:after="0" w:line="240" w:lineRule="auto"/>
        <w:rPr>
          <w:rFonts w:ascii="Times New Roman" w:hAnsi="Times New Roman" w:cs="Times New Roman"/>
          <w:b/>
          <w:bCs/>
        </w:rPr>
      </w:pPr>
    </w:p>
    <w:p w14:paraId="020483C9" w14:textId="77777777" w:rsidR="007073F5" w:rsidRPr="00EF3B13" w:rsidRDefault="007073F5" w:rsidP="007073F5">
      <w:pPr>
        <w:spacing w:after="0" w:line="240" w:lineRule="auto"/>
        <w:rPr>
          <w:rFonts w:ascii="Times New Roman" w:hAnsi="Times New Roman" w:cs="Times New Roman"/>
          <w:b/>
          <w:bCs/>
        </w:rPr>
      </w:pPr>
      <w:r w:rsidRPr="00EF3B13">
        <w:rPr>
          <w:rFonts w:ascii="Times New Roman" w:hAnsi="Times New Roman" w:cs="Times New Roman"/>
          <w:b/>
          <w:bCs/>
          <w:noProof/>
        </w:rPr>
        <w:drawing>
          <wp:inline distT="0" distB="0" distL="0" distR="0" wp14:anchorId="232B84E3" wp14:editId="5795B72E">
            <wp:extent cx="5731510" cy="3439160"/>
            <wp:effectExtent l="0" t="0" r="2540" b="8890"/>
            <wp:docPr id="106816607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439160"/>
                    </a:xfrm>
                    <a:prstGeom prst="rect">
                      <a:avLst/>
                    </a:prstGeom>
                    <a:noFill/>
                    <a:ln>
                      <a:noFill/>
                    </a:ln>
                  </pic:spPr>
                </pic:pic>
              </a:graphicData>
            </a:graphic>
          </wp:inline>
        </w:drawing>
      </w:r>
    </w:p>
    <w:p w14:paraId="024073B1" w14:textId="77777777" w:rsidR="007073F5" w:rsidRDefault="007073F5" w:rsidP="007073F5">
      <w:pPr>
        <w:spacing w:after="0" w:line="240" w:lineRule="auto"/>
        <w:rPr>
          <w:rFonts w:ascii="Times New Roman" w:hAnsi="Times New Roman" w:cs="Times New Roman"/>
          <w:b/>
          <w:bCs/>
        </w:rPr>
      </w:pPr>
    </w:p>
    <w:p w14:paraId="7DA2ED38" w14:textId="77777777" w:rsidR="007073F5" w:rsidRDefault="007073F5" w:rsidP="007073F5">
      <w:pPr>
        <w:spacing w:after="0" w:line="240" w:lineRule="auto"/>
        <w:rPr>
          <w:rFonts w:ascii="Times New Roman" w:hAnsi="Times New Roman" w:cs="Times New Roman"/>
          <w:b/>
          <w:bCs/>
        </w:rPr>
      </w:pPr>
      <w:r w:rsidRPr="00C304C3">
        <w:rPr>
          <w:rFonts w:ascii="Times New Roman" w:hAnsi="Times New Roman" w:cs="Times New Roman"/>
          <w:b/>
          <w:bCs/>
        </w:rPr>
        <w:t xml:space="preserve">Figure </w:t>
      </w:r>
      <w:r>
        <w:rPr>
          <w:rFonts w:ascii="Times New Roman" w:hAnsi="Times New Roman" w:cs="Times New Roman"/>
          <w:b/>
          <w:bCs/>
        </w:rPr>
        <w:t>5</w:t>
      </w:r>
    </w:p>
    <w:p w14:paraId="6E737CB7" w14:textId="77777777" w:rsidR="007073F5" w:rsidRPr="00C304C3" w:rsidRDefault="007073F5" w:rsidP="007073F5">
      <w:pPr>
        <w:spacing w:after="0" w:line="240" w:lineRule="auto"/>
        <w:rPr>
          <w:rFonts w:ascii="Times New Roman" w:hAnsi="Times New Roman" w:cs="Times New Roman"/>
          <w:b/>
          <w:bCs/>
        </w:rPr>
      </w:pPr>
    </w:p>
    <w:p w14:paraId="5F846919" w14:textId="77777777" w:rsidR="007073F5" w:rsidRDefault="007073F5" w:rsidP="007073F5">
      <w:pPr>
        <w:spacing w:after="0" w:line="240" w:lineRule="auto"/>
        <w:rPr>
          <w:rFonts w:ascii="Times New Roman" w:hAnsi="Times New Roman" w:cs="Times New Roman"/>
        </w:rPr>
      </w:pPr>
      <w:r w:rsidRPr="00725940">
        <w:rPr>
          <w:rFonts w:ascii="Times New Roman" w:hAnsi="Times New Roman" w:cs="Times New Roman"/>
          <w:i/>
          <w:iCs/>
        </w:rPr>
        <w:t>Regression Coefficients for Predictors of Mnemonic Discrimination</w:t>
      </w:r>
      <w:r w:rsidRPr="00725940">
        <w:rPr>
          <w:rFonts w:ascii="Times New Roman" w:hAnsi="Times New Roman" w:cs="Times New Roman"/>
        </w:rPr>
        <w:t xml:space="preserve"> </w:t>
      </w:r>
    </w:p>
    <w:p w14:paraId="75C0BE38" w14:textId="77777777" w:rsidR="007073F5" w:rsidRPr="00C304C3" w:rsidRDefault="007073F5" w:rsidP="007073F5">
      <w:pPr>
        <w:spacing w:after="0" w:line="240" w:lineRule="auto"/>
        <w:rPr>
          <w:rFonts w:ascii="Times New Roman" w:hAnsi="Times New Roman" w:cs="Times New Roman"/>
          <w:sz w:val="20"/>
          <w:szCs w:val="20"/>
        </w:rPr>
      </w:pPr>
      <w:r w:rsidRPr="00C304C3">
        <w:rPr>
          <w:rFonts w:ascii="Times New Roman" w:hAnsi="Times New Roman" w:cs="Times New Roman"/>
          <w:i/>
          <w:iCs/>
          <w:sz w:val="20"/>
          <w:szCs w:val="20"/>
        </w:rPr>
        <w:lastRenderedPageBreak/>
        <w:t>Note.</w:t>
      </w:r>
      <w:r w:rsidRPr="00C304C3">
        <w:rPr>
          <w:rFonts w:ascii="Times New Roman" w:hAnsi="Times New Roman" w:cs="Times New Roman"/>
          <w:sz w:val="20"/>
          <w:szCs w:val="20"/>
        </w:rPr>
        <w:t xml:space="preserve"> Error bars represent 95% confidence intervals. Filled symbols indicate </w:t>
      </w:r>
      <w:r w:rsidRPr="00E22997">
        <w:rPr>
          <w:rFonts w:ascii="Times New Roman" w:hAnsi="Times New Roman" w:cs="Times New Roman"/>
          <w:i/>
          <w:iCs/>
          <w:sz w:val="20"/>
          <w:szCs w:val="20"/>
        </w:rPr>
        <w:t>p</w:t>
      </w:r>
      <w:r w:rsidRPr="00C304C3">
        <w:rPr>
          <w:rFonts w:ascii="Times New Roman" w:hAnsi="Times New Roman" w:cs="Times New Roman"/>
          <w:sz w:val="20"/>
          <w:szCs w:val="20"/>
        </w:rPr>
        <w:t xml:space="preserve"> &lt; .05. </w:t>
      </w:r>
      <w:r w:rsidRPr="003C75AB">
        <w:rPr>
          <w:rFonts w:ascii="Times New Roman" w:hAnsi="Times New Roman" w:cs="Times New Roman"/>
          <w:sz w:val="20"/>
          <w:szCs w:val="20"/>
        </w:rPr>
        <w:t xml:space="preserve">Corrected Hit Rate and Discriminability are EFA-derived factor scores representing distinct </w:t>
      </w:r>
      <w:r>
        <w:rPr>
          <w:rFonts w:ascii="Times New Roman" w:hAnsi="Times New Roman" w:cs="Times New Roman"/>
          <w:sz w:val="20"/>
          <w:szCs w:val="20"/>
        </w:rPr>
        <w:t xml:space="preserve">MD </w:t>
      </w:r>
      <w:r w:rsidRPr="003C75AB">
        <w:rPr>
          <w:rFonts w:ascii="Times New Roman" w:hAnsi="Times New Roman" w:cs="Times New Roman"/>
          <w:sz w:val="20"/>
          <w:szCs w:val="20"/>
        </w:rPr>
        <w:t xml:space="preserve">outcomes. </w:t>
      </w:r>
      <w:r w:rsidRPr="00C304C3">
        <w:rPr>
          <w:rFonts w:ascii="Times New Roman" w:hAnsi="Times New Roman" w:cs="Times New Roman"/>
          <w:sz w:val="20"/>
          <w:szCs w:val="20"/>
        </w:rPr>
        <w:t>Results based on multiple imputation (</w:t>
      </w:r>
      <w:r w:rsidRPr="00E22997">
        <w:rPr>
          <w:rFonts w:ascii="Times New Roman" w:hAnsi="Times New Roman" w:cs="Times New Roman"/>
          <w:i/>
          <w:iCs/>
          <w:sz w:val="20"/>
          <w:szCs w:val="20"/>
        </w:rPr>
        <w:t>m</w:t>
      </w:r>
      <w:r w:rsidRPr="00C304C3">
        <w:rPr>
          <w:rFonts w:ascii="Times New Roman" w:hAnsi="Times New Roman" w:cs="Times New Roman"/>
          <w:sz w:val="20"/>
          <w:szCs w:val="20"/>
        </w:rPr>
        <w:t xml:space="preserve"> = 5, </w:t>
      </w:r>
      <w:r w:rsidRPr="00E22997">
        <w:rPr>
          <w:rFonts w:ascii="Times New Roman" w:hAnsi="Times New Roman" w:cs="Times New Roman"/>
          <w:i/>
          <w:iCs/>
          <w:sz w:val="20"/>
          <w:szCs w:val="20"/>
        </w:rPr>
        <w:t>N</w:t>
      </w:r>
      <w:r w:rsidRPr="00C304C3">
        <w:rPr>
          <w:rFonts w:ascii="Times New Roman" w:hAnsi="Times New Roman" w:cs="Times New Roman"/>
          <w:sz w:val="20"/>
          <w:szCs w:val="20"/>
        </w:rPr>
        <w:t xml:space="preserve"> = 66).</w:t>
      </w:r>
    </w:p>
    <w:p w14:paraId="7E4E57E3" w14:textId="77777777" w:rsidR="007073F5" w:rsidRDefault="007073F5" w:rsidP="007073F5">
      <w:pPr>
        <w:spacing w:after="240" w:line="480" w:lineRule="auto"/>
        <w:rPr>
          <w:rFonts w:ascii="Times New Roman" w:hAnsi="Times New Roman" w:cs="Times New Roman"/>
        </w:rPr>
      </w:pPr>
    </w:p>
    <w:p w14:paraId="1E8E8EE3" w14:textId="77777777"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 xml:space="preserve">A secondary exploratory regression analysis examined whether the cross-domain visuospatial factor accounted for unique variance in MD performance beyond the five theory-driven domain composites. As the visuospatial factor was derived post-hoc from the cross-domain EFA, results are interpreted as exploratory alongside the primary regression findings. </w:t>
      </w:r>
      <w:r w:rsidRPr="00ED1E23">
        <w:rPr>
          <w:rFonts w:ascii="Times New Roman" w:hAnsi="Times New Roman" w:cs="Times New Roman"/>
        </w:rPr>
        <w:t xml:space="preserve">For </w:t>
      </w:r>
      <w:r>
        <w:rPr>
          <w:rFonts w:ascii="Times New Roman" w:hAnsi="Times New Roman" w:cs="Times New Roman"/>
        </w:rPr>
        <w:t>C</w:t>
      </w:r>
      <w:r w:rsidRPr="00ED1E23">
        <w:rPr>
          <w:rFonts w:ascii="Times New Roman" w:hAnsi="Times New Roman" w:cs="Times New Roman"/>
        </w:rPr>
        <w:t xml:space="preserve">orrected </w:t>
      </w:r>
      <w:r>
        <w:rPr>
          <w:rFonts w:ascii="Times New Roman" w:hAnsi="Times New Roman" w:cs="Times New Roman"/>
        </w:rPr>
        <w:t>H</w:t>
      </w:r>
      <w:r w:rsidRPr="00ED1E23">
        <w:rPr>
          <w:rFonts w:ascii="Times New Roman" w:hAnsi="Times New Roman" w:cs="Times New Roman"/>
        </w:rPr>
        <w:t xml:space="preserve">it </w:t>
      </w:r>
      <w:r>
        <w:rPr>
          <w:rFonts w:ascii="Times New Roman" w:hAnsi="Times New Roman" w:cs="Times New Roman"/>
        </w:rPr>
        <w:t>R</w:t>
      </w:r>
      <w:r w:rsidRPr="00ED1E23">
        <w:rPr>
          <w:rFonts w:ascii="Times New Roman" w:hAnsi="Times New Roman" w:cs="Times New Roman"/>
        </w:rPr>
        <w:t>ate, the addition of the visuospatial factor produced negligible improvement in model fit, with attention remaining the only significant predictor (</w:t>
      </w:r>
      <w:r>
        <w:rPr>
          <w:rFonts w:ascii="Times New Roman" w:hAnsi="Times New Roman" w:cs="Times New Roman"/>
        </w:rPr>
        <w:t>Table 6</w:t>
      </w:r>
      <w:r w:rsidRPr="00ED1E23">
        <w:rPr>
          <w:rFonts w:ascii="Times New Roman" w:hAnsi="Times New Roman" w:cs="Times New Roman"/>
        </w:rPr>
        <w:t>). The visuospatial factor was non-significant (</w:t>
      </w:r>
      <w:r w:rsidRPr="00E9554E">
        <w:rPr>
          <w:rFonts w:ascii="Times New Roman" w:hAnsi="Times New Roman" w:cs="Times New Roman"/>
          <w:i/>
          <w:iCs/>
        </w:rPr>
        <w:t xml:space="preserve">B </w:t>
      </w:r>
      <w:r w:rsidRPr="00ED1E23">
        <w:rPr>
          <w:rFonts w:ascii="Times New Roman" w:hAnsi="Times New Roman" w:cs="Times New Roman"/>
        </w:rPr>
        <w:t xml:space="preserve">= 0.184, </w:t>
      </w:r>
      <w:r w:rsidRPr="00E9554E">
        <w:rPr>
          <w:rFonts w:ascii="Times New Roman" w:hAnsi="Times New Roman" w:cs="Times New Roman"/>
          <w:i/>
          <w:iCs/>
        </w:rPr>
        <w:t>p</w:t>
      </w:r>
      <w:r w:rsidRPr="00ED1E23">
        <w:rPr>
          <w:rFonts w:ascii="Times New Roman" w:hAnsi="Times New Roman" w:cs="Times New Roman"/>
        </w:rPr>
        <w:t xml:space="preserve"> = .415), indicating it did not account for unique variance beyond the primary domain composites. Similarly for </w:t>
      </w:r>
      <w:r>
        <w:rPr>
          <w:rFonts w:ascii="Times New Roman" w:hAnsi="Times New Roman" w:cs="Times New Roman"/>
        </w:rPr>
        <w:t>D</w:t>
      </w:r>
      <w:r w:rsidRPr="00ED1E23">
        <w:rPr>
          <w:rFonts w:ascii="Times New Roman" w:hAnsi="Times New Roman" w:cs="Times New Roman"/>
        </w:rPr>
        <w:t>iscriminability</w:t>
      </w:r>
      <w:r>
        <w:rPr>
          <w:rFonts w:ascii="Times New Roman" w:hAnsi="Times New Roman" w:cs="Times New Roman"/>
        </w:rPr>
        <w:t xml:space="preserve">, </w:t>
      </w:r>
      <w:r w:rsidRPr="00ED1E23">
        <w:rPr>
          <w:rFonts w:ascii="Times New Roman" w:hAnsi="Times New Roman" w:cs="Times New Roman"/>
        </w:rPr>
        <w:t>crystallised intelligence remained significant while the visuospatial factor was non-significant (</w:t>
      </w:r>
      <w:r>
        <w:rPr>
          <w:rFonts w:ascii="Times New Roman" w:hAnsi="Times New Roman" w:cs="Times New Roman"/>
        </w:rPr>
        <w:t xml:space="preserve">Table 6). </w:t>
      </w:r>
      <w:r w:rsidRPr="000562D0">
        <w:rPr>
          <w:rFonts w:ascii="Times New Roman" w:hAnsi="Times New Roman" w:cs="Times New Roman"/>
        </w:rPr>
        <w:t>Episodic memory dropped to non-significant (</w:t>
      </w:r>
      <w:r w:rsidRPr="00B3684F">
        <w:rPr>
          <w:rFonts w:ascii="Times New Roman" w:hAnsi="Times New Roman" w:cs="Times New Roman"/>
          <w:i/>
          <w:iCs/>
        </w:rPr>
        <w:t>p</w:t>
      </w:r>
      <w:r w:rsidRPr="000562D0">
        <w:rPr>
          <w:rFonts w:ascii="Times New Roman" w:hAnsi="Times New Roman" w:cs="Times New Roman"/>
        </w:rPr>
        <w:t xml:space="preserve"> = .128) when the visuospatial factor was added, </w:t>
      </w:r>
      <w:r>
        <w:rPr>
          <w:rFonts w:ascii="Times New Roman" w:hAnsi="Times New Roman" w:cs="Times New Roman"/>
        </w:rPr>
        <w:t xml:space="preserve">which is most parsimoniously explained by </w:t>
      </w:r>
      <w:r w:rsidRPr="000562D0">
        <w:rPr>
          <w:rFonts w:ascii="Times New Roman" w:hAnsi="Times New Roman" w:cs="Times New Roman"/>
        </w:rPr>
        <w:t xml:space="preserve">reduced statistical power from the additional predictor rather than genuine suppression of the episodic memory effect. These findings suggest that shared visuospatial processing ability does not account for unique variance in </w:t>
      </w:r>
      <w:r>
        <w:rPr>
          <w:rFonts w:ascii="Times New Roman" w:hAnsi="Times New Roman" w:cs="Times New Roman"/>
        </w:rPr>
        <w:t xml:space="preserve">MD </w:t>
      </w:r>
      <w:r w:rsidRPr="000562D0">
        <w:rPr>
          <w:rFonts w:ascii="Times New Roman" w:hAnsi="Times New Roman" w:cs="Times New Roman"/>
        </w:rPr>
        <w:t>performance beyond theory-driven domain composites.</w:t>
      </w:r>
    </w:p>
    <w:p w14:paraId="5E0C51D6" w14:textId="77777777" w:rsidR="007073F5" w:rsidRDefault="007073F5" w:rsidP="007073F5">
      <w:pPr>
        <w:spacing w:after="0" w:line="240" w:lineRule="auto"/>
        <w:ind w:firstLine="360"/>
        <w:rPr>
          <w:rFonts w:ascii="Times New Roman" w:hAnsi="Times New Roman" w:cs="Times New Roman"/>
          <w:b/>
          <w:bCs/>
        </w:rPr>
      </w:pPr>
      <w:r w:rsidRPr="00E7732A">
        <w:rPr>
          <w:rFonts w:ascii="Times New Roman" w:hAnsi="Times New Roman" w:cs="Times New Roman"/>
          <w:b/>
          <w:bCs/>
        </w:rPr>
        <w:t xml:space="preserve">Table </w:t>
      </w:r>
      <w:r>
        <w:rPr>
          <w:rFonts w:ascii="Times New Roman" w:hAnsi="Times New Roman" w:cs="Times New Roman"/>
          <w:b/>
          <w:bCs/>
        </w:rPr>
        <w:t>6</w:t>
      </w:r>
    </w:p>
    <w:p w14:paraId="19AC6180" w14:textId="77777777" w:rsidR="007073F5" w:rsidRDefault="007073F5" w:rsidP="007073F5">
      <w:pPr>
        <w:spacing w:after="0" w:line="240" w:lineRule="auto"/>
        <w:ind w:firstLine="360"/>
        <w:rPr>
          <w:rFonts w:ascii="Times New Roman" w:hAnsi="Times New Roman" w:cs="Times New Roman"/>
          <w:b/>
          <w:bCs/>
        </w:rPr>
      </w:pPr>
    </w:p>
    <w:p w14:paraId="05252E6A" w14:textId="77777777" w:rsidR="007073F5" w:rsidRPr="00E7732A" w:rsidRDefault="007073F5" w:rsidP="007073F5">
      <w:pPr>
        <w:spacing w:after="0" w:line="240" w:lineRule="auto"/>
        <w:ind w:firstLine="360"/>
        <w:rPr>
          <w:rFonts w:ascii="Times New Roman" w:hAnsi="Times New Roman" w:cs="Times New Roman"/>
          <w:b/>
          <w:bCs/>
        </w:rPr>
      </w:pPr>
    </w:p>
    <w:p w14:paraId="7E7253D9" w14:textId="77777777" w:rsidR="007073F5" w:rsidRDefault="007073F5" w:rsidP="007073F5">
      <w:pPr>
        <w:spacing w:after="0" w:line="240" w:lineRule="auto"/>
        <w:rPr>
          <w:rFonts w:ascii="Times New Roman" w:hAnsi="Times New Roman" w:cs="Times New Roman"/>
          <w:i/>
          <w:iCs/>
        </w:rPr>
      </w:pPr>
      <w:r w:rsidRPr="00E7732A">
        <w:rPr>
          <w:rFonts w:ascii="Times New Roman" w:hAnsi="Times New Roman" w:cs="Times New Roman"/>
          <w:i/>
          <w:iCs/>
        </w:rPr>
        <w:t>Secondary Regression: Visuospatial Factor as Additional Predictor</w:t>
      </w:r>
      <w:r>
        <w:rPr>
          <w:rFonts w:ascii="Times New Roman" w:hAnsi="Times New Roman" w:cs="Times New Roman"/>
          <w:i/>
          <w:iCs/>
        </w:rPr>
        <w:t xml:space="preserve">. </w:t>
      </w:r>
      <w:r w:rsidRPr="008C1F6F">
        <w:rPr>
          <w:rFonts w:ascii="Times New Roman" w:hAnsi="Times New Roman" w:cs="Times New Roman"/>
          <w:i/>
          <w:iCs/>
        </w:rPr>
        <w:t>Model 1 R² = .295, Adjusted R² = .222; Model 2 R² = .343, Adjusted R² = .275</w:t>
      </w:r>
    </w:p>
    <w:p w14:paraId="0307A6A5" w14:textId="77777777" w:rsidR="007073F5" w:rsidRDefault="007073F5" w:rsidP="007073F5">
      <w:pPr>
        <w:spacing w:after="0" w:line="240" w:lineRule="auto"/>
        <w:ind w:firstLine="360"/>
        <w:rPr>
          <w:rFonts w:ascii="Times New Roman" w:hAnsi="Times New Roman" w:cs="Times New Roman"/>
        </w:rPr>
      </w:pPr>
    </w:p>
    <w:tbl>
      <w:tblPr>
        <w:tblStyle w:val="TableGrid"/>
        <w:tblW w:w="9067"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31"/>
        <w:gridCol w:w="1050"/>
        <w:gridCol w:w="992"/>
        <w:gridCol w:w="992"/>
        <w:gridCol w:w="1134"/>
        <w:gridCol w:w="1134"/>
        <w:gridCol w:w="1134"/>
      </w:tblGrid>
      <w:tr w:rsidR="007073F5" w14:paraId="36F196FA" w14:textId="77777777" w:rsidTr="004C6C6D">
        <w:tc>
          <w:tcPr>
            <w:tcW w:w="2631" w:type="dxa"/>
            <w:tcBorders>
              <w:top w:val="single" w:sz="4" w:space="0" w:color="auto"/>
              <w:bottom w:val="single" w:sz="4" w:space="0" w:color="auto"/>
            </w:tcBorders>
          </w:tcPr>
          <w:p w14:paraId="5790B054" w14:textId="77777777" w:rsidR="007073F5" w:rsidRDefault="007073F5" w:rsidP="004C6C6D">
            <w:pPr>
              <w:rPr>
                <w:rFonts w:ascii="Times New Roman" w:hAnsi="Times New Roman" w:cs="Times New Roman"/>
              </w:rPr>
            </w:pPr>
          </w:p>
        </w:tc>
        <w:tc>
          <w:tcPr>
            <w:tcW w:w="3034" w:type="dxa"/>
            <w:gridSpan w:val="3"/>
            <w:tcBorders>
              <w:top w:val="single" w:sz="4" w:space="0" w:color="auto"/>
              <w:bottom w:val="single" w:sz="4" w:space="0" w:color="auto"/>
            </w:tcBorders>
          </w:tcPr>
          <w:p w14:paraId="64C95CAF" w14:textId="77777777" w:rsidR="007073F5" w:rsidRDefault="007073F5" w:rsidP="004C6C6D">
            <w:pPr>
              <w:jc w:val="center"/>
              <w:rPr>
                <w:rFonts w:ascii="Times New Roman" w:hAnsi="Times New Roman" w:cs="Times New Roman"/>
              </w:rPr>
            </w:pPr>
            <w:r>
              <w:rPr>
                <w:rFonts w:ascii="Times New Roman" w:hAnsi="Times New Roman" w:cs="Times New Roman"/>
              </w:rPr>
              <w:t>Corrected Hit Rate</w:t>
            </w:r>
          </w:p>
        </w:tc>
        <w:tc>
          <w:tcPr>
            <w:tcW w:w="3402" w:type="dxa"/>
            <w:gridSpan w:val="3"/>
            <w:tcBorders>
              <w:top w:val="single" w:sz="4" w:space="0" w:color="auto"/>
              <w:bottom w:val="single" w:sz="4" w:space="0" w:color="auto"/>
            </w:tcBorders>
          </w:tcPr>
          <w:p w14:paraId="1BF59213" w14:textId="77777777" w:rsidR="007073F5" w:rsidRDefault="007073F5" w:rsidP="004C6C6D">
            <w:pPr>
              <w:jc w:val="center"/>
              <w:rPr>
                <w:rFonts w:ascii="Times New Roman" w:hAnsi="Times New Roman" w:cs="Times New Roman"/>
              </w:rPr>
            </w:pPr>
            <w:r>
              <w:rPr>
                <w:rFonts w:ascii="Times New Roman" w:hAnsi="Times New Roman" w:cs="Times New Roman"/>
              </w:rPr>
              <w:t>Discriminability</w:t>
            </w:r>
          </w:p>
        </w:tc>
      </w:tr>
      <w:tr w:rsidR="007073F5" w14:paraId="53290A9B" w14:textId="77777777" w:rsidTr="004C6C6D">
        <w:tc>
          <w:tcPr>
            <w:tcW w:w="2631" w:type="dxa"/>
            <w:tcBorders>
              <w:top w:val="single" w:sz="4" w:space="0" w:color="auto"/>
              <w:bottom w:val="single" w:sz="4" w:space="0" w:color="auto"/>
            </w:tcBorders>
          </w:tcPr>
          <w:p w14:paraId="6D39D7E0" w14:textId="77777777" w:rsidR="007073F5" w:rsidRDefault="007073F5" w:rsidP="004C6C6D">
            <w:pPr>
              <w:rPr>
                <w:rFonts w:ascii="Times New Roman" w:hAnsi="Times New Roman" w:cs="Times New Roman"/>
              </w:rPr>
            </w:pPr>
            <w:r>
              <w:rPr>
                <w:rFonts w:ascii="Times New Roman" w:hAnsi="Times New Roman" w:cs="Times New Roman"/>
              </w:rPr>
              <w:t>Predictor</w:t>
            </w:r>
          </w:p>
        </w:tc>
        <w:tc>
          <w:tcPr>
            <w:tcW w:w="1050" w:type="dxa"/>
            <w:tcBorders>
              <w:top w:val="single" w:sz="4" w:space="0" w:color="auto"/>
              <w:bottom w:val="single" w:sz="4" w:space="0" w:color="auto"/>
            </w:tcBorders>
          </w:tcPr>
          <w:p w14:paraId="5F1B8B28" w14:textId="77777777" w:rsidR="007073F5" w:rsidRPr="006D155A" w:rsidRDefault="007073F5" w:rsidP="004C6C6D">
            <w:pPr>
              <w:jc w:val="center"/>
              <w:rPr>
                <w:rFonts w:ascii="Times New Roman" w:hAnsi="Times New Roman" w:cs="Times New Roman"/>
                <w:i/>
                <w:iCs/>
              </w:rPr>
            </w:pPr>
            <w:r w:rsidRPr="006D155A">
              <w:rPr>
                <w:rFonts w:ascii="Times New Roman" w:hAnsi="Times New Roman" w:cs="Times New Roman"/>
                <w:i/>
                <w:iCs/>
              </w:rPr>
              <w:t>B</w:t>
            </w:r>
          </w:p>
        </w:tc>
        <w:tc>
          <w:tcPr>
            <w:tcW w:w="992" w:type="dxa"/>
            <w:tcBorders>
              <w:top w:val="single" w:sz="4" w:space="0" w:color="auto"/>
              <w:bottom w:val="single" w:sz="4" w:space="0" w:color="auto"/>
            </w:tcBorders>
          </w:tcPr>
          <w:p w14:paraId="3EB67531" w14:textId="77777777" w:rsidR="007073F5" w:rsidRDefault="007073F5" w:rsidP="004C6C6D">
            <w:pPr>
              <w:jc w:val="center"/>
              <w:rPr>
                <w:rFonts w:ascii="Times New Roman" w:hAnsi="Times New Roman" w:cs="Times New Roman"/>
              </w:rPr>
            </w:pPr>
            <w:r w:rsidRPr="009362D7">
              <w:rPr>
                <w:rFonts w:ascii="Times New Roman" w:hAnsi="Times New Roman" w:cs="Times New Roman"/>
              </w:rPr>
              <w:t>β</w:t>
            </w:r>
          </w:p>
        </w:tc>
        <w:tc>
          <w:tcPr>
            <w:tcW w:w="992" w:type="dxa"/>
            <w:tcBorders>
              <w:top w:val="single" w:sz="4" w:space="0" w:color="auto"/>
              <w:bottom w:val="single" w:sz="4" w:space="0" w:color="auto"/>
            </w:tcBorders>
          </w:tcPr>
          <w:p w14:paraId="78BAB5B5" w14:textId="77777777" w:rsidR="007073F5" w:rsidRPr="006D155A" w:rsidRDefault="007073F5" w:rsidP="004C6C6D">
            <w:pPr>
              <w:jc w:val="center"/>
              <w:rPr>
                <w:rFonts w:ascii="Times New Roman" w:hAnsi="Times New Roman" w:cs="Times New Roman"/>
                <w:i/>
                <w:iCs/>
              </w:rPr>
            </w:pPr>
            <w:r w:rsidRPr="006D155A">
              <w:rPr>
                <w:rFonts w:ascii="Times New Roman" w:hAnsi="Times New Roman" w:cs="Times New Roman"/>
                <w:i/>
                <w:iCs/>
              </w:rPr>
              <w:t>p</w:t>
            </w:r>
          </w:p>
        </w:tc>
        <w:tc>
          <w:tcPr>
            <w:tcW w:w="1134" w:type="dxa"/>
            <w:tcBorders>
              <w:top w:val="single" w:sz="4" w:space="0" w:color="auto"/>
              <w:bottom w:val="single" w:sz="4" w:space="0" w:color="auto"/>
            </w:tcBorders>
          </w:tcPr>
          <w:p w14:paraId="2DD9E9F3" w14:textId="77777777" w:rsidR="007073F5" w:rsidRPr="006D155A" w:rsidRDefault="007073F5" w:rsidP="004C6C6D">
            <w:pPr>
              <w:jc w:val="center"/>
              <w:rPr>
                <w:rFonts w:ascii="Times New Roman" w:hAnsi="Times New Roman" w:cs="Times New Roman"/>
                <w:i/>
                <w:iCs/>
              </w:rPr>
            </w:pPr>
            <w:r w:rsidRPr="006D155A">
              <w:rPr>
                <w:rFonts w:ascii="Times New Roman" w:hAnsi="Times New Roman" w:cs="Times New Roman"/>
                <w:i/>
                <w:iCs/>
              </w:rPr>
              <w:t>B</w:t>
            </w:r>
          </w:p>
        </w:tc>
        <w:tc>
          <w:tcPr>
            <w:tcW w:w="1134" w:type="dxa"/>
            <w:tcBorders>
              <w:top w:val="single" w:sz="4" w:space="0" w:color="auto"/>
              <w:bottom w:val="single" w:sz="4" w:space="0" w:color="auto"/>
            </w:tcBorders>
          </w:tcPr>
          <w:p w14:paraId="1BF0D93C" w14:textId="77777777" w:rsidR="007073F5" w:rsidRDefault="007073F5" w:rsidP="004C6C6D">
            <w:pPr>
              <w:jc w:val="center"/>
              <w:rPr>
                <w:rFonts w:ascii="Times New Roman" w:hAnsi="Times New Roman" w:cs="Times New Roman"/>
              </w:rPr>
            </w:pPr>
            <w:r w:rsidRPr="009362D7">
              <w:rPr>
                <w:rFonts w:ascii="Times New Roman" w:hAnsi="Times New Roman" w:cs="Times New Roman"/>
              </w:rPr>
              <w:t>β</w:t>
            </w:r>
          </w:p>
        </w:tc>
        <w:tc>
          <w:tcPr>
            <w:tcW w:w="1134" w:type="dxa"/>
            <w:tcBorders>
              <w:top w:val="single" w:sz="4" w:space="0" w:color="auto"/>
              <w:bottom w:val="single" w:sz="4" w:space="0" w:color="auto"/>
            </w:tcBorders>
          </w:tcPr>
          <w:p w14:paraId="01CA90FE" w14:textId="77777777" w:rsidR="007073F5" w:rsidRPr="006D155A" w:rsidRDefault="007073F5" w:rsidP="004C6C6D">
            <w:pPr>
              <w:jc w:val="center"/>
              <w:rPr>
                <w:rFonts w:ascii="Times New Roman" w:hAnsi="Times New Roman" w:cs="Times New Roman"/>
                <w:i/>
                <w:iCs/>
              </w:rPr>
            </w:pPr>
            <w:r w:rsidRPr="006D155A">
              <w:rPr>
                <w:rFonts w:ascii="Times New Roman" w:hAnsi="Times New Roman" w:cs="Times New Roman"/>
                <w:i/>
                <w:iCs/>
              </w:rPr>
              <w:t>p</w:t>
            </w:r>
          </w:p>
        </w:tc>
      </w:tr>
      <w:tr w:rsidR="007073F5" w14:paraId="6D2D8625" w14:textId="77777777" w:rsidTr="004C6C6D">
        <w:tc>
          <w:tcPr>
            <w:tcW w:w="2631" w:type="dxa"/>
            <w:tcBorders>
              <w:top w:val="single" w:sz="4" w:space="0" w:color="auto"/>
            </w:tcBorders>
          </w:tcPr>
          <w:p w14:paraId="6888CE33" w14:textId="77777777" w:rsidR="007073F5" w:rsidRDefault="007073F5" w:rsidP="004C6C6D">
            <w:pPr>
              <w:rPr>
                <w:rFonts w:ascii="Times New Roman" w:hAnsi="Times New Roman" w:cs="Times New Roman"/>
              </w:rPr>
            </w:pPr>
            <w:r>
              <w:rPr>
                <w:rFonts w:ascii="Times New Roman" w:hAnsi="Times New Roman" w:cs="Times New Roman"/>
              </w:rPr>
              <w:t>Intercept</w:t>
            </w:r>
          </w:p>
        </w:tc>
        <w:tc>
          <w:tcPr>
            <w:tcW w:w="1050" w:type="dxa"/>
            <w:tcBorders>
              <w:top w:val="single" w:sz="4" w:space="0" w:color="auto"/>
            </w:tcBorders>
          </w:tcPr>
          <w:p w14:paraId="635B6EF7" w14:textId="77777777" w:rsidR="007073F5" w:rsidRDefault="007073F5" w:rsidP="004C6C6D">
            <w:pPr>
              <w:jc w:val="center"/>
              <w:rPr>
                <w:rFonts w:ascii="Times New Roman" w:hAnsi="Times New Roman" w:cs="Times New Roman"/>
              </w:rPr>
            </w:pPr>
            <w:r>
              <w:rPr>
                <w:rFonts w:ascii="Times New Roman" w:hAnsi="Times New Roman" w:cs="Times New Roman"/>
              </w:rPr>
              <w:t>0.006</w:t>
            </w:r>
          </w:p>
        </w:tc>
        <w:tc>
          <w:tcPr>
            <w:tcW w:w="992" w:type="dxa"/>
            <w:tcBorders>
              <w:top w:val="single" w:sz="4" w:space="0" w:color="auto"/>
            </w:tcBorders>
          </w:tcPr>
          <w:p w14:paraId="45BCDDE9" w14:textId="77777777" w:rsidR="007073F5" w:rsidRDefault="007073F5" w:rsidP="004C6C6D">
            <w:pPr>
              <w:jc w:val="center"/>
              <w:rPr>
                <w:rFonts w:ascii="Times New Roman" w:hAnsi="Times New Roman" w:cs="Times New Roman"/>
              </w:rPr>
            </w:pPr>
            <w:r>
              <w:rPr>
                <w:rFonts w:ascii="Times New Roman" w:hAnsi="Times New Roman" w:cs="Times New Roman"/>
              </w:rPr>
              <w:t>-</w:t>
            </w:r>
          </w:p>
        </w:tc>
        <w:tc>
          <w:tcPr>
            <w:tcW w:w="992" w:type="dxa"/>
            <w:tcBorders>
              <w:top w:val="single" w:sz="4" w:space="0" w:color="auto"/>
            </w:tcBorders>
          </w:tcPr>
          <w:p w14:paraId="799A07DC" w14:textId="77777777" w:rsidR="007073F5" w:rsidRDefault="007073F5" w:rsidP="004C6C6D">
            <w:pPr>
              <w:jc w:val="center"/>
              <w:rPr>
                <w:rFonts w:ascii="Times New Roman" w:hAnsi="Times New Roman" w:cs="Times New Roman"/>
              </w:rPr>
            </w:pPr>
            <w:r>
              <w:rPr>
                <w:rFonts w:ascii="Times New Roman" w:hAnsi="Times New Roman" w:cs="Times New Roman"/>
              </w:rPr>
              <w:t>.955</w:t>
            </w:r>
          </w:p>
        </w:tc>
        <w:tc>
          <w:tcPr>
            <w:tcW w:w="1134" w:type="dxa"/>
            <w:tcBorders>
              <w:top w:val="single" w:sz="4" w:space="0" w:color="auto"/>
            </w:tcBorders>
          </w:tcPr>
          <w:p w14:paraId="252C896C" w14:textId="77777777" w:rsidR="007073F5" w:rsidRDefault="007073F5" w:rsidP="004C6C6D">
            <w:pPr>
              <w:jc w:val="center"/>
              <w:rPr>
                <w:rFonts w:ascii="Times New Roman" w:hAnsi="Times New Roman" w:cs="Times New Roman"/>
              </w:rPr>
            </w:pPr>
            <w:r>
              <w:rPr>
                <w:rFonts w:ascii="Times New Roman" w:hAnsi="Times New Roman" w:cs="Times New Roman"/>
              </w:rPr>
              <w:t>-0.116</w:t>
            </w:r>
          </w:p>
        </w:tc>
        <w:tc>
          <w:tcPr>
            <w:tcW w:w="1134" w:type="dxa"/>
            <w:tcBorders>
              <w:top w:val="single" w:sz="4" w:space="0" w:color="auto"/>
            </w:tcBorders>
          </w:tcPr>
          <w:p w14:paraId="38A0A982" w14:textId="77777777" w:rsidR="007073F5" w:rsidRDefault="007073F5" w:rsidP="004C6C6D">
            <w:pPr>
              <w:jc w:val="center"/>
              <w:rPr>
                <w:rFonts w:ascii="Times New Roman" w:hAnsi="Times New Roman" w:cs="Times New Roman"/>
              </w:rPr>
            </w:pPr>
            <w:r>
              <w:rPr>
                <w:rFonts w:ascii="Times New Roman" w:hAnsi="Times New Roman" w:cs="Times New Roman"/>
              </w:rPr>
              <w:t>-</w:t>
            </w:r>
          </w:p>
        </w:tc>
        <w:tc>
          <w:tcPr>
            <w:tcW w:w="1134" w:type="dxa"/>
            <w:tcBorders>
              <w:top w:val="single" w:sz="4" w:space="0" w:color="auto"/>
            </w:tcBorders>
          </w:tcPr>
          <w:p w14:paraId="0693BFB0" w14:textId="77777777" w:rsidR="007073F5" w:rsidRDefault="007073F5" w:rsidP="004C6C6D">
            <w:pPr>
              <w:jc w:val="center"/>
              <w:rPr>
                <w:rFonts w:ascii="Times New Roman" w:hAnsi="Times New Roman" w:cs="Times New Roman"/>
              </w:rPr>
            </w:pPr>
            <w:r>
              <w:rPr>
                <w:rFonts w:ascii="Times New Roman" w:hAnsi="Times New Roman" w:cs="Times New Roman"/>
              </w:rPr>
              <w:t>.365</w:t>
            </w:r>
          </w:p>
        </w:tc>
      </w:tr>
      <w:tr w:rsidR="007073F5" w14:paraId="5A68B127" w14:textId="77777777" w:rsidTr="004C6C6D">
        <w:tc>
          <w:tcPr>
            <w:tcW w:w="2631" w:type="dxa"/>
          </w:tcPr>
          <w:p w14:paraId="06803706" w14:textId="77777777" w:rsidR="007073F5" w:rsidRDefault="007073F5" w:rsidP="004C6C6D">
            <w:pPr>
              <w:rPr>
                <w:rFonts w:ascii="Times New Roman" w:hAnsi="Times New Roman" w:cs="Times New Roman"/>
              </w:rPr>
            </w:pPr>
            <w:r>
              <w:rPr>
                <w:rFonts w:ascii="Times New Roman" w:hAnsi="Times New Roman" w:cs="Times New Roman"/>
              </w:rPr>
              <w:t>Episodic memory</w:t>
            </w:r>
          </w:p>
        </w:tc>
        <w:tc>
          <w:tcPr>
            <w:tcW w:w="1050" w:type="dxa"/>
          </w:tcPr>
          <w:p w14:paraId="7FCBA523" w14:textId="77777777" w:rsidR="007073F5" w:rsidRDefault="007073F5" w:rsidP="004C6C6D">
            <w:pPr>
              <w:jc w:val="center"/>
              <w:rPr>
                <w:rFonts w:ascii="Times New Roman" w:hAnsi="Times New Roman" w:cs="Times New Roman"/>
              </w:rPr>
            </w:pPr>
            <w:r>
              <w:rPr>
                <w:rFonts w:ascii="Times New Roman" w:hAnsi="Times New Roman" w:cs="Times New Roman"/>
              </w:rPr>
              <w:t>0.187</w:t>
            </w:r>
          </w:p>
        </w:tc>
        <w:tc>
          <w:tcPr>
            <w:tcW w:w="992" w:type="dxa"/>
          </w:tcPr>
          <w:p w14:paraId="428B2640" w14:textId="77777777" w:rsidR="007073F5" w:rsidRDefault="007073F5" w:rsidP="004C6C6D">
            <w:pPr>
              <w:jc w:val="center"/>
              <w:rPr>
                <w:rFonts w:ascii="Times New Roman" w:hAnsi="Times New Roman" w:cs="Times New Roman"/>
              </w:rPr>
            </w:pPr>
            <w:r>
              <w:rPr>
                <w:rFonts w:ascii="Times New Roman" w:hAnsi="Times New Roman" w:cs="Times New Roman"/>
              </w:rPr>
              <w:t>.157</w:t>
            </w:r>
          </w:p>
        </w:tc>
        <w:tc>
          <w:tcPr>
            <w:tcW w:w="992" w:type="dxa"/>
          </w:tcPr>
          <w:p w14:paraId="6F474CE0" w14:textId="77777777" w:rsidR="007073F5" w:rsidRDefault="007073F5" w:rsidP="004C6C6D">
            <w:pPr>
              <w:jc w:val="center"/>
              <w:rPr>
                <w:rFonts w:ascii="Times New Roman" w:hAnsi="Times New Roman" w:cs="Times New Roman"/>
              </w:rPr>
            </w:pPr>
            <w:r>
              <w:rPr>
                <w:rFonts w:ascii="Times New Roman" w:hAnsi="Times New Roman" w:cs="Times New Roman"/>
              </w:rPr>
              <w:t>.349</w:t>
            </w:r>
          </w:p>
        </w:tc>
        <w:tc>
          <w:tcPr>
            <w:tcW w:w="1134" w:type="dxa"/>
          </w:tcPr>
          <w:p w14:paraId="1D5D0F3C" w14:textId="77777777" w:rsidR="007073F5" w:rsidRDefault="007073F5" w:rsidP="004C6C6D">
            <w:pPr>
              <w:jc w:val="center"/>
              <w:rPr>
                <w:rFonts w:ascii="Times New Roman" w:hAnsi="Times New Roman" w:cs="Times New Roman"/>
              </w:rPr>
            </w:pPr>
            <w:r>
              <w:rPr>
                <w:rFonts w:ascii="Times New Roman" w:hAnsi="Times New Roman" w:cs="Times New Roman"/>
              </w:rPr>
              <w:t>0.319</w:t>
            </w:r>
          </w:p>
        </w:tc>
        <w:tc>
          <w:tcPr>
            <w:tcW w:w="1134" w:type="dxa"/>
          </w:tcPr>
          <w:p w14:paraId="161E2CF8" w14:textId="77777777" w:rsidR="007073F5" w:rsidRDefault="007073F5" w:rsidP="004C6C6D">
            <w:pPr>
              <w:jc w:val="center"/>
              <w:rPr>
                <w:rFonts w:ascii="Times New Roman" w:hAnsi="Times New Roman" w:cs="Times New Roman"/>
              </w:rPr>
            </w:pPr>
            <w:r>
              <w:rPr>
                <w:rFonts w:ascii="Times New Roman" w:hAnsi="Times New Roman" w:cs="Times New Roman"/>
              </w:rPr>
              <w:t>.253</w:t>
            </w:r>
          </w:p>
        </w:tc>
        <w:tc>
          <w:tcPr>
            <w:tcW w:w="1134" w:type="dxa"/>
          </w:tcPr>
          <w:p w14:paraId="1EAFD41A" w14:textId="77777777" w:rsidR="007073F5" w:rsidRDefault="007073F5" w:rsidP="004C6C6D">
            <w:pPr>
              <w:jc w:val="center"/>
              <w:rPr>
                <w:rFonts w:ascii="Times New Roman" w:hAnsi="Times New Roman" w:cs="Times New Roman"/>
              </w:rPr>
            </w:pPr>
            <w:r>
              <w:rPr>
                <w:rFonts w:ascii="Times New Roman" w:hAnsi="Times New Roman" w:cs="Times New Roman"/>
              </w:rPr>
              <w:t>.128</w:t>
            </w:r>
          </w:p>
        </w:tc>
      </w:tr>
      <w:tr w:rsidR="007073F5" w14:paraId="2AA9352B" w14:textId="77777777" w:rsidTr="004C6C6D">
        <w:tc>
          <w:tcPr>
            <w:tcW w:w="2631" w:type="dxa"/>
          </w:tcPr>
          <w:p w14:paraId="7D60F87C" w14:textId="77777777" w:rsidR="007073F5" w:rsidRDefault="007073F5" w:rsidP="004C6C6D">
            <w:pPr>
              <w:rPr>
                <w:rFonts w:ascii="Times New Roman" w:hAnsi="Times New Roman" w:cs="Times New Roman"/>
              </w:rPr>
            </w:pPr>
            <w:r>
              <w:rPr>
                <w:rFonts w:ascii="Times New Roman" w:hAnsi="Times New Roman" w:cs="Times New Roman"/>
              </w:rPr>
              <w:t>Executive function</w:t>
            </w:r>
          </w:p>
        </w:tc>
        <w:tc>
          <w:tcPr>
            <w:tcW w:w="1050" w:type="dxa"/>
          </w:tcPr>
          <w:p w14:paraId="0C29ACA7" w14:textId="77777777" w:rsidR="007073F5" w:rsidRDefault="007073F5" w:rsidP="004C6C6D">
            <w:pPr>
              <w:jc w:val="center"/>
              <w:rPr>
                <w:rFonts w:ascii="Times New Roman" w:hAnsi="Times New Roman" w:cs="Times New Roman"/>
              </w:rPr>
            </w:pPr>
            <w:r>
              <w:rPr>
                <w:rFonts w:ascii="Times New Roman" w:hAnsi="Times New Roman" w:cs="Times New Roman"/>
              </w:rPr>
              <w:t>0.145</w:t>
            </w:r>
          </w:p>
        </w:tc>
        <w:tc>
          <w:tcPr>
            <w:tcW w:w="992" w:type="dxa"/>
          </w:tcPr>
          <w:p w14:paraId="35D14308" w14:textId="77777777" w:rsidR="007073F5" w:rsidRDefault="007073F5" w:rsidP="004C6C6D">
            <w:pPr>
              <w:jc w:val="center"/>
              <w:rPr>
                <w:rFonts w:ascii="Times New Roman" w:hAnsi="Times New Roman" w:cs="Times New Roman"/>
              </w:rPr>
            </w:pPr>
            <w:r>
              <w:rPr>
                <w:rFonts w:ascii="Times New Roman" w:hAnsi="Times New Roman" w:cs="Times New Roman"/>
              </w:rPr>
              <w:t>.085</w:t>
            </w:r>
          </w:p>
        </w:tc>
        <w:tc>
          <w:tcPr>
            <w:tcW w:w="992" w:type="dxa"/>
          </w:tcPr>
          <w:p w14:paraId="380564DF" w14:textId="77777777" w:rsidR="007073F5" w:rsidRDefault="007073F5" w:rsidP="004C6C6D">
            <w:pPr>
              <w:jc w:val="center"/>
              <w:rPr>
                <w:rFonts w:ascii="Times New Roman" w:hAnsi="Times New Roman" w:cs="Times New Roman"/>
              </w:rPr>
            </w:pPr>
            <w:r>
              <w:rPr>
                <w:rFonts w:ascii="Times New Roman" w:hAnsi="Times New Roman" w:cs="Times New Roman"/>
              </w:rPr>
              <w:t>.517</w:t>
            </w:r>
          </w:p>
        </w:tc>
        <w:tc>
          <w:tcPr>
            <w:tcW w:w="1134" w:type="dxa"/>
          </w:tcPr>
          <w:p w14:paraId="41FB861E" w14:textId="77777777" w:rsidR="007073F5" w:rsidRDefault="007073F5" w:rsidP="004C6C6D">
            <w:pPr>
              <w:jc w:val="center"/>
              <w:rPr>
                <w:rFonts w:ascii="Times New Roman" w:hAnsi="Times New Roman" w:cs="Times New Roman"/>
              </w:rPr>
            </w:pPr>
            <w:r>
              <w:rPr>
                <w:rFonts w:ascii="Times New Roman" w:hAnsi="Times New Roman" w:cs="Times New Roman"/>
              </w:rPr>
              <w:t>0.038</w:t>
            </w:r>
          </w:p>
        </w:tc>
        <w:tc>
          <w:tcPr>
            <w:tcW w:w="1134" w:type="dxa"/>
          </w:tcPr>
          <w:p w14:paraId="69551532" w14:textId="77777777" w:rsidR="007073F5" w:rsidRDefault="007073F5" w:rsidP="004C6C6D">
            <w:pPr>
              <w:jc w:val="center"/>
              <w:rPr>
                <w:rFonts w:ascii="Times New Roman" w:hAnsi="Times New Roman" w:cs="Times New Roman"/>
              </w:rPr>
            </w:pPr>
            <w:r>
              <w:rPr>
                <w:rFonts w:ascii="Times New Roman" w:hAnsi="Times New Roman" w:cs="Times New Roman"/>
              </w:rPr>
              <w:t>.020</w:t>
            </w:r>
          </w:p>
        </w:tc>
        <w:tc>
          <w:tcPr>
            <w:tcW w:w="1134" w:type="dxa"/>
          </w:tcPr>
          <w:p w14:paraId="001B1960" w14:textId="77777777" w:rsidR="007073F5" w:rsidRDefault="007073F5" w:rsidP="004C6C6D">
            <w:pPr>
              <w:jc w:val="center"/>
              <w:rPr>
                <w:rFonts w:ascii="Times New Roman" w:hAnsi="Times New Roman" w:cs="Times New Roman"/>
              </w:rPr>
            </w:pPr>
            <w:r>
              <w:rPr>
                <w:rFonts w:ascii="Times New Roman" w:hAnsi="Times New Roman" w:cs="Times New Roman"/>
              </w:rPr>
              <w:t>.868</w:t>
            </w:r>
          </w:p>
        </w:tc>
      </w:tr>
      <w:tr w:rsidR="007073F5" w14:paraId="45050D6B" w14:textId="77777777" w:rsidTr="004C6C6D">
        <w:tc>
          <w:tcPr>
            <w:tcW w:w="2631" w:type="dxa"/>
          </w:tcPr>
          <w:p w14:paraId="38697C6D" w14:textId="77777777" w:rsidR="007073F5" w:rsidRDefault="007073F5" w:rsidP="004C6C6D">
            <w:pPr>
              <w:rPr>
                <w:rFonts w:ascii="Times New Roman" w:hAnsi="Times New Roman" w:cs="Times New Roman"/>
              </w:rPr>
            </w:pPr>
            <w:r>
              <w:rPr>
                <w:rFonts w:ascii="Times New Roman" w:hAnsi="Times New Roman" w:cs="Times New Roman"/>
              </w:rPr>
              <w:t>Perception</w:t>
            </w:r>
          </w:p>
        </w:tc>
        <w:tc>
          <w:tcPr>
            <w:tcW w:w="1050" w:type="dxa"/>
          </w:tcPr>
          <w:p w14:paraId="41D7469A" w14:textId="77777777" w:rsidR="007073F5" w:rsidRDefault="007073F5" w:rsidP="004C6C6D">
            <w:pPr>
              <w:jc w:val="center"/>
              <w:rPr>
                <w:rFonts w:ascii="Times New Roman" w:hAnsi="Times New Roman" w:cs="Times New Roman"/>
              </w:rPr>
            </w:pPr>
            <w:r>
              <w:rPr>
                <w:rFonts w:ascii="Times New Roman" w:hAnsi="Times New Roman" w:cs="Times New Roman"/>
              </w:rPr>
              <w:t>0.065</w:t>
            </w:r>
          </w:p>
        </w:tc>
        <w:tc>
          <w:tcPr>
            <w:tcW w:w="992" w:type="dxa"/>
          </w:tcPr>
          <w:p w14:paraId="7ABC5616" w14:textId="77777777" w:rsidR="007073F5" w:rsidRDefault="007073F5" w:rsidP="004C6C6D">
            <w:pPr>
              <w:jc w:val="center"/>
              <w:rPr>
                <w:rFonts w:ascii="Times New Roman" w:hAnsi="Times New Roman" w:cs="Times New Roman"/>
              </w:rPr>
            </w:pPr>
            <w:r>
              <w:rPr>
                <w:rFonts w:ascii="Times New Roman" w:hAnsi="Times New Roman" w:cs="Times New Roman"/>
              </w:rPr>
              <w:t>.040</w:t>
            </w:r>
          </w:p>
        </w:tc>
        <w:tc>
          <w:tcPr>
            <w:tcW w:w="992" w:type="dxa"/>
          </w:tcPr>
          <w:p w14:paraId="263F8986" w14:textId="77777777" w:rsidR="007073F5" w:rsidRDefault="007073F5" w:rsidP="004C6C6D">
            <w:pPr>
              <w:jc w:val="center"/>
              <w:rPr>
                <w:rFonts w:ascii="Times New Roman" w:hAnsi="Times New Roman" w:cs="Times New Roman"/>
              </w:rPr>
            </w:pPr>
            <w:r>
              <w:rPr>
                <w:rFonts w:ascii="Times New Roman" w:hAnsi="Times New Roman" w:cs="Times New Roman"/>
              </w:rPr>
              <w:t>.795</w:t>
            </w:r>
          </w:p>
        </w:tc>
        <w:tc>
          <w:tcPr>
            <w:tcW w:w="1134" w:type="dxa"/>
          </w:tcPr>
          <w:p w14:paraId="6E8B9326" w14:textId="77777777" w:rsidR="007073F5" w:rsidRDefault="007073F5" w:rsidP="004C6C6D">
            <w:pPr>
              <w:jc w:val="center"/>
              <w:rPr>
                <w:rFonts w:ascii="Times New Roman" w:hAnsi="Times New Roman" w:cs="Times New Roman"/>
              </w:rPr>
            </w:pPr>
            <w:r>
              <w:rPr>
                <w:rFonts w:ascii="Times New Roman" w:hAnsi="Times New Roman" w:cs="Times New Roman"/>
              </w:rPr>
              <w:t>0.127</w:t>
            </w:r>
          </w:p>
        </w:tc>
        <w:tc>
          <w:tcPr>
            <w:tcW w:w="1134" w:type="dxa"/>
          </w:tcPr>
          <w:p w14:paraId="7B98FEDB" w14:textId="77777777" w:rsidR="007073F5" w:rsidRDefault="007073F5" w:rsidP="004C6C6D">
            <w:pPr>
              <w:jc w:val="center"/>
              <w:rPr>
                <w:rFonts w:ascii="Times New Roman" w:hAnsi="Times New Roman" w:cs="Times New Roman"/>
              </w:rPr>
            </w:pPr>
            <w:r>
              <w:rPr>
                <w:rFonts w:ascii="Times New Roman" w:hAnsi="Times New Roman" w:cs="Times New Roman"/>
              </w:rPr>
              <w:t>.073</w:t>
            </w:r>
          </w:p>
        </w:tc>
        <w:tc>
          <w:tcPr>
            <w:tcW w:w="1134" w:type="dxa"/>
          </w:tcPr>
          <w:p w14:paraId="377600AF" w14:textId="77777777" w:rsidR="007073F5" w:rsidRDefault="007073F5" w:rsidP="004C6C6D">
            <w:pPr>
              <w:jc w:val="center"/>
              <w:rPr>
                <w:rFonts w:ascii="Times New Roman" w:hAnsi="Times New Roman" w:cs="Times New Roman"/>
              </w:rPr>
            </w:pPr>
            <w:r>
              <w:rPr>
                <w:rFonts w:ascii="Times New Roman" w:hAnsi="Times New Roman" w:cs="Times New Roman"/>
              </w:rPr>
              <w:t>.682</w:t>
            </w:r>
          </w:p>
        </w:tc>
      </w:tr>
      <w:tr w:rsidR="007073F5" w14:paraId="5FD5DD2B" w14:textId="77777777" w:rsidTr="004C6C6D">
        <w:tc>
          <w:tcPr>
            <w:tcW w:w="2631" w:type="dxa"/>
          </w:tcPr>
          <w:p w14:paraId="6DE0A586" w14:textId="77777777" w:rsidR="007073F5" w:rsidRDefault="007073F5" w:rsidP="004C6C6D">
            <w:pPr>
              <w:rPr>
                <w:rFonts w:ascii="Times New Roman" w:hAnsi="Times New Roman" w:cs="Times New Roman"/>
              </w:rPr>
            </w:pPr>
            <w:r>
              <w:rPr>
                <w:rFonts w:ascii="Times New Roman" w:hAnsi="Times New Roman" w:cs="Times New Roman"/>
              </w:rPr>
              <w:t>Attention</w:t>
            </w:r>
          </w:p>
        </w:tc>
        <w:tc>
          <w:tcPr>
            <w:tcW w:w="1050" w:type="dxa"/>
          </w:tcPr>
          <w:p w14:paraId="5E3AF5D9" w14:textId="77777777" w:rsidR="007073F5" w:rsidRDefault="007073F5" w:rsidP="004C6C6D">
            <w:pPr>
              <w:jc w:val="center"/>
              <w:rPr>
                <w:rFonts w:ascii="Times New Roman" w:hAnsi="Times New Roman" w:cs="Times New Roman"/>
              </w:rPr>
            </w:pPr>
            <w:r>
              <w:rPr>
                <w:rFonts w:ascii="Times New Roman" w:hAnsi="Times New Roman" w:cs="Times New Roman"/>
              </w:rPr>
              <w:t>0.465</w:t>
            </w:r>
          </w:p>
        </w:tc>
        <w:tc>
          <w:tcPr>
            <w:tcW w:w="992" w:type="dxa"/>
          </w:tcPr>
          <w:p w14:paraId="16F65C87" w14:textId="77777777" w:rsidR="007073F5" w:rsidRDefault="007073F5" w:rsidP="004C6C6D">
            <w:pPr>
              <w:jc w:val="center"/>
              <w:rPr>
                <w:rFonts w:ascii="Times New Roman" w:hAnsi="Times New Roman" w:cs="Times New Roman"/>
              </w:rPr>
            </w:pPr>
            <w:r>
              <w:rPr>
                <w:rFonts w:ascii="Times New Roman" w:hAnsi="Times New Roman" w:cs="Times New Roman"/>
              </w:rPr>
              <w:t>.322</w:t>
            </w:r>
          </w:p>
        </w:tc>
        <w:tc>
          <w:tcPr>
            <w:tcW w:w="992" w:type="dxa"/>
          </w:tcPr>
          <w:p w14:paraId="04486098" w14:textId="77777777" w:rsidR="007073F5" w:rsidRDefault="007073F5" w:rsidP="004C6C6D">
            <w:pPr>
              <w:jc w:val="center"/>
              <w:rPr>
                <w:rFonts w:ascii="Times New Roman" w:hAnsi="Times New Roman" w:cs="Times New Roman"/>
              </w:rPr>
            </w:pPr>
            <w:r>
              <w:rPr>
                <w:rFonts w:ascii="Times New Roman" w:hAnsi="Times New Roman" w:cs="Times New Roman"/>
              </w:rPr>
              <w:t>.034*</w:t>
            </w:r>
          </w:p>
        </w:tc>
        <w:tc>
          <w:tcPr>
            <w:tcW w:w="1134" w:type="dxa"/>
          </w:tcPr>
          <w:p w14:paraId="67AE4783" w14:textId="77777777" w:rsidR="007073F5" w:rsidRDefault="007073F5" w:rsidP="004C6C6D">
            <w:pPr>
              <w:jc w:val="center"/>
              <w:rPr>
                <w:rFonts w:ascii="Times New Roman" w:hAnsi="Times New Roman" w:cs="Times New Roman"/>
              </w:rPr>
            </w:pPr>
            <w:r>
              <w:rPr>
                <w:rFonts w:ascii="Times New Roman" w:hAnsi="Times New Roman" w:cs="Times New Roman"/>
              </w:rPr>
              <w:t>0.009</w:t>
            </w:r>
          </w:p>
        </w:tc>
        <w:tc>
          <w:tcPr>
            <w:tcW w:w="1134" w:type="dxa"/>
          </w:tcPr>
          <w:p w14:paraId="23FA5172" w14:textId="77777777" w:rsidR="007073F5" w:rsidRDefault="007073F5" w:rsidP="004C6C6D">
            <w:pPr>
              <w:jc w:val="center"/>
              <w:rPr>
                <w:rFonts w:ascii="Times New Roman" w:hAnsi="Times New Roman" w:cs="Times New Roman"/>
              </w:rPr>
            </w:pPr>
            <w:r>
              <w:rPr>
                <w:rFonts w:ascii="Times New Roman" w:hAnsi="Times New Roman" w:cs="Times New Roman"/>
              </w:rPr>
              <w:t>.006</w:t>
            </w:r>
          </w:p>
        </w:tc>
        <w:tc>
          <w:tcPr>
            <w:tcW w:w="1134" w:type="dxa"/>
          </w:tcPr>
          <w:p w14:paraId="5513489F" w14:textId="77777777" w:rsidR="007073F5" w:rsidRDefault="007073F5" w:rsidP="004C6C6D">
            <w:pPr>
              <w:jc w:val="center"/>
              <w:rPr>
                <w:rFonts w:ascii="Times New Roman" w:hAnsi="Times New Roman" w:cs="Times New Roman"/>
              </w:rPr>
            </w:pPr>
            <w:r>
              <w:rPr>
                <w:rFonts w:ascii="Times New Roman" w:hAnsi="Times New Roman" w:cs="Times New Roman"/>
              </w:rPr>
              <w:t>.966</w:t>
            </w:r>
          </w:p>
        </w:tc>
      </w:tr>
      <w:tr w:rsidR="007073F5" w14:paraId="1339FD9F" w14:textId="77777777" w:rsidTr="004C6C6D">
        <w:tc>
          <w:tcPr>
            <w:tcW w:w="2631" w:type="dxa"/>
          </w:tcPr>
          <w:p w14:paraId="2A92998F" w14:textId="77777777" w:rsidR="007073F5" w:rsidRDefault="007073F5" w:rsidP="004C6C6D">
            <w:pPr>
              <w:rPr>
                <w:rFonts w:ascii="Times New Roman" w:hAnsi="Times New Roman" w:cs="Times New Roman"/>
              </w:rPr>
            </w:pPr>
            <w:r>
              <w:rPr>
                <w:rFonts w:ascii="Times New Roman" w:hAnsi="Times New Roman" w:cs="Times New Roman"/>
              </w:rPr>
              <w:t>Crystallised intelligence</w:t>
            </w:r>
          </w:p>
        </w:tc>
        <w:tc>
          <w:tcPr>
            <w:tcW w:w="1050" w:type="dxa"/>
          </w:tcPr>
          <w:p w14:paraId="5519BBBE" w14:textId="77777777" w:rsidR="007073F5" w:rsidRDefault="007073F5" w:rsidP="004C6C6D">
            <w:pPr>
              <w:jc w:val="center"/>
              <w:rPr>
                <w:rFonts w:ascii="Times New Roman" w:hAnsi="Times New Roman" w:cs="Times New Roman"/>
              </w:rPr>
            </w:pPr>
            <w:r>
              <w:rPr>
                <w:rFonts w:ascii="Times New Roman" w:hAnsi="Times New Roman" w:cs="Times New Roman"/>
              </w:rPr>
              <w:t>-0.094</w:t>
            </w:r>
          </w:p>
        </w:tc>
        <w:tc>
          <w:tcPr>
            <w:tcW w:w="992" w:type="dxa"/>
          </w:tcPr>
          <w:p w14:paraId="57445C16" w14:textId="77777777" w:rsidR="007073F5" w:rsidRDefault="007073F5" w:rsidP="004C6C6D">
            <w:pPr>
              <w:jc w:val="center"/>
              <w:rPr>
                <w:rFonts w:ascii="Times New Roman" w:hAnsi="Times New Roman" w:cs="Times New Roman"/>
              </w:rPr>
            </w:pPr>
            <w:r>
              <w:rPr>
                <w:rFonts w:ascii="Times New Roman" w:hAnsi="Times New Roman" w:cs="Times New Roman"/>
              </w:rPr>
              <w:t>-.102</w:t>
            </w:r>
          </w:p>
        </w:tc>
        <w:tc>
          <w:tcPr>
            <w:tcW w:w="992" w:type="dxa"/>
          </w:tcPr>
          <w:p w14:paraId="748D9FB1" w14:textId="77777777" w:rsidR="007073F5" w:rsidRDefault="007073F5" w:rsidP="004C6C6D">
            <w:pPr>
              <w:jc w:val="center"/>
              <w:rPr>
                <w:rFonts w:ascii="Times New Roman" w:hAnsi="Times New Roman" w:cs="Times New Roman"/>
              </w:rPr>
            </w:pPr>
            <w:r>
              <w:rPr>
                <w:rFonts w:ascii="Times New Roman" w:hAnsi="Times New Roman" w:cs="Times New Roman"/>
              </w:rPr>
              <w:t>.390</w:t>
            </w:r>
          </w:p>
        </w:tc>
        <w:tc>
          <w:tcPr>
            <w:tcW w:w="1134" w:type="dxa"/>
          </w:tcPr>
          <w:p w14:paraId="7834321F" w14:textId="77777777" w:rsidR="007073F5" w:rsidRDefault="007073F5" w:rsidP="004C6C6D">
            <w:pPr>
              <w:jc w:val="center"/>
              <w:rPr>
                <w:rFonts w:ascii="Times New Roman" w:hAnsi="Times New Roman" w:cs="Times New Roman"/>
              </w:rPr>
            </w:pPr>
            <w:r>
              <w:rPr>
                <w:rFonts w:ascii="Times New Roman" w:hAnsi="Times New Roman" w:cs="Times New Roman"/>
              </w:rPr>
              <w:t>0.222</w:t>
            </w:r>
          </w:p>
        </w:tc>
        <w:tc>
          <w:tcPr>
            <w:tcW w:w="1134" w:type="dxa"/>
          </w:tcPr>
          <w:p w14:paraId="0573D3F7" w14:textId="77777777" w:rsidR="007073F5" w:rsidRDefault="007073F5" w:rsidP="004C6C6D">
            <w:pPr>
              <w:jc w:val="center"/>
              <w:rPr>
                <w:rFonts w:ascii="Times New Roman" w:hAnsi="Times New Roman" w:cs="Times New Roman"/>
              </w:rPr>
            </w:pPr>
            <w:r>
              <w:rPr>
                <w:rFonts w:ascii="Times New Roman" w:hAnsi="Times New Roman" w:cs="Times New Roman"/>
              </w:rPr>
              <w:t>.229</w:t>
            </w:r>
          </w:p>
        </w:tc>
        <w:tc>
          <w:tcPr>
            <w:tcW w:w="1134" w:type="dxa"/>
          </w:tcPr>
          <w:p w14:paraId="47975238" w14:textId="77777777" w:rsidR="007073F5" w:rsidRDefault="007073F5" w:rsidP="004C6C6D">
            <w:pPr>
              <w:jc w:val="center"/>
              <w:rPr>
                <w:rFonts w:ascii="Times New Roman" w:hAnsi="Times New Roman" w:cs="Times New Roman"/>
              </w:rPr>
            </w:pPr>
            <w:r>
              <w:rPr>
                <w:rFonts w:ascii="Times New Roman" w:hAnsi="Times New Roman" w:cs="Times New Roman"/>
              </w:rPr>
              <w:t>.048*</w:t>
            </w:r>
          </w:p>
        </w:tc>
      </w:tr>
      <w:tr w:rsidR="007073F5" w14:paraId="1A9E007E" w14:textId="77777777" w:rsidTr="004C6C6D">
        <w:tc>
          <w:tcPr>
            <w:tcW w:w="2631" w:type="dxa"/>
          </w:tcPr>
          <w:p w14:paraId="32C376FB" w14:textId="77777777" w:rsidR="007073F5" w:rsidRDefault="007073F5" w:rsidP="004C6C6D">
            <w:pPr>
              <w:rPr>
                <w:rFonts w:ascii="Times New Roman" w:hAnsi="Times New Roman" w:cs="Times New Roman"/>
              </w:rPr>
            </w:pPr>
            <w:r>
              <w:rPr>
                <w:rFonts w:ascii="Times New Roman" w:hAnsi="Times New Roman" w:cs="Times New Roman"/>
              </w:rPr>
              <w:t>Visuospatial factor</w:t>
            </w:r>
          </w:p>
        </w:tc>
        <w:tc>
          <w:tcPr>
            <w:tcW w:w="1050" w:type="dxa"/>
          </w:tcPr>
          <w:p w14:paraId="0FB85A32" w14:textId="77777777" w:rsidR="007073F5" w:rsidRDefault="007073F5" w:rsidP="004C6C6D">
            <w:pPr>
              <w:jc w:val="center"/>
              <w:rPr>
                <w:rFonts w:ascii="Times New Roman" w:hAnsi="Times New Roman" w:cs="Times New Roman"/>
              </w:rPr>
            </w:pPr>
            <w:r>
              <w:rPr>
                <w:rFonts w:ascii="Times New Roman" w:hAnsi="Times New Roman" w:cs="Times New Roman"/>
              </w:rPr>
              <w:t>0.184</w:t>
            </w:r>
          </w:p>
        </w:tc>
        <w:tc>
          <w:tcPr>
            <w:tcW w:w="992" w:type="dxa"/>
          </w:tcPr>
          <w:p w14:paraId="2E68EFEE" w14:textId="77777777" w:rsidR="007073F5" w:rsidRDefault="007073F5" w:rsidP="004C6C6D">
            <w:pPr>
              <w:jc w:val="center"/>
              <w:rPr>
                <w:rFonts w:ascii="Times New Roman" w:hAnsi="Times New Roman" w:cs="Times New Roman"/>
              </w:rPr>
            </w:pPr>
            <w:r>
              <w:rPr>
                <w:rFonts w:ascii="Times New Roman" w:hAnsi="Times New Roman" w:cs="Times New Roman"/>
              </w:rPr>
              <w:t>.162</w:t>
            </w:r>
          </w:p>
        </w:tc>
        <w:tc>
          <w:tcPr>
            <w:tcW w:w="992" w:type="dxa"/>
          </w:tcPr>
          <w:p w14:paraId="0AC9470B" w14:textId="77777777" w:rsidR="007073F5" w:rsidRDefault="007073F5" w:rsidP="004C6C6D">
            <w:pPr>
              <w:jc w:val="center"/>
              <w:rPr>
                <w:rFonts w:ascii="Times New Roman" w:hAnsi="Times New Roman" w:cs="Times New Roman"/>
              </w:rPr>
            </w:pPr>
            <w:r>
              <w:rPr>
                <w:rFonts w:ascii="Times New Roman" w:hAnsi="Times New Roman" w:cs="Times New Roman"/>
              </w:rPr>
              <w:t>.415</w:t>
            </w:r>
          </w:p>
        </w:tc>
        <w:tc>
          <w:tcPr>
            <w:tcW w:w="1134" w:type="dxa"/>
          </w:tcPr>
          <w:p w14:paraId="66B732B5" w14:textId="77777777" w:rsidR="007073F5" w:rsidRDefault="007073F5" w:rsidP="004C6C6D">
            <w:pPr>
              <w:jc w:val="center"/>
              <w:rPr>
                <w:rFonts w:ascii="Times New Roman" w:hAnsi="Times New Roman" w:cs="Times New Roman"/>
              </w:rPr>
            </w:pPr>
            <w:r>
              <w:rPr>
                <w:rFonts w:ascii="Times New Roman" w:hAnsi="Times New Roman" w:cs="Times New Roman"/>
              </w:rPr>
              <w:t>0.292</w:t>
            </w:r>
          </w:p>
        </w:tc>
        <w:tc>
          <w:tcPr>
            <w:tcW w:w="1134" w:type="dxa"/>
          </w:tcPr>
          <w:p w14:paraId="1D212F0F" w14:textId="77777777" w:rsidR="007073F5" w:rsidRDefault="007073F5" w:rsidP="004C6C6D">
            <w:pPr>
              <w:jc w:val="center"/>
              <w:rPr>
                <w:rFonts w:ascii="Times New Roman" w:hAnsi="Times New Roman" w:cs="Times New Roman"/>
              </w:rPr>
            </w:pPr>
            <w:r>
              <w:rPr>
                <w:rFonts w:ascii="Times New Roman" w:hAnsi="Times New Roman" w:cs="Times New Roman"/>
              </w:rPr>
              <w:t>.245</w:t>
            </w:r>
          </w:p>
        </w:tc>
        <w:tc>
          <w:tcPr>
            <w:tcW w:w="1134" w:type="dxa"/>
          </w:tcPr>
          <w:p w14:paraId="1D171C1B" w14:textId="77777777" w:rsidR="007073F5" w:rsidRDefault="007073F5" w:rsidP="004C6C6D">
            <w:pPr>
              <w:jc w:val="center"/>
              <w:rPr>
                <w:rFonts w:ascii="Times New Roman" w:hAnsi="Times New Roman" w:cs="Times New Roman"/>
              </w:rPr>
            </w:pPr>
            <w:r>
              <w:rPr>
                <w:rFonts w:ascii="Times New Roman" w:hAnsi="Times New Roman" w:cs="Times New Roman"/>
              </w:rPr>
              <w:t>.232</w:t>
            </w:r>
          </w:p>
        </w:tc>
      </w:tr>
    </w:tbl>
    <w:p w14:paraId="3A859C98" w14:textId="77777777" w:rsidR="007073F5" w:rsidRDefault="007073F5" w:rsidP="007073F5">
      <w:pPr>
        <w:spacing w:after="0" w:line="240" w:lineRule="auto"/>
        <w:rPr>
          <w:rFonts w:ascii="Times New Roman" w:hAnsi="Times New Roman" w:cs="Times New Roman"/>
          <w:sz w:val="20"/>
          <w:szCs w:val="20"/>
        </w:rPr>
      </w:pPr>
      <w:r w:rsidRPr="00667FE0">
        <w:rPr>
          <w:rFonts w:ascii="Times New Roman" w:hAnsi="Times New Roman" w:cs="Times New Roman"/>
          <w:i/>
          <w:iCs/>
          <w:sz w:val="20"/>
          <w:szCs w:val="20"/>
        </w:rPr>
        <w:t>Note.</w:t>
      </w:r>
      <w:r w:rsidRPr="00667FE0">
        <w:rPr>
          <w:rFonts w:ascii="Times New Roman" w:hAnsi="Times New Roman" w:cs="Times New Roman"/>
          <w:sz w:val="20"/>
          <w:szCs w:val="20"/>
        </w:rPr>
        <w:t xml:space="preserve"> </w:t>
      </w:r>
      <w:r w:rsidRPr="00B957DE">
        <w:rPr>
          <w:rFonts w:ascii="Times New Roman" w:hAnsi="Times New Roman" w:cs="Times New Roman"/>
          <w:i/>
          <w:iCs/>
          <w:sz w:val="20"/>
          <w:szCs w:val="20"/>
        </w:rPr>
        <w:t>B</w:t>
      </w:r>
      <w:r w:rsidRPr="00667FE0">
        <w:rPr>
          <w:rFonts w:ascii="Times New Roman" w:hAnsi="Times New Roman" w:cs="Times New Roman"/>
          <w:sz w:val="20"/>
          <w:szCs w:val="20"/>
        </w:rPr>
        <w:t xml:space="preserve"> = unstandardised coefficient; β = standardised coefficient. Multiple imputation (</w:t>
      </w:r>
      <w:r w:rsidRPr="00B957DE">
        <w:rPr>
          <w:rFonts w:ascii="Times New Roman" w:hAnsi="Times New Roman" w:cs="Times New Roman"/>
          <w:i/>
          <w:iCs/>
          <w:sz w:val="20"/>
          <w:szCs w:val="20"/>
        </w:rPr>
        <w:t>m</w:t>
      </w:r>
      <w:r w:rsidRPr="00667FE0">
        <w:rPr>
          <w:rFonts w:ascii="Times New Roman" w:hAnsi="Times New Roman" w:cs="Times New Roman"/>
          <w:sz w:val="20"/>
          <w:szCs w:val="20"/>
        </w:rPr>
        <w:t xml:space="preserve"> = 5, pmm). * </w:t>
      </w:r>
      <w:r w:rsidRPr="00B957DE">
        <w:rPr>
          <w:rFonts w:ascii="Times New Roman" w:hAnsi="Times New Roman" w:cs="Times New Roman"/>
          <w:i/>
          <w:iCs/>
          <w:sz w:val="20"/>
          <w:szCs w:val="20"/>
        </w:rPr>
        <w:t xml:space="preserve">p </w:t>
      </w:r>
      <w:r w:rsidRPr="00667FE0">
        <w:rPr>
          <w:rFonts w:ascii="Times New Roman" w:hAnsi="Times New Roman" w:cs="Times New Roman"/>
          <w:sz w:val="20"/>
          <w:szCs w:val="20"/>
        </w:rPr>
        <w:t>&lt; .05.</w:t>
      </w:r>
    </w:p>
    <w:p w14:paraId="32D53D40" w14:textId="77777777" w:rsidR="007073F5" w:rsidRPr="00667FE0" w:rsidRDefault="007073F5" w:rsidP="007073F5">
      <w:pPr>
        <w:spacing w:after="0" w:line="240" w:lineRule="auto"/>
        <w:rPr>
          <w:rFonts w:ascii="Times New Roman" w:hAnsi="Times New Roman" w:cs="Times New Roman"/>
          <w:sz w:val="20"/>
          <w:szCs w:val="20"/>
        </w:rPr>
      </w:pPr>
    </w:p>
    <w:p w14:paraId="399B8569" w14:textId="77777777" w:rsidR="007073F5" w:rsidRDefault="007073F5" w:rsidP="007073F5">
      <w:pPr>
        <w:spacing w:after="0" w:line="240" w:lineRule="auto"/>
        <w:rPr>
          <w:rFonts w:ascii="Times New Roman" w:hAnsi="Times New Roman" w:cs="Times New Roman"/>
        </w:rPr>
      </w:pPr>
    </w:p>
    <w:p w14:paraId="5E193C55" w14:textId="559E9E10" w:rsidR="00B3339D" w:rsidRDefault="007073F5" w:rsidP="00B66F36">
      <w:pPr>
        <w:spacing w:after="240" w:line="480" w:lineRule="auto"/>
        <w:ind w:firstLine="360"/>
        <w:rPr>
          <w:rFonts w:ascii="Times New Roman" w:hAnsi="Times New Roman" w:cs="Times New Roman"/>
        </w:rPr>
      </w:pPr>
      <w:r>
        <w:rPr>
          <w:rFonts w:ascii="Times New Roman" w:hAnsi="Times New Roman" w:cs="Times New Roman"/>
        </w:rPr>
        <w:t>Hierarchical regression was subsequently conducted on complete cases (</w:t>
      </w:r>
      <w:r w:rsidRPr="00B957DE">
        <w:rPr>
          <w:rFonts w:ascii="Times New Roman" w:hAnsi="Times New Roman" w:cs="Times New Roman"/>
          <w:i/>
          <w:iCs/>
        </w:rPr>
        <w:t>n</w:t>
      </w:r>
      <w:r>
        <w:rPr>
          <w:rFonts w:ascii="Times New Roman" w:hAnsi="Times New Roman" w:cs="Times New Roman"/>
        </w:rPr>
        <w:t xml:space="preserve"> = 42) to examine whether adding predictors beyond the primary cognitive domains improved model fit for each outcome. For Corrected Hit Rate, attention was entered as the primary predictor due to its emergence as the sole significant predictor in the primary multiple regression. Attention alone explained 22.7% of variance at Step 1 (</w:t>
      </w:r>
      <w:r w:rsidRPr="00507D9B">
        <w:rPr>
          <w:rFonts w:ascii="Times New Roman" w:hAnsi="Times New Roman" w:cs="Times New Roman"/>
          <w:i/>
          <w:iCs/>
        </w:rPr>
        <w:t>R</w:t>
      </w:r>
      <w:r w:rsidRPr="00075C29">
        <w:rPr>
          <w:rFonts w:ascii="Times New Roman" w:hAnsi="Times New Roman" w:cs="Times New Roman"/>
        </w:rPr>
        <w:t xml:space="preserve">² = .227, Adjusted </w:t>
      </w:r>
      <w:r w:rsidRPr="00507D9B">
        <w:rPr>
          <w:rFonts w:ascii="Times New Roman" w:hAnsi="Times New Roman" w:cs="Times New Roman"/>
          <w:i/>
          <w:iCs/>
        </w:rPr>
        <w:t>R</w:t>
      </w:r>
      <w:r w:rsidRPr="00075C29">
        <w:rPr>
          <w:rFonts w:ascii="Times New Roman" w:hAnsi="Times New Roman" w:cs="Times New Roman"/>
        </w:rPr>
        <w:t xml:space="preserve">² = .208). Adding the remaining domain composites at Step 2 </w:t>
      </w:r>
      <w:r>
        <w:rPr>
          <w:rFonts w:ascii="Times New Roman" w:hAnsi="Times New Roman" w:cs="Times New Roman"/>
        </w:rPr>
        <w:t>did not significantly improve model fit</w:t>
      </w:r>
      <w:r w:rsidRPr="00075C29">
        <w:rPr>
          <w:rFonts w:ascii="Times New Roman" w:hAnsi="Times New Roman" w:cs="Times New Roman"/>
        </w:rPr>
        <w:t xml:space="preserve"> (Δ</w:t>
      </w:r>
      <w:r w:rsidRPr="00507D9B">
        <w:rPr>
          <w:rFonts w:ascii="Times New Roman" w:hAnsi="Times New Roman" w:cs="Times New Roman"/>
          <w:i/>
          <w:iCs/>
        </w:rPr>
        <w:t>R</w:t>
      </w:r>
      <w:r w:rsidRPr="00075C29">
        <w:rPr>
          <w:rFonts w:ascii="Times New Roman" w:hAnsi="Times New Roman" w:cs="Times New Roman"/>
        </w:rPr>
        <w:t>² = .101</w:t>
      </w:r>
      <w:r>
        <w:rPr>
          <w:rFonts w:ascii="Times New Roman" w:hAnsi="Times New Roman" w:cs="Times New Roman"/>
        </w:rPr>
        <w:t>,</w:t>
      </w:r>
      <w:r w:rsidRPr="00075C29">
        <w:rPr>
          <w:rFonts w:ascii="Times New Roman" w:hAnsi="Times New Roman" w:cs="Times New Roman"/>
        </w:rPr>
        <w:t xml:space="preserve"> </w:t>
      </w:r>
      <w:r w:rsidRPr="00507D9B">
        <w:rPr>
          <w:rFonts w:ascii="Times New Roman" w:hAnsi="Times New Roman" w:cs="Times New Roman"/>
          <w:i/>
          <w:iCs/>
        </w:rPr>
        <w:t xml:space="preserve">p </w:t>
      </w:r>
      <w:r w:rsidRPr="00075C29">
        <w:rPr>
          <w:rFonts w:ascii="Times New Roman" w:hAnsi="Times New Roman" w:cs="Times New Roman"/>
        </w:rPr>
        <w:t>= .270), and both AIC and BIC increased</w:t>
      </w:r>
      <w:r>
        <w:rPr>
          <w:rFonts w:ascii="Times New Roman" w:hAnsi="Times New Roman" w:cs="Times New Roman"/>
        </w:rPr>
        <w:t xml:space="preserve"> (Table 7a)</w:t>
      </w:r>
      <w:r w:rsidRPr="00075C29">
        <w:rPr>
          <w:rFonts w:ascii="Times New Roman" w:hAnsi="Times New Roman" w:cs="Times New Roman"/>
        </w:rPr>
        <w:t xml:space="preserve">. Adding the visuospatial factor at Step 3 produced negligible </w:t>
      </w:r>
      <w:r w:rsidRPr="00507D9B">
        <w:rPr>
          <w:rFonts w:ascii="Times New Roman" w:hAnsi="Times New Roman" w:cs="Times New Roman"/>
          <w:i/>
          <w:iCs/>
        </w:rPr>
        <w:t>R</w:t>
      </w:r>
      <w:r w:rsidRPr="00075C29">
        <w:rPr>
          <w:rFonts w:ascii="Times New Roman" w:hAnsi="Times New Roman" w:cs="Times New Roman"/>
        </w:rPr>
        <w:t>² change (Δ</w:t>
      </w:r>
      <w:r w:rsidRPr="00507D9B">
        <w:rPr>
          <w:rFonts w:ascii="Times New Roman" w:hAnsi="Times New Roman" w:cs="Times New Roman"/>
          <w:i/>
          <w:iCs/>
        </w:rPr>
        <w:t>R</w:t>
      </w:r>
      <w:r w:rsidRPr="00075C29">
        <w:rPr>
          <w:rFonts w:ascii="Times New Roman" w:hAnsi="Times New Roman" w:cs="Times New Roman"/>
        </w:rPr>
        <w:t xml:space="preserve">² = .006, </w:t>
      </w:r>
      <w:r w:rsidRPr="00507D9B">
        <w:rPr>
          <w:rFonts w:ascii="Times New Roman" w:hAnsi="Times New Roman" w:cs="Times New Roman"/>
          <w:i/>
          <w:iCs/>
        </w:rPr>
        <w:t>p</w:t>
      </w:r>
      <w:r w:rsidRPr="00075C29">
        <w:rPr>
          <w:rFonts w:ascii="Times New Roman" w:hAnsi="Times New Roman" w:cs="Times New Roman"/>
        </w:rPr>
        <w:t xml:space="preserve"> = .569) with further increases in both AIC and BIC.</w:t>
      </w:r>
    </w:p>
    <w:p w14:paraId="78025A1B" w14:textId="77777777" w:rsidR="007073F5" w:rsidRPr="001356B5" w:rsidRDefault="007073F5" w:rsidP="007073F5">
      <w:pPr>
        <w:spacing w:after="0" w:line="240" w:lineRule="auto"/>
        <w:ind w:firstLine="360"/>
        <w:rPr>
          <w:rFonts w:ascii="Times New Roman" w:hAnsi="Times New Roman" w:cs="Times New Roman"/>
          <w:b/>
          <w:bCs/>
        </w:rPr>
      </w:pPr>
      <w:r w:rsidRPr="001356B5">
        <w:rPr>
          <w:rFonts w:ascii="Times New Roman" w:hAnsi="Times New Roman" w:cs="Times New Roman"/>
          <w:b/>
          <w:bCs/>
        </w:rPr>
        <w:t>Table 7a</w:t>
      </w:r>
    </w:p>
    <w:p w14:paraId="0D47BE17" w14:textId="77777777" w:rsidR="007073F5" w:rsidRDefault="007073F5" w:rsidP="007073F5">
      <w:pPr>
        <w:spacing w:after="0" w:line="240" w:lineRule="auto"/>
        <w:ind w:firstLine="360"/>
        <w:rPr>
          <w:rFonts w:ascii="Times New Roman" w:hAnsi="Times New Roman" w:cs="Times New Roman"/>
        </w:rPr>
      </w:pPr>
    </w:p>
    <w:p w14:paraId="14542AA3" w14:textId="77777777" w:rsidR="007073F5" w:rsidRPr="001356B5" w:rsidRDefault="007073F5" w:rsidP="007073F5">
      <w:pPr>
        <w:spacing w:after="0" w:line="240" w:lineRule="auto"/>
        <w:rPr>
          <w:rFonts w:ascii="Times New Roman" w:hAnsi="Times New Roman" w:cs="Times New Roman"/>
          <w:i/>
          <w:iCs/>
        </w:rPr>
      </w:pPr>
      <w:r w:rsidRPr="001356B5">
        <w:rPr>
          <w:rFonts w:ascii="Times New Roman" w:hAnsi="Times New Roman" w:cs="Times New Roman"/>
          <w:i/>
          <w:iCs/>
        </w:rPr>
        <w:t>Hierarchical Regression: Corrected Hit Rate (n = 42, listwise deletion)</w:t>
      </w:r>
    </w:p>
    <w:p w14:paraId="7BF45E1E" w14:textId="77777777" w:rsidR="007073F5" w:rsidRDefault="007073F5" w:rsidP="007073F5">
      <w:pPr>
        <w:spacing w:after="0" w:line="240" w:lineRule="auto"/>
        <w:ind w:firstLine="360"/>
        <w:rPr>
          <w:rFonts w:ascii="Times New Roman" w:hAnsi="Times New Roman" w:cs="Times New Roman"/>
        </w:rPr>
      </w:pPr>
    </w:p>
    <w:tbl>
      <w:tblPr>
        <w:tblStyle w:val="TableGrid"/>
        <w:tblW w:w="9209"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7"/>
        <w:gridCol w:w="923"/>
        <w:gridCol w:w="992"/>
        <w:gridCol w:w="991"/>
        <w:gridCol w:w="996"/>
        <w:gridCol w:w="996"/>
        <w:gridCol w:w="1133"/>
        <w:gridCol w:w="991"/>
      </w:tblGrid>
      <w:tr w:rsidR="007073F5" w14:paraId="3A169106" w14:textId="77777777" w:rsidTr="004C6C6D">
        <w:tc>
          <w:tcPr>
            <w:tcW w:w="2189" w:type="dxa"/>
            <w:tcBorders>
              <w:top w:val="single" w:sz="4" w:space="0" w:color="auto"/>
              <w:bottom w:val="single" w:sz="4" w:space="0" w:color="auto"/>
            </w:tcBorders>
          </w:tcPr>
          <w:p w14:paraId="68CB99DC" w14:textId="77777777" w:rsidR="007073F5" w:rsidRDefault="007073F5" w:rsidP="004C6C6D">
            <w:pPr>
              <w:rPr>
                <w:rFonts w:ascii="Times New Roman" w:hAnsi="Times New Roman" w:cs="Times New Roman"/>
              </w:rPr>
            </w:pPr>
            <w:r>
              <w:rPr>
                <w:rFonts w:ascii="Times New Roman" w:hAnsi="Times New Roman" w:cs="Times New Roman"/>
              </w:rPr>
              <w:t>Step</w:t>
            </w:r>
          </w:p>
        </w:tc>
        <w:tc>
          <w:tcPr>
            <w:tcW w:w="924" w:type="dxa"/>
            <w:tcBorders>
              <w:top w:val="single" w:sz="4" w:space="0" w:color="auto"/>
              <w:bottom w:val="single" w:sz="4" w:space="0" w:color="auto"/>
            </w:tcBorders>
          </w:tcPr>
          <w:p w14:paraId="65DA7B97" w14:textId="77777777" w:rsidR="007073F5" w:rsidRDefault="007073F5" w:rsidP="004C6C6D">
            <w:pPr>
              <w:jc w:val="center"/>
              <w:rPr>
                <w:rFonts w:ascii="Times New Roman" w:hAnsi="Times New Roman" w:cs="Times New Roman"/>
              </w:rPr>
            </w:pPr>
            <w:r w:rsidRPr="00507D9B">
              <w:rPr>
                <w:rFonts w:ascii="Times New Roman" w:hAnsi="Times New Roman" w:cs="Times New Roman"/>
                <w:i/>
                <w:iCs/>
              </w:rPr>
              <w:t>R</w:t>
            </w:r>
            <w:r w:rsidRPr="00CC3AC0">
              <w:rPr>
                <w:rFonts w:ascii="Times New Roman" w:hAnsi="Times New Roman" w:cs="Times New Roman"/>
              </w:rPr>
              <w:t>²</w:t>
            </w:r>
          </w:p>
        </w:tc>
        <w:tc>
          <w:tcPr>
            <w:tcW w:w="993" w:type="dxa"/>
            <w:tcBorders>
              <w:top w:val="single" w:sz="4" w:space="0" w:color="auto"/>
              <w:bottom w:val="single" w:sz="4" w:space="0" w:color="auto"/>
            </w:tcBorders>
          </w:tcPr>
          <w:p w14:paraId="09C43490" w14:textId="77777777" w:rsidR="007073F5" w:rsidRDefault="007073F5" w:rsidP="004C6C6D">
            <w:pPr>
              <w:jc w:val="center"/>
              <w:rPr>
                <w:rFonts w:ascii="Times New Roman" w:hAnsi="Times New Roman" w:cs="Times New Roman"/>
              </w:rPr>
            </w:pPr>
            <w:r>
              <w:rPr>
                <w:rFonts w:ascii="Times New Roman" w:hAnsi="Times New Roman" w:cs="Times New Roman"/>
              </w:rPr>
              <w:t xml:space="preserve">Adj </w:t>
            </w:r>
            <w:r w:rsidRPr="00507D9B">
              <w:rPr>
                <w:rFonts w:ascii="Times New Roman" w:hAnsi="Times New Roman" w:cs="Times New Roman"/>
                <w:i/>
                <w:iCs/>
              </w:rPr>
              <w:t>R</w:t>
            </w:r>
            <w:r w:rsidRPr="00CC3AC0">
              <w:rPr>
                <w:rFonts w:ascii="Times New Roman" w:hAnsi="Times New Roman" w:cs="Times New Roman"/>
              </w:rPr>
              <w:t>²</w:t>
            </w:r>
          </w:p>
        </w:tc>
        <w:tc>
          <w:tcPr>
            <w:tcW w:w="992" w:type="dxa"/>
            <w:tcBorders>
              <w:top w:val="single" w:sz="4" w:space="0" w:color="auto"/>
              <w:bottom w:val="single" w:sz="4" w:space="0" w:color="auto"/>
            </w:tcBorders>
          </w:tcPr>
          <w:p w14:paraId="47213095" w14:textId="77777777" w:rsidR="007073F5" w:rsidRPr="00CC3AC0" w:rsidRDefault="007073F5" w:rsidP="004C6C6D">
            <w:pPr>
              <w:jc w:val="center"/>
              <w:rPr>
                <w:rFonts w:ascii="Times New Roman" w:hAnsi="Times New Roman" w:cs="Times New Roman"/>
              </w:rPr>
            </w:pPr>
            <w:r w:rsidRPr="00CC3AC0">
              <w:rPr>
                <w:rFonts w:ascii="Times New Roman" w:hAnsi="Times New Roman" w:cs="Times New Roman"/>
              </w:rPr>
              <w:t>Δ</w:t>
            </w:r>
            <w:r w:rsidRPr="00507D9B">
              <w:rPr>
                <w:rFonts w:ascii="Times New Roman" w:hAnsi="Times New Roman" w:cs="Times New Roman"/>
                <w:i/>
                <w:iCs/>
              </w:rPr>
              <w:t>R</w:t>
            </w:r>
            <w:r w:rsidRPr="00CC3AC0">
              <w:rPr>
                <w:rFonts w:ascii="Times New Roman" w:hAnsi="Times New Roman" w:cs="Times New Roman"/>
              </w:rPr>
              <w:t>²</w:t>
            </w:r>
          </w:p>
        </w:tc>
        <w:tc>
          <w:tcPr>
            <w:tcW w:w="993" w:type="dxa"/>
            <w:tcBorders>
              <w:top w:val="single" w:sz="4" w:space="0" w:color="auto"/>
              <w:bottom w:val="single" w:sz="4" w:space="0" w:color="auto"/>
            </w:tcBorders>
          </w:tcPr>
          <w:p w14:paraId="5F51ADC7" w14:textId="77777777" w:rsidR="007073F5" w:rsidRDefault="007073F5" w:rsidP="004C6C6D">
            <w:pPr>
              <w:jc w:val="center"/>
              <w:rPr>
                <w:rFonts w:ascii="Times New Roman" w:hAnsi="Times New Roman" w:cs="Times New Roman"/>
              </w:rPr>
            </w:pPr>
            <w:r>
              <w:rPr>
                <w:rFonts w:ascii="Times New Roman" w:hAnsi="Times New Roman" w:cs="Times New Roman"/>
              </w:rPr>
              <w:t>AIC</w:t>
            </w:r>
          </w:p>
        </w:tc>
        <w:tc>
          <w:tcPr>
            <w:tcW w:w="992" w:type="dxa"/>
            <w:tcBorders>
              <w:top w:val="single" w:sz="4" w:space="0" w:color="auto"/>
              <w:bottom w:val="single" w:sz="4" w:space="0" w:color="auto"/>
            </w:tcBorders>
          </w:tcPr>
          <w:p w14:paraId="5B84897A" w14:textId="77777777" w:rsidR="007073F5" w:rsidRDefault="007073F5" w:rsidP="004C6C6D">
            <w:pPr>
              <w:jc w:val="center"/>
              <w:rPr>
                <w:rFonts w:ascii="Times New Roman" w:hAnsi="Times New Roman" w:cs="Times New Roman"/>
              </w:rPr>
            </w:pPr>
            <w:r>
              <w:rPr>
                <w:rFonts w:ascii="Times New Roman" w:hAnsi="Times New Roman" w:cs="Times New Roman"/>
              </w:rPr>
              <w:t>BIC</w:t>
            </w:r>
          </w:p>
        </w:tc>
        <w:tc>
          <w:tcPr>
            <w:tcW w:w="1134" w:type="dxa"/>
            <w:tcBorders>
              <w:top w:val="single" w:sz="4" w:space="0" w:color="auto"/>
              <w:bottom w:val="single" w:sz="4" w:space="0" w:color="auto"/>
            </w:tcBorders>
          </w:tcPr>
          <w:p w14:paraId="069AF387" w14:textId="77777777" w:rsidR="007073F5" w:rsidRDefault="007073F5" w:rsidP="004C6C6D">
            <w:pPr>
              <w:jc w:val="center"/>
              <w:rPr>
                <w:rFonts w:ascii="Times New Roman" w:hAnsi="Times New Roman" w:cs="Times New Roman"/>
              </w:rPr>
            </w:pPr>
            <w:r w:rsidRPr="00507D9B">
              <w:rPr>
                <w:rFonts w:ascii="Times New Roman" w:hAnsi="Times New Roman" w:cs="Times New Roman"/>
                <w:i/>
                <w:iCs/>
              </w:rPr>
              <w:t>F</w:t>
            </w:r>
            <w:r>
              <w:rPr>
                <w:rFonts w:ascii="Times New Roman" w:hAnsi="Times New Roman" w:cs="Times New Roman"/>
              </w:rPr>
              <w:t xml:space="preserve"> change</w:t>
            </w:r>
          </w:p>
        </w:tc>
        <w:tc>
          <w:tcPr>
            <w:tcW w:w="992" w:type="dxa"/>
            <w:tcBorders>
              <w:top w:val="single" w:sz="4" w:space="0" w:color="auto"/>
              <w:bottom w:val="single" w:sz="4" w:space="0" w:color="auto"/>
            </w:tcBorders>
          </w:tcPr>
          <w:p w14:paraId="017D2C3B" w14:textId="77777777" w:rsidR="007073F5" w:rsidRPr="00507D9B" w:rsidRDefault="007073F5" w:rsidP="004C6C6D">
            <w:pPr>
              <w:jc w:val="center"/>
              <w:rPr>
                <w:rFonts w:ascii="Times New Roman" w:hAnsi="Times New Roman" w:cs="Times New Roman"/>
                <w:i/>
                <w:iCs/>
              </w:rPr>
            </w:pPr>
            <w:r w:rsidRPr="00507D9B">
              <w:rPr>
                <w:rFonts w:ascii="Times New Roman" w:hAnsi="Times New Roman" w:cs="Times New Roman"/>
                <w:i/>
                <w:iCs/>
              </w:rPr>
              <w:t>p</w:t>
            </w:r>
          </w:p>
        </w:tc>
      </w:tr>
      <w:tr w:rsidR="007073F5" w14:paraId="12E3913C" w14:textId="77777777" w:rsidTr="004C6C6D">
        <w:tc>
          <w:tcPr>
            <w:tcW w:w="2189" w:type="dxa"/>
            <w:tcBorders>
              <w:top w:val="single" w:sz="4" w:space="0" w:color="auto"/>
            </w:tcBorders>
          </w:tcPr>
          <w:p w14:paraId="0EC678DD" w14:textId="77777777" w:rsidR="007073F5" w:rsidRDefault="007073F5" w:rsidP="004C6C6D">
            <w:pPr>
              <w:rPr>
                <w:rFonts w:ascii="Times New Roman" w:hAnsi="Times New Roman" w:cs="Times New Roman"/>
              </w:rPr>
            </w:pPr>
            <w:r>
              <w:rPr>
                <w:rFonts w:ascii="Times New Roman" w:hAnsi="Times New Roman" w:cs="Times New Roman"/>
              </w:rPr>
              <w:t>Primary predictor</w:t>
            </w:r>
          </w:p>
        </w:tc>
        <w:tc>
          <w:tcPr>
            <w:tcW w:w="924" w:type="dxa"/>
            <w:tcBorders>
              <w:top w:val="single" w:sz="4" w:space="0" w:color="auto"/>
            </w:tcBorders>
          </w:tcPr>
          <w:p w14:paraId="6F176184" w14:textId="77777777" w:rsidR="007073F5" w:rsidRDefault="007073F5" w:rsidP="004C6C6D">
            <w:pPr>
              <w:jc w:val="center"/>
              <w:rPr>
                <w:rFonts w:ascii="Times New Roman" w:hAnsi="Times New Roman" w:cs="Times New Roman"/>
              </w:rPr>
            </w:pPr>
            <w:r>
              <w:rPr>
                <w:rFonts w:ascii="Times New Roman" w:hAnsi="Times New Roman" w:cs="Times New Roman"/>
              </w:rPr>
              <w:t>.227</w:t>
            </w:r>
          </w:p>
        </w:tc>
        <w:tc>
          <w:tcPr>
            <w:tcW w:w="993" w:type="dxa"/>
            <w:tcBorders>
              <w:top w:val="single" w:sz="4" w:space="0" w:color="auto"/>
            </w:tcBorders>
          </w:tcPr>
          <w:p w14:paraId="6F04FDBC" w14:textId="77777777" w:rsidR="007073F5" w:rsidRDefault="007073F5" w:rsidP="004C6C6D">
            <w:pPr>
              <w:jc w:val="center"/>
              <w:rPr>
                <w:rFonts w:ascii="Times New Roman" w:hAnsi="Times New Roman" w:cs="Times New Roman"/>
              </w:rPr>
            </w:pPr>
            <w:r>
              <w:rPr>
                <w:rFonts w:ascii="Times New Roman" w:hAnsi="Times New Roman" w:cs="Times New Roman"/>
              </w:rPr>
              <w:t>.208</w:t>
            </w:r>
          </w:p>
        </w:tc>
        <w:tc>
          <w:tcPr>
            <w:tcW w:w="992" w:type="dxa"/>
            <w:tcBorders>
              <w:top w:val="single" w:sz="4" w:space="0" w:color="auto"/>
            </w:tcBorders>
          </w:tcPr>
          <w:p w14:paraId="2D870E02" w14:textId="77777777" w:rsidR="007073F5" w:rsidRDefault="007073F5" w:rsidP="004C6C6D">
            <w:pPr>
              <w:jc w:val="center"/>
              <w:rPr>
                <w:rFonts w:ascii="Times New Roman" w:hAnsi="Times New Roman" w:cs="Times New Roman"/>
              </w:rPr>
            </w:pPr>
            <w:r>
              <w:rPr>
                <w:rFonts w:ascii="Times New Roman" w:hAnsi="Times New Roman" w:cs="Times New Roman"/>
              </w:rPr>
              <w:t>-</w:t>
            </w:r>
          </w:p>
        </w:tc>
        <w:tc>
          <w:tcPr>
            <w:tcW w:w="993" w:type="dxa"/>
            <w:tcBorders>
              <w:top w:val="single" w:sz="4" w:space="0" w:color="auto"/>
            </w:tcBorders>
          </w:tcPr>
          <w:p w14:paraId="31312E2E" w14:textId="77777777" w:rsidR="007073F5" w:rsidRDefault="007073F5" w:rsidP="004C6C6D">
            <w:pPr>
              <w:jc w:val="center"/>
              <w:rPr>
                <w:rFonts w:ascii="Times New Roman" w:hAnsi="Times New Roman" w:cs="Times New Roman"/>
              </w:rPr>
            </w:pPr>
            <w:r>
              <w:rPr>
                <w:rFonts w:ascii="Times New Roman" w:hAnsi="Times New Roman" w:cs="Times New Roman"/>
              </w:rPr>
              <w:t>118.282</w:t>
            </w:r>
          </w:p>
        </w:tc>
        <w:tc>
          <w:tcPr>
            <w:tcW w:w="992" w:type="dxa"/>
            <w:tcBorders>
              <w:top w:val="single" w:sz="4" w:space="0" w:color="auto"/>
            </w:tcBorders>
          </w:tcPr>
          <w:p w14:paraId="46C5712E" w14:textId="77777777" w:rsidR="007073F5" w:rsidRDefault="007073F5" w:rsidP="004C6C6D">
            <w:pPr>
              <w:jc w:val="center"/>
              <w:rPr>
                <w:rFonts w:ascii="Times New Roman" w:hAnsi="Times New Roman" w:cs="Times New Roman"/>
              </w:rPr>
            </w:pPr>
            <w:r>
              <w:rPr>
                <w:rFonts w:ascii="Times New Roman" w:hAnsi="Times New Roman" w:cs="Times New Roman"/>
              </w:rPr>
              <w:t>123.495</w:t>
            </w:r>
          </w:p>
        </w:tc>
        <w:tc>
          <w:tcPr>
            <w:tcW w:w="1134" w:type="dxa"/>
            <w:tcBorders>
              <w:top w:val="single" w:sz="4" w:space="0" w:color="auto"/>
            </w:tcBorders>
          </w:tcPr>
          <w:p w14:paraId="1F93BCB7" w14:textId="77777777" w:rsidR="007073F5" w:rsidRDefault="007073F5" w:rsidP="004C6C6D">
            <w:pPr>
              <w:jc w:val="center"/>
              <w:rPr>
                <w:rFonts w:ascii="Times New Roman" w:hAnsi="Times New Roman" w:cs="Times New Roman"/>
              </w:rPr>
            </w:pPr>
            <w:r>
              <w:rPr>
                <w:rFonts w:ascii="Times New Roman" w:hAnsi="Times New Roman" w:cs="Times New Roman"/>
              </w:rPr>
              <w:t>-</w:t>
            </w:r>
          </w:p>
        </w:tc>
        <w:tc>
          <w:tcPr>
            <w:tcW w:w="992" w:type="dxa"/>
            <w:tcBorders>
              <w:top w:val="single" w:sz="4" w:space="0" w:color="auto"/>
            </w:tcBorders>
          </w:tcPr>
          <w:p w14:paraId="01BB8B81" w14:textId="77777777" w:rsidR="007073F5" w:rsidRDefault="007073F5" w:rsidP="004C6C6D">
            <w:pPr>
              <w:jc w:val="center"/>
              <w:rPr>
                <w:rFonts w:ascii="Times New Roman" w:hAnsi="Times New Roman" w:cs="Times New Roman"/>
              </w:rPr>
            </w:pPr>
            <w:r>
              <w:rPr>
                <w:rFonts w:ascii="Times New Roman" w:hAnsi="Times New Roman" w:cs="Times New Roman"/>
              </w:rPr>
              <w:t>-</w:t>
            </w:r>
          </w:p>
        </w:tc>
      </w:tr>
      <w:tr w:rsidR="007073F5" w14:paraId="34FE3082" w14:textId="77777777" w:rsidTr="004C6C6D">
        <w:tc>
          <w:tcPr>
            <w:tcW w:w="2189" w:type="dxa"/>
          </w:tcPr>
          <w:p w14:paraId="3F475536" w14:textId="77777777" w:rsidR="007073F5" w:rsidRDefault="007073F5" w:rsidP="004C6C6D">
            <w:pPr>
              <w:rPr>
                <w:rFonts w:ascii="Times New Roman" w:hAnsi="Times New Roman" w:cs="Times New Roman"/>
              </w:rPr>
            </w:pPr>
            <w:r>
              <w:rPr>
                <w:rFonts w:ascii="Times New Roman" w:hAnsi="Times New Roman" w:cs="Times New Roman"/>
              </w:rPr>
              <w:t>Domain composites</w:t>
            </w:r>
          </w:p>
        </w:tc>
        <w:tc>
          <w:tcPr>
            <w:tcW w:w="924" w:type="dxa"/>
          </w:tcPr>
          <w:p w14:paraId="2E9CBBC1" w14:textId="77777777" w:rsidR="007073F5" w:rsidRDefault="007073F5" w:rsidP="004C6C6D">
            <w:pPr>
              <w:jc w:val="center"/>
              <w:rPr>
                <w:rFonts w:ascii="Times New Roman" w:hAnsi="Times New Roman" w:cs="Times New Roman"/>
              </w:rPr>
            </w:pPr>
            <w:r>
              <w:rPr>
                <w:rFonts w:ascii="Times New Roman" w:hAnsi="Times New Roman" w:cs="Times New Roman"/>
              </w:rPr>
              <w:t>.328</w:t>
            </w:r>
          </w:p>
        </w:tc>
        <w:tc>
          <w:tcPr>
            <w:tcW w:w="993" w:type="dxa"/>
          </w:tcPr>
          <w:p w14:paraId="4DDBAB5C" w14:textId="77777777" w:rsidR="007073F5" w:rsidRDefault="007073F5" w:rsidP="004C6C6D">
            <w:pPr>
              <w:jc w:val="center"/>
              <w:rPr>
                <w:rFonts w:ascii="Times New Roman" w:hAnsi="Times New Roman" w:cs="Times New Roman"/>
              </w:rPr>
            </w:pPr>
            <w:r>
              <w:rPr>
                <w:rFonts w:ascii="Times New Roman" w:hAnsi="Times New Roman" w:cs="Times New Roman"/>
              </w:rPr>
              <w:t>.235</w:t>
            </w:r>
          </w:p>
        </w:tc>
        <w:tc>
          <w:tcPr>
            <w:tcW w:w="992" w:type="dxa"/>
          </w:tcPr>
          <w:p w14:paraId="7F49D6DD" w14:textId="77777777" w:rsidR="007073F5" w:rsidRDefault="007073F5" w:rsidP="004C6C6D">
            <w:pPr>
              <w:jc w:val="center"/>
              <w:rPr>
                <w:rFonts w:ascii="Times New Roman" w:hAnsi="Times New Roman" w:cs="Times New Roman"/>
              </w:rPr>
            </w:pPr>
            <w:r>
              <w:rPr>
                <w:rFonts w:ascii="Times New Roman" w:hAnsi="Times New Roman" w:cs="Times New Roman"/>
              </w:rPr>
              <w:t>.101</w:t>
            </w:r>
          </w:p>
        </w:tc>
        <w:tc>
          <w:tcPr>
            <w:tcW w:w="993" w:type="dxa"/>
          </w:tcPr>
          <w:p w14:paraId="4EC4D272" w14:textId="77777777" w:rsidR="007073F5" w:rsidRDefault="007073F5" w:rsidP="004C6C6D">
            <w:pPr>
              <w:jc w:val="center"/>
              <w:rPr>
                <w:rFonts w:ascii="Times New Roman" w:hAnsi="Times New Roman" w:cs="Times New Roman"/>
              </w:rPr>
            </w:pPr>
            <w:r>
              <w:rPr>
                <w:rFonts w:ascii="Times New Roman" w:hAnsi="Times New Roman" w:cs="Times New Roman"/>
              </w:rPr>
              <w:t>120.401</w:t>
            </w:r>
          </w:p>
        </w:tc>
        <w:tc>
          <w:tcPr>
            <w:tcW w:w="992" w:type="dxa"/>
          </w:tcPr>
          <w:p w14:paraId="6FCA4A7C" w14:textId="77777777" w:rsidR="007073F5" w:rsidRDefault="007073F5" w:rsidP="004C6C6D">
            <w:pPr>
              <w:jc w:val="center"/>
              <w:rPr>
                <w:rFonts w:ascii="Times New Roman" w:hAnsi="Times New Roman" w:cs="Times New Roman"/>
              </w:rPr>
            </w:pPr>
            <w:r>
              <w:rPr>
                <w:rFonts w:ascii="Times New Roman" w:hAnsi="Times New Roman" w:cs="Times New Roman"/>
              </w:rPr>
              <w:t>132.565</w:t>
            </w:r>
          </w:p>
        </w:tc>
        <w:tc>
          <w:tcPr>
            <w:tcW w:w="1134" w:type="dxa"/>
          </w:tcPr>
          <w:p w14:paraId="3E98668A" w14:textId="77777777" w:rsidR="007073F5" w:rsidRDefault="007073F5" w:rsidP="004C6C6D">
            <w:pPr>
              <w:jc w:val="center"/>
              <w:rPr>
                <w:rFonts w:ascii="Times New Roman" w:hAnsi="Times New Roman" w:cs="Times New Roman"/>
              </w:rPr>
            </w:pPr>
            <w:r>
              <w:rPr>
                <w:rFonts w:ascii="Times New Roman" w:hAnsi="Times New Roman" w:cs="Times New Roman"/>
              </w:rPr>
              <w:t>1.353</w:t>
            </w:r>
          </w:p>
        </w:tc>
        <w:tc>
          <w:tcPr>
            <w:tcW w:w="992" w:type="dxa"/>
          </w:tcPr>
          <w:p w14:paraId="77A2A0C2" w14:textId="77777777" w:rsidR="007073F5" w:rsidRDefault="007073F5" w:rsidP="004C6C6D">
            <w:pPr>
              <w:jc w:val="center"/>
              <w:rPr>
                <w:rFonts w:ascii="Times New Roman" w:hAnsi="Times New Roman" w:cs="Times New Roman"/>
              </w:rPr>
            </w:pPr>
            <w:r>
              <w:rPr>
                <w:rFonts w:ascii="Times New Roman" w:hAnsi="Times New Roman" w:cs="Times New Roman"/>
              </w:rPr>
              <w:t>.270</w:t>
            </w:r>
          </w:p>
        </w:tc>
      </w:tr>
      <w:tr w:rsidR="007073F5" w14:paraId="0E741565" w14:textId="77777777" w:rsidTr="004C6C6D">
        <w:tc>
          <w:tcPr>
            <w:tcW w:w="2189" w:type="dxa"/>
          </w:tcPr>
          <w:p w14:paraId="1697B2C9" w14:textId="77777777" w:rsidR="007073F5" w:rsidRDefault="007073F5" w:rsidP="004C6C6D">
            <w:pPr>
              <w:rPr>
                <w:rFonts w:ascii="Times New Roman" w:hAnsi="Times New Roman" w:cs="Times New Roman"/>
              </w:rPr>
            </w:pPr>
            <w:r>
              <w:rPr>
                <w:rFonts w:ascii="Times New Roman" w:hAnsi="Times New Roman" w:cs="Times New Roman"/>
              </w:rPr>
              <w:t>Visuospatial factor</w:t>
            </w:r>
          </w:p>
        </w:tc>
        <w:tc>
          <w:tcPr>
            <w:tcW w:w="924" w:type="dxa"/>
          </w:tcPr>
          <w:p w14:paraId="54B28E67" w14:textId="77777777" w:rsidR="007073F5" w:rsidRDefault="007073F5" w:rsidP="004C6C6D">
            <w:pPr>
              <w:jc w:val="center"/>
              <w:rPr>
                <w:rFonts w:ascii="Times New Roman" w:hAnsi="Times New Roman" w:cs="Times New Roman"/>
              </w:rPr>
            </w:pPr>
            <w:r>
              <w:rPr>
                <w:rFonts w:ascii="Times New Roman" w:hAnsi="Times New Roman" w:cs="Times New Roman"/>
              </w:rPr>
              <w:t>.334</w:t>
            </w:r>
          </w:p>
        </w:tc>
        <w:tc>
          <w:tcPr>
            <w:tcW w:w="993" w:type="dxa"/>
          </w:tcPr>
          <w:p w14:paraId="610DE6E6" w14:textId="77777777" w:rsidR="007073F5" w:rsidRDefault="007073F5" w:rsidP="004C6C6D">
            <w:pPr>
              <w:jc w:val="center"/>
              <w:rPr>
                <w:rFonts w:ascii="Times New Roman" w:hAnsi="Times New Roman" w:cs="Times New Roman"/>
              </w:rPr>
            </w:pPr>
            <w:r>
              <w:rPr>
                <w:rFonts w:ascii="Times New Roman" w:hAnsi="Times New Roman" w:cs="Times New Roman"/>
              </w:rPr>
              <w:t>.220</w:t>
            </w:r>
          </w:p>
        </w:tc>
        <w:tc>
          <w:tcPr>
            <w:tcW w:w="992" w:type="dxa"/>
          </w:tcPr>
          <w:p w14:paraId="6D5FEB74" w14:textId="77777777" w:rsidR="007073F5" w:rsidRDefault="007073F5" w:rsidP="004C6C6D">
            <w:pPr>
              <w:jc w:val="center"/>
              <w:rPr>
                <w:rFonts w:ascii="Times New Roman" w:hAnsi="Times New Roman" w:cs="Times New Roman"/>
              </w:rPr>
            </w:pPr>
            <w:r>
              <w:rPr>
                <w:rFonts w:ascii="Times New Roman" w:hAnsi="Times New Roman" w:cs="Times New Roman"/>
              </w:rPr>
              <w:t>.006</w:t>
            </w:r>
          </w:p>
        </w:tc>
        <w:tc>
          <w:tcPr>
            <w:tcW w:w="993" w:type="dxa"/>
          </w:tcPr>
          <w:p w14:paraId="13D8C28B" w14:textId="77777777" w:rsidR="007073F5" w:rsidRDefault="007073F5" w:rsidP="004C6C6D">
            <w:pPr>
              <w:jc w:val="center"/>
              <w:rPr>
                <w:rFonts w:ascii="Times New Roman" w:hAnsi="Times New Roman" w:cs="Times New Roman"/>
              </w:rPr>
            </w:pPr>
            <w:r>
              <w:rPr>
                <w:rFonts w:ascii="Times New Roman" w:hAnsi="Times New Roman" w:cs="Times New Roman"/>
              </w:rPr>
              <w:t>122.006</w:t>
            </w:r>
          </w:p>
        </w:tc>
        <w:tc>
          <w:tcPr>
            <w:tcW w:w="992" w:type="dxa"/>
          </w:tcPr>
          <w:p w14:paraId="7DAC1CA5" w14:textId="77777777" w:rsidR="007073F5" w:rsidRDefault="007073F5" w:rsidP="004C6C6D">
            <w:pPr>
              <w:jc w:val="center"/>
              <w:rPr>
                <w:rFonts w:ascii="Times New Roman" w:hAnsi="Times New Roman" w:cs="Times New Roman"/>
              </w:rPr>
            </w:pPr>
            <w:r>
              <w:rPr>
                <w:rFonts w:ascii="Times New Roman" w:hAnsi="Times New Roman" w:cs="Times New Roman"/>
              </w:rPr>
              <w:t>135.907</w:t>
            </w:r>
          </w:p>
        </w:tc>
        <w:tc>
          <w:tcPr>
            <w:tcW w:w="1134" w:type="dxa"/>
          </w:tcPr>
          <w:p w14:paraId="4ED3D117" w14:textId="77777777" w:rsidR="007073F5" w:rsidRDefault="007073F5" w:rsidP="004C6C6D">
            <w:pPr>
              <w:jc w:val="center"/>
              <w:rPr>
                <w:rFonts w:ascii="Times New Roman" w:hAnsi="Times New Roman" w:cs="Times New Roman"/>
              </w:rPr>
            </w:pPr>
            <w:r>
              <w:rPr>
                <w:rFonts w:ascii="Times New Roman" w:hAnsi="Times New Roman" w:cs="Times New Roman"/>
              </w:rPr>
              <w:t>0.331</w:t>
            </w:r>
          </w:p>
        </w:tc>
        <w:tc>
          <w:tcPr>
            <w:tcW w:w="992" w:type="dxa"/>
          </w:tcPr>
          <w:p w14:paraId="2F092F9B" w14:textId="77777777" w:rsidR="007073F5" w:rsidRDefault="007073F5" w:rsidP="004C6C6D">
            <w:pPr>
              <w:jc w:val="center"/>
              <w:rPr>
                <w:rFonts w:ascii="Times New Roman" w:hAnsi="Times New Roman" w:cs="Times New Roman"/>
              </w:rPr>
            </w:pPr>
            <w:r>
              <w:rPr>
                <w:rFonts w:ascii="Times New Roman" w:hAnsi="Times New Roman" w:cs="Times New Roman"/>
              </w:rPr>
              <w:t>.569</w:t>
            </w:r>
          </w:p>
        </w:tc>
      </w:tr>
    </w:tbl>
    <w:p w14:paraId="16656D21" w14:textId="77777777" w:rsidR="007073F5" w:rsidRDefault="007073F5" w:rsidP="007073F5">
      <w:pPr>
        <w:spacing w:after="0" w:line="240" w:lineRule="auto"/>
        <w:rPr>
          <w:rFonts w:ascii="Times New Roman" w:hAnsi="Times New Roman" w:cs="Times New Roman"/>
          <w:i/>
          <w:iCs/>
          <w:sz w:val="20"/>
          <w:szCs w:val="20"/>
        </w:rPr>
      </w:pPr>
    </w:p>
    <w:p w14:paraId="4C184F9F" w14:textId="77777777" w:rsidR="007073F5" w:rsidRPr="0001223F" w:rsidRDefault="007073F5" w:rsidP="007073F5">
      <w:pPr>
        <w:spacing w:after="0" w:line="240" w:lineRule="auto"/>
        <w:rPr>
          <w:rFonts w:ascii="Times New Roman" w:hAnsi="Times New Roman" w:cs="Times New Roman"/>
          <w:sz w:val="20"/>
          <w:szCs w:val="20"/>
        </w:rPr>
      </w:pPr>
      <w:r w:rsidRPr="0001223F">
        <w:rPr>
          <w:rFonts w:ascii="Times New Roman" w:hAnsi="Times New Roman" w:cs="Times New Roman"/>
          <w:i/>
          <w:iCs/>
          <w:sz w:val="20"/>
          <w:szCs w:val="20"/>
        </w:rPr>
        <w:t>Note.</w:t>
      </w:r>
      <w:r w:rsidRPr="0001223F">
        <w:rPr>
          <w:rFonts w:ascii="Times New Roman" w:hAnsi="Times New Roman" w:cs="Times New Roman"/>
          <w:sz w:val="20"/>
          <w:szCs w:val="20"/>
        </w:rPr>
        <w:t xml:space="preserve"> Step 1 = Attention. Δ</w:t>
      </w:r>
      <w:r w:rsidRPr="00507D9B">
        <w:rPr>
          <w:rFonts w:ascii="Times New Roman" w:hAnsi="Times New Roman" w:cs="Times New Roman"/>
          <w:i/>
          <w:iCs/>
          <w:sz w:val="20"/>
          <w:szCs w:val="20"/>
        </w:rPr>
        <w:t>R</w:t>
      </w:r>
      <w:r w:rsidRPr="0001223F">
        <w:rPr>
          <w:rFonts w:ascii="Times New Roman" w:hAnsi="Times New Roman" w:cs="Times New Roman"/>
          <w:sz w:val="20"/>
          <w:szCs w:val="20"/>
        </w:rPr>
        <w:t xml:space="preserve">² = change in </w:t>
      </w:r>
      <w:r w:rsidRPr="00507D9B">
        <w:rPr>
          <w:rFonts w:ascii="Times New Roman" w:hAnsi="Times New Roman" w:cs="Times New Roman"/>
          <w:i/>
          <w:iCs/>
          <w:sz w:val="20"/>
          <w:szCs w:val="20"/>
        </w:rPr>
        <w:t>R</w:t>
      </w:r>
      <w:r w:rsidRPr="0001223F">
        <w:rPr>
          <w:rFonts w:ascii="Times New Roman" w:hAnsi="Times New Roman" w:cs="Times New Roman"/>
          <w:sz w:val="20"/>
          <w:szCs w:val="20"/>
        </w:rPr>
        <w:t xml:space="preserve">² from previous step. AIC = Akaike Information Criterion; BIC = Bayesian Information Criterion. Lower AIC/BIC indicates better model fit. Listwise deletion </w:t>
      </w:r>
      <w:r>
        <w:rPr>
          <w:rFonts w:ascii="Times New Roman" w:hAnsi="Times New Roman" w:cs="Times New Roman"/>
          <w:sz w:val="20"/>
          <w:szCs w:val="20"/>
        </w:rPr>
        <w:t xml:space="preserve">was </w:t>
      </w:r>
      <w:r w:rsidRPr="0001223F">
        <w:rPr>
          <w:rFonts w:ascii="Times New Roman" w:hAnsi="Times New Roman" w:cs="Times New Roman"/>
          <w:sz w:val="20"/>
          <w:szCs w:val="20"/>
        </w:rPr>
        <w:t xml:space="preserve">used </w:t>
      </w:r>
      <w:r>
        <w:rPr>
          <w:rFonts w:ascii="Times New Roman" w:hAnsi="Times New Roman" w:cs="Times New Roman"/>
          <w:sz w:val="20"/>
          <w:szCs w:val="20"/>
        </w:rPr>
        <w:t xml:space="preserve">rather than multiple imputation </w:t>
      </w:r>
      <w:r w:rsidRPr="0001223F">
        <w:rPr>
          <w:rFonts w:ascii="Times New Roman" w:hAnsi="Times New Roman" w:cs="Times New Roman"/>
          <w:sz w:val="20"/>
          <w:szCs w:val="20"/>
        </w:rPr>
        <w:t xml:space="preserve">to enable valid </w:t>
      </w:r>
      <w:r w:rsidRPr="00CD3B80">
        <w:rPr>
          <w:rFonts w:ascii="Times New Roman" w:hAnsi="Times New Roman" w:cs="Times New Roman"/>
          <w:i/>
          <w:iCs/>
          <w:sz w:val="20"/>
          <w:szCs w:val="20"/>
        </w:rPr>
        <w:t>F</w:t>
      </w:r>
      <w:r>
        <w:rPr>
          <w:rFonts w:ascii="Times New Roman" w:hAnsi="Times New Roman" w:cs="Times New Roman"/>
          <w:sz w:val="20"/>
          <w:szCs w:val="20"/>
        </w:rPr>
        <w:t xml:space="preserve"> change statistics and AIC/BIC comparisons, which require a fixed sample across nested models</w:t>
      </w:r>
      <w:r w:rsidRPr="0001223F">
        <w:rPr>
          <w:rFonts w:ascii="Times New Roman" w:hAnsi="Times New Roman" w:cs="Times New Roman"/>
          <w:sz w:val="20"/>
          <w:szCs w:val="20"/>
        </w:rPr>
        <w:t>.</w:t>
      </w:r>
    </w:p>
    <w:p w14:paraId="5BB36F49" w14:textId="77777777" w:rsidR="007073F5" w:rsidRDefault="007073F5" w:rsidP="007073F5">
      <w:pPr>
        <w:spacing w:after="240" w:line="480" w:lineRule="auto"/>
        <w:ind w:firstLine="360"/>
        <w:rPr>
          <w:rFonts w:ascii="Times New Roman" w:hAnsi="Times New Roman" w:cs="Times New Roman"/>
        </w:rPr>
      </w:pPr>
    </w:p>
    <w:p w14:paraId="0DC12C46" w14:textId="77777777"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 xml:space="preserve">For Discriminability, episodic memory was entered as the primary predictor in the hierarchical regression, due to </w:t>
      </w:r>
      <w:r w:rsidRPr="003226A7">
        <w:rPr>
          <w:rFonts w:ascii="Times New Roman" w:hAnsi="Times New Roman" w:cs="Times New Roman"/>
        </w:rPr>
        <w:t xml:space="preserve">its </w:t>
      </w:r>
      <w:r>
        <w:rPr>
          <w:rFonts w:ascii="Times New Roman" w:hAnsi="Times New Roman" w:cs="Times New Roman"/>
        </w:rPr>
        <w:t>greater robustness</w:t>
      </w:r>
      <w:r w:rsidRPr="003226A7">
        <w:rPr>
          <w:rFonts w:ascii="Times New Roman" w:hAnsi="Times New Roman" w:cs="Times New Roman"/>
        </w:rPr>
        <w:t xml:space="preserve"> across missing data methods</w:t>
      </w:r>
      <w:r>
        <w:rPr>
          <w:rFonts w:ascii="Times New Roman" w:hAnsi="Times New Roman" w:cs="Times New Roman"/>
        </w:rPr>
        <w:t>. Episodic</w:t>
      </w:r>
      <w:r w:rsidRPr="003E5241">
        <w:rPr>
          <w:rFonts w:ascii="Times New Roman" w:hAnsi="Times New Roman" w:cs="Times New Roman"/>
        </w:rPr>
        <w:t xml:space="preserve"> memory explained 32.6% of variance at Step 1 (</w:t>
      </w:r>
      <w:r w:rsidRPr="00FF1FE1">
        <w:rPr>
          <w:rFonts w:ascii="Times New Roman" w:hAnsi="Times New Roman" w:cs="Times New Roman"/>
          <w:i/>
          <w:iCs/>
        </w:rPr>
        <w:t>R</w:t>
      </w:r>
      <w:r w:rsidRPr="003E5241">
        <w:rPr>
          <w:rFonts w:ascii="Times New Roman" w:hAnsi="Times New Roman" w:cs="Times New Roman"/>
        </w:rPr>
        <w:t xml:space="preserve">² = .326, Adjusted </w:t>
      </w:r>
      <w:r w:rsidRPr="00FF1FE1">
        <w:rPr>
          <w:rFonts w:ascii="Times New Roman" w:hAnsi="Times New Roman" w:cs="Times New Roman"/>
          <w:i/>
          <w:iCs/>
        </w:rPr>
        <w:t>R</w:t>
      </w:r>
      <w:r w:rsidRPr="003E5241">
        <w:rPr>
          <w:rFonts w:ascii="Times New Roman" w:hAnsi="Times New Roman" w:cs="Times New Roman"/>
        </w:rPr>
        <w:t xml:space="preserve">² = .309). Adding domain composites at Step 2 </w:t>
      </w:r>
      <w:r>
        <w:rPr>
          <w:rFonts w:ascii="Times New Roman" w:hAnsi="Times New Roman" w:cs="Times New Roman"/>
        </w:rPr>
        <w:t>again did not significantly improve model fit</w:t>
      </w:r>
      <w:r w:rsidRPr="003E5241">
        <w:rPr>
          <w:rFonts w:ascii="Times New Roman" w:hAnsi="Times New Roman" w:cs="Times New Roman"/>
        </w:rPr>
        <w:t xml:space="preserve"> (Δ</w:t>
      </w:r>
      <w:r w:rsidRPr="00FF1FE1">
        <w:rPr>
          <w:rFonts w:ascii="Times New Roman" w:hAnsi="Times New Roman" w:cs="Times New Roman"/>
          <w:i/>
          <w:iCs/>
        </w:rPr>
        <w:t>R</w:t>
      </w:r>
      <w:r w:rsidRPr="003E5241">
        <w:rPr>
          <w:rFonts w:ascii="Times New Roman" w:hAnsi="Times New Roman" w:cs="Times New Roman"/>
        </w:rPr>
        <w:t>² = .097</w:t>
      </w:r>
      <w:r>
        <w:rPr>
          <w:rFonts w:ascii="Times New Roman" w:hAnsi="Times New Roman" w:cs="Times New Roman"/>
        </w:rPr>
        <w:t xml:space="preserve">, </w:t>
      </w:r>
      <w:r w:rsidRPr="00FF1FE1">
        <w:rPr>
          <w:rFonts w:ascii="Times New Roman" w:hAnsi="Times New Roman" w:cs="Times New Roman"/>
          <w:i/>
          <w:iCs/>
        </w:rPr>
        <w:t>p</w:t>
      </w:r>
      <w:r w:rsidRPr="003E5241">
        <w:rPr>
          <w:rFonts w:ascii="Times New Roman" w:hAnsi="Times New Roman" w:cs="Times New Roman"/>
        </w:rPr>
        <w:t xml:space="preserve"> = .219) and both AIC and BIC increased</w:t>
      </w:r>
      <w:r>
        <w:rPr>
          <w:rFonts w:ascii="Times New Roman" w:hAnsi="Times New Roman" w:cs="Times New Roman"/>
        </w:rPr>
        <w:t xml:space="preserve"> (Table 7b)</w:t>
      </w:r>
      <w:r w:rsidRPr="003E5241">
        <w:rPr>
          <w:rFonts w:ascii="Times New Roman" w:hAnsi="Times New Roman" w:cs="Times New Roman"/>
        </w:rPr>
        <w:t>. The visuospatial factor produced negligible improvement (Δ</w:t>
      </w:r>
      <w:r w:rsidRPr="00CD3B80">
        <w:rPr>
          <w:rFonts w:ascii="Times New Roman" w:hAnsi="Times New Roman" w:cs="Times New Roman"/>
          <w:i/>
          <w:iCs/>
        </w:rPr>
        <w:t>R</w:t>
      </w:r>
      <w:r w:rsidRPr="003E5241">
        <w:rPr>
          <w:rFonts w:ascii="Times New Roman" w:hAnsi="Times New Roman" w:cs="Times New Roman"/>
        </w:rPr>
        <w:t>² = .011,</w:t>
      </w:r>
      <w:r w:rsidRPr="00CD3B80">
        <w:rPr>
          <w:rFonts w:ascii="Times New Roman" w:hAnsi="Times New Roman" w:cs="Times New Roman"/>
          <w:i/>
          <w:iCs/>
        </w:rPr>
        <w:t xml:space="preserve"> p</w:t>
      </w:r>
      <w:r w:rsidRPr="003E5241">
        <w:rPr>
          <w:rFonts w:ascii="Times New Roman" w:hAnsi="Times New Roman" w:cs="Times New Roman"/>
        </w:rPr>
        <w:t xml:space="preserve"> = .420). </w:t>
      </w:r>
    </w:p>
    <w:p w14:paraId="46CC2A5C" w14:textId="77777777" w:rsidR="007073F5" w:rsidRDefault="007073F5" w:rsidP="007073F5">
      <w:pPr>
        <w:spacing w:after="0" w:line="240" w:lineRule="auto"/>
        <w:ind w:firstLine="360"/>
        <w:rPr>
          <w:rFonts w:ascii="Times New Roman" w:hAnsi="Times New Roman" w:cs="Times New Roman"/>
          <w:b/>
          <w:bCs/>
        </w:rPr>
      </w:pPr>
      <w:r w:rsidRPr="00F03A79">
        <w:rPr>
          <w:rFonts w:ascii="Times New Roman" w:hAnsi="Times New Roman" w:cs="Times New Roman"/>
          <w:b/>
          <w:bCs/>
        </w:rPr>
        <w:t>Table 7b</w:t>
      </w:r>
    </w:p>
    <w:p w14:paraId="2181D65A" w14:textId="77777777" w:rsidR="007073F5" w:rsidRPr="00F03A79" w:rsidRDefault="007073F5" w:rsidP="007073F5">
      <w:pPr>
        <w:spacing w:after="0" w:line="240" w:lineRule="auto"/>
        <w:rPr>
          <w:rFonts w:ascii="Times New Roman" w:hAnsi="Times New Roman" w:cs="Times New Roman"/>
          <w:b/>
          <w:bCs/>
        </w:rPr>
      </w:pPr>
    </w:p>
    <w:p w14:paraId="0D0906C0" w14:textId="77777777" w:rsidR="007073F5" w:rsidRDefault="007073F5" w:rsidP="007073F5">
      <w:pPr>
        <w:spacing w:after="0" w:line="240" w:lineRule="auto"/>
        <w:rPr>
          <w:rFonts w:ascii="Times New Roman" w:hAnsi="Times New Roman" w:cs="Times New Roman"/>
          <w:i/>
          <w:iCs/>
        </w:rPr>
      </w:pPr>
      <w:r w:rsidRPr="00F03A79">
        <w:rPr>
          <w:rFonts w:ascii="Times New Roman" w:hAnsi="Times New Roman" w:cs="Times New Roman"/>
          <w:i/>
          <w:iCs/>
        </w:rPr>
        <w:t>Hierarchical Regression: Discriminability (n = 42, listwise deletion)</w:t>
      </w:r>
    </w:p>
    <w:p w14:paraId="2E54B53D" w14:textId="77777777" w:rsidR="007073F5" w:rsidRPr="00F03A79" w:rsidRDefault="007073F5" w:rsidP="007073F5">
      <w:pPr>
        <w:spacing w:after="0" w:line="240" w:lineRule="auto"/>
        <w:rPr>
          <w:rFonts w:ascii="Times New Roman" w:hAnsi="Times New Roman" w:cs="Times New Roman"/>
          <w:i/>
          <w:iCs/>
        </w:rPr>
      </w:pPr>
    </w:p>
    <w:tbl>
      <w:tblPr>
        <w:tblStyle w:val="TableGrid"/>
        <w:tblW w:w="9209"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7"/>
        <w:gridCol w:w="923"/>
        <w:gridCol w:w="992"/>
        <w:gridCol w:w="991"/>
        <w:gridCol w:w="996"/>
        <w:gridCol w:w="996"/>
        <w:gridCol w:w="1133"/>
        <w:gridCol w:w="991"/>
      </w:tblGrid>
      <w:tr w:rsidR="007073F5" w14:paraId="19ED0541" w14:textId="77777777" w:rsidTr="004C6C6D">
        <w:tc>
          <w:tcPr>
            <w:tcW w:w="2187" w:type="dxa"/>
            <w:tcBorders>
              <w:top w:val="single" w:sz="4" w:space="0" w:color="auto"/>
              <w:bottom w:val="single" w:sz="4" w:space="0" w:color="auto"/>
            </w:tcBorders>
          </w:tcPr>
          <w:p w14:paraId="02B9B590" w14:textId="77777777" w:rsidR="007073F5" w:rsidRDefault="007073F5" w:rsidP="004C6C6D">
            <w:pPr>
              <w:rPr>
                <w:rFonts w:ascii="Times New Roman" w:hAnsi="Times New Roman" w:cs="Times New Roman"/>
              </w:rPr>
            </w:pPr>
            <w:r>
              <w:rPr>
                <w:rFonts w:ascii="Times New Roman" w:hAnsi="Times New Roman" w:cs="Times New Roman"/>
              </w:rPr>
              <w:t>Step</w:t>
            </w:r>
          </w:p>
        </w:tc>
        <w:tc>
          <w:tcPr>
            <w:tcW w:w="923" w:type="dxa"/>
            <w:tcBorders>
              <w:top w:val="single" w:sz="4" w:space="0" w:color="auto"/>
              <w:bottom w:val="single" w:sz="4" w:space="0" w:color="auto"/>
            </w:tcBorders>
          </w:tcPr>
          <w:p w14:paraId="297704F8" w14:textId="77777777" w:rsidR="007073F5" w:rsidRDefault="007073F5" w:rsidP="004C6C6D">
            <w:pPr>
              <w:jc w:val="center"/>
              <w:rPr>
                <w:rFonts w:ascii="Times New Roman" w:hAnsi="Times New Roman" w:cs="Times New Roman"/>
              </w:rPr>
            </w:pPr>
            <w:r w:rsidRPr="0069379C">
              <w:rPr>
                <w:rFonts w:ascii="Times New Roman" w:hAnsi="Times New Roman" w:cs="Times New Roman"/>
                <w:i/>
                <w:iCs/>
              </w:rPr>
              <w:t>R</w:t>
            </w:r>
            <w:r w:rsidRPr="00CC3AC0">
              <w:rPr>
                <w:rFonts w:ascii="Times New Roman" w:hAnsi="Times New Roman" w:cs="Times New Roman"/>
              </w:rPr>
              <w:t>²</w:t>
            </w:r>
          </w:p>
        </w:tc>
        <w:tc>
          <w:tcPr>
            <w:tcW w:w="992" w:type="dxa"/>
            <w:tcBorders>
              <w:top w:val="single" w:sz="4" w:space="0" w:color="auto"/>
              <w:bottom w:val="single" w:sz="4" w:space="0" w:color="auto"/>
            </w:tcBorders>
          </w:tcPr>
          <w:p w14:paraId="560665A7" w14:textId="77777777" w:rsidR="007073F5" w:rsidRDefault="007073F5" w:rsidP="004C6C6D">
            <w:pPr>
              <w:jc w:val="center"/>
              <w:rPr>
                <w:rFonts w:ascii="Times New Roman" w:hAnsi="Times New Roman" w:cs="Times New Roman"/>
              </w:rPr>
            </w:pPr>
            <w:r>
              <w:rPr>
                <w:rFonts w:ascii="Times New Roman" w:hAnsi="Times New Roman" w:cs="Times New Roman"/>
              </w:rPr>
              <w:t xml:space="preserve">Adj </w:t>
            </w:r>
            <w:r w:rsidRPr="0069379C">
              <w:rPr>
                <w:rFonts w:ascii="Times New Roman" w:hAnsi="Times New Roman" w:cs="Times New Roman"/>
                <w:i/>
                <w:iCs/>
              </w:rPr>
              <w:t>R</w:t>
            </w:r>
            <w:r w:rsidRPr="00CC3AC0">
              <w:rPr>
                <w:rFonts w:ascii="Times New Roman" w:hAnsi="Times New Roman" w:cs="Times New Roman"/>
              </w:rPr>
              <w:t>²</w:t>
            </w:r>
          </w:p>
        </w:tc>
        <w:tc>
          <w:tcPr>
            <w:tcW w:w="991" w:type="dxa"/>
            <w:tcBorders>
              <w:top w:val="single" w:sz="4" w:space="0" w:color="auto"/>
              <w:bottom w:val="single" w:sz="4" w:space="0" w:color="auto"/>
            </w:tcBorders>
          </w:tcPr>
          <w:p w14:paraId="4E76940E" w14:textId="77777777" w:rsidR="007073F5" w:rsidRPr="00CC3AC0" w:rsidRDefault="007073F5" w:rsidP="004C6C6D">
            <w:pPr>
              <w:jc w:val="center"/>
              <w:rPr>
                <w:rFonts w:ascii="Times New Roman" w:hAnsi="Times New Roman" w:cs="Times New Roman"/>
              </w:rPr>
            </w:pPr>
            <w:r w:rsidRPr="00CC3AC0">
              <w:rPr>
                <w:rFonts w:ascii="Times New Roman" w:hAnsi="Times New Roman" w:cs="Times New Roman"/>
              </w:rPr>
              <w:t>Δ</w:t>
            </w:r>
            <w:r w:rsidRPr="0069379C">
              <w:rPr>
                <w:rFonts w:ascii="Times New Roman" w:hAnsi="Times New Roman" w:cs="Times New Roman"/>
                <w:i/>
                <w:iCs/>
              </w:rPr>
              <w:t>R</w:t>
            </w:r>
            <w:r w:rsidRPr="00CC3AC0">
              <w:rPr>
                <w:rFonts w:ascii="Times New Roman" w:hAnsi="Times New Roman" w:cs="Times New Roman"/>
              </w:rPr>
              <w:t>²</w:t>
            </w:r>
          </w:p>
        </w:tc>
        <w:tc>
          <w:tcPr>
            <w:tcW w:w="996" w:type="dxa"/>
            <w:tcBorders>
              <w:top w:val="single" w:sz="4" w:space="0" w:color="auto"/>
              <w:bottom w:val="single" w:sz="4" w:space="0" w:color="auto"/>
            </w:tcBorders>
          </w:tcPr>
          <w:p w14:paraId="361AB581" w14:textId="77777777" w:rsidR="007073F5" w:rsidRDefault="007073F5" w:rsidP="004C6C6D">
            <w:pPr>
              <w:jc w:val="center"/>
              <w:rPr>
                <w:rFonts w:ascii="Times New Roman" w:hAnsi="Times New Roman" w:cs="Times New Roman"/>
              </w:rPr>
            </w:pPr>
            <w:r>
              <w:rPr>
                <w:rFonts w:ascii="Times New Roman" w:hAnsi="Times New Roman" w:cs="Times New Roman"/>
              </w:rPr>
              <w:t>AIC</w:t>
            </w:r>
          </w:p>
        </w:tc>
        <w:tc>
          <w:tcPr>
            <w:tcW w:w="996" w:type="dxa"/>
            <w:tcBorders>
              <w:top w:val="single" w:sz="4" w:space="0" w:color="auto"/>
              <w:bottom w:val="single" w:sz="4" w:space="0" w:color="auto"/>
            </w:tcBorders>
          </w:tcPr>
          <w:p w14:paraId="39B1D63A" w14:textId="77777777" w:rsidR="007073F5" w:rsidRDefault="007073F5" w:rsidP="004C6C6D">
            <w:pPr>
              <w:jc w:val="center"/>
              <w:rPr>
                <w:rFonts w:ascii="Times New Roman" w:hAnsi="Times New Roman" w:cs="Times New Roman"/>
              </w:rPr>
            </w:pPr>
            <w:r>
              <w:rPr>
                <w:rFonts w:ascii="Times New Roman" w:hAnsi="Times New Roman" w:cs="Times New Roman"/>
              </w:rPr>
              <w:t>BIC</w:t>
            </w:r>
          </w:p>
        </w:tc>
        <w:tc>
          <w:tcPr>
            <w:tcW w:w="1133" w:type="dxa"/>
            <w:tcBorders>
              <w:top w:val="single" w:sz="4" w:space="0" w:color="auto"/>
              <w:bottom w:val="single" w:sz="4" w:space="0" w:color="auto"/>
            </w:tcBorders>
          </w:tcPr>
          <w:p w14:paraId="76744A08" w14:textId="77777777" w:rsidR="007073F5" w:rsidRDefault="007073F5" w:rsidP="004C6C6D">
            <w:pPr>
              <w:jc w:val="center"/>
              <w:rPr>
                <w:rFonts w:ascii="Times New Roman" w:hAnsi="Times New Roman" w:cs="Times New Roman"/>
              </w:rPr>
            </w:pPr>
            <w:r w:rsidRPr="0069379C">
              <w:rPr>
                <w:rFonts w:ascii="Times New Roman" w:hAnsi="Times New Roman" w:cs="Times New Roman"/>
                <w:i/>
                <w:iCs/>
              </w:rPr>
              <w:t>F</w:t>
            </w:r>
            <w:r>
              <w:rPr>
                <w:rFonts w:ascii="Times New Roman" w:hAnsi="Times New Roman" w:cs="Times New Roman"/>
              </w:rPr>
              <w:t xml:space="preserve"> change</w:t>
            </w:r>
          </w:p>
        </w:tc>
        <w:tc>
          <w:tcPr>
            <w:tcW w:w="991" w:type="dxa"/>
            <w:tcBorders>
              <w:top w:val="single" w:sz="4" w:space="0" w:color="auto"/>
              <w:bottom w:val="single" w:sz="4" w:space="0" w:color="auto"/>
            </w:tcBorders>
          </w:tcPr>
          <w:p w14:paraId="66490260" w14:textId="77777777" w:rsidR="007073F5" w:rsidRPr="0069379C" w:rsidRDefault="007073F5" w:rsidP="004C6C6D">
            <w:pPr>
              <w:jc w:val="center"/>
              <w:rPr>
                <w:rFonts w:ascii="Times New Roman" w:hAnsi="Times New Roman" w:cs="Times New Roman"/>
                <w:i/>
                <w:iCs/>
              </w:rPr>
            </w:pPr>
            <w:r w:rsidRPr="0069379C">
              <w:rPr>
                <w:rFonts w:ascii="Times New Roman" w:hAnsi="Times New Roman" w:cs="Times New Roman"/>
                <w:i/>
                <w:iCs/>
              </w:rPr>
              <w:t>p</w:t>
            </w:r>
          </w:p>
        </w:tc>
      </w:tr>
      <w:tr w:rsidR="007073F5" w14:paraId="566E7BB2" w14:textId="77777777" w:rsidTr="004C6C6D">
        <w:tc>
          <w:tcPr>
            <w:tcW w:w="2187" w:type="dxa"/>
            <w:tcBorders>
              <w:top w:val="single" w:sz="4" w:space="0" w:color="auto"/>
            </w:tcBorders>
          </w:tcPr>
          <w:p w14:paraId="34EF4310" w14:textId="77777777" w:rsidR="007073F5" w:rsidRDefault="007073F5" w:rsidP="004C6C6D">
            <w:pPr>
              <w:rPr>
                <w:rFonts w:ascii="Times New Roman" w:hAnsi="Times New Roman" w:cs="Times New Roman"/>
              </w:rPr>
            </w:pPr>
            <w:r>
              <w:rPr>
                <w:rFonts w:ascii="Times New Roman" w:hAnsi="Times New Roman" w:cs="Times New Roman"/>
              </w:rPr>
              <w:t>Primary predictor</w:t>
            </w:r>
          </w:p>
        </w:tc>
        <w:tc>
          <w:tcPr>
            <w:tcW w:w="923" w:type="dxa"/>
            <w:tcBorders>
              <w:top w:val="single" w:sz="4" w:space="0" w:color="auto"/>
            </w:tcBorders>
          </w:tcPr>
          <w:p w14:paraId="59EC9C58" w14:textId="77777777" w:rsidR="007073F5" w:rsidRDefault="007073F5" w:rsidP="004C6C6D">
            <w:pPr>
              <w:jc w:val="center"/>
              <w:rPr>
                <w:rFonts w:ascii="Times New Roman" w:hAnsi="Times New Roman" w:cs="Times New Roman"/>
              </w:rPr>
            </w:pPr>
            <w:r>
              <w:rPr>
                <w:rFonts w:ascii="Times New Roman" w:hAnsi="Times New Roman" w:cs="Times New Roman"/>
              </w:rPr>
              <w:t>.326</w:t>
            </w:r>
          </w:p>
        </w:tc>
        <w:tc>
          <w:tcPr>
            <w:tcW w:w="992" w:type="dxa"/>
            <w:tcBorders>
              <w:top w:val="single" w:sz="4" w:space="0" w:color="auto"/>
            </w:tcBorders>
          </w:tcPr>
          <w:p w14:paraId="6536CC82" w14:textId="77777777" w:rsidR="007073F5" w:rsidRDefault="007073F5" w:rsidP="004C6C6D">
            <w:pPr>
              <w:jc w:val="center"/>
              <w:rPr>
                <w:rFonts w:ascii="Times New Roman" w:hAnsi="Times New Roman" w:cs="Times New Roman"/>
              </w:rPr>
            </w:pPr>
            <w:r>
              <w:rPr>
                <w:rFonts w:ascii="Times New Roman" w:hAnsi="Times New Roman" w:cs="Times New Roman"/>
              </w:rPr>
              <w:t>.309</w:t>
            </w:r>
          </w:p>
        </w:tc>
        <w:tc>
          <w:tcPr>
            <w:tcW w:w="991" w:type="dxa"/>
            <w:tcBorders>
              <w:top w:val="single" w:sz="4" w:space="0" w:color="auto"/>
            </w:tcBorders>
          </w:tcPr>
          <w:p w14:paraId="025090B0" w14:textId="77777777" w:rsidR="007073F5" w:rsidRDefault="007073F5" w:rsidP="004C6C6D">
            <w:pPr>
              <w:jc w:val="center"/>
              <w:rPr>
                <w:rFonts w:ascii="Times New Roman" w:hAnsi="Times New Roman" w:cs="Times New Roman"/>
              </w:rPr>
            </w:pPr>
            <w:r>
              <w:rPr>
                <w:rFonts w:ascii="Times New Roman" w:hAnsi="Times New Roman" w:cs="Times New Roman"/>
              </w:rPr>
              <w:t>-</w:t>
            </w:r>
          </w:p>
        </w:tc>
        <w:tc>
          <w:tcPr>
            <w:tcW w:w="996" w:type="dxa"/>
            <w:tcBorders>
              <w:top w:val="single" w:sz="4" w:space="0" w:color="auto"/>
            </w:tcBorders>
          </w:tcPr>
          <w:p w14:paraId="67CB7445" w14:textId="77777777" w:rsidR="007073F5" w:rsidRDefault="007073F5" w:rsidP="004C6C6D">
            <w:pPr>
              <w:jc w:val="center"/>
              <w:rPr>
                <w:rFonts w:ascii="Times New Roman" w:hAnsi="Times New Roman" w:cs="Times New Roman"/>
              </w:rPr>
            </w:pPr>
            <w:r>
              <w:rPr>
                <w:rFonts w:ascii="Times New Roman" w:hAnsi="Times New Roman" w:cs="Times New Roman"/>
              </w:rPr>
              <w:t>106.996</w:t>
            </w:r>
          </w:p>
        </w:tc>
        <w:tc>
          <w:tcPr>
            <w:tcW w:w="996" w:type="dxa"/>
            <w:tcBorders>
              <w:top w:val="single" w:sz="4" w:space="0" w:color="auto"/>
            </w:tcBorders>
          </w:tcPr>
          <w:p w14:paraId="03386E16" w14:textId="77777777" w:rsidR="007073F5" w:rsidRDefault="007073F5" w:rsidP="004C6C6D">
            <w:pPr>
              <w:jc w:val="center"/>
              <w:rPr>
                <w:rFonts w:ascii="Times New Roman" w:hAnsi="Times New Roman" w:cs="Times New Roman"/>
              </w:rPr>
            </w:pPr>
            <w:r>
              <w:rPr>
                <w:rFonts w:ascii="Times New Roman" w:hAnsi="Times New Roman" w:cs="Times New Roman"/>
              </w:rPr>
              <w:t>112.209</w:t>
            </w:r>
          </w:p>
        </w:tc>
        <w:tc>
          <w:tcPr>
            <w:tcW w:w="1133" w:type="dxa"/>
            <w:tcBorders>
              <w:top w:val="single" w:sz="4" w:space="0" w:color="auto"/>
            </w:tcBorders>
          </w:tcPr>
          <w:p w14:paraId="26E40581" w14:textId="77777777" w:rsidR="007073F5" w:rsidRDefault="007073F5" w:rsidP="004C6C6D">
            <w:pPr>
              <w:jc w:val="center"/>
              <w:rPr>
                <w:rFonts w:ascii="Times New Roman" w:hAnsi="Times New Roman" w:cs="Times New Roman"/>
              </w:rPr>
            </w:pPr>
            <w:r>
              <w:rPr>
                <w:rFonts w:ascii="Times New Roman" w:hAnsi="Times New Roman" w:cs="Times New Roman"/>
              </w:rPr>
              <w:t>-</w:t>
            </w:r>
          </w:p>
        </w:tc>
        <w:tc>
          <w:tcPr>
            <w:tcW w:w="991" w:type="dxa"/>
            <w:tcBorders>
              <w:top w:val="single" w:sz="4" w:space="0" w:color="auto"/>
            </w:tcBorders>
          </w:tcPr>
          <w:p w14:paraId="14B3F298" w14:textId="77777777" w:rsidR="007073F5" w:rsidRDefault="007073F5" w:rsidP="004C6C6D">
            <w:pPr>
              <w:jc w:val="center"/>
              <w:rPr>
                <w:rFonts w:ascii="Times New Roman" w:hAnsi="Times New Roman" w:cs="Times New Roman"/>
              </w:rPr>
            </w:pPr>
            <w:r>
              <w:rPr>
                <w:rFonts w:ascii="Times New Roman" w:hAnsi="Times New Roman" w:cs="Times New Roman"/>
              </w:rPr>
              <w:t>-</w:t>
            </w:r>
          </w:p>
        </w:tc>
      </w:tr>
      <w:tr w:rsidR="007073F5" w14:paraId="698B658A" w14:textId="77777777" w:rsidTr="004C6C6D">
        <w:tc>
          <w:tcPr>
            <w:tcW w:w="2187" w:type="dxa"/>
          </w:tcPr>
          <w:p w14:paraId="678C4AA1" w14:textId="77777777" w:rsidR="007073F5" w:rsidRDefault="007073F5" w:rsidP="004C6C6D">
            <w:pPr>
              <w:rPr>
                <w:rFonts w:ascii="Times New Roman" w:hAnsi="Times New Roman" w:cs="Times New Roman"/>
              </w:rPr>
            </w:pPr>
            <w:r>
              <w:rPr>
                <w:rFonts w:ascii="Times New Roman" w:hAnsi="Times New Roman" w:cs="Times New Roman"/>
              </w:rPr>
              <w:t>Domain composites</w:t>
            </w:r>
          </w:p>
        </w:tc>
        <w:tc>
          <w:tcPr>
            <w:tcW w:w="923" w:type="dxa"/>
          </w:tcPr>
          <w:p w14:paraId="0C180312" w14:textId="77777777" w:rsidR="007073F5" w:rsidRDefault="007073F5" w:rsidP="004C6C6D">
            <w:pPr>
              <w:jc w:val="center"/>
              <w:rPr>
                <w:rFonts w:ascii="Times New Roman" w:hAnsi="Times New Roman" w:cs="Times New Roman"/>
              </w:rPr>
            </w:pPr>
            <w:r>
              <w:rPr>
                <w:rFonts w:ascii="Times New Roman" w:hAnsi="Times New Roman" w:cs="Times New Roman"/>
              </w:rPr>
              <w:t>.423</w:t>
            </w:r>
          </w:p>
        </w:tc>
        <w:tc>
          <w:tcPr>
            <w:tcW w:w="992" w:type="dxa"/>
          </w:tcPr>
          <w:p w14:paraId="103A7154" w14:textId="77777777" w:rsidR="007073F5" w:rsidRDefault="007073F5" w:rsidP="004C6C6D">
            <w:pPr>
              <w:jc w:val="center"/>
              <w:rPr>
                <w:rFonts w:ascii="Times New Roman" w:hAnsi="Times New Roman" w:cs="Times New Roman"/>
              </w:rPr>
            </w:pPr>
            <w:r>
              <w:rPr>
                <w:rFonts w:ascii="Times New Roman" w:hAnsi="Times New Roman" w:cs="Times New Roman"/>
              </w:rPr>
              <w:t>.342</w:t>
            </w:r>
          </w:p>
        </w:tc>
        <w:tc>
          <w:tcPr>
            <w:tcW w:w="991" w:type="dxa"/>
          </w:tcPr>
          <w:p w14:paraId="2D1A684D" w14:textId="77777777" w:rsidR="007073F5" w:rsidRDefault="007073F5" w:rsidP="004C6C6D">
            <w:pPr>
              <w:jc w:val="center"/>
              <w:rPr>
                <w:rFonts w:ascii="Times New Roman" w:hAnsi="Times New Roman" w:cs="Times New Roman"/>
              </w:rPr>
            </w:pPr>
            <w:r>
              <w:rPr>
                <w:rFonts w:ascii="Times New Roman" w:hAnsi="Times New Roman" w:cs="Times New Roman"/>
              </w:rPr>
              <w:t>.097</w:t>
            </w:r>
          </w:p>
        </w:tc>
        <w:tc>
          <w:tcPr>
            <w:tcW w:w="996" w:type="dxa"/>
          </w:tcPr>
          <w:p w14:paraId="69202212" w14:textId="77777777" w:rsidR="007073F5" w:rsidRDefault="007073F5" w:rsidP="004C6C6D">
            <w:pPr>
              <w:jc w:val="center"/>
              <w:rPr>
                <w:rFonts w:ascii="Times New Roman" w:hAnsi="Times New Roman" w:cs="Times New Roman"/>
              </w:rPr>
            </w:pPr>
            <w:r>
              <w:rPr>
                <w:rFonts w:ascii="Times New Roman" w:hAnsi="Times New Roman" w:cs="Times New Roman"/>
              </w:rPr>
              <w:t>108.466</w:t>
            </w:r>
          </w:p>
        </w:tc>
        <w:tc>
          <w:tcPr>
            <w:tcW w:w="996" w:type="dxa"/>
          </w:tcPr>
          <w:p w14:paraId="10C7ED0D" w14:textId="77777777" w:rsidR="007073F5" w:rsidRDefault="007073F5" w:rsidP="004C6C6D">
            <w:pPr>
              <w:jc w:val="center"/>
              <w:rPr>
                <w:rFonts w:ascii="Times New Roman" w:hAnsi="Times New Roman" w:cs="Times New Roman"/>
              </w:rPr>
            </w:pPr>
            <w:r>
              <w:rPr>
                <w:rFonts w:ascii="Times New Roman" w:hAnsi="Times New Roman" w:cs="Times New Roman"/>
              </w:rPr>
              <w:t>120.630</w:t>
            </w:r>
          </w:p>
        </w:tc>
        <w:tc>
          <w:tcPr>
            <w:tcW w:w="1133" w:type="dxa"/>
          </w:tcPr>
          <w:p w14:paraId="60DDBD66" w14:textId="77777777" w:rsidR="007073F5" w:rsidRDefault="007073F5" w:rsidP="004C6C6D">
            <w:pPr>
              <w:jc w:val="center"/>
              <w:rPr>
                <w:rFonts w:ascii="Times New Roman" w:hAnsi="Times New Roman" w:cs="Times New Roman"/>
              </w:rPr>
            </w:pPr>
            <w:r>
              <w:rPr>
                <w:rFonts w:ascii="Times New Roman" w:hAnsi="Times New Roman" w:cs="Times New Roman"/>
              </w:rPr>
              <w:t>1.514</w:t>
            </w:r>
          </w:p>
        </w:tc>
        <w:tc>
          <w:tcPr>
            <w:tcW w:w="991" w:type="dxa"/>
          </w:tcPr>
          <w:p w14:paraId="35B7DC4E" w14:textId="77777777" w:rsidR="007073F5" w:rsidRDefault="007073F5" w:rsidP="004C6C6D">
            <w:pPr>
              <w:jc w:val="center"/>
              <w:rPr>
                <w:rFonts w:ascii="Times New Roman" w:hAnsi="Times New Roman" w:cs="Times New Roman"/>
              </w:rPr>
            </w:pPr>
            <w:r>
              <w:rPr>
                <w:rFonts w:ascii="Times New Roman" w:hAnsi="Times New Roman" w:cs="Times New Roman"/>
              </w:rPr>
              <w:t>.219</w:t>
            </w:r>
          </w:p>
        </w:tc>
      </w:tr>
      <w:tr w:rsidR="007073F5" w14:paraId="20115E22" w14:textId="77777777" w:rsidTr="004C6C6D">
        <w:tc>
          <w:tcPr>
            <w:tcW w:w="2187" w:type="dxa"/>
          </w:tcPr>
          <w:p w14:paraId="23C34ABB" w14:textId="77777777" w:rsidR="007073F5" w:rsidRDefault="007073F5" w:rsidP="004C6C6D">
            <w:pPr>
              <w:rPr>
                <w:rFonts w:ascii="Times New Roman" w:hAnsi="Times New Roman" w:cs="Times New Roman"/>
              </w:rPr>
            </w:pPr>
            <w:r>
              <w:rPr>
                <w:rFonts w:ascii="Times New Roman" w:hAnsi="Times New Roman" w:cs="Times New Roman"/>
              </w:rPr>
              <w:t>Visuospatial factor</w:t>
            </w:r>
          </w:p>
        </w:tc>
        <w:tc>
          <w:tcPr>
            <w:tcW w:w="923" w:type="dxa"/>
          </w:tcPr>
          <w:p w14:paraId="1616BB7B" w14:textId="77777777" w:rsidR="007073F5" w:rsidRDefault="007073F5" w:rsidP="004C6C6D">
            <w:pPr>
              <w:jc w:val="center"/>
              <w:rPr>
                <w:rFonts w:ascii="Times New Roman" w:hAnsi="Times New Roman" w:cs="Times New Roman"/>
              </w:rPr>
            </w:pPr>
            <w:r>
              <w:rPr>
                <w:rFonts w:ascii="Times New Roman" w:hAnsi="Times New Roman" w:cs="Times New Roman"/>
              </w:rPr>
              <w:t>.433</w:t>
            </w:r>
          </w:p>
        </w:tc>
        <w:tc>
          <w:tcPr>
            <w:tcW w:w="992" w:type="dxa"/>
          </w:tcPr>
          <w:p w14:paraId="01232578" w14:textId="77777777" w:rsidR="007073F5" w:rsidRDefault="007073F5" w:rsidP="004C6C6D">
            <w:pPr>
              <w:jc w:val="center"/>
              <w:rPr>
                <w:rFonts w:ascii="Times New Roman" w:hAnsi="Times New Roman" w:cs="Times New Roman"/>
              </w:rPr>
            </w:pPr>
            <w:r>
              <w:rPr>
                <w:rFonts w:ascii="Times New Roman" w:hAnsi="Times New Roman" w:cs="Times New Roman"/>
              </w:rPr>
              <w:t>.336</w:t>
            </w:r>
          </w:p>
        </w:tc>
        <w:tc>
          <w:tcPr>
            <w:tcW w:w="991" w:type="dxa"/>
          </w:tcPr>
          <w:p w14:paraId="3C612085" w14:textId="77777777" w:rsidR="007073F5" w:rsidRDefault="007073F5" w:rsidP="004C6C6D">
            <w:pPr>
              <w:jc w:val="center"/>
              <w:rPr>
                <w:rFonts w:ascii="Times New Roman" w:hAnsi="Times New Roman" w:cs="Times New Roman"/>
              </w:rPr>
            </w:pPr>
            <w:r>
              <w:rPr>
                <w:rFonts w:ascii="Times New Roman" w:hAnsi="Times New Roman" w:cs="Times New Roman"/>
              </w:rPr>
              <w:t>.011</w:t>
            </w:r>
          </w:p>
        </w:tc>
        <w:tc>
          <w:tcPr>
            <w:tcW w:w="996" w:type="dxa"/>
          </w:tcPr>
          <w:p w14:paraId="7529636F" w14:textId="77777777" w:rsidR="007073F5" w:rsidRDefault="007073F5" w:rsidP="004C6C6D">
            <w:pPr>
              <w:jc w:val="center"/>
              <w:rPr>
                <w:rFonts w:ascii="Times New Roman" w:hAnsi="Times New Roman" w:cs="Times New Roman"/>
              </w:rPr>
            </w:pPr>
            <w:r>
              <w:rPr>
                <w:rFonts w:ascii="Times New Roman" w:hAnsi="Times New Roman" w:cs="Times New Roman"/>
              </w:rPr>
              <w:t>109.676</w:t>
            </w:r>
          </w:p>
        </w:tc>
        <w:tc>
          <w:tcPr>
            <w:tcW w:w="996" w:type="dxa"/>
          </w:tcPr>
          <w:p w14:paraId="4FD88BD0" w14:textId="77777777" w:rsidR="007073F5" w:rsidRDefault="007073F5" w:rsidP="004C6C6D">
            <w:pPr>
              <w:jc w:val="center"/>
              <w:rPr>
                <w:rFonts w:ascii="Times New Roman" w:hAnsi="Times New Roman" w:cs="Times New Roman"/>
              </w:rPr>
            </w:pPr>
            <w:r>
              <w:rPr>
                <w:rFonts w:ascii="Times New Roman" w:hAnsi="Times New Roman" w:cs="Times New Roman"/>
              </w:rPr>
              <w:t>123.577</w:t>
            </w:r>
          </w:p>
        </w:tc>
        <w:tc>
          <w:tcPr>
            <w:tcW w:w="1133" w:type="dxa"/>
          </w:tcPr>
          <w:p w14:paraId="41789962" w14:textId="77777777" w:rsidR="007073F5" w:rsidRDefault="007073F5" w:rsidP="004C6C6D">
            <w:pPr>
              <w:jc w:val="center"/>
              <w:rPr>
                <w:rFonts w:ascii="Times New Roman" w:hAnsi="Times New Roman" w:cs="Times New Roman"/>
              </w:rPr>
            </w:pPr>
            <w:r>
              <w:rPr>
                <w:rFonts w:ascii="Times New Roman" w:hAnsi="Times New Roman" w:cs="Times New Roman"/>
              </w:rPr>
              <w:t>0.665</w:t>
            </w:r>
          </w:p>
        </w:tc>
        <w:tc>
          <w:tcPr>
            <w:tcW w:w="991" w:type="dxa"/>
          </w:tcPr>
          <w:p w14:paraId="4AA110E1" w14:textId="77777777" w:rsidR="007073F5" w:rsidRDefault="007073F5" w:rsidP="004C6C6D">
            <w:pPr>
              <w:jc w:val="center"/>
              <w:rPr>
                <w:rFonts w:ascii="Times New Roman" w:hAnsi="Times New Roman" w:cs="Times New Roman"/>
              </w:rPr>
            </w:pPr>
            <w:r>
              <w:rPr>
                <w:rFonts w:ascii="Times New Roman" w:hAnsi="Times New Roman" w:cs="Times New Roman"/>
              </w:rPr>
              <w:t>.420</w:t>
            </w:r>
          </w:p>
        </w:tc>
      </w:tr>
    </w:tbl>
    <w:p w14:paraId="55550263" w14:textId="77777777" w:rsidR="007073F5" w:rsidRDefault="007073F5" w:rsidP="007073F5">
      <w:pPr>
        <w:spacing w:after="0" w:line="240" w:lineRule="auto"/>
        <w:rPr>
          <w:rFonts w:ascii="Times New Roman" w:hAnsi="Times New Roman" w:cs="Times New Roman"/>
          <w:i/>
          <w:iCs/>
          <w:sz w:val="20"/>
          <w:szCs w:val="20"/>
        </w:rPr>
      </w:pPr>
    </w:p>
    <w:p w14:paraId="3949671B" w14:textId="77777777" w:rsidR="007073F5" w:rsidRDefault="007073F5" w:rsidP="007073F5">
      <w:pPr>
        <w:spacing w:after="0" w:line="240" w:lineRule="auto"/>
        <w:rPr>
          <w:rFonts w:ascii="Times New Roman" w:hAnsi="Times New Roman" w:cs="Times New Roman"/>
          <w:sz w:val="20"/>
          <w:szCs w:val="20"/>
        </w:rPr>
      </w:pPr>
      <w:r w:rsidRPr="0001223F">
        <w:rPr>
          <w:rFonts w:ascii="Times New Roman" w:hAnsi="Times New Roman" w:cs="Times New Roman"/>
          <w:i/>
          <w:iCs/>
          <w:sz w:val="20"/>
          <w:szCs w:val="20"/>
        </w:rPr>
        <w:t>Note.</w:t>
      </w:r>
      <w:r w:rsidRPr="0001223F">
        <w:rPr>
          <w:rFonts w:ascii="Times New Roman" w:hAnsi="Times New Roman" w:cs="Times New Roman"/>
          <w:sz w:val="20"/>
          <w:szCs w:val="20"/>
        </w:rPr>
        <w:t xml:space="preserve"> Step 1 = </w:t>
      </w:r>
      <w:r>
        <w:rPr>
          <w:rFonts w:ascii="Times New Roman" w:hAnsi="Times New Roman" w:cs="Times New Roman"/>
          <w:sz w:val="20"/>
          <w:szCs w:val="20"/>
        </w:rPr>
        <w:t>Episodic memory</w:t>
      </w:r>
      <w:r w:rsidRPr="0001223F">
        <w:rPr>
          <w:rFonts w:ascii="Times New Roman" w:hAnsi="Times New Roman" w:cs="Times New Roman"/>
          <w:sz w:val="20"/>
          <w:szCs w:val="20"/>
        </w:rPr>
        <w:t>. Δ</w:t>
      </w:r>
      <w:r w:rsidRPr="00212916">
        <w:rPr>
          <w:rFonts w:ascii="Times New Roman" w:hAnsi="Times New Roman" w:cs="Times New Roman"/>
          <w:i/>
          <w:iCs/>
          <w:sz w:val="20"/>
          <w:szCs w:val="20"/>
        </w:rPr>
        <w:t>R</w:t>
      </w:r>
      <w:r w:rsidRPr="0001223F">
        <w:rPr>
          <w:rFonts w:ascii="Times New Roman" w:hAnsi="Times New Roman" w:cs="Times New Roman"/>
          <w:sz w:val="20"/>
          <w:szCs w:val="20"/>
        </w:rPr>
        <w:t xml:space="preserve">² = change in </w:t>
      </w:r>
      <w:r w:rsidRPr="00212916">
        <w:rPr>
          <w:rFonts w:ascii="Times New Roman" w:hAnsi="Times New Roman" w:cs="Times New Roman"/>
          <w:i/>
          <w:iCs/>
          <w:sz w:val="20"/>
          <w:szCs w:val="20"/>
        </w:rPr>
        <w:t>R</w:t>
      </w:r>
      <w:r w:rsidRPr="0001223F">
        <w:rPr>
          <w:rFonts w:ascii="Times New Roman" w:hAnsi="Times New Roman" w:cs="Times New Roman"/>
          <w:sz w:val="20"/>
          <w:szCs w:val="20"/>
        </w:rPr>
        <w:t xml:space="preserve">² from previous step. AIC = Akaike Information Criterion; BIC = Bayesian Information Criterion. Lower AIC/BIC indicates better model fit. Listwise deletion </w:t>
      </w:r>
      <w:r>
        <w:rPr>
          <w:rFonts w:ascii="Times New Roman" w:hAnsi="Times New Roman" w:cs="Times New Roman"/>
          <w:sz w:val="20"/>
          <w:szCs w:val="20"/>
        </w:rPr>
        <w:t xml:space="preserve">was </w:t>
      </w:r>
      <w:r w:rsidRPr="0001223F">
        <w:rPr>
          <w:rFonts w:ascii="Times New Roman" w:hAnsi="Times New Roman" w:cs="Times New Roman"/>
          <w:sz w:val="20"/>
          <w:szCs w:val="20"/>
        </w:rPr>
        <w:t xml:space="preserve">used </w:t>
      </w:r>
      <w:r>
        <w:rPr>
          <w:rFonts w:ascii="Times New Roman" w:hAnsi="Times New Roman" w:cs="Times New Roman"/>
          <w:sz w:val="20"/>
          <w:szCs w:val="20"/>
        </w:rPr>
        <w:t xml:space="preserve">rather than multiple imputation </w:t>
      </w:r>
      <w:r w:rsidRPr="0001223F">
        <w:rPr>
          <w:rFonts w:ascii="Times New Roman" w:hAnsi="Times New Roman" w:cs="Times New Roman"/>
          <w:sz w:val="20"/>
          <w:szCs w:val="20"/>
        </w:rPr>
        <w:t xml:space="preserve">to enable valid </w:t>
      </w:r>
      <w:r w:rsidRPr="00212916">
        <w:rPr>
          <w:rFonts w:ascii="Times New Roman" w:hAnsi="Times New Roman" w:cs="Times New Roman"/>
          <w:i/>
          <w:iCs/>
          <w:sz w:val="20"/>
          <w:szCs w:val="20"/>
        </w:rPr>
        <w:t>F</w:t>
      </w:r>
      <w:r>
        <w:rPr>
          <w:rFonts w:ascii="Times New Roman" w:hAnsi="Times New Roman" w:cs="Times New Roman"/>
          <w:sz w:val="20"/>
          <w:szCs w:val="20"/>
        </w:rPr>
        <w:t xml:space="preserve"> change statistics and AIC/BIC comparisons, which require a fixed sample across nested models</w:t>
      </w:r>
      <w:r w:rsidRPr="0001223F">
        <w:rPr>
          <w:rFonts w:ascii="Times New Roman" w:hAnsi="Times New Roman" w:cs="Times New Roman"/>
          <w:sz w:val="20"/>
          <w:szCs w:val="20"/>
        </w:rPr>
        <w:t>.</w:t>
      </w:r>
    </w:p>
    <w:p w14:paraId="50055A2A" w14:textId="77777777" w:rsidR="007073F5" w:rsidRPr="0001223F" w:rsidRDefault="007073F5" w:rsidP="007073F5">
      <w:pPr>
        <w:spacing w:after="0" w:line="240" w:lineRule="auto"/>
        <w:rPr>
          <w:rFonts w:ascii="Times New Roman" w:hAnsi="Times New Roman" w:cs="Times New Roman"/>
          <w:sz w:val="20"/>
          <w:szCs w:val="20"/>
        </w:rPr>
      </w:pPr>
    </w:p>
    <w:p w14:paraId="7860D18D" w14:textId="77777777" w:rsidR="007073F5" w:rsidRDefault="007073F5" w:rsidP="007073F5">
      <w:pPr>
        <w:spacing w:after="0" w:line="240" w:lineRule="auto"/>
        <w:rPr>
          <w:rFonts w:ascii="Times New Roman" w:hAnsi="Times New Roman" w:cs="Times New Roman"/>
        </w:rPr>
      </w:pPr>
    </w:p>
    <w:p w14:paraId="3553F553" w14:textId="77777777" w:rsidR="007073F5" w:rsidRDefault="007073F5" w:rsidP="007073F5">
      <w:pPr>
        <w:spacing w:after="240" w:line="480" w:lineRule="auto"/>
        <w:ind w:firstLine="360"/>
        <w:rPr>
          <w:rFonts w:ascii="Times New Roman" w:hAnsi="Times New Roman" w:cs="Times New Roman"/>
        </w:rPr>
      </w:pPr>
      <w:r w:rsidRPr="003E5241">
        <w:rPr>
          <w:rFonts w:ascii="Times New Roman" w:hAnsi="Times New Roman" w:cs="Times New Roman"/>
        </w:rPr>
        <w:t>Across both outcomes, BIC consistently favoured the most parsimonious Step 1 model</w:t>
      </w:r>
      <w:r>
        <w:rPr>
          <w:rFonts w:ascii="Times New Roman" w:hAnsi="Times New Roman" w:cs="Times New Roman"/>
        </w:rPr>
        <w:t>,</w:t>
      </w:r>
      <w:r w:rsidRPr="003E5241">
        <w:rPr>
          <w:rFonts w:ascii="Times New Roman" w:hAnsi="Times New Roman" w:cs="Times New Roman"/>
        </w:rPr>
        <w:t xml:space="preserve"> and no </w:t>
      </w:r>
      <w:r w:rsidRPr="009E305C">
        <w:rPr>
          <w:rFonts w:ascii="Times New Roman" w:hAnsi="Times New Roman" w:cs="Times New Roman"/>
          <w:i/>
          <w:iCs/>
        </w:rPr>
        <w:t>F</w:t>
      </w:r>
      <w:r>
        <w:rPr>
          <w:rFonts w:ascii="Times New Roman" w:hAnsi="Times New Roman" w:cs="Times New Roman"/>
        </w:rPr>
        <w:t xml:space="preserve"> </w:t>
      </w:r>
      <w:r w:rsidRPr="003E5241">
        <w:rPr>
          <w:rFonts w:ascii="Times New Roman" w:hAnsi="Times New Roman" w:cs="Times New Roman"/>
        </w:rPr>
        <w:t xml:space="preserve">change test reached significance, supporting attention alone as the most parsimonious predictor of </w:t>
      </w:r>
      <w:r>
        <w:rPr>
          <w:rFonts w:ascii="Times New Roman" w:hAnsi="Times New Roman" w:cs="Times New Roman"/>
        </w:rPr>
        <w:t>C</w:t>
      </w:r>
      <w:r w:rsidRPr="003E5241">
        <w:rPr>
          <w:rFonts w:ascii="Times New Roman" w:hAnsi="Times New Roman" w:cs="Times New Roman"/>
        </w:rPr>
        <w:t xml:space="preserve">orrected </w:t>
      </w:r>
      <w:r>
        <w:rPr>
          <w:rFonts w:ascii="Times New Roman" w:hAnsi="Times New Roman" w:cs="Times New Roman"/>
        </w:rPr>
        <w:t>H</w:t>
      </w:r>
      <w:r w:rsidRPr="003E5241">
        <w:rPr>
          <w:rFonts w:ascii="Times New Roman" w:hAnsi="Times New Roman" w:cs="Times New Roman"/>
        </w:rPr>
        <w:t xml:space="preserve">it </w:t>
      </w:r>
      <w:r>
        <w:rPr>
          <w:rFonts w:ascii="Times New Roman" w:hAnsi="Times New Roman" w:cs="Times New Roman"/>
        </w:rPr>
        <w:t>R</w:t>
      </w:r>
      <w:r w:rsidRPr="003E5241">
        <w:rPr>
          <w:rFonts w:ascii="Times New Roman" w:hAnsi="Times New Roman" w:cs="Times New Roman"/>
        </w:rPr>
        <w:t xml:space="preserve">ate and episodic memory alone as the most parsimonious predictor of </w:t>
      </w:r>
      <w:r>
        <w:rPr>
          <w:rFonts w:ascii="Times New Roman" w:hAnsi="Times New Roman" w:cs="Times New Roman"/>
        </w:rPr>
        <w:t>D</w:t>
      </w:r>
      <w:r w:rsidRPr="003E5241">
        <w:rPr>
          <w:rFonts w:ascii="Times New Roman" w:hAnsi="Times New Roman" w:cs="Times New Roman"/>
        </w:rPr>
        <w:t>iscriminability.</w:t>
      </w:r>
    </w:p>
    <w:p w14:paraId="70F74897" w14:textId="44FAF8B1"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 xml:space="preserve">Dominance analysis quantified relative predictor importance across all possible model subsets (Tables 8a and 8b). </w:t>
      </w:r>
      <w:r w:rsidRPr="008D1DBF">
        <w:rPr>
          <w:rFonts w:ascii="Times New Roman" w:hAnsi="Times New Roman" w:cs="Times New Roman"/>
        </w:rPr>
        <w:t xml:space="preserve">For </w:t>
      </w:r>
      <w:r>
        <w:rPr>
          <w:rFonts w:ascii="Times New Roman" w:hAnsi="Times New Roman" w:cs="Times New Roman"/>
        </w:rPr>
        <w:t>C</w:t>
      </w:r>
      <w:r w:rsidRPr="008D1DBF">
        <w:rPr>
          <w:rFonts w:ascii="Times New Roman" w:hAnsi="Times New Roman" w:cs="Times New Roman"/>
        </w:rPr>
        <w:t xml:space="preserve">orrected </w:t>
      </w:r>
      <w:r>
        <w:rPr>
          <w:rFonts w:ascii="Times New Roman" w:hAnsi="Times New Roman" w:cs="Times New Roman"/>
        </w:rPr>
        <w:t>H</w:t>
      </w:r>
      <w:r w:rsidRPr="008D1DBF">
        <w:rPr>
          <w:rFonts w:ascii="Times New Roman" w:hAnsi="Times New Roman" w:cs="Times New Roman"/>
        </w:rPr>
        <w:t xml:space="preserve">it </w:t>
      </w:r>
      <w:r>
        <w:rPr>
          <w:rFonts w:ascii="Times New Roman" w:hAnsi="Times New Roman" w:cs="Times New Roman"/>
        </w:rPr>
        <w:t>R</w:t>
      </w:r>
      <w:r w:rsidRPr="008D1DBF">
        <w:rPr>
          <w:rFonts w:ascii="Times New Roman" w:hAnsi="Times New Roman" w:cs="Times New Roman"/>
        </w:rPr>
        <w:t>ate, attention was the dominant predictor (General Dominance = 0.143, accounting for 43.6% of variance</w:t>
      </w:r>
      <w:r w:rsidR="009A6AD4">
        <w:rPr>
          <w:rFonts w:ascii="Times New Roman" w:hAnsi="Times New Roman" w:cs="Times New Roman"/>
        </w:rPr>
        <w:t xml:space="preserve"> </w:t>
      </w:r>
      <w:r w:rsidR="00286B7A">
        <w:rPr>
          <w:rFonts w:ascii="Times New Roman" w:hAnsi="Times New Roman" w:cs="Times New Roman"/>
        </w:rPr>
        <w:t xml:space="preserve">explained </w:t>
      </w:r>
      <w:r w:rsidR="009A6AD4">
        <w:rPr>
          <w:rFonts w:ascii="Times New Roman" w:hAnsi="Times New Roman" w:cs="Times New Roman"/>
        </w:rPr>
        <w:t>by all pred</w:t>
      </w:r>
      <w:r w:rsidR="00286B7A">
        <w:rPr>
          <w:rFonts w:ascii="Times New Roman" w:hAnsi="Times New Roman" w:cs="Times New Roman"/>
        </w:rPr>
        <w:t>ictors</w:t>
      </w:r>
      <w:r w:rsidRPr="008D1DBF">
        <w:rPr>
          <w:rFonts w:ascii="Times New Roman" w:hAnsi="Times New Roman" w:cs="Times New Roman"/>
        </w:rPr>
        <w:t>), with episodic memory a close second (0.122, 37.2%)</w:t>
      </w:r>
      <w:r>
        <w:rPr>
          <w:rFonts w:ascii="Times New Roman" w:hAnsi="Times New Roman" w:cs="Times New Roman"/>
        </w:rPr>
        <w:t>, and remaining predictors</w:t>
      </w:r>
      <w:r w:rsidRPr="008D1DBF">
        <w:rPr>
          <w:rFonts w:ascii="Times New Roman" w:hAnsi="Times New Roman" w:cs="Times New Roman"/>
        </w:rPr>
        <w:t xml:space="preserve"> contributing relatively little.</w:t>
      </w:r>
    </w:p>
    <w:p w14:paraId="59A8C815" w14:textId="77777777" w:rsidR="007073F5" w:rsidRDefault="007073F5" w:rsidP="007073F5">
      <w:pPr>
        <w:spacing w:after="0" w:line="240" w:lineRule="auto"/>
        <w:ind w:firstLine="360"/>
        <w:rPr>
          <w:rFonts w:ascii="Times New Roman" w:hAnsi="Times New Roman" w:cs="Times New Roman"/>
          <w:b/>
          <w:bCs/>
        </w:rPr>
      </w:pPr>
      <w:r w:rsidRPr="00044D1A">
        <w:rPr>
          <w:rFonts w:ascii="Times New Roman" w:hAnsi="Times New Roman" w:cs="Times New Roman"/>
          <w:b/>
          <w:bCs/>
        </w:rPr>
        <w:t>Table 8a</w:t>
      </w:r>
    </w:p>
    <w:p w14:paraId="3B10B7F4" w14:textId="77777777" w:rsidR="007073F5" w:rsidRDefault="007073F5" w:rsidP="007073F5">
      <w:pPr>
        <w:spacing w:after="0" w:line="240" w:lineRule="auto"/>
        <w:ind w:firstLine="360"/>
        <w:rPr>
          <w:rFonts w:ascii="Times New Roman" w:hAnsi="Times New Roman" w:cs="Times New Roman"/>
          <w:b/>
          <w:bCs/>
        </w:rPr>
      </w:pPr>
    </w:p>
    <w:p w14:paraId="0B6DDBD1" w14:textId="77777777" w:rsidR="007073F5" w:rsidRPr="00044D1A" w:rsidRDefault="007073F5" w:rsidP="007073F5">
      <w:pPr>
        <w:spacing w:after="0" w:line="240" w:lineRule="auto"/>
        <w:ind w:firstLine="360"/>
        <w:rPr>
          <w:rFonts w:ascii="Times New Roman" w:hAnsi="Times New Roman" w:cs="Times New Roman"/>
          <w:b/>
          <w:bCs/>
        </w:rPr>
      </w:pPr>
    </w:p>
    <w:p w14:paraId="1096A20B" w14:textId="77777777" w:rsidR="007073F5" w:rsidRDefault="007073F5" w:rsidP="007073F5">
      <w:pPr>
        <w:spacing w:after="0" w:line="240" w:lineRule="auto"/>
        <w:rPr>
          <w:rFonts w:ascii="Times New Roman" w:hAnsi="Times New Roman" w:cs="Times New Roman"/>
          <w:i/>
          <w:iCs/>
        </w:rPr>
      </w:pPr>
      <w:r w:rsidRPr="00044D1A">
        <w:rPr>
          <w:rFonts w:ascii="Times New Roman" w:hAnsi="Times New Roman" w:cs="Times New Roman"/>
          <w:i/>
          <w:iCs/>
        </w:rPr>
        <w:t>Dominance Analysis: Relative Importance of Predictors for Corrected Hit Rate</w:t>
      </w:r>
    </w:p>
    <w:p w14:paraId="7DD32D8D" w14:textId="77777777" w:rsidR="007073F5" w:rsidRPr="00044D1A" w:rsidRDefault="007073F5" w:rsidP="007073F5">
      <w:pPr>
        <w:spacing w:after="0" w:line="240" w:lineRule="auto"/>
        <w:rPr>
          <w:rFonts w:ascii="Times New Roman" w:hAnsi="Times New Roman" w:cs="Times New Roman"/>
          <w:i/>
          <w:iCs/>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0"/>
        <w:gridCol w:w="2650"/>
        <w:gridCol w:w="2651"/>
      </w:tblGrid>
      <w:tr w:rsidR="007073F5" w14:paraId="39BAF739" w14:textId="77777777" w:rsidTr="004C6C6D">
        <w:trPr>
          <w:trHeight w:val="326"/>
        </w:trPr>
        <w:tc>
          <w:tcPr>
            <w:tcW w:w="2650" w:type="dxa"/>
            <w:tcBorders>
              <w:top w:val="single" w:sz="4" w:space="0" w:color="auto"/>
              <w:bottom w:val="single" w:sz="4" w:space="0" w:color="auto"/>
            </w:tcBorders>
          </w:tcPr>
          <w:p w14:paraId="298764D9" w14:textId="77777777" w:rsidR="007073F5" w:rsidRDefault="007073F5" w:rsidP="004C6C6D">
            <w:pPr>
              <w:rPr>
                <w:rFonts w:ascii="Times New Roman" w:hAnsi="Times New Roman" w:cs="Times New Roman"/>
              </w:rPr>
            </w:pPr>
            <w:r>
              <w:rPr>
                <w:rFonts w:ascii="Times New Roman" w:hAnsi="Times New Roman" w:cs="Times New Roman"/>
              </w:rPr>
              <w:t>Predictor</w:t>
            </w:r>
          </w:p>
        </w:tc>
        <w:tc>
          <w:tcPr>
            <w:tcW w:w="2650" w:type="dxa"/>
            <w:tcBorders>
              <w:top w:val="single" w:sz="4" w:space="0" w:color="auto"/>
              <w:bottom w:val="single" w:sz="4" w:space="0" w:color="auto"/>
            </w:tcBorders>
          </w:tcPr>
          <w:p w14:paraId="4A349E97" w14:textId="77777777" w:rsidR="007073F5" w:rsidRDefault="007073F5" w:rsidP="004C6C6D">
            <w:pPr>
              <w:jc w:val="center"/>
              <w:rPr>
                <w:rFonts w:ascii="Times New Roman" w:hAnsi="Times New Roman" w:cs="Times New Roman"/>
              </w:rPr>
            </w:pPr>
            <w:r>
              <w:rPr>
                <w:rFonts w:ascii="Times New Roman" w:hAnsi="Times New Roman" w:cs="Times New Roman"/>
              </w:rPr>
              <w:t>General Dominance</w:t>
            </w:r>
          </w:p>
        </w:tc>
        <w:tc>
          <w:tcPr>
            <w:tcW w:w="2651" w:type="dxa"/>
            <w:tcBorders>
              <w:top w:val="single" w:sz="4" w:space="0" w:color="auto"/>
              <w:bottom w:val="single" w:sz="4" w:space="0" w:color="auto"/>
            </w:tcBorders>
          </w:tcPr>
          <w:p w14:paraId="5FB4E4D0" w14:textId="77777777" w:rsidR="007073F5" w:rsidRDefault="007073F5" w:rsidP="004C6C6D">
            <w:pPr>
              <w:jc w:val="center"/>
              <w:rPr>
                <w:rFonts w:ascii="Times New Roman" w:hAnsi="Times New Roman" w:cs="Times New Roman"/>
              </w:rPr>
            </w:pPr>
            <w:r>
              <w:rPr>
                <w:rFonts w:ascii="Times New Roman" w:hAnsi="Times New Roman" w:cs="Times New Roman"/>
              </w:rPr>
              <w:t>Standardised</w:t>
            </w:r>
          </w:p>
        </w:tc>
      </w:tr>
      <w:tr w:rsidR="007073F5" w14:paraId="45C711A6" w14:textId="77777777" w:rsidTr="004C6C6D">
        <w:trPr>
          <w:trHeight w:val="313"/>
        </w:trPr>
        <w:tc>
          <w:tcPr>
            <w:tcW w:w="2650" w:type="dxa"/>
            <w:tcBorders>
              <w:top w:val="single" w:sz="4" w:space="0" w:color="auto"/>
            </w:tcBorders>
          </w:tcPr>
          <w:p w14:paraId="54AB229E" w14:textId="77777777" w:rsidR="007073F5" w:rsidRDefault="007073F5" w:rsidP="004C6C6D">
            <w:pPr>
              <w:rPr>
                <w:rFonts w:ascii="Times New Roman" w:hAnsi="Times New Roman" w:cs="Times New Roman"/>
              </w:rPr>
            </w:pPr>
            <w:r>
              <w:rPr>
                <w:rFonts w:ascii="Times New Roman" w:hAnsi="Times New Roman" w:cs="Times New Roman"/>
              </w:rPr>
              <w:t>Attention</w:t>
            </w:r>
          </w:p>
        </w:tc>
        <w:tc>
          <w:tcPr>
            <w:tcW w:w="2650" w:type="dxa"/>
            <w:tcBorders>
              <w:top w:val="single" w:sz="4" w:space="0" w:color="auto"/>
            </w:tcBorders>
          </w:tcPr>
          <w:p w14:paraId="445BEA3B" w14:textId="77777777" w:rsidR="007073F5" w:rsidRDefault="007073F5" w:rsidP="004C6C6D">
            <w:pPr>
              <w:jc w:val="center"/>
              <w:rPr>
                <w:rFonts w:ascii="Times New Roman" w:hAnsi="Times New Roman" w:cs="Times New Roman"/>
              </w:rPr>
            </w:pPr>
            <w:r>
              <w:rPr>
                <w:rFonts w:ascii="Times New Roman" w:hAnsi="Times New Roman" w:cs="Times New Roman"/>
              </w:rPr>
              <w:t>0.143</w:t>
            </w:r>
          </w:p>
        </w:tc>
        <w:tc>
          <w:tcPr>
            <w:tcW w:w="2651" w:type="dxa"/>
            <w:tcBorders>
              <w:top w:val="single" w:sz="4" w:space="0" w:color="auto"/>
            </w:tcBorders>
          </w:tcPr>
          <w:p w14:paraId="1535A351" w14:textId="77777777" w:rsidR="007073F5" w:rsidRDefault="007073F5" w:rsidP="004C6C6D">
            <w:pPr>
              <w:jc w:val="center"/>
              <w:rPr>
                <w:rFonts w:ascii="Times New Roman" w:hAnsi="Times New Roman" w:cs="Times New Roman"/>
              </w:rPr>
            </w:pPr>
            <w:r>
              <w:rPr>
                <w:rFonts w:ascii="Times New Roman" w:hAnsi="Times New Roman" w:cs="Times New Roman"/>
              </w:rPr>
              <w:t>.436</w:t>
            </w:r>
          </w:p>
        </w:tc>
      </w:tr>
      <w:tr w:rsidR="007073F5" w14:paraId="5238B53C" w14:textId="77777777" w:rsidTr="004C6C6D">
        <w:trPr>
          <w:trHeight w:val="326"/>
        </w:trPr>
        <w:tc>
          <w:tcPr>
            <w:tcW w:w="2650" w:type="dxa"/>
          </w:tcPr>
          <w:p w14:paraId="00FCE221" w14:textId="77777777" w:rsidR="007073F5" w:rsidRDefault="007073F5" w:rsidP="004C6C6D">
            <w:pPr>
              <w:rPr>
                <w:rFonts w:ascii="Times New Roman" w:hAnsi="Times New Roman" w:cs="Times New Roman"/>
              </w:rPr>
            </w:pPr>
            <w:r>
              <w:rPr>
                <w:rFonts w:ascii="Times New Roman" w:hAnsi="Times New Roman" w:cs="Times New Roman"/>
              </w:rPr>
              <w:t>Episodic memory</w:t>
            </w:r>
          </w:p>
        </w:tc>
        <w:tc>
          <w:tcPr>
            <w:tcW w:w="2650" w:type="dxa"/>
          </w:tcPr>
          <w:p w14:paraId="007BB0C8" w14:textId="77777777" w:rsidR="007073F5" w:rsidRDefault="007073F5" w:rsidP="004C6C6D">
            <w:pPr>
              <w:jc w:val="center"/>
              <w:rPr>
                <w:rFonts w:ascii="Times New Roman" w:hAnsi="Times New Roman" w:cs="Times New Roman"/>
              </w:rPr>
            </w:pPr>
            <w:r>
              <w:rPr>
                <w:rFonts w:ascii="Times New Roman" w:hAnsi="Times New Roman" w:cs="Times New Roman"/>
              </w:rPr>
              <w:t>0.122</w:t>
            </w:r>
          </w:p>
        </w:tc>
        <w:tc>
          <w:tcPr>
            <w:tcW w:w="2651" w:type="dxa"/>
          </w:tcPr>
          <w:p w14:paraId="2439A341" w14:textId="77777777" w:rsidR="007073F5" w:rsidRDefault="007073F5" w:rsidP="004C6C6D">
            <w:pPr>
              <w:jc w:val="center"/>
              <w:rPr>
                <w:rFonts w:ascii="Times New Roman" w:hAnsi="Times New Roman" w:cs="Times New Roman"/>
              </w:rPr>
            </w:pPr>
            <w:r>
              <w:rPr>
                <w:rFonts w:ascii="Times New Roman" w:hAnsi="Times New Roman" w:cs="Times New Roman"/>
              </w:rPr>
              <w:t>.372</w:t>
            </w:r>
          </w:p>
        </w:tc>
      </w:tr>
      <w:tr w:rsidR="007073F5" w14:paraId="1079766F" w14:textId="77777777" w:rsidTr="004C6C6D">
        <w:trPr>
          <w:trHeight w:val="326"/>
        </w:trPr>
        <w:tc>
          <w:tcPr>
            <w:tcW w:w="2650" w:type="dxa"/>
          </w:tcPr>
          <w:p w14:paraId="648DAE53" w14:textId="77777777" w:rsidR="007073F5" w:rsidRDefault="007073F5" w:rsidP="004C6C6D">
            <w:pPr>
              <w:rPr>
                <w:rFonts w:ascii="Times New Roman" w:hAnsi="Times New Roman" w:cs="Times New Roman"/>
              </w:rPr>
            </w:pPr>
            <w:r>
              <w:rPr>
                <w:rFonts w:ascii="Times New Roman" w:hAnsi="Times New Roman" w:cs="Times New Roman"/>
              </w:rPr>
              <w:t>Perception</w:t>
            </w:r>
          </w:p>
        </w:tc>
        <w:tc>
          <w:tcPr>
            <w:tcW w:w="2650" w:type="dxa"/>
          </w:tcPr>
          <w:p w14:paraId="2A65A17C" w14:textId="77777777" w:rsidR="007073F5" w:rsidRDefault="007073F5" w:rsidP="004C6C6D">
            <w:pPr>
              <w:jc w:val="center"/>
              <w:rPr>
                <w:rFonts w:ascii="Times New Roman" w:hAnsi="Times New Roman" w:cs="Times New Roman"/>
              </w:rPr>
            </w:pPr>
            <w:r>
              <w:rPr>
                <w:rFonts w:ascii="Times New Roman" w:hAnsi="Times New Roman" w:cs="Times New Roman"/>
              </w:rPr>
              <w:t>0.046</w:t>
            </w:r>
          </w:p>
        </w:tc>
        <w:tc>
          <w:tcPr>
            <w:tcW w:w="2651" w:type="dxa"/>
          </w:tcPr>
          <w:p w14:paraId="17F0EB24" w14:textId="77777777" w:rsidR="007073F5" w:rsidRDefault="007073F5" w:rsidP="004C6C6D">
            <w:pPr>
              <w:jc w:val="center"/>
              <w:rPr>
                <w:rFonts w:ascii="Times New Roman" w:hAnsi="Times New Roman" w:cs="Times New Roman"/>
              </w:rPr>
            </w:pPr>
            <w:r>
              <w:rPr>
                <w:rFonts w:ascii="Times New Roman" w:hAnsi="Times New Roman" w:cs="Times New Roman"/>
              </w:rPr>
              <w:t>.140</w:t>
            </w:r>
          </w:p>
        </w:tc>
      </w:tr>
      <w:tr w:rsidR="007073F5" w14:paraId="17EC6D2C" w14:textId="77777777" w:rsidTr="004C6C6D">
        <w:trPr>
          <w:trHeight w:val="313"/>
        </w:trPr>
        <w:tc>
          <w:tcPr>
            <w:tcW w:w="2650" w:type="dxa"/>
          </w:tcPr>
          <w:p w14:paraId="1EC13633" w14:textId="77777777" w:rsidR="007073F5" w:rsidRDefault="007073F5" w:rsidP="004C6C6D">
            <w:pPr>
              <w:rPr>
                <w:rFonts w:ascii="Times New Roman" w:hAnsi="Times New Roman" w:cs="Times New Roman"/>
              </w:rPr>
            </w:pPr>
            <w:r>
              <w:rPr>
                <w:rFonts w:ascii="Times New Roman" w:hAnsi="Times New Roman" w:cs="Times New Roman"/>
              </w:rPr>
              <w:t>Executive function</w:t>
            </w:r>
          </w:p>
        </w:tc>
        <w:tc>
          <w:tcPr>
            <w:tcW w:w="2650" w:type="dxa"/>
          </w:tcPr>
          <w:p w14:paraId="75490D01" w14:textId="77777777" w:rsidR="007073F5" w:rsidRDefault="007073F5" w:rsidP="004C6C6D">
            <w:pPr>
              <w:jc w:val="center"/>
              <w:rPr>
                <w:rFonts w:ascii="Times New Roman" w:hAnsi="Times New Roman" w:cs="Times New Roman"/>
              </w:rPr>
            </w:pPr>
            <w:r>
              <w:rPr>
                <w:rFonts w:ascii="Times New Roman" w:hAnsi="Times New Roman" w:cs="Times New Roman"/>
              </w:rPr>
              <w:t>0.012</w:t>
            </w:r>
          </w:p>
        </w:tc>
        <w:tc>
          <w:tcPr>
            <w:tcW w:w="2651" w:type="dxa"/>
          </w:tcPr>
          <w:p w14:paraId="0E84CE56" w14:textId="77777777" w:rsidR="007073F5" w:rsidRDefault="007073F5" w:rsidP="004C6C6D">
            <w:pPr>
              <w:jc w:val="center"/>
              <w:rPr>
                <w:rFonts w:ascii="Times New Roman" w:hAnsi="Times New Roman" w:cs="Times New Roman"/>
              </w:rPr>
            </w:pPr>
            <w:r>
              <w:rPr>
                <w:rFonts w:ascii="Times New Roman" w:hAnsi="Times New Roman" w:cs="Times New Roman"/>
              </w:rPr>
              <w:t>.037</w:t>
            </w:r>
          </w:p>
        </w:tc>
      </w:tr>
      <w:tr w:rsidR="007073F5" w14:paraId="22DC2548" w14:textId="77777777" w:rsidTr="004C6C6D">
        <w:trPr>
          <w:trHeight w:val="326"/>
        </w:trPr>
        <w:tc>
          <w:tcPr>
            <w:tcW w:w="2650" w:type="dxa"/>
          </w:tcPr>
          <w:p w14:paraId="6424DFBD" w14:textId="77777777" w:rsidR="007073F5" w:rsidRDefault="007073F5" w:rsidP="004C6C6D">
            <w:pPr>
              <w:rPr>
                <w:rFonts w:ascii="Times New Roman" w:hAnsi="Times New Roman" w:cs="Times New Roman"/>
              </w:rPr>
            </w:pPr>
            <w:r>
              <w:rPr>
                <w:rFonts w:ascii="Times New Roman" w:hAnsi="Times New Roman" w:cs="Times New Roman"/>
              </w:rPr>
              <w:t>Crystallised intelligence</w:t>
            </w:r>
          </w:p>
        </w:tc>
        <w:tc>
          <w:tcPr>
            <w:tcW w:w="2650" w:type="dxa"/>
          </w:tcPr>
          <w:p w14:paraId="75A83CAF" w14:textId="77777777" w:rsidR="007073F5" w:rsidRDefault="007073F5" w:rsidP="004C6C6D">
            <w:pPr>
              <w:jc w:val="center"/>
              <w:rPr>
                <w:rFonts w:ascii="Times New Roman" w:hAnsi="Times New Roman" w:cs="Times New Roman"/>
              </w:rPr>
            </w:pPr>
            <w:r>
              <w:rPr>
                <w:rFonts w:ascii="Times New Roman" w:hAnsi="Times New Roman" w:cs="Times New Roman"/>
              </w:rPr>
              <w:t>0.006</w:t>
            </w:r>
          </w:p>
        </w:tc>
        <w:tc>
          <w:tcPr>
            <w:tcW w:w="2651" w:type="dxa"/>
          </w:tcPr>
          <w:p w14:paraId="522CFC69" w14:textId="77777777" w:rsidR="007073F5" w:rsidRDefault="007073F5" w:rsidP="004C6C6D">
            <w:pPr>
              <w:jc w:val="center"/>
              <w:rPr>
                <w:rFonts w:ascii="Times New Roman" w:hAnsi="Times New Roman" w:cs="Times New Roman"/>
              </w:rPr>
            </w:pPr>
            <w:r>
              <w:rPr>
                <w:rFonts w:ascii="Times New Roman" w:hAnsi="Times New Roman" w:cs="Times New Roman"/>
              </w:rPr>
              <w:t>.018</w:t>
            </w:r>
          </w:p>
        </w:tc>
      </w:tr>
    </w:tbl>
    <w:p w14:paraId="728F0C87" w14:textId="77777777" w:rsidR="007073F5" w:rsidRDefault="007073F5" w:rsidP="007073F5">
      <w:pPr>
        <w:spacing w:after="0" w:line="240" w:lineRule="auto"/>
        <w:rPr>
          <w:rFonts w:ascii="Times New Roman" w:hAnsi="Times New Roman" w:cs="Times New Roman"/>
        </w:rPr>
      </w:pPr>
    </w:p>
    <w:p w14:paraId="74E07AEB" w14:textId="77777777" w:rsidR="007073F5" w:rsidRDefault="007073F5" w:rsidP="007073F5">
      <w:pPr>
        <w:spacing w:after="0" w:line="240" w:lineRule="auto"/>
        <w:rPr>
          <w:rFonts w:ascii="Times New Roman" w:hAnsi="Times New Roman" w:cs="Times New Roman"/>
          <w:sz w:val="20"/>
          <w:szCs w:val="20"/>
        </w:rPr>
      </w:pPr>
      <w:r w:rsidRPr="0054368F">
        <w:rPr>
          <w:rFonts w:ascii="Times New Roman" w:hAnsi="Times New Roman" w:cs="Times New Roman"/>
          <w:i/>
          <w:iCs/>
          <w:sz w:val="20"/>
          <w:szCs w:val="20"/>
        </w:rPr>
        <w:t>Note.</w:t>
      </w:r>
      <w:r w:rsidRPr="0054368F">
        <w:rPr>
          <w:rFonts w:ascii="Times New Roman" w:hAnsi="Times New Roman" w:cs="Times New Roman"/>
          <w:sz w:val="20"/>
          <w:szCs w:val="20"/>
        </w:rPr>
        <w:t xml:space="preserve"> General dominance statistics represent the average contribution of each predictor </w:t>
      </w:r>
      <w:r w:rsidRPr="00D3267C">
        <w:rPr>
          <w:rFonts w:ascii="Times New Roman" w:hAnsi="Times New Roman" w:cs="Times New Roman"/>
          <w:sz w:val="20"/>
          <w:szCs w:val="20"/>
        </w:rPr>
        <w:t xml:space="preserve">across all 31 possible model subsets (5 predictors = 2⁵ </w:t>
      </w:r>
      <w:r w:rsidRPr="0011462D">
        <w:rPr>
          <w:rFonts w:ascii="Times New Roman" w:hAnsi="Times New Roman" w:cs="Times New Roman"/>
          <w:sz w:val="20"/>
          <w:szCs w:val="20"/>
        </w:rPr>
        <w:t xml:space="preserve">– </w:t>
      </w:r>
      <w:r w:rsidRPr="00D3267C">
        <w:rPr>
          <w:rFonts w:ascii="Times New Roman" w:hAnsi="Times New Roman" w:cs="Times New Roman"/>
          <w:sz w:val="20"/>
          <w:szCs w:val="20"/>
        </w:rPr>
        <w:t>1 = 31 subsets).</w:t>
      </w:r>
      <w:r>
        <w:rPr>
          <w:rFonts w:ascii="Times New Roman" w:hAnsi="Times New Roman" w:cs="Times New Roman"/>
          <w:sz w:val="20"/>
          <w:szCs w:val="20"/>
        </w:rPr>
        <w:t xml:space="preserve"> </w:t>
      </w:r>
      <w:r w:rsidRPr="00246546">
        <w:rPr>
          <w:rFonts w:ascii="Times New Roman" w:hAnsi="Times New Roman" w:cs="Times New Roman"/>
          <w:sz w:val="20"/>
          <w:szCs w:val="20"/>
        </w:rPr>
        <w:t xml:space="preserve">Standardised values represent each predictor's proportional contribution to total explained variance and sum to the model </w:t>
      </w:r>
      <w:r w:rsidRPr="001074EA">
        <w:rPr>
          <w:rFonts w:ascii="Times New Roman" w:hAnsi="Times New Roman" w:cs="Times New Roman"/>
          <w:i/>
          <w:iCs/>
          <w:sz w:val="20"/>
          <w:szCs w:val="20"/>
        </w:rPr>
        <w:t>R</w:t>
      </w:r>
      <w:r w:rsidRPr="00246546">
        <w:rPr>
          <w:rFonts w:ascii="Times New Roman" w:hAnsi="Times New Roman" w:cs="Times New Roman"/>
          <w:sz w:val="20"/>
          <w:szCs w:val="20"/>
        </w:rPr>
        <w:t>² = .328. Analysis conducted on listwise complete cases (</w:t>
      </w:r>
      <w:r w:rsidRPr="001074EA">
        <w:rPr>
          <w:rFonts w:ascii="Times New Roman" w:hAnsi="Times New Roman" w:cs="Times New Roman"/>
          <w:i/>
          <w:iCs/>
          <w:sz w:val="20"/>
          <w:szCs w:val="20"/>
        </w:rPr>
        <w:t>n</w:t>
      </w:r>
      <w:r w:rsidRPr="00246546">
        <w:rPr>
          <w:rFonts w:ascii="Times New Roman" w:hAnsi="Times New Roman" w:cs="Times New Roman"/>
          <w:sz w:val="20"/>
          <w:szCs w:val="20"/>
        </w:rPr>
        <w:t xml:space="preserve"> = 42).</w:t>
      </w:r>
      <w:r>
        <w:rPr>
          <w:rFonts w:ascii="Times New Roman" w:hAnsi="Times New Roman" w:cs="Times New Roman"/>
          <w:sz w:val="20"/>
          <w:szCs w:val="20"/>
        </w:rPr>
        <w:t xml:space="preserve"> Attention and episodic memory accounted for 80.8% of explained variance.</w:t>
      </w:r>
    </w:p>
    <w:p w14:paraId="62D88E84" w14:textId="77777777" w:rsidR="007073F5" w:rsidRDefault="007073F5" w:rsidP="007073F5">
      <w:pPr>
        <w:spacing w:after="0" w:line="240" w:lineRule="auto"/>
        <w:rPr>
          <w:rFonts w:ascii="Times New Roman" w:hAnsi="Times New Roman" w:cs="Times New Roman"/>
          <w:sz w:val="20"/>
          <w:szCs w:val="20"/>
        </w:rPr>
      </w:pPr>
    </w:p>
    <w:p w14:paraId="28E0559E" w14:textId="77777777" w:rsidR="007073F5" w:rsidRPr="0054368F" w:rsidRDefault="007073F5" w:rsidP="007073F5">
      <w:pPr>
        <w:spacing w:after="0" w:line="240" w:lineRule="auto"/>
        <w:rPr>
          <w:rFonts w:ascii="Times New Roman" w:hAnsi="Times New Roman" w:cs="Times New Roman"/>
          <w:sz w:val="20"/>
          <w:szCs w:val="20"/>
        </w:rPr>
      </w:pPr>
    </w:p>
    <w:p w14:paraId="049DCD8E" w14:textId="157BEAD3" w:rsidR="00B3339D" w:rsidRDefault="007073F5" w:rsidP="007D4A2D">
      <w:pPr>
        <w:spacing w:after="240" w:line="480" w:lineRule="auto"/>
        <w:ind w:firstLine="360"/>
        <w:rPr>
          <w:rFonts w:ascii="Times New Roman" w:hAnsi="Times New Roman" w:cs="Times New Roman"/>
        </w:rPr>
      </w:pPr>
      <w:r w:rsidRPr="008D1DBF">
        <w:rPr>
          <w:rFonts w:ascii="Times New Roman" w:hAnsi="Times New Roman" w:cs="Times New Roman"/>
        </w:rPr>
        <w:t xml:space="preserve">For </w:t>
      </w:r>
      <w:r>
        <w:rPr>
          <w:rFonts w:ascii="Times New Roman" w:hAnsi="Times New Roman" w:cs="Times New Roman"/>
        </w:rPr>
        <w:t>D</w:t>
      </w:r>
      <w:r w:rsidRPr="008D1DBF">
        <w:rPr>
          <w:rFonts w:ascii="Times New Roman" w:hAnsi="Times New Roman" w:cs="Times New Roman"/>
        </w:rPr>
        <w:t>iscriminability, episodic memory was the clearly dominant predictor (General Dominance = 0.247, accounting for</w:t>
      </w:r>
      <w:r>
        <w:rPr>
          <w:rFonts w:ascii="Times New Roman" w:hAnsi="Times New Roman" w:cs="Times New Roman"/>
        </w:rPr>
        <w:t xml:space="preserve"> 5</w:t>
      </w:r>
      <w:r w:rsidRPr="001E680A">
        <w:rPr>
          <w:rFonts w:ascii="Times New Roman" w:hAnsi="Times New Roman" w:cs="Times New Roman"/>
        </w:rPr>
        <w:t>8.4% of explained variance), with all other predictors combined accounting for only 41.6%. Attention was the second most important predictor (0.060, 14.2%)</w:t>
      </w:r>
      <w:r>
        <w:rPr>
          <w:rFonts w:ascii="Times New Roman" w:hAnsi="Times New Roman" w:cs="Times New Roman"/>
        </w:rPr>
        <w:t>. Crystallised</w:t>
      </w:r>
      <w:r w:rsidRPr="001E680A">
        <w:rPr>
          <w:rFonts w:ascii="Times New Roman" w:hAnsi="Times New Roman" w:cs="Times New Roman"/>
        </w:rPr>
        <w:t xml:space="preserve"> intelligence </w:t>
      </w:r>
      <w:r>
        <w:rPr>
          <w:rFonts w:ascii="Times New Roman" w:hAnsi="Times New Roman" w:cs="Times New Roman"/>
        </w:rPr>
        <w:t>contributed modestly (11.6%) despite reaching significance in the primary regression, suggesting</w:t>
      </w:r>
      <w:r w:rsidRPr="001E680A">
        <w:rPr>
          <w:rFonts w:ascii="Times New Roman" w:hAnsi="Times New Roman" w:cs="Times New Roman"/>
        </w:rPr>
        <w:t xml:space="preserve"> its contribution should be interpreted cautiously alongside the dominance statistics. </w:t>
      </w:r>
    </w:p>
    <w:p w14:paraId="7FFEDABE" w14:textId="77777777" w:rsidR="007073F5" w:rsidRDefault="007073F5" w:rsidP="007073F5">
      <w:pPr>
        <w:spacing w:after="0" w:line="240" w:lineRule="auto"/>
        <w:ind w:firstLine="360"/>
        <w:rPr>
          <w:rFonts w:ascii="Times New Roman" w:hAnsi="Times New Roman" w:cs="Times New Roman"/>
          <w:b/>
          <w:bCs/>
        </w:rPr>
      </w:pPr>
      <w:r w:rsidRPr="003B0677">
        <w:rPr>
          <w:rFonts w:ascii="Times New Roman" w:hAnsi="Times New Roman" w:cs="Times New Roman"/>
          <w:b/>
          <w:bCs/>
        </w:rPr>
        <w:t>Table 8b</w:t>
      </w:r>
    </w:p>
    <w:p w14:paraId="6F1A9B43" w14:textId="77777777" w:rsidR="007073F5" w:rsidRDefault="007073F5" w:rsidP="007073F5">
      <w:pPr>
        <w:spacing w:after="0" w:line="240" w:lineRule="auto"/>
        <w:ind w:firstLine="360"/>
        <w:rPr>
          <w:rFonts w:ascii="Times New Roman" w:hAnsi="Times New Roman" w:cs="Times New Roman"/>
          <w:b/>
          <w:bCs/>
        </w:rPr>
      </w:pPr>
    </w:p>
    <w:p w14:paraId="6AC35D70" w14:textId="77777777" w:rsidR="007073F5" w:rsidRPr="003B0677" w:rsidRDefault="007073F5" w:rsidP="007073F5">
      <w:pPr>
        <w:spacing w:after="0" w:line="240" w:lineRule="auto"/>
        <w:ind w:firstLine="360"/>
        <w:rPr>
          <w:rFonts w:ascii="Times New Roman" w:hAnsi="Times New Roman" w:cs="Times New Roman"/>
          <w:b/>
          <w:bCs/>
        </w:rPr>
      </w:pPr>
    </w:p>
    <w:p w14:paraId="63E47484" w14:textId="77777777" w:rsidR="007073F5" w:rsidRDefault="007073F5" w:rsidP="007073F5">
      <w:pPr>
        <w:spacing w:after="0" w:line="240" w:lineRule="auto"/>
        <w:rPr>
          <w:rFonts w:ascii="Times New Roman" w:hAnsi="Times New Roman" w:cs="Times New Roman"/>
          <w:i/>
          <w:iCs/>
        </w:rPr>
      </w:pPr>
      <w:r w:rsidRPr="00044D1A">
        <w:rPr>
          <w:rFonts w:ascii="Times New Roman" w:hAnsi="Times New Roman" w:cs="Times New Roman"/>
          <w:i/>
          <w:iCs/>
        </w:rPr>
        <w:t xml:space="preserve">Dominance Analysis: Relative Importance of Predictors for </w:t>
      </w:r>
      <w:r>
        <w:rPr>
          <w:rFonts w:ascii="Times New Roman" w:hAnsi="Times New Roman" w:cs="Times New Roman"/>
          <w:i/>
          <w:iCs/>
        </w:rPr>
        <w:t>Discriminability</w:t>
      </w:r>
    </w:p>
    <w:p w14:paraId="4E56DC32" w14:textId="77777777" w:rsidR="007073F5" w:rsidRPr="00044D1A" w:rsidRDefault="007073F5" w:rsidP="007073F5">
      <w:pPr>
        <w:spacing w:after="0" w:line="240" w:lineRule="auto"/>
        <w:rPr>
          <w:rFonts w:ascii="Times New Roman" w:hAnsi="Times New Roman" w:cs="Times New Roman"/>
          <w:i/>
          <w:iCs/>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4"/>
        <w:gridCol w:w="2704"/>
        <w:gridCol w:w="2705"/>
      </w:tblGrid>
      <w:tr w:rsidR="007073F5" w14:paraId="637C01C2" w14:textId="77777777" w:rsidTr="004C6C6D">
        <w:trPr>
          <w:trHeight w:val="252"/>
        </w:trPr>
        <w:tc>
          <w:tcPr>
            <w:tcW w:w="2704" w:type="dxa"/>
            <w:tcBorders>
              <w:top w:val="single" w:sz="4" w:space="0" w:color="auto"/>
              <w:bottom w:val="single" w:sz="4" w:space="0" w:color="auto"/>
            </w:tcBorders>
          </w:tcPr>
          <w:p w14:paraId="754A47BF" w14:textId="77777777" w:rsidR="007073F5" w:rsidRDefault="007073F5" w:rsidP="004C6C6D">
            <w:pPr>
              <w:rPr>
                <w:rFonts w:ascii="Times New Roman" w:hAnsi="Times New Roman" w:cs="Times New Roman"/>
              </w:rPr>
            </w:pPr>
            <w:r>
              <w:rPr>
                <w:rFonts w:ascii="Times New Roman" w:hAnsi="Times New Roman" w:cs="Times New Roman"/>
              </w:rPr>
              <w:t>Predictor</w:t>
            </w:r>
          </w:p>
        </w:tc>
        <w:tc>
          <w:tcPr>
            <w:tcW w:w="2704" w:type="dxa"/>
            <w:tcBorders>
              <w:top w:val="single" w:sz="4" w:space="0" w:color="auto"/>
              <w:bottom w:val="single" w:sz="4" w:space="0" w:color="auto"/>
            </w:tcBorders>
          </w:tcPr>
          <w:p w14:paraId="3DAF6592" w14:textId="77777777" w:rsidR="007073F5" w:rsidRDefault="007073F5" w:rsidP="004C6C6D">
            <w:pPr>
              <w:jc w:val="center"/>
              <w:rPr>
                <w:rFonts w:ascii="Times New Roman" w:hAnsi="Times New Roman" w:cs="Times New Roman"/>
              </w:rPr>
            </w:pPr>
            <w:r>
              <w:rPr>
                <w:rFonts w:ascii="Times New Roman" w:hAnsi="Times New Roman" w:cs="Times New Roman"/>
              </w:rPr>
              <w:t>General Dominance</w:t>
            </w:r>
          </w:p>
        </w:tc>
        <w:tc>
          <w:tcPr>
            <w:tcW w:w="2705" w:type="dxa"/>
            <w:tcBorders>
              <w:top w:val="single" w:sz="4" w:space="0" w:color="auto"/>
              <w:bottom w:val="single" w:sz="4" w:space="0" w:color="auto"/>
            </w:tcBorders>
          </w:tcPr>
          <w:p w14:paraId="0CD85D32" w14:textId="77777777" w:rsidR="007073F5" w:rsidRDefault="007073F5" w:rsidP="004C6C6D">
            <w:pPr>
              <w:jc w:val="center"/>
              <w:rPr>
                <w:rFonts w:ascii="Times New Roman" w:hAnsi="Times New Roman" w:cs="Times New Roman"/>
              </w:rPr>
            </w:pPr>
            <w:r>
              <w:rPr>
                <w:rFonts w:ascii="Times New Roman" w:hAnsi="Times New Roman" w:cs="Times New Roman"/>
              </w:rPr>
              <w:t>Standardised</w:t>
            </w:r>
          </w:p>
        </w:tc>
      </w:tr>
      <w:tr w:rsidR="007073F5" w14:paraId="3693D6A5" w14:textId="77777777" w:rsidTr="004C6C6D">
        <w:trPr>
          <w:trHeight w:val="270"/>
        </w:trPr>
        <w:tc>
          <w:tcPr>
            <w:tcW w:w="2704" w:type="dxa"/>
            <w:tcBorders>
              <w:top w:val="single" w:sz="4" w:space="0" w:color="auto"/>
            </w:tcBorders>
          </w:tcPr>
          <w:p w14:paraId="275C4AF7" w14:textId="77777777" w:rsidR="007073F5" w:rsidRDefault="007073F5" w:rsidP="004C6C6D">
            <w:pPr>
              <w:rPr>
                <w:rFonts w:ascii="Times New Roman" w:hAnsi="Times New Roman" w:cs="Times New Roman"/>
              </w:rPr>
            </w:pPr>
            <w:r>
              <w:rPr>
                <w:rFonts w:ascii="Times New Roman" w:hAnsi="Times New Roman" w:cs="Times New Roman"/>
              </w:rPr>
              <w:t>Episodic memory</w:t>
            </w:r>
          </w:p>
        </w:tc>
        <w:tc>
          <w:tcPr>
            <w:tcW w:w="2704" w:type="dxa"/>
            <w:tcBorders>
              <w:top w:val="single" w:sz="4" w:space="0" w:color="auto"/>
            </w:tcBorders>
          </w:tcPr>
          <w:p w14:paraId="1AB4B741" w14:textId="77777777" w:rsidR="007073F5" w:rsidRDefault="007073F5" w:rsidP="004C6C6D">
            <w:pPr>
              <w:jc w:val="center"/>
              <w:rPr>
                <w:rFonts w:ascii="Times New Roman" w:hAnsi="Times New Roman" w:cs="Times New Roman"/>
              </w:rPr>
            </w:pPr>
            <w:r>
              <w:rPr>
                <w:rFonts w:ascii="Times New Roman" w:hAnsi="Times New Roman" w:cs="Times New Roman"/>
              </w:rPr>
              <w:t>0.247</w:t>
            </w:r>
          </w:p>
        </w:tc>
        <w:tc>
          <w:tcPr>
            <w:tcW w:w="2705" w:type="dxa"/>
            <w:tcBorders>
              <w:top w:val="single" w:sz="4" w:space="0" w:color="auto"/>
            </w:tcBorders>
          </w:tcPr>
          <w:p w14:paraId="21E70411" w14:textId="77777777" w:rsidR="007073F5" w:rsidRDefault="007073F5" w:rsidP="004C6C6D">
            <w:pPr>
              <w:jc w:val="center"/>
              <w:rPr>
                <w:rFonts w:ascii="Times New Roman" w:hAnsi="Times New Roman" w:cs="Times New Roman"/>
              </w:rPr>
            </w:pPr>
            <w:r>
              <w:rPr>
                <w:rFonts w:ascii="Times New Roman" w:hAnsi="Times New Roman" w:cs="Times New Roman"/>
              </w:rPr>
              <w:t>.584</w:t>
            </w:r>
          </w:p>
        </w:tc>
      </w:tr>
      <w:tr w:rsidR="007073F5" w14:paraId="23FB0C5C" w14:textId="77777777" w:rsidTr="004C6C6D">
        <w:trPr>
          <w:trHeight w:val="252"/>
        </w:trPr>
        <w:tc>
          <w:tcPr>
            <w:tcW w:w="2704" w:type="dxa"/>
          </w:tcPr>
          <w:p w14:paraId="609E42F1" w14:textId="77777777" w:rsidR="007073F5" w:rsidRDefault="007073F5" w:rsidP="004C6C6D">
            <w:pPr>
              <w:rPr>
                <w:rFonts w:ascii="Times New Roman" w:hAnsi="Times New Roman" w:cs="Times New Roman"/>
              </w:rPr>
            </w:pPr>
            <w:r>
              <w:rPr>
                <w:rFonts w:ascii="Times New Roman" w:hAnsi="Times New Roman" w:cs="Times New Roman"/>
              </w:rPr>
              <w:t>Attention</w:t>
            </w:r>
          </w:p>
        </w:tc>
        <w:tc>
          <w:tcPr>
            <w:tcW w:w="2704" w:type="dxa"/>
          </w:tcPr>
          <w:p w14:paraId="327B10F0" w14:textId="77777777" w:rsidR="007073F5" w:rsidRDefault="007073F5" w:rsidP="004C6C6D">
            <w:pPr>
              <w:jc w:val="center"/>
              <w:rPr>
                <w:rFonts w:ascii="Times New Roman" w:hAnsi="Times New Roman" w:cs="Times New Roman"/>
              </w:rPr>
            </w:pPr>
            <w:r>
              <w:rPr>
                <w:rFonts w:ascii="Times New Roman" w:hAnsi="Times New Roman" w:cs="Times New Roman"/>
              </w:rPr>
              <w:t>0.060</w:t>
            </w:r>
          </w:p>
        </w:tc>
        <w:tc>
          <w:tcPr>
            <w:tcW w:w="2705" w:type="dxa"/>
          </w:tcPr>
          <w:p w14:paraId="3645848E" w14:textId="77777777" w:rsidR="007073F5" w:rsidRDefault="007073F5" w:rsidP="004C6C6D">
            <w:pPr>
              <w:jc w:val="center"/>
              <w:rPr>
                <w:rFonts w:ascii="Times New Roman" w:hAnsi="Times New Roman" w:cs="Times New Roman"/>
              </w:rPr>
            </w:pPr>
            <w:r>
              <w:rPr>
                <w:rFonts w:ascii="Times New Roman" w:hAnsi="Times New Roman" w:cs="Times New Roman"/>
              </w:rPr>
              <w:t>.142</w:t>
            </w:r>
          </w:p>
        </w:tc>
      </w:tr>
      <w:tr w:rsidR="007073F5" w14:paraId="0009DC1E" w14:textId="77777777" w:rsidTr="004C6C6D">
        <w:trPr>
          <w:trHeight w:val="270"/>
        </w:trPr>
        <w:tc>
          <w:tcPr>
            <w:tcW w:w="2704" w:type="dxa"/>
          </w:tcPr>
          <w:p w14:paraId="7115F7EA" w14:textId="77777777" w:rsidR="007073F5" w:rsidRDefault="007073F5" w:rsidP="004C6C6D">
            <w:pPr>
              <w:rPr>
                <w:rFonts w:ascii="Times New Roman" w:hAnsi="Times New Roman" w:cs="Times New Roman"/>
              </w:rPr>
            </w:pPr>
            <w:r>
              <w:rPr>
                <w:rFonts w:ascii="Times New Roman" w:hAnsi="Times New Roman" w:cs="Times New Roman"/>
              </w:rPr>
              <w:t>Crystallised intelligence</w:t>
            </w:r>
          </w:p>
        </w:tc>
        <w:tc>
          <w:tcPr>
            <w:tcW w:w="2704" w:type="dxa"/>
          </w:tcPr>
          <w:p w14:paraId="72D4CBAF" w14:textId="77777777" w:rsidR="007073F5" w:rsidRDefault="007073F5" w:rsidP="004C6C6D">
            <w:pPr>
              <w:jc w:val="center"/>
              <w:rPr>
                <w:rFonts w:ascii="Times New Roman" w:hAnsi="Times New Roman" w:cs="Times New Roman"/>
              </w:rPr>
            </w:pPr>
            <w:r>
              <w:rPr>
                <w:rFonts w:ascii="Times New Roman" w:hAnsi="Times New Roman" w:cs="Times New Roman"/>
              </w:rPr>
              <w:t>0.049</w:t>
            </w:r>
          </w:p>
        </w:tc>
        <w:tc>
          <w:tcPr>
            <w:tcW w:w="2705" w:type="dxa"/>
          </w:tcPr>
          <w:p w14:paraId="6896E631" w14:textId="77777777" w:rsidR="007073F5" w:rsidRDefault="007073F5" w:rsidP="004C6C6D">
            <w:pPr>
              <w:jc w:val="center"/>
              <w:rPr>
                <w:rFonts w:ascii="Times New Roman" w:hAnsi="Times New Roman" w:cs="Times New Roman"/>
              </w:rPr>
            </w:pPr>
            <w:r>
              <w:rPr>
                <w:rFonts w:ascii="Times New Roman" w:hAnsi="Times New Roman" w:cs="Times New Roman"/>
              </w:rPr>
              <w:t>.116</w:t>
            </w:r>
          </w:p>
        </w:tc>
      </w:tr>
      <w:tr w:rsidR="007073F5" w14:paraId="13B0504C" w14:textId="77777777" w:rsidTr="004C6C6D">
        <w:trPr>
          <w:trHeight w:val="252"/>
        </w:trPr>
        <w:tc>
          <w:tcPr>
            <w:tcW w:w="2704" w:type="dxa"/>
          </w:tcPr>
          <w:p w14:paraId="154E171C" w14:textId="77777777" w:rsidR="007073F5" w:rsidRDefault="007073F5" w:rsidP="004C6C6D">
            <w:pPr>
              <w:rPr>
                <w:rFonts w:ascii="Times New Roman" w:hAnsi="Times New Roman" w:cs="Times New Roman"/>
              </w:rPr>
            </w:pPr>
            <w:r>
              <w:rPr>
                <w:rFonts w:ascii="Times New Roman" w:hAnsi="Times New Roman" w:cs="Times New Roman"/>
              </w:rPr>
              <w:t>Perception</w:t>
            </w:r>
          </w:p>
        </w:tc>
        <w:tc>
          <w:tcPr>
            <w:tcW w:w="2704" w:type="dxa"/>
          </w:tcPr>
          <w:p w14:paraId="6FD94717" w14:textId="77777777" w:rsidR="007073F5" w:rsidRDefault="007073F5" w:rsidP="004C6C6D">
            <w:pPr>
              <w:jc w:val="center"/>
              <w:rPr>
                <w:rFonts w:ascii="Times New Roman" w:hAnsi="Times New Roman" w:cs="Times New Roman"/>
              </w:rPr>
            </w:pPr>
            <w:r>
              <w:rPr>
                <w:rFonts w:ascii="Times New Roman" w:hAnsi="Times New Roman" w:cs="Times New Roman"/>
              </w:rPr>
              <w:t>0.045</w:t>
            </w:r>
          </w:p>
        </w:tc>
        <w:tc>
          <w:tcPr>
            <w:tcW w:w="2705" w:type="dxa"/>
          </w:tcPr>
          <w:p w14:paraId="7D893482" w14:textId="77777777" w:rsidR="007073F5" w:rsidRDefault="007073F5" w:rsidP="004C6C6D">
            <w:pPr>
              <w:jc w:val="center"/>
              <w:rPr>
                <w:rFonts w:ascii="Times New Roman" w:hAnsi="Times New Roman" w:cs="Times New Roman"/>
              </w:rPr>
            </w:pPr>
            <w:r>
              <w:rPr>
                <w:rFonts w:ascii="Times New Roman" w:hAnsi="Times New Roman" w:cs="Times New Roman"/>
              </w:rPr>
              <w:t>.106</w:t>
            </w:r>
          </w:p>
        </w:tc>
      </w:tr>
      <w:tr w:rsidR="007073F5" w14:paraId="66D9D92B" w14:textId="77777777" w:rsidTr="004C6C6D">
        <w:trPr>
          <w:trHeight w:val="252"/>
        </w:trPr>
        <w:tc>
          <w:tcPr>
            <w:tcW w:w="2704" w:type="dxa"/>
          </w:tcPr>
          <w:p w14:paraId="6E052AD4" w14:textId="77777777" w:rsidR="007073F5" w:rsidRDefault="007073F5" w:rsidP="004C6C6D">
            <w:pPr>
              <w:rPr>
                <w:rFonts w:ascii="Times New Roman" w:hAnsi="Times New Roman" w:cs="Times New Roman"/>
              </w:rPr>
            </w:pPr>
            <w:r>
              <w:rPr>
                <w:rFonts w:ascii="Times New Roman" w:hAnsi="Times New Roman" w:cs="Times New Roman"/>
              </w:rPr>
              <w:t>Executive function</w:t>
            </w:r>
          </w:p>
        </w:tc>
        <w:tc>
          <w:tcPr>
            <w:tcW w:w="2704" w:type="dxa"/>
          </w:tcPr>
          <w:p w14:paraId="57490232" w14:textId="77777777" w:rsidR="007073F5" w:rsidRDefault="007073F5" w:rsidP="004C6C6D">
            <w:pPr>
              <w:jc w:val="center"/>
              <w:rPr>
                <w:rFonts w:ascii="Times New Roman" w:hAnsi="Times New Roman" w:cs="Times New Roman"/>
              </w:rPr>
            </w:pPr>
            <w:r>
              <w:rPr>
                <w:rFonts w:ascii="Times New Roman" w:hAnsi="Times New Roman" w:cs="Times New Roman"/>
              </w:rPr>
              <w:t>0.021</w:t>
            </w:r>
          </w:p>
        </w:tc>
        <w:tc>
          <w:tcPr>
            <w:tcW w:w="2705" w:type="dxa"/>
          </w:tcPr>
          <w:p w14:paraId="26E629AF" w14:textId="77777777" w:rsidR="007073F5" w:rsidRDefault="007073F5" w:rsidP="004C6C6D">
            <w:pPr>
              <w:jc w:val="center"/>
              <w:rPr>
                <w:rFonts w:ascii="Times New Roman" w:hAnsi="Times New Roman" w:cs="Times New Roman"/>
              </w:rPr>
            </w:pPr>
            <w:r>
              <w:rPr>
                <w:rFonts w:ascii="Times New Roman" w:hAnsi="Times New Roman" w:cs="Times New Roman"/>
              </w:rPr>
              <w:t>.050</w:t>
            </w:r>
          </w:p>
        </w:tc>
      </w:tr>
    </w:tbl>
    <w:p w14:paraId="4E6D221C" w14:textId="77777777" w:rsidR="007073F5" w:rsidRDefault="007073F5" w:rsidP="007073F5">
      <w:pPr>
        <w:spacing w:after="0" w:line="240" w:lineRule="auto"/>
        <w:rPr>
          <w:rFonts w:ascii="Times New Roman" w:hAnsi="Times New Roman" w:cs="Times New Roman"/>
        </w:rPr>
      </w:pPr>
    </w:p>
    <w:p w14:paraId="4BC25DB2" w14:textId="77777777" w:rsidR="007073F5" w:rsidRPr="00B665B6" w:rsidRDefault="007073F5" w:rsidP="007073F5">
      <w:pPr>
        <w:spacing w:after="0" w:line="240" w:lineRule="auto"/>
        <w:rPr>
          <w:rFonts w:ascii="Times New Roman" w:hAnsi="Times New Roman" w:cs="Times New Roman"/>
          <w:sz w:val="20"/>
          <w:szCs w:val="20"/>
        </w:rPr>
      </w:pPr>
      <w:r w:rsidRPr="0054368F">
        <w:rPr>
          <w:rFonts w:ascii="Times New Roman" w:hAnsi="Times New Roman" w:cs="Times New Roman"/>
          <w:i/>
          <w:iCs/>
          <w:sz w:val="20"/>
          <w:szCs w:val="20"/>
        </w:rPr>
        <w:t>Note.</w:t>
      </w:r>
      <w:r w:rsidRPr="0054368F">
        <w:rPr>
          <w:rFonts w:ascii="Times New Roman" w:hAnsi="Times New Roman" w:cs="Times New Roman"/>
          <w:sz w:val="20"/>
          <w:szCs w:val="20"/>
        </w:rPr>
        <w:t xml:space="preserve"> General dominance statistics represent the average contribution of each predictor </w:t>
      </w:r>
      <w:r w:rsidRPr="00D3267C">
        <w:rPr>
          <w:rFonts w:ascii="Times New Roman" w:hAnsi="Times New Roman" w:cs="Times New Roman"/>
          <w:sz w:val="20"/>
          <w:szCs w:val="20"/>
        </w:rPr>
        <w:t xml:space="preserve">across all 31 possible model subsets (5 predictors = 2⁵ </w:t>
      </w:r>
      <w:r w:rsidRPr="0011462D">
        <w:rPr>
          <w:rFonts w:ascii="Times New Roman" w:hAnsi="Times New Roman" w:cs="Times New Roman"/>
          <w:sz w:val="20"/>
          <w:szCs w:val="20"/>
        </w:rPr>
        <w:t>–</w:t>
      </w:r>
      <w:r w:rsidRPr="00D3267C">
        <w:rPr>
          <w:rFonts w:ascii="Times New Roman" w:hAnsi="Times New Roman" w:cs="Times New Roman"/>
          <w:sz w:val="20"/>
          <w:szCs w:val="20"/>
        </w:rPr>
        <w:t xml:space="preserve"> 1 = 31 subsets).</w:t>
      </w:r>
      <w:r>
        <w:rPr>
          <w:rFonts w:ascii="Times New Roman" w:hAnsi="Times New Roman" w:cs="Times New Roman"/>
          <w:sz w:val="20"/>
          <w:szCs w:val="20"/>
        </w:rPr>
        <w:t xml:space="preserve"> </w:t>
      </w:r>
      <w:r w:rsidRPr="00E05751">
        <w:rPr>
          <w:rFonts w:ascii="Times New Roman" w:hAnsi="Times New Roman" w:cs="Times New Roman"/>
          <w:sz w:val="20"/>
          <w:szCs w:val="20"/>
        </w:rPr>
        <w:t xml:space="preserve">Standardised values represent each predictor's proportional contribution to total explained variance and sum to the model </w:t>
      </w:r>
      <w:r w:rsidRPr="008B5376">
        <w:rPr>
          <w:rFonts w:ascii="Times New Roman" w:hAnsi="Times New Roman" w:cs="Times New Roman"/>
          <w:i/>
          <w:iCs/>
          <w:sz w:val="20"/>
          <w:szCs w:val="20"/>
        </w:rPr>
        <w:t>R</w:t>
      </w:r>
      <w:r w:rsidRPr="00E05751">
        <w:rPr>
          <w:rFonts w:ascii="Times New Roman" w:hAnsi="Times New Roman" w:cs="Times New Roman"/>
          <w:sz w:val="20"/>
          <w:szCs w:val="20"/>
        </w:rPr>
        <w:t>² = .</w:t>
      </w:r>
      <w:r>
        <w:rPr>
          <w:rFonts w:ascii="Times New Roman" w:hAnsi="Times New Roman" w:cs="Times New Roman"/>
          <w:sz w:val="20"/>
          <w:szCs w:val="20"/>
        </w:rPr>
        <w:t>423</w:t>
      </w:r>
      <w:r w:rsidRPr="00E05751">
        <w:rPr>
          <w:rFonts w:ascii="Times New Roman" w:hAnsi="Times New Roman" w:cs="Times New Roman"/>
          <w:sz w:val="20"/>
          <w:szCs w:val="20"/>
        </w:rPr>
        <w:t>. Analysis conducted on listwise complete cases (</w:t>
      </w:r>
      <w:r w:rsidRPr="008B5376">
        <w:rPr>
          <w:rFonts w:ascii="Times New Roman" w:hAnsi="Times New Roman" w:cs="Times New Roman"/>
          <w:i/>
          <w:iCs/>
          <w:sz w:val="20"/>
          <w:szCs w:val="20"/>
        </w:rPr>
        <w:t>n</w:t>
      </w:r>
      <w:r w:rsidRPr="00E05751">
        <w:rPr>
          <w:rFonts w:ascii="Times New Roman" w:hAnsi="Times New Roman" w:cs="Times New Roman"/>
          <w:sz w:val="20"/>
          <w:szCs w:val="20"/>
        </w:rPr>
        <w:t xml:space="preserve"> = 42).</w:t>
      </w:r>
    </w:p>
    <w:p w14:paraId="7A91411D" w14:textId="77777777" w:rsidR="007073F5" w:rsidRDefault="007073F5" w:rsidP="007073F5">
      <w:pPr>
        <w:spacing w:after="240" w:line="480" w:lineRule="auto"/>
        <w:ind w:firstLine="360"/>
        <w:rPr>
          <w:rFonts w:ascii="Times New Roman" w:hAnsi="Times New Roman" w:cs="Times New Roman"/>
        </w:rPr>
      </w:pPr>
    </w:p>
    <w:p w14:paraId="317BF25E" w14:textId="53CC9A40" w:rsidR="007073F5" w:rsidRDefault="007073F5" w:rsidP="007073F5">
      <w:pPr>
        <w:spacing w:after="240" w:line="480" w:lineRule="auto"/>
        <w:ind w:firstLine="360"/>
        <w:rPr>
          <w:rFonts w:ascii="Times New Roman" w:hAnsi="Times New Roman" w:cs="Times New Roman"/>
        </w:rPr>
      </w:pPr>
      <w:r w:rsidRPr="001E680A">
        <w:rPr>
          <w:rFonts w:ascii="Times New Roman" w:hAnsi="Times New Roman" w:cs="Times New Roman"/>
        </w:rPr>
        <w:t>Dominance analysis</w:t>
      </w:r>
      <w:r>
        <w:rPr>
          <w:rFonts w:ascii="Times New Roman" w:hAnsi="Times New Roman" w:cs="Times New Roman"/>
        </w:rPr>
        <w:t xml:space="preserve"> </w:t>
      </w:r>
      <w:r w:rsidRPr="00251C02">
        <w:rPr>
          <w:rFonts w:ascii="Times New Roman" w:hAnsi="Times New Roman" w:cs="Times New Roman"/>
        </w:rPr>
        <w:t xml:space="preserve">confirmed the dissociation between outcomes observed in the primary regression, with attention and episodic memory </w:t>
      </w:r>
      <w:r>
        <w:rPr>
          <w:rFonts w:ascii="Times New Roman" w:hAnsi="Times New Roman" w:cs="Times New Roman"/>
        </w:rPr>
        <w:t>dominating C</w:t>
      </w:r>
      <w:r w:rsidRPr="00251C02">
        <w:rPr>
          <w:rFonts w:ascii="Times New Roman" w:hAnsi="Times New Roman" w:cs="Times New Roman"/>
        </w:rPr>
        <w:t xml:space="preserve">orrected </w:t>
      </w:r>
      <w:r>
        <w:rPr>
          <w:rFonts w:ascii="Times New Roman" w:hAnsi="Times New Roman" w:cs="Times New Roman"/>
        </w:rPr>
        <w:t>H</w:t>
      </w:r>
      <w:r w:rsidRPr="00251C02">
        <w:rPr>
          <w:rFonts w:ascii="Times New Roman" w:hAnsi="Times New Roman" w:cs="Times New Roman"/>
        </w:rPr>
        <w:t xml:space="preserve">it </w:t>
      </w:r>
      <w:r>
        <w:rPr>
          <w:rFonts w:ascii="Times New Roman" w:hAnsi="Times New Roman" w:cs="Times New Roman"/>
        </w:rPr>
        <w:t>R</w:t>
      </w:r>
      <w:r w:rsidRPr="00251C02">
        <w:rPr>
          <w:rFonts w:ascii="Times New Roman" w:hAnsi="Times New Roman" w:cs="Times New Roman"/>
        </w:rPr>
        <w:t xml:space="preserve">ate and </w:t>
      </w:r>
      <w:r>
        <w:rPr>
          <w:rFonts w:ascii="Times New Roman" w:hAnsi="Times New Roman" w:cs="Times New Roman"/>
        </w:rPr>
        <w:t>D</w:t>
      </w:r>
      <w:r w:rsidRPr="00251C02">
        <w:rPr>
          <w:rFonts w:ascii="Times New Roman" w:hAnsi="Times New Roman" w:cs="Times New Roman"/>
        </w:rPr>
        <w:t xml:space="preserve">iscriminability </w:t>
      </w:r>
      <w:r>
        <w:rPr>
          <w:rFonts w:ascii="Times New Roman" w:hAnsi="Times New Roman" w:cs="Times New Roman"/>
        </w:rPr>
        <w:t xml:space="preserve">performance </w:t>
      </w:r>
      <w:r w:rsidRPr="00251C02">
        <w:rPr>
          <w:rFonts w:ascii="Times New Roman" w:hAnsi="Times New Roman" w:cs="Times New Roman"/>
        </w:rPr>
        <w:t>respectively, while executive function was consistently the least important predictor across both outcomes</w:t>
      </w:r>
      <w:r>
        <w:rPr>
          <w:rFonts w:ascii="Times New Roman" w:hAnsi="Times New Roman" w:cs="Times New Roman"/>
        </w:rPr>
        <w:t>, as shown in Figure 6</w:t>
      </w:r>
      <w:r w:rsidRPr="00251C02">
        <w:rPr>
          <w:rFonts w:ascii="Times New Roman" w:hAnsi="Times New Roman" w:cs="Times New Roman"/>
        </w:rPr>
        <w:t>.</w:t>
      </w:r>
      <w:r>
        <w:rPr>
          <w:rFonts w:ascii="Times New Roman" w:hAnsi="Times New Roman" w:cs="Times New Roman"/>
        </w:rPr>
        <w:t xml:space="preserve"> Thus, H2 is partially supported</w:t>
      </w:r>
      <w:r w:rsidR="004B2E7D">
        <w:rPr>
          <w:rFonts w:ascii="Times New Roman" w:hAnsi="Times New Roman" w:cs="Times New Roman"/>
        </w:rPr>
        <w:t xml:space="preserve">: </w:t>
      </w:r>
      <w:r>
        <w:rPr>
          <w:rFonts w:ascii="Times New Roman" w:hAnsi="Times New Roman" w:cs="Times New Roman"/>
        </w:rPr>
        <w:t>episodic memory was the strongest predictor of Discriminability, consistent with the hypothesis, but attention was the primary predictor of Corrected Hit Rate, indicating that the relationship between episodic memory and MD performance is outcome-specific.</w:t>
      </w:r>
    </w:p>
    <w:p w14:paraId="7B0DCB4C" w14:textId="77777777" w:rsidR="007073F5" w:rsidRDefault="007073F5" w:rsidP="007073F5">
      <w:pPr>
        <w:spacing w:after="240" w:line="480" w:lineRule="auto"/>
        <w:rPr>
          <w:rFonts w:ascii="Times New Roman" w:hAnsi="Times New Roman" w:cs="Times New Roman"/>
        </w:rPr>
      </w:pPr>
      <w:r w:rsidRPr="002F35EB">
        <w:rPr>
          <w:rFonts w:ascii="Times New Roman" w:hAnsi="Times New Roman" w:cs="Times New Roman"/>
          <w:noProof/>
        </w:rPr>
        <w:lastRenderedPageBreak/>
        <w:drawing>
          <wp:inline distT="0" distB="0" distL="0" distR="0" wp14:anchorId="25A13AD3" wp14:editId="355A85B2">
            <wp:extent cx="5731510" cy="3820795"/>
            <wp:effectExtent l="0" t="0" r="2540" b="8255"/>
            <wp:docPr id="21007129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5B3D29EE" w14:textId="77777777" w:rsidR="007073F5" w:rsidRDefault="007073F5" w:rsidP="007073F5">
      <w:pPr>
        <w:spacing w:after="0" w:line="240" w:lineRule="auto"/>
        <w:rPr>
          <w:rFonts w:ascii="Times New Roman" w:hAnsi="Times New Roman" w:cs="Times New Roman"/>
          <w:b/>
          <w:bCs/>
        </w:rPr>
      </w:pPr>
      <w:r w:rsidRPr="00D567DF">
        <w:rPr>
          <w:rFonts w:ascii="Times New Roman" w:hAnsi="Times New Roman" w:cs="Times New Roman"/>
          <w:b/>
          <w:bCs/>
        </w:rPr>
        <w:t xml:space="preserve">Figure </w:t>
      </w:r>
      <w:r>
        <w:rPr>
          <w:rFonts w:ascii="Times New Roman" w:hAnsi="Times New Roman" w:cs="Times New Roman"/>
          <w:b/>
          <w:bCs/>
        </w:rPr>
        <w:t>6</w:t>
      </w:r>
    </w:p>
    <w:p w14:paraId="547E6B19" w14:textId="77777777" w:rsidR="007073F5" w:rsidRPr="00D567DF" w:rsidRDefault="007073F5" w:rsidP="007073F5">
      <w:pPr>
        <w:spacing w:after="0" w:line="240" w:lineRule="auto"/>
        <w:rPr>
          <w:rFonts w:ascii="Times New Roman" w:hAnsi="Times New Roman" w:cs="Times New Roman"/>
          <w:b/>
          <w:bCs/>
        </w:rPr>
      </w:pPr>
    </w:p>
    <w:p w14:paraId="10DF7D8B" w14:textId="77777777" w:rsidR="007073F5" w:rsidRPr="009D5EAE" w:rsidRDefault="007073F5" w:rsidP="007073F5">
      <w:pPr>
        <w:spacing w:after="0" w:line="240" w:lineRule="auto"/>
        <w:rPr>
          <w:rFonts w:ascii="Times New Roman" w:hAnsi="Times New Roman" w:cs="Times New Roman"/>
          <w:i/>
          <w:iCs/>
        </w:rPr>
      </w:pPr>
      <w:r w:rsidRPr="009D5EAE">
        <w:rPr>
          <w:rFonts w:ascii="Times New Roman" w:hAnsi="Times New Roman" w:cs="Times New Roman"/>
          <w:i/>
          <w:iCs/>
        </w:rPr>
        <w:t>Relative Predictor Importance for Corrected Hit Rate and Discriminability</w:t>
      </w:r>
    </w:p>
    <w:p w14:paraId="68E000B4" w14:textId="77777777" w:rsidR="007073F5" w:rsidRPr="009D5EAE" w:rsidRDefault="007073F5" w:rsidP="007073F5">
      <w:pPr>
        <w:spacing w:after="0" w:line="240" w:lineRule="auto"/>
        <w:rPr>
          <w:rFonts w:ascii="Times New Roman" w:hAnsi="Times New Roman" w:cs="Times New Roman"/>
          <w:sz w:val="20"/>
          <w:szCs w:val="20"/>
        </w:rPr>
      </w:pPr>
      <w:r w:rsidRPr="009D5EAE">
        <w:rPr>
          <w:rFonts w:ascii="Times New Roman" w:hAnsi="Times New Roman" w:cs="Times New Roman"/>
          <w:i/>
          <w:iCs/>
          <w:sz w:val="20"/>
          <w:szCs w:val="20"/>
        </w:rPr>
        <w:t>Note.</w:t>
      </w:r>
      <w:r w:rsidRPr="009D5EAE">
        <w:rPr>
          <w:rFonts w:ascii="Times New Roman" w:hAnsi="Times New Roman" w:cs="Times New Roman"/>
          <w:sz w:val="20"/>
          <w:szCs w:val="20"/>
        </w:rPr>
        <w:t xml:space="preserve"> General dominance statistics represent each predictor's average contribution to </w:t>
      </w:r>
      <w:r w:rsidRPr="002855DD">
        <w:rPr>
          <w:rFonts w:ascii="Times New Roman" w:hAnsi="Times New Roman" w:cs="Times New Roman"/>
          <w:i/>
          <w:iCs/>
          <w:sz w:val="20"/>
          <w:szCs w:val="20"/>
        </w:rPr>
        <w:t>R</w:t>
      </w:r>
      <w:r w:rsidRPr="009D5EAE">
        <w:rPr>
          <w:rFonts w:ascii="Times New Roman" w:hAnsi="Times New Roman" w:cs="Times New Roman"/>
          <w:sz w:val="20"/>
          <w:szCs w:val="20"/>
        </w:rPr>
        <w:t xml:space="preserve">² across all possible model subsets. Corrected Hit Rate (listwise </w:t>
      </w:r>
      <w:r w:rsidRPr="002855DD">
        <w:rPr>
          <w:rFonts w:ascii="Times New Roman" w:hAnsi="Times New Roman" w:cs="Times New Roman"/>
          <w:i/>
          <w:iCs/>
          <w:sz w:val="20"/>
          <w:szCs w:val="20"/>
        </w:rPr>
        <w:t>R</w:t>
      </w:r>
      <w:r w:rsidRPr="009D5EAE">
        <w:rPr>
          <w:rFonts w:ascii="Times New Roman" w:hAnsi="Times New Roman" w:cs="Times New Roman"/>
          <w:sz w:val="20"/>
          <w:szCs w:val="20"/>
        </w:rPr>
        <w:t xml:space="preserve">² = .328) and Discriminability (listwise </w:t>
      </w:r>
      <w:r w:rsidRPr="002855DD">
        <w:rPr>
          <w:rFonts w:ascii="Times New Roman" w:hAnsi="Times New Roman" w:cs="Times New Roman"/>
          <w:i/>
          <w:iCs/>
          <w:sz w:val="20"/>
          <w:szCs w:val="20"/>
        </w:rPr>
        <w:t>R</w:t>
      </w:r>
      <w:r w:rsidRPr="009D5EAE">
        <w:rPr>
          <w:rFonts w:ascii="Times New Roman" w:hAnsi="Times New Roman" w:cs="Times New Roman"/>
          <w:sz w:val="20"/>
          <w:szCs w:val="20"/>
        </w:rPr>
        <w:t xml:space="preserve">² = .423) are EFA-derived </w:t>
      </w:r>
      <w:r>
        <w:rPr>
          <w:rFonts w:ascii="Times New Roman" w:hAnsi="Times New Roman" w:cs="Times New Roman"/>
          <w:sz w:val="20"/>
          <w:szCs w:val="20"/>
        </w:rPr>
        <w:t xml:space="preserve">MD </w:t>
      </w:r>
      <w:r w:rsidRPr="009D5EAE">
        <w:rPr>
          <w:rFonts w:ascii="Times New Roman" w:hAnsi="Times New Roman" w:cs="Times New Roman"/>
          <w:sz w:val="20"/>
          <w:szCs w:val="20"/>
        </w:rPr>
        <w:t>factors. Analysis conducted on listwise complete cases (</w:t>
      </w:r>
      <w:r w:rsidRPr="00BF7303">
        <w:rPr>
          <w:rFonts w:ascii="Times New Roman" w:hAnsi="Times New Roman" w:cs="Times New Roman"/>
          <w:i/>
          <w:iCs/>
          <w:sz w:val="20"/>
          <w:szCs w:val="20"/>
        </w:rPr>
        <w:t>n</w:t>
      </w:r>
      <w:r w:rsidRPr="009D5EAE">
        <w:rPr>
          <w:rFonts w:ascii="Times New Roman" w:hAnsi="Times New Roman" w:cs="Times New Roman"/>
          <w:sz w:val="20"/>
          <w:szCs w:val="20"/>
        </w:rPr>
        <w:t xml:space="preserve"> = 42).</w:t>
      </w:r>
    </w:p>
    <w:p w14:paraId="7487F6F8" w14:textId="77777777" w:rsidR="007073F5" w:rsidRDefault="007073F5" w:rsidP="007073F5">
      <w:pPr>
        <w:spacing w:after="240" w:line="480" w:lineRule="auto"/>
        <w:ind w:firstLine="360"/>
        <w:rPr>
          <w:rFonts w:ascii="Times New Roman" w:hAnsi="Times New Roman" w:cs="Times New Roman"/>
        </w:rPr>
      </w:pPr>
    </w:p>
    <w:p w14:paraId="52470592" w14:textId="77777777" w:rsidR="00B3339D" w:rsidRPr="003C115C" w:rsidRDefault="00B3339D" w:rsidP="007073F5">
      <w:pPr>
        <w:spacing w:after="240" w:line="480" w:lineRule="auto"/>
        <w:ind w:firstLine="360"/>
        <w:rPr>
          <w:rFonts w:ascii="Times New Roman" w:hAnsi="Times New Roman" w:cs="Times New Roman"/>
        </w:rPr>
      </w:pPr>
    </w:p>
    <w:p w14:paraId="1F1A726B" w14:textId="77777777" w:rsidR="007073F5" w:rsidRDefault="007073F5" w:rsidP="007073F5">
      <w:pPr>
        <w:pStyle w:val="ListParagraph"/>
        <w:numPr>
          <w:ilvl w:val="0"/>
          <w:numId w:val="11"/>
        </w:numPr>
        <w:spacing w:after="240" w:line="480" w:lineRule="auto"/>
        <w:jc w:val="center"/>
        <w:rPr>
          <w:rFonts w:ascii="Times New Roman" w:hAnsi="Times New Roman" w:cs="Times New Roman"/>
          <w:b/>
          <w:bCs/>
          <w:sz w:val="28"/>
          <w:szCs w:val="28"/>
        </w:rPr>
      </w:pPr>
      <w:r w:rsidRPr="007953C4">
        <w:rPr>
          <w:rFonts w:ascii="Times New Roman" w:hAnsi="Times New Roman" w:cs="Times New Roman"/>
          <w:b/>
          <w:bCs/>
          <w:sz w:val="28"/>
          <w:szCs w:val="28"/>
        </w:rPr>
        <w:t>Discussion</w:t>
      </w:r>
    </w:p>
    <w:p w14:paraId="7362EC99" w14:textId="24B6A55D" w:rsidR="002726B5" w:rsidRPr="00EB7EE9" w:rsidRDefault="007073F5" w:rsidP="00EB7EE9">
      <w:pPr>
        <w:spacing w:after="240" w:line="480" w:lineRule="auto"/>
        <w:ind w:firstLine="360"/>
        <w:rPr>
          <w:rFonts w:ascii="Times New Roman" w:hAnsi="Times New Roman" w:cs="Times New Roman"/>
        </w:rPr>
      </w:pPr>
      <w:r>
        <w:rPr>
          <w:rFonts w:ascii="Times New Roman" w:hAnsi="Times New Roman" w:cs="Times New Roman"/>
        </w:rPr>
        <w:t>The present study revealed two key findings. First, EFA identified two distinct MD factors distinguished by outcome measure</w:t>
      </w:r>
      <w:r w:rsidRPr="000D312E">
        <w:rPr>
          <w:rFonts w:ascii="Times New Roman" w:hAnsi="Times New Roman" w:cs="Times New Roman"/>
        </w:rPr>
        <w:t>—</w:t>
      </w:r>
      <w:r>
        <w:rPr>
          <w:rFonts w:ascii="Times New Roman" w:hAnsi="Times New Roman" w:cs="Times New Roman"/>
        </w:rPr>
        <w:t>Corrected Hit Rate and Discriminability</w:t>
      </w:r>
      <w:r w:rsidRPr="00C13174">
        <w:rPr>
          <w:rFonts w:ascii="Times New Roman" w:hAnsi="Times New Roman" w:cs="Times New Roman"/>
        </w:rPr>
        <w:t>—</w:t>
      </w:r>
      <w:r>
        <w:rPr>
          <w:rFonts w:ascii="Times New Roman" w:hAnsi="Times New Roman" w:cs="Times New Roman"/>
        </w:rPr>
        <w:t>rejecting H1. Second, a dissociation between cognitive predictors was observed across the two factors</w:t>
      </w:r>
      <w:r w:rsidR="00E73351">
        <w:rPr>
          <w:rFonts w:ascii="Times New Roman" w:hAnsi="Times New Roman" w:cs="Times New Roman"/>
        </w:rPr>
        <w:t xml:space="preserve">: </w:t>
      </w:r>
      <w:r>
        <w:rPr>
          <w:rFonts w:ascii="Times New Roman" w:hAnsi="Times New Roman" w:cs="Times New Roman"/>
        </w:rPr>
        <w:t>attention was the primary predictor of Corrected Hit Rate while episodic memory dominated Discriminability, partially supporting H2.</w:t>
      </w:r>
    </w:p>
    <w:p w14:paraId="3CAFC458" w14:textId="77777777" w:rsidR="007073F5" w:rsidRPr="0002309D" w:rsidRDefault="007073F5" w:rsidP="007073F5">
      <w:pPr>
        <w:pStyle w:val="ListParagraph"/>
        <w:numPr>
          <w:ilvl w:val="1"/>
          <w:numId w:val="11"/>
        </w:numPr>
        <w:spacing w:after="240" w:line="480" w:lineRule="auto"/>
        <w:rPr>
          <w:rFonts w:ascii="Times New Roman" w:hAnsi="Times New Roman" w:cs="Times New Roman"/>
          <w:b/>
          <w:bCs/>
        </w:rPr>
      </w:pPr>
      <w:r w:rsidRPr="0002309D">
        <w:rPr>
          <w:rFonts w:ascii="Times New Roman" w:hAnsi="Times New Roman" w:cs="Times New Roman"/>
          <w:b/>
          <w:bCs/>
        </w:rPr>
        <w:t xml:space="preserve"> Mnemonic Discrimination Latent Structure</w:t>
      </w:r>
    </w:p>
    <w:p w14:paraId="3E0C33C5" w14:textId="66EB4FEA"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lastRenderedPageBreak/>
        <w:t>The latent structure of MD revealed a dissociation between corrected hit rate and sensitivity-based discrimination metrics, suggesting that the factor structure of MD performance reflects measurement methods more closely than task format or stimulus category</w:t>
      </w:r>
      <w:r w:rsidR="00BF6F93">
        <w:rPr>
          <w:rFonts w:ascii="Times New Roman" w:hAnsi="Times New Roman" w:cs="Times New Roman"/>
        </w:rPr>
        <w:t xml:space="preserve">, which is </w:t>
      </w:r>
      <w:r w:rsidR="004600D3">
        <w:rPr>
          <w:rFonts w:ascii="Times New Roman" w:hAnsi="Times New Roman" w:cs="Times New Roman"/>
        </w:rPr>
        <w:t>notable</w:t>
      </w:r>
      <w:r w:rsidR="00C25B40">
        <w:rPr>
          <w:rFonts w:ascii="Times New Roman" w:hAnsi="Times New Roman" w:cs="Times New Roman"/>
        </w:rPr>
        <w:t xml:space="preserve"> </w:t>
      </w:r>
      <w:r w:rsidR="00C107B2">
        <w:rPr>
          <w:rFonts w:ascii="Times New Roman" w:hAnsi="Times New Roman" w:cs="Times New Roman"/>
        </w:rPr>
        <w:t>given the substantial methodological attention paid to format and stimulus design in the MD literature.</w:t>
      </w:r>
      <w:r w:rsidR="00A8601F">
        <w:rPr>
          <w:rFonts w:ascii="Times New Roman" w:hAnsi="Times New Roman" w:cs="Times New Roman"/>
        </w:rPr>
        <w:t xml:space="preserve"> B</w:t>
      </w:r>
      <w:r>
        <w:rPr>
          <w:rFonts w:ascii="Times New Roman" w:hAnsi="Times New Roman" w:cs="Times New Roman"/>
        </w:rPr>
        <w:t>oth factors include tasks from different stimulus types and paradigms</w:t>
      </w:r>
      <w:r w:rsidR="00A8601F">
        <w:rPr>
          <w:rFonts w:ascii="Times New Roman" w:hAnsi="Times New Roman" w:cs="Times New Roman"/>
        </w:rPr>
        <w:t>, and</w:t>
      </w:r>
      <w:r>
        <w:rPr>
          <w:rFonts w:ascii="Times New Roman" w:hAnsi="Times New Roman" w:cs="Times New Roman"/>
        </w:rPr>
        <w:t xml:space="preserve"> different stimuli and formats are thought to target different neural pathways and cognitive strategies</w:t>
      </w:r>
      <w:r w:rsidR="00A97F33">
        <w:rPr>
          <w:rFonts w:ascii="Times New Roman" w:hAnsi="Times New Roman" w:cs="Times New Roman"/>
        </w:rPr>
        <w:t xml:space="preserve"> (Berron et al., 2016;</w:t>
      </w:r>
      <w:r w:rsidR="0063009E">
        <w:rPr>
          <w:rFonts w:ascii="Times New Roman" w:hAnsi="Times New Roman" w:cs="Times New Roman"/>
        </w:rPr>
        <w:t xml:space="preserve"> Gellersen et al., 2021)</w:t>
      </w:r>
      <w:r w:rsidR="00A8601F">
        <w:rPr>
          <w:rFonts w:ascii="Times New Roman" w:hAnsi="Times New Roman" w:cs="Times New Roman"/>
        </w:rPr>
        <w:t xml:space="preserve">. However, the </w:t>
      </w:r>
      <w:r w:rsidR="004600D3">
        <w:rPr>
          <w:rFonts w:ascii="Times New Roman" w:hAnsi="Times New Roman" w:cs="Times New Roman"/>
        </w:rPr>
        <w:t xml:space="preserve">choice of outcome measures, often a downstream analytical decision, may exert </w:t>
      </w:r>
      <w:r w:rsidR="0097225F">
        <w:rPr>
          <w:rFonts w:ascii="Times New Roman" w:hAnsi="Times New Roman" w:cs="Times New Roman"/>
        </w:rPr>
        <w:t xml:space="preserve">greater influence on what MD tasks measure than the upstream design decisions that have dominated theoretical discussion. </w:t>
      </w:r>
      <w:r w:rsidR="009B21BF">
        <w:rPr>
          <w:rFonts w:ascii="Times New Roman" w:hAnsi="Times New Roman" w:cs="Times New Roman"/>
        </w:rPr>
        <w:t xml:space="preserve"> </w:t>
      </w:r>
    </w:p>
    <w:p w14:paraId="752AD133" w14:textId="41DBCA01"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 xml:space="preserve">The choice of indices used across MD tasks is not arbitrary, with each argued by </w:t>
      </w:r>
      <w:r w:rsidR="00E929EF">
        <w:rPr>
          <w:rFonts w:ascii="Times New Roman" w:hAnsi="Times New Roman" w:cs="Times New Roman"/>
        </w:rPr>
        <w:t>task developers</w:t>
      </w:r>
      <w:r>
        <w:rPr>
          <w:rFonts w:ascii="Times New Roman" w:hAnsi="Times New Roman" w:cs="Times New Roman"/>
        </w:rPr>
        <w:t xml:space="preserve"> to best capture MD in their respective task designs. Each index makes different assumptions about how response bias should be handled, utilising divergent quantitative conventions. The objects and scenes MDTs </w:t>
      </w:r>
      <w:r w:rsidR="0049617D">
        <w:rPr>
          <w:rFonts w:ascii="Times New Roman" w:hAnsi="Times New Roman" w:cs="Times New Roman"/>
        </w:rPr>
        <w:t xml:space="preserve">account </w:t>
      </w:r>
      <w:r>
        <w:rPr>
          <w:rFonts w:ascii="Times New Roman" w:hAnsi="Times New Roman" w:cs="Times New Roman"/>
        </w:rPr>
        <w:t>for response bias using corrected hit rates. The FC MST is indexed by accuracy; Huffman and Stark (2017) contend that the simultaneous presentation of target and lure negates individual differences in response criterion, making sensitivity indices unnecessary. Despite the FC format, the use of an accuracy index likely caused this task to load onto the Corrected Hit Rate</w:t>
      </w:r>
      <w:r w:rsidR="00D910E5">
        <w:rPr>
          <w:rFonts w:ascii="Times New Roman" w:hAnsi="Times New Roman" w:cs="Times New Roman"/>
        </w:rPr>
        <w:t xml:space="preserve"> factor</w:t>
      </w:r>
      <w:r w:rsidR="00AE1427">
        <w:rPr>
          <w:rFonts w:ascii="Times New Roman" w:hAnsi="Times New Roman" w:cs="Times New Roman"/>
        </w:rPr>
        <w:t>,</w:t>
      </w:r>
      <w:r>
        <w:rPr>
          <w:rFonts w:ascii="Times New Roman" w:hAnsi="Times New Roman" w:cs="Times New Roman"/>
        </w:rPr>
        <w:t xml:space="preserve"> as both corrected hit rate and accuracy are raw performance indices that do not apply a formal psychometric transformation to separate sensitivity from bias. The distinction between accuracy and corrected hit rate metrics may have contributed to the weaker factor loading of the FC MST onto the Corrected Hit Rate factor.</w:t>
      </w:r>
    </w:p>
    <w:p w14:paraId="06A87A0E" w14:textId="0AB4BA5F"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 xml:space="preserve">In contrast, LDI is conventionally used for the MST and oMST, while </w:t>
      </w:r>
      <w:r>
        <w:rPr>
          <w:rFonts w:ascii="Times New Roman" w:hAnsi="Times New Roman" w:cs="Times New Roman"/>
          <w:i/>
          <w:iCs/>
        </w:rPr>
        <w:t xml:space="preserve">d’ </w:t>
      </w:r>
      <w:r>
        <w:rPr>
          <w:rFonts w:ascii="Times New Roman" w:hAnsi="Times New Roman" w:cs="Times New Roman"/>
        </w:rPr>
        <w:t xml:space="preserve">is the primary index for both FC and Y/N formats of the MDT. Trelle et al. (2017) and Gellersen et al. </w:t>
      </w:r>
      <w:r>
        <w:rPr>
          <w:rFonts w:ascii="Times New Roman" w:hAnsi="Times New Roman" w:cs="Times New Roman"/>
        </w:rPr>
        <w:lastRenderedPageBreak/>
        <w:t xml:space="preserve">(2021) argue that FC formats do not eliminate response bias, and </w:t>
      </w:r>
      <w:r>
        <w:rPr>
          <w:rFonts w:ascii="Times New Roman" w:hAnsi="Times New Roman" w:cs="Times New Roman"/>
          <w:i/>
          <w:iCs/>
        </w:rPr>
        <w:t xml:space="preserve">d’ </w:t>
      </w:r>
      <w:r>
        <w:rPr>
          <w:rFonts w:ascii="Times New Roman" w:hAnsi="Times New Roman" w:cs="Times New Roman"/>
        </w:rPr>
        <w:t xml:space="preserve">is therefore necessary to </w:t>
      </w:r>
      <w:r w:rsidR="006C379E">
        <w:rPr>
          <w:rFonts w:ascii="Times New Roman" w:hAnsi="Times New Roman" w:cs="Times New Roman"/>
        </w:rPr>
        <w:t>separate sensitivity from response bias</w:t>
      </w:r>
      <w:r>
        <w:rPr>
          <w:rFonts w:ascii="Times New Roman" w:hAnsi="Times New Roman" w:cs="Times New Roman"/>
        </w:rPr>
        <w:t xml:space="preserve">. </w:t>
      </w:r>
      <w:r w:rsidR="00B45094">
        <w:rPr>
          <w:rFonts w:ascii="Times New Roman" w:hAnsi="Times New Roman" w:cs="Times New Roman"/>
        </w:rPr>
        <w:t>This methodological disagreement between task developers</w:t>
      </w:r>
      <w:r w:rsidR="00EF12D1">
        <w:rPr>
          <w:rFonts w:ascii="Times New Roman" w:hAnsi="Times New Roman" w:cs="Times New Roman"/>
        </w:rPr>
        <w:t xml:space="preserve"> about whether </w:t>
      </w:r>
      <w:r w:rsidR="008363A9">
        <w:rPr>
          <w:rFonts w:ascii="Times New Roman" w:hAnsi="Times New Roman" w:cs="Times New Roman"/>
        </w:rPr>
        <w:t xml:space="preserve">FC format inherently controls for response bias </w:t>
      </w:r>
      <w:r w:rsidR="00371D6A">
        <w:rPr>
          <w:rFonts w:ascii="Times New Roman" w:hAnsi="Times New Roman" w:cs="Times New Roman"/>
        </w:rPr>
        <w:t>is reflected in the latent structure of MD performance</w:t>
      </w:r>
      <w:r w:rsidR="005C06BF">
        <w:rPr>
          <w:rFonts w:ascii="Times New Roman" w:hAnsi="Times New Roman" w:cs="Times New Roman"/>
        </w:rPr>
        <w:t xml:space="preserve">. </w:t>
      </w:r>
      <w:r>
        <w:rPr>
          <w:rFonts w:ascii="Times New Roman" w:hAnsi="Times New Roman" w:cs="Times New Roman"/>
        </w:rPr>
        <w:t xml:space="preserve">Although derived from slightly different calculations, both LDI and </w:t>
      </w:r>
      <w:r>
        <w:rPr>
          <w:rFonts w:ascii="Times New Roman" w:hAnsi="Times New Roman" w:cs="Times New Roman"/>
          <w:i/>
          <w:iCs/>
        </w:rPr>
        <w:t>d’</w:t>
      </w:r>
      <w:r>
        <w:rPr>
          <w:rFonts w:ascii="Times New Roman" w:hAnsi="Times New Roman" w:cs="Times New Roman"/>
        </w:rPr>
        <w:t xml:space="preserve"> are sensitivity-based discrimination indices based on signal detection theory principles, and this shared psychometric framework likely explains why these indices loaded together onto the Discriminability factor despite originating from different paradigms.</w:t>
      </w:r>
      <w:r w:rsidR="002B5B51">
        <w:rPr>
          <w:rFonts w:ascii="Times New Roman" w:hAnsi="Times New Roman" w:cs="Times New Roman"/>
        </w:rPr>
        <w:t xml:space="preserve"> Thus, task variants</w:t>
      </w:r>
      <w:r w:rsidR="002D4240">
        <w:rPr>
          <w:rFonts w:ascii="Times New Roman" w:hAnsi="Times New Roman" w:cs="Times New Roman"/>
        </w:rPr>
        <w:t xml:space="preserve"> whose developers prioritised raw performance metrics loaded onto one factor, while those whose developers prioritised sensitivity-based correction loaded onto another. </w:t>
      </w:r>
      <w:r w:rsidR="006E57B0">
        <w:rPr>
          <w:rFonts w:ascii="Times New Roman" w:hAnsi="Times New Roman" w:cs="Times New Roman"/>
        </w:rPr>
        <w:t>The factor structure may therefore reflect divergent theoretical commitments about response bias as much as genuine differences in cognitive demands.</w:t>
      </w:r>
    </w:p>
    <w:p w14:paraId="219EDE55" w14:textId="7EC64BA2" w:rsidR="0020679A" w:rsidRDefault="0090276F" w:rsidP="00804134">
      <w:pPr>
        <w:spacing w:after="240" w:line="480" w:lineRule="auto"/>
        <w:ind w:firstLine="360"/>
        <w:rPr>
          <w:rFonts w:ascii="Times New Roman" w:hAnsi="Times New Roman" w:cs="Times New Roman"/>
        </w:rPr>
      </w:pPr>
      <w:r>
        <w:rPr>
          <w:rFonts w:ascii="Times New Roman" w:hAnsi="Times New Roman" w:cs="Times New Roman"/>
        </w:rPr>
        <w:t>The</w:t>
      </w:r>
      <w:r w:rsidR="004762A4">
        <w:rPr>
          <w:rFonts w:ascii="Times New Roman" w:hAnsi="Times New Roman" w:cs="Times New Roman"/>
        </w:rPr>
        <w:t xml:space="preserve"> two-factor structure is direct evidence that MD does not represent a unitary behavioural index of pattern separation</w:t>
      </w:r>
      <w:r w:rsidR="00E711F0">
        <w:rPr>
          <w:rFonts w:ascii="Times New Roman" w:hAnsi="Times New Roman" w:cs="Times New Roman"/>
        </w:rPr>
        <w:t>; this challenges the</w:t>
      </w:r>
      <w:r w:rsidR="007073F5">
        <w:rPr>
          <w:rFonts w:ascii="Times New Roman" w:hAnsi="Times New Roman" w:cs="Times New Roman"/>
        </w:rPr>
        <w:t xml:space="preserve"> assumption that MD tasks can be used interchangeably across studies</w:t>
      </w:r>
      <w:r w:rsidR="00040019">
        <w:rPr>
          <w:rFonts w:ascii="Times New Roman" w:hAnsi="Times New Roman" w:cs="Times New Roman"/>
        </w:rPr>
        <w:t xml:space="preserve">, </w:t>
      </w:r>
      <w:r w:rsidR="007073F5">
        <w:rPr>
          <w:rFonts w:ascii="Times New Roman" w:hAnsi="Times New Roman" w:cs="Times New Roman"/>
        </w:rPr>
        <w:t>rais</w:t>
      </w:r>
      <w:r w:rsidR="00040019">
        <w:rPr>
          <w:rFonts w:ascii="Times New Roman" w:hAnsi="Times New Roman" w:cs="Times New Roman"/>
        </w:rPr>
        <w:t xml:space="preserve">ing </w:t>
      </w:r>
      <w:r w:rsidR="007073F5">
        <w:rPr>
          <w:rFonts w:ascii="Times New Roman" w:hAnsi="Times New Roman" w:cs="Times New Roman"/>
        </w:rPr>
        <w:t>concerns about the validity of cross-study comparisons that aggregate findings across paradigms</w:t>
      </w:r>
      <w:r w:rsidR="008A398D">
        <w:rPr>
          <w:rFonts w:ascii="Times New Roman" w:hAnsi="Times New Roman" w:cs="Times New Roman"/>
        </w:rPr>
        <w:t xml:space="preserve">, as </w:t>
      </w:r>
      <w:r w:rsidR="004E7C7C">
        <w:rPr>
          <w:rFonts w:ascii="Times New Roman" w:hAnsi="Times New Roman" w:cs="Times New Roman"/>
        </w:rPr>
        <w:t>d</w:t>
      </w:r>
      <w:r w:rsidR="007073F5">
        <w:rPr>
          <w:rFonts w:ascii="Times New Roman" w:hAnsi="Times New Roman" w:cs="Times New Roman"/>
        </w:rPr>
        <w:t>ifferent outcome measures</w:t>
      </w:r>
      <w:r w:rsidR="004E7C7C">
        <w:rPr>
          <w:rFonts w:ascii="Times New Roman" w:hAnsi="Times New Roman" w:cs="Times New Roman"/>
        </w:rPr>
        <w:t xml:space="preserve"> </w:t>
      </w:r>
      <w:r w:rsidR="007073F5">
        <w:rPr>
          <w:rFonts w:ascii="Times New Roman" w:hAnsi="Times New Roman" w:cs="Times New Roman"/>
        </w:rPr>
        <w:t>may capture partially distinct variance in MD ability.</w:t>
      </w:r>
      <w:r w:rsidR="00EB7EE9">
        <w:rPr>
          <w:rFonts w:ascii="Times New Roman" w:hAnsi="Times New Roman" w:cs="Times New Roman"/>
        </w:rPr>
        <w:t xml:space="preserve"> </w:t>
      </w:r>
      <w:r w:rsidR="004E7C7C">
        <w:rPr>
          <w:rFonts w:ascii="Times New Roman" w:hAnsi="Times New Roman" w:cs="Times New Roman"/>
        </w:rPr>
        <w:t>More fundamentally, t</w:t>
      </w:r>
      <w:r w:rsidR="000505C3">
        <w:rPr>
          <w:rFonts w:ascii="Times New Roman" w:hAnsi="Times New Roman" w:cs="Times New Roman"/>
        </w:rPr>
        <w:t xml:space="preserve">hese </w:t>
      </w:r>
      <w:r w:rsidR="004E7C7C">
        <w:rPr>
          <w:rFonts w:ascii="Times New Roman" w:hAnsi="Times New Roman" w:cs="Times New Roman"/>
        </w:rPr>
        <w:t>findings expose a category error underlying much of the MD literature</w:t>
      </w:r>
      <w:r w:rsidR="00554FF6">
        <w:rPr>
          <w:rFonts w:ascii="Times New Roman" w:hAnsi="Times New Roman" w:cs="Times New Roman"/>
        </w:rPr>
        <w:t xml:space="preserve">: pattern separation is </w:t>
      </w:r>
      <w:r w:rsidR="000F1C9E">
        <w:rPr>
          <w:rFonts w:ascii="Times New Roman" w:hAnsi="Times New Roman" w:cs="Times New Roman"/>
        </w:rPr>
        <w:t xml:space="preserve">a neural computation, </w:t>
      </w:r>
      <w:r w:rsidR="00B46EFD">
        <w:rPr>
          <w:rFonts w:ascii="Times New Roman" w:hAnsi="Times New Roman" w:cs="Times New Roman"/>
        </w:rPr>
        <w:t>whereas</w:t>
      </w:r>
      <w:r w:rsidR="000F1C9E">
        <w:rPr>
          <w:rFonts w:ascii="Times New Roman" w:hAnsi="Times New Roman" w:cs="Times New Roman"/>
        </w:rPr>
        <w:t xml:space="preserve"> MD is a behavioural outcome necessarily involving multiple cognitive processes.</w:t>
      </w:r>
      <w:r w:rsidR="00B46EFD">
        <w:rPr>
          <w:rFonts w:ascii="Times New Roman" w:hAnsi="Times New Roman" w:cs="Times New Roman"/>
        </w:rPr>
        <w:t xml:space="preserve"> W</w:t>
      </w:r>
      <w:r w:rsidR="00916B32">
        <w:rPr>
          <w:rFonts w:ascii="Times New Roman" w:hAnsi="Times New Roman" w:cs="Times New Roman"/>
        </w:rPr>
        <w:t xml:space="preserve">hile this limitation is widely acknowledged in </w:t>
      </w:r>
      <w:r w:rsidR="00B46EFD">
        <w:rPr>
          <w:rFonts w:ascii="Times New Roman" w:hAnsi="Times New Roman" w:cs="Times New Roman"/>
        </w:rPr>
        <w:t xml:space="preserve">the </w:t>
      </w:r>
      <w:r w:rsidR="00916B32">
        <w:rPr>
          <w:rFonts w:ascii="Times New Roman" w:hAnsi="Times New Roman" w:cs="Times New Roman"/>
        </w:rPr>
        <w:t>MD literature,</w:t>
      </w:r>
      <w:r w:rsidR="0020679A">
        <w:rPr>
          <w:rFonts w:ascii="Times New Roman" w:hAnsi="Times New Roman" w:cs="Times New Roman"/>
        </w:rPr>
        <w:t xml:space="preserve"> the </w:t>
      </w:r>
      <w:r w:rsidR="00A76DE8">
        <w:rPr>
          <w:rFonts w:ascii="Times New Roman" w:hAnsi="Times New Roman" w:cs="Times New Roman"/>
        </w:rPr>
        <w:t xml:space="preserve">implicit </w:t>
      </w:r>
      <w:r w:rsidR="0020679A">
        <w:rPr>
          <w:rFonts w:ascii="Times New Roman" w:hAnsi="Times New Roman" w:cs="Times New Roman"/>
        </w:rPr>
        <w:t xml:space="preserve">assumption that behavioural performance can provide clear insight into </w:t>
      </w:r>
      <w:r w:rsidR="00A76DE8">
        <w:rPr>
          <w:rFonts w:ascii="Times New Roman" w:hAnsi="Times New Roman" w:cs="Times New Roman"/>
        </w:rPr>
        <w:t>a</w:t>
      </w:r>
      <w:r w:rsidR="006B2AFF">
        <w:rPr>
          <w:rFonts w:ascii="Times New Roman" w:hAnsi="Times New Roman" w:cs="Times New Roman"/>
        </w:rPr>
        <w:t xml:space="preserve"> </w:t>
      </w:r>
      <w:r w:rsidR="0020679A">
        <w:rPr>
          <w:rFonts w:ascii="Times New Roman" w:hAnsi="Times New Roman" w:cs="Times New Roman"/>
        </w:rPr>
        <w:t>specific neural process</w:t>
      </w:r>
      <w:r w:rsidR="00BB5E5F">
        <w:rPr>
          <w:rFonts w:ascii="Times New Roman" w:hAnsi="Times New Roman" w:cs="Times New Roman"/>
        </w:rPr>
        <w:t xml:space="preserve"> </w:t>
      </w:r>
      <w:r w:rsidR="00A76DE8">
        <w:rPr>
          <w:rFonts w:ascii="Times New Roman" w:hAnsi="Times New Roman" w:cs="Times New Roman"/>
        </w:rPr>
        <w:t>may set</w:t>
      </w:r>
      <w:r w:rsidR="006B2AFF">
        <w:rPr>
          <w:rFonts w:ascii="Times New Roman" w:hAnsi="Times New Roman" w:cs="Times New Roman"/>
        </w:rPr>
        <w:t xml:space="preserve"> unrealistic expectations</w:t>
      </w:r>
      <w:r w:rsidR="00BB5E5F">
        <w:rPr>
          <w:rFonts w:ascii="Times New Roman" w:hAnsi="Times New Roman" w:cs="Times New Roman"/>
        </w:rPr>
        <w:t xml:space="preserve">. </w:t>
      </w:r>
      <w:r w:rsidR="004B783A">
        <w:rPr>
          <w:rFonts w:ascii="Times New Roman" w:hAnsi="Times New Roman" w:cs="Times New Roman"/>
        </w:rPr>
        <w:t>Given the impossibility of behaviourally isolating a single neural computation</w:t>
      </w:r>
      <w:r w:rsidR="00810CD2">
        <w:rPr>
          <w:rFonts w:ascii="Times New Roman" w:hAnsi="Times New Roman" w:cs="Times New Roman"/>
        </w:rPr>
        <w:t xml:space="preserve"> and the inevitability of other cognitive processes being involved</w:t>
      </w:r>
      <w:r w:rsidR="004B783A">
        <w:rPr>
          <w:rFonts w:ascii="Times New Roman" w:hAnsi="Times New Roman" w:cs="Times New Roman"/>
        </w:rPr>
        <w:t xml:space="preserve">, it is unsurprising that varying </w:t>
      </w:r>
      <w:r w:rsidR="00455F95">
        <w:rPr>
          <w:rFonts w:ascii="Times New Roman" w:hAnsi="Times New Roman" w:cs="Times New Roman"/>
        </w:rPr>
        <w:t xml:space="preserve">designs capture different constructs, and continued efforts </w:t>
      </w:r>
      <w:r w:rsidR="00804134">
        <w:rPr>
          <w:rFonts w:ascii="Times New Roman" w:hAnsi="Times New Roman" w:cs="Times New Roman"/>
        </w:rPr>
        <w:t>t</w:t>
      </w:r>
      <w:r w:rsidR="0020679A">
        <w:rPr>
          <w:rFonts w:ascii="Times New Roman" w:hAnsi="Times New Roman" w:cs="Times New Roman"/>
        </w:rPr>
        <w:t xml:space="preserve">o </w:t>
      </w:r>
      <w:r w:rsidR="00A76DE8">
        <w:rPr>
          <w:rFonts w:ascii="Times New Roman" w:hAnsi="Times New Roman" w:cs="Times New Roman"/>
        </w:rPr>
        <w:t xml:space="preserve">refine MD tasks toward process purity </w:t>
      </w:r>
      <w:r w:rsidR="00F07F7C">
        <w:rPr>
          <w:rFonts w:ascii="Times New Roman" w:hAnsi="Times New Roman" w:cs="Times New Roman"/>
        </w:rPr>
        <w:t>m</w:t>
      </w:r>
      <w:r w:rsidR="006B2AFF">
        <w:rPr>
          <w:rFonts w:ascii="Times New Roman" w:hAnsi="Times New Roman" w:cs="Times New Roman"/>
        </w:rPr>
        <w:t xml:space="preserve">ay be </w:t>
      </w:r>
      <w:r w:rsidR="009E6325">
        <w:rPr>
          <w:rFonts w:ascii="Times New Roman" w:hAnsi="Times New Roman" w:cs="Times New Roman"/>
        </w:rPr>
        <w:t>pursuing an unattainable goal</w:t>
      </w:r>
      <w:r w:rsidR="006B2AFF">
        <w:rPr>
          <w:rFonts w:ascii="Times New Roman" w:hAnsi="Times New Roman" w:cs="Times New Roman"/>
        </w:rPr>
        <w:t>.</w:t>
      </w:r>
      <w:r w:rsidR="00AB29DA">
        <w:rPr>
          <w:rFonts w:ascii="Times New Roman" w:hAnsi="Times New Roman" w:cs="Times New Roman"/>
        </w:rPr>
        <w:t xml:space="preserve"> </w:t>
      </w:r>
      <w:r w:rsidR="00035411">
        <w:rPr>
          <w:rFonts w:ascii="Times New Roman" w:hAnsi="Times New Roman" w:cs="Times New Roman"/>
        </w:rPr>
        <w:t xml:space="preserve">Empirical </w:t>
      </w:r>
      <w:r w:rsidR="00583A61">
        <w:rPr>
          <w:rFonts w:ascii="Times New Roman" w:hAnsi="Times New Roman" w:cs="Times New Roman"/>
        </w:rPr>
        <w:t xml:space="preserve">support comes from Pishdadian et al. (2020), who found MST </w:t>
      </w:r>
      <w:r w:rsidR="00993DC5">
        <w:rPr>
          <w:rFonts w:ascii="Times New Roman" w:hAnsi="Times New Roman" w:cs="Times New Roman"/>
        </w:rPr>
        <w:t>performance</w:t>
      </w:r>
      <w:r w:rsidR="00583A61">
        <w:rPr>
          <w:rFonts w:ascii="Times New Roman" w:hAnsi="Times New Roman" w:cs="Times New Roman"/>
        </w:rPr>
        <w:t xml:space="preserve"> was predicted by </w:t>
      </w:r>
      <w:r w:rsidR="00572323">
        <w:rPr>
          <w:rFonts w:ascii="Times New Roman" w:hAnsi="Times New Roman" w:cs="Times New Roman"/>
        </w:rPr>
        <w:lastRenderedPageBreak/>
        <w:t>global cognition and non-mnemonic subscales of the MoCA, but not the delayed recall subscale</w:t>
      </w:r>
      <w:r w:rsidR="00F33E22">
        <w:rPr>
          <w:rFonts w:ascii="Times New Roman" w:hAnsi="Times New Roman" w:cs="Times New Roman"/>
        </w:rPr>
        <w:t>, suggesting MD performance</w:t>
      </w:r>
      <w:r w:rsidR="00801D55">
        <w:rPr>
          <w:rFonts w:ascii="Times New Roman" w:hAnsi="Times New Roman" w:cs="Times New Roman"/>
        </w:rPr>
        <w:t xml:space="preserve"> is highly sensitive to general </w:t>
      </w:r>
      <w:r w:rsidR="00312D40">
        <w:rPr>
          <w:rFonts w:ascii="Times New Roman" w:hAnsi="Times New Roman" w:cs="Times New Roman"/>
        </w:rPr>
        <w:t>cognition</w:t>
      </w:r>
      <w:r w:rsidR="00697C4C">
        <w:rPr>
          <w:rFonts w:ascii="Times New Roman" w:hAnsi="Times New Roman" w:cs="Times New Roman"/>
        </w:rPr>
        <w:t xml:space="preserve">, yet generalisability of this finding is limited as </w:t>
      </w:r>
      <w:r w:rsidR="00202D72">
        <w:rPr>
          <w:rFonts w:ascii="Times New Roman" w:hAnsi="Times New Roman" w:cs="Times New Roman"/>
        </w:rPr>
        <w:t>this was shown in older adults</w:t>
      </w:r>
      <w:r w:rsidR="00572323">
        <w:rPr>
          <w:rFonts w:ascii="Times New Roman" w:hAnsi="Times New Roman" w:cs="Times New Roman"/>
        </w:rPr>
        <w:t xml:space="preserve">. </w:t>
      </w:r>
      <w:r w:rsidR="00DB0ACA">
        <w:rPr>
          <w:rFonts w:ascii="Times New Roman" w:hAnsi="Times New Roman" w:cs="Times New Roman"/>
        </w:rPr>
        <w:t xml:space="preserve">Despite not loading onto a unitary construct, </w:t>
      </w:r>
      <w:r w:rsidR="00EF13AF">
        <w:rPr>
          <w:rFonts w:ascii="Times New Roman" w:hAnsi="Times New Roman" w:cs="Times New Roman"/>
        </w:rPr>
        <w:t xml:space="preserve">individual MD tasks remain valuable as sensitive markers of hippocampal change, but their </w:t>
      </w:r>
      <w:r w:rsidR="00AB29DA" w:rsidRPr="00AB29DA">
        <w:rPr>
          <w:rFonts w:ascii="Times New Roman" w:hAnsi="Times New Roman" w:cs="Times New Roman"/>
        </w:rPr>
        <w:t xml:space="preserve">interpretation may benefit from explicitly characterising the multiple cognitive processes contributing to performance rather than treating MD as a behavioural index </w:t>
      </w:r>
      <w:r w:rsidR="00D2387A">
        <w:rPr>
          <w:rFonts w:ascii="Times New Roman" w:hAnsi="Times New Roman" w:cs="Times New Roman"/>
        </w:rPr>
        <w:t xml:space="preserve">targeting </w:t>
      </w:r>
      <w:r w:rsidR="00AB29DA" w:rsidRPr="00AB29DA">
        <w:rPr>
          <w:rFonts w:ascii="Times New Roman" w:hAnsi="Times New Roman" w:cs="Times New Roman"/>
        </w:rPr>
        <w:t>pattern separation.</w:t>
      </w:r>
    </w:p>
    <w:p w14:paraId="4663321E" w14:textId="77777777" w:rsidR="007073F5" w:rsidRPr="003A5382" w:rsidRDefault="007073F5" w:rsidP="007073F5">
      <w:pPr>
        <w:pStyle w:val="ListParagraph"/>
        <w:numPr>
          <w:ilvl w:val="1"/>
          <w:numId w:val="11"/>
        </w:numPr>
        <w:spacing w:after="240" w:line="480" w:lineRule="auto"/>
        <w:rPr>
          <w:rFonts w:ascii="Times New Roman" w:hAnsi="Times New Roman" w:cs="Times New Roman"/>
          <w:b/>
          <w:bCs/>
        </w:rPr>
      </w:pPr>
      <w:r w:rsidRPr="003A5382">
        <w:rPr>
          <w:rFonts w:ascii="Times New Roman" w:hAnsi="Times New Roman" w:cs="Times New Roman"/>
          <w:b/>
          <w:bCs/>
        </w:rPr>
        <w:t xml:space="preserve"> Cognitive Predictors of Mnemonic Discrimination</w:t>
      </w:r>
    </w:p>
    <w:p w14:paraId="5DEFECAC" w14:textId="1E1CAB9F" w:rsidR="00122BCC" w:rsidRPr="007B54C6" w:rsidRDefault="007073F5" w:rsidP="007B54C6">
      <w:pPr>
        <w:spacing w:after="240" w:line="480" w:lineRule="auto"/>
        <w:ind w:firstLine="360"/>
        <w:rPr>
          <w:rFonts w:ascii="Times New Roman" w:hAnsi="Times New Roman" w:cs="Times New Roman"/>
        </w:rPr>
      </w:pPr>
      <w:r>
        <w:rPr>
          <w:rFonts w:ascii="Times New Roman" w:hAnsi="Times New Roman" w:cs="Times New Roman"/>
        </w:rPr>
        <w:t xml:space="preserve">Subsequently, multiple regression revealed differential predictors of the two MD outcomes after accounting for shared variance between domains, </w:t>
      </w:r>
      <w:r w:rsidR="00127710">
        <w:rPr>
          <w:rFonts w:ascii="Times New Roman" w:hAnsi="Times New Roman" w:cs="Times New Roman"/>
        </w:rPr>
        <w:t xml:space="preserve">consistent with the two MD factors placing differential cognitive demands on participants, </w:t>
      </w:r>
      <w:r>
        <w:rPr>
          <w:rFonts w:ascii="Times New Roman" w:hAnsi="Times New Roman" w:cs="Times New Roman"/>
        </w:rPr>
        <w:t>and further support</w:t>
      </w:r>
      <w:r w:rsidR="00DD0FE6">
        <w:rPr>
          <w:rFonts w:ascii="Times New Roman" w:hAnsi="Times New Roman" w:cs="Times New Roman"/>
        </w:rPr>
        <w:t>ing</w:t>
      </w:r>
      <w:r>
        <w:rPr>
          <w:rFonts w:ascii="Times New Roman" w:hAnsi="Times New Roman" w:cs="Times New Roman"/>
        </w:rPr>
        <w:t xml:space="preserve"> the presence of </w:t>
      </w:r>
      <w:r w:rsidR="00DD0FE6">
        <w:rPr>
          <w:rFonts w:ascii="Times New Roman" w:hAnsi="Times New Roman" w:cs="Times New Roman"/>
        </w:rPr>
        <w:t>distinct</w:t>
      </w:r>
      <w:r>
        <w:rPr>
          <w:rFonts w:ascii="Times New Roman" w:hAnsi="Times New Roman" w:cs="Times New Roman"/>
        </w:rPr>
        <w:t xml:space="preserve"> constructs. The attention composite was the primary predictor of Corrected Hit Rate, </w:t>
      </w:r>
      <w:r w:rsidR="00875C49">
        <w:rPr>
          <w:rFonts w:ascii="Times New Roman" w:hAnsi="Times New Roman" w:cs="Times New Roman"/>
        </w:rPr>
        <w:t>in accordance</w:t>
      </w:r>
      <w:r>
        <w:rPr>
          <w:rFonts w:ascii="Times New Roman" w:hAnsi="Times New Roman" w:cs="Times New Roman"/>
        </w:rPr>
        <w:t xml:space="preserve"> with sustained attention being critical for the formation of high-fidelity memory representations during encoding. Dominance analysis </w:t>
      </w:r>
      <w:r w:rsidR="008F7B74">
        <w:rPr>
          <w:rFonts w:ascii="Times New Roman" w:hAnsi="Times New Roman" w:cs="Times New Roman"/>
        </w:rPr>
        <w:t>confirmed this pattern and further</w:t>
      </w:r>
      <w:r>
        <w:rPr>
          <w:rFonts w:ascii="Times New Roman" w:hAnsi="Times New Roman" w:cs="Times New Roman"/>
        </w:rPr>
        <w:t xml:space="preserve"> revealed that Corrected Hit Rate was dominated by attention, but was closely followed by episodic memory, together accounting for 80.8% of explained variance. </w:t>
      </w:r>
      <w:r w:rsidR="009B11E5">
        <w:rPr>
          <w:rFonts w:ascii="Times New Roman" w:hAnsi="Times New Roman" w:cs="Times New Roman"/>
        </w:rPr>
        <w:t xml:space="preserve">Across both outcomes, no single cognitive domain accounted for </w:t>
      </w:r>
      <w:r w:rsidR="004D00FB">
        <w:rPr>
          <w:rFonts w:ascii="Times New Roman" w:hAnsi="Times New Roman" w:cs="Times New Roman"/>
        </w:rPr>
        <w:t xml:space="preserve">the majority of explained variance: </w:t>
      </w:r>
      <w:r w:rsidR="004D00FB" w:rsidRPr="004D00FB">
        <w:rPr>
          <w:rFonts w:ascii="Times New Roman" w:hAnsi="Times New Roman" w:cs="Times New Roman"/>
        </w:rPr>
        <w:t>non-primary predictors collectively explained 56.4% of variance in Corrected Hit Rate and 41.6% in Discriminability.</w:t>
      </w:r>
      <w:r w:rsidR="0013085E">
        <w:rPr>
          <w:rFonts w:ascii="Times New Roman" w:hAnsi="Times New Roman" w:cs="Times New Roman"/>
        </w:rPr>
        <w:t xml:space="preserve"> This patt</w:t>
      </w:r>
      <w:r w:rsidR="001F2DE0">
        <w:rPr>
          <w:rFonts w:ascii="Times New Roman" w:hAnsi="Times New Roman" w:cs="Times New Roman"/>
        </w:rPr>
        <w:t>er</w:t>
      </w:r>
      <w:r w:rsidR="0005353D">
        <w:rPr>
          <w:rFonts w:ascii="Times New Roman" w:hAnsi="Times New Roman" w:cs="Times New Roman"/>
        </w:rPr>
        <w:t>n empirically supports the reconceptualisation of MD performance as a multi-determined behavioural outcome rather than a measure of any single cognitive process</w:t>
      </w:r>
      <w:r w:rsidR="00721BB6">
        <w:rPr>
          <w:rFonts w:ascii="Times New Roman" w:hAnsi="Times New Roman" w:cs="Times New Roman"/>
        </w:rPr>
        <w:t xml:space="preserve">. </w:t>
      </w:r>
      <w:r w:rsidR="00A96A30">
        <w:rPr>
          <w:rFonts w:ascii="Times New Roman" w:hAnsi="Times New Roman" w:cs="Times New Roman"/>
        </w:rPr>
        <w:t xml:space="preserve">Converging evidence from Foster and Giovanello (2020) </w:t>
      </w:r>
      <w:r w:rsidR="00FF1DF0">
        <w:rPr>
          <w:rFonts w:ascii="Times New Roman" w:hAnsi="Times New Roman" w:cs="Times New Roman"/>
        </w:rPr>
        <w:t>demonstrates that domain-general cognitive processes significantly moderate MST performance</w:t>
      </w:r>
      <w:r w:rsidR="0017100C">
        <w:rPr>
          <w:rFonts w:ascii="Times New Roman" w:hAnsi="Times New Roman" w:cs="Times New Roman"/>
        </w:rPr>
        <w:t>, even</w:t>
      </w:r>
      <w:r w:rsidR="00FF1DF0">
        <w:rPr>
          <w:rFonts w:ascii="Times New Roman" w:hAnsi="Times New Roman" w:cs="Times New Roman"/>
        </w:rPr>
        <w:t xml:space="preserve"> </w:t>
      </w:r>
      <w:r w:rsidR="00995FF0">
        <w:rPr>
          <w:rFonts w:ascii="Times New Roman" w:hAnsi="Times New Roman" w:cs="Times New Roman"/>
        </w:rPr>
        <w:t xml:space="preserve">when controlling for age. </w:t>
      </w:r>
      <w:r w:rsidR="00721BB6">
        <w:rPr>
          <w:rFonts w:ascii="Times New Roman" w:hAnsi="Times New Roman" w:cs="Times New Roman"/>
        </w:rPr>
        <w:t xml:space="preserve">However, </w:t>
      </w:r>
      <w:r w:rsidR="001F446D">
        <w:rPr>
          <w:rFonts w:ascii="Times New Roman" w:hAnsi="Times New Roman" w:cs="Times New Roman"/>
        </w:rPr>
        <w:t xml:space="preserve">the </w:t>
      </w:r>
      <w:r w:rsidR="008B4F04">
        <w:rPr>
          <w:rFonts w:ascii="Times New Roman" w:hAnsi="Times New Roman" w:cs="Times New Roman"/>
        </w:rPr>
        <w:t xml:space="preserve">substantial unexplained variance in both models </w:t>
      </w:r>
      <w:r w:rsidR="00EC736A">
        <w:rPr>
          <w:rFonts w:ascii="Times New Roman" w:hAnsi="Times New Roman" w:cs="Times New Roman"/>
        </w:rPr>
        <w:t xml:space="preserve">(71.4% in Corrected Hit Rate; 67.7% in Discriminability) </w:t>
      </w:r>
      <w:r w:rsidR="00887170">
        <w:rPr>
          <w:rFonts w:ascii="Times New Roman" w:hAnsi="Times New Roman" w:cs="Times New Roman"/>
        </w:rPr>
        <w:t xml:space="preserve">demonstrates that </w:t>
      </w:r>
      <w:r w:rsidR="00887170">
        <w:rPr>
          <w:rFonts w:ascii="Times New Roman" w:hAnsi="Times New Roman" w:cs="Times New Roman"/>
        </w:rPr>
        <w:lastRenderedPageBreak/>
        <w:t xml:space="preserve">the cognitive domains assessed do not fully account for MD performance. This </w:t>
      </w:r>
      <w:r w:rsidR="008B4F04">
        <w:rPr>
          <w:rFonts w:ascii="Times New Roman" w:hAnsi="Times New Roman" w:cs="Times New Roman"/>
        </w:rPr>
        <w:t xml:space="preserve">is consistent with pattern separation contributing meaningfully to performance beyond what the cognitive battery </w:t>
      </w:r>
      <w:r w:rsidR="00B50F42">
        <w:rPr>
          <w:rFonts w:ascii="Times New Roman" w:hAnsi="Times New Roman" w:cs="Times New Roman"/>
        </w:rPr>
        <w:t>captured;</w:t>
      </w:r>
      <w:r w:rsidR="00F77F65">
        <w:rPr>
          <w:rFonts w:ascii="Times New Roman" w:hAnsi="Times New Roman" w:cs="Times New Roman"/>
        </w:rPr>
        <w:t xml:space="preserve"> therefore MD tas</w:t>
      </w:r>
      <w:r w:rsidR="00CF0068">
        <w:rPr>
          <w:rFonts w:ascii="Times New Roman" w:hAnsi="Times New Roman" w:cs="Times New Roman"/>
        </w:rPr>
        <w:t>k</w:t>
      </w:r>
      <w:r w:rsidR="00F77F65">
        <w:rPr>
          <w:rFonts w:ascii="Times New Roman" w:hAnsi="Times New Roman" w:cs="Times New Roman"/>
        </w:rPr>
        <w:t xml:space="preserve">s </w:t>
      </w:r>
      <w:r w:rsidR="00CF0068">
        <w:rPr>
          <w:rFonts w:ascii="Times New Roman" w:hAnsi="Times New Roman" w:cs="Times New Roman"/>
        </w:rPr>
        <w:t xml:space="preserve">likely </w:t>
      </w:r>
      <w:r w:rsidR="00F77F65">
        <w:rPr>
          <w:rFonts w:ascii="Times New Roman" w:hAnsi="Times New Roman" w:cs="Times New Roman"/>
        </w:rPr>
        <w:t xml:space="preserve">remain sensitive to </w:t>
      </w:r>
      <w:r w:rsidR="00CF0068">
        <w:rPr>
          <w:rFonts w:ascii="Times New Roman" w:hAnsi="Times New Roman" w:cs="Times New Roman"/>
        </w:rPr>
        <w:t xml:space="preserve">hippocampal processes, but performance reflects a broader </w:t>
      </w:r>
      <w:r w:rsidR="00D40DC8">
        <w:rPr>
          <w:rFonts w:ascii="Times New Roman" w:hAnsi="Times New Roman" w:cs="Times New Roman"/>
        </w:rPr>
        <w:t>combination</w:t>
      </w:r>
      <w:r w:rsidR="00CF0068">
        <w:rPr>
          <w:rFonts w:ascii="Times New Roman" w:hAnsi="Times New Roman" w:cs="Times New Roman"/>
        </w:rPr>
        <w:t xml:space="preserve"> of cognitive contributions than pattern separation</w:t>
      </w:r>
      <w:r w:rsidR="00294F21">
        <w:rPr>
          <w:rFonts w:ascii="Times New Roman" w:hAnsi="Times New Roman" w:cs="Times New Roman"/>
        </w:rPr>
        <w:t xml:space="preserve"> alone</w:t>
      </w:r>
      <w:r w:rsidR="00CF0068">
        <w:rPr>
          <w:rFonts w:ascii="Times New Roman" w:hAnsi="Times New Roman" w:cs="Times New Roman"/>
        </w:rPr>
        <w:t>.</w:t>
      </w:r>
    </w:p>
    <w:p w14:paraId="5437FCF7" w14:textId="77777777" w:rsidR="007073F5" w:rsidRPr="00845F0E" w:rsidRDefault="007073F5" w:rsidP="007073F5">
      <w:pPr>
        <w:pStyle w:val="ListParagraph"/>
        <w:numPr>
          <w:ilvl w:val="2"/>
          <w:numId w:val="11"/>
        </w:numPr>
        <w:spacing w:after="240" w:line="480" w:lineRule="auto"/>
        <w:rPr>
          <w:rFonts w:ascii="Times New Roman" w:hAnsi="Times New Roman" w:cs="Times New Roman"/>
          <w:b/>
          <w:bCs/>
        </w:rPr>
      </w:pPr>
      <w:r w:rsidRPr="00845F0E">
        <w:rPr>
          <w:rFonts w:ascii="Times New Roman" w:hAnsi="Times New Roman" w:cs="Times New Roman"/>
          <w:b/>
          <w:bCs/>
        </w:rPr>
        <w:t>Corrected Hit Rate Predictors</w:t>
      </w:r>
    </w:p>
    <w:p w14:paraId="6351EB8B" w14:textId="706AAC31" w:rsidR="00D258B7" w:rsidRDefault="00D258B7" w:rsidP="007073F5">
      <w:pPr>
        <w:spacing w:after="240" w:line="480" w:lineRule="auto"/>
        <w:ind w:firstLine="360"/>
        <w:rPr>
          <w:rFonts w:ascii="Times New Roman" w:hAnsi="Times New Roman" w:cs="Times New Roman"/>
        </w:rPr>
      </w:pPr>
      <w:r>
        <w:rPr>
          <w:rFonts w:ascii="Times New Roman" w:hAnsi="Times New Roman" w:cs="Times New Roman"/>
        </w:rPr>
        <w:t xml:space="preserve">The emergence of attention as the primary predictor of Corrected Hit Rate </w:t>
      </w:r>
      <w:r w:rsidR="00927A4D">
        <w:rPr>
          <w:rFonts w:ascii="Times New Roman" w:hAnsi="Times New Roman" w:cs="Times New Roman"/>
        </w:rPr>
        <w:t xml:space="preserve">aligns with </w:t>
      </w:r>
      <w:r w:rsidR="006A0A82">
        <w:rPr>
          <w:rFonts w:ascii="Times New Roman" w:hAnsi="Times New Roman" w:cs="Times New Roman"/>
        </w:rPr>
        <w:t>the CH</w:t>
      </w:r>
      <w:r w:rsidR="00067E5D">
        <w:rPr>
          <w:rFonts w:ascii="Times New Roman" w:hAnsi="Times New Roman" w:cs="Times New Roman"/>
        </w:rPr>
        <w:t>iPS framework</w:t>
      </w:r>
      <w:r w:rsidR="00853194">
        <w:rPr>
          <w:rFonts w:ascii="Times New Roman" w:hAnsi="Times New Roman" w:cs="Times New Roman"/>
        </w:rPr>
        <w:t>, which</w:t>
      </w:r>
      <w:r w:rsidR="00067E5D">
        <w:rPr>
          <w:rFonts w:ascii="Times New Roman" w:hAnsi="Times New Roman" w:cs="Times New Roman"/>
        </w:rPr>
        <w:t xml:space="preserve"> </w:t>
      </w:r>
      <w:r w:rsidR="002B6B4E">
        <w:rPr>
          <w:rFonts w:ascii="Times New Roman" w:hAnsi="Times New Roman" w:cs="Times New Roman"/>
        </w:rPr>
        <w:t>propose</w:t>
      </w:r>
      <w:r w:rsidR="00F42BA6">
        <w:rPr>
          <w:rFonts w:ascii="Times New Roman" w:hAnsi="Times New Roman" w:cs="Times New Roman"/>
        </w:rPr>
        <w:t>d</w:t>
      </w:r>
      <w:r w:rsidR="002B6B4E">
        <w:rPr>
          <w:rFonts w:ascii="Times New Roman" w:hAnsi="Times New Roman" w:cs="Times New Roman"/>
        </w:rPr>
        <w:t xml:space="preserve"> that </w:t>
      </w:r>
      <w:r w:rsidR="00814D13">
        <w:rPr>
          <w:rFonts w:ascii="Times New Roman" w:hAnsi="Times New Roman" w:cs="Times New Roman"/>
        </w:rPr>
        <w:t xml:space="preserve">controlled attention regulated by the frontoparietal control network is central for pattern separation </w:t>
      </w:r>
      <w:r w:rsidR="00067E5D">
        <w:rPr>
          <w:rFonts w:ascii="Times New Roman" w:hAnsi="Times New Roman" w:cs="Times New Roman"/>
        </w:rPr>
        <w:t>(Amer &amp; Davachi, 2023)</w:t>
      </w:r>
      <w:r w:rsidR="00814D13">
        <w:rPr>
          <w:rFonts w:ascii="Times New Roman" w:hAnsi="Times New Roman" w:cs="Times New Roman"/>
        </w:rPr>
        <w:t>. Wahlheim et al. (2024)</w:t>
      </w:r>
      <w:r w:rsidR="00067E5D">
        <w:rPr>
          <w:rFonts w:ascii="Times New Roman" w:hAnsi="Times New Roman" w:cs="Times New Roman"/>
        </w:rPr>
        <w:t xml:space="preserve"> </w:t>
      </w:r>
      <w:r w:rsidR="000C25A4" w:rsidRPr="000C25A4">
        <w:rPr>
          <w:rFonts w:ascii="Times New Roman" w:hAnsi="Times New Roman" w:cs="Times New Roman"/>
        </w:rPr>
        <w:t>similarly challenge the process-pure view of MD tasks, demonstrating that attentive encoding facilitates both correct lure rejections and recollection-based retrieval, supporting the conclusion that attention is fundamentally implicated in MD performance rather than merely a peripheral influence.</w:t>
      </w:r>
      <w:r w:rsidR="00C163F5">
        <w:rPr>
          <w:rFonts w:ascii="Times New Roman" w:hAnsi="Times New Roman" w:cs="Times New Roman"/>
        </w:rPr>
        <w:t xml:space="preserve"> </w:t>
      </w:r>
      <w:r w:rsidR="00C163F5">
        <w:rPr>
          <w:rFonts w:ascii="Times New Roman" w:hAnsi="Times New Roman" w:cs="Times New Roman"/>
        </w:rPr>
        <w:t>Although attention was not measured during MD tasks</w:t>
      </w:r>
      <w:r w:rsidR="00C163F5">
        <w:rPr>
          <w:rFonts w:ascii="Times New Roman" w:hAnsi="Times New Roman" w:cs="Times New Roman"/>
        </w:rPr>
        <w:t xml:space="preserve"> in the present study</w:t>
      </w:r>
      <w:r w:rsidR="00C163F5">
        <w:rPr>
          <w:rFonts w:ascii="Times New Roman" w:hAnsi="Times New Roman" w:cs="Times New Roman"/>
        </w:rPr>
        <w:t xml:space="preserve">, neuropsychological composite performance likely </w:t>
      </w:r>
      <w:r w:rsidR="0059308E">
        <w:rPr>
          <w:rFonts w:ascii="Times New Roman" w:hAnsi="Times New Roman" w:cs="Times New Roman"/>
        </w:rPr>
        <w:t>mirrors</w:t>
      </w:r>
      <w:r w:rsidR="00C163F5">
        <w:rPr>
          <w:rFonts w:ascii="Times New Roman" w:hAnsi="Times New Roman" w:cs="Times New Roman"/>
        </w:rPr>
        <w:t xml:space="preserve"> attentional capacity available during encoding, </w:t>
      </w:r>
      <w:r w:rsidR="0059308E">
        <w:rPr>
          <w:rFonts w:ascii="Times New Roman" w:hAnsi="Times New Roman" w:cs="Times New Roman"/>
        </w:rPr>
        <w:t>in which</w:t>
      </w:r>
      <w:r w:rsidR="00C163F5">
        <w:rPr>
          <w:rFonts w:ascii="Times New Roman" w:hAnsi="Times New Roman" w:cs="Times New Roman"/>
        </w:rPr>
        <w:t xml:space="preserve"> sustained focus would support more detailed memory representations.</w:t>
      </w:r>
    </w:p>
    <w:p w14:paraId="1578C13B" w14:textId="792701E5" w:rsidR="0074151E" w:rsidRDefault="00B21122" w:rsidP="007073F5">
      <w:pPr>
        <w:spacing w:after="240" w:line="480" w:lineRule="auto"/>
        <w:ind w:firstLine="360"/>
        <w:rPr>
          <w:rFonts w:ascii="Times New Roman" w:hAnsi="Times New Roman" w:cs="Times New Roman"/>
        </w:rPr>
      </w:pPr>
      <w:r>
        <w:rPr>
          <w:rFonts w:ascii="Times New Roman" w:hAnsi="Times New Roman" w:cs="Times New Roman"/>
        </w:rPr>
        <w:t xml:space="preserve">Several </w:t>
      </w:r>
      <w:r w:rsidR="007073F5">
        <w:rPr>
          <w:rFonts w:ascii="Times New Roman" w:hAnsi="Times New Roman" w:cs="Times New Roman"/>
        </w:rPr>
        <w:t>aspects of the tasks involved</w:t>
      </w:r>
      <w:r>
        <w:rPr>
          <w:rFonts w:ascii="Times New Roman" w:hAnsi="Times New Roman" w:cs="Times New Roman"/>
        </w:rPr>
        <w:t xml:space="preserve"> likely contributed to the role of attention</w:t>
      </w:r>
      <w:r w:rsidR="00861630">
        <w:rPr>
          <w:rFonts w:ascii="Times New Roman" w:hAnsi="Times New Roman" w:cs="Times New Roman"/>
        </w:rPr>
        <w:t xml:space="preserve"> </w:t>
      </w:r>
      <w:r w:rsidR="00D258B7">
        <w:rPr>
          <w:rFonts w:ascii="Times New Roman" w:hAnsi="Times New Roman" w:cs="Times New Roman"/>
        </w:rPr>
        <w:t>only</w:t>
      </w:r>
      <w:r w:rsidR="00CC2DCB">
        <w:rPr>
          <w:rFonts w:ascii="Times New Roman" w:hAnsi="Times New Roman" w:cs="Times New Roman"/>
        </w:rPr>
        <w:t xml:space="preserve"> emerging as significant</w:t>
      </w:r>
      <w:r>
        <w:rPr>
          <w:rFonts w:ascii="Times New Roman" w:hAnsi="Times New Roman" w:cs="Times New Roman"/>
        </w:rPr>
        <w:t xml:space="preserve"> in the Corrected Hit Rate factor</w:t>
      </w:r>
      <w:r w:rsidR="007073F5">
        <w:rPr>
          <w:rFonts w:ascii="Times New Roman" w:hAnsi="Times New Roman" w:cs="Times New Roman"/>
        </w:rPr>
        <w:t xml:space="preserve">. All tasks in this model use incidental encoding conditions, which place greater demands on spontaneous attentional engagement. Furthermore, both objects and scenes MDTs use sequences of four images, with the latter two comprising the test phase, and response windows were limited to 3 seconds. The shorter delay between encoding and testing minimises the contribution of long-term episodic memory and places greater demands on short-term attentional maintenance. Additionally, the fixed response window penalises any attentional lapse with a missed response. These design </w:t>
      </w:r>
      <w:r w:rsidR="007073F5">
        <w:rPr>
          <w:rFonts w:ascii="Times New Roman" w:hAnsi="Times New Roman" w:cs="Times New Roman"/>
        </w:rPr>
        <w:lastRenderedPageBreak/>
        <w:t xml:space="preserve">characteristics </w:t>
      </w:r>
      <w:r w:rsidR="00014182">
        <w:rPr>
          <w:rFonts w:ascii="Times New Roman" w:hAnsi="Times New Roman" w:cs="Times New Roman"/>
        </w:rPr>
        <w:t xml:space="preserve">only </w:t>
      </w:r>
      <w:r w:rsidR="007073F5">
        <w:rPr>
          <w:rFonts w:ascii="Times New Roman" w:hAnsi="Times New Roman" w:cs="Times New Roman"/>
        </w:rPr>
        <w:t xml:space="preserve">apply to the objects and scenes MDTs, but as these design features are incorporated in two of the three tasks comprising the Corrected Hit Rate factor, they are likely to substantially influence the attentional demands imposed by this factor overall. These distinctions may also contribute to the weaker factor loading of the FC MST onto this model. </w:t>
      </w:r>
    </w:p>
    <w:p w14:paraId="02F07410" w14:textId="386FB6F1" w:rsidR="007073F5" w:rsidRDefault="00A110D9" w:rsidP="007073F5">
      <w:pPr>
        <w:spacing w:after="240" w:line="480" w:lineRule="auto"/>
        <w:ind w:firstLine="360"/>
        <w:rPr>
          <w:rFonts w:ascii="Times New Roman" w:hAnsi="Times New Roman" w:cs="Times New Roman"/>
          <w:color w:val="EE0000"/>
        </w:rPr>
      </w:pPr>
      <w:r>
        <w:rPr>
          <w:rFonts w:ascii="Times New Roman" w:hAnsi="Times New Roman" w:cs="Times New Roman"/>
        </w:rPr>
        <w:t xml:space="preserve">Notably, </w:t>
      </w:r>
      <w:r w:rsidR="0074151E">
        <w:rPr>
          <w:rFonts w:ascii="Times New Roman" w:hAnsi="Times New Roman" w:cs="Times New Roman"/>
        </w:rPr>
        <w:t>the emergence of attention</w:t>
      </w:r>
      <w:r w:rsidR="009678D0">
        <w:rPr>
          <w:rFonts w:ascii="Times New Roman" w:hAnsi="Times New Roman" w:cs="Times New Roman"/>
        </w:rPr>
        <w:t xml:space="preserve"> as a primary predictor</w:t>
      </w:r>
      <w:r w:rsidR="006A6C3E">
        <w:rPr>
          <w:rFonts w:ascii="Times New Roman" w:hAnsi="Times New Roman" w:cs="Times New Roman"/>
        </w:rPr>
        <w:t xml:space="preserve"> of MD performance</w:t>
      </w:r>
      <w:r>
        <w:rPr>
          <w:rFonts w:ascii="Times New Roman" w:hAnsi="Times New Roman" w:cs="Times New Roman"/>
        </w:rPr>
        <w:t>, despite</w:t>
      </w:r>
      <w:r w:rsidR="00CD7AFC">
        <w:rPr>
          <w:rFonts w:ascii="Times New Roman" w:hAnsi="Times New Roman" w:cs="Times New Roman"/>
        </w:rPr>
        <w:t xml:space="preserve"> receiving</w:t>
      </w:r>
      <w:r>
        <w:rPr>
          <w:rFonts w:ascii="Times New Roman" w:hAnsi="Times New Roman" w:cs="Times New Roman"/>
        </w:rPr>
        <w:t xml:space="preserve"> minimal previous i</w:t>
      </w:r>
      <w:r w:rsidR="00616800">
        <w:rPr>
          <w:rFonts w:ascii="Times New Roman" w:hAnsi="Times New Roman" w:cs="Times New Roman"/>
        </w:rPr>
        <w:t xml:space="preserve">nvestigation, </w:t>
      </w:r>
      <w:r w:rsidR="00CD7AFC">
        <w:rPr>
          <w:rFonts w:ascii="Times New Roman" w:hAnsi="Times New Roman" w:cs="Times New Roman"/>
        </w:rPr>
        <w:t>suggests</w:t>
      </w:r>
      <w:r w:rsidR="00616800">
        <w:rPr>
          <w:rFonts w:ascii="Times New Roman" w:hAnsi="Times New Roman" w:cs="Times New Roman"/>
        </w:rPr>
        <w:t xml:space="preserve"> </w:t>
      </w:r>
      <w:r w:rsidR="00A201D2">
        <w:rPr>
          <w:rFonts w:ascii="Times New Roman" w:hAnsi="Times New Roman" w:cs="Times New Roman"/>
        </w:rPr>
        <w:t>that</w:t>
      </w:r>
      <w:r>
        <w:rPr>
          <w:rFonts w:ascii="Times New Roman" w:hAnsi="Times New Roman" w:cs="Times New Roman"/>
        </w:rPr>
        <w:t xml:space="preserve"> non-mnemonic processes</w:t>
      </w:r>
      <w:r w:rsidR="00CE7445">
        <w:rPr>
          <w:rFonts w:ascii="Times New Roman" w:hAnsi="Times New Roman" w:cs="Times New Roman"/>
        </w:rPr>
        <w:t xml:space="preserve"> may</w:t>
      </w:r>
      <w:r>
        <w:rPr>
          <w:rFonts w:ascii="Times New Roman" w:hAnsi="Times New Roman" w:cs="Times New Roman"/>
        </w:rPr>
        <w:t xml:space="preserve"> have been systematically underestimated</w:t>
      </w:r>
      <w:r w:rsidR="00CD7AFC">
        <w:rPr>
          <w:rFonts w:ascii="Times New Roman" w:hAnsi="Times New Roman" w:cs="Times New Roman"/>
        </w:rPr>
        <w:t xml:space="preserve"> </w:t>
      </w:r>
      <w:r w:rsidR="00A201D2">
        <w:rPr>
          <w:rFonts w:ascii="Times New Roman" w:hAnsi="Times New Roman" w:cs="Times New Roman"/>
        </w:rPr>
        <w:t>due to a theoretical bias</w:t>
      </w:r>
      <w:r w:rsidR="003B24FF">
        <w:rPr>
          <w:rFonts w:ascii="Times New Roman" w:hAnsi="Times New Roman" w:cs="Times New Roman"/>
        </w:rPr>
        <w:t xml:space="preserve"> toward hippocampal</w:t>
      </w:r>
      <w:r w:rsidR="00CD7AFC">
        <w:rPr>
          <w:rFonts w:ascii="Times New Roman" w:hAnsi="Times New Roman" w:cs="Times New Roman"/>
        </w:rPr>
        <w:t>-based explanations of MD performan</w:t>
      </w:r>
      <w:r w:rsidR="00CD7AFC" w:rsidRPr="00E52884">
        <w:rPr>
          <w:rFonts w:ascii="Times New Roman" w:hAnsi="Times New Roman" w:cs="Times New Roman"/>
        </w:rPr>
        <w:t>ce.</w:t>
      </w:r>
      <w:r w:rsidR="00855193" w:rsidRPr="00E52884">
        <w:rPr>
          <w:rFonts w:ascii="Times New Roman" w:hAnsi="Times New Roman" w:cs="Times New Roman"/>
        </w:rPr>
        <w:t xml:space="preserve"> </w:t>
      </w:r>
      <w:r w:rsidR="00390ED1">
        <w:rPr>
          <w:rFonts w:ascii="Times New Roman" w:hAnsi="Times New Roman" w:cs="Times New Roman"/>
        </w:rPr>
        <w:t xml:space="preserve">Pishdadian’s (2020) finding that executive and monitoring processes drove MST performance in older adults </w:t>
      </w:r>
      <w:r w:rsidR="00863064">
        <w:rPr>
          <w:rFonts w:ascii="Times New Roman" w:hAnsi="Times New Roman" w:cs="Times New Roman"/>
        </w:rPr>
        <w:t>further demonstrate</w:t>
      </w:r>
      <w:r w:rsidR="00E87197">
        <w:rPr>
          <w:rFonts w:ascii="Times New Roman" w:hAnsi="Times New Roman" w:cs="Times New Roman"/>
        </w:rPr>
        <w:t>s</w:t>
      </w:r>
      <w:r w:rsidR="00863064">
        <w:rPr>
          <w:rFonts w:ascii="Times New Roman" w:hAnsi="Times New Roman" w:cs="Times New Roman"/>
        </w:rPr>
        <w:t xml:space="preserve"> </w:t>
      </w:r>
      <w:r w:rsidR="00E87197">
        <w:rPr>
          <w:rFonts w:ascii="Times New Roman" w:hAnsi="Times New Roman" w:cs="Times New Roman"/>
        </w:rPr>
        <w:t xml:space="preserve">a lack of pattern separation specificity. </w:t>
      </w:r>
      <w:r w:rsidR="00855193" w:rsidRPr="00E52884">
        <w:rPr>
          <w:rFonts w:ascii="Times New Roman" w:hAnsi="Times New Roman" w:cs="Times New Roman"/>
        </w:rPr>
        <w:t>T</w:t>
      </w:r>
      <w:r w:rsidR="005C03C7" w:rsidRPr="00E52884">
        <w:rPr>
          <w:rFonts w:ascii="Times New Roman" w:hAnsi="Times New Roman" w:cs="Times New Roman"/>
        </w:rPr>
        <w:t>hese</w:t>
      </w:r>
      <w:r w:rsidR="007073F5" w:rsidRPr="00E52884">
        <w:rPr>
          <w:rFonts w:ascii="Times New Roman" w:hAnsi="Times New Roman" w:cs="Times New Roman"/>
        </w:rPr>
        <w:t xml:space="preserve"> findings call into question the validity of these tasks as</w:t>
      </w:r>
      <w:r w:rsidR="00E52884" w:rsidRPr="00E52884">
        <w:rPr>
          <w:rFonts w:ascii="Times New Roman" w:hAnsi="Times New Roman" w:cs="Times New Roman"/>
        </w:rPr>
        <w:t xml:space="preserve"> </w:t>
      </w:r>
      <w:r w:rsidR="007073F5" w:rsidRPr="00E52884">
        <w:rPr>
          <w:rFonts w:ascii="Times New Roman" w:hAnsi="Times New Roman" w:cs="Times New Roman"/>
        </w:rPr>
        <w:t xml:space="preserve">behavioural measures </w:t>
      </w:r>
      <w:r w:rsidR="00E52884" w:rsidRPr="00E52884">
        <w:rPr>
          <w:rFonts w:ascii="Times New Roman" w:hAnsi="Times New Roman" w:cs="Times New Roman"/>
        </w:rPr>
        <w:t>predominantly targeting</w:t>
      </w:r>
      <w:r w:rsidR="007073F5" w:rsidRPr="00E52884">
        <w:rPr>
          <w:rFonts w:ascii="Times New Roman" w:hAnsi="Times New Roman" w:cs="Times New Roman"/>
        </w:rPr>
        <w:t xml:space="preserve"> pattern separation, implying attentional deficits may partially drive impaired </w:t>
      </w:r>
      <w:r w:rsidR="001104D5">
        <w:rPr>
          <w:rFonts w:ascii="Times New Roman" w:hAnsi="Times New Roman" w:cs="Times New Roman"/>
        </w:rPr>
        <w:t xml:space="preserve">MD performance in </w:t>
      </w:r>
      <w:r w:rsidR="007073F5" w:rsidRPr="00E52884">
        <w:rPr>
          <w:rFonts w:ascii="Times New Roman" w:hAnsi="Times New Roman" w:cs="Times New Roman"/>
        </w:rPr>
        <w:t>Corrected Hit Rate.</w:t>
      </w:r>
    </w:p>
    <w:p w14:paraId="5DA1459B" w14:textId="7511D35E" w:rsidR="007073F5" w:rsidRDefault="007073F5" w:rsidP="007073F5">
      <w:pPr>
        <w:tabs>
          <w:tab w:val="num" w:pos="720"/>
        </w:tabs>
        <w:spacing w:after="240" w:line="480" w:lineRule="auto"/>
        <w:ind w:firstLine="360"/>
        <w:rPr>
          <w:rFonts w:ascii="Times New Roman" w:hAnsi="Times New Roman" w:cs="Times New Roman"/>
        </w:rPr>
      </w:pPr>
      <w:r>
        <w:rPr>
          <w:rFonts w:ascii="Times New Roman" w:hAnsi="Times New Roman" w:cs="Times New Roman"/>
        </w:rPr>
        <w:t xml:space="preserve">Episodic memory accounted for 37.2% of </w:t>
      </w:r>
      <w:r w:rsidR="00D82451">
        <w:rPr>
          <w:rFonts w:ascii="Times New Roman" w:hAnsi="Times New Roman" w:cs="Times New Roman"/>
        </w:rPr>
        <w:t xml:space="preserve">the </w:t>
      </w:r>
      <w:r>
        <w:rPr>
          <w:rFonts w:ascii="Times New Roman" w:hAnsi="Times New Roman" w:cs="Times New Roman"/>
        </w:rPr>
        <w:t xml:space="preserve">explained variance in the Corrected Hit Rate model, consistent with its role in hippocampal encoding capacity supporting distinctive memory formation during incidental encoding. The non-significance of episodic memory in regression alongside its substantial dominance statistic </w:t>
      </w:r>
      <w:r w:rsidRPr="001F1CD2">
        <w:rPr>
          <w:rFonts w:ascii="Times New Roman" w:hAnsi="Times New Roman" w:cs="Times New Roman"/>
        </w:rPr>
        <w:t>suggests considerable</w:t>
      </w:r>
      <w:r>
        <w:rPr>
          <w:rFonts w:ascii="Times New Roman" w:hAnsi="Times New Roman" w:cs="Times New Roman"/>
        </w:rPr>
        <w:t xml:space="preserve"> shared</w:t>
      </w:r>
      <w:r w:rsidRPr="001F1CD2">
        <w:rPr>
          <w:rFonts w:ascii="Times New Roman" w:hAnsi="Times New Roman" w:cs="Times New Roman"/>
        </w:rPr>
        <w:t xml:space="preserve"> variance with attention, </w:t>
      </w:r>
      <w:r>
        <w:rPr>
          <w:rFonts w:ascii="Times New Roman" w:hAnsi="Times New Roman" w:cs="Times New Roman"/>
        </w:rPr>
        <w:t>making</w:t>
      </w:r>
      <w:r w:rsidRPr="001F1CD2">
        <w:rPr>
          <w:rFonts w:ascii="Times New Roman" w:hAnsi="Times New Roman" w:cs="Times New Roman"/>
        </w:rPr>
        <w:t xml:space="preserve"> their </w:t>
      </w:r>
      <w:r>
        <w:rPr>
          <w:rFonts w:ascii="Times New Roman" w:hAnsi="Times New Roman" w:cs="Times New Roman"/>
        </w:rPr>
        <w:t xml:space="preserve">independent </w:t>
      </w:r>
      <w:r w:rsidRPr="001F1CD2">
        <w:rPr>
          <w:rFonts w:ascii="Times New Roman" w:hAnsi="Times New Roman" w:cs="Times New Roman"/>
        </w:rPr>
        <w:t xml:space="preserve">contributions to </w:t>
      </w:r>
      <w:r>
        <w:rPr>
          <w:rFonts w:ascii="Times New Roman" w:hAnsi="Times New Roman" w:cs="Times New Roman"/>
        </w:rPr>
        <w:t>this model</w:t>
      </w:r>
      <w:r w:rsidRPr="001F1CD2">
        <w:rPr>
          <w:rFonts w:ascii="Times New Roman" w:hAnsi="Times New Roman" w:cs="Times New Roman"/>
        </w:rPr>
        <w:t xml:space="preserve"> difficult to disentangle</w:t>
      </w:r>
      <w:r>
        <w:rPr>
          <w:rFonts w:ascii="Times New Roman" w:hAnsi="Times New Roman" w:cs="Times New Roman"/>
        </w:rPr>
        <w:t xml:space="preserve">. </w:t>
      </w:r>
      <w:r w:rsidR="000C62B2">
        <w:rPr>
          <w:rFonts w:ascii="Times New Roman" w:hAnsi="Times New Roman" w:cs="Times New Roman"/>
        </w:rPr>
        <w:t>Th</w:t>
      </w:r>
      <w:r w:rsidR="00C84B96">
        <w:rPr>
          <w:rFonts w:ascii="Times New Roman" w:hAnsi="Times New Roman" w:cs="Times New Roman"/>
        </w:rPr>
        <w:t>is</w:t>
      </w:r>
      <w:r w:rsidR="000C62B2">
        <w:rPr>
          <w:rFonts w:ascii="Times New Roman" w:hAnsi="Times New Roman" w:cs="Times New Roman"/>
        </w:rPr>
        <w:t xml:space="preserve"> shared </w:t>
      </w:r>
      <w:r w:rsidR="00C84B96">
        <w:rPr>
          <w:rFonts w:ascii="Times New Roman" w:hAnsi="Times New Roman" w:cs="Times New Roman"/>
        </w:rPr>
        <w:t>variance is consistent with attentional engagement during encoding being a prerequisite for episodic memory formation</w:t>
      </w:r>
      <w:r w:rsidR="002F7CF8">
        <w:rPr>
          <w:rFonts w:ascii="Times New Roman" w:hAnsi="Times New Roman" w:cs="Times New Roman"/>
        </w:rPr>
        <w:t>, suggesting these domains may represent sequential rather than independent contributions to Corrected Hit Rate performance.</w:t>
      </w:r>
    </w:p>
    <w:p w14:paraId="0EF82335" w14:textId="77777777" w:rsidR="007073F5" w:rsidRPr="006D1189" w:rsidRDefault="007073F5" w:rsidP="007073F5">
      <w:pPr>
        <w:pStyle w:val="ListParagraph"/>
        <w:numPr>
          <w:ilvl w:val="2"/>
          <w:numId w:val="11"/>
        </w:numPr>
        <w:tabs>
          <w:tab w:val="num" w:pos="720"/>
        </w:tabs>
        <w:spacing w:after="240" w:line="480" w:lineRule="auto"/>
        <w:rPr>
          <w:rFonts w:ascii="Times New Roman" w:hAnsi="Times New Roman" w:cs="Times New Roman"/>
          <w:b/>
          <w:bCs/>
        </w:rPr>
      </w:pPr>
      <w:r w:rsidRPr="006D1189">
        <w:rPr>
          <w:rFonts w:ascii="Times New Roman" w:hAnsi="Times New Roman" w:cs="Times New Roman"/>
          <w:b/>
          <w:bCs/>
        </w:rPr>
        <w:t>Discriminability Predictors</w:t>
      </w:r>
    </w:p>
    <w:p w14:paraId="606B4ED7" w14:textId="08714EFF"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 xml:space="preserve">The Discriminability factor initially presented two significant predictors under multiple regression: episodic memory and crystallised intelligence. However, crystallised intelligence emerged as significant only under multiple imputation methods, suggesting this finding is </w:t>
      </w:r>
      <w:r>
        <w:rPr>
          <w:rFonts w:ascii="Times New Roman" w:hAnsi="Times New Roman" w:cs="Times New Roman"/>
        </w:rPr>
        <w:lastRenderedPageBreak/>
        <w:t xml:space="preserve">highly sensitive to sample composition, warranting caution </w:t>
      </w:r>
      <w:r w:rsidR="00FE0AE1">
        <w:rPr>
          <w:rFonts w:ascii="Times New Roman" w:hAnsi="Times New Roman" w:cs="Times New Roman"/>
        </w:rPr>
        <w:t>in</w:t>
      </w:r>
      <w:r>
        <w:rPr>
          <w:rFonts w:ascii="Times New Roman" w:hAnsi="Times New Roman" w:cs="Times New Roman"/>
        </w:rPr>
        <w:t xml:space="preserve"> its interpretation. Furthermore, </w:t>
      </w:r>
      <w:r w:rsidR="008C2854">
        <w:rPr>
          <w:rFonts w:ascii="Times New Roman" w:hAnsi="Times New Roman" w:cs="Times New Roman"/>
        </w:rPr>
        <w:t xml:space="preserve">this domain only </w:t>
      </w:r>
      <w:r>
        <w:rPr>
          <w:rFonts w:ascii="Times New Roman" w:hAnsi="Times New Roman" w:cs="Times New Roman"/>
        </w:rPr>
        <w:t>comprise</w:t>
      </w:r>
      <w:r w:rsidR="008C2854">
        <w:rPr>
          <w:rFonts w:ascii="Times New Roman" w:hAnsi="Times New Roman" w:cs="Times New Roman"/>
        </w:rPr>
        <w:t xml:space="preserve">s the NART, </w:t>
      </w:r>
      <w:r>
        <w:rPr>
          <w:rFonts w:ascii="Times New Roman" w:hAnsi="Times New Roman" w:cs="Times New Roman"/>
        </w:rPr>
        <w:t>limi</w:t>
      </w:r>
      <w:r w:rsidR="008C2854">
        <w:rPr>
          <w:rFonts w:ascii="Times New Roman" w:hAnsi="Times New Roman" w:cs="Times New Roman"/>
        </w:rPr>
        <w:t>ting</w:t>
      </w:r>
      <w:r>
        <w:rPr>
          <w:rFonts w:ascii="Times New Roman" w:hAnsi="Times New Roman" w:cs="Times New Roman"/>
        </w:rPr>
        <w:t xml:space="preserve"> its construct validity in comprehensively representing crystallised intelligence. These statistical limitations, along with crystallised intelligence</w:t>
      </w:r>
      <w:r w:rsidR="003B4F65">
        <w:rPr>
          <w:rFonts w:ascii="Times New Roman" w:hAnsi="Times New Roman" w:cs="Times New Roman"/>
        </w:rPr>
        <w:t>’s comparatively</w:t>
      </w:r>
      <w:r w:rsidR="008C2854">
        <w:rPr>
          <w:rFonts w:ascii="Times New Roman" w:hAnsi="Times New Roman" w:cs="Times New Roman"/>
        </w:rPr>
        <w:t xml:space="preserve"> </w:t>
      </w:r>
      <w:r w:rsidR="00AE7EC8">
        <w:rPr>
          <w:rFonts w:ascii="Times New Roman" w:hAnsi="Times New Roman" w:cs="Times New Roman"/>
        </w:rPr>
        <w:t>limited</w:t>
      </w:r>
      <w:r w:rsidR="00FD79C0">
        <w:rPr>
          <w:rFonts w:ascii="Times New Roman" w:hAnsi="Times New Roman" w:cs="Times New Roman"/>
        </w:rPr>
        <w:t xml:space="preserve"> </w:t>
      </w:r>
      <w:r>
        <w:rPr>
          <w:rFonts w:ascii="Times New Roman" w:hAnsi="Times New Roman" w:cs="Times New Roman"/>
        </w:rPr>
        <w:t xml:space="preserve">empirical basis as a predictor of MD performance, informed the decision to enter episodic memory </w:t>
      </w:r>
      <w:r w:rsidR="006275CF">
        <w:rPr>
          <w:rFonts w:ascii="Times New Roman" w:hAnsi="Times New Roman" w:cs="Times New Roman"/>
        </w:rPr>
        <w:t xml:space="preserve">alone </w:t>
      </w:r>
      <w:r>
        <w:rPr>
          <w:rFonts w:ascii="Times New Roman" w:hAnsi="Times New Roman" w:cs="Times New Roman"/>
        </w:rPr>
        <w:t>as the primary predictor for the Discriminability factor in the hierarchical regression. Dominance analysis confirmed that episodic memory dominated the Discriminability factor, accounting for 58.4% of explained variance alone, followed by attention and then crystallised intelligence</w:t>
      </w:r>
      <w:r w:rsidR="006275CF">
        <w:rPr>
          <w:rFonts w:ascii="Times New Roman" w:hAnsi="Times New Roman" w:cs="Times New Roman"/>
        </w:rPr>
        <w:t xml:space="preserve">, </w:t>
      </w:r>
      <w:r>
        <w:rPr>
          <w:rFonts w:ascii="Times New Roman" w:hAnsi="Times New Roman" w:cs="Times New Roman"/>
        </w:rPr>
        <w:t xml:space="preserve">which contributed modestly at 11.6%. Therefore, H2 was partially supported, as episodic memory was found to be the strongest domain predictor of the Discriminability MD factor. </w:t>
      </w:r>
    </w:p>
    <w:p w14:paraId="0FBC7CDA" w14:textId="7E413CB2"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 xml:space="preserve">Episodic memory ability reflects hippocampal encoding capacity, supporting the formation of high-fidelity traces, which may directly facilitate precise pattern separation by </w:t>
      </w:r>
      <w:r w:rsidR="00C655AD">
        <w:rPr>
          <w:rFonts w:ascii="Times New Roman" w:hAnsi="Times New Roman" w:cs="Times New Roman"/>
        </w:rPr>
        <w:t xml:space="preserve">supporting the formation of high-fidelity, distinct </w:t>
      </w:r>
      <w:r w:rsidR="005961B2">
        <w:rPr>
          <w:rFonts w:ascii="Times New Roman" w:hAnsi="Times New Roman" w:cs="Times New Roman"/>
        </w:rPr>
        <w:t>memory representations</w:t>
      </w:r>
      <w:r>
        <w:rPr>
          <w:rFonts w:ascii="Times New Roman" w:hAnsi="Times New Roman" w:cs="Times New Roman"/>
        </w:rPr>
        <w:t>. Both episodic memory and pattern separation depend critically on the DG/CA3 subfields of the hippocampus. The stronger relationship between episodic memory and Discriminability than with Corrected Hit Rate may suggest that sensitivity-based indices (</w:t>
      </w:r>
      <w:r>
        <w:rPr>
          <w:rFonts w:ascii="Times New Roman" w:hAnsi="Times New Roman" w:cs="Times New Roman"/>
          <w:i/>
          <w:iCs/>
        </w:rPr>
        <w:t>d’</w:t>
      </w:r>
      <w:r>
        <w:rPr>
          <w:rFonts w:ascii="Times New Roman" w:hAnsi="Times New Roman" w:cs="Times New Roman"/>
        </w:rPr>
        <w:t xml:space="preserve"> and LDI) are more sensitive to the precision of hippocampal memory representations than </w:t>
      </w:r>
      <w:r w:rsidR="00B25A1D">
        <w:rPr>
          <w:rFonts w:ascii="Times New Roman" w:hAnsi="Times New Roman" w:cs="Times New Roman"/>
        </w:rPr>
        <w:t xml:space="preserve">raw performance </w:t>
      </w:r>
      <w:r>
        <w:rPr>
          <w:rFonts w:ascii="Times New Roman" w:hAnsi="Times New Roman" w:cs="Times New Roman"/>
        </w:rPr>
        <w:t xml:space="preserve">measures. These findings tentatively suggest that sensitivity-based MD indices may provide a more direct behavioural approximation of hippocampal pattern separation than corrected hit rate or accuracy-based measures, though this interpretation requires </w:t>
      </w:r>
      <w:r w:rsidR="00404AFD">
        <w:rPr>
          <w:rFonts w:ascii="Times New Roman" w:hAnsi="Times New Roman" w:cs="Times New Roman"/>
        </w:rPr>
        <w:t>further</w:t>
      </w:r>
      <w:r>
        <w:rPr>
          <w:rFonts w:ascii="Times New Roman" w:hAnsi="Times New Roman" w:cs="Times New Roman"/>
        </w:rPr>
        <w:t xml:space="preserve"> validation through structural and </w:t>
      </w:r>
      <w:r w:rsidR="005961B2">
        <w:rPr>
          <w:rFonts w:ascii="Times New Roman" w:hAnsi="Times New Roman" w:cs="Times New Roman"/>
        </w:rPr>
        <w:t xml:space="preserve">functional </w:t>
      </w:r>
      <w:r>
        <w:rPr>
          <w:rFonts w:ascii="Times New Roman" w:hAnsi="Times New Roman" w:cs="Times New Roman"/>
        </w:rPr>
        <w:t>neuroimaging.</w:t>
      </w:r>
      <w:r w:rsidR="00B30D68">
        <w:rPr>
          <w:rFonts w:ascii="Times New Roman" w:hAnsi="Times New Roman" w:cs="Times New Roman"/>
        </w:rPr>
        <w:t xml:space="preserve"> </w:t>
      </w:r>
    </w:p>
    <w:p w14:paraId="4D0E7C81" w14:textId="2FF3B393"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 xml:space="preserve">Additionally, the use of </w:t>
      </w:r>
      <w:r w:rsidR="00D33F1E">
        <w:rPr>
          <w:rFonts w:ascii="Times New Roman" w:hAnsi="Times New Roman" w:cs="Times New Roman"/>
        </w:rPr>
        <w:t xml:space="preserve">explicit foreknowledge </w:t>
      </w:r>
      <w:r w:rsidR="00BC33AE">
        <w:rPr>
          <w:rFonts w:ascii="Times New Roman" w:hAnsi="Times New Roman" w:cs="Times New Roman"/>
        </w:rPr>
        <w:t>of task demands</w:t>
      </w:r>
      <w:r>
        <w:rPr>
          <w:rFonts w:ascii="Times New Roman" w:hAnsi="Times New Roman" w:cs="Times New Roman"/>
        </w:rPr>
        <w:t xml:space="preserve"> in the FC and Y/N MDTs may </w:t>
      </w:r>
      <w:r w:rsidR="0024306D">
        <w:rPr>
          <w:rFonts w:ascii="Times New Roman" w:hAnsi="Times New Roman" w:cs="Times New Roman"/>
        </w:rPr>
        <w:t>encourage more deliberate and precise encoding</w:t>
      </w:r>
      <w:r>
        <w:rPr>
          <w:rFonts w:ascii="Times New Roman" w:hAnsi="Times New Roman" w:cs="Times New Roman"/>
        </w:rPr>
        <w:t>, minimising the influence of individual differences in encoding strategy</w:t>
      </w:r>
      <w:r w:rsidR="00404AFD">
        <w:rPr>
          <w:rFonts w:ascii="Times New Roman" w:hAnsi="Times New Roman" w:cs="Times New Roman"/>
        </w:rPr>
        <w:t>,</w:t>
      </w:r>
      <w:r>
        <w:rPr>
          <w:rFonts w:ascii="Times New Roman" w:hAnsi="Times New Roman" w:cs="Times New Roman"/>
        </w:rPr>
        <w:t xml:space="preserve"> </w:t>
      </w:r>
      <w:r w:rsidR="0070026B">
        <w:rPr>
          <w:rFonts w:ascii="Times New Roman" w:hAnsi="Times New Roman" w:cs="Times New Roman"/>
        </w:rPr>
        <w:t xml:space="preserve">and engaging hippocampal encoding processes more directly </w:t>
      </w:r>
      <w:r>
        <w:rPr>
          <w:rFonts w:ascii="Times New Roman" w:hAnsi="Times New Roman" w:cs="Times New Roman"/>
        </w:rPr>
        <w:lastRenderedPageBreak/>
        <w:t xml:space="preserve">(Gellersen et al., 2021). All of the tasks in the Discriminability factor have a longer delay between encoding and test, placing greater demands on hippocampal-dependent long-term memory retrieval. Attention only accounted for 14.2% of variance, which aligns with Vanderlip et al.’s (2026) findings that attention did not predict oMST performance once age was accounted for, suggesting attention may play a comparatively minor role in sensitivity-based MD performance within young adult samples. However, the current study cannot distinguish whether the relationship between episodic memory and Discriminability reflects shared hippocampal dependence or a </w:t>
      </w:r>
      <w:r w:rsidR="00AD1145">
        <w:rPr>
          <w:rFonts w:ascii="Times New Roman" w:hAnsi="Times New Roman" w:cs="Times New Roman"/>
        </w:rPr>
        <w:t>more specific functional link between episodic memory and pattern separation</w:t>
      </w:r>
      <w:r>
        <w:rPr>
          <w:rFonts w:ascii="Times New Roman" w:hAnsi="Times New Roman" w:cs="Times New Roman"/>
        </w:rPr>
        <w:t xml:space="preserve">. Future research combining MD tasks with neuroimaging or hippocampal subfield volume measurement would help clarify the neural basis of this relationship. </w:t>
      </w:r>
    </w:p>
    <w:p w14:paraId="3FCB3B61" w14:textId="6D65B71C"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 xml:space="preserve">Executive function consistently contributed the least variance across both MD models and missing data methods, aligning with evidence that executive function does not significantly predict MD performance in young adults (Qian et al., 2025). </w:t>
      </w:r>
      <w:r w:rsidR="004B087E">
        <w:rPr>
          <w:rFonts w:ascii="Times New Roman" w:hAnsi="Times New Roman" w:cs="Times New Roman"/>
        </w:rPr>
        <w:t xml:space="preserve">Similarly, </w:t>
      </w:r>
      <w:r w:rsidR="0072788F">
        <w:rPr>
          <w:rFonts w:ascii="Times New Roman" w:hAnsi="Times New Roman" w:cs="Times New Roman"/>
        </w:rPr>
        <w:t xml:space="preserve">impaired </w:t>
      </w:r>
      <w:r w:rsidR="004B087E">
        <w:rPr>
          <w:rFonts w:ascii="Times New Roman" w:hAnsi="Times New Roman" w:cs="Times New Roman"/>
        </w:rPr>
        <w:t xml:space="preserve">inhibitory control </w:t>
      </w:r>
      <w:r w:rsidR="00EE4D0F">
        <w:rPr>
          <w:rFonts w:ascii="Times New Roman" w:hAnsi="Times New Roman" w:cs="Times New Roman"/>
        </w:rPr>
        <w:t xml:space="preserve">significantly </w:t>
      </w:r>
      <w:r w:rsidR="0072788F">
        <w:rPr>
          <w:rFonts w:ascii="Times New Roman" w:hAnsi="Times New Roman" w:cs="Times New Roman"/>
        </w:rPr>
        <w:t>affected MST performance in older adults only</w:t>
      </w:r>
      <w:r w:rsidR="00E735B3">
        <w:rPr>
          <w:rFonts w:ascii="Times New Roman" w:hAnsi="Times New Roman" w:cs="Times New Roman"/>
        </w:rPr>
        <w:t>, with no relationship in younger adults (Foster &amp; Giovanello, 2020).</w:t>
      </w:r>
      <w:r w:rsidR="00EE4D0F">
        <w:rPr>
          <w:rFonts w:ascii="Times New Roman" w:hAnsi="Times New Roman" w:cs="Times New Roman"/>
        </w:rPr>
        <w:t xml:space="preserve"> </w:t>
      </w:r>
      <w:r>
        <w:rPr>
          <w:rFonts w:ascii="Times New Roman" w:hAnsi="Times New Roman" w:cs="Times New Roman"/>
        </w:rPr>
        <w:t xml:space="preserve">This </w:t>
      </w:r>
      <w:r w:rsidR="000644E5">
        <w:rPr>
          <w:rFonts w:ascii="Times New Roman" w:hAnsi="Times New Roman" w:cs="Times New Roman"/>
        </w:rPr>
        <w:t>may</w:t>
      </w:r>
      <w:r>
        <w:rPr>
          <w:rFonts w:ascii="Times New Roman" w:hAnsi="Times New Roman" w:cs="Times New Roman"/>
        </w:rPr>
        <w:t xml:space="preserve"> reflect</w:t>
      </w:r>
      <w:r w:rsidR="000644E5">
        <w:rPr>
          <w:rFonts w:ascii="Times New Roman" w:hAnsi="Times New Roman" w:cs="Times New Roman"/>
        </w:rPr>
        <w:t xml:space="preserve"> </w:t>
      </w:r>
      <w:r w:rsidR="00181AA7">
        <w:rPr>
          <w:rFonts w:ascii="Times New Roman" w:hAnsi="Times New Roman" w:cs="Times New Roman"/>
        </w:rPr>
        <w:t xml:space="preserve">genuinely </w:t>
      </w:r>
      <w:r>
        <w:rPr>
          <w:rFonts w:ascii="Times New Roman" w:hAnsi="Times New Roman" w:cs="Times New Roman"/>
        </w:rPr>
        <w:t>reduced variability in healthy young adults</w:t>
      </w:r>
      <w:r w:rsidR="00B21122">
        <w:rPr>
          <w:rFonts w:ascii="Times New Roman" w:hAnsi="Times New Roman" w:cs="Times New Roman"/>
        </w:rPr>
        <w:t xml:space="preserve"> </w:t>
      </w:r>
      <w:r>
        <w:rPr>
          <w:rFonts w:ascii="Times New Roman" w:hAnsi="Times New Roman" w:cs="Times New Roman"/>
        </w:rPr>
        <w:t>compared to older adults</w:t>
      </w:r>
      <w:r w:rsidR="00E64B8F">
        <w:rPr>
          <w:rFonts w:ascii="Times New Roman" w:hAnsi="Times New Roman" w:cs="Times New Roman"/>
        </w:rPr>
        <w:t xml:space="preserve">, where </w:t>
      </w:r>
      <w:r>
        <w:rPr>
          <w:rFonts w:ascii="Times New Roman" w:hAnsi="Times New Roman" w:cs="Times New Roman"/>
        </w:rPr>
        <w:t xml:space="preserve">prefrontal decline introduces </w:t>
      </w:r>
      <w:r w:rsidR="00F227A6">
        <w:rPr>
          <w:rFonts w:ascii="Times New Roman" w:hAnsi="Times New Roman" w:cs="Times New Roman"/>
        </w:rPr>
        <w:t>more pronounced</w:t>
      </w:r>
      <w:r>
        <w:rPr>
          <w:rFonts w:ascii="Times New Roman" w:hAnsi="Times New Roman" w:cs="Times New Roman"/>
        </w:rPr>
        <w:t xml:space="preserve"> individual differences (Idowu &amp; Szameitat, 2023)</w:t>
      </w:r>
      <w:r w:rsidR="00B21122">
        <w:rPr>
          <w:rFonts w:ascii="Times New Roman" w:hAnsi="Times New Roman" w:cs="Times New Roman"/>
        </w:rPr>
        <w:t>, supporting the compensatory role of executive function contributing to MD performance</w:t>
      </w:r>
      <w:r>
        <w:rPr>
          <w:rFonts w:ascii="Times New Roman" w:hAnsi="Times New Roman" w:cs="Times New Roman"/>
        </w:rPr>
        <w:t>.</w:t>
      </w:r>
      <w:r w:rsidR="001B42C8">
        <w:rPr>
          <w:rFonts w:ascii="Times New Roman" w:hAnsi="Times New Roman" w:cs="Times New Roman"/>
        </w:rPr>
        <w:t xml:space="preserve"> </w:t>
      </w:r>
      <w:r w:rsidR="00181AA7">
        <w:rPr>
          <w:rFonts w:ascii="Times New Roman" w:hAnsi="Times New Roman" w:cs="Times New Roman"/>
        </w:rPr>
        <w:t>Alternatively, t</w:t>
      </w:r>
      <w:r w:rsidR="00DB3DFE">
        <w:rPr>
          <w:rFonts w:ascii="Times New Roman" w:hAnsi="Times New Roman" w:cs="Times New Roman"/>
        </w:rPr>
        <w:t xml:space="preserve">he executive function measures </w:t>
      </w:r>
      <w:r w:rsidR="00680432">
        <w:rPr>
          <w:rFonts w:ascii="Times New Roman" w:hAnsi="Times New Roman" w:cs="Times New Roman"/>
        </w:rPr>
        <w:t xml:space="preserve">may </w:t>
      </w:r>
      <w:r w:rsidR="001B42C8">
        <w:rPr>
          <w:rFonts w:ascii="Times New Roman" w:hAnsi="Times New Roman" w:cs="Times New Roman"/>
        </w:rPr>
        <w:t>l</w:t>
      </w:r>
      <w:r w:rsidR="00680432">
        <w:rPr>
          <w:rFonts w:ascii="Times New Roman" w:hAnsi="Times New Roman" w:cs="Times New Roman"/>
        </w:rPr>
        <w:t>ack sensitivity to the range of individual differences present in healthy young adults</w:t>
      </w:r>
      <w:r w:rsidR="00C07F71">
        <w:rPr>
          <w:rFonts w:ascii="Times New Roman" w:hAnsi="Times New Roman" w:cs="Times New Roman"/>
        </w:rPr>
        <w:t xml:space="preserve">, </w:t>
      </w:r>
      <w:r w:rsidR="00E714D0">
        <w:rPr>
          <w:rFonts w:ascii="Times New Roman" w:hAnsi="Times New Roman" w:cs="Times New Roman"/>
        </w:rPr>
        <w:t xml:space="preserve">potentially limiting their ability to </w:t>
      </w:r>
      <w:r w:rsidR="00A106A4">
        <w:rPr>
          <w:rFonts w:ascii="Times New Roman" w:hAnsi="Times New Roman" w:cs="Times New Roman"/>
        </w:rPr>
        <w:t xml:space="preserve">detect meaningful variance in this sample, </w:t>
      </w:r>
      <w:r w:rsidR="00A63F5D">
        <w:rPr>
          <w:rFonts w:ascii="Times New Roman" w:hAnsi="Times New Roman" w:cs="Times New Roman"/>
        </w:rPr>
        <w:t>which</w:t>
      </w:r>
      <w:r w:rsidR="00F227A6">
        <w:rPr>
          <w:rFonts w:ascii="Times New Roman" w:hAnsi="Times New Roman" w:cs="Times New Roman"/>
        </w:rPr>
        <w:t xml:space="preserve"> may contribute to the null finding </w:t>
      </w:r>
      <w:r w:rsidR="00F215D4">
        <w:rPr>
          <w:rFonts w:ascii="Times New Roman" w:hAnsi="Times New Roman" w:cs="Times New Roman"/>
        </w:rPr>
        <w:t>of exe</w:t>
      </w:r>
      <w:r w:rsidR="00EC2BA0">
        <w:rPr>
          <w:rFonts w:ascii="Times New Roman" w:hAnsi="Times New Roman" w:cs="Times New Roman"/>
        </w:rPr>
        <w:t>cutive function</w:t>
      </w:r>
      <w:r w:rsidR="001B42C8">
        <w:rPr>
          <w:rFonts w:ascii="Times New Roman" w:hAnsi="Times New Roman" w:cs="Times New Roman"/>
        </w:rPr>
        <w:t>’s role in MD.</w:t>
      </w:r>
    </w:p>
    <w:p w14:paraId="72B1BBE5" w14:textId="698BAFD9"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 xml:space="preserve">Perceptual discrimination ability was also non-significant across both outcomes, which contrasts with Gellersen et al.’s (2024) finding that perceptual sensitivity was a primary </w:t>
      </w:r>
      <w:r>
        <w:rPr>
          <w:rFonts w:ascii="Times New Roman" w:hAnsi="Times New Roman" w:cs="Times New Roman"/>
        </w:rPr>
        <w:lastRenderedPageBreak/>
        <w:t>predictor of MD performance in FC formats. This discrepancy may reflect the broader composite approach</w:t>
      </w:r>
      <w:r w:rsidRPr="00130720">
        <w:rPr>
          <w:rFonts w:ascii="Times New Roman" w:hAnsi="Times New Roman" w:cs="Times New Roman"/>
        </w:rPr>
        <w:t>—</w:t>
      </w:r>
      <w:r>
        <w:rPr>
          <w:rFonts w:ascii="Times New Roman" w:hAnsi="Times New Roman" w:cs="Times New Roman"/>
        </w:rPr>
        <w:t xml:space="preserve">aggregating across perceptual measures that did not load cleanly onto the within-domain factor may have contaminated the composite, limiting its sensitivity as a predictor. </w:t>
      </w:r>
      <w:r w:rsidR="004821A7">
        <w:rPr>
          <w:rFonts w:ascii="Times New Roman" w:hAnsi="Times New Roman" w:cs="Times New Roman"/>
        </w:rPr>
        <w:t xml:space="preserve">Alternatively, </w:t>
      </w:r>
      <w:r w:rsidR="000D4053">
        <w:rPr>
          <w:rFonts w:ascii="Times New Roman" w:hAnsi="Times New Roman" w:cs="Times New Roman"/>
        </w:rPr>
        <w:t xml:space="preserve">perception may play a greater role in older adults, aligning with </w:t>
      </w:r>
      <w:r w:rsidR="000D4053" w:rsidRPr="000D4053">
        <w:rPr>
          <w:rFonts w:ascii="Times New Roman" w:hAnsi="Times New Roman" w:cs="Times New Roman"/>
        </w:rPr>
        <w:t>Davidson et al.</w:t>
      </w:r>
      <w:r w:rsidR="000D4053">
        <w:rPr>
          <w:rFonts w:ascii="Times New Roman" w:hAnsi="Times New Roman" w:cs="Times New Roman"/>
        </w:rPr>
        <w:t>’s</w:t>
      </w:r>
      <w:r w:rsidR="000D4053" w:rsidRPr="000D4053">
        <w:rPr>
          <w:rFonts w:ascii="Times New Roman" w:hAnsi="Times New Roman" w:cs="Times New Roman"/>
        </w:rPr>
        <w:t xml:space="preserve"> (2019) </w:t>
      </w:r>
      <w:r w:rsidR="003F42D2">
        <w:rPr>
          <w:rFonts w:ascii="Times New Roman" w:hAnsi="Times New Roman" w:cs="Times New Roman"/>
        </w:rPr>
        <w:t>finding that</w:t>
      </w:r>
      <w:r w:rsidR="000D4053" w:rsidRPr="000D4053">
        <w:rPr>
          <w:rFonts w:ascii="Times New Roman" w:hAnsi="Times New Roman" w:cs="Times New Roman"/>
        </w:rPr>
        <w:t xml:space="preserve"> perception significantly predicted MD in older adults, suggesting perceptual contributions may become more detectable with greater age-related variability.</w:t>
      </w:r>
    </w:p>
    <w:p w14:paraId="27824138" w14:textId="2E0BD467" w:rsidR="007073F5" w:rsidRPr="005E0855" w:rsidRDefault="007073F5" w:rsidP="005E0855">
      <w:pPr>
        <w:pStyle w:val="ListParagraph"/>
        <w:numPr>
          <w:ilvl w:val="2"/>
          <w:numId w:val="11"/>
        </w:numPr>
        <w:spacing w:after="240" w:line="480" w:lineRule="auto"/>
        <w:rPr>
          <w:rFonts w:ascii="Times New Roman" w:hAnsi="Times New Roman" w:cs="Times New Roman"/>
          <w:b/>
          <w:bCs/>
        </w:rPr>
      </w:pPr>
      <w:r w:rsidRPr="005E0855">
        <w:rPr>
          <w:rFonts w:ascii="Times New Roman" w:hAnsi="Times New Roman" w:cs="Times New Roman"/>
          <w:b/>
          <w:bCs/>
        </w:rPr>
        <w:t xml:space="preserve"> Limitations of Domain Approach</w:t>
      </w:r>
    </w:p>
    <w:p w14:paraId="4B0CD317" w14:textId="62D0782B"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Theory-driven composites allow direct comparison with existing literature, but carry several limitations. First, generalisability across existing studies must be interpreted with caution, as domain boundaries assumed in the literature may not reflect the latent structure in this sample. Not all measures loaded onto their proposed domain factors, such as the PD objects and scenes not loading onto the perception factor. The use of non-loading factors in the averaged composite may contaminate the intended construct. Similarly, the executive function domain EFA suggests two distinct factors, revealing substantial heterogeneity that cannot be accurately conflated into one construct. Composite-level analysis may mask unique predictor relationships between individual measures or clusters of measures and MD performance</w:t>
      </w:r>
      <w:r w:rsidR="008C06B3">
        <w:rPr>
          <w:rFonts w:ascii="Times New Roman" w:hAnsi="Times New Roman" w:cs="Times New Roman"/>
        </w:rPr>
        <w:t>;</w:t>
      </w:r>
      <w:r>
        <w:rPr>
          <w:rFonts w:ascii="Times New Roman" w:hAnsi="Times New Roman" w:cs="Times New Roman"/>
        </w:rPr>
        <w:t xml:space="preserve"> </w:t>
      </w:r>
      <w:r w:rsidR="008C06B3">
        <w:rPr>
          <w:rFonts w:ascii="Times New Roman" w:hAnsi="Times New Roman" w:cs="Times New Roman"/>
        </w:rPr>
        <w:t xml:space="preserve">for example, </w:t>
      </w:r>
      <w:r>
        <w:rPr>
          <w:rFonts w:ascii="Times New Roman" w:hAnsi="Times New Roman" w:cs="Times New Roman"/>
        </w:rPr>
        <w:t>delayed recall or spatial working memory specifically</w:t>
      </w:r>
      <w:r w:rsidR="008C06B3">
        <w:rPr>
          <w:rFonts w:ascii="Times New Roman" w:hAnsi="Times New Roman" w:cs="Times New Roman"/>
        </w:rPr>
        <w:t xml:space="preserve"> may show stronger relationships than the broader composites suggest</w:t>
      </w:r>
      <w:r>
        <w:rPr>
          <w:rFonts w:ascii="Times New Roman" w:hAnsi="Times New Roman" w:cs="Times New Roman"/>
        </w:rPr>
        <w:t xml:space="preserve">. Additionally, crystallised intelligence </w:t>
      </w:r>
      <w:r w:rsidR="00045E0F">
        <w:rPr>
          <w:rFonts w:ascii="Times New Roman" w:hAnsi="Times New Roman" w:cs="Times New Roman"/>
        </w:rPr>
        <w:t>was</w:t>
      </w:r>
      <w:r>
        <w:rPr>
          <w:rFonts w:ascii="Times New Roman" w:hAnsi="Times New Roman" w:cs="Times New Roman"/>
        </w:rPr>
        <w:t xml:space="preserve"> represented by a single task and </w:t>
      </w:r>
      <w:r w:rsidR="00045E0F">
        <w:rPr>
          <w:rFonts w:ascii="Times New Roman" w:hAnsi="Times New Roman" w:cs="Times New Roman"/>
        </w:rPr>
        <w:t>attention by only two, which</w:t>
      </w:r>
      <w:r>
        <w:rPr>
          <w:rFonts w:ascii="Times New Roman" w:hAnsi="Times New Roman" w:cs="Times New Roman"/>
        </w:rPr>
        <w:t xml:space="preserve"> limits construct validity and </w:t>
      </w:r>
      <w:r w:rsidR="00045E0F">
        <w:rPr>
          <w:rFonts w:ascii="Times New Roman" w:hAnsi="Times New Roman" w:cs="Times New Roman"/>
        </w:rPr>
        <w:t>increases susceptibility</w:t>
      </w:r>
      <w:r>
        <w:rPr>
          <w:rFonts w:ascii="Times New Roman" w:hAnsi="Times New Roman" w:cs="Times New Roman"/>
        </w:rPr>
        <w:t xml:space="preserve"> to measurement error. Regardless, theory-driven composites were used for all domains for consistency.</w:t>
      </w:r>
    </w:p>
    <w:p w14:paraId="460AF9B7" w14:textId="401BCF98"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 xml:space="preserve">The visuospatial factor emerging from cross-domain EFA was non-significant across all models, suggesting it does not contribute unique variance beyond domain composites. This </w:t>
      </w:r>
      <w:r w:rsidR="00045E0F">
        <w:rPr>
          <w:rFonts w:ascii="Times New Roman" w:hAnsi="Times New Roman" w:cs="Times New Roman"/>
        </w:rPr>
        <w:lastRenderedPageBreak/>
        <w:t>may</w:t>
      </w:r>
      <w:r>
        <w:rPr>
          <w:rFonts w:ascii="Times New Roman" w:hAnsi="Times New Roman" w:cs="Times New Roman"/>
        </w:rPr>
        <w:t xml:space="preserve"> indicate that the visual demands of MD tasks do not constitute a primary cognitive limitation in healthy young adults, and therefore fail to meaningfully differentiate performance.</w:t>
      </w:r>
      <w:r w:rsidRPr="00835B64">
        <w:rPr>
          <w:rFonts w:ascii="Times New Roman" w:hAnsi="Times New Roman" w:cs="Times New Roman"/>
        </w:rPr>
        <w:t xml:space="preserve"> </w:t>
      </w:r>
      <w:r>
        <w:rPr>
          <w:rFonts w:ascii="Times New Roman" w:hAnsi="Times New Roman" w:cs="Times New Roman"/>
        </w:rPr>
        <w:t xml:space="preserve">This cannot be interpreted as the absence of visuospatial influence, especially given the heterogeneous task composition and the substantial overlap of the factor with existing domain composites; rather, there is limited evidence that this visuospatial composite of tasks contributes variance to these MD models in young adults. Future research using purer visuospatial measures with minimal composite overlap would provide a cleaner test. </w:t>
      </w:r>
      <w:r w:rsidRPr="00315049">
        <w:rPr>
          <w:rFonts w:ascii="Times New Roman" w:hAnsi="Times New Roman" w:cs="Times New Roman"/>
          <w:color w:val="EE0000"/>
        </w:rPr>
        <w:t xml:space="preserve">The null findings of the visuospatial factor, along with other cross-domain factor loadings largely aligning with the proposed domains, support the appropriateness of the theory-driven domain composite approach—MD tasks appear to be better explained by established cognitive domains than by a data-driven multidimensional factor. </w:t>
      </w:r>
    </w:p>
    <w:p w14:paraId="2E1AAB96" w14:textId="77777777" w:rsidR="007073F5" w:rsidRPr="00691904" w:rsidRDefault="007073F5" w:rsidP="007073F5">
      <w:pPr>
        <w:pStyle w:val="ListParagraph"/>
        <w:numPr>
          <w:ilvl w:val="1"/>
          <w:numId w:val="11"/>
        </w:numPr>
        <w:spacing w:after="240" w:line="480" w:lineRule="auto"/>
        <w:rPr>
          <w:rFonts w:ascii="Times New Roman" w:hAnsi="Times New Roman" w:cs="Times New Roman"/>
          <w:b/>
          <w:bCs/>
        </w:rPr>
      </w:pPr>
      <w:r>
        <w:rPr>
          <w:rFonts w:ascii="Times New Roman" w:hAnsi="Times New Roman" w:cs="Times New Roman"/>
          <w:b/>
          <w:bCs/>
        </w:rPr>
        <w:t xml:space="preserve"> </w:t>
      </w:r>
      <w:r w:rsidRPr="00691904">
        <w:rPr>
          <w:rFonts w:ascii="Times New Roman" w:hAnsi="Times New Roman" w:cs="Times New Roman"/>
          <w:b/>
          <w:bCs/>
        </w:rPr>
        <w:t>Methodological Considerations</w:t>
      </w:r>
      <w:r>
        <w:rPr>
          <w:rFonts w:ascii="Times New Roman" w:hAnsi="Times New Roman" w:cs="Times New Roman"/>
          <w:b/>
          <w:bCs/>
        </w:rPr>
        <w:t xml:space="preserve"> and Limitations</w:t>
      </w:r>
    </w:p>
    <w:p w14:paraId="5035659E" w14:textId="77777777"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The sample size (</w:t>
      </w:r>
      <w:r>
        <w:rPr>
          <w:rFonts w:ascii="Times New Roman" w:hAnsi="Times New Roman" w:cs="Times New Roman"/>
          <w:i/>
          <w:iCs/>
        </w:rPr>
        <w:t xml:space="preserve">N </w:t>
      </w:r>
      <w:r>
        <w:rPr>
          <w:rFonts w:ascii="Times New Roman" w:hAnsi="Times New Roman" w:cs="Times New Roman"/>
        </w:rPr>
        <w:t>= 66) was adequately powered to detect effects of the magnitude observed (</w:t>
      </w:r>
      <w:r w:rsidRPr="00034862">
        <w:rPr>
          <w:rFonts w:ascii="Times New Roman" w:hAnsi="Times New Roman" w:cs="Times New Roman"/>
          <w:i/>
          <w:iCs/>
        </w:rPr>
        <w:t>f</w:t>
      </w:r>
      <w:r w:rsidRPr="00034862">
        <w:rPr>
          <w:rFonts w:ascii="Times New Roman" w:hAnsi="Times New Roman" w:cs="Times New Roman"/>
        </w:rPr>
        <w:t xml:space="preserve">² = </w:t>
      </w:r>
      <w:r>
        <w:rPr>
          <w:rFonts w:ascii="Times New Roman" w:hAnsi="Times New Roman" w:cs="Times New Roman"/>
        </w:rPr>
        <w:t>0.213), but insufficient for conventional medium effects (</w:t>
      </w:r>
      <w:r w:rsidRPr="00895567">
        <w:rPr>
          <w:rFonts w:ascii="Times New Roman" w:hAnsi="Times New Roman" w:cs="Times New Roman"/>
          <w:i/>
          <w:iCs/>
        </w:rPr>
        <w:t>f</w:t>
      </w:r>
      <w:r w:rsidRPr="00895567">
        <w:rPr>
          <w:rFonts w:ascii="Times New Roman" w:hAnsi="Times New Roman" w:cs="Times New Roman"/>
        </w:rPr>
        <w:t>² = 0.15</w:t>
      </w:r>
      <w:r>
        <w:rPr>
          <w:rFonts w:ascii="Times New Roman" w:hAnsi="Times New Roman" w:cs="Times New Roman"/>
        </w:rPr>
        <w:t xml:space="preserve">), meaning that smaller true effects may have gone undetected. Therefore, the absence of significance should not be interpreted as evidence of no relationship. Multiple imputation was justified to retain the full analytic sample, but the missing at random assumption cannot be definitively confirmed. </w:t>
      </w:r>
      <w:r w:rsidRPr="00FD7953">
        <w:rPr>
          <w:rFonts w:ascii="Times New Roman" w:hAnsi="Times New Roman" w:cs="Times New Roman"/>
          <w:color w:val="EE0000"/>
        </w:rPr>
        <w:t xml:space="preserve">A larger sample would have reduced reliance on imputation and stabilised estimates across missing data methods. </w:t>
      </w:r>
    </w:p>
    <w:p w14:paraId="2B884D38" w14:textId="6DE1F10D" w:rsidR="007073F5" w:rsidRPr="00E32D14" w:rsidRDefault="007073F5" w:rsidP="007073F5">
      <w:pPr>
        <w:spacing w:after="240" w:line="480" w:lineRule="auto"/>
        <w:ind w:firstLine="360"/>
        <w:rPr>
          <w:rFonts w:ascii="Times New Roman" w:hAnsi="Times New Roman" w:cs="Times New Roman"/>
        </w:rPr>
      </w:pPr>
      <w:r>
        <w:rPr>
          <w:rFonts w:ascii="Times New Roman" w:hAnsi="Times New Roman" w:cs="Times New Roman"/>
        </w:rPr>
        <w:t xml:space="preserve">The assumption of normality was violated for Corrected Hit Rate </w:t>
      </w:r>
      <w:r w:rsidRPr="000F589B">
        <w:rPr>
          <w:rFonts w:ascii="Times New Roman" w:hAnsi="Times New Roman" w:cs="Times New Roman"/>
        </w:rPr>
        <w:t>(</w:t>
      </w:r>
      <w:r w:rsidRPr="000F589B">
        <w:rPr>
          <w:rFonts w:ascii="Times New Roman" w:hAnsi="Times New Roman" w:cs="Times New Roman"/>
          <w:i/>
          <w:iCs/>
        </w:rPr>
        <w:t>W</w:t>
      </w:r>
      <w:r w:rsidRPr="000F589B">
        <w:rPr>
          <w:rFonts w:ascii="Times New Roman" w:hAnsi="Times New Roman" w:cs="Times New Roman"/>
        </w:rPr>
        <w:t xml:space="preserve"> = 0.813, </w:t>
      </w:r>
      <w:r w:rsidRPr="000F589B">
        <w:rPr>
          <w:rFonts w:ascii="Times New Roman" w:hAnsi="Times New Roman" w:cs="Times New Roman"/>
          <w:i/>
          <w:iCs/>
        </w:rPr>
        <w:t>p</w:t>
      </w:r>
      <w:r w:rsidRPr="000F589B">
        <w:rPr>
          <w:rFonts w:ascii="Times New Roman" w:hAnsi="Times New Roman" w:cs="Times New Roman"/>
        </w:rPr>
        <w:t xml:space="preserve"> &lt; .001)</w:t>
      </w:r>
      <w:r>
        <w:rPr>
          <w:rFonts w:ascii="Times New Roman" w:hAnsi="Times New Roman" w:cs="Times New Roman"/>
        </w:rPr>
        <w:t>, and borderline heteroscedasticity was observed for Discriminability (</w:t>
      </w:r>
      <w:r>
        <w:rPr>
          <w:rFonts w:ascii="Times New Roman" w:hAnsi="Times New Roman" w:cs="Times New Roman"/>
          <w:i/>
          <w:iCs/>
        </w:rPr>
        <w:t>BP</w:t>
      </w:r>
      <w:r>
        <w:rPr>
          <w:rFonts w:ascii="Times New Roman" w:hAnsi="Times New Roman" w:cs="Times New Roman"/>
        </w:rPr>
        <w:t xml:space="preserve"> = 10.587, </w:t>
      </w:r>
      <w:r>
        <w:rPr>
          <w:rFonts w:ascii="Times New Roman" w:hAnsi="Times New Roman" w:cs="Times New Roman"/>
          <w:i/>
          <w:iCs/>
        </w:rPr>
        <w:t>p</w:t>
      </w:r>
      <w:r>
        <w:rPr>
          <w:rFonts w:ascii="Times New Roman" w:hAnsi="Times New Roman" w:cs="Times New Roman"/>
        </w:rPr>
        <w:t xml:space="preserve"> = .060), meaning </w:t>
      </w:r>
      <w:r>
        <w:rPr>
          <w:rFonts w:ascii="Times New Roman" w:hAnsi="Times New Roman" w:cs="Times New Roman"/>
          <w:i/>
          <w:iCs/>
        </w:rPr>
        <w:t>p</w:t>
      </w:r>
      <w:r>
        <w:rPr>
          <w:rFonts w:ascii="Times New Roman" w:hAnsi="Times New Roman" w:cs="Times New Roman"/>
        </w:rPr>
        <w:t xml:space="preserve"> values and standard errors may be </w:t>
      </w:r>
      <w:r w:rsidR="00096838">
        <w:rPr>
          <w:rFonts w:ascii="Times New Roman" w:hAnsi="Times New Roman" w:cs="Times New Roman"/>
        </w:rPr>
        <w:t>slightly affected</w:t>
      </w:r>
      <w:r>
        <w:rPr>
          <w:rFonts w:ascii="Times New Roman" w:hAnsi="Times New Roman" w:cs="Times New Roman"/>
        </w:rPr>
        <w:t>, and findings should be interpreted with appropriate caution. Additionally, despite standardise</w:t>
      </w:r>
      <w:r w:rsidR="00096838">
        <w:rPr>
          <w:rFonts w:ascii="Times New Roman" w:hAnsi="Times New Roman" w:cs="Times New Roman"/>
        </w:rPr>
        <w:t>d</w:t>
      </w:r>
      <w:r>
        <w:rPr>
          <w:rFonts w:ascii="Times New Roman" w:hAnsi="Times New Roman" w:cs="Times New Roman"/>
        </w:rPr>
        <w:t xml:space="preserve"> procedure</w:t>
      </w:r>
      <w:r w:rsidR="00096838">
        <w:rPr>
          <w:rFonts w:ascii="Times New Roman" w:hAnsi="Times New Roman" w:cs="Times New Roman"/>
        </w:rPr>
        <w:t>s</w:t>
      </w:r>
      <w:r>
        <w:rPr>
          <w:rFonts w:ascii="Times New Roman" w:hAnsi="Times New Roman" w:cs="Times New Roman"/>
        </w:rPr>
        <w:t xml:space="preserve">, </w:t>
      </w:r>
      <w:r w:rsidR="00096838">
        <w:rPr>
          <w:rFonts w:ascii="Times New Roman" w:hAnsi="Times New Roman" w:cs="Times New Roman"/>
        </w:rPr>
        <w:t xml:space="preserve">variations </w:t>
      </w:r>
      <w:r w:rsidR="00096838">
        <w:rPr>
          <w:rFonts w:ascii="Times New Roman" w:hAnsi="Times New Roman" w:cs="Times New Roman"/>
        </w:rPr>
        <w:lastRenderedPageBreak/>
        <w:t>in instruction administration and display hardware across the two collection sites may have introduced minor inconsistencies</w:t>
      </w:r>
      <w:r>
        <w:rPr>
          <w:rFonts w:ascii="Times New Roman" w:hAnsi="Times New Roman" w:cs="Times New Roman"/>
        </w:rPr>
        <w:t>.</w:t>
      </w:r>
    </w:p>
    <w:p w14:paraId="2707299F" w14:textId="77777777" w:rsidR="007073F5" w:rsidRDefault="007073F5" w:rsidP="007073F5">
      <w:pPr>
        <w:spacing w:after="240" w:line="480" w:lineRule="auto"/>
        <w:ind w:firstLine="360"/>
        <w:rPr>
          <w:rFonts w:ascii="Times New Roman" w:hAnsi="Times New Roman" w:cs="Times New Roman"/>
          <w:color w:val="EE0000"/>
        </w:rPr>
      </w:pPr>
      <w:r>
        <w:rPr>
          <w:rFonts w:ascii="Times New Roman" w:hAnsi="Times New Roman" w:cs="Times New Roman"/>
        </w:rPr>
        <w:t xml:space="preserve">Furthermore, multiple relevant variables were not measured in the present study. Functional and structural MRI would provide direct measures of hippocampal integrity, as cognitive tasks can only capture behavioural correlates of hippocampal function. Future research incorporating these methods could directly examine whether DG/CA3 volumes and activity predict MD performance independently of cognitive composites, or whether they mediate the relationship between episodic memory ability and MD performance. </w:t>
      </w:r>
      <w:r w:rsidRPr="00AE13E8">
        <w:rPr>
          <w:rFonts w:ascii="Times New Roman" w:hAnsi="Times New Roman" w:cs="Times New Roman"/>
          <w:color w:val="EE0000"/>
        </w:rPr>
        <w:t xml:space="preserve">Sleep is also critical for memory consolidation and hippocampal-dependent learning (Prince &amp; Abel, 2013), and has been found to impair lure discrimination on the MST (Stark et al., 2019). Future research standardising sleep duration and statistically controlling for sleep quality may produce more parsimonious models of MD performance. </w:t>
      </w:r>
    </w:p>
    <w:p w14:paraId="58D48F27" w14:textId="77777777" w:rsidR="007073F5" w:rsidRDefault="007073F5" w:rsidP="007073F5">
      <w:pPr>
        <w:pStyle w:val="ListParagraph"/>
        <w:numPr>
          <w:ilvl w:val="1"/>
          <w:numId w:val="11"/>
        </w:numPr>
        <w:spacing w:after="240" w:line="480" w:lineRule="auto"/>
        <w:rPr>
          <w:rFonts w:ascii="Times New Roman" w:hAnsi="Times New Roman" w:cs="Times New Roman"/>
          <w:b/>
          <w:bCs/>
        </w:rPr>
      </w:pPr>
      <w:r>
        <w:rPr>
          <w:rFonts w:ascii="Times New Roman" w:hAnsi="Times New Roman" w:cs="Times New Roman"/>
          <w:b/>
          <w:bCs/>
        </w:rPr>
        <w:t xml:space="preserve"> </w:t>
      </w:r>
      <w:r w:rsidRPr="004779E1">
        <w:rPr>
          <w:rFonts w:ascii="Times New Roman" w:hAnsi="Times New Roman" w:cs="Times New Roman"/>
          <w:b/>
          <w:bCs/>
        </w:rPr>
        <w:t xml:space="preserve">Clinical </w:t>
      </w:r>
      <w:r>
        <w:rPr>
          <w:rFonts w:ascii="Times New Roman" w:hAnsi="Times New Roman" w:cs="Times New Roman"/>
          <w:b/>
          <w:bCs/>
        </w:rPr>
        <w:t>I</w:t>
      </w:r>
      <w:r w:rsidRPr="004779E1">
        <w:rPr>
          <w:rFonts w:ascii="Times New Roman" w:hAnsi="Times New Roman" w:cs="Times New Roman"/>
          <w:b/>
          <w:bCs/>
        </w:rPr>
        <w:t>mplications</w:t>
      </w:r>
      <w:r>
        <w:rPr>
          <w:rFonts w:ascii="Times New Roman" w:hAnsi="Times New Roman" w:cs="Times New Roman"/>
          <w:b/>
          <w:bCs/>
        </w:rPr>
        <w:t xml:space="preserve"> and Future Directions for Research</w:t>
      </w:r>
    </w:p>
    <w:p w14:paraId="6D84B590" w14:textId="088C11DF"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Findings regarding MD performance in young adults provide a normative baseline to compare with performance associated with age-related or pathological memory decline. Future research would substantially benefit from larger samples, allowing detection of medium effects and more precise examination of predictor relationships</w:t>
      </w:r>
      <w:r w:rsidR="006E406C">
        <w:rPr>
          <w:rFonts w:ascii="Times New Roman" w:hAnsi="Times New Roman" w:cs="Times New Roman"/>
        </w:rPr>
        <w:t>. This would enable replication across more diverse young adult populations</w:t>
      </w:r>
      <w:r>
        <w:rPr>
          <w:rFonts w:ascii="Times New Roman" w:hAnsi="Times New Roman" w:cs="Times New Roman"/>
        </w:rPr>
        <w:t xml:space="preserve">. MD performance often displays the first sign of episodic memory impairment in healthy ageing as well as in clinical pathology </w:t>
      </w:r>
      <w:r w:rsidRPr="003235BD">
        <w:rPr>
          <w:rFonts w:ascii="Times New Roman" w:hAnsi="Times New Roman" w:cs="Times New Roman"/>
        </w:rPr>
        <w:t>(</w:t>
      </w:r>
      <w:r>
        <w:rPr>
          <w:rFonts w:ascii="Times New Roman" w:hAnsi="Times New Roman" w:cs="Times New Roman"/>
        </w:rPr>
        <w:t>Gellersen</w:t>
      </w:r>
      <w:r w:rsidRPr="003235BD">
        <w:rPr>
          <w:rFonts w:ascii="Times New Roman" w:hAnsi="Times New Roman" w:cs="Times New Roman"/>
        </w:rPr>
        <w:t xml:space="preserve"> et</w:t>
      </w:r>
      <w:r>
        <w:rPr>
          <w:rFonts w:ascii="Times New Roman" w:hAnsi="Times New Roman" w:cs="Times New Roman"/>
        </w:rPr>
        <w:t xml:space="preserve"> al., 2024</w:t>
      </w:r>
      <w:r w:rsidRPr="003235BD">
        <w:rPr>
          <w:rFonts w:ascii="Times New Roman" w:hAnsi="Times New Roman" w:cs="Times New Roman"/>
        </w:rPr>
        <w:t>; Stark et al., 2019)</w:t>
      </w:r>
      <w:r>
        <w:rPr>
          <w:rFonts w:ascii="Times New Roman" w:hAnsi="Times New Roman" w:cs="Times New Roman"/>
        </w:rPr>
        <w:t xml:space="preserve">, </w:t>
      </w:r>
      <w:r w:rsidR="00CF1E58">
        <w:rPr>
          <w:rFonts w:ascii="Times New Roman" w:hAnsi="Times New Roman" w:cs="Times New Roman"/>
        </w:rPr>
        <w:t xml:space="preserve">supporting the use of these tasks for early detection of </w:t>
      </w:r>
      <w:r>
        <w:rPr>
          <w:rFonts w:ascii="Times New Roman" w:hAnsi="Times New Roman" w:cs="Times New Roman"/>
        </w:rPr>
        <w:t xml:space="preserve">Alzheimer’s disease. Findings provisionally suggest that performance in the MST, oMST, FC MDT and Y/N MDT may serve as more </w:t>
      </w:r>
      <w:r w:rsidR="00B8078A">
        <w:rPr>
          <w:rFonts w:ascii="Times New Roman" w:hAnsi="Times New Roman" w:cs="Times New Roman"/>
        </w:rPr>
        <w:t xml:space="preserve">sensitive clinical markers of hippocampal performance than </w:t>
      </w:r>
      <w:r w:rsidR="00CB2E20">
        <w:rPr>
          <w:rFonts w:ascii="Times New Roman" w:hAnsi="Times New Roman" w:cs="Times New Roman"/>
        </w:rPr>
        <w:t xml:space="preserve">tasks using corrected hit rate or accuracy measures, </w:t>
      </w:r>
      <w:r>
        <w:rPr>
          <w:rFonts w:ascii="Times New Roman" w:hAnsi="Times New Roman" w:cs="Times New Roman"/>
        </w:rPr>
        <w:t xml:space="preserve">and </w:t>
      </w:r>
      <w:r w:rsidR="00CB2E20">
        <w:rPr>
          <w:rFonts w:ascii="Times New Roman" w:hAnsi="Times New Roman" w:cs="Times New Roman"/>
        </w:rPr>
        <w:t xml:space="preserve">may </w:t>
      </w:r>
      <w:r>
        <w:rPr>
          <w:rFonts w:ascii="Times New Roman" w:hAnsi="Times New Roman" w:cs="Times New Roman"/>
        </w:rPr>
        <w:t xml:space="preserve">therefore </w:t>
      </w:r>
      <w:r w:rsidR="00EE32FA">
        <w:rPr>
          <w:rFonts w:ascii="Times New Roman" w:hAnsi="Times New Roman" w:cs="Times New Roman"/>
        </w:rPr>
        <w:t xml:space="preserve">better predict </w:t>
      </w:r>
      <w:r>
        <w:rPr>
          <w:rFonts w:ascii="Times New Roman" w:hAnsi="Times New Roman" w:cs="Times New Roman"/>
        </w:rPr>
        <w:t xml:space="preserve">future decline. Clinicians should be aware that different MD tasks may not be </w:t>
      </w:r>
      <w:r>
        <w:rPr>
          <w:rFonts w:ascii="Times New Roman" w:hAnsi="Times New Roman" w:cs="Times New Roman"/>
        </w:rPr>
        <w:lastRenderedPageBreak/>
        <w:t xml:space="preserve">interchangeable as screening tools for hippocampal dysfunction, and impaired performance on Corrected Hit Rate tasks may partially reflect attentional deficits. Future research utilising structural and functional MRI </w:t>
      </w:r>
      <w:r w:rsidR="00AE12AA">
        <w:rPr>
          <w:rFonts w:ascii="Times New Roman" w:hAnsi="Times New Roman" w:cs="Times New Roman"/>
        </w:rPr>
        <w:t>can</w:t>
      </w:r>
      <w:r>
        <w:rPr>
          <w:rFonts w:ascii="Times New Roman" w:hAnsi="Times New Roman" w:cs="Times New Roman"/>
        </w:rPr>
        <w:t xml:space="preserve"> directly </w:t>
      </w:r>
      <w:r w:rsidR="00AE12AA">
        <w:rPr>
          <w:rFonts w:ascii="Times New Roman" w:hAnsi="Times New Roman" w:cs="Times New Roman"/>
        </w:rPr>
        <w:t xml:space="preserve">confirm whether </w:t>
      </w:r>
      <w:r>
        <w:rPr>
          <w:rFonts w:ascii="Times New Roman" w:hAnsi="Times New Roman" w:cs="Times New Roman"/>
        </w:rPr>
        <w:t xml:space="preserve">DG/CA3 volumes and activity </w:t>
      </w:r>
      <w:r w:rsidR="00AE12AA">
        <w:rPr>
          <w:rFonts w:ascii="Times New Roman" w:hAnsi="Times New Roman" w:cs="Times New Roman"/>
        </w:rPr>
        <w:t>are more strongly associated with D</w:t>
      </w:r>
      <w:r w:rsidR="00D4504B">
        <w:rPr>
          <w:rFonts w:ascii="Times New Roman" w:hAnsi="Times New Roman" w:cs="Times New Roman"/>
        </w:rPr>
        <w:t xml:space="preserve">iscriminability </w:t>
      </w:r>
      <w:r w:rsidR="00AE12AA">
        <w:rPr>
          <w:rFonts w:ascii="Times New Roman" w:hAnsi="Times New Roman" w:cs="Times New Roman"/>
        </w:rPr>
        <w:t>than Corrected Hit Rate tasks,</w:t>
      </w:r>
      <w:r>
        <w:rPr>
          <w:rFonts w:ascii="Times New Roman" w:hAnsi="Times New Roman" w:cs="Times New Roman"/>
        </w:rPr>
        <w:t xml:space="preserve"> and could also test for relationships between neurological factors and MD performance independent of cognitive composites. </w:t>
      </w:r>
    </w:p>
    <w:p w14:paraId="7A7E288C" w14:textId="1AE99AE8" w:rsidR="00033C6A" w:rsidRDefault="007073F5" w:rsidP="00677255">
      <w:pPr>
        <w:spacing w:after="240" w:line="480" w:lineRule="auto"/>
        <w:ind w:firstLine="360"/>
        <w:rPr>
          <w:rFonts w:ascii="Times New Roman" w:hAnsi="Times New Roman" w:cs="Times New Roman"/>
        </w:rPr>
      </w:pPr>
      <w:r w:rsidRPr="00315049">
        <w:rPr>
          <w:rFonts w:ascii="Times New Roman" w:hAnsi="Times New Roman" w:cs="Times New Roman"/>
          <w:color w:val="EE0000"/>
        </w:rPr>
        <w:t>Future research could then manipulate the indices used across tasks</w:t>
      </w:r>
      <w:r w:rsidR="00F2789C">
        <w:rPr>
          <w:rFonts w:ascii="Times New Roman" w:hAnsi="Times New Roman" w:cs="Times New Roman"/>
          <w:color w:val="EE0000"/>
        </w:rPr>
        <w:t xml:space="preserve">, to test </w:t>
      </w:r>
      <w:r w:rsidR="00157FB0">
        <w:rPr>
          <w:rFonts w:ascii="Times New Roman" w:hAnsi="Times New Roman" w:cs="Times New Roman"/>
          <w:color w:val="EE0000"/>
        </w:rPr>
        <w:t xml:space="preserve">whether </w:t>
      </w:r>
      <w:r w:rsidRPr="00315049">
        <w:rPr>
          <w:rFonts w:ascii="Times New Roman" w:hAnsi="Times New Roman" w:cs="Times New Roman"/>
          <w:color w:val="EE0000"/>
        </w:rPr>
        <w:t xml:space="preserve">applying sensitivity-based indices to all tasks </w:t>
      </w:r>
      <w:r w:rsidR="00157FB0">
        <w:rPr>
          <w:rFonts w:ascii="Times New Roman" w:hAnsi="Times New Roman" w:cs="Times New Roman"/>
          <w:color w:val="EE0000"/>
        </w:rPr>
        <w:t>would</w:t>
      </w:r>
      <w:r w:rsidRPr="00315049">
        <w:rPr>
          <w:rFonts w:ascii="Times New Roman" w:hAnsi="Times New Roman" w:cs="Times New Roman"/>
          <w:color w:val="EE0000"/>
        </w:rPr>
        <w:t xml:space="preserve"> shift the factor structure toward one unitary construct. </w:t>
      </w:r>
      <w:r w:rsidRPr="005545BA">
        <w:rPr>
          <w:rFonts w:ascii="Times New Roman" w:hAnsi="Times New Roman" w:cs="Times New Roman"/>
          <w:b/>
          <w:bCs/>
          <w:color w:val="EE0000"/>
          <w:highlight w:val="yellow"/>
        </w:rPr>
        <w:t>If</w:t>
      </w:r>
      <w:r w:rsidRPr="00315049">
        <w:rPr>
          <w:rFonts w:ascii="Times New Roman" w:hAnsi="Times New Roman" w:cs="Times New Roman"/>
          <w:color w:val="EE0000"/>
        </w:rPr>
        <w:t xml:space="preserve"> this aligns with greater predictive power from episodic memory ability, as originally detected in the Discriminability factor, authors might consider promoting sensitivity-based indices, over corrected hit rates and accuracy, to better isolate hippocampal-based MD ability. </w:t>
      </w:r>
      <w:r w:rsidR="00D41008">
        <w:rPr>
          <w:rFonts w:ascii="Times New Roman" w:hAnsi="Times New Roman" w:cs="Times New Roman"/>
        </w:rPr>
        <w:t xml:space="preserve">The field has produced increasingly diverse paradigms </w:t>
      </w:r>
      <w:r w:rsidR="00692C1B">
        <w:rPr>
          <w:rFonts w:ascii="Times New Roman" w:hAnsi="Times New Roman" w:cs="Times New Roman"/>
        </w:rPr>
        <w:t xml:space="preserve">that have been validated </w:t>
      </w:r>
      <w:r w:rsidR="008C2871">
        <w:rPr>
          <w:rFonts w:ascii="Times New Roman" w:hAnsi="Times New Roman" w:cs="Times New Roman"/>
        </w:rPr>
        <w:t>independently, leaving a fragmented evidence base that cannot be coherently standardised</w:t>
      </w:r>
      <w:r w:rsidR="00B50982">
        <w:rPr>
          <w:rFonts w:ascii="Times New Roman" w:hAnsi="Times New Roman" w:cs="Times New Roman"/>
        </w:rPr>
        <w:t>, limiting clinical applicability</w:t>
      </w:r>
      <w:r w:rsidR="008C2871">
        <w:rPr>
          <w:rFonts w:ascii="Times New Roman" w:hAnsi="Times New Roman" w:cs="Times New Roman"/>
        </w:rPr>
        <w:t xml:space="preserve">. </w:t>
      </w:r>
      <w:r w:rsidR="00553CE2">
        <w:rPr>
          <w:rFonts w:ascii="Times New Roman" w:hAnsi="Times New Roman" w:cs="Times New Roman"/>
        </w:rPr>
        <w:t>Standardising MD outcome measures across paradigms would enable more meaningful cross-study comparisons, which could contribute to the development of a standardised MD battery with agreed outcome measures.</w:t>
      </w:r>
      <w:r w:rsidR="0045611E">
        <w:rPr>
          <w:rFonts w:ascii="Times New Roman" w:hAnsi="Times New Roman" w:cs="Times New Roman"/>
        </w:rPr>
        <w:t xml:space="preserve"> </w:t>
      </w:r>
      <w:r>
        <w:rPr>
          <w:rFonts w:ascii="Times New Roman" w:hAnsi="Times New Roman" w:cs="Times New Roman"/>
        </w:rPr>
        <w:t xml:space="preserve">This would represent a significant methodological advance for MD research and could facilitate the inclusion of MD tasks in clinical settings. </w:t>
      </w:r>
    </w:p>
    <w:p w14:paraId="173652D2" w14:textId="69DFC1AA" w:rsidR="007073F5" w:rsidRDefault="007073F5" w:rsidP="007073F5">
      <w:pPr>
        <w:spacing w:after="240" w:line="480" w:lineRule="auto"/>
        <w:ind w:firstLine="360"/>
        <w:rPr>
          <w:rFonts w:ascii="Times New Roman" w:hAnsi="Times New Roman" w:cs="Times New Roman"/>
        </w:rPr>
      </w:pPr>
      <w:r>
        <w:rPr>
          <w:rFonts w:ascii="Times New Roman" w:hAnsi="Times New Roman" w:cs="Times New Roman"/>
        </w:rPr>
        <w:t xml:space="preserve">Beyond adding clarity on the most appropriate measure of MD, research employing a longitudinal design could identify </w:t>
      </w:r>
      <w:r w:rsidR="005545BA">
        <w:rPr>
          <w:rFonts w:ascii="Times New Roman" w:hAnsi="Times New Roman" w:cs="Times New Roman"/>
        </w:rPr>
        <w:t>whether</w:t>
      </w:r>
      <w:r>
        <w:rPr>
          <w:rFonts w:ascii="Times New Roman" w:hAnsi="Times New Roman" w:cs="Times New Roman"/>
        </w:rPr>
        <w:t xml:space="preserve"> poorer MD performance represents an elevated risk of accelerated cognitive decline, which would emphasise the importance of young adulthood as an informative window for early identification, potentially supporting the use of preventative methods. </w:t>
      </w:r>
    </w:p>
    <w:p w14:paraId="74A4B186" w14:textId="77777777" w:rsidR="001E484B" w:rsidRDefault="001E484B" w:rsidP="007073F5">
      <w:pPr>
        <w:spacing w:after="240" w:line="480" w:lineRule="auto"/>
        <w:ind w:firstLine="360"/>
        <w:rPr>
          <w:rFonts w:ascii="Times New Roman" w:hAnsi="Times New Roman" w:cs="Times New Roman"/>
        </w:rPr>
      </w:pPr>
    </w:p>
    <w:p w14:paraId="1A13FF5C" w14:textId="7DE5656D" w:rsidR="007073F5" w:rsidRPr="00473D3B" w:rsidRDefault="00E81241" w:rsidP="007073F5">
      <w:pPr>
        <w:pStyle w:val="ListParagraph"/>
        <w:numPr>
          <w:ilvl w:val="1"/>
          <w:numId w:val="11"/>
        </w:numPr>
        <w:spacing w:after="240" w:line="480" w:lineRule="auto"/>
        <w:rPr>
          <w:rFonts w:ascii="Times New Roman" w:hAnsi="Times New Roman" w:cs="Times New Roman"/>
          <w:b/>
          <w:bCs/>
        </w:rPr>
      </w:pPr>
      <w:r>
        <w:rPr>
          <w:rFonts w:ascii="Times New Roman" w:hAnsi="Times New Roman" w:cs="Times New Roman"/>
          <w:b/>
          <w:bCs/>
        </w:rPr>
        <w:lastRenderedPageBreak/>
        <w:t xml:space="preserve"> </w:t>
      </w:r>
      <w:r w:rsidR="007073F5" w:rsidRPr="00473D3B">
        <w:rPr>
          <w:rFonts w:ascii="Times New Roman" w:hAnsi="Times New Roman" w:cs="Times New Roman"/>
          <w:b/>
          <w:bCs/>
        </w:rPr>
        <w:t xml:space="preserve">Conclusion </w:t>
      </w:r>
    </w:p>
    <w:p w14:paraId="0F100C4C" w14:textId="520CF07F" w:rsidR="005B621C" w:rsidRDefault="007073F5" w:rsidP="007073F5">
      <w:pPr>
        <w:spacing w:after="240" w:line="480" w:lineRule="auto"/>
        <w:ind w:firstLine="360"/>
        <w:rPr>
          <w:rFonts w:ascii="Times New Roman" w:hAnsi="Times New Roman" w:cs="Times New Roman"/>
        </w:rPr>
      </w:pPr>
      <w:r>
        <w:rPr>
          <w:rFonts w:ascii="Times New Roman" w:hAnsi="Times New Roman" w:cs="Times New Roman"/>
        </w:rPr>
        <w:t>The current study provided evidence that MD tasks can be divided into two factors based on measurement method, rather than representing a single unitary construct. These findings challenge the assumption that MD tasks are interchangeable</w:t>
      </w:r>
      <w:r w:rsidR="00804214">
        <w:rPr>
          <w:rFonts w:ascii="Times New Roman" w:hAnsi="Times New Roman" w:cs="Times New Roman"/>
        </w:rPr>
        <w:t>,</w:t>
      </w:r>
      <w:r>
        <w:rPr>
          <w:rFonts w:ascii="Times New Roman" w:hAnsi="Times New Roman" w:cs="Times New Roman"/>
        </w:rPr>
        <w:t xml:space="preserve"> represent</w:t>
      </w:r>
      <w:r w:rsidR="00804214">
        <w:rPr>
          <w:rFonts w:ascii="Times New Roman" w:hAnsi="Times New Roman" w:cs="Times New Roman"/>
        </w:rPr>
        <w:t xml:space="preserve">ing </w:t>
      </w:r>
      <w:r>
        <w:rPr>
          <w:rFonts w:ascii="Times New Roman" w:hAnsi="Times New Roman" w:cs="Times New Roman"/>
        </w:rPr>
        <w:t xml:space="preserve">the first study to empirically examine the latent structure of established MD tasks within </w:t>
      </w:r>
      <w:r w:rsidR="008E7BDE">
        <w:rPr>
          <w:rFonts w:ascii="Times New Roman" w:hAnsi="Times New Roman" w:cs="Times New Roman"/>
        </w:rPr>
        <w:t xml:space="preserve">a single </w:t>
      </w:r>
      <w:r>
        <w:rPr>
          <w:rFonts w:ascii="Times New Roman" w:hAnsi="Times New Roman" w:cs="Times New Roman"/>
        </w:rPr>
        <w:t>young adult sample. A dissociation between cognitive factors for each MD outcome was observed</w:t>
      </w:r>
      <w:r w:rsidR="00017788">
        <w:rPr>
          <w:rFonts w:ascii="Times New Roman" w:hAnsi="Times New Roman" w:cs="Times New Roman"/>
        </w:rPr>
        <w:t xml:space="preserve">: </w:t>
      </w:r>
      <w:r>
        <w:rPr>
          <w:rFonts w:ascii="Times New Roman" w:hAnsi="Times New Roman" w:cs="Times New Roman"/>
        </w:rPr>
        <w:t xml:space="preserve">attention was the primary predictor of Corrected Hit Rate, while episodic memory dominated Discriminability. This suggests that Corrected Hit Rate tasks reflect partially distinct cognitive processes from Discriminability tasks, despite both </w:t>
      </w:r>
      <w:r w:rsidR="002D4676">
        <w:rPr>
          <w:rFonts w:ascii="Times New Roman" w:hAnsi="Times New Roman" w:cs="Times New Roman"/>
        </w:rPr>
        <w:t>being designed</w:t>
      </w:r>
      <w:r>
        <w:rPr>
          <w:rFonts w:ascii="Times New Roman" w:hAnsi="Times New Roman" w:cs="Times New Roman"/>
        </w:rPr>
        <w:t xml:space="preserve"> to measure pattern separation</w:t>
      </w:r>
      <w:r w:rsidR="00E25A20">
        <w:rPr>
          <w:rFonts w:ascii="Times New Roman" w:hAnsi="Times New Roman" w:cs="Times New Roman"/>
        </w:rPr>
        <w:t xml:space="preserve">, </w:t>
      </w:r>
      <w:r w:rsidR="00E25A20" w:rsidRPr="00452C31">
        <w:rPr>
          <w:rFonts w:ascii="Times New Roman" w:hAnsi="Times New Roman" w:cs="Times New Roman"/>
          <w:color w:val="A02B93" w:themeColor="accent5"/>
        </w:rPr>
        <w:t>illustrat</w:t>
      </w:r>
      <w:r w:rsidR="002D4676">
        <w:rPr>
          <w:rFonts w:ascii="Times New Roman" w:hAnsi="Times New Roman" w:cs="Times New Roman"/>
          <w:color w:val="A02B93" w:themeColor="accent5"/>
        </w:rPr>
        <w:t>ing</w:t>
      </w:r>
      <w:r w:rsidR="00E25A20" w:rsidRPr="00452C31">
        <w:rPr>
          <w:rFonts w:ascii="Times New Roman" w:hAnsi="Times New Roman" w:cs="Times New Roman"/>
          <w:color w:val="A02B93" w:themeColor="accent5"/>
        </w:rPr>
        <w:t xml:space="preserve"> the practical consequences of </w:t>
      </w:r>
      <w:r w:rsidR="000E1FAC" w:rsidRPr="00452C31">
        <w:rPr>
          <w:rFonts w:ascii="Times New Roman" w:hAnsi="Times New Roman" w:cs="Times New Roman"/>
          <w:color w:val="A02B93" w:themeColor="accent5"/>
        </w:rPr>
        <w:t xml:space="preserve">the unexamined assumption that </w:t>
      </w:r>
      <w:r w:rsidR="002D4676">
        <w:rPr>
          <w:rFonts w:ascii="Times New Roman" w:hAnsi="Times New Roman" w:cs="Times New Roman"/>
          <w:color w:val="A02B93" w:themeColor="accent5"/>
        </w:rPr>
        <w:t xml:space="preserve">all MD tasks index </w:t>
      </w:r>
      <w:r w:rsidR="004D38C0" w:rsidRPr="00452C31">
        <w:rPr>
          <w:rFonts w:ascii="Times New Roman" w:hAnsi="Times New Roman" w:cs="Times New Roman"/>
          <w:color w:val="A02B93" w:themeColor="accent5"/>
        </w:rPr>
        <w:t>the same ability</w:t>
      </w:r>
      <w:r w:rsidRPr="00452C31">
        <w:rPr>
          <w:rFonts w:ascii="Times New Roman" w:hAnsi="Times New Roman" w:cs="Times New Roman"/>
          <w:color w:val="A02B93" w:themeColor="accent5"/>
        </w:rPr>
        <w:t xml:space="preserve">. </w:t>
      </w:r>
      <w:r w:rsidR="003E3F7B" w:rsidRPr="00452C31">
        <w:rPr>
          <w:rFonts w:ascii="Times New Roman" w:hAnsi="Times New Roman" w:cs="Times New Roman"/>
          <w:color w:val="A02B93" w:themeColor="accent5"/>
        </w:rPr>
        <w:t xml:space="preserve">The present results </w:t>
      </w:r>
      <w:r w:rsidR="00AA49EB">
        <w:rPr>
          <w:rFonts w:ascii="Times New Roman" w:hAnsi="Times New Roman" w:cs="Times New Roman"/>
          <w:color w:val="A02B93" w:themeColor="accent5"/>
        </w:rPr>
        <w:t>support re</w:t>
      </w:r>
      <w:r w:rsidR="003E3F7B" w:rsidRPr="00452C31">
        <w:rPr>
          <w:rFonts w:ascii="Times New Roman" w:hAnsi="Times New Roman" w:cs="Times New Roman"/>
          <w:color w:val="A02B93" w:themeColor="accent5"/>
        </w:rPr>
        <w:t>conceptualis</w:t>
      </w:r>
      <w:r w:rsidR="00AA49EB">
        <w:rPr>
          <w:rFonts w:ascii="Times New Roman" w:hAnsi="Times New Roman" w:cs="Times New Roman"/>
          <w:color w:val="A02B93" w:themeColor="accent5"/>
        </w:rPr>
        <w:t xml:space="preserve">ing MD tasks as </w:t>
      </w:r>
      <w:r w:rsidR="00452C31" w:rsidRPr="00452C31">
        <w:rPr>
          <w:rFonts w:ascii="Times New Roman" w:hAnsi="Times New Roman" w:cs="Times New Roman"/>
          <w:color w:val="A02B93" w:themeColor="accent5"/>
        </w:rPr>
        <w:t>multi-determined behavioural outcomes</w:t>
      </w:r>
      <w:r w:rsidR="00AA49EB">
        <w:rPr>
          <w:rFonts w:ascii="Times New Roman" w:hAnsi="Times New Roman" w:cs="Times New Roman"/>
          <w:color w:val="A02B93" w:themeColor="accent5"/>
        </w:rPr>
        <w:t xml:space="preserve">, rather </w:t>
      </w:r>
      <w:r w:rsidR="00564E01">
        <w:rPr>
          <w:rFonts w:ascii="Times New Roman" w:hAnsi="Times New Roman" w:cs="Times New Roman"/>
          <w:color w:val="A02B93" w:themeColor="accent5"/>
        </w:rPr>
        <w:t>than measures of pattern separati</w:t>
      </w:r>
      <w:r w:rsidR="00A73CD9">
        <w:rPr>
          <w:rFonts w:ascii="Times New Roman" w:hAnsi="Times New Roman" w:cs="Times New Roman"/>
          <w:color w:val="A02B93" w:themeColor="accent5"/>
        </w:rPr>
        <w:t>on. The substantial unexplained variance in both models suggests that hippocampal pattern separation continues to contribute to performance beyond the cognitive domains assessed, supporting the continued utility of MD tasks even in light of conceptual limitations.</w:t>
      </w:r>
    </w:p>
    <w:p w14:paraId="66F17069" w14:textId="32076951" w:rsidR="00B3339D" w:rsidRDefault="007073F5" w:rsidP="00223C21">
      <w:pPr>
        <w:spacing w:after="240" w:line="480" w:lineRule="auto"/>
        <w:ind w:firstLine="360"/>
        <w:rPr>
          <w:rFonts w:ascii="Times New Roman" w:hAnsi="Times New Roman" w:cs="Times New Roman"/>
        </w:rPr>
      </w:pPr>
      <w:r>
        <w:rPr>
          <w:rFonts w:ascii="Times New Roman" w:hAnsi="Times New Roman" w:cs="Times New Roman"/>
        </w:rPr>
        <w:t xml:space="preserve">These findings underscore that outcome measures must be considered when interpreting cognitive predictor relationships in MD research, and screening tools should specify which MD indices are employed, as attentional deficits and episodic memory deficits may produce similar behavioural impairments on different task types. Understanding the cognitive basis of individual differences in MD performance in young adults establishes a baseline for informed comparisons with age-related decline and clinical pathology, supporting the use of MD tasks as highly sensitive measures of memory impairments for early detection and treatment. </w:t>
      </w:r>
    </w:p>
    <w:p w14:paraId="5314E699" w14:textId="77777777" w:rsidR="002763A9" w:rsidRDefault="002763A9" w:rsidP="00F4563D">
      <w:pPr>
        <w:spacing w:after="240" w:line="480" w:lineRule="auto"/>
        <w:rPr>
          <w:rFonts w:ascii="Times New Roman" w:hAnsi="Times New Roman" w:cs="Times New Roman"/>
        </w:rPr>
      </w:pPr>
    </w:p>
    <w:p w14:paraId="4B276B09" w14:textId="43A2C3C5" w:rsidR="00E607B9" w:rsidRPr="006F272F" w:rsidRDefault="00AF1701" w:rsidP="00333AE6">
      <w:pPr>
        <w:spacing w:after="240" w:line="480" w:lineRule="auto"/>
        <w:rPr>
          <w:rFonts w:ascii="Times New Roman" w:hAnsi="Times New Roman" w:cs="Times New Roman"/>
        </w:rPr>
      </w:pPr>
      <w:r>
        <w:rPr>
          <w:rFonts w:ascii="Times New Roman" w:hAnsi="Times New Roman" w:cs="Times New Roman"/>
          <w:b/>
          <w:bCs/>
          <w:sz w:val="28"/>
          <w:szCs w:val="28"/>
        </w:rPr>
        <w:lastRenderedPageBreak/>
        <w:t>Bibliography</w:t>
      </w:r>
    </w:p>
    <w:p w14:paraId="20148D40" w14:textId="354F91CD" w:rsidR="009C20A0" w:rsidRPr="009C20A0" w:rsidRDefault="009C20A0" w:rsidP="001D71A3">
      <w:pPr>
        <w:spacing w:after="240" w:line="240" w:lineRule="auto"/>
        <w:ind w:firstLine="720"/>
        <w:rPr>
          <w:rFonts w:ascii="Times New Roman" w:hAnsi="Times New Roman" w:cs="Times New Roman"/>
        </w:rPr>
      </w:pPr>
      <w:r w:rsidRPr="009C20A0">
        <w:rPr>
          <w:rFonts w:ascii="Times New Roman" w:hAnsi="Times New Roman" w:cs="Times New Roman"/>
        </w:rPr>
        <w:t>Amer, T., &amp; Davachi, L. (2023). Extra-hippocampal contributions to pattern separation. </w:t>
      </w:r>
      <w:r w:rsidRPr="009C20A0">
        <w:rPr>
          <w:rFonts w:ascii="Times New Roman" w:hAnsi="Times New Roman" w:cs="Times New Roman"/>
          <w:i/>
          <w:iCs/>
        </w:rPr>
        <w:t>ELife</w:t>
      </w:r>
      <w:r w:rsidRPr="009C20A0">
        <w:rPr>
          <w:rFonts w:ascii="Times New Roman" w:hAnsi="Times New Roman" w:cs="Times New Roman"/>
        </w:rPr>
        <w:t>, </w:t>
      </w:r>
      <w:r w:rsidRPr="009C20A0">
        <w:rPr>
          <w:rFonts w:ascii="Times New Roman" w:hAnsi="Times New Roman" w:cs="Times New Roman"/>
          <w:i/>
          <w:iCs/>
        </w:rPr>
        <w:t>12</w:t>
      </w:r>
      <w:r w:rsidRPr="009C20A0">
        <w:rPr>
          <w:rFonts w:ascii="Times New Roman" w:hAnsi="Times New Roman" w:cs="Times New Roman"/>
        </w:rPr>
        <w:t>, e82250. https://doi.org/10.7554/eLife.82250</w:t>
      </w:r>
    </w:p>
    <w:p w14:paraId="290BC0DD" w14:textId="1272C978" w:rsidR="00A519DA" w:rsidRPr="00031533" w:rsidRDefault="00A519DA" w:rsidP="001D71A3">
      <w:pPr>
        <w:spacing w:after="240" w:line="240" w:lineRule="auto"/>
        <w:ind w:firstLine="720"/>
        <w:rPr>
          <w:rFonts w:ascii="Times New Roman" w:hAnsi="Times New Roman" w:cs="Times New Roman"/>
        </w:rPr>
      </w:pPr>
      <w:r w:rsidRPr="00A519DA">
        <w:rPr>
          <w:rFonts w:ascii="Times New Roman" w:hAnsi="Times New Roman" w:cs="Times New Roman"/>
        </w:rPr>
        <w:t>Azab, M., Stark, S. M., &amp; Stark, C. E. L. (2013). Contributions of human hippocampal subfields to spatial and temporal pattern separation. </w:t>
      </w:r>
      <w:r w:rsidRPr="001F3239">
        <w:rPr>
          <w:rFonts w:ascii="Times New Roman" w:hAnsi="Times New Roman" w:cs="Times New Roman"/>
          <w:i/>
          <w:iCs/>
        </w:rPr>
        <w:t>Hippocampus</w:t>
      </w:r>
      <w:r w:rsidRPr="001F3239">
        <w:rPr>
          <w:rFonts w:ascii="Times New Roman" w:hAnsi="Times New Roman" w:cs="Times New Roman"/>
        </w:rPr>
        <w:t>, </w:t>
      </w:r>
      <w:r w:rsidRPr="001F3239">
        <w:rPr>
          <w:rFonts w:ascii="Times New Roman" w:hAnsi="Times New Roman" w:cs="Times New Roman"/>
          <w:i/>
          <w:iCs/>
        </w:rPr>
        <w:t>24</w:t>
      </w:r>
      <w:r w:rsidRPr="001F3239">
        <w:rPr>
          <w:rFonts w:ascii="Times New Roman" w:hAnsi="Times New Roman" w:cs="Times New Roman"/>
        </w:rPr>
        <w:t xml:space="preserve">(3), 293–302. </w:t>
      </w:r>
      <w:hyperlink r:id="rId13" w:history="1">
        <w:r w:rsidR="00031533" w:rsidRPr="00031533">
          <w:rPr>
            <w:rStyle w:val="Hyperlink"/>
            <w:rFonts w:ascii="Times New Roman" w:hAnsi="Times New Roman" w:cs="Times New Roman"/>
          </w:rPr>
          <w:t>https://doi.org/10.1002/hipo.22223</w:t>
        </w:r>
      </w:hyperlink>
    </w:p>
    <w:p w14:paraId="25EB2112" w14:textId="6C69F2D9" w:rsidR="00031533" w:rsidRDefault="00031533" w:rsidP="00031533">
      <w:pPr>
        <w:spacing w:after="240" w:line="240" w:lineRule="auto"/>
        <w:ind w:firstLine="720"/>
        <w:rPr>
          <w:rFonts w:ascii="Times New Roman" w:hAnsi="Times New Roman" w:cs="Times New Roman"/>
        </w:rPr>
      </w:pPr>
      <w:r w:rsidRPr="00031533">
        <w:rPr>
          <w:rFonts w:ascii="Times New Roman" w:hAnsi="Times New Roman" w:cs="Times New Roman"/>
        </w:rPr>
        <w:t>Bakker, A., Kirwan, C. B., Miller, M., &amp; Stark, C. E. L. (2008). Pattern Separation in the Human Hippocampal CA3 and Dentate Gyrus. </w:t>
      </w:r>
      <w:r w:rsidRPr="00031533">
        <w:rPr>
          <w:rFonts w:ascii="Times New Roman" w:hAnsi="Times New Roman" w:cs="Times New Roman"/>
          <w:i/>
          <w:iCs/>
        </w:rPr>
        <w:t>Science</w:t>
      </w:r>
      <w:r w:rsidRPr="00031533">
        <w:rPr>
          <w:rFonts w:ascii="Times New Roman" w:hAnsi="Times New Roman" w:cs="Times New Roman"/>
        </w:rPr>
        <w:t>, </w:t>
      </w:r>
      <w:r w:rsidRPr="00031533">
        <w:rPr>
          <w:rFonts w:ascii="Times New Roman" w:hAnsi="Times New Roman" w:cs="Times New Roman"/>
          <w:i/>
          <w:iCs/>
        </w:rPr>
        <w:t>319</w:t>
      </w:r>
      <w:r w:rsidRPr="00031533">
        <w:rPr>
          <w:rFonts w:ascii="Times New Roman" w:hAnsi="Times New Roman" w:cs="Times New Roman"/>
        </w:rPr>
        <w:t xml:space="preserve">(5870), 1640–1642. </w:t>
      </w:r>
      <w:hyperlink r:id="rId14" w:history="1">
        <w:r w:rsidR="003579AD" w:rsidRPr="00031533">
          <w:rPr>
            <w:rStyle w:val="Hyperlink"/>
            <w:rFonts w:ascii="Times New Roman" w:hAnsi="Times New Roman" w:cs="Times New Roman"/>
          </w:rPr>
          <w:t>https://doi.org/10.1126/science.1152882</w:t>
        </w:r>
      </w:hyperlink>
    </w:p>
    <w:p w14:paraId="2C1C75F2" w14:textId="42E81477" w:rsidR="0006506E" w:rsidRPr="00AC4AAF" w:rsidRDefault="00A519DA" w:rsidP="001D71A3">
      <w:pPr>
        <w:spacing w:after="240" w:line="240" w:lineRule="auto"/>
        <w:ind w:firstLine="720"/>
        <w:rPr>
          <w:rFonts w:ascii="Times New Roman" w:hAnsi="Times New Roman" w:cs="Times New Roman"/>
        </w:rPr>
      </w:pPr>
      <w:r w:rsidRPr="0006506E">
        <w:rPr>
          <w:rFonts w:ascii="Times New Roman" w:hAnsi="Times New Roman" w:cs="Times New Roman"/>
        </w:rPr>
        <w:t>‌</w:t>
      </w:r>
      <w:r w:rsidR="0006506E" w:rsidRPr="0006506E">
        <w:rPr>
          <w:rFonts w:ascii="Times New Roman" w:eastAsia="Times New Roman" w:hAnsi="Times New Roman" w:cs="Times New Roman"/>
          <w:color w:val="000000"/>
          <w:kern w:val="0"/>
          <w:sz w:val="27"/>
          <w:szCs w:val="27"/>
          <w:lang w:eastAsia="en-GB"/>
          <w14:ligatures w14:val="none"/>
        </w:rPr>
        <w:t xml:space="preserve"> </w:t>
      </w:r>
      <w:r w:rsidR="0006506E" w:rsidRPr="0006506E">
        <w:rPr>
          <w:rFonts w:ascii="Times New Roman" w:hAnsi="Times New Roman" w:cs="Times New Roman"/>
        </w:rPr>
        <w:t>Belleville, S., Mellah, S., Cloutier, S., Thien Thanh Dang-Vu, Duchesne, S., Maltezos, S., Phillips, N. A., &amp; Hudon, C. (2021). </w:t>
      </w:r>
      <w:r w:rsidR="0006506E" w:rsidRPr="0006506E">
        <w:rPr>
          <w:rFonts w:ascii="Times New Roman" w:hAnsi="Times New Roman" w:cs="Times New Roman"/>
          <w:i/>
          <w:iCs/>
        </w:rPr>
        <w:t>Neural correlates of resilience to the effects of hippocampal atrophy on memory</w:t>
      </w:r>
      <w:r w:rsidR="0006506E" w:rsidRPr="0006506E">
        <w:rPr>
          <w:rFonts w:ascii="Times New Roman" w:hAnsi="Times New Roman" w:cs="Times New Roman"/>
        </w:rPr>
        <w:t>. </w:t>
      </w:r>
      <w:r w:rsidR="0006506E" w:rsidRPr="001F3239">
        <w:rPr>
          <w:rFonts w:ascii="Times New Roman" w:hAnsi="Times New Roman" w:cs="Times New Roman"/>
          <w:i/>
          <w:iCs/>
        </w:rPr>
        <w:t>29</w:t>
      </w:r>
      <w:r w:rsidR="0006506E" w:rsidRPr="001F3239">
        <w:rPr>
          <w:rFonts w:ascii="Times New Roman" w:hAnsi="Times New Roman" w:cs="Times New Roman"/>
        </w:rPr>
        <w:t xml:space="preserve">, 102526–102526. </w:t>
      </w:r>
      <w:hyperlink r:id="rId15" w:history="1">
        <w:r w:rsidR="00AC4AAF" w:rsidRPr="00AC4AAF">
          <w:rPr>
            <w:rStyle w:val="Hyperlink"/>
            <w:rFonts w:ascii="Times New Roman" w:hAnsi="Times New Roman" w:cs="Times New Roman"/>
          </w:rPr>
          <w:t>https://doi.org/10.1016/j.nicl.2020.102526</w:t>
        </w:r>
      </w:hyperlink>
    </w:p>
    <w:p w14:paraId="73FC30D8" w14:textId="3B648BE8" w:rsidR="00AC4AAF" w:rsidRPr="0006506E" w:rsidRDefault="00AC4AAF" w:rsidP="00AC4AAF">
      <w:pPr>
        <w:spacing w:after="240" w:line="240" w:lineRule="auto"/>
        <w:ind w:firstLine="720"/>
        <w:rPr>
          <w:rFonts w:ascii="Times New Roman" w:hAnsi="Times New Roman" w:cs="Times New Roman"/>
        </w:rPr>
      </w:pPr>
      <w:r w:rsidRPr="00AC4AAF">
        <w:rPr>
          <w:rFonts w:ascii="Times New Roman" w:hAnsi="Times New Roman" w:cs="Times New Roman"/>
        </w:rPr>
        <w:t>Berron, D., Cardenas-Blanco, A., Bittner, D., Metzger, C. D., Spottke, A., Heneka, M. T., Fliessbach, K., Schneider, A., Teipel, S. J., Wagner, M., Speck, O., Jessen, F., &amp; Düzel, E. (2019). Higher CSF Tau Levels Are Related to Hippocampal Hyperactivity and Object Mnemonic Discrimination in Older Adults. </w:t>
      </w:r>
      <w:r w:rsidRPr="00AC4AAF">
        <w:rPr>
          <w:rFonts w:ascii="Times New Roman" w:hAnsi="Times New Roman" w:cs="Times New Roman"/>
          <w:i/>
          <w:iCs/>
        </w:rPr>
        <w:t>The Journal of Neuroscience</w:t>
      </w:r>
      <w:r w:rsidRPr="00AC4AAF">
        <w:rPr>
          <w:rFonts w:ascii="Times New Roman" w:hAnsi="Times New Roman" w:cs="Times New Roman"/>
        </w:rPr>
        <w:t>, </w:t>
      </w:r>
      <w:r w:rsidRPr="00AC4AAF">
        <w:rPr>
          <w:rFonts w:ascii="Times New Roman" w:hAnsi="Times New Roman" w:cs="Times New Roman"/>
          <w:i/>
          <w:iCs/>
        </w:rPr>
        <w:t>39</w:t>
      </w:r>
      <w:r w:rsidRPr="00AC4AAF">
        <w:rPr>
          <w:rFonts w:ascii="Times New Roman" w:hAnsi="Times New Roman" w:cs="Times New Roman"/>
        </w:rPr>
        <w:t>(44), 8788–8797. https://doi.org/10.1523/jneurosci.1279-19.2019</w:t>
      </w:r>
    </w:p>
    <w:p w14:paraId="5B2371E6" w14:textId="77777777" w:rsidR="0072689A" w:rsidRPr="0072689A" w:rsidRDefault="0072689A" w:rsidP="0072689A">
      <w:pPr>
        <w:spacing w:after="240" w:line="240" w:lineRule="auto"/>
        <w:ind w:firstLine="720"/>
        <w:rPr>
          <w:rFonts w:ascii="Times New Roman" w:hAnsi="Times New Roman" w:cs="Times New Roman"/>
        </w:rPr>
      </w:pPr>
      <w:r w:rsidRPr="0072689A">
        <w:rPr>
          <w:rFonts w:ascii="Times New Roman" w:hAnsi="Times New Roman" w:cs="Times New Roman"/>
        </w:rPr>
        <w:t>Berron, D., Neumann, K., Maass, A., Schütze, H., Fliessbach, K., Kiven, V., Jessen, F., Sauvage, M., Kumaran, D., &amp; Düzel, E. (2018). Age-related functional changes in domain-specific medial temporal lobe pathways. </w:t>
      </w:r>
      <w:r w:rsidRPr="0072689A">
        <w:rPr>
          <w:rFonts w:ascii="Times New Roman" w:hAnsi="Times New Roman" w:cs="Times New Roman"/>
          <w:i/>
          <w:iCs/>
        </w:rPr>
        <w:t>Neurobiology of Aging</w:t>
      </w:r>
      <w:r w:rsidRPr="0072689A">
        <w:rPr>
          <w:rFonts w:ascii="Times New Roman" w:hAnsi="Times New Roman" w:cs="Times New Roman"/>
        </w:rPr>
        <w:t>, </w:t>
      </w:r>
      <w:r w:rsidRPr="0072689A">
        <w:rPr>
          <w:rFonts w:ascii="Times New Roman" w:hAnsi="Times New Roman" w:cs="Times New Roman"/>
          <w:i/>
          <w:iCs/>
        </w:rPr>
        <w:t>65</w:t>
      </w:r>
      <w:r w:rsidRPr="0072689A">
        <w:rPr>
          <w:rFonts w:ascii="Times New Roman" w:hAnsi="Times New Roman" w:cs="Times New Roman"/>
        </w:rPr>
        <w:t>, 86–97. https://doi.org/10.1016/j.neurobiolaging.2017.12.030</w:t>
      </w:r>
    </w:p>
    <w:p w14:paraId="66D701EC" w14:textId="647E222C" w:rsidR="00DD4046" w:rsidRPr="001D0BD1" w:rsidRDefault="0072689A" w:rsidP="0072689A">
      <w:pPr>
        <w:spacing w:after="240" w:line="240" w:lineRule="auto"/>
        <w:ind w:firstLine="720"/>
        <w:rPr>
          <w:rFonts w:ascii="Times New Roman" w:hAnsi="Times New Roman" w:cs="Times New Roman"/>
          <w:lang w:val="es-ES"/>
        </w:rPr>
      </w:pPr>
      <w:r w:rsidRPr="001F3239">
        <w:rPr>
          <w:rFonts w:ascii="Times New Roman" w:hAnsi="Times New Roman" w:cs="Times New Roman"/>
        </w:rPr>
        <w:t>‌</w:t>
      </w:r>
      <w:r w:rsidR="00DD4046" w:rsidRPr="001F3239">
        <w:rPr>
          <w:rFonts w:ascii="Times New Roman" w:hAnsi="Times New Roman" w:cs="Times New Roman"/>
        </w:rPr>
        <w:t xml:space="preserve">Berron, D., Schutze, H., Maass, A., Cardenas-Blanco, A., Kuijf, H. J., Kumaran, D., &amp; Duzel, E. (2016). </w:t>
      </w:r>
      <w:r w:rsidR="00DD4046" w:rsidRPr="00DD4046">
        <w:rPr>
          <w:rFonts w:ascii="Times New Roman" w:hAnsi="Times New Roman" w:cs="Times New Roman"/>
        </w:rPr>
        <w:t>Strong Evidence for Pattern Separation in Human Dentate Gyrus. </w:t>
      </w:r>
      <w:r w:rsidR="00DD4046" w:rsidRPr="00DD4046">
        <w:rPr>
          <w:rFonts w:ascii="Times New Roman" w:hAnsi="Times New Roman" w:cs="Times New Roman"/>
          <w:i/>
          <w:iCs/>
        </w:rPr>
        <w:t>Journal of Neuroscience</w:t>
      </w:r>
      <w:r w:rsidR="00DD4046" w:rsidRPr="00DD4046">
        <w:rPr>
          <w:rFonts w:ascii="Times New Roman" w:hAnsi="Times New Roman" w:cs="Times New Roman"/>
        </w:rPr>
        <w:t>, </w:t>
      </w:r>
      <w:r w:rsidR="00DD4046" w:rsidRPr="00DD4046">
        <w:rPr>
          <w:rFonts w:ascii="Times New Roman" w:hAnsi="Times New Roman" w:cs="Times New Roman"/>
          <w:i/>
          <w:iCs/>
        </w:rPr>
        <w:t>36</w:t>
      </w:r>
      <w:r w:rsidR="00DD4046" w:rsidRPr="00DD4046">
        <w:rPr>
          <w:rFonts w:ascii="Times New Roman" w:hAnsi="Times New Roman" w:cs="Times New Roman"/>
        </w:rPr>
        <w:t xml:space="preserve">(29), 7569–7579. </w:t>
      </w:r>
      <w:hyperlink r:id="rId16" w:history="1">
        <w:r w:rsidR="001D0BD1" w:rsidRPr="001D0BD1">
          <w:rPr>
            <w:rStyle w:val="Hyperlink"/>
            <w:rFonts w:ascii="Times New Roman" w:hAnsi="Times New Roman" w:cs="Times New Roman"/>
            <w:lang w:val="es-ES"/>
          </w:rPr>
          <w:t>https://doi.org/10.1523/jneurosci.0518-16.2016</w:t>
        </w:r>
      </w:hyperlink>
    </w:p>
    <w:p w14:paraId="29982EE8" w14:textId="3FE9D1B4" w:rsidR="001D0BD1" w:rsidRPr="005C13BF" w:rsidRDefault="001D0BD1" w:rsidP="001D0BD1">
      <w:pPr>
        <w:spacing w:after="240" w:line="240" w:lineRule="auto"/>
        <w:ind w:firstLine="720"/>
        <w:rPr>
          <w:rFonts w:ascii="Times New Roman" w:hAnsi="Times New Roman" w:cs="Times New Roman"/>
        </w:rPr>
      </w:pPr>
      <w:r w:rsidRPr="008B16B2">
        <w:rPr>
          <w:rFonts w:ascii="Times New Roman" w:hAnsi="Times New Roman" w:cs="Times New Roman"/>
          <w:lang w:val="es-ES"/>
        </w:rPr>
        <w:t xml:space="preserve">Buivolova, O., Malyutina, S., Morozova, A., Fedorov, M., Gomozova, M., Loshchinina, V., &amp; Dragoy, O. (2025). </w:t>
      </w:r>
      <w:r w:rsidRPr="008B16B2">
        <w:rPr>
          <w:rFonts w:ascii="Times New Roman" w:hAnsi="Times New Roman" w:cs="Times New Roman"/>
        </w:rPr>
        <w:t>The Russian Rey Auditory Verbal Learning Test (RAVLT): version comparison and normative data for children aged 5-18 years. </w:t>
      </w:r>
      <w:r w:rsidRPr="008B16B2">
        <w:rPr>
          <w:rFonts w:ascii="Times New Roman" w:hAnsi="Times New Roman" w:cs="Times New Roman"/>
          <w:i/>
          <w:iCs/>
        </w:rPr>
        <w:t>Child Neuropsychology : A Journal on Normal and Abnormal Development in Childhood and Adolescence</w:t>
      </w:r>
      <w:r w:rsidRPr="008B16B2">
        <w:rPr>
          <w:rFonts w:ascii="Times New Roman" w:hAnsi="Times New Roman" w:cs="Times New Roman"/>
        </w:rPr>
        <w:t>, 1–16. https://doi.org/10.1080/09297049.2025.2555311</w:t>
      </w:r>
    </w:p>
    <w:p w14:paraId="1571D1A4" w14:textId="5E7A4711" w:rsidR="007B20F3" w:rsidRDefault="007B20F3" w:rsidP="001D71A3">
      <w:pPr>
        <w:spacing w:after="240" w:line="240" w:lineRule="auto"/>
        <w:ind w:firstLine="720"/>
        <w:rPr>
          <w:rFonts w:ascii="Times New Roman" w:hAnsi="Times New Roman" w:cs="Times New Roman"/>
        </w:rPr>
      </w:pPr>
      <w:r w:rsidRPr="007B20F3">
        <w:rPr>
          <w:rFonts w:ascii="Times New Roman" w:hAnsi="Times New Roman" w:cs="Times New Roman"/>
        </w:rPr>
        <w:t>Casaletto, K. B., Marx, G., Dutt, S., Neuhaus, J., Saloner, R., Kritikos, L., Miller, B., &amp; Kramer, J. H. (2017). Is “Learning” episodic memory? Distinct cognitive and neuroanatomic correlates of immediate recall during learning trials in neurologically normal aging and neurodegenerative cohorts. </w:t>
      </w:r>
      <w:r w:rsidRPr="007B20F3">
        <w:rPr>
          <w:rFonts w:ascii="Times New Roman" w:hAnsi="Times New Roman" w:cs="Times New Roman"/>
          <w:i/>
          <w:iCs/>
        </w:rPr>
        <w:t>Neuropsychologia</w:t>
      </w:r>
      <w:r w:rsidRPr="007B20F3">
        <w:rPr>
          <w:rFonts w:ascii="Times New Roman" w:hAnsi="Times New Roman" w:cs="Times New Roman"/>
        </w:rPr>
        <w:t>, </w:t>
      </w:r>
      <w:r w:rsidRPr="007B20F3">
        <w:rPr>
          <w:rFonts w:ascii="Times New Roman" w:hAnsi="Times New Roman" w:cs="Times New Roman"/>
          <w:i/>
          <w:iCs/>
        </w:rPr>
        <w:t>102</w:t>
      </w:r>
      <w:r w:rsidRPr="007B20F3">
        <w:rPr>
          <w:rFonts w:ascii="Times New Roman" w:hAnsi="Times New Roman" w:cs="Times New Roman"/>
        </w:rPr>
        <w:t xml:space="preserve">, 19–28. </w:t>
      </w:r>
      <w:hyperlink r:id="rId17" w:history="1">
        <w:r w:rsidR="005C332B" w:rsidRPr="00F37889">
          <w:rPr>
            <w:rStyle w:val="Hyperlink"/>
            <w:rFonts w:ascii="Times New Roman" w:hAnsi="Times New Roman" w:cs="Times New Roman"/>
          </w:rPr>
          <w:t>https://doi.org/10.1016/j.neuropsychologia.2017.05.021</w:t>
        </w:r>
      </w:hyperlink>
    </w:p>
    <w:p w14:paraId="5BDD3C31" w14:textId="13E60089" w:rsidR="00B62322" w:rsidRPr="00B62322" w:rsidRDefault="00B62322" w:rsidP="00B62322">
      <w:pPr>
        <w:spacing w:after="240" w:line="240" w:lineRule="auto"/>
        <w:ind w:firstLine="720"/>
        <w:rPr>
          <w:rFonts w:ascii="Times New Roman" w:hAnsi="Times New Roman" w:cs="Times New Roman"/>
        </w:rPr>
      </w:pPr>
      <w:r w:rsidRPr="00B62322">
        <w:rPr>
          <w:rFonts w:ascii="Times New Roman" w:hAnsi="Times New Roman" w:cs="Times New Roman"/>
          <w:lang w:val="es-ES"/>
        </w:rPr>
        <w:t xml:space="preserve">Cohen, J. R., Sreenivasan, K. K., &amp; D’Esposito, M. (2012). </w:t>
      </w:r>
      <w:r w:rsidRPr="00B62322">
        <w:rPr>
          <w:rFonts w:ascii="Times New Roman" w:hAnsi="Times New Roman" w:cs="Times New Roman"/>
        </w:rPr>
        <w:t>Correspondence Between Stimulus Encoding- and Maintenance-Related Neural Processes Underlies Successful Working Memory. </w:t>
      </w:r>
      <w:r w:rsidRPr="00B62322">
        <w:rPr>
          <w:rFonts w:ascii="Times New Roman" w:hAnsi="Times New Roman" w:cs="Times New Roman"/>
          <w:i/>
          <w:iCs/>
        </w:rPr>
        <w:t>Cerebral Cortex</w:t>
      </w:r>
      <w:r w:rsidRPr="00B62322">
        <w:rPr>
          <w:rFonts w:ascii="Times New Roman" w:hAnsi="Times New Roman" w:cs="Times New Roman"/>
        </w:rPr>
        <w:t>, </w:t>
      </w:r>
      <w:r w:rsidRPr="00B62322">
        <w:rPr>
          <w:rFonts w:ascii="Times New Roman" w:hAnsi="Times New Roman" w:cs="Times New Roman"/>
          <w:i/>
          <w:iCs/>
        </w:rPr>
        <w:t>24</w:t>
      </w:r>
      <w:r w:rsidRPr="00B62322">
        <w:rPr>
          <w:rFonts w:ascii="Times New Roman" w:hAnsi="Times New Roman" w:cs="Times New Roman"/>
        </w:rPr>
        <w:t>(3), 593–599. https://doi.org/10.1093/cercor/bhs339</w:t>
      </w:r>
    </w:p>
    <w:p w14:paraId="000E1BD2" w14:textId="3AD828C6" w:rsidR="00F30C2D" w:rsidRDefault="00F30C2D" w:rsidP="00885340">
      <w:pPr>
        <w:spacing w:after="240" w:line="240" w:lineRule="auto"/>
        <w:ind w:firstLine="720"/>
        <w:rPr>
          <w:rFonts w:ascii="Times New Roman" w:hAnsi="Times New Roman" w:cs="Times New Roman"/>
        </w:rPr>
      </w:pPr>
      <w:r w:rsidRPr="00F30C2D">
        <w:rPr>
          <w:rFonts w:ascii="Times New Roman" w:hAnsi="Times New Roman" w:cs="Times New Roman"/>
        </w:rPr>
        <w:lastRenderedPageBreak/>
        <w:t>Davidson, P. S. R., Vidjen, P., Trincao-Batra, S., &amp; Collin, C. A. (2018). Older Adults’ Lure Discrimination Difficulties on the Mnemonic Similarity Task Are Significantly Correlated With Their Visual Perception. </w:t>
      </w:r>
      <w:r w:rsidRPr="00F30C2D">
        <w:rPr>
          <w:rFonts w:ascii="Times New Roman" w:hAnsi="Times New Roman" w:cs="Times New Roman"/>
          <w:i/>
          <w:iCs/>
        </w:rPr>
        <w:t>The Journals of Gerontology: Series B</w:t>
      </w:r>
      <w:r w:rsidRPr="00F30C2D">
        <w:rPr>
          <w:rFonts w:ascii="Times New Roman" w:hAnsi="Times New Roman" w:cs="Times New Roman"/>
        </w:rPr>
        <w:t>, </w:t>
      </w:r>
      <w:r w:rsidRPr="00F30C2D">
        <w:rPr>
          <w:rFonts w:ascii="Times New Roman" w:hAnsi="Times New Roman" w:cs="Times New Roman"/>
          <w:i/>
          <w:iCs/>
        </w:rPr>
        <w:t>74</w:t>
      </w:r>
      <w:r w:rsidRPr="00F30C2D">
        <w:rPr>
          <w:rFonts w:ascii="Times New Roman" w:hAnsi="Times New Roman" w:cs="Times New Roman"/>
        </w:rPr>
        <w:t>(8), 1298–1307. https://doi.org/10.1093/geronb/gby130</w:t>
      </w:r>
    </w:p>
    <w:p w14:paraId="19C90F51" w14:textId="3E23D779" w:rsidR="00AD0269" w:rsidRDefault="00AD0269" w:rsidP="007A0FCC">
      <w:pPr>
        <w:spacing w:after="240" w:line="240" w:lineRule="auto"/>
        <w:ind w:firstLine="720"/>
        <w:rPr>
          <w:rFonts w:ascii="Times New Roman" w:hAnsi="Times New Roman" w:cs="Times New Roman"/>
        </w:rPr>
      </w:pPr>
      <w:r w:rsidRPr="00AD0269">
        <w:rPr>
          <w:rFonts w:ascii="Times New Roman" w:hAnsi="Times New Roman" w:cs="Times New Roman"/>
        </w:rPr>
        <w:t>Foster, C. M., &amp; Giovanello, K. S. (2020). Domain general processes moderate age-related performance differences on the mnemonic similarity task. </w:t>
      </w:r>
      <w:r w:rsidRPr="00AD0269">
        <w:rPr>
          <w:rFonts w:ascii="Times New Roman" w:hAnsi="Times New Roman" w:cs="Times New Roman"/>
          <w:i/>
          <w:iCs/>
        </w:rPr>
        <w:t>Memory</w:t>
      </w:r>
      <w:r w:rsidRPr="00AD0269">
        <w:rPr>
          <w:rFonts w:ascii="Times New Roman" w:hAnsi="Times New Roman" w:cs="Times New Roman"/>
        </w:rPr>
        <w:t>, </w:t>
      </w:r>
      <w:r w:rsidRPr="00AD0269">
        <w:rPr>
          <w:rFonts w:ascii="Times New Roman" w:hAnsi="Times New Roman" w:cs="Times New Roman"/>
          <w:i/>
          <w:iCs/>
        </w:rPr>
        <w:t>28</w:t>
      </w:r>
      <w:r w:rsidRPr="00AD0269">
        <w:rPr>
          <w:rFonts w:ascii="Times New Roman" w:hAnsi="Times New Roman" w:cs="Times New Roman"/>
        </w:rPr>
        <w:t>(4), 528–536. https://doi.org/10.1080/09658211.2020.174332</w:t>
      </w:r>
    </w:p>
    <w:p w14:paraId="188F127E" w14:textId="1934CDD4" w:rsidR="000F7E79" w:rsidRDefault="000F7E79" w:rsidP="000F7E79">
      <w:pPr>
        <w:spacing w:after="240" w:line="240" w:lineRule="auto"/>
        <w:ind w:firstLine="720"/>
        <w:rPr>
          <w:rFonts w:ascii="Times New Roman" w:hAnsi="Times New Roman" w:cs="Times New Roman"/>
        </w:rPr>
      </w:pPr>
      <w:r w:rsidRPr="000F7E79">
        <w:rPr>
          <w:rFonts w:ascii="Times New Roman" w:hAnsi="Times New Roman" w:cs="Times New Roman"/>
        </w:rPr>
        <w:t>Gellersen, H. M., McMaster, J., Abdurahman, A., &amp; Simons, J. S. (2024). Demands on perceptual and mnemonic fidelity are a key determinant of age-related cognitive decline throughout the lifespan. </w:t>
      </w:r>
      <w:r w:rsidRPr="000F7E79">
        <w:rPr>
          <w:rFonts w:ascii="Times New Roman" w:hAnsi="Times New Roman" w:cs="Times New Roman"/>
          <w:i/>
          <w:iCs/>
        </w:rPr>
        <w:t>Journal of Experimental Psychology General</w:t>
      </w:r>
      <w:r w:rsidRPr="000F7E79">
        <w:rPr>
          <w:rFonts w:ascii="Times New Roman" w:hAnsi="Times New Roman" w:cs="Times New Roman"/>
        </w:rPr>
        <w:t>, </w:t>
      </w:r>
      <w:r w:rsidRPr="000F7E79">
        <w:rPr>
          <w:rFonts w:ascii="Times New Roman" w:hAnsi="Times New Roman" w:cs="Times New Roman"/>
          <w:i/>
          <w:iCs/>
        </w:rPr>
        <w:t>153</w:t>
      </w:r>
      <w:r w:rsidRPr="000F7E79">
        <w:rPr>
          <w:rFonts w:ascii="Times New Roman" w:hAnsi="Times New Roman" w:cs="Times New Roman"/>
        </w:rPr>
        <w:t xml:space="preserve">(1), 200–223. </w:t>
      </w:r>
      <w:hyperlink r:id="rId18" w:history="1">
        <w:r w:rsidR="00133172" w:rsidRPr="00F37889">
          <w:rPr>
            <w:rStyle w:val="Hyperlink"/>
            <w:rFonts w:ascii="Times New Roman" w:hAnsi="Times New Roman" w:cs="Times New Roman"/>
          </w:rPr>
          <w:t>https://doi.org/10.1037/xge0001476</w:t>
        </w:r>
      </w:hyperlink>
    </w:p>
    <w:p w14:paraId="76D0D58A" w14:textId="0A39735C" w:rsidR="00133172" w:rsidRPr="006D18C7" w:rsidRDefault="00133172" w:rsidP="000F7E79">
      <w:pPr>
        <w:spacing w:after="240" w:line="240" w:lineRule="auto"/>
        <w:ind w:firstLine="720"/>
        <w:rPr>
          <w:rFonts w:ascii="Times New Roman" w:hAnsi="Times New Roman" w:cs="Times New Roman"/>
        </w:rPr>
      </w:pPr>
      <w:r w:rsidRPr="006D18C7">
        <w:rPr>
          <w:rFonts w:ascii="Times New Roman" w:hAnsi="Times New Roman" w:cs="Times New Roman"/>
        </w:rPr>
        <w:t xml:space="preserve">Gellersen, </w:t>
      </w:r>
      <w:r w:rsidR="005A2913" w:rsidRPr="006D18C7">
        <w:rPr>
          <w:rFonts w:ascii="Times New Roman" w:hAnsi="Times New Roman" w:cs="Times New Roman"/>
        </w:rPr>
        <w:t>H. M., Naspi, L., Przygodda, X., Duezel</w:t>
      </w:r>
      <w:r w:rsidR="006D18C7" w:rsidRPr="006D18C7">
        <w:rPr>
          <w:rFonts w:ascii="Times New Roman" w:hAnsi="Times New Roman" w:cs="Times New Roman"/>
        </w:rPr>
        <w:t xml:space="preserve">, E., Berron, D. </w:t>
      </w:r>
      <w:r w:rsidR="006D18C7">
        <w:rPr>
          <w:rFonts w:ascii="Times New Roman" w:hAnsi="Times New Roman" w:cs="Times New Roman"/>
        </w:rPr>
        <w:t>(2026). Dynamic shifts between pattern separation and reinstatement in human CA3 and dentate gyrus</w:t>
      </w:r>
      <w:r w:rsidR="004148A5">
        <w:rPr>
          <w:rFonts w:ascii="Times New Roman" w:hAnsi="Times New Roman" w:cs="Times New Roman"/>
        </w:rPr>
        <w:t xml:space="preserve"> [Preprint]. </w:t>
      </w:r>
      <w:r w:rsidR="007638DB">
        <w:rPr>
          <w:rFonts w:ascii="Times New Roman" w:hAnsi="Times New Roman" w:cs="Times New Roman"/>
          <w:i/>
          <w:iCs/>
        </w:rPr>
        <w:t>bioRxiv</w:t>
      </w:r>
      <w:r w:rsidR="006D18C7">
        <w:rPr>
          <w:rFonts w:ascii="Times New Roman" w:hAnsi="Times New Roman" w:cs="Times New Roman"/>
        </w:rPr>
        <w:t xml:space="preserve">. </w:t>
      </w:r>
      <w:r w:rsidR="00A1183F" w:rsidRPr="00A1183F">
        <w:rPr>
          <w:rFonts w:ascii="Times New Roman" w:hAnsi="Times New Roman" w:cs="Times New Roman"/>
        </w:rPr>
        <w:t>https://doi.org/10.64898/2026.04.24.720552</w:t>
      </w:r>
    </w:p>
    <w:p w14:paraId="0A1E4F53" w14:textId="729F3E1D" w:rsidR="008E7506" w:rsidRPr="00147336" w:rsidRDefault="000F7E79" w:rsidP="000F7E79">
      <w:pPr>
        <w:spacing w:after="240" w:line="240" w:lineRule="auto"/>
        <w:ind w:firstLine="720"/>
        <w:rPr>
          <w:rFonts w:ascii="Times New Roman" w:hAnsi="Times New Roman" w:cs="Times New Roman"/>
        </w:rPr>
      </w:pPr>
      <w:r w:rsidRPr="000F7E79">
        <w:rPr>
          <w:rFonts w:ascii="Times New Roman" w:hAnsi="Times New Roman" w:cs="Times New Roman"/>
        </w:rPr>
        <w:t>‌</w:t>
      </w:r>
      <w:r w:rsidR="008E7506" w:rsidRPr="008E7506">
        <w:rPr>
          <w:rFonts w:ascii="Times New Roman" w:hAnsi="Times New Roman" w:cs="Times New Roman"/>
        </w:rPr>
        <w:t>Gellersen, H. M., Trelle, A. N., Henson, R. N., &amp; Simons, J. S. (2021). Executive function and high ambiguity perceptual discrimination contribute to individual differences in mnemonic discrimination in older adults. </w:t>
      </w:r>
      <w:r w:rsidR="008E7506" w:rsidRPr="00147336">
        <w:rPr>
          <w:rFonts w:ascii="Times New Roman" w:hAnsi="Times New Roman" w:cs="Times New Roman"/>
          <w:i/>
          <w:iCs/>
        </w:rPr>
        <w:t>Cognition</w:t>
      </w:r>
      <w:r w:rsidR="008E7506" w:rsidRPr="00147336">
        <w:rPr>
          <w:rFonts w:ascii="Times New Roman" w:hAnsi="Times New Roman" w:cs="Times New Roman"/>
        </w:rPr>
        <w:t>, </w:t>
      </w:r>
      <w:r w:rsidR="008E7506" w:rsidRPr="00147336">
        <w:rPr>
          <w:rFonts w:ascii="Times New Roman" w:hAnsi="Times New Roman" w:cs="Times New Roman"/>
          <w:i/>
          <w:iCs/>
        </w:rPr>
        <w:t>209</w:t>
      </w:r>
      <w:r w:rsidR="008E7506" w:rsidRPr="00147336">
        <w:rPr>
          <w:rFonts w:ascii="Times New Roman" w:hAnsi="Times New Roman" w:cs="Times New Roman"/>
        </w:rPr>
        <w:t>, 104556. https://doi.org/10.1016/j.cognition.2020.104556</w:t>
      </w:r>
    </w:p>
    <w:p w14:paraId="78B275B8" w14:textId="77777777" w:rsidR="003B3E83" w:rsidRPr="003B3E83" w:rsidRDefault="003B3E83" w:rsidP="002059CA">
      <w:pPr>
        <w:spacing w:after="240" w:line="240" w:lineRule="auto"/>
        <w:ind w:firstLine="720"/>
        <w:rPr>
          <w:rFonts w:ascii="Times New Roman" w:hAnsi="Times New Roman" w:cs="Times New Roman"/>
        </w:rPr>
      </w:pPr>
      <w:r w:rsidRPr="003B3E83">
        <w:rPr>
          <w:rFonts w:ascii="Times New Roman" w:hAnsi="Times New Roman" w:cs="Times New Roman"/>
        </w:rPr>
        <w:t>Huffman, D. J., &amp; Stark, C. E. L. (2017). Age-related impairment on a forced-choice version of the Mnemonic Similarity Task. </w:t>
      </w:r>
      <w:r w:rsidRPr="003B3E83">
        <w:rPr>
          <w:rFonts w:ascii="Times New Roman" w:hAnsi="Times New Roman" w:cs="Times New Roman"/>
          <w:i/>
          <w:iCs/>
        </w:rPr>
        <w:t>Behavioral Neuroscience</w:t>
      </w:r>
      <w:r w:rsidRPr="003B3E83">
        <w:rPr>
          <w:rFonts w:ascii="Times New Roman" w:hAnsi="Times New Roman" w:cs="Times New Roman"/>
        </w:rPr>
        <w:t>, </w:t>
      </w:r>
      <w:r w:rsidRPr="003B3E83">
        <w:rPr>
          <w:rFonts w:ascii="Times New Roman" w:hAnsi="Times New Roman" w:cs="Times New Roman"/>
          <w:i/>
          <w:iCs/>
        </w:rPr>
        <w:t>131</w:t>
      </w:r>
      <w:r w:rsidRPr="003B3E83">
        <w:rPr>
          <w:rFonts w:ascii="Times New Roman" w:hAnsi="Times New Roman" w:cs="Times New Roman"/>
        </w:rPr>
        <w:t>(1), 55–67. https://doi.org/10.1037/bne0000180</w:t>
      </w:r>
    </w:p>
    <w:p w14:paraId="44949967" w14:textId="455FE31D" w:rsidR="00CA31FB" w:rsidRDefault="003B3E83" w:rsidP="00CA31FB">
      <w:pPr>
        <w:spacing w:after="240" w:line="240" w:lineRule="auto"/>
        <w:ind w:firstLine="720"/>
      </w:pPr>
      <w:r w:rsidRPr="003B3E83">
        <w:rPr>
          <w:rFonts w:ascii="Times New Roman" w:hAnsi="Times New Roman" w:cs="Times New Roman"/>
        </w:rPr>
        <w:t>‌</w:t>
      </w:r>
      <w:r w:rsidR="00CA31FB" w:rsidRPr="00CA31FB">
        <w:rPr>
          <w:rFonts w:ascii="Calibri" w:eastAsia="Times New Roman" w:hAnsi="Calibri" w:cs="Calibri"/>
          <w:color w:val="000000"/>
          <w:kern w:val="0"/>
          <w:sz w:val="27"/>
          <w:szCs w:val="27"/>
          <w:lang w:eastAsia="en-GB"/>
          <w14:ligatures w14:val="none"/>
        </w:rPr>
        <w:t xml:space="preserve"> </w:t>
      </w:r>
      <w:r w:rsidR="00CA31FB" w:rsidRPr="00CA31FB">
        <w:rPr>
          <w:rFonts w:ascii="Times New Roman" w:hAnsi="Times New Roman" w:cs="Times New Roman"/>
        </w:rPr>
        <w:t>Idowu, M. I., &amp; Szameitat, A. J. (2023). Executive function abilities in cognitively healthy young and older adults—A cross-sectional study. </w:t>
      </w:r>
      <w:r w:rsidR="00CA31FB" w:rsidRPr="00CA31FB">
        <w:rPr>
          <w:rFonts w:ascii="Times New Roman" w:hAnsi="Times New Roman" w:cs="Times New Roman"/>
          <w:i/>
          <w:iCs/>
        </w:rPr>
        <w:t>Frontiers in Aging Neuroscience</w:t>
      </w:r>
      <w:r w:rsidR="00CA31FB" w:rsidRPr="00CA31FB">
        <w:rPr>
          <w:rFonts w:ascii="Times New Roman" w:hAnsi="Times New Roman" w:cs="Times New Roman"/>
        </w:rPr>
        <w:t>, </w:t>
      </w:r>
      <w:r w:rsidR="00CA31FB" w:rsidRPr="00CA31FB">
        <w:rPr>
          <w:rFonts w:ascii="Times New Roman" w:hAnsi="Times New Roman" w:cs="Times New Roman"/>
          <w:i/>
          <w:iCs/>
        </w:rPr>
        <w:t>15</w:t>
      </w:r>
      <w:r w:rsidR="00CA31FB" w:rsidRPr="00CA31FB">
        <w:rPr>
          <w:rFonts w:ascii="Times New Roman" w:hAnsi="Times New Roman" w:cs="Times New Roman"/>
        </w:rPr>
        <w:t xml:space="preserve">. </w:t>
      </w:r>
      <w:hyperlink r:id="rId19" w:history="1">
        <w:r w:rsidR="00456D62" w:rsidRPr="00255C33">
          <w:rPr>
            <w:rStyle w:val="Hyperlink"/>
            <w:rFonts w:ascii="Times New Roman" w:hAnsi="Times New Roman" w:cs="Times New Roman"/>
          </w:rPr>
          <w:t>https://doi.org/10.3389/fnagi.2023.976915</w:t>
        </w:r>
      </w:hyperlink>
    </w:p>
    <w:p w14:paraId="034043D0" w14:textId="5FFA53F1" w:rsidR="00050249" w:rsidRDefault="00050249" w:rsidP="00050249">
      <w:pPr>
        <w:spacing w:after="240" w:line="240" w:lineRule="auto"/>
        <w:ind w:firstLine="720"/>
        <w:rPr>
          <w:rFonts w:ascii="Times New Roman" w:hAnsi="Times New Roman" w:cs="Times New Roman"/>
        </w:rPr>
      </w:pPr>
      <w:r w:rsidRPr="00050249">
        <w:rPr>
          <w:rFonts w:ascii="Times New Roman" w:hAnsi="Times New Roman" w:cs="Times New Roman"/>
        </w:rPr>
        <w:t>Jensen, A., Karpov, G., Collin, C. A., &amp; Davidson, P. S. R. (2023). Executive Function Predicts Older Adults’ Lure Discrimination Difficulties on the Mnemonic Similarity Task. </w:t>
      </w:r>
      <w:r w:rsidRPr="00050249">
        <w:rPr>
          <w:rFonts w:ascii="Times New Roman" w:hAnsi="Times New Roman" w:cs="Times New Roman"/>
          <w:i/>
          <w:iCs/>
        </w:rPr>
        <w:t>The Journals of Gerontology: Series B</w:t>
      </w:r>
      <w:r w:rsidRPr="00050249">
        <w:rPr>
          <w:rFonts w:ascii="Times New Roman" w:hAnsi="Times New Roman" w:cs="Times New Roman"/>
        </w:rPr>
        <w:t>, </w:t>
      </w:r>
      <w:r w:rsidRPr="00050249">
        <w:rPr>
          <w:rFonts w:ascii="Times New Roman" w:hAnsi="Times New Roman" w:cs="Times New Roman"/>
          <w:i/>
          <w:iCs/>
        </w:rPr>
        <w:t>78</w:t>
      </w:r>
      <w:r w:rsidRPr="00050249">
        <w:rPr>
          <w:rFonts w:ascii="Times New Roman" w:hAnsi="Times New Roman" w:cs="Times New Roman"/>
        </w:rPr>
        <w:t xml:space="preserve">(10), 1642–1650. </w:t>
      </w:r>
      <w:hyperlink r:id="rId20" w:history="1">
        <w:r w:rsidR="00B87C3A" w:rsidRPr="00F37889">
          <w:rPr>
            <w:rStyle w:val="Hyperlink"/>
            <w:rFonts w:ascii="Times New Roman" w:hAnsi="Times New Roman" w:cs="Times New Roman"/>
          </w:rPr>
          <w:t>https://doi.org/10.1093/geronb/gbad091</w:t>
        </w:r>
      </w:hyperlink>
    </w:p>
    <w:p w14:paraId="0C31064C" w14:textId="10000E8B" w:rsidR="00B87C3A" w:rsidRPr="00050249" w:rsidRDefault="00B87C3A" w:rsidP="00B87C3A">
      <w:pPr>
        <w:spacing w:after="240" w:line="240" w:lineRule="auto"/>
        <w:ind w:firstLine="720"/>
        <w:rPr>
          <w:rFonts w:ascii="Times New Roman" w:hAnsi="Times New Roman" w:cs="Times New Roman"/>
        </w:rPr>
      </w:pPr>
      <w:r w:rsidRPr="00B87C3A">
        <w:rPr>
          <w:rFonts w:ascii="Times New Roman" w:hAnsi="Times New Roman" w:cs="Times New Roman"/>
        </w:rPr>
        <w:t>Kim, S., Adams, J. N., Chappel-Farley, M. G., Keator, D., Janecek, J., Taylor, L., Mikhail, A., Hollearn, M., McMillan, L., Rapp, P., &amp; Yassa, M. A. (2023). Examining the diagnostic value of the mnemonic discrimination task for classification of cognitive status and amyloid-beta burden. </w:t>
      </w:r>
      <w:r w:rsidRPr="00B87C3A">
        <w:rPr>
          <w:rFonts w:ascii="Times New Roman" w:hAnsi="Times New Roman" w:cs="Times New Roman"/>
          <w:i/>
          <w:iCs/>
        </w:rPr>
        <w:t>Neuropsychologia</w:t>
      </w:r>
      <w:r w:rsidRPr="00B87C3A">
        <w:rPr>
          <w:rFonts w:ascii="Times New Roman" w:hAnsi="Times New Roman" w:cs="Times New Roman"/>
        </w:rPr>
        <w:t>, </w:t>
      </w:r>
      <w:r w:rsidRPr="00B87C3A">
        <w:rPr>
          <w:rFonts w:ascii="Times New Roman" w:hAnsi="Times New Roman" w:cs="Times New Roman"/>
          <w:i/>
          <w:iCs/>
        </w:rPr>
        <w:t>191</w:t>
      </w:r>
      <w:r w:rsidRPr="00B87C3A">
        <w:rPr>
          <w:rFonts w:ascii="Times New Roman" w:hAnsi="Times New Roman" w:cs="Times New Roman"/>
        </w:rPr>
        <w:t>, 108727. https://doi.org/10.1016/j.neuropsychologia.2023.108727</w:t>
      </w:r>
    </w:p>
    <w:p w14:paraId="1DF7A4B4" w14:textId="13CDE72D" w:rsidR="009C0296" w:rsidRDefault="009C0296" w:rsidP="003B3E83">
      <w:pPr>
        <w:spacing w:after="240" w:line="240" w:lineRule="auto"/>
        <w:ind w:firstLine="720"/>
        <w:rPr>
          <w:rFonts w:ascii="Times New Roman" w:hAnsi="Times New Roman" w:cs="Times New Roman"/>
        </w:rPr>
      </w:pPr>
      <w:r w:rsidRPr="009C0296">
        <w:rPr>
          <w:rFonts w:ascii="Times New Roman" w:hAnsi="Times New Roman" w:cs="Times New Roman"/>
        </w:rPr>
        <w:t>Lezak, M. D., Howieson, D. B., Bigler, E. D., &amp; Tranel, D. (2012). </w:t>
      </w:r>
      <w:r w:rsidRPr="009C0296">
        <w:rPr>
          <w:rFonts w:ascii="Times New Roman" w:hAnsi="Times New Roman" w:cs="Times New Roman"/>
          <w:i/>
          <w:iCs/>
        </w:rPr>
        <w:t>Neuropsychological assessment</w:t>
      </w:r>
      <w:r w:rsidRPr="009C0296">
        <w:rPr>
          <w:rFonts w:ascii="Times New Roman" w:hAnsi="Times New Roman" w:cs="Times New Roman"/>
        </w:rPr>
        <w:t> (5th ed.). Oxford University Press.</w:t>
      </w:r>
    </w:p>
    <w:p w14:paraId="69F98168" w14:textId="77B8545E" w:rsidR="004E371D" w:rsidRDefault="004E371D" w:rsidP="004E371D">
      <w:pPr>
        <w:spacing w:after="240" w:line="240" w:lineRule="auto"/>
        <w:ind w:firstLine="720"/>
        <w:rPr>
          <w:rFonts w:ascii="Times New Roman" w:hAnsi="Times New Roman" w:cs="Times New Roman"/>
        </w:rPr>
      </w:pPr>
      <w:r w:rsidRPr="004E371D">
        <w:rPr>
          <w:rFonts w:ascii="Times New Roman" w:hAnsi="Times New Roman" w:cs="Times New Roman"/>
        </w:rPr>
        <w:t>Kirwan, C.</w:t>
      </w:r>
      <w:r>
        <w:rPr>
          <w:rFonts w:ascii="Times New Roman" w:hAnsi="Times New Roman" w:cs="Times New Roman"/>
        </w:rPr>
        <w:t xml:space="preserve"> B.</w:t>
      </w:r>
      <w:r w:rsidRPr="004E371D">
        <w:rPr>
          <w:rFonts w:ascii="Times New Roman" w:hAnsi="Times New Roman" w:cs="Times New Roman"/>
        </w:rPr>
        <w:t>, Hartshorn, A., Stark, S. M., Goodrich-Hunsaker, N. J., Hopkins, R. O., &amp; Stark, C. E. L. (2012). Pattern separation deficits following damage to the hippocampus. </w:t>
      </w:r>
      <w:r w:rsidRPr="004E371D">
        <w:rPr>
          <w:rFonts w:ascii="Times New Roman" w:hAnsi="Times New Roman" w:cs="Times New Roman"/>
          <w:i/>
          <w:iCs/>
        </w:rPr>
        <w:t>Neuropsychologia</w:t>
      </w:r>
      <w:r w:rsidRPr="004E371D">
        <w:rPr>
          <w:rFonts w:ascii="Times New Roman" w:hAnsi="Times New Roman" w:cs="Times New Roman"/>
        </w:rPr>
        <w:t>, </w:t>
      </w:r>
      <w:r w:rsidRPr="004E371D">
        <w:rPr>
          <w:rFonts w:ascii="Times New Roman" w:hAnsi="Times New Roman" w:cs="Times New Roman"/>
          <w:i/>
          <w:iCs/>
        </w:rPr>
        <w:t>50</w:t>
      </w:r>
      <w:r w:rsidRPr="004E371D">
        <w:rPr>
          <w:rFonts w:ascii="Times New Roman" w:hAnsi="Times New Roman" w:cs="Times New Roman"/>
        </w:rPr>
        <w:t>(10), 2408–2414. https://doi.org/10.1016/j.neuropsychologia.2012.06.011</w:t>
      </w:r>
    </w:p>
    <w:p w14:paraId="67A45582" w14:textId="0289633A" w:rsidR="004E371D" w:rsidRPr="004E371D" w:rsidRDefault="00AD08A2" w:rsidP="004E371D">
      <w:pPr>
        <w:spacing w:after="240" w:line="240" w:lineRule="auto"/>
        <w:ind w:firstLine="720"/>
      </w:pPr>
      <w:r w:rsidRPr="00AD08A2">
        <w:rPr>
          <w:rFonts w:ascii="Times New Roman" w:hAnsi="Times New Roman" w:cs="Times New Roman"/>
        </w:rPr>
        <w:lastRenderedPageBreak/>
        <w:t>Kirwan, C. B., &amp; Stark, C. E. L. (2007). Overcoming interference: An fMRI investigation of pattern separation in the medial temporal lobe. </w:t>
      </w:r>
      <w:r w:rsidRPr="00AD08A2">
        <w:rPr>
          <w:rFonts w:ascii="Times New Roman" w:hAnsi="Times New Roman" w:cs="Times New Roman"/>
          <w:i/>
          <w:iCs/>
        </w:rPr>
        <w:t>Learning &amp; Memory</w:t>
      </w:r>
      <w:r w:rsidRPr="00AD08A2">
        <w:rPr>
          <w:rFonts w:ascii="Times New Roman" w:hAnsi="Times New Roman" w:cs="Times New Roman"/>
        </w:rPr>
        <w:t>, </w:t>
      </w:r>
      <w:r w:rsidRPr="00AD08A2">
        <w:rPr>
          <w:rFonts w:ascii="Times New Roman" w:hAnsi="Times New Roman" w:cs="Times New Roman"/>
          <w:i/>
          <w:iCs/>
        </w:rPr>
        <w:t>14</w:t>
      </w:r>
      <w:r w:rsidRPr="00AD08A2">
        <w:rPr>
          <w:rFonts w:ascii="Times New Roman" w:hAnsi="Times New Roman" w:cs="Times New Roman"/>
        </w:rPr>
        <w:t xml:space="preserve">(9), 625–633. </w:t>
      </w:r>
      <w:hyperlink r:id="rId21" w:history="1">
        <w:r w:rsidR="007C52C8" w:rsidRPr="007E0029">
          <w:rPr>
            <w:rStyle w:val="Hyperlink"/>
            <w:rFonts w:ascii="Times New Roman" w:hAnsi="Times New Roman" w:cs="Times New Roman"/>
          </w:rPr>
          <w:t>https://doi.org/10.1101/lm.663507</w:t>
        </w:r>
      </w:hyperlink>
    </w:p>
    <w:p w14:paraId="46039349" w14:textId="324142C8" w:rsidR="00631224" w:rsidRDefault="00631224" w:rsidP="00631224">
      <w:pPr>
        <w:spacing w:after="240" w:line="240" w:lineRule="auto"/>
        <w:ind w:firstLine="720"/>
      </w:pPr>
      <w:r w:rsidRPr="00631224">
        <w:rPr>
          <w:rFonts w:ascii="Times New Roman" w:hAnsi="Times New Roman" w:cs="Times New Roman"/>
        </w:rPr>
        <w:t>Ngo, C. T., Michelmann, S., Olson, I. R., &amp; Newcombe, N. S. (2020). Pattern separation and pattern completion: Behaviorally separable processes? </w:t>
      </w:r>
      <w:r w:rsidRPr="00631224">
        <w:rPr>
          <w:rFonts w:ascii="Times New Roman" w:hAnsi="Times New Roman" w:cs="Times New Roman"/>
          <w:i/>
          <w:iCs/>
        </w:rPr>
        <w:t>Memory &amp; Cognition</w:t>
      </w:r>
      <w:r w:rsidRPr="00631224">
        <w:rPr>
          <w:rFonts w:ascii="Times New Roman" w:hAnsi="Times New Roman" w:cs="Times New Roman"/>
        </w:rPr>
        <w:t>, </w:t>
      </w:r>
      <w:r w:rsidRPr="00631224">
        <w:rPr>
          <w:rFonts w:ascii="Times New Roman" w:hAnsi="Times New Roman" w:cs="Times New Roman"/>
          <w:i/>
          <w:iCs/>
        </w:rPr>
        <w:t>49</w:t>
      </w:r>
      <w:r w:rsidRPr="00631224">
        <w:rPr>
          <w:rFonts w:ascii="Times New Roman" w:hAnsi="Times New Roman" w:cs="Times New Roman"/>
        </w:rPr>
        <w:t xml:space="preserve">(1), 193–205. </w:t>
      </w:r>
      <w:hyperlink r:id="rId22" w:history="1">
        <w:r w:rsidR="00D84888" w:rsidRPr="008D5576">
          <w:rPr>
            <w:rStyle w:val="Hyperlink"/>
            <w:rFonts w:ascii="Times New Roman" w:hAnsi="Times New Roman" w:cs="Times New Roman"/>
            <w:lang w:val="es-ES"/>
          </w:rPr>
          <w:t>https://doi.org/10.3758/s13421-020-01072-y</w:t>
        </w:r>
      </w:hyperlink>
    </w:p>
    <w:p w14:paraId="7CD27EA8" w14:textId="7C8DDF9A" w:rsidR="004F529C" w:rsidRPr="004F529C" w:rsidRDefault="004F529C" w:rsidP="004F529C">
      <w:pPr>
        <w:spacing w:after="240" w:line="240" w:lineRule="auto"/>
        <w:ind w:firstLine="720"/>
        <w:rPr>
          <w:rFonts w:ascii="Times New Roman" w:hAnsi="Times New Roman" w:cs="Times New Roman"/>
        </w:rPr>
      </w:pPr>
      <w:r w:rsidRPr="004F529C">
        <w:rPr>
          <w:rFonts w:ascii="Times New Roman" w:hAnsi="Times New Roman" w:cs="Times New Roman"/>
        </w:rPr>
        <w:t>Pishdadian, S., Hoang, N. V., Baker, S., Moscovitch, M., &amp; Rosenbaum, R. S. (2020). Not only memory: Investigating the sensitivity and specificity of the Mnemonic Similarity Task in older adults. </w:t>
      </w:r>
      <w:r w:rsidRPr="004F529C">
        <w:rPr>
          <w:rFonts w:ascii="Times New Roman" w:hAnsi="Times New Roman" w:cs="Times New Roman"/>
          <w:i/>
          <w:iCs/>
        </w:rPr>
        <w:t>Neuropsychologia</w:t>
      </w:r>
      <w:r w:rsidRPr="004F529C">
        <w:rPr>
          <w:rFonts w:ascii="Times New Roman" w:hAnsi="Times New Roman" w:cs="Times New Roman"/>
        </w:rPr>
        <w:t>, </w:t>
      </w:r>
      <w:r w:rsidRPr="004F529C">
        <w:rPr>
          <w:rFonts w:ascii="Times New Roman" w:hAnsi="Times New Roman" w:cs="Times New Roman"/>
          <w:i/>
          <w:iCs/>
        </w:rPr>
        <w:t>149</w:t>
      </w:r>
      <w:r w:rsidRPr="004F529C">
        <w:rPr>
          <w:rFonts w:ascii="Times New Roman" w:hAnsi="Times New Roman" w:cs="Times New Roman"/>
        </w:rPr>
        <w:t>, 107670. https://doi.org/10.1016/j.neuropsychologia.2020.107670</w:t>
      </w:r>
    </w:p>
    <w:p w14:paraId="503B8A14" w14:textId="25A15E5F" w:rsidR="00DD43AE" w:rsidRDefault="00DD43AE" w:rsidP="00EB37A8">
      <w:pPr>
        <w:spacing w:after="240" w:line="240" w:lineRule="auto"/>
        <w:ind w:firstLine="720"/>
        <w:rPr>
          <w:rFonts w:ascii="Times New Roman" w:hAnsi="Times New Roman" w:cs="Times New Roman"/>
        </w:rPr>
      </w:pPr>
      <w:r w:rsidRPr="008D5576">
        <w:rPr>
          <w:rFonts w:ascii="Times New Roman" w:hAnsi="Times New Roman" w:cs="Times New Roman"/>
          <w:lang w:val="es-ES"/>
        </w:rPr>
        <w:t xml:space="preserve">Prince, T.-M., &amp; Abel, T. (2013). </w:t>
      </w:r>
      <w:r w:rsidRPr="00DD43AE">
        <w:rPr>
          <w:rFonts w:ascii="Times New Roman" w:hAnsi="Times New Roman" w:cs="Times New Roman"/>
        </w:rPr>
        <w:t>The impact of sleep loss on hippocampal function. </w:t>
      </w:r>
      <w:r w:rsidRPr="00DD43AE">
        <w:rPr>
          <w:rFonts w:ascii="Times New Roman" w:hAnsi="Times New Roman" w:cs="Times New Roman"/>
          <w:i/>
          <w:iCs/>
        </w:rPr>
        <w:t>Learning &amp; Memory</w:t>
      </w:r>
      <w:r w:rsidRPr="00DD43AE">
        <w:rPr>
          <w:rFonts w:ascii="Times New Roman" w:hAnsi="Times New Roman" w:cs="Times New Roman"/>
        </w:rPr>
        <w:t>, </w:t>
      </w:r>
      <w:r w:rsidRPr="00DD43AE">
        <w:rPr>
          <w:rFonts w:ascii="Times New Roman" w:hAnsi="Times New Roman" w:cs="Times New Roman"/>
          <w:i/>
          <w:iCs/>
        </w:rPr>
        <w:t>20</w:t>
      </w:r>
      <w:r w:rsidRPr="00DD43AE">
        <w:rPr>
          <w:rFonts w:ascii="Times New Roman" w:hAnsi="Times New Roman" w:cs="Times New Roman"/>
        </w:rPr>
        <w:t>(10), 558–569. https://doi.org/10.1101/lm.031674.113</w:t>
      </w:r>
    </w:p>
    <w:p w14:paraId="05B5755A" w14:textId="4CED2F2B" w:rsidR="008F4541" w:rsidRDefault="0033306C" w:rsidP="001D71A3">
      <w:pPr>
        <w:spacing w:after="240" w:line="240" w:lineRule="auto"/>
        <w:ind w:firstLine="720"/>
      </w:pPr>
      <w:r w:rsidRPr="0033306C">
        <w:rPr>
          <w:rFonts w:ascii="Times New Roman" w:hAnsi="Times New Roman" w:cs="Times New Roman"/>
        </w:rPr>
        <w:t>Putcha, D., Brickhouse, M., Wolk, D. A., &amp; Dickerson, B. C. (2019). Fractionating the Rey Auditory Verbal Learning Test: Distinct roles of large-scale cortical networks in prodromal Alzheimer’s disease. </w:t>
      </w:r>
      <w:r w:rsidRPr="0033306C">
        <w:rPr>
          <w:rFonts w:ascii="Times New Roman" w:hAnsi="Times New Roman" w:cs="Times New Roman"/>
          <w:i/>
          <w:iCs/>
        </w:rPr>
        <w:t>Neuropsychologia</w:t>
      </w:r>
      <w:r w:rsidRPr="0033306C">
        <w:rPr>
          <w:rFonts w:ascii="Times New Roman" w:hAnsi="Times New Roman" w:cs="Times New Roman"/>
        </w:rPr>
        <w:t>, </w:t>
      </w:r>
      <w:r w:rsidRPr="0033306C">
        <w:rPr>
          <w:rFonts w:ascii="Times New Roman" w:hAnsi="Times New Roman" w:cs="Times New Roman"/>
          <w:i/>
          <w:iCs/>
        </w:rPr>
        <w:t>129</w:t>
      </w:r>
      <w:r w:rsidRPr="0033306C">
        <w:rPr>
          <w:rFonts w:ascii="Times New Roman" w:hAnsi="Times New Roman" w:cs="Times New Roman"/>
        </w:rPr>
        <w:t xml:space="preserve">, 83–92. </w:t>
      </w:r>
      <w:hyperlink r:id="rId23" w:history="1">
        <w:r w:rsidR="001D7DA2" w:rsidRPr="0033306C">
          <w:rPr>
            <w:rStyle w:val="Hyperlink"/>
            <w:rFonts w:ascii="Times New Roman" w:hAnsi="Times New Roman" w:cs="Times New Roman"/>
          </w:rPr>
          <w:t>https://doi.org/10.1016/j.neuropsychologia.2019.03.015</w:t>
        </w:r>
      </w:hyperlink>
    </w:p>
    <w:p w14:paraId="6C9F2AFE" w14:textId="535BA5C3" w:rsidR="00765ED9" w:rsidRDefault="00765ED9" w:rsidP="00DD43AE">
      <w:pPr>
        <w:spacing w:after="240" w:line="240" w:lineRule="auto"/>
        <w:ind w:firstLine="720"/>
        <w:rPr>
          <w:rFonts w:ascii="Times New Roman" w:hAnsi="Times New Roman" w:cs="Times New Roman"/>
        </w:rPr>
      </w:pPr>
      <w:r w:rsidRPr="00765ED9">
        <w:rPr>
          <w:rFonts w:ascii="Times New Roman" w:hAnsi="Times New Roman" w:cs="Times New Roman"/>
        </w:rPr>
        <w:t xml:space="preserve">Qian, J., Chang, Y.-L., Liu, X., Goh, J., &amp; Gutchess, A. (2025). Cognitive Mechanisms Underlying Mnemonic Discrimination Across Age And Cultural Groups. Innovation in Aging, 9(Supplement_2). </w:t>
      </w:r>
      <w:hyperlink r:id="rId24" w:history="1">
        <w:r w:rsidR="00935A66" w:rsidRPr="00F37889">
          <w:rPr>
            <w:rStyle w:val="Hyperlink"/>
            <w:rFonts w:ascii="Times New Roman" w:hAnsi="Times New Roman" w:cs="Times New Roman"/>
          </w:rPr>
          <w:t>https://doi.org/10.1093/geroni/igaf122.1582</w:t>
        </w:r>
      </w:hyperlink>
    </w:p>
    <w:p w14:paraId="59EA72E2" w14:textId="007DC58E" w:rsidR="006811D0" w:rsidRDefault="006811D0" w:rsidP="001D71A3">
      <w:pPr>
        <w:spacing w:after="240" w:line="240" w:lineRule="auto"/>
        <w:ind w:firstLine="720"/>
      </w:pPr>
      <w:r w:rsidRPr="006811D0">
        <w:rPr>
          <w:rFonts w:ascii="Times New Roman" w:hAnsi="Times New Roman" w:cs="Times New Roman"/>
        </w:rPr>
        <w:t>Stark, S. M., Kirwan, C. B., &amp; Stark, C. E. L. (2019). Mnemonic Similarity Task: A Tool for Assessing Hippocampal Integrity. </w:t>
      </w:r>
      <w:r w:rsidRPr="006811D0">
        <w:rPr>
          <w:rFonts w:ascii="Times New Roman" w:hAnsi="Times New Roman" w:cs="Times New Roman"/>
          <w:i/>
          <w:iCs/>
        </w:rPr>
        <w:t>Trends in Cognitive Sciences</w:t>
      </w:r>
      <w:r w:rsidRPr="006811D0">
        <w:rPr>
          <w:rFonts w:ascii="Times New Roman" w:hAnsi="Times New Roman" w:cs="Times New Roman"/>
        </w:rPr>
        <w:t>, </w:t>
      </w:r>
      <w:r w:rsidRPr="006811D0">
        <w:rPr>
          <w:rFonts w:ascii="Times New Roman" w:hAnsi="Times New Roman" w:cs="Times New Roman"/>
          <w:i/>
          <w:iCs/>
        </w:rPr>
        <w:t>23</w:t>
      </w:r>
      <w:r w:rsidRPr="006811D0">
        <w:rPr>
          <w:rFonts w:ascii="Times New Roman" w:hAnsi="Times New Roman" w:cs="Times New Roman"/>
        </w:rPr>
        <w:t xml:space="preserve">(11), 938–951. </w:t>
      </w:r>
      <w:hyperlink r:id="rId25" w:history="1">
        <w:r w:rsidR="00DE3D12" w:rsidRPr="006811D0">
          <w:rPr>
            <w:rStyle w:val="Hyperlink"/>
            <w:rFonts w:ascii="Times New Roman" w:hAnsi="Times New Roman" w:cs="Times New Roman"/>
          </w:rPr>
          <w:t>https://doi.org/10.1016/j.tics.2019.08.003</w:t>
        </w:r>
      </w:hyperlink>
    </w:p>
    <w:p w14:paraId="465AA36D" w14:textId="31E564CB" w:rsidR="00C13FC2" w:rsidRDefault="00C13FC2" w:rsidP="001D71A3">
      <w:pPr>
        <w:spacing w:after="240" w:line="240" w:lineRule="auto"/>
        <w:ind w:firstLine="720"/>
        <w:rPr>
          <w:rFonts w:ascii="Times New Roman" w:hAnsi="Times New Roman" w:cs="Times New Roman"/>
        </w:rPr>
      </w:pPr>
      <w:r w:rsidRPr="00C13FC2">
        <w:rPr>
          <w:rFonts w:ascii="Times New Roman" w:hAnsi="Times New Roman" w:cs="Times New Roman"/>
        </w:rPr>
        <w:t>Stark, C. E. L., Noche, J. A., Ebersberger, J. R., Mayer, L., &amp; Stark, S. M. (2023). Optimizing the mnemonic similarity task for efficient, widespread use. </w:t>
      </w:r>
      <w:r w:rsidRPr="00C13FC2">
        <w:rPr>
          <w:rFonts w:ascii="Times New Roman" w:hAnsi="Times New Roman" w:cs="Times New Roman"/>
          <w:i/>
          <w:iCs/>
        </w:rPr>
        <w:t>Frontiers in Behavioral Neuroscience</w:t>
      </w:r>
      <w:r w:rsidRPr="00C13FC2">
        <w:rPr>
          <w:rFonts w:ascii="Times New Roman" w:hAnsi="Times New Roman" w:cs="Times New Roman"/>
        </w:rPr>
        <w:t>, </w:t>
      </w:r>
      <w:r w:rsidRPr="00C13FC2">
        <w:rPr>
          <w:rFonts w:ascii="Times New Roman" w:hAnsi="Times New Roman" w:cs="Times New Roman"/>
          <w:i/>
          <w:iCs/>
        </w:rPr>
        <w:t>17</w:t>
      </w:r>
      <w:r w:rsidRPr="00C13FC2">
        <w:rPr>
          <w:rFonts w:ascii="Times New Roman" w:hAnsi="Times New Roman" w:cs="Times New Roman"/>
        </w:rPr>
        <w:t>. https://doi.org/10.3389/fnbeh.2023.1080366</w:t>
      </w:r>
    </w:p>
    <w:p w14:paraId="3D1C5F28" w14:textId="45E55011" w:rsidR="0090066B" w:rsidRPr="0090066B" w:rsidRDefault="0090066B" w:rsidP="000C20A4">
      <w:pPr>
        <w:spacing w:after="240" w:line="240" w:lineRule="auto"/>
        <w:ind w:firstLine="720"/>
        <w:rPr>
          <w:rFonts w:ascii="Times New Roman" w:hAnsi="Times New Roman" w:cs="Times New Roman"/>
        </w:rPr>
      </w:pPr>
      <w:r w:rsidRPr="0090066B">
        <w:rPr>
          <w:rFonts w:ascii="Times New Roman" w:hAnsi="Times New Roman" w:cs="Times New Roman"/>
        </w:rPr>
        <w:t>Stark, S. M., &amp; Stark, C. E. L. (2017). Age-related deficits in the mnemonic similarity task for objects and scenes. </w:t>
      </w:r>
      <w:r w:rsidRPr="0090066B">
        <w:rPr>
          <w:rFonts w:ascii="Times New Roman" w:hAnsi="Times New Roman" w:cs="Times New Roman"/>
          <w:i/>
          <w:iCs/>
        </w:rPr>
        <w:t>Behavioural Brain Research</w:t>
      </w:r>
      <w:r w:rsidRPr="0090066B">
        <w:rPr>
          <w:rFonts w:ascii="Times New Roman" w:hAnsi="Times New Roman" w:cs="Times New Roman"/>
        </w:rPr>
        <w:t>, </w:t>
      </w:r>
      <w:r w:rsidRPr="0090066B">
        <w:rPr>
          <w:rFonts w:ascii="Times New Roman" w:hAnsi="Times New Roman" w:cs="Times New Roman"/>
          <w:i/>
          <w:iCs/>
        </w:rPr>
        <w:t>333</w:t>
      </w:r>
      <w:r w:rsidRPr="0090066B">
        <w:rPr>
          <w:rFonts w:ascii="Times New Roman" w:hAnsi="Times New Roman" w:cs="Times New Roman"/>
        </w:rPr>
        <w:t>, 109–117. https://doi.org/10.1016/j.bbr.2017.06.049</w:t>
      </w:r>
    </w:p>
    <w:p w14:paraId="7B035C78" w14:textId="6351B6FF" w:rsidR="000E65DE" w:rsidRDefault="000E65DE" w:rsidP="001D71A3">
      <w:pPr>
        <w:spacing w:after="240" w:line="240" w:lineRule="auto"/>
        <w:ind w:firstLine="720"/>
        <w:rPr>
          <w:rFonts w:ascii="Times New Roman" w:hAnsi="Times New Roman" w:cs="Times New Roman"/>
        </w:rPr>
      </w:pPr>
      <w:r w:rsidRPr="000E65DE">
        <w:rPr>
          <w:rFonts w:ascii="Times New Roman" w:hAnsi="Times New Roman" w:cs="Times New Roman"/>
        </w:rPr>
        <w:t>Stark, S. M., Yassa, M. A., Lacy, J. W., &amp; Stark, C. E. L. (2013). A task to assess behavioral pattern separation (BPS) in humans: Data from healthy aging and mild cognitive impairment. </w:t>
      </w:r>
      <w:r w:rsidRPr="000E65DE">
        <w:rPr>
          <w:rFonts w:ascii="Times New Roman" w:hAnsi="Times New Roman" w:cs="Times New Roman"/>
          <w:i/>
          <w:iCs/>
        </w:rPr>
        <w:t>Neuropsychologia</w:t>
      </w:r>
      <w:r w:rsidRPr="000E65DE">
        <w:rPr>
          <w:rFonts w:ascii="Times New Roman" w:hAnsi="Times New Roman" w:cs="Times New Roman"/>
        </w:rPr>
        <w:t>, </w:t>
      </w:r>
      <w:r w:rsidRPr="000E65DE">
        <w:rPr>
          <w:rFonts w:ascii="Times New Roman" w:hAnsi="Times New Roman" w:cs="Times New Roman"/>
          <w:i/>
          <w:iCs/>
        </w:rPr>
        <w:t>51</w:t>
      </w:r>
      <w:r w:rsidRPr="000E65DE">
        <w:rPr>
          <w:rFonts w:ascii="Times New Roman" w:hAnsi="Times New Roman" w:cs="Times New Roman"/>
        </w:rPr>
        <w:t xml:space="preserve">(12), 2442–2449. </w:t>
      </w:r>
      <w:hyperlink r:id="rId26" w:history="1">
        <w:r w:rsidR="0024487A" w:rsidRPr="00255C33">
          <w:rPr>
            <w:rStyle w:val="Hyperlink"/>
            <w:rFonts w:ascii="Times New Roman" w:hAnsi="Times New Roman" w:cs="Times New Roman"/>
          </w:rPr>
          <w:t>https://doi.org/10.1016/j.neuropsychologia.2012.12.014</w:t>
        </w:r>
      </w:hyperlink>
    </w:p>
    <w:p w14:paraId="245ED68A" w14:textId="238FFA53" w:rsidR="0024487A" w:rsidRDefault="0024487A" w:rsidP="001D71A3">
      <w:pPr>
        <w:spacing w:after="240" w:line="240" w:lineRule="auto"/>
        <w:ind w:firstLine="720"/>
        <w:rPr>
          <w:rFonts w:ascii="Times New Roman" w:hAnsi="Times New Roman" w:cs="Times New Roman"/>
        </w:rPr>
      </w:pPr>
      <w:r w:rsidRPr="0024487A">
        <w:rPr>
          <w:rFonts w:ascii="Times New Roman" w:hAnsi="Times New Roman" w:cs="Times New Roman"/>
        </w:rPr>
        <w:t>Stark, S. M., Yassa, M. A., &amp; Stark, C. E. L. (2010). Individual differences in spatial pattern separation performance associated with healthy aging in humans. </w:t>
      </w:r>
      <w:r w:rsidRPr="0024487A">
        <w:rPr>
          <w:rFonts w:ascii="Times New Roman" w:hAnsi="Times New Roman" w:cs="Times New Roman"/>
          <w:i/>
          <w:iCs/>
        </w:rPr>
        <w:t>Learning &amp; Memory</w:t>
      </w:r>
      <w:r w:rsidRPr="0024487A">
        <w:rPr>
          <w:rFonts w:ascii="Times New Roman" w:hAnsi="Times New Roman" w:cs="Times New Roman"/>
        </w:rPr>
        <w:t>, </w:t>
      </w:r>
      <w:r w:rsidRPr="0024487A">
        <w:rPr>
          <w:rFonts w:ascii="Times New Roman" w:hAnsi="Times New Roman" w:cs="Times New Roman"/>
          <w:i/>
          <w:iCs/>
        </w:rPr>
        <w:t>17</w:t>
      </w:r>
      <w:r w:rsidRPr="0024487A">
        <w:rPr>
          <w:rFonts w:ascii="Times New Roman" w:hAnsi="Times New Roman" w:cs="Times New Roman"/>
        </w:rPr>
        <w:t xml:space="preserve">(6), 284–288. </w:t>
      </w:r>
      <w:hyperlink r:id="rId27" w:history="1">
        <w:r w:rsidR="000D5883" w:rsidRPr="00F37889">
          <w:rPr>
            <w:rStyle w:val="Hyperlink"/>
            <w:rFonts w:ascii="Times New Roman" w:hAnsi="Times New Roman" w:cs="Times New Roman"/>
          </w:rPr>
          <w:t>https://doi.org/10.1101/lm.1768110</w:t>
        </w:r>
      </w:hyperlink>
    </w:p>
    <w:p w14:paraId="7C0018FE" w14:textId="2D0A4658" w:rsidR="000D5883" w:rsidRDefault="000D5883" w:rsidP="000D5883">
      <w:pPr>
        <w:spacing w:after="240" w:line="240" w:lineRule="auto"/>
        <w:ind w:firstLine="720"/>
        <w:rPr>
          <w:rFonts w:ascii="Times New Roman" w:hAnsi="Times New Roman" w:cs="Times New Roman"/>
        </w:rPr>
      </w:pPr>
      <w:r w:rsidRPr="000D5883">
        <w:rPr>
          <w:rFonts w:ascii="Times New Roman" w:hAnsi="Times New Roman" w:cs="Times New Roman"/>
        </w:rPr>
        <w:t>Stern, Y. (2002). What is cognitive reserve? Theory and research application of the reserve concept. </w:t>
      </w:r>
      <w:r w:rsidRPr="000D5883">
        <w:rPr>
          <w:rFonts w:ascii="Times New Roman" w:hAnsi="Times New Roman" w:cs="Times New Roman"/>
          <w:i/>
          <w:iCs/>
        </w:rPr>
        <w:t>Journal of the International Neuropsychological Society: JINS</w:t>
      </w:r>
      <w:r w:rsidRPr="000D5883">
        <w:rPr>
          <w:rFonts w:ascii="Times New Roman" w:hAnsi="Times New Roman" w:cs="Times New Roman"/>
        </w:rPr>
        <w:t>, </w:t>
      </w:r>
      <w:r w:rsidRPr="000D5883">
        <w:rPr>
          <w:rFonts w:ascii="Times New Roman" w:hAnsi="Times New Roman" w:cs="Times New Roman"/>
          <w:i/>
          <w:iCs/>
        </w:rPr>
        <w:t>8</w:t>
      </w:r>
      <w:r w:rsidRPr="000D5883">
        <w:rPr>
          <w:rFonts w:ascii="Times New Roman" w:hAnsi="Times New Roman" w:cs="Times New Roman"/>
        </w:rPr>
        <w:t>(3), 448–460. https://pubmed.ncbi.nlm.nih.gov/11939702/</w:t>
      </w:r>
    </w:p>
    <w:p w14:paraId="624B5EE1" w14:textId="77777777" w:rsidR="00DE3D12" w:rsidRDefault="00DE3D12" w:rsidP="001D71A3">
      <w:pPr>
        <w:spacing w:after="240" w:line="240" w:lineRule="auto"/>
        <w:ind w:firstLine="720"/>
        <w:rPr>
          <w:rFonts w:ascii="Times New Roman" w:hAnsi="Times New Roman" w:cs="Times New Roman"/>
        </w:rPr>
      </w:pPr>
      <w:r w:rsidRPr="00DE3D12">
        <w:rPr>
          <w:rFonts w:ascii="Times New Roman" w:hAnsi="Times New Roman" w:cs="Times New Roman"/>
        </w:rPr>
        <w:t>Tabachnick, B. G., &amp; Fidell, L. S. (2019). </w:t>
      </w:r>
      <w:r w:rsidRPr="00DE3D12">
        <w:rPr>
          <w:rFonts w:ascii="Times New Roman" w:hAnsi="Times New Roman" w:cs="Times New Roman"/>
          <w:i/>
          <w:iCs/>
        </w:rPr>
        <w:t>Using multivariate statistics</w:t>
      </w:r>
      <w:r w:rsidRPr="00DE3D12">
        <w:rPr>
          <w:rFonts w:ascii="Times New Roman" w:hAnsi="Times New Roman" w:cs="Times New Roman"/>
        </w:rPr>
        <w:t> (7th ed.). Pearson Education Limited.</w:t>
      </w:r>
    </w:p>
    <w:p w14:paraId="3584290A" w14:textId="75A74700" w:rsidR="00693A0C" w:rsidRDefault="00693A0C" w:rsidP="00693A0C">
      <w:pPr>
        <w:spacing w:after="240" w:line="240" w:lineRule="auto"/>
        <w:ind w:firstLine="720"/>
        <w:rPr>
          <w:rFonts w:ascii="Times New Roman" w:hAnsi="Times New Roman" w:cs="Times New Roman"/>
        </w:rPr>
      </w:pPr>
      <w:r w:rsidRPr="00693A0C">
        <w:rPr>
          <w:rFonts w:ascii="Times New Roman" w:hAnsi="Times New Roman" w:cs="Times New Roman"/>
        </w:rPr>
        <w:lastRenderedPageBreak/>
        <w:t>Toner, C. K., Pirogovsky, E., Kirwan, C. B., &amp; Gilbert, P. E. (2009). Visual object pattern separation deficits in nondemented older adults. </w:t>
      </w:r>
      <w:r w:rsidRPr="00693A0C">
        <w:rPr>
          <w:rFonts w:ascii="Times New Roman" w:hAnsi="Times New Roman" w:cs="Times New Roman"/>
          <w:i/>
          <w:iCs/>
        </w:rPr>
        <w:t>Learning &amp; Memory</w:t>
      </w:r>
      <w:r w:rsidRPr="00693A0C">
        <w:rPr>
          <w:rFonts w:ascii="Times New Roman" w:hAnsi="Times New Roman" w:cs="Times New Roman"/>
        </w:rPr>
        <w:t>, </w:t>
      </w:r>
      <w:r w:rsidRPr="00693A0C">
        <w:rPr>
          <w:rFonts w:ascii="Times New Roman" w:hAnsi="Times New Roman" w:cs="Times New Roman"/>
          <w:i/>
          <w:iCs/>
        </w:rPr>
        <w:t>16</w:t>
      </w:r>
      <w:r w:rsidRPr="00693A0C">
        <w:rPr>
          <w:rFonts w:ascii="Times New Roman" w:hAnsi="Times New Roman" w:cs="Times New Roman"/>
        </w:rPr>
        <w:t>(5), 338–342. https://doi.org/10.1101/lm.1315109</w:t>
      </w:r>
    </w:p>
    <w:p w14:paraId="6CCFABFA" w14:textId="75AAD396" w:rsidR="00926851" w:rsidRPr="00926851" w:rsidRDefault="00926851" w:rsidP="001D71A3">
      <w:pPr>
        <w:spacing w:after="240" w:line="240" w:lineRule="auto"/>
        <w:ind w:firstLine="720"/>
        <w:rPr>
          <w:rFonts w:ascii="Times New Roman" w:hAnsi="Times New Roman" w:cs="Times New Roman"/>
        </w:rPr>
      </w:pPr>
      <w:r w:rsidRPr="00926851">
        <w:rPr>
          <w:rFonts w:ascii="Times New Roman" w:hAnsi="Times New Roman" w:cs="Times New Roman"/>
        </w:rPr>
        <w:t>Trelle, A. N., Henson, R. N., Green, D. A. E., &amp; Simons, J. S. (2017). Declines in representational quality and strategic retrieval processes contribute to age-related increases in false recognition. </w:t>
      </w:r>
      <w:r w:rsidRPr="00926851">
        <w:rPr>
          <w:rFonts w:ascii="Times New Roman" w:hAnsi="Times New Roman" w:cs="Times New Roman"/>
          <w:i/>
          <w:iCs/>
        </w:rPr>
        <w:t>Journal of Experimental Psychology: Learning, Memory, and Cognition</w:t>
      </w:r>
      <w:r w:rsidRPr="00926851">
        <w:rPr>
          <w:rFonts w:ascii="Times New Roman" w:hAnsi="Times New Roman" w:cs="Times New Roman"/>
        </w:rPr>
        <w:t>, </w:t>
      </w:r>
      <w:r w:rsidRPr="00926851">
        <w:rPr>
          <w:rFonts w:ascii="Times New Roman" w:hAnsi="Times New Roman" w:cs="Times New Roman"/>
          <w:i/>
          <w:iCs/>
        </w:rPr>
        <w:t>43</w:t>
      </w:r>
      <w:r w:rsidRPr="00926851">
        <w:rPr>
          <w:rFonts w:ascii="Times New Roman" w:hAnsi="Times New Roman" w:cs="Times New Roman"/>
        </w:rPr>
        <w:t>(12), 1883–1897. https://doi.org/10.1037/xlm0000412</w:t>
      </w:r>
    </w:p>
    <w:p w14:paraId="72D175A7" w14:textId="47A81BA9" w:rsidR="00316E00" w:rsidRPr="000B7A36" w:rsidRDefault="00926851" w:rsidP="001D71A3">
      <w:pPr>
        <w:spacing w:after="240" w:line="240" w:lineRule="auto"/>
        <w:ind w:firstLine="720"/>
        <w:rPr>
          <w:rFonts w:ascii="Times New Roman" w:hAnsi="Times New Roman" w:cs="Times New Roman"/>
        </w:rPr>
      </w:pPr>
      <w:r w:rsidRPr="00926851">
        <w:rPr>
          <w:rFonts w:ascii="Times New Roman" w:hAnsi="Times New Roman" w:cs="Times New Roman"/>
        </w:rPr>
        <w:t>‌</w:t>
      </w:r>
      <w:r w:rsidR="00316E00" w:rsidRPr="00316E00">
        <w:rPr>
          <w:rFonts w:ascii="Times New Roman" w:hAnsi="Times New Roman" w:cs="Times New Roman"/>
        </w:rPr>
        <w:t>Vanderlip, C. R., Salim, H., Houle, A., Cortes, A., Virovka, A., Liang, Y., Luc, K., Kellogg, A., &amp; Craig. (2026). Attentional Deficits Do Not Explain Age‐Related Impairments on the Mnemonic Similarity Task. </w:t>
      </w:r>
      <w:r w:rsidR="00316E00" w:rsidRPr="00316E00">
        <w:rPr>
          <w:rFonts w:ascii="Times New Roman" w:hAnsi="Times New Roman" w:cs="Times New Roman"/>
          <w:i/>
          <w:iCs/>
          <w:lang w:val="es-ES"/>
        </w:rPr>
        <w:t>Hippocampus</w:t>
      </w:r>
      <w:r w:rsidR="00316E00" w:rsidRPr="00316E00">
        <w:rPr>
          <w:rFonts w:ascii="Times New Roman" w:hAnsi="Times New Roman" w:cs="Times New Roman"/>
          <w:lang w:val="es-ES"/>
        </w:rPr>
        <w:t>, </w:t>
      </w:r>
      <w:r w:rsidR="00316E00" w:rsidRPr="00316E00">
        <w:rPr>
          <w:rFonts w:ascii="Times New Roman" w:hAnsi="Times New Roman" w:cs="Times New Roman"/>
          <w:i/>
          <w:iCs/>
          <w:lang w:val="es-ES"/>
        </w:rPr>
        <w:t>36</w:t>
      </w:r>
      <w:r w:rsidR="00316E00" w:rsidRPr="00316E00">
        <w:rPr>
          <w:rFonts w:ascii="Times New Roman" w:hAnsi="Times New Roman" w:cs="Times New Roman"/>
          <w:lang w:val="es-ES"/>
        </w:rPr>
        <w:t xml:space="preserve">(3), e70095–e70095. </w:t>
      </w:r>
      <w:hyperlink r:id="rId28" w:history="1">
        <w:r w:rsidR="005B1C85" w:rsidRPr="000B7A36">
          <w:rPr>
            <w:rStyle w:val="Hyperlink"/>
            <w:rFonts w:ascii="Times New Roman" w:hAnsi="Times New Roman" w:cs="Times New Roman"/>
          </w:rPr>
          <w:t>https://doi.org/10.1002/hipo.70095</w:t>
        </w:r>
      </w:hyperlink>
    </w:p>
    <w:p w14:paraId="1A8E9F12" w14:textId="3EDBDED6" w:rsidR="005B1C85" w:rsidRPr="000B7A36" w:rsidRDefault="005B1C85" w:rsidP="000B7A36">
      <w:pPr>
        <w:spacing w:after="240" w:line="240" w:lineRule="auto"/>
        <w:ind w:firstLine="720"/>
        <w:rPr>
          <w:rFonts w:ascii="Times New Roman" w:hAnsi="Times New Roman" w:cs="Times New Roman"/>
        </w:rPr>
      </w:pPr>
      <w:r w:rsidRPr="005B1C85">
        <w:rPr>
          <w:rFonts w:ascii="Times New Roman" w:hAnsi="Times New Roman" w:cs="Times New Roman"/>
        </w:rPr>
        <w:t>Wahlheim, C. N., Garlitch, S. M., Mohamed, R. M., &amp; Weidler, B. J. (2024). Associations among attentional state, retrieval quality, and mnemonic discrimination. </w:t>
      </w:r>
      <w:r w:rsidRPr="005B1C85">
        <w:rPr>
          <w:rFonts w:ascii="Times New Roman" w:hAnsi="Times New Roman" w:cs="Times New Roman"/>
          <w:i/>
          <w:iCs/>
        </w:rPr>
        <w:t>Journal of Memory and Language</w:t>
      </w:r>
      <w:r w:rsidRPr="005B1C85">
        <w:rPr>
          <w:rFonts w:ascii="Times New Roman" w:hAnsi="Times New Roman" w:cs="Times New Roman"/>
        </w:rPr>
        <w:t>, </w:t>
      </w:r>
      <w:r w:rsidRPr="005B1C85">
        <w:rPr>
          <w:rFonts w:ascii="Times New Roman" w:hAnsi="Times New Roman" w:cs="Times New Roman"/>
          <w:i/>
          <w:iCs/>
        </w:rPr>
        <w:t>139</w:t>
      </w:r>
      <w:r w:rsidRPr="005B1C85">
        <w:rPr>
          <w:rFonts w:ascii="Times New Roman" w:hAnsi="Times New Roman" w:cs="Times New Roman"/>
        </w:rPr>
        <w:t>, 104554. https://doi.org/10.1016/j.jml.2024.104554</w:t>
      </w:r>
    </w:p>
    <w:p w14:paraId="052119FF" w14:textId="428F616A" w:rsidR="003F4ED9" w:rsidRDefault="003F4ED9" w:rsidP="001D71A3">
      <w:pPr>
        <w:spacing w:after="240" w:line="240" w:lineRule="auto"/>
        <w:ind w:firstLine="720"/>
      </w:pPr>
      <w:r w:rsidRPr="000B7A36">
        <w:rPr>
          <w:rFonts w:ascii="Times New Roman" w:hAnsi="Times New Roman" w:cs="Times New Roman"/>
        </w:rPr>
        <w:t xml:space="preserve">Yassa, M. A., &amp; Stark, C. E. L. (2011). </w:t>
      </w:r>
      <w:r w:rsidRPr="003F4ED9">
        <w:rPr>
          <w:rFonts w:ascii="Times New Roman" w:hAnsi="Times New Roman" w:cs="Times New Roman"/>
        </w:rPr>
        <w:t>Pattern separation in the hippocampus. </w:t>
      </w:r>
      <w:r w:rsidRPr="003F4ED9">
        <w:rPr>
          <w:rFonts w:ascii="Times New Roman" w:hAnsi="Times New Roman" w:cs="Times New Roman"/>
          <w:i/>
          <w:iCs/>
        </w:rPr>
        <w:t>Trends in Neurosciences</w:t>
      </w:r>
      <w:r w:rsidRPr="003F4ED9">
        <w:rPr>
          <w:rFonts w:ascii="Times New Roman" w:hAnsi="Times New Roman" w:cs="Times New Roman"/>
        </w:rPr>
        <w:t>, </w:t>
      </w:r>
      <w:r w:rsidRPr="003F4ED9">
        <w:rPr>
          <w:rFonts w:ascii="Times New Roman" w:hAnsi="Times New Roman" w:cs="Times New Roman"/>
          <w:i/>
          <w:iCs/>
        </w:rPr>
        <w:t>34</w:t>
      </w:r>
      <w:r w:rsidRPr="003F4ED9">
        <w:rPr>
          <w:rFonts w:ascii="Times New Roman" w:hAnsi="Times New Roman" w:cs="Times New Roman"/>
        </w:rPr>
        <w:t xml:space="preserve">(10), 515–525. </w:t>
      </w:r>
      <w:hyperlink r:id="rId29" w:history="1">
        <w:r w:rsidR="001523C4" w:rsidRPr="00255C33">
          <w:rPr>
            <w:rStyle w:val="Hyperlink"/>
            <w:rFonts w:ascii="Times New Roman" w:hAnsi="Times New Roman" w:cs="Times New Roman"/>
          </w:rPr>
          <w:t>https://doi.org/10.1016/j.tins.2011.06.006</w:t>
        </w:r>
      </w:hyperlink>
    </w:p>
    <w:p w14:paraId="5E6817D0" w14:textId="77777777" w:rsidR="004561B9" w:rsidRDefault="004561B9" w:rsidP="001D71A3">
      <w:pPr>
        <w:spacing w:after="240" w:line="240" w:lineRule="auto"/>
        <w:ind w:firstLine="720"/>
        <w:rPr>
          <w:rFonts w:ascii="Times New Roman" w:hAnsi="Times New Roman" w:cs="Times New Roman"/>
        </w:rPr>
      </w:pPr>
    </w:p>
    <w:p w14:paraId="62985FBB" w14:textId="77777777" w:rsidR="00BA0158" w:rsidRDefault="00BA0158" w:rsidP="001D71A3">
      <w:pPr>
        <w:spacing w:after="240" w:line="240" w:lineRule="auto"/>
        <w:ind w:firstLine="720"/>
        <w:rPr>
          <w:rFonts w:ascii="Times New Roman" w:hAnsi="Times New Roman" w:cs="Times New Roman"/>
        </w:rPr>
      </w:pPr>
    </w:p>
    <w:p w14:paraId="24FD3C0C" w14:textId="77777777" w:rsidR="004561B9" w:rsidRDefault="004561B9" w:rsidP="001D71A3">
      <w:pPr>
        <w:spacing w:after="240" w:line="240" w:lineRule="auto"/>
        <w:ind w:firstLine="720"/>
        <w:rPr>
          <w:rFonts w:ascii="Times New Roman" w:hAnsi="Times New Roman" w:cs="Times New Roman"/>
        </w:rPr>
      </w:pPr>
    </w:p>
    <w:p w14:paraId="5F02CD85" w14:textId="77777777" w:rsidR="004561B9" w:rsidRDefault="004561B9" w:rsidP="001D71A3">
      <w:pPr>
        <w:spacing w:after="240" w:line="240" w:lineRule="auto"/>
        <w:ind w:firstLine="720"/>
        <w:rPr>
          <w:rFonts w:ascii="Times New Roman" w:hAnsi="Times New Roman" w:cs="Times New Roman"/>
        </w:rPr>
      </w:pPr>
    </w:p>
    <w:p w14:paraId="718509B5" w14:textId="77777777" w:rsidR="004561B9" w:rsidRDefault="004561B9" w:rsidP="001D71A3">
      <w:pPr>
        <w:spacing w:after="240" w:line="240" w:lineRule="auto"/>
        <w:ind w:firstLine="720"/>
        <w:rPr>
          <w:rFonts w:ascii="Times New Roman" w:hAnsi="Times New Roman" w:cs="Times New Roman"/>
        </w:rPr>
      </w:pPr>
    </w:p>
    <w:p w14:paraId="7DF936DA" w14:textId="77777777" w:rsidR="004561B9" w:rsidRDefault="004561B9" w:rsidP="001D71A3">
      <w:pPr>
        <w:spacing w:after="240" w:line="240" w:lineRule="auto"/>
        <w:ind w:firstLine="720"/>
        <w:rPr>
          <w:rFonts w:ascii="Times New Roman" w:hAnsi="Times New Roman" w:cs="Times New Roman"/>
        </w:rPr>
      </w:pPr>
    </w:p>
    <w:p w14:paraId="7281B5A8" w14:textId="77777777" w:rsidR="004561B9" w:rsidRDefault="004561B9" w:rsidP="001D71A3">
      <w:pPr>
        <w:spacing w:after="240" w:line="240" w:lineRule="auto"/>
        <w:ind w:firstLine="720"/>
        <w:rPr>
          <w:rFonts w:ascii="Times New Roman" w:hAnsi="Times New Roman" w:cs="Times New Roman"/>
        </w:rPr>
      </w:pPr>
    </w:p>
    <w:p w14:paraId="7C453FCE" w14:textId="7D807C82" w:rsidR="0033306C" w:rsidRPr="0033306C" w:rsidRDefault="0033306C" w:rsidP="00E26D36">
      <w:pPr>
        <w:spacing w:after="240" w:line="240" w:lineRule="auto"/>
        <w:rPr>
          <w:rFonts w:ascii="Times New Roman" w:hAnsi="Times New Roman" w:cs="Times New Roman"/>
        </w:rPr>
      </w:pPr>
    </w:p>
    <w:p w14:paraId="212A2766" w14:textId="24996D13" w:rsidR="00274FDB" w:rsidRPr="009F5E2B" w:rsidRDefault="00E93E96" w:rsidP="009F5E2B">
      <w:pPr>
        <w:spacing w:after="120" w:line="480" w:lineRule="auto"/>
        <w:jc w:val="center"/>
        <w:rPr>
          <w:rFonts w:ascii="Times New Roman" w:hAnsi="Times New Roman" w:cs="Times New Roman"/>
          <w:b/>
          <w:bCs/>
          <w:sz w:val="28"/>
          <w:szCs w:val="28"/>
        </w:rPr>
      </w:pPr>
      <w:r>
        <w:rPr>
          <w:rFonts w:ascii="Times New Roman" w:hAnsi="Times New Roman" w:cs="Times New Roman"/>
          <w:b/>
          <w:bCs/>
          <w:sz w:val="28"/>
          <w:szCs w:val="28"/>
        </w:rPr>
        <w:t>Appendix</w:t>
      </w:r>
    </w:p>
    <w:p w14:paraId="1627CD01" w14:textId="47AB5866" w:rsidR="009F5E2B" w:rsidRDefault="009F5E2B" w:rsidP="009F5E2B">
      <w:pPr>
        <w:spacing w:after="120" w:line="480" w:lineRule="auto"/>
        <w:rPr>
          <w:rFonts w:ascii="Times New Roman" w:hAnsi="Times New Roman" w:cs="Times New Roman"/>
          <w:b/>
          <w:bCs/>
        </w:rPr>
      </w:pPr>
      <w:r>
        <w:rPr>
          <w:rFonts w:ascii="Times New Roman" w:hAnsi="Times New Roman" w:cs="Times New Roman"/>
          <w:b/>
          <w:bCs/>
        </w:rPr>
        <w:t>Appendix A</w:t>
      </w:r>
    </w:p>
    <w:p w14:paraId="384F5573" w14:textId="2CFA374A" w:rsidR="00085925" w:rsidRDefault="00A75401" w:rsidP="009F5E2B">
      <w:pPr>
        <w:spacing w:after="120" w:line="480" w:lineRule="auto"/>
        <w:rPr>
          <w:rFonts w:ascii="Times New Roman" w:hAnsi="Times New Roman" w:cs="Times New Roman"/>
          <w:b/>
          <w:bCs/>
        </w:rPr>
      </w:pPr>
      <w:r>
        <w:rPr>
          <w:rFonts w:ascii="Times New Roman" w:hAnsi="Times New Roman" w:cs="Times New Roman"/>
          <w:b/>
          <w:bCs/>
        </w:rPr>
        <w:t>Abbreviations</w:t>
      </w:r>
      <w:r w:rsidR="00085925">
        <w:rPr>
          <w:rFonts w:ascii="Times New Roman" w:hAnsi="Times New Roman" w:cs="Times New Roman"/>
          <w:b/>
          <w:bCs/>
        </w:rPr>
        <w:t xml:space="preserve"> </w:t>
      </w:r>
    </w:p>
    <w:p w14:paraId="43FFF996" w14:textId="5CF86688" w:rsidR="00C24B2C" w:rsidRPr="009F5E2B" w:rsidRDefault="00C24B2C" w:rsidP="00714057">
      <w:pPr>
        <w:spacing w:after="120" w:line="360" w:lineRule="auto"/>
        <w:rPr>
          <w:rFonts w:ascii="Times New Roman" w:hAnsi="Times New Roman" w:cs="Times New Roman"/>
          <w:sz w:val="22"/>
          <w:szCs w:val="22"/>
        </w:rPr>
      </w:pPr>
      <w:r w:rsidRPr="009F5E2B">
        <w:rPr>
          <w:rFonts w:ascii="Times New Roman" w:hAnsi="Times New Roman" w:cs="Times New Roman"/>
          <w:sz w:val="22"/>
          <w:szCs w:val="22"/>
        </w:rPr>
        <w:t>AIC</w:t>
      </w:r>
      <w:r w:rsidR="009C494E" w:rsidRPr="009F5E2B">
        <w:rPr>
          <w:rFonts w:ascii="Times New Roman" w:hAnsi="Times New Roman" w:cs="Times New Roman"/>
          <w:sz w:val="22"/>
          <w:szCs w:val="22"/>
        </w:rPr>
        <w:t xml:space="preserve"> – Akaike Information Criteri</w:t>
      </w:r>
      <w:r w:rsidR="00567CCD" w:rsidRPr="009F5E2B">
        <w:rPr>
          <w:rFonts w:ascii="Times New Roman" w:hAnsi="Times New Roman" w:cs="Times New Roman"/>
          <w:sz w:val="22"/>
          <w:szCs w:val="22"/>
        </w:rPr>
        <w:t>on</w:t>
      </w:r>
    </w:p>
    <w:p w14:paraId="4E16C489" w14:textId="1453AE2B" w:rsidR="00C24B2C" w:rsidRDefault="00C24B2C" w:rsidP="00714057">
      <w:pPr>
        <w:spacing w:after="120" w:line="360" w:lineRule="auto"/>
        <w:rPr>
          <w:rFonts w:ascii="Times New Roman" w:hAnsi="Times New Roman" w:cs="Times New Roman"/>
          <w:sz w:val="22"/>
          <w:szCs w:val="22"/>
        </w:rPr>
      </w:pPr>
      <w:r w:rsidRPr="009F5E2B">
        <w:rPr>
          <w:rFonts w:ascii="Times New Roman" w:hAnsi="Times New Roman" w:cs="Times New Roman"/>
          <w:sz w:val="22"/>
          <w:szCs w:val="22"/>
        </w:rPr>
        <w:t>BIC</w:t>
      </w:r>
      <w:r w:rsidR="009C494E" w:rsidRPr="009F5E2B">
        <w:rPr>
          <w:rFonts w:ascii="Times New Roman" w:hAnsi="Times New Roman" w:cs="Times New Roman"/>
          <w:sz w:val="22"/>
          <w:szCs w:val="22"/>
        </w:rPr>
        <w:t xml:space="preserve"> – Bayesian Information Criteri</w:t>
      </w:r>
      <w:r w:rsidR="00567CCD" w:rsidRPr="009F5E2B">
        <w:rPr>
          <w:rFonts w:ascii="Times New Roman" w:hAnsi="Times New Roman" w:cs="Times New Roman"/>
          <w:sz w:val="22"/>
          <w:szCs w:val="22"/>
        </w:rPr>
        <w:t>on</w:t>
      </w:r>
    </w:p>
    <w:p w14:paraId="06F4735D" w14:textId="47F18CAD" w:rsidR="004613FA" w:rsidRPr="009F5E2B" w:rsidRDefault="004613FA" w:rsidP="00714057">
      <w:pPr>
        <w:spacing w:after="120" w:line="360" w:lineRule="auto"/>
        <w:rPr>
          <w:rFonts w:ascii="Times New Roman" w:hAnsi="Times New Roman" w:cs="Times New Roman"/>
          <w:sz w:val="22"/>
          <w:szCs w:val="22"/>
        </w:rPr>
      </w:pPr>
      <w:r>
        <w:rPr>
          <w:rFonts w:ascii="Times New Roman" w:hAnsi="Times New Roman" w:cs="Times New Roman"/>
        </w:rPr>
        <w:t xml:space="preserve">CHiPS </w:t>
      </w:r>
      <w:r w:rsidRPr="009F5E2B">
        <w:rPr>
          <w:rFonts w:ascii="Times New Roman" w:hAnsi="Times New Roman" w:cs="Times New Roman"/>
          <w:sz w:val="22"/>
          <w:szCs w:val="22"/>
        </w:rPr>
        <w:t>–</w:t>
      </w:r>
      <w:r>
        <w:rPr>
          <w:rFonts w:ascii="Times New Roman" w:hAnsi="Times New Roman" w:cs="Times New Roman"/>
        </w:rPr>
        <w:t xml:space="preserve"> C</w:t>
      </w:r>
      <w:r>
        <w:rPr>
          <w:rFonts w:ascii="Times New Roman" w:hAnsi="Times New Roman" w:cs="Times New Roman"/>
        </w:rPr>
        <w:t>ortico-</w:t>
      </w:r>
      <w:r>
        <w:rPr>
          <w:rFonts w:ascii="Times New Roman" w:hAnsi="Times New Roman" w:cs="Times New Roman"/>
        </w:rPr>
        <w:t>H</w:t>
      </w:r>
      <w:r>
        <w:rPr>
          <w:rFonts w:ascii="Times New Roman" w:hAnsi="Times New Roman" w:cs="Times New Roman"/>
        </w:rPr>
        <w:t xml:space="preserve">ippocampal </w:t>
      </w:r>
      <w:r>
        <w:rPr>
          <w:rFonts w:ascii="Times New Roman" w:hAnsi="Times New Roman" w:cs="Times New Roman"/>
        </w:rPr>
        <w:t>P</w:t>
      </w:r>
      <w:r>
        <w:rPr>
          <w:rFonts w:ascii="Times New Roman" w:hAnsi="Times New Roman" w:cs="Times New Roman"/>
        </w:rPr>
        <w:t xml:space="preserve">attern </w:t>
      </w:r>
      <w:r>
        <w:rPr>
          <w:rFonts w:ascii="Times New Roman" w:hAnsi="Times New Roman" w:cs="Times New Roman"/>
        </w:rPr>
        <w:t>S</w:t>
      </w:r>
      <w:r>
        <w:rPr>
          <w:rFonts w:ascii="Times New Roman" w:hAnsi="Times New Roman" w:cs="Times New Roman"/>
        </w:rPr>
        <w:t xml:space="preserve">eparation </w:t>
      </w:r>
    </w:p>
    <w:p w14:paraId="3E36F7C4" w14:textId="44ADA684" w:rsidR="00952070" w:rsidRPr="009F5E2B" w:rsidRDefault="00952070" w:rsidP="00714057">
      <w:pPr>
        <w:spacing w:after="120" w:line="360" w:lineRule="auto"/>
        <w:rPr>
          <w:rFonts w:ascii="Times New Roman" w:hAnsi="Times New Roman" w:cs="Times New Roman"/>
          <w:sz w:val="22"/>
          <w:szCs w:val="22"/>
        </w:rPr>
      </w:pPr>
      <w:r w:rsidRPr="009F5E2B">
        <w:rPr>
          <w:rFonts w:ascii="Times New Roman" w:hAnsi="Times New Roman" w:cs="Times New Roman"/>
          <w:sz w:val="22"/>
          <w:szCs w:val="22"/>
        </w:rPr>
        <w:t>CPT</w:t>
      </w:r>
      <w:r w:rsidR="009F7544" w:rsidRPr="009F5E2B">
        <w:rPr>
          <w:rFonts w:ascii="Times New Roman" w:hAnsi="Times New Roman" w:cs="Times New Roman"/>
          <w:sz w:val="22"/>
          <w:szCs w:val="22"/>
        </w:rPr>
        <w:t xml:space="preserve"> – Continuous Performance Task</w:t>
      </w:r>
    </w:p>
    <w:p w14:paraId="4719DDA3" w14:textId="2BB4087D" w:rsidR="00570DA9" w:rsidRPr="009F5E2B" w:rsidRDefault="00570DA9" w:rsidP="00714057">
      <w:pPr>
        <w:spacing w:after="120" w:line="360" w:lineRule="auto"/>
        <w:rPr>
          <w:rFonts w:ascii="Times New Roman" w:hAnsi="Times New Roman" w:cs="Times New Roman"/>
          <w:sz w:val="22"/>
          <w:szCs w:val="22"/>
        </w:rPr>
      </w:pPr>
      <w:r w:rsidRPr="009F5E2B">
        <w:rPr>
          <w:rFonts w:ascii="Times New Roman" w:hAnsi="Times New Roman" w:cs="Times New Roman"/>
          <w:i/>
          <w:iCs/>
          <w:sz w:val="22"/>
          <w:szCs w:val="22"/>
        </w:rPr>
        <w:lastRenderedPageBreak/>
        <w:t>d'</w:t>
      </w:r>
      <w:r w:rsidR="001155E7" w:rsidRPr="009F5E2B">
        <w:rPr>
          <w:rFonts w:ascii="Times New Roman" w:hAnsi="Times New Roman" w:cs="Times New Roman"/>
          <w:i/>
          <w:iCs/>
          <w:sz w:val="22"/>
          <w:szCs w:val="22"/>
        </w:rPr>
        <w:t xml:space="preserve"> </w:t>
      </w:r>
      <w:r w:rsidR="001155E7" w:rsidRPr="009F5E2B">
        <w:rPr>
          <w:rFonts w:ascii="Times New Roman" w:hAnsi="Times New Roman" w:cs="Times New Roman"/>
          <w:sz w:val="22"/>
          <w:szCs w:val="22"/>
        </w:rPr>
        <w:t>–</w:t>
      </w:r>
      <w:r w:rsidR="00DD0717" w:rsidRPr="009F5E2B">
        <w:rPr>
          <w:rFonts w:ascii="Times New Roman" w:hAnsi="Times New Roman" w:cs="Times New Roman"/>
          <w:sz w:val="22"/>
          <w:szCs w:val="22"/>
        </w:rPr>
        <w:t xml:space="preserve"> </w:t>
      </w:r>
      <w:r w:rsidR="00AF794C" w:rsidRPr="009F5E2B">
        <w:rPr>
          <w:rFonts w:ascii="Times New Roman" w:hAnsi="Times New Roman" w:cs="Times New Roman"/>
          <w:sz w:val="22"/>
          <w:szCs w:val="22"/>
        </w:rPr>
        <w:t>D</w:t>
      </w:r>
      <w:r w:rsidR="00DD0717" w:rsidRPr="009F5E2B">
        <w:rPr>
          <w:rFonts w:ascii="Times New Roman" w:hAnsi="Times New Roman" w:cs="Times New Roman"/>
          <w:sz w:val="22"/>
          <w:szCs w:val="22"/>
        </w:rPr>
        <w:t xml:space="preserve">iscriminability </w:t>
      </w:r>
      <w:r w:rsidR="00AF794C" w:rsidRPr="009F5E2B">
        <w:rPr>
          <w:rFonts w:ascii="Times New Roman" w:hAnsi="Times New Roman" w:cs="Times New Roman"/>
          <w:sz w:val="22"/>
          <w:szCs w:val="22"/>
        </w:rPr>
        <w:t>I</w:t>
      </w:r>
      <w:r w:rsidR="00DD0717" w:rsidRPr="009F5E2B">
        <w:rPr>
          <w:rFonts w:ascii="Times New Roman" w:hAnsi="Times New Roman" w:cs="Times New Roman"/>
          <w:sz w:val="22"/>
          <w:szCs w:val="22"/>
        </w:rPr>
        <w:t>ndex (signal detection theory measure of sensitivity)</w:t>
      </w:r>
    </w:p>
    <w:p w14:paraId="15539ECE" w14:textId="4F36048A" w:rsidR="00C24B2C" w:rsidRPr="009F5E2B" w:rsidRDefault="00C24B2C" w:rsidP="00714057">
      <w:pPr>
        <w:spacing w:after="120" w:line="360" w:lineRule="auto"/>
        <w:rPr>
          <w:rFonts w:ascii="Times New Roman" w:hAnsi="Times New Roman" w:cs="Times New Roman"/>
          <w:sz w:val="22"/>
          <w:szCs w:val="22"/>
        </w:rPr>
      </w:pPr>
      <w:r w:rsidRPr="009F5E2B">
        <w:rPr>
          <w:rFonts w:ascii="Times New Roman" w:hAnsi="Times New Roman" w:cs="Times New Roman"/>
          <w:sz w:val="22"/>
          <w:szCs w:val="22"/>
        </w:rPr>
        <w:t>DG</w:t>
      </w:r>
      <w:r w:rsidR="001155E7" w:rsidRPr="009F5E2B">
        <w:rPr>
          <w:rFonts w:ascii="Times New Roman" w:hAnsi="Times New Roman" w:cs="Times New Roman"/>
          <w:sz w:val="22"/>
          <w:szCs w:val="22"/>
        </w:rPr>
        <w:t xml:space="preserve"> – </w:t>
      </w:r>
      <w:r w:rsidR="00AF794C" w:rsidRPr="009F5E2B">
        <w:rPr>
          <w:rFonts w:ascii="Times New Roman" w:hAnsi="Times New Roman" w:cs="Times New Roman"/>
          <w:sz w:val="22"/>
          <w:szCs w:val="22"/>
        </w:rPr>
        <w:t>D</w:t>
      </w:r>
      <w:r w:rsidR="001155E7" w:rsidRPr="009F5E2B">
        <w:rPr>
          <w:rFonts w:ascii="Times New Roman" w:hAnsi="Times New Roman" w:cs="Times New Roman"/>
          <w:sz w:val="22"/>
          <w:szCs w:val="22"/>
        </w:rPr>
        <w:t xml:space="preserve">entate </w:t>
      </w:r>
      <w:r w:rsidR="00AF794C" w:rsidRPr="009F5E2B">
        <w:rPr>
          <w:rFonts w:ascii="Times New Roman" w:hAnsi="Times New Roman" w:cs="Times New Roman"/>
          <w:sz w:val="22"/>
          <w:szCs w:val="22"/>
        </w:rPr>
        <w:t>G</w:t>
      </w:r>
      <w:r w:rsidR="001155E7" w:rsidRPr="009F5E2B">
        <w:rPr>
          <w:rFonts w:ascii="Times New Roman" w:hAnsi="Times New Roman" w:cs="Times New Roman"/>
          <w:sz w:val="22"/>
          <w:szCs w:val="22"/>
        </w:rPr>
        <w:t>yrus</w:t>
      </w:r>
    </w:p>
    <w:p w14:paraId="189EB954" w14:textId="15CF2500" w:rsidR="00952070" w:rsidRPr="009F5E2B" w:rsidRDefault="00952070" w:rsidP="00714057">
      <w:pPr>
        <w:spacing w:after="120" w:line="360" w:lineRule="auto"/>
        <w:rPr>
          <w:rFonts w:ascii="Times New Roman" w:hAnsi="Times New Roman" w:cs="Times New Roman"/>
          <w:sz w:val="22"/>
          <w:szCs w:val="22"/>
        </w:rPr>
      </w:pPr>
      <w:r w:rsidRPr="009F5E2B">
        <w:rPr>
          <w:rFonts w:ascii="Times New Roman" w:hAnsi="Times New Roman" w:cs="Times New Roman"/>
          <w:sz w:val="22"/>
          <w:szCs w:val="22"/>
        </w:rPr>
        <w:t>EFA</w:t>
      </w:r>
      <w:r w:rsidR="009C494E" w:rsidRPr="009F5E2B">
        <w:rPr>
          <w:rFonts w:ascii="Times New Roman" w:hAnsi="Times New Roman" w:cs="Times New Roman"/>
          <w:sz w:val="22"/>
          <w:szCs w:val="22"/>
        </w:rPr>
        <w:t xml:space="preserve"> – </w:t>
      </w:r>
      <w:r w:rsidR="00AF794C" w:rsidRPr="009F5E2B">
        <w:rPr>
          <w:rFonts w:ascii="Times New Roman" w:hAnsi="Times New Roman" w:cs="Times New Roman"/>
          <w:sz w:val="22"/>
          <w:szCs w:val="22"/>
        </w:rPr>
        <w:t>E</w:t>
      </w:r>
      <w:r w:rsidR="009C494E" w:rsidRPr="009F5E2B">
        <w:rPr>
          <w:rFonts w:ascii="Times New Roman" w:hAnsi="Times New Roman" w:cs="Times New Roman"/>
          <w:sz w:val="22"/>
          <w:szCs w:val="22"/>
        </w:rPr>
        <w:t xml:space="preserve">xploratory </w:t>
      </w:r>
      <w:r w:rsidR="00AF794C" w:rsidRPr="009F5E2B">
        <w:rPr>
          <w:rFonts w:ascii="Times New Roman" w:hAnsi="Times New Roman" w:cs="Times New Roman"/>
          <w:sz w:val="22"/>
          <w:szCs w:val="22"/>
        </w:rPr>
        <w:t>F</w:t>
      </w:r>
      <w:r w:rsidR="009C494E" w:rsidRPr="009F5E2B">
        <w:rPr>
          <w:rFonts w:ascii="Times New Roman" w:hAnsi="Times New Roman" w:cs="Times New Roman"/>
          <w:sz w:val="22"/>
          <w:szCs w:val="22"/>
        </w:rPr>
        <w:t xml:space="preserve">actor </w:t>
      </w:r>
      <w:r w:rsidR="00AF794C" w:rsidRPr="009F5E2B">
        <w:rPr>
          <w:rFonts w:ascii="Times New Roman" w:hAnsi="Times New Roman" w:cs="Times New Roman"/>
          <w:sz w:val="22"/>
          <w:szCs w:val="22"/>
        </w:rPr>
        <w:t>A</w:t>
      </w:r>
      <w:r w:rsidR="009C494E" w:rsidRPr="009F5E2B">
        <w:rPr>
          <w:rFonts w:ascii="Times New Roman" w:hAnsi="Times New Roman" w:cs="Times New Roman"/>
          <w:sz w:val="22"/>
          <w:szCs w:val="22"/>
        </w:rPr>
        <w:t>nalysis</w:t>
      </w:r>
    </w:p>
    <w:p w14:paraId="5D27425D" w14:textId="433FC29A" w:rsidR="00570DA9" w:rsidRPr="009F5E2B" w:rsidRDefault="00570DA9" w:rsidP="00714057">
      <w:pPr>
        <w:spacing w:after="120" w:line="360" w:lineRule="auto"/>
        <w:rPr>
          <w:rFonts w:ascii="Times New Roman" w:hAnsi="Times New Roman" w:cs="Times New Roman"/>
          <w:sz w:val="22"/>
          <w:szCs w:val="22"/>
        </w:rPr>
      </w:pPr>
      <w:r w:rsidRPr="009F5E2B">
        <w:rPr>
          <w:rFonts w:ascii="Times New Roman" w:hAnsi="Times New Roman" w:cs="Times New Roman"/>
          <w:sz w:val="22"/>
          <w:szCs w:val="22"/>
        </w:rPr>
        <w:t>FC</w:t>
      </w:r>
      <w:r w:rsidR="009C494E" w:rsidRPr="009F5E2B">
        <w:rPr>
          <w:rFonts w:ascii="Times New Roman" w:hAnsi="Times New Roman" w:cs="Times New Roman"/>
          <w:sz w:val="22"/>
          <w:szCs w:val="22"/>
        </w:rPr>
        <w:t xml:space="preserve"> – </w:t>
      </w:r>
      <w:r w:rsidR="00AF794C" w:rsidRPr="009F5E2B">
        <w:rPr>
          <w:rFonts w:ascii="Times New Roman" w:hAnsi="Times New Roman" w:cs="Times New Roman"/>
          <w:sz w:val="22"/>
          <w:szCs w:val="22"/>
        </w:rPr>
        <w:t>F</w:t>
      </w:r>
      <w:r w:rsidR="009C494E" w:rsidRPr="009F5E2B">
        <w:rPr>
          <w:rFonts w:ascii="Times New Roman" w:hAnsi="Times New Roman" w:cs="Times New Roman"/>
          <w:sz w:val="22"/>
          <w:szCs w:val="22"/>
        </w:rPr>
        <w:t xml:space="preserve">orced </w:t>
      </w:r>
      <w:r w:rsidR="00AF794C" w:rsidRPr="009F5E2B">
        <w:rPr>
          <w:rFonts w:ascii="Times New Roman" w:hAnsi="Times New Roman" w:cs="Times New Roman"/>
          <w:sz w:val="22"/>
          <w:szCs w:val="22"/>
        </w:rPr>
        <w:t>C</w:t>
      </w:r>
      <w:r w:rsidR="009C494E" w:rsidRPr="009F5E2B">
        <w:rPr>
          <w:rFonts w:ascii="Times New Roman" w:hAnsi="Times New Roman" w:cs="Times New Roman"/>
          <w:sz w:val="22"/>
          <w:szCs w:val="22"/>
        </w:rPr>
        <w:t>hoice</w:t>
      </w:r>
    </w:p>
    <w:p w14:paraId="7786D3E7" w14:textId="3B6624FB" w:rsidR="00952070" w:rsidRPr="009F5E2B" w:rsidRDefault="00952070" w:rsidP="00714057">
      <w:pPr>
        <w:spacing w:after="120" w:line="360" w:lineRule="auto"/>
        <w:rPr>
          <w:rFonts w:ascii="Times New Roman" w:hAnsi="Times New Roman" w:cs="Times New Roman"/>
          <w:sz w:val="22"/>
          <w:szCs w:val="22"/>
        </w:rPr>
      </w:pPr>
      <w:r w:rsidRPr="009F5E2B">
        <w:rPr>
          <w:rFonts w:ascii="Times New Roman" w:hAnsi="Times New Roman" w:cs="Times New Roman"/>
          <w:sz w:val="22"/>
          <w:szCs w:val="22"/>
        </w:rPr>
        <w:t>KMO</w:t>
      </w:r>
      <w:r w:rsidR="0068647F" w:rsidRPr="009F5E2B">
        <w:rPr>
          <w:rFonts w:ascii="Times New Roman" w:hAnsi="Times New Roman" w:cs="Times New Roman"/>
          <w:sz w:val="22"/>
          <w:szCs w:val="22"/>
        </w:rPr>
        <w:t xml:space="preserve"> – Kaiser-Meyer-Olkin</w:t>
      </w:r>
    </w:p>
    <w:p w14:paraId="1F5D6C13" w14:textId="050AC046" w:rsidR="00570DA9" w:rsidRPr="009F5E2B" w:rsidRDefault="00570DA9" w:rsidP="00714057">
      <w:pPr>
        <w:spacing w:after="120" w:line="360" w:lineRule="auto"/>
        <w:rPr>
          <w:rFonts w:ascii="Times New Roman" w:hAnsi="Times New Roman" w:cs="Times New Roman"/>
          <w:sz w:val="22"/>
          <w:szCs w:val="22"/>
        </w:rPr>
      </w:pPr>
      <w:r w:rsidRPr="009F5E2B">
        <w:rPr>
          <w:rFonts w:ascii="Times New Roman" w:hAnsi="Times New Roman" w:cs="Times New Roman"/>
          <w:sz w:val="22"/>
          <w:szCs w:val="22"/>
        </w:rPr>
        <w:t>LDI</w:t>
      </w:r>
      <w:r w:rsidR="009C494E" w:rsidRPr="009F5E2B">
        <w:rPr>
          <w:rFonts w:ascii="Times New Roman" w:hAnsi="Times New Roman" w:cs="Times New Roman"/>
          <w:sz w:val="22"/>
          <w:szCs w:val="22"/>
        </w:rPr>
        <w:t xml:space="preserve"> – </w:t>
      </w:r>
      <w:r w:rsidR="00D64C16" w:rsidRPr="009F5E2B">
        <w:rPr>
          <w:rFonts w:ascii="Times New Roman" w:hAnsi="Times New Roman" w:cs="Times New Roman"/>
          <w:sz w:val="22"/>
          <w:szCs w:val="22"/>
        </w:rPr>
        <w:t>L</w:t>
      </w:r>
      <w:r w:rsidR="009C494E" w:rsidRPr="009F5E2B">
        <w:rPr>
          <w:rFonts w:ascii="Times New Roman" w:hAnsi="Times New Roman" w:cs="Times New Roman"/>
          <w:sz w:val="22"/>
          <w:szCs w:val="22"/>
        </w:rPr>
        <w:t xml:space="preserve">ure </w:t>
      </w:r>
      <w:r w:rsidR="00684EB4" w:rsidRPr="009F5E2B">
        <w:rPr>
          <w:rFonts w:ascii="Times New Roman" w:hAnsi="Times New Roman" w:cs="Times New Roman"/>
          <w:sz w:val="22"/>
          <w:szCs w:val="22"/>
        </w:rPr>
        <w:t>D</w:t>
      </w:r>
      <w:r w:rsidR="009C494E" w:rsidRPr="009F5E2B">
        <w:rPr>
          <w:rFonts w:ascii="Times New Roman" w:hAnsi="Times New Roman" w:cs="Times New Roman"/>
          <w:sz w:val="22"/>
          <w:szCs w:val="22"/>
        </w:rPr>
        <w:t xml:space="preserve">iscrimination </w:t>
      </w:r>
      <w:r w:rsidR="00684EB4" w:rsidRPr="009F5E2B">
        <w:rPr>
          <w:rFonts w:ascii="Times New Roman" w:hAnsi="Times New Roman" w:cs="Times New Roman"/>
          <w:sz w:val="22"/>
          <w:szCs w:val="22"/>
        </w:rPr>
        <w:t>In</w:t>
      </w:r>
      <w:r w:rsidR="009C494E" w:rsidRPr="009F5E2B">
        <w:rPr>
          <w:rFonts w:ascii="Times New Roman" w:hAnsi="Times New Roman" w:cs="Times New Roman"/>
          <w:sz w:val="22"/>
          <w:szCs w:val="22"/>
        </w:rPr>
        <w:t>dex</w:t>
      </w:r>
    </w:p>
    <w:p w14:paraId="6C936825" w14:textId="2877B7F7" w:rsidR="00A75401" w:rsidRPr="009F5E2B" w:rsidRDefault="00085925" w:rsidP="00714057">
      <w:pPr>
        <w:spacing w:after="120" w:line="360" w:lineRule="auto"/>
        <w:rPr>
          <w:rFonts w:ascii="Times New Roman" w:hAnsi="Times New Roman" w:cs="Times New Roman"/>
          <w:sz w:val="22"/>
          <w:szCs w:val="22"/>
        </w:rPr>
      </w:pPr>
      <w:r w:rsidRPr="009F5E2B">
        <w:rPr>
          <w:rFonts w:ascii="Times New Roman" w:hAnsi="Times New Roman" w:cs="Times New Roman"/>
          <w:sz w:val="22"/>
          <w:szCs w:val="22"/>
        </w:rPr>
        <w:t>MD</w:t>
      </w:r>
      <w:r w:rsidR="009C494E" w:rsidRPr="009F5E2B">
        <w:rPr>
          <w:rFonts w:ascii="Times New Roman" w:hAnsi="Times New Roman" w:cs="Times New Roman"/>
          <w:sz w:val="22"/>
          <w:szCs w:val="22"/>
        </w:rPr>
        <w:t xml:space="preserve"> – </w:t>
      </w:r>
      <w:r w:rsidR="00AF794C" w:rsidRPr="009F5E2B">
        <w:rPr>
          <w:rFonts w:ascii="Times New Roman" w:hAnsi="Times New Roman" w:cs="Times New Roman"/>
          <w:sz w:val="22"/>
          <w:szCs w:val="22"/>
        </w:rPr>
        <w:t>M</w:t>
      </w:r>
      <w:r w:rsidRPr="009F5E2B">
        <w:rPr>
          <w:rFonts w:ascii="Times New Roman" w:hAnsi="Times New Roman" w:cs="Times New Roman"/>
          <w:sz w:val="22"/>
          <w:szCs w:val="22"/>
        </w:rPr>
        <w:t xml:space="preserve">nemonic </w:t>
      </w:r>
      <w:r w:rsidR="00AF794C" w:rsidRPr="009F5E2B">
        <w:rPr>
          <w:rFonts w:ascii="Times New Roman" w:hAnsi="Times New Roman" w:cs="Times New Roman"/>
          <w:sz w:val="22"/>
          <w:szCs w:val="22"/>
        </w:rPr>
        <w:t>D</w:t>
      </w:r>
      <w:r w:rsidRPr="009F5E2B">
        <w:rPr>
          <w:rFonts w:ascii="Times New Roman" w:hAnsi="Times New Roman" w:cs="Times New Roman"/>
          <w:sz w:val="22"/>
          <w:szCs w:val="22"/>
        </w:rPr>
        <w:t>iscrimination</w:t>
      </w:r>
    </w:p>
    <w:p w14:paraId="4C07867F" w14:textId="10372F0B" w:rsidR="00952070" w:rsidRPr="009F5E2B" w:rsidRDefault="00952070" w:rsidP="00714057">
      <w:pPr>
        <w:spacing w:after="120" w:line="360" w:lineRule="auto"/>
        <w:rPr>
          <w:rFonts w:ascii="Times New Roman" w:hAnsi="Times New Roman" w:cs="Times New Roman"/>
          <w:sz w:val="22"/>
          <w:szCs w:val="22"/>
        </w:rPr>
      </w:pPr>
      <w:r w:rsidRPr="009F5E2B">
        <w:rPr>
          <w:rFonts w:ascii="Times New Roman" w:hAnsi="Times New Roman" w:cs="Times New Roman"/>
          <w:sz w:val="22"/>
          <w:szCs w:val="22"/>
        </w:rPr>
        <w:t>MDT</w:t>
      </w:r>
      <w:r w:rsidR="005E4B85" w:rsidRPr="009F5E2B">
        <w:rPr>
          <w:rFonts w:ascii="Times New Roman" w:hAnsi="Times New Roman" w:cs="Times New Roman"/>
          <w:sz w:val="22"/>
          <w:szCs w:val="22"/>
        </w:rPr>
        <w:t xml:space="preserve"> – </w:t>
      </w:r>
      <w:r w:rsidR="00F81C8B" w:rsidRPr="009F5E2B">
        <w:rPr>
          <w:rFonts w:ascii="Times New Roman" w:hAnsi="Times New Roman" w:cs="Times New Roman"/>
          <w:sz w:val="22"/>
          <w:szCs w:val="22"/>
        </w:rPr>
        <w:t>M</w:t>
      </w:r>
      <w:r w:rsidR="005E4B85" w:rsidRPr="009F5E2B">
        <w:rPr>
          <w:rFonts w:ascii="Times New Roman" w:hAnsi="Times New Roman" w:cs="Times New Roman"/>
          <w:sz w:val="22"/>
          <w:szCs w:val="22"/>
        </w:rPr>
        <w:t>ne</w:t>
      </w:r>
      <w:r w:rsidR="003E07DE" w:rsidRPr="009F5E2B">
        <w:rPr>
          <w:rFonts w:ascii="Times New Roman" w:hAnsi="Times New Roman" w:cs="Times New Roman"/>
          <w:sz w:val="22"/>
          <w:szCs w:val="22"/>
        </w:rPr>
        <w:t xml:space="preserve">monic </w:t>
      </w:r>
      <w:r w:rsidR="00F81C8B" w:rsidRPr="009F5E2B">
        <w:rPr>
          <w:rFonts w:ascii="Times New Roman" w:hAnsi="Times New Roman" w:cs="Times New Roman"/>
          <w:sz w:val="22"/>
          <w:szCs w:val="22"/>
        </w:rPr>
        <w:t>D</w:t>
      </w:r>
      <w:r w:rsidR="003E07DE" w:rsidRPr="009F5E2B">
        <w:rPr>
          <w:rFonts w:ascii="Times New Roman" w:hAnsi="Times New Roman" w:cs="Times New Roman"/>
          <w:sz w:val="22"/>
          <w:szCs w:val="22"/>
        </w:rPr>
        <w:t xml:space="preserve">iscrimination </w:t>
      </w:r>
      <w:r w:rsidR="00F81C8B" w:rsidRPr="009F5E2B">
        <w:rPr>
          <w:rFonts w:ascii="Times New Roman" w:hAnsi="Times New Roman" w:cs="Times New Roman"/>
          <w:sz w:val="22"/>
          <w:szCs w:val="22"/>
        </w:rPr>
        <w:t>T</w:t>
      </w:r>
      <w:r w:rsidR="003E07DE" w:rsidRPr="009F5E2B">
        <w:rPr>
          <w:rFonts w:ascii="Times New Roman" w:hAnsi="Times New Roman" w:cs="Times New Roman"/>
          <w:sz w:val="22"/>
          <w:szCs w:val="22"/>
        </w:rPr>
        <w:t>ask</w:t>
      </w:r>
    </w:p>
    <w:p w14:paraId="59DE1728" w14:textId="61982074" w:rsidR="00A75401" w:rsidRPr="009F5E2B" w:rsidRDefault="00A75401" w:rsidP="00714057">
      <w:pPr>
        <w:spacing w:after="120" w:line="360" w:lineRule="auto"/>
        <w:rPr>
          <w:rFonts w:ascii="Times New Roman" w:hAnsi="Times New Roman" w:cs="Times New Roman"/>
          <w:sz w:val="22"/>
          <w:szCs w:val="22"/>
        </w:rPr>
      </w:pPr>
      <w:r w:rsidRPr="009F5E2B">
        <w:rPr>
          <w:rFonts w:ascii="Times New Roman" w:hAnsi="Times New Roman" w:cs="Times New Roman"/>
          <w:sz w:val="22"/>
          <w:szCs w:val="22"/>
        </w:rPr>
        <w:t>MST</w:t>
      </w:r>
      <w:r w:rsidR="003E07DE" w:rsidRPr="009F5E2B">
        <w:rPr>
          <w:rFonts w:ascii="Times New Roman" w:hAnsi="Times New Roman" w:cs="Times New Roman"/>
          <w:sz w:val="22"/>
          <w:szCs w:val="22"/>
        </w:rPr>
        <w:t xml:space="preserve"> – </w:t>
      </w:r>
      <w:r w:rsidR="00F22E0E" w:rsidRPr="009F5E2B">
        <w:rPr>
          <w:rFonts w:ascii="Times New Roman" w:hAnsi="Times New Roman" w:cs="Times New Roman"/>
          <w:sz w:val="22"/>
          <w:szCs w:val="22"/>
        </w:rPr>
        <w:t>M</w:t>
      </w:r>
      <w:r w:rsidR="003E07DE" w:rsidRPr="009F5E2B">
        <w:rPr>
          <w:rFonts w:ascii="Times New Roman" w:hAnsi="Times New Roman" w:cs="Times New Roman"/>
          <w:sz w:val="22"/>
          <w:szCs w:val="22"/>
        </w:rPr>
        <w:t xml:space="preserve">nemonic </w:t>
      </w:r>
      <w:r w:rsidR="00F22E0E" w:rsidRPr="009F5E2B">
        <w:rPr>
          <w:rFonts w:ascii="Times New Roman" w:hAnsi="Times New Roman" w:cs="Times New Roman"/>
          <w:sz w:val="22"/>
          <w:szCs w:val="22"/>
        </w:rPr>
        <w:t>S</w:t>
      </w:r>
      <w:r w:rsidR="003E07DE" w:rsidRPr="009F5E2B">
        <w:rPr>
          <w:rFonts w:ascii="Times New Roman" w:hAnsi="Times New Roman" w:cs="Times New Roman"/>
          <w:sz w:val="22"/>
          <w:szCs w:val="22"/>
        </w:rPr>
        <w:t xml:space="preserve">imilarity </w:t>
      </w:r>
      <w:r w:rsidR="00F81C8B" w:rsidRPr="009F5E2B">
        <w:rPr>
          <w:rFonts w:ascii="Times New Roman" w:hAnsi="Times New Roman" w:cs="Times New Roman"/>
          <w:sz w:val="22"/>
          <w:szCs w:val="22"/>
        </w:rPr>
        <w:t>T</w:t>
      </w:r>
      <w:r w:rsidR="003E07DE" w:rsidRPr="009F5E2B">
        <w:rPr>
          <w:rFonts w:ascii="Times New Roman" w:hAnsi="Times New Roman" w:cs="Times New Roman"/>
          <w:sz w:val="22"/>
          <w:szCs w:val="22"/>
        </w:rPr>
        <w:t>ask</w:t>
      </w:r>
    </w:p>
    <w:p w14:paraId="0A2F91F4" w14:textId="41BAC394" w:rsidR="00A75401" w:rsidRPr="009F5E2B" w:rsidRDefault="00A75401" w:rsidP="00714057">
      <w:pPr>
        <w:spacing w:after="120" w:line="360" w:lineRule="auto"/>
        <w:rPr>
          <w:rFonts w:ascii="Times New Roman" w:hAnsi="Times New Roman" w:cs="Times New Roman"/>
          <w:sz w:val="22"/>
          <w:szCs w:val="22"/>
        </w:rPr>
      </w:pPr>
      <w:r w:rsidRPr="009F5E2B">
        <w:rPr>
          <w:rFonts w:ascii="Times New Roman" w:hAnsi="Times New Roman" w:cs="Times New Roman"/>
          <w:sz w:val="22"/>
          <w:szCs w:val="22"/>
        </w:rPr>
        <w:t>oMST</w:t>
      </w:r>
      <w:r w:rsidR="003E07DE" w:rsidRPr="009F5E2B">
        <w:rPr>
          <w:rFonts w:ascii="Times New Roman" w:hAnsi="Times New Roman" w:cs="Times New Roman"/>
          <w:sz w:val="22"/>
          <w:szCs w:val="22"/>
        </w:rPr>
        <w:t xml:space="preserve"> – </w:t>
      </w:r>
      <w:r w:rsidR="00DD0717" w:rsidRPr="009F5E2B">
        <w:rPr>
          <w:rFonts w:ascii="Times New Roman" w:hAnsi="Times New Roman" w:cs="Times New Roman"/>
          <w:sz w:val="22"/>
          <w:szCs w:val="22"/>
        </w:rPr>
        <w:t>O</w:t>
      </w:r>
      <w:r w:rsidR="003E07DE" w:rsidRPr="009F5E2B">
        <w:rPr>
          <w:rFonts w:ascii="Times New Roman" w:hAnsi="Times New Roman" w:cs="Times New Roman"/>
          <w:sz w:val="22"/>
          <w:szCs w:val="22"/>
        </w:rPr>
        <w:t xml:space="preserve">ptimised </w:t>
      </w:r>
      <w:r w:rsidR="00F22E0E" w:rsidRPr="009F5E2B">
        <w:rPr>
          <w:rFonts w:ascii="Times New Roman" w:hAnsi="Times New Roman" w:cs="Times New Roman"/>
          <w:sz w:val="22"/>
          <w:szCs w:val="22"/>
        </w:rPr>
        <w:t>M</w:t>
      </w:r>
      <w:r w:rsidR="003E07DE" w:rsidRPr="009F5E2B">
        <w:rPr>
          <w:rFonts w:ascii="Times New Roman" w:hAnsi="Times New Roman" w:cs="Times New Roman"/>
          <w:sz w:val="22"/>
          <w:szCs w:val="22"/>
        </w:rPr>
        <w:t xml:space="preserve">nemonic </w:t>
      </w:r>
      <w:r w:rsidR="00F22E0E" w:rsidRPr="009F5E2B">
        <w:rPr>
          <w:rFonts w:ascii="Times New Roman" w:hAnsi="Times New Roman" w:cs="Times New Roman"/>
          <w:sz w:val="22"/>
          <w:szCs w:val="22"/>
        </w:rPr>
        <w:t>S</w:t>
      </w:r>
      <w:r w:rsidR="003E07DE" w:rsidRPr="009F5E2B">
        <w:rPr>
          <w:rFonts w:ascii="Times New Roman" w:hAnsi="Times New Roman" w:cs="Times New Roman"/>
          <w:sz w:val="22"/>
          <w:szCs w:val="22"/>
        </w:rPr>
        <w:t xml:space="preserve">imilarity </w:t>
      </w:r>
      <w:r w:rsidR="00F22E0E" w:rsidRPr="009F5E2B">
        <w:rPr>
          <w:rFonts w:ascii="Times New Roman" w:hAnsi="Times New Roman" w:cs="Times New Roman"/>
          <w:sz w:val="22"/>
          <w:szCs w:val="22"/>
        </w:rPr>
        <w:t>T</w:t>
      </w:r>
      <w:r w:rsidR="003E07DE" w:rsidRPr="009F5E2B">
        <w:rPr>
          <w:rFonts w:ascii="Times New Roman" w:hAnsi="Times New Roman" w:cs="Times New Roman"/>
          <w:sz w:val="22"/>
          <w:szCs w:val="22"/>
        </w:rPr>
        <w:t>ask</w:t>
      </w:r>
    </w:p>
    <w:p w14:paraId="50F5F1B1" w14:textId="419BA5F4" w:rsidR="008C796D" w:rsidRPr="009F5E2B" w:rsidRDefault="008C796D" w:rsidP="00714057">
      <w:pPr>
        <w:spacing w:after="120" w:line="360" w:lineRule="auto"/>
        <w:rPr>
          <w:rFonts w:ascii="Times New Roman" w:hAnsi="Times New Roman" w:cs="Times New Roman"/>
          <w:sz w:val="22"/>
          <w:szCs w:val="22"/>
        </w:rPr>
      </w:pPr>
      <w:r w:rsidRPr="009F5E2B">
        <w:rPr>
          <w:rFonts w:ascii="Times New Roman" w:hAnsi="Times New Roman" w:cs="Times New Roman"/>
          <w:sz w:val="22"/>
          <w:szCs w:val="22"/>
        </w:rPr>
        <w:t>Pcon</w:t>
      </w:r>
      <w:r w:rsidR="003E07DE" w:rsidRPr="009F5E2B">
        <w:rPr>
          <w:rFonts w:ascii="Times New Roman" w:hAnsi="Times New Roman" w:cs="Times New Roman"/>
          <w:sz w:val="22"/>
          <w:szCs w:val="22"/>
        </w:rPr>
        <w:t xml:space="preserve"> –</w:t>
      </w:r>
      <w:r w:rsidR="001D13DF" w:rsidRPr="009F5E2B">
        <w:rPr>
          <w:rFonts w:ascii="Times New Roman" w:hAnsi="Times New Roman" w:cs="Times New Roman"/>
          <w:sz w:val="22"/>
          <w:szCs w:val="22"/>
        </w:rPr>
        <w:t xml:space="preserve"> </w:t>
      </w:r>
      <w:r w:rsidR="00AF794C" w:rsidRPr="009F5E2B">
        <w:rPr>
          <w:rFonts w:ascii="Times New Roman" w:hAnsi="Times New Roman" w:cs="Times New Roman"/>
          <w:sz w:val="22"/>
          <w:szCs w:val="22"/>
        </w:rPr>
        <w:t>P</w:t>
      </w:r>
      <w:r w:rsidR="001D13DF" w:rsidRPr="009F5E2B">
        <w:rPr>
          <w:rFonts w:ascii="Times New Roman" w:hAnsi="Times New Roman" w:cs="Times New Roman"/>
          <w:sz w:val="22"/>
          <w:szCs w:val="22"/>
        </w:rPr>
        <w:t xml:space="preserve">erceptual </w:t>
      </w:r>
      <w:r w:rsidR="00AF794C" w:rsidRPr="009F5E2B">
        <w:rPr>
          <w:rFonts w:ascii="Times New Roman" w:hAnsi="Times New Roman" w:cs="Times New Roman"/>
          <w:sz w:val="22"/>
          <w:szCs w:val="22"/>
        </w:rPr>
        <w:t>C</w:t>
      </w:r>
      <w:r w:rsidR="001D13DF" w:rsidRPr="009F5E2B">
        <w:rPr>
          <w:rFonts w:ascii="Times New Roman" w:hAnsi="Times New Roman" w:cs="Times New Roman"/>
          <w:sz w:val="22"/>
          <w:szCs w:val="22"/>
        </w:rPr>
        <w:t>ontrol</w:t>
      </w:r>
    </w:p>
    <w:p w14:paraId="5D0129F0" w14:textId="0DBF2B3B" w:rsidR="008C796D" w:rsidRPr="009F5E2B" w:rsidRDefault="008C796D" w:rsidP="00714057">
      <w:pPr>
        <w:spacing w:after="120" w:line="360" w:lineRule="auto"/>
        <w:rPr>
          <w:rFonts w:ascii="Times New Roman" w:hAnsi="Times New Roman" w:cs="Times New Roman"/>
          <w:sz w:val="22"/>
          <w:szCs w:val="22"/>
        </w:rPr>
      </w:pPr>
      <w:r w:rsidRPr="009F5E2B">
        <w:rPr>
          <w:rFonts w:ascii="Times New Roman" w:hAnsi="Times New Roman" w:cs="Times New Roman"/>
          <w:sz w:val="22"/>
          <w:szCs w:val="22"/>
        </w:rPr>
        <w:t>PD</w:t>
      </w:r>
      <w:r w:rsidR="001D13DF" w:rsidRPr="009F5E2B">
        <w:rPr>
          <w:rFonts w:ascii="Times New Roman" w:hAnsi="Times New Roman" w:cs="Times New Roman"/>
          <w:sz w:val="22"/>
          <w:szCs w:val="22"/>
        </w:rPr>
        <w:t xml:space="preserve"> – </w:t>
      </w:r>
      <w:r w:rsidR="00AF794C" w:rsidRPr="009F5E2B">
        <w:rPr>
          <w:rFonts w:ascii="Times New Roman" w:hAnsi="Times New Roman" w:cs="Times New Roman"/>
          <w:sz w:val="22"/>
          <w:szCs w:val="22"/>
        </w:rPr>
        <w:t>P</w:t>
      </w:r>
      <w:r w:rsidR="001D13DF" w:rsidRPr="009F5E2B">
        <w:rPr>
          <w:rFonts w:ascii="Times New Roman" w:hAnsi="Times New Roman" w:cs="Times New Roman"/>
          <w:sz w:val="22"/>
          <w:szCs w:val="22"/>
        </w:rPr>
        <w:t xml:space="preserve">erceptual </w:t>
      </w:r>
      <w:r w:rsidR="00AF794C" w:rsidRPr="009F5E2B">
        <w:rPr>
          <w:rFonts w:ascii="Times New Roman" w:hAnsi="Times New Roman" w:cs="Times New Roman"/>
          <w:sz w:val="22"/>
          <w:szCs w:val="22"/>
        </w:rPr>
        <w:t>D</w:t>
      </w:r>
      <w:r w:rsidR="001D13DF" w:rsidRPr="009F5E2B">
        <w:rPr>
          <w:rFonts w:ascii="Times New Roman" w:hAnsi="Times New Roman" w:cs="Times New Roman"/>
          <w:sz w:val="22"/>
          <w:szCs w:val="22"/>
        </w:rPr>
        <w:t>iscrimination</w:t>
      </w:r>
    </w:p>
    <w:p w14:paraId="58473B8F" w14:textId="59A9E368" w:rsidR="008C796D" w:rsidRPr="009F5E2B" w:rsidRDefault="00323C8B" w:rsidP="00714057">
      <w:pPr>
        <w:spacing w:after="120" w:line="360" w:lineRule="auto"/>
        <w:rPr>
          <w:rFonts w:ascii="Times New Roman" w:hAnsi="Times New Roman" w:cs="Times New Roman"/>
          <w:sz w:val="22"/>
          <w:szCs w:val="22"/>
        </w:rPr>
      </w:pPr>
      <w:r w:rsidRPr="009F5E2B">
        <w:rPr>
          <w:rFonts w:ascii="Times New Roman" w:hAnsi="Times New Roman" w:cs="Times New Roman"/>
          <w:sz w:val="22"/>
          <w:szCs w:val="22"/>
        </w:rPr>
        <w:t>p</w:t>
      </w:r>
      <w:r w:rsidR="008C796D" w:rsidRPr="009F5E2B">
        <w:rPr>
          <w:rFonts w:ascii="Times New Roman" w:hAnsi="Times New Roman" w:cs="Times New Roman"/>
          <w:sz w:val="22"/>
          <w:szCs w:val="22"/>
        </w:rPr>
        <w:t>mm</w:t>
      </w:r>
      <w:r w:rsidRPr="009F5E2B">
        <w:rPr>
          <w:rFonts w:ascii="Times New Roman" w:hAnsi="Times New Roman" w:cs="Times New Roman"/>
          <w:sz w:val="22"/>
          <w:szCs w:val="22"/>
        </w:rPr>
        <w:t xml:space="preserve"> – </w:t>
      </w:r>
      <w:r w:rsidR="00AF794C" w:rsidRPr="009F5E2B">
        <w:rPr>
          <w:rFonts w:ascii="Times New Roman" w:hAnsi="Times New Roman" w:cs="Times New Roman"/>
          <w:sz w:val="22"/>
          <w:szCs w:val="22"/>
        </w:rPr>
        <w:t>P</w:t>
      </w:r>
      <w:r w:rsidRPr="009F5E2B">
        <w:rPr>
          <w:rFonts w:ascii="Times New Roman" w:hAnsi="Times New Roman" w:cs="Times New Roman"/>
          <w:sz w:val="22"/>
          <w:szCs w:val="22"/>
        </w:rPr>
        <w:t xml:space="preserve">redictive </w:t>
      </w:r>
      <w:r w:rsidR="00AF794C" w:rsidRPr="009F5E2B">
        <w:rPr>
          <w:rFonts w:ascii="Times New Roman" w:hAnsi="Times New Roman" w:cs="Times New Roman"/>
          <w:sz w:val="22"/>
          <w:szCs w:val="22"/>
        </w:rPr>
        <w:t>M</w:t>
      </w:r>
      <w:r w:rsidRPr="009F5E2B">
        <w:rPr>
          <w:rFonts w:ascii="Times New Roman" w:hAnsi="Times New Roman" w:cs="Times New Roman"/>
          <w:sz w:val="22"/>
          <w:szCs w:val="22"/>
        </w:rPr>
        <w:t xml:space="preserve">ean </w:t>
      </w:r>
      <w:r w:rsidR="00AF794C" w:rsidRPr="009F5E2B">
        <w:rPr>
          <w:rFonts w:ascii="Times New Roman" w:hAnsi="Times New Roman" w:cs="Times New Roman"/>
          <w:sz w:val="22"/>
          <w:szCs w:val="22"/>
        </w:rPr>
        <w:t>M</w:t>
      </w:r>
      <w:r w:rsidRPr="009F5E2B">
        <w:rPr>
          <w:rFonts w:ascii="Times New Roman" w:hAnsi="Times New Roman" w:cs="Times New Roman"/>
          <w:sz w:val="22"/>
          <w:szCs w:val="22"/>
        </w:rPr>
        <w:t>atching</w:t>
      </w:r>
    </w:p>
    <w:p w14:paraId="16BA317D" w14:textId="65AB8A89" w:rsidR="00A75401" w:rsidRPr="009F5E2B" w:rsidRDefault="00A75401" w:rsidP="00714057">
      <w:pPr>
        <w:spacing w:after="120" w:line="360" w:lineRule="auto"/>
        <w:rPr>
          <w:rFonts w:ascii="Times New Roman" w:hAnsi="Times New Roman" w:cs="Times New Roman"/>
          <w:sz w:val="22"/>
          <w:szCs w:val="22"/>
        </w:rPr>
      </w:pPr>
      <w:r w:rsidRPr="009F5E2B">
        <w:rPr>
          <w:rFonts w:ascii="Times New Roman" w:hAnsi="Times New Roman" w:cs="Times New Roman"/>
          <w:sz w:val="22"/>
          <w:szCs w:val="22"/>
        </w:rPr>
        <w:t>RAVLT</w:t>
      </w:r>
      <w:r w:rsidR="009F7544" w:rsidRPr="009F5E2B">
        <w:rPr>
          <w:rFonts w:ascii="Times New Roman" w:hAnsi="Times New Roman" w:cs="Times New Roman"/>
          <w:sz w:val="22"/>
          <w:szCs w:val="22"/>
        </w:rPr>
        <w:t xml:space="preserve"> – Rey Auditory Verbal Learning Test</w:t>
      </w:r>
    </w:p>
    <w:p w14:paraId="00095045" w14:textId="6FF689CA" w:rsidR="00A75401" w:rsidRPr="009F5E2B" w:rsidRDefault="00A75401" w:rsidP="00714057">
      <w:pPr>
        <w:spacing w:after="120" w:line="360" w:lineRule="auto"/>
        <w:rPr>
          <w:rFonts w:ascii="Times New Roman" w:hAnsi="Times New Roman" w:cs="Times New Roman"/>
          <w:sz w:val="22"/>
          <w:szCs w:val="22"/>
        </w:rPr>
      </w:pPr>
      <w:r w:rsidRPr="009F5E2B">
        <w:rPr>
          <w:rFonts w:ascii="Times New Roman" w:hAnsi="Times New Roman" w:cs="Times New Roman"/>
          <w:sz w:val="22"/>
          <w:szCs w:val="22"/>
        </w:rPr>
        <w:t>REY-O</w:t>
      </w:r>
      <w:r w:rsidR="00CF4D6F" w:rsidRPr="009F5E2B">
        <w:rPr>
          <w:rFonts w:ascii="Times New Roman" w:hAnsi="Times New Roman" w:cs="Times New Roman"/>
          <w:sz w:val="22"/>
          <w:szCs w:val="22"/>
        </w:rPr>
        <w:t xml:space="preserve"> – Rey-Osterrieth Complex Figure Test </w:t>
      </w:r>
    </w:p>
    <w:p w14:paraId="005921F7" w14:textId="6AC6DFA5" w:rsidR="00A75401" w:rsidRPr="009F5E2B" w:rsidRDefault="00A75401" w:rsidP="00714057">
      <w:pPr>
        <w:spacing w:after="120" w:line="360" w:lineRule="auto"/>
        <w:rPr>
          <w:rFonts w:ascii="Times New Roman" w:hAnsi="Times New Roman" w:cs="Times New Roman"/>
          <w:sz w:val="22"/>
          <w:szCs w:val="22"/>
        </w:rPr>
      </w:pPr>
      <w:r w:rsidRPr="009F5E2B">
        <w:rPr>
          <w:rFonts w:ascii="Times New Roman" w:hAnsi="Times New Roman" w:cs="Times New Roman"/>
          <w:sz w:val="22"/>
          <w:szCs w:val="22"/>
        </w:rPr>
        <w:t>TMT</w:t>
      </w:r>
      <w:r w:rsidR="00CF4D6F" w:rsidRPr="009F5E2B">
        <w:rPr>
          <w:rFonts w:ascii="Times New Roman" w:hAnsi="Times New Roman" w:cs="Times New Roman"/>
          <w:sz w:val="22"/>
          <w:szCs w:val="22"/>
        </w:rPr>
        <w:t xml:space="preserve"> – Trail </w:t>
      </w:r>
      <w:r w:rsidR="00A07CED" w:rsidRPr="009F5E2B">
        <w:rPr>
          <w:rFonts w:ascii="Times New Roman" w:hAnsi="Times New Roman" w:cs="Times New Roman"/>
          <w:sz w:val="22"/>
          <w:szCs w:val="22"/>
        </w:rPr>
        <w:t>M</w:t>
      </w:r>
      <w:r w:rsidR="00CF4D6F" w:rsidRPr="009F5E2B">
        <w:rPr>
          <w:rFonts w:ascii="Times New Roman" w:hAnsi="Times New Roman" w:cs="Times New Roman"/>
          <w:sz w:val="22"/>
          <w:szCs w:val="22"/>
        </w:rPr>
        <w:t xml:space="preserve">aking </w:t>
      </w:r>
      <w:r w:rsidR="00A07CED" w:rsidRPr="009F5E2B">
        <w:rPr>
          <w:rFonts w:ascii="Times New Roman" w:hAnsi="Times New Roman" w:cs="Times New Roman"/>
          <w:sz w:val="22"/>
          <w:szCs w:val="22"/>
        </w:rPr>
        <w:t>T</w:t>
      </w:r>
      <w:r w:rsidR="00CF4D6F" w:rsidRPr="009F5E2B">
        <w:rPr>
          <w:rFonts w:ascii="Times New Roman" w:hAnsi="Times New Roman" w:cs="Times New Roman"/>
          <w:sz w:val="22"/>
          <w:szCs w:val="22"/>
        </w:rPr>
        <w:t>est</w:t>
      </w:r>
    </w:p>
    <w:p w14:paraId="357229C2" w14:textId="06A2B9A0" w:rsidR="00C24B2C" w:rsidRPr="009F5E2B" w:rsidRDefault="00C24B2C" w:rsidP="00714057">
      <w:pPr>
        <w:spacing w:after="120" w:line="360" w:lineRule="auto"/>
        <w:rPr>
          <w:rFonts w:ascii="Times New Roman" w:hAnsi="Times New Roman" w:cs="Times New Roman"/>
          <w:sz w:val="22"/>
          <w:szCs w:val="22"/>
        </w:rPr>
      </w:pPr>
      <w:r w:rsidRPr="009F5E2B">
        <w:rPr>
          <w:rFonts w:ascii="Times New Roman" w:hAnsi="Times New Roman" w:cs="Times New Roman"/>
          <w:sz w:val="22"/>
          <w:szCs w:val="22"/>
        </w:rPr>
        <w:t>VIF</w:t>
      </w:r>
      <w:r w:rsidR="00CF4D6F" w:rsidRPr="009F5E2B">
        <w:rPr>
          <w:rFonts w:ascii="Times New Roman" w:hAnsi="Times New Roman" w:cs="Times New Roman"/>
          <w:sz w:val="22"/>
          <w:szCs w:val="22"/>
        </w:rPr>
        <w:t xml:space="preserve"> – </w:t>
      </w:r>
      <w:r w:rsidR="00AF794C" w:rsidRPr="009F5E2B">
        <w:rPr>
          <w:rFonts w:ascii="Times New Roman" w:hAnsi="Times New Roman" w:cs="Times New Roman"/>
          <w:sz w:val="22"/>
          <w:szCs w:val="22"/>
        </w:rPr>
        <w:t>V</w:t>
      </w:r>
      <w:r w:rsidR="00CF4D6F" w:rsidRPr="009F5E2B">
        <w:rPr>
          <w:rFonts w:ascii="Times New Roman" w:hAnsi="Times New Roman" w:cs="Times New Roman"/>
          <w:sz w:val="22"/>
          <w:szCs w:val="22"/>
        </w:rPr>
        <w:t xml:space="preserve">ariance </w:t>
      </w:r>
      <w:r w:rsidR="00AF794C" w:rsidRPr="009F5E2B">
        <w:rPr>
          <w:rFonts w:ascii="Times New Roman" w:hAnsi="Times New Roman" w:cs="Times New Roman"/>
          <w:sz w:val="22"/>
          <w:szCs w:val="22"/>
        </w:rPr>
        <w:t>I</w:t>
      </w:r>
      <w:r w:rsidR="00CF4D6F" w:rsidRPr="009F5E2B">
        <w:rPr>
          <w:rFonts w:ascii="Times New Roman" w:hAnsi="Times New Roman" w:cs="Times New Roman"/>
          <w:sz w:val="22"/>
          <w:szCs w:val="22"/>
        </w:rPr>
        <w:t xml:space="preserve">nflation </w:t>
      </w:r>
      <w:r w:rsidR="00AF794C" w:rsidRPr="009F5E2B">
        <w:rPr>
          <w:rFonts w:ascii="Times New Roman" w:hAnsi="Times New Roman" w:cs="Times New Roman"/>
          <w:sz w:val="22"/>
          <w:szCs w:val="22"/>
        </w:rPr>
        <w:t>F</w:t>
      </w:r>
      <w:r w:rsidR="00CF4D6F" w:rsidRPr="009F5E2B">
        <w:rPr>
          <w:rFonts w:ascii="Times New Roman" w:hAnsi="Times New Roman" w:cs="Times New Roman"/>
          <w:sz w:val="22"/>
          <w:szCs w:val="22"/>
        </w:rPr>
        <w:t>actor</w:t>
      </w:r>
    </w:p>
    <w:p w14:paraId="71575FCA" w14:textId="596710E7" w:rsidR="008C796D" w:rsidRPr="009F5E2B" w:rsidRDefault="008C796D" w:rsidP="00714057">
      <w:pPr>
        <w:spacing w:after="120" w:line="360" w:lineRule="auto"/>
        <w:rPr>
          <w:rFonts w:ascii="Times New Roman" w:hAnsi="Times New Roman" w:cs="Times New Roman"/>
          <w:sz w:val="22"/>
          <w:szCs w:val="22"/>
        </w:rPr>
      </w:pPr>
      <w:r w:rsidRPr="009F5E2B">
        <w:rPr>
          <w:rFonts w:ascii="Times New Roman" w:hAnsi="Times New Roman" w:cs="Times New Roman"/>
          <w:sz w:val="22"/>
          <w:szCs w:val="22"/>
        </w:rPr>
        <w:t>Y/N</w:t>
      </w:r>
      <w:r w:rsidR="00CF4D6F" w:rsidRPr="009F5E2B">
        <w:rPr>
          <w:rFonts w:ascii="Times New Roman" w:hAnsi="Times New Roman" w:cs="Times New Roman"/>
          <w:sz w:val="22"/>
          <w:szCs w:val="22"/>
        </w:rPr>
        <w:t xml:space="preserve"> – </w:t>
      </w:r>
      <w:r w:rsidR="00AF794C" w:rsidRPr="009F5E2B">
        <w:rPr>
          <w:rFonts w:ascii="Times New Roman" w:hAnsi="Times New Roman" w:cs="Times New Roman"/>
          <w:sz w:val="22"/>
          <w:szCs w:val="22"/>
        </w:rPr>
        <w:t>Y</w:t>
      </w:r>
      <w:r w:rsidR="00CF4D6F" w:rsidRPr="009F5E2B">
        <w:rPr>
          <w:rFonts w:ascii="Times New Roman" w:hAnsi="Times New Roman" w:cs="Times New Roman"/>
          <w:sz w:val="22"/>
          <w:szCs w:val="22"/>
        </w:rPr>
        <w:t>es</w:t>
      </w:r>
      <w:r w:rsidR="001D2C43" w:rsidRPr="009F5E2B">
        <w:rPr>
          <w:rFonts w:ascii="Times New Roman" w:hAnsi="Times New Roman" w:cs="Times New Roman"/>
          <w:sz w:val="22"/>
          <w:szCs w:val="22"/>
        </w:rPr>
        <w:t>/</w:t>
      </w:r>
      <w:r w:rsidR="00AF794C" w:rsidRPr="009F5E2B">
        <w:rPr>
          <w:rFonts w:ascii="Times New Roman" w:hAnsi="Times New Roman" w:cs="Times New Roman"/>
          <w:sz w:val="22"/>
          <w:szCs w:val="22"/>
        </w:rPr>
        <w:t>N</w:t>
      </w:r>
      <w:r w:rsidR="001D2C43" w:rsidRPr="009F5E2B">
        <w:rPr>
          <w:rFonts w:ascii="Times New Roman" w:hAnsi="Times New Roman" w:cs="Times New Roman"/>
          <w:sz w:val="22"/>
          <w:szCs w:val="22"/>
        </w:rPr>
        <w:t>o</w:t>
      </w:r>
    </w:p>
    <w:p w14:paraId="30A10A15" w14:textId="77777777" w:rsidR="00CF5FC5" w:rsidRDefault="00CF5FC5" w:rsidP="006E607E">
      <w:pPr>
        <w:spacing w:after="120" w:line="480" w:lineRule="auto"/>
        <w:rPr>
          <w:rFonts w:ascii="Times New Roman" w:hAnsi="Times New Roman" w:cs="Times New Roman"/>
          <w:b/>
          <w:bCs/>
        </w:rPr>
      </w:pPr>
    </w:p>
    <w:p w14:paraId="65A46FA3" w14:textId="116BF86A" w:rsidR="00274FDB" w:rsidRDefault="00274FDB" w:rsidP="00274FDB">
      <w:pPr>
        <w:spacing w:after="120" w:line="480" w:lineRule="auto"/>
        <w:rPr>
          <w:rFonts w:ascii="Times New Roman" w:hAnsi="Times New Roman" w:cs="Times New Roman"/>
          <w:b/>
          <w:bCs/>
        </w:rPr>
      </w:pPr>
      <w:r>
        <w:rPr>
          <w:rFonts w:ascii="Times New Roman" w:hAnsi="Times New Roman" w:cs="Times New Roman"/>
          <w:b/>
          <w:bCs/>
        </w:rPr>
        <w:t xml:space="preserve">Appendix </w:t>
      </w:r>
      <w:r w:rsidR="009F5E2B">
        <w:rPr>
          <w:rFonts w:ascii="Times New Roman" w:hAnsi="Times New Roman" w:cs="Times New Roman"/>
          <w:b/>
          <w:bCs/>
        </w:rPr>
        <w:t>B</w:t>
      </w:r>
    </w:p>
    <w:p w14:paraId="705BBA1F" w14:textId="77777777" w:rsidR="00274FDB" w:rsidRDefault="00274FDB" w:rsidP="00274FDB">
      <w:pPr>
        <w:spacing w:after="120" w:line="480" w:lineRule="auto"/>
        <w:rPr>
          <w:rFonts w:ascii="Times New Roman" w:hAnsi="Times New Roman" w:cs="Times New Roman"/>
          <w:b/>
          <w:bCs/>
        </w:rPr>
      </w:pPr>
      <w:r>
        <w:rPr>
          <w:rFonts w:ascii="Times New Roman" w:hAnsi="Times New Roman" w:cs="Times New Roman"/>
          <w:b/>
          <w:bCs/>
        </w:rPr>
        <w:t>Cognitive Battery Details</w:t>
      </w:r>
    </w:p>
    <w:p w14:paraId="0A002569" w14:textId="77777777" w:rsidR="00274FDB" w:rsidRPr="002B279A" w:rsidRDefault="00274FDB" w:rsidP="00274FDB">
      <w:pPr>
        <w:spacing w:after="120" w:line="480" w:lineRule="auto"/>
        <w:rPr>
          <w:rFonts w:ascii="Times New Roman" w:hAnsi="Times New Roman" w:cs="Times New Roman"/>
        </w:rPr>
      </w:pPr>
      <w:r>
        <w:rPr>
          <w:rFonts w:ascii="Times New Roman" w:hAnsi="Times New Roman" w:cs="Times New Roman"/>
        </w:rPr>
        <w:t>Appendix G provides full procedural and scoring details for each cognitive domain measure. Composite scores were created by z-scoring individual measures within the young adult sample and averaging within each domain.</w:t>
      </w:r>
    </w:p>
    <w:p w14:paraId="42A7E138" w14:textId="77777777" w:rsidR="00274FDB" w:rsidRPr="00A47AF7" w:rsidRDefault="00274FDB" w:rsidP="00274FDB">
      <w:pPr>
        <w:spacing w:after="240" w:line="480" w:lineRule="auto"/>
        <w:ind w:firstLine="360"/>
        <w:rPr>
          <w:rFonts w:ascii="Times New Roman" w:hAnsi="Times New Roman" w:cs="Times New Roman"/>
          <w:color w:val="EE0000"/>
        </w:rPr>
      </w:pPr>
      <w:r w:rsidRPr="001F6EDD">
        <w:rPr>
          <w:rFonts w:ascii="Times New Roman" w:hAnsi="Times New Roman" w:cs="Times New Roman"/>
          <w:color w:val="EE0000"/>
        </w:rPr>
        <w:t xml:space="preserve"> </w:t>
      </w:r>
      <w:r>
        <w:rPr>
          <w:rFonts w:ascii="Times New Roman" w:hAnsi="Times New Roman" w:cs="Times New Roman"/>
          <w:b/>
          <w:bCs/>
        </w:rPr>
        <w:tab/>
        <w:t>Episodic Memory</w:t>
      </w:r>
    </w:p>
    <w:p w14:paraId="3D780466" w14:textId="77777777" w:rsidR="00274FDB" w:rsidRDefault="00274FDB" w:rsidP="00274FDB">
      <w:pPr>
        <w:spacing w:after="240" w:line="480" w:lineRule="auto"/>
        <w:ind w:firstLine="360"/>
        <w:rPr>
          <w:rFonts w:ascii="Times New Roman" w:hAnsi="Times New Roman" w:cs="Times New Roman"/>
        </w:rPr>
      </w:pPr>
      <w:r w:rsidRPr="006C5663">
        <w:rPr>
          <w:rFonts w:ascii="Times New Roman" w:hAnsi="Times New Roman" w:cs="Times New Roman"/>
        </w:rPr>
        <w:lastRenderedPageBreak/>
        <w:t>The RAVLT involves seven recall trials using a 15-word list</w:t>
      </w:r>
      <w:r>
        <w:rPr>
          <w:rFonts w:ascii="Times New Roman" w:hAnsi="Times New Roman" w:cs="Times New Roman"/>
        </w:rPr>
        <w:t xml:space="preserve">: </w:t>
      </w:r>
      <w:r w:rsidRPr="006C5663">
        <w:rPr>
          <w:rFonts w:ascii="Times New Roman" w:hAnsi="Times New Roman" w:cs="Times New Roman"/>
        </w:rPr>
        <w:t>trials 1–5 take place immediately after each oral presentation, trial 6 follows exposure to a separate distractor word list, and trial 7 occurs after a 20-minute delay.</w:t>
      </w:r>
      <w:r>
        <w:rPr>
          <w:rFonts w:ascii="Times New Roman" w:hAnsi="Times New Roman" w:cs="Times New Roman"/>
        </w:rPr>
        <w:t xml:space="preserve"> The three indices were extracted from trials 1-5 averaged (learning), trial 6/ trial 5 (resistance to retroactive interference), and trial 7 (delayed recall), and were selected based on robust evidence that these three processes demonstrate dissociable patterns and therefore reflect distinct aspects of episodic memory functioning (Putcha et al., 2019; Casaletto et al., 2017; Buivolova et al., 2025). The REY-O requires participants to copy a complex figure within a 2-minute time limit, after which the image is removed and they are asked to reproduce it from memory, both immediately and after a 20-minute delay. All reproductions are scored according to a standardised scoring system. Initially, a retention index was calculated alongside the episodic memory composite, as the ratio of immediate to delayed scores, however this was discarded after 45 participants showed higher delayed than immediate scores, indicating that the index did not reliably capture retention.</w:t>
      </w:r>
    </w:p>
    <w:p w14:paraId="404D9BD7" w14:textId="77777777" w:rsidR="00274FDB" w:rsidRDefault="00274FDB" w:rsidP="00274FDB">
      <w:pPr>
        <w:spacing w:after="240" w:line="480" w:lineRule="auto"/>
        <w:ind w:firstLine="360"/>
        <w:rPr>
          <w:rFonts w:ascii="Times New Roman" w:hAnsi="Times New Roman" w:cs="Times New Roman"/>
          <w:b/>
          <w:bCs/>
        </w:rPr>
      </w:pPr>
      <w:r>
        <w:rPr>
          <w:rFonts w:ascii="Times New Roman" w:hAnsi="Times New Roman" w:cs="Times New Roman"/>
          <w:b/>
          <w:bCs/>
        </w:rPr>
        <w:t>Executive Function</w:t>
      </w:r>
    </w:p>
    <w:p w14:paraId="7C605853" w14:textId="77777777" w:rsidR="00274FDB" w:rsidRDefault="00274FDB" w:rsidP="00274FDB">
      <w:pPr>
        <w:spacing w:after="240" w:line="480" w:lineRule="auto"/>
        <w:ind w:firstLine="360"/>
        <w:rPr>
          <w:rFonts w:ascii="Times New Roman" w:hAnsi="Times New Roman" w:cs="Times New Roman"/>
        </w:rPr>
      </w:pPr>
      <w:r>
        <w:rPr>
          <w:rFonts w:ascii="Times New Roman" w:hAnsi="Times New Roman" w:cs="Times New Roman"/>
        </w:rPr>
        <w:t>The Trail Making Test (TMT) comprises two parts. Trail A requires participants to connect consecutively numbered circles, then Trail B requires participants to alternate between numbered and lettered circles. The TMT difference score was employed to isolate set-shifting and cognitive flexibility from processing speed. Separate forward and backward scores for Wechsler’s Digit Span and SpatioTemporal working memory span tasks were motivated by robust evidence that forward and backward digit span tasks reflect distinct cognitive processes</w:t>
      </w:r>
      <w:r w:rsidRPr="00465C73">
        <w:rPr>
          <w:rFonts w:ascii="Times New Roman" w:hAnsi="Times New Roman" w:cs="Times New Roman"/>
        </w:rPr>
        <w:t>—</w:t>
      </w:r>
      <w:r>
        <w:rPr>
          <w:rFonts w:ascii="Times New Roman" w:hAnsi="Times New Roman" w:cs="Times New Roman"/>
        </w:rPr>
        <w:t>passive short-term storage and active executive manipulation, respectively (Lezak et al., 2012)</w:t>
      </w:r>
      <w:r w:rsidRPr="00465C73">
        <w:rPr>
          <w:rFonts w:ascii="Times New Roman" w:hAnsi="Times New Roman" w:cs="Times New Roman"/>
        </w:rPr>
        <w:t>—</w:t>
      </w:r>
      <w:r>
        <w:rPr>
          <w:rFonts w:ascii="Times New Roman" w:hAnsi="Times New Roman" w:cs="Times New Roman"/>
        </w:rPr>
        <w:t xml:space="preserve">and while there is less conclusive evidence for an </w:t>
      </w:r>
      <w:r>
        <w:rPr>
          <w:rFonts w:ascii="Times New Roman" w:hAnsi="Times New Roman" w:cs="Times New Roman"/>
        </w:rPr>
        <w:lastRenderedPageBreak/>
        <w:t>equivalent distinction in spatial span, the same approach was adopted for theoretical consistency.</w:t>
      </w:r>
    </w:p>
    <w:p w14:paraId="17296476" w14:textId="77777777" w:rsidR="00274FDB" w:rsidRPr="00A47AF7" w:rsidRDefault="00274FDB" w:rsidP="00274FDB">
      <w:pPr>
        <w:spacing w:after="240" w:line="480" w:lineRule="auto"/>
        <w:ind w:firstLine="360"/>
        <w:rPr>
          <w:rFonts w:ascii="Times New Roman" w:hAnsi="Times New Roman" w:cs="Times New Roman"/>
          <w:b/>
          <w:bCs/>
        </w:rPr>
      </w:pPr>
      <w:r w:rsidRPr="00A47AF7">
        <w:rPr>
          <w:rFonts w:ascii="Times New Roman" w:hAnsi="Times New Roman" w:cs="Times New Roman"/>
          <w:b/>
          <w:bCs/>
        </w:rPr>
        <w:t>Perception</w:t>
      </w:r>
    </w:p>
    <w:p w14:paraId="29FFC388" w14:textId="472A4E1A" w:rsidR="00274FDB" w:rsidRDefault="00274FDB" w:rsidP="00274FDB">
      <w:pPr>
        <w:spacing w:after="240" w:line="480" w:lineRule="auto"/>
        <w:ind w:firstLine="360"/>
        <w:rPr>
          <w:rFonts w:ascii="Times New Roman" w:hAnsi="Times New Roman" w:cs="Times New Roman"/>
        </w:rPr>
      </w:pPr>
      <w:r>
        <w:rPr>
          <w:rFonts w:ascii="Times New Roman" w:hAnsi="Times New Roman" w:cs="Times New Roman"/>
        </w:rPr>
        <w:t>In the PD oddity task, stimuli consisted of unfamiliar computer-generated objects (greebles) and indoor scenes, with high and low ambiguity conditions reflecting varying amounts of feature overlap (Gellersen et al., 2021). The</w:t>
      </w:r>
      <w:r w:rsidRPr="00A871D7">
        <w:rPr>
          <w:rFonts w:ascii="Times New Roman" w:hAnsi="Times New Roman" w:cs="Times New Roman"/>
        </w:rPr>
        <w:t xml:space="preserve"> </w:t>
      </w:r>
      <w:r>
        <w:rPr>
          <w:rFonts w:ascii="Times New Roman" w:hAnsi="Times New Roman" w:cs="Times New Roman"/>
        </w:rPr>
        <w:t xml:space="preserve">standardised difference score </w:t>
      </w:r>
      <w:r w:rsidRPr="00A871D7">
        <w:rPr>
          <w:rFonts w:ascii="Times New Roman" w:hAnsi="Times New Roman" w:cs="Times New Roman"/>
        </w:rPr>
        <w:t xml:space="preserve">was </w:t>
      </w:r>
      <w:r>
        <w:rPr>
          <w:rFonts w:ascii="Times New Roman" w:hAnsi="Times New Roman" w:cs="Times New Roman"/>
        </w:rPr>
        <w:t xml:space="preserve">utilised to control for general perceptual ability and response bias, and isolate ambiguity-specific discrimination ability. Discriminability indices were derived for the Pcon sequential and pairwise tasks as z-scored hit rate minus z-scored false alarm rate to capture perceptual sensitivity while controlling for response bias. For objects in noise, mean opacity represents the average degraded conditions at which participants could correctly identify objects, </w:t>
      </w:r>
      <w:r w:rsidR="00390E79">
        <w:rPr>
          <w:rFonts w:ascii="Times New Roman" w:hAnsi="Times New Roman" w:cs="Times New Roman"/>
        </w:rPr>
        <w:t>with</w:t>
      </w:r>
      <w:r>
        <w:rPr>
          <w:rFonts w:ascii="Times New Roman" w:hAnsi="Times New Roman" w:cs="Times New Roman"/>
        </w:rPr>
        <w:t xml:space="preserve"> task difficulty modified based on accuracy on the preceding trial, thus higher average opacity indicates better perceptual discrimination under degraded conditions.</w:t>
      </w:r>
    </w:p>
    <w:p w14:paraId="53FD08E1" w14:textId="77777777" w:rsidR="00274FDB" w:rsidRPr="00A47AF7" w:rsidRDefault="00274FDB" w:rsidP="00274FDB">
      <w:pPr>
        <w:spacing w:after="240" w:line="480" w:lineRule="auto"/>
        <w:ind w:firstLine="360"/>
        <w:rPr>
          <w:rFonts w:ascii="Times New Roman" w:hAnsi="Times New Roman" w:cs="Times New Roman"/>
          <w:b/>
          <w:bCs/>
        </w:rPr>
      </w:pPr>
      <w:r w:rsidRPr="00A47AF7">
        <w:rPr>
          <w:rFonts w:ascii="Times New Roman" w:hAnsi="Times New Roman" w:cs="Times New Roman"/>
          <w:b/>
          <w:bCs/>
        </w:rPr>
        <w:t>Attention</w:t>
      </w:r>
    </w:p>
    <w:p w14:paraId="2D4A7CBA" w14:textId="77777777" w:rsidR="00274FDB" w:rsidRDefault="00274FDB" w:rsidP="00274FDB">
      <w:pPr>
        <w:spacing w:after="240" w:line="480" w:lineRule="auto"/>
        <w:ind w:firstLine="360"/>
        <w:rPr>
          <w:rFonts w:ascii="Times New Roman" w:hAnsi="Times New Roman" w:cs="Times New Roman"/>
        </w:rPr>
      </w:pPr>
      <w:r>
        <w:rPr>
          <w:rFonts w:ascii="Times New Roman" w:hAnsi="Times New Roman" w:cs="Times New Roman"/>
        </w:rPr>
        <w:t>Participants completed 246 trials of the CPT to assess sustained attention and response inhibition. The composite integrated hit rate, error rate, mean reaction time and reaction time variability, to capture accuracy, efficiency and stability of attentional engagement. The Flanker task requires participants to indicate the direction of the central arrow (via button press) while ignoring flanking distractors. The composite averaged standardised reaction time interference (incongruent minus congruent reaction time) and accuracy, to capture the efficient attentional conflict resolution across both speed and accuracy dimensions.</w:t>
      </w:r>
    </w:p>
    <w:p w14:paraId="1D9FAF02" w14:textId="77777777" w:rsidR="00274FDB" w:rsidRPr="00C466D8" w:rsidRDefault="00274FDB" w:rsidP="00274FDB">
      <w:pPr>
        <w:spacing w:after="240" w:line="480" w:lineRule="auto"/>
        <w:ind w:firstLine="360"/>
        <w:rPr>
          <w:rFonts w:ascii="Times New Roman" w:hAnsi="Times New Roman" w:cs="Times New Roman"/>
          <w:b/>
          <w:bCs/>
        </w:rPr>
      </w:pPr>
      <w:r>
        <w:rPr>
          <w:rFonts w:ascii="Times New Roman" w:hAnsi="Times New Roman" w:cs="Times New Roman"/>
          <w:b/>
          <w:bCs/>
        </w:rPr>
        <w:t>Crystallised Intelligence</w:t>
      </w:r>
    </w:p>
    <w:p w14:paraId="1209A57D" w14:textId="326A4287" w:rsidR="00274FDB" w:rsidRDefault="00274FDB" w:rsidP="00274FDB">
      <w:pPr>
        <w:spacing w:after="240" w:line="480" w:lineRule="auto"/>
        <w:ind w:firstLine="360"/>
        <w:rPr>
          <w:rFonts w:ascii="Times New Roman" w:hAnsi="Times New Roman" w:cs="Times New Roman"/>
        </w:rPr>
      </w:pPr>
      <w:r>
        <w:rPr>
          <w:rFonts w:ascii="Times New Roman" w:hAnsi="Times New Roman" w:cs="Times New Roman"/>
        </w:rPr>
        <w:lastRenderedPageBreak/>
        <w:t>Participants from the University of Cambridge site completed the NART, while participants from the University of California, Irvine site completed the A</w:t>
      </w:r>
      <w:r w:rsidR="00ED0B3D">
        <w:rPr>
          <w:rFonts w:ascii="Times New Roman" w:hAnsi="Times New Roman" w:cs="Times New Roman"/>
        </w:rPr>
        <w:t>M</w:t>
      </w:r>
      <w:r>
        <w:rPr>
          <w:rFonts w:ascii="Times New Roman" w:hAnsi="Times New Roman" w:cs="Times New Roman"/>
        </w:rPr>
        <w:t>NART (American National Adult Reading Test). The only variation between the two tasks is the word list, with the A</w:t>
      </w:r>
      <w:r w:rsidR="00ED0B3D">
        <w:rPr>
          <w:rFonts w:ascii="Times New Roman" w:hAnsi="Times New Roman" w:cs="Times New Roman"/>
        </w:rPr>
        <w:t>M</w:t>
      </w:r>
      <w:r>
        <w:rPr>
          <w:rFonts w:ascii="Times New Roman" w:hAnsi="Times New Roman" w:cs="Times New Roman"/>
        </w:rPr>
        <w:t>NART replacing words that are common in British English with culturally equivalent American English irregular words. Participants were asked to read 50 irregular words aloud. Correct pronunciation requires prior exposure, therefore this is considered a reliable reflection of crystallised, learned knowledge.</w:t>
      </w:r>
    </w:p>
    <w:p w14:paraId="446CF0F1" w14:textId="77777777" w:rsidR="000C1275" w:rsidRDefault="000C1275" w:rsidP="00274FDB">
      <w:pPr>
        <w:spacing w:after="240" w:line="480" w:lineRule="auto"/>
        <w:ind w:firstLine="360"/>
        <w:rPr>
          <w:rFonts w:ascii="Times New Roman" w:hAnsi="Times New Roman" w:cs="Times New Roman"/>
        </w:rPr>
      </w:pPr>
    </w:p>
    <w:p w14:paraId="58B907B5" w14:textId="7598CC65" w:rsidR="000C1275" w:rsidRDefault="000C1275" w:rsidP="000C1275">
      <w:pPr>
        <w:spacing w:after="120" w:line="480" w:lineRule="auto"/>
        <w:rPr>
          <w:rFonts w:ascii="Times New Roman" w:hAnsi="Times New Roman" w:cs="Times New Roman"/>
          <w:b/>
          <w:bCs/>
        </w:rPr>
      </w:pPr>
      <w:r>
        <w:rPr>
          <w:rFonts w:ascii="Times New Roman" w:hAnsi="Times New Roman" w:cs="Times New Roman"/>
          <w:b/>
          <w:bCs/>
        </w:rPr>
        <w:t>Appendix C</w:t>
      </w:r>
    </w:p>
    <w:p w14:paraId="4D698E09" w14:textId="799D2236" w:rsidR="000C1275" w:rsidRPr="00A7689A" w:rsidRDefault="000C1275" w:rsidP="000C1275">
      <w:pPr>
        <w:spacing w:after="120" w:line="480" w:lineRule="auto"/>
        <w:rPr>
          <w:rFonts w:ascii="Times New Roman" w:hAnsi="Times New Roman" w:cs="Times New Roman"/>
        </w:rPr>
      </w:pPr>
      <w:r w:rsidRPr="00A7689A">
        <w:rPr>
          <w:rFonts w:ascii="Times New Roman" w:hAnsi="Times New Roman" w:cs="Times New Roman"/>
        </w:rPr>
        <w:t xml:space="preserve">Table </w:t>
      </w:r>
      <w:r>
        <w:rPr>
          <w:rFonts w:ascii="Times New Roman" w:hAnsi="Times New Roman" w:cs="Times New Roman"/>
        </w:rPr>
        <w:t>C</w:t>
      </w:r>
      <w:r w:rsidRPr="00A7689A">
        <w:rPr>
          <w:rFonts w:ascii="Times New Roman" w:hAnsi="Times New Roman" w:cs="Times New Roman"/>
        </w:rPr>
        <w:t xml:space="preserve">1 summarises the number and percentage of missing values for each variable included in the regression analyses. Missingness ranged from 3.0% (Crystallised Intelligence) to 33.3% (Visuospatial Factor). </w:t>
      </w:r>
      <w:r>
        <w:rPr>
          <w:rFonts w:ascii="Times New Roman" w:hAnsi="Times New Roman" w:cs="Times New Roman"/>
        </w:rPr>
        <w:t xml:space="preserve">Participants missing any component measure were assigned a missing composite score. This conservative approach was adopted to ensure composites comprehensively reflected the intended construct, but consequently contributed to higher missingness rates in multi-component composites. Of the 66 participants, 42 (63.6%) had complete data across all regression variables. Visual inspection of the missing data pattern, along with independent samples </w:t>
      </w:r>
      <w:r>
        <w:rPr>
          <w:rFonts w:ascii="Times New Roman" w:hAnsi="Times New Roman" w:cs="Times New Roman"/>
          <w:i/>
          <w:iCs/>
        </w:rPr>
        <w:t xml:space="preserve">t </w:t>
      </w:r>
      <w:r>
        <w:rPr>
          <w:rFonts w:ascii="Times New Roman" w:hAnsi="Times New Roman" w:cs="Times New Roman"/>
        </w:rPr>
        <w:t xml:space="preserve">tests, </w:t>
      </w:r>
      <w:r w:rsidRPr="00A7689A">
        <w:rPr>
          <w:rFonts w:ascii="Times New Roman" w:hAnsi="Times New Roman" w:cs="Times New Roman"/>
        </w:rPr>
        <w:t xml:space="preserve">confirmed that missingness was </w:t>
      </w:r>
      <w:r>
        <w:rPr>
          <w:rFonts w:ascii="Times New Roman" w:hAnsi="Times New Roman" w:cs="Times New Roman"/>
        </w:rPr>
        <w:t xml:space="preserve">distributed across participants rather than concentrated in a systematic subset, </w:t>
      </w:r>
      <w:r w:rsidRPr="00A7689A">
        <w:rPr>
          <w:rFonts w:ascii="Times New Roman" w:hAnsi="Times New Roman" w:cs="Times New Roman"/>
        </w:rPr>
        <w:t>supporting the missing at random assumption and the suitability of multiple imputation as a missing data strategy</w:t>
      </w:r>
      <w:r>
        <w:rPr>
          <w:rFonts w:ascii="Times New Roman" w:hAnsi="Times New Roman" w:cs="Times New Roman"/>
        </w:rPr>
        <w:t xml:space="preserve"> to retain the full analytic sample</w:t>
      </w:r>
      <w:r w:rsidRPr="00A7689A">
        <w:rPr>
          <w:rFonts w:ascii="Times New Roman" w:hAnsi="Times New Roman" w:cs="Times New Roman"/>
        </w:rPr>
        <w:t>.</w:t>
      </w:r>
    </w:p>
    <w:p w14:paraId="657ABC98" w14:textId="6D552995" w:rsidR="000C1275" w:rsidRDefault="000C1275" w:rsidP="000C1275">
      <w:pPr>
        <w:spacing w:after="120" w:line="480" w:lineRule="auto"/>
        <w:ind w:firstLine="720"/>
        <w:rPr>
          <w:rFonts w:ascii="Times New Roman" w:hAnsi="Times New Roman" w:cs="Times New Roman"/>
          <w:b/>
          <w:bCs/>
        </w:rPr>
      </w:pPr>
      <w:r>
        <w:rPr>
          <w:rFonts w:ascii="Times New Roman" w:hAnsi="Times New Roman" w:cs="Times New Roman"/>
          <w:b/>
          <w:bCs/>
        </w:rPr>
        <w:t>Table C1</w:t>
      </w:r>
    </w:p>
    <w:p w14:paraId="30A1FE71" w14:textId="77777777" w:rsidR="000C1275" w:rsidRDefault="000C1275" w:rsidP="000C1275">
      <w:pPr>
        <w:spacing w:after="120" w:line="480" w:lineRule="auto"/>
        <w:rPr>
          <w:rFonts w:ascii="Times New Roman" w:hAnsi="Times New Roman" w:cs="Times New Roman"/>
          <w:i/>
          <w:iCs/>
        </w:rPr>
      </w:pPr>
      <w:r w:rsidRPr="00D86858">
        <w:rPr>
          <w:rFonts w:ascii="Times New Roman" w:hAnsi="Times New Roman" w:cs="Times New Roman"/>
          <w:i/>
          <w:iCs/>
        </w:rPr>
        <w:t xml:space="preserve">Missing </w:t>
      </w:r>
      <w:r>
        <w:rPr>
          <w:rFonts w:ascii="Times New Roman" w:hAnsi="Times New Roman" w:cs="Times New Roman"/>
          <w:i/>
          <w:iCs/>
        </w:rPr>
        <w:t>D</w:t>
      </w:r>
      <w:r w:rsidRPr="00D86858">
        <w:rPr>
          <w:rFonts w:ascii="Times New Roman" w:hAnsi="Times New Roman" w:cs="Times New Roman"/>
          <w:i/>
          <w:iCs/>
        </w:rPr>
        <w:t xml:space="preserve">ata </w:t>
      </w:r>
      <w:r>
        <w:rPr>
          <w:rFonts w:ascii="Times New Roman" w:hAnsi="Times New Roman" w:cs="Times New Roman"/>
          <w:i/>
          <w:iCs/>
        </w:rPr>
        <w:t>S</w:t>
      </w:r>
      <w:r w:rsidRPr="00D86858">
        <w:rPr>
          <w:rFonts w:ascii="Times New Roman" w:hAnsi="Times New Roman" w:cs="Times New Roman"/>
          <w:i/>
          <w:iCs/>
        </w:rPr>
        <w:t>ummary</w:t>
      </w:r>
      <w:r>
        <w:rPr>
          <w:rFonts w:ascii="Times New Roman" w:hAnsi="Times New Roman" w:cs="Times New Roman"/>
          <w:i/>
          <w:iCs/>
        </w:rPr>
        <w:t xml:space="preserve"> Prior to Multiple Imputation</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2551"/>
        <w:gridCol w:w="2779"/>
      </w:tblGrid>
      <w:tr w:rsidR="000C1275" w14:paraId="0E0B0E8E" w14:textId="77777777" w:rsidTr="004C6C6D">
        <w:tc>
          <w:tcPr>
            <w:tcW w:w="3686" w:type="dxa"/>
            <w:tcBorders>
              <w:top w:val="single" w:sz="4" w:space="0" w:color="auto"/>
              <w:bottom w:val="single" w:sz="4" w:space="0" w:color="auto"/>
            </w:tcBorders>
          </w:tcPr>
          <w:p w14:paraId="51AB0C1E" w14:textId="77777777" w:rsidR="000C1275" w:rsidRDefault="000C1275" w:rsidP="004C6C6D">
            <w:pPr>
              <w:rPr>
                <w:rFonts w:ascii="Times New Roman" w:hAnsi="Times New Roman" w:cs="Times New Roman"/>
              </w:rPr>
            </w:pPr>
            <w:r>
              <w:rPr>
                <w:rFonts w:ascii="Times New Roman" w:hAnsi="Times New Roman" w:cs="Times New Roman"/>
              </w:rPr>
              <w:t>Variable</w:t>
            </w:r>
          </w:p>
        </w:tc>
        <w:tc>
          <w:tcPr>
            <w:tcW w:w="2551" w:type="dxa"/>
            <w:tcBorders>
              <w:top w:val="single" w:sz="4" w:space="0" w:color="auto"/>
              <w:bottom w:val="single" w:sz="4" w:space="0" w:color="auto"/>
            </w:tcBorders>
          </w:tcPr>
          <w:p w14:paraId="29FCB749" w14:textId="77777777" w:rsidR="000C1275" w:rsidRDefault="000C1275" w:rsidP="004C6C6D">
            <w:pPr>
              <w:jc w:val="center"/>
              <w:rPr>
                <w:rFonts w:ascii="Times New Roman" w:hAnsi="Times New Roman" w:cs="Times New Roman"/>
              </w:rPr>
            </w:pPr>
            <w:r w:rsidRPr="008B5376">
              <w:rPr>
                <w:rFonts w:ascii="Times New Roman" w:hAnsi="Times New Roman" w:cs="Times New Roman"/>
                <w:i/>
                <w:iCs/>
              </w:rPr>
              <w:t>N</w:t>
            </w:r>
            <w:r>
              <w:rPr>
                <w:rFonts w:ascii="Times New Roman" w:hAnsi="Times New Roman" w:cs="Times New Roman"/>
              </w:rPr>
              <w:t xml:space="preserve"> Missing</w:t>
            </w:r>
          </w:p>
        </w:tc>
        <w:tc>
          <w:tcPr>
            <w:tcW w:w="2779" w:type="dxa"/>
            <w:tcBorders>
              <w:top w:val="single" w:sz="4" w:space="0" w:color="auto"/>
              <w:bottom w:val="single" w:sz="4" w:space="0" w:color="auto"/>
            </w:tcBorders>
          </w:tcPr>
          <w:p w14:paraId="5F1043EF" w14:textId="77777777" w:rsidR="000C1275" w:rsidRDefault="000C1275" w:rsidP="004C6C6D">
            <w:pPr>
              <w:jc w:val="center"/>
              <w:rPr>
                <w:rFonts w:ascii="Times New Roman" w:hAnsi="Times New Roman" w:cs="Times New Roman"/>
              </w:rPr>
            </w:pPr>
            <w:r>
              <w:rPr>
                <w:rFonts w:ascii="Times New Roman" w:hAnsi="Times New Roman" w:cs="Times New Roman"/>
              </w:rPr>
              <w:t>% Missing</w:t>
            </w:r>
          </w:p>
        </w:tc>
      </w:tr>
      <w:tr w:rsidR="000C1275" w14:paraId="734CC3F4" w14:textId="77777777" w:rsidTr="004C6C6D">
        <w:tc>
          <w:tcPr>
            <w:tcW w:w="3686" w:type="dxa"/>
            <w:tcBorders>
              <w:top w:val="single" w:sz="4" w:space="0" w:color="auto"/>
            </w:tcBorders>
          </w:tcPr>
          <w:p w14:paraId="593A122F" w14:textId="77777777" w:rsidR="000C1275" w:rsidRDefault="000C1275" w:rsidP="004C6C6D">
            <w:pPr>
              <w:rPr>
                <w:rFonts w:ascii="Times New Roman" w:hAnsi="Times New Roman" w:cs="Times New Roman"/>
              </w:rPr>
            </w:pPr>
            <w:r>
              <w:rPr>
                <w:rFonts w:ascii="Times New Roman" w:hAnsi="Times New Roman" w:cs="Times New Roman"/>
              </w:rPr>
              <w:t>Visuospatial factor</w:t>
            </w:r>
          </w:p>
        </w:tc>
        <w:tc>
          <w:tcPr>
            <w:tcW w:w="2551" w:type="dxa"/>
            <w:tcBorders>
              <w:top w:val="single" w:sz="4" w:space="0" w:color="auto"/>
            </w:tcBorders>
          </w:tcPr>
          <w:p w14:paraId="23D8828C" w14:textId="77777777" w:rsidR="000C1275" w:rsidRDefault="000C1275" w:rsidP="004C6C6D">
            <w:pPr>
              <w:jc w:val="center"/>
              <w:rPr>
                <w:rFonts w:ascii="Times New Roman" w:hAnsi="Times New Roman" w:cs="Times New Roman"/>
              </w:rPr>
            </w:pPr>
            <w:r>
              <w:rPr>
                <w:rFonts w:ascii="Times New Roman" w:hAnsi="Times New Roman" w:cs="Times New Roman"/>
              </w:rPr>
              <w:t>22</w:t>
            </w:r>
          </w:p>
        </w:tc>
        <w:tc>
          <w:tcPr>
            <w:tcW w:w="2779" w:type="dxa"/>
            <w:tcBorders>
              <w:top w:val="single" w:sz="4" w:space="0" w:color="auto"/>
            </w:tcBorders>
          </w:tcPr>
          <w:p w14:paraId="4414F6CC" w14:textId="77777777" w:rsidR="000C1275" w:rsidRDefault="000C1275" w:rsidP="004C6C6D">
            <w:pPr>
              <w:jc w:val="center"/>
              <w:rPr>
                <w:rFonts w:ascii="Times New Roman" w:hAnsi="Times New Roman" w:cs="Times New Roman"/>
              </w:rPr>
            </w:pPr>
            <w:r>
              <w:rPr>
                <w:rFonts w:ascii="Times New Roman" w:hAnsi="Times New Roman" w:cs="Times New Roman"/>
              </w:rPr>
              <w:t>33.3</w:t>
            </w:r>
          </w:p>
        </w:tc>
      </w:tr>
      <w:tr w:rsidR="000C1275" w14:paraId="716F7958" w14:textId="77777777" w:rsidTr="004C6C6D">
        <w:tc>
          <w:tcPr>
            <w:tcW w:w="3686" w:type="dxa"/>
          </w:tcPr>
          <w:p w14:paraId="63064B4B" w14:textId="77777777" w:rsidR="000C1275" w:rsidRDefault="000C1275" w:rsidP="004C6C6D">
            <w:pPr>
              <w:rPr>
                <w:rFonts w:ascii="Times New Roman" w:hAnsi="Times New Roman" w:cs="Times New Roman"/>
              </w:rPr>
            </w:pPr>
            <w:r>
              <w:rPr>
                <w:rFonts w:ascii="Times New Roman" w:hAnsi="Times New Roman" w:cs="Times New Roman"/>
              </w:rPr>
              <w:lastRenderedPageBreak/>
              <w:t>Corrected Hit Rate (factor score)</w:t>
            </w:r>
          </w:p>
        </w:tc>
        <w:tc>
          <w:tcPr>
            <w:tcW w:w="2551" w:type="dxa"/>
          </w:tcPr>
          <w:p w14:paraId="03836C91" w14:textId="77777777" w:rsidR="000C1275" w:rsidRDefault="000C1275" w:rsidP="004C6C6D">
            <w:pPr>
              <w:jc w:val="center"/>
              <w:rPr>
                <w:rFonts w:ascii="Times New Roman" w:hAnsi="Times New Roman" w:cs="Times New Roman"/>
              </w:rPr>
            </w:pPr>
            <w:r>
              <w:rPr>
                <w:rFonts w:ascii="Times New Roman" w:hAnsi="Times New Roman" w:cs="Times New Roman"/>
              </w:rPr>
              <w:t>16</w:t>
            </w:r>
          </w:p>
        </w:tc>
        <w:tc>
          <w:tcPr>
            <w:tcW w:w="2779" w:type="dxa"/>
          </w:tcPr>
          <w:p w14:paraId="63E8B4DD" w14:textId="77777777" w:rsidR="000C1275" w:rsidRDefault="000C1275" w:rsidP="004C6C6D">
            <w:pPr>
              <w:jc w:val="center"/>
              <w:rPr>
                <w:rFonts w:ascii="Times New Roman" w:hAnsi="Times New Roman" w:cs="Times New Roman"/>
              </w:rPr>
            </w:pPr>
            <w:r>
              <w:rPr>
                <w:rFonts w:ascii="Times New Roman" w:hAnsi="Times New Roman" w:cs="Times New Roman"/>
              </w:rPr>
              <w:t>24.2</w:t>
            </w:r>
          </w:p>
        </w:tc>
      </w:tr>
      <w:tr w:rsidR="000C1275" w14:paraId="37577EE2" w14:textId="77777777" w:rsidTr="004C6C6D">
        <w:tc>
          <w:tcPr>
            <w:tcW w:w="3686" w:type="dxa"/>
          </w:tcPr>
          <w:p w14:paraId="5C8F16DC" w14:textId="77777777" w:rsidR="000C1275" w:rsidRDefault="000C1275" w:rsidP="004C6C6D">
            <w:pPr>
              <w:rPr>
                <w:rFonts w:ascii="Times New Roman" w:hAnsi="Times New Roman" w:cs="Times New Roman"/>
              </w:rPr>
            </w:pPr>
            <w:r>
              <w:rPr>
                <w:rFonts w:ascii="Times New Roman" w:hAnsi="Times New Roman" w:cs="Times New Roman"/>
              </w:rPr>
              <w:t>MD Discriminability (factor score)</w:t>
            </w:r>
          </w:p>
        </w:tc>
        <w:tc>
          <w:tcPr>
            <w:tcW w:w="2551" w:type="dxa"/>
          </w:tcPr>
          <w:p w14:paraId="786CD35B" w14:textId="77777777" w:rsidR="000C1275" w:rsidRDefault="000C1275" w:rsidP="004C6C6D">
            <w:pPr>
              <w:jc w:val="center"/>
              <w:rPr>
                <w:rFonts w:ascii="Times New Roman" w:hAnsi="Times New Roman" w:cs="Times New Roman"/>
              </w:rPr>
            </w:pPr>
            <w:r>
              <w:rPr>
                <w:rFonts w:ascii="Times New Roman" w:hAnsi="Times New Roman" w:cs="Times New Roman"/>
              </w:rPr>
              <w:t>16</w:t>
            </w:r>
          </w:p>
        </w:tc>
        <w:tc>
          <w:tcPr>
            <w:tcW w:w="2779" w:type="dxa"/>
          </w:tcPr>
          <w:p w14:paraId="01F5374F" w14:textId="77777777" w:rsidR="000C1275" w:rsidRDefault="000C1275" w:rsidP="004C6C6D">
            <w:pPr>
              <w:jc w:val="center"/>
              <w:rPr>
                <w:rFonts w:ascii="Times New Roman" w:hAnsi="Times New Roman" w:cs="Times New Roman"/>
              </w:rPr>
            </w:pPr>
            <w:r>
              <w:rPr>
                <w:rFonts w:ascii="Times New Roman" w:hAnsi="Times New Roman" w:cs="Times New Roman"/>
              </w:rPr>
              <w:t>24.2</w:t>
            </w:r>
          </w:p>
        </w:tc>
      </w:tr>
      <w:tr w:rsidR="000C1275" w14:paraId="0B2774F4" w14:textId="77777777" w:rsidTr="004C6C6D">
        <w:tc>
          <w:tcPr>
            <w:tcW w:w="3686" w:type="dxa"/>
          </w:tcPr>
          <w:p w14:paraId="32AB6BE3" w14:textId="77777777" w:rsidR="000C1275" w:rsidRDefault="000C1275" w:rsidP="004C6C6D">
            <w:pPr>
              <w:rPr>
                <w:rFonts w:ascii="Times New Roman" w:hAnsi="Times New Roman" w:cs="Times New Roman"/>
              </w:rPr>
            </w:pPr>
            <w:r>
              <w:rPr>
                <w:rFonts w:ascii="Times New Roman" w:hAnsi="Times New Roman" w:cs="Times New Roman"/>
              </w:rPr>
              <w:t>Executive function</w:t>
            </w:r>
          </w:p>
        </w:tc>
        <w:tc>
          <w:tcPr>
            <w:tcW w:w="2551" w:type="dxa"/>
          </w:tcPr>
          <w:p w14:paraId="7556AE64" w14:textId="77777777" w:rsidR="000C1275" w:rsidRDefault="000C1275" w:rsidP="004C6C6D">
            <w:pPr>
              <w:jc w:val="center"/>
              <w:rPr>
                <w:rFonts w:ascii="Times New Roman" w:hAnsi="Times New Roman" w:cs="Times New Roman"/>
              </w:rPr>
            </w:pPr>
            <w:r>
              <w:rPr>
                <w:rFonts w:ascii="Times New Roman" w:hAnsi="Times New Roman" w:cs="Times New Roman"/>
              </w:rPr>
              <w:t>16</w:t>
            </w:r>
          </w:p>
        </w:tc>
        <w:tc>
          <w:tcPr>
            <w:tcW w:w="2779" w:type="dxa"/>
          </w:tcPr>
          <w:p w14:paraId="196D24BF" w14:textId="77777777" w:rsidR="000C1275" w:rsidRDefault="000C1275" w:rsidP="004C6C6D">
            <w:pPr>
              <w:jc w:val="center"/>
              <w:rPr>
                <w:rFonts w:ascii="Times New Roman" w:hAnsi="Times New Roman" w:cs="Times New Roman"/>
              </w:rPr>
            </w:pPr>
            <w:r>
              <w:rPr>
                <w:rFonts w:ascii="Times New Roman" w:hAnsi="Times New Roman" w:cs="Times New Roman"/>
              </w:rPr>
              <w:t>24.2</w:t>
            </w:r>
          </w:p>
        </w:tc>
      </w:tr>
      <w:tr w:rsidR="000C1275" w14:paraId="76205D7E" w14:textId="77777777" w:rsidTr="004C6C6D">
        <w:tc>
          <w:tcPr>
            <w:tcW w:w="3686" w:type="dxa"/>
          </w:tcPr>
          <w:p w14:paraId="03BE65A6" w14:textId="77777777" w:rsidR="000C1275" w:rsidRDefault="000C1275" w:rsidP="004C6C6D">
            <w:pPr>
              <w:rPr>
                <w:rFonts w:ascii="Times New Roman" w:hAnsi="Times New Roman" w:cs="Times New Roman"/>
              </w:rPr>
            </w:pPr>
            <w:r>
              <w:rPr>
                <w:rFonts w:ascii="Times New Roman" w:hAnsi="Times New Roman" w:cs="Times New Roman"/>
              </w:rPr>
              <w:t>Attention</w:t>
            </w:r>
          </w:p>
        </w:tc>
        <w:tc>
          <w:tcPr>
            <w:tcW w:w="2551" w:type="dxa"/>
          </w:tcPr>
          <w:p w14:paraId="3A4E3CD7" w14:textId="77777777" w:rsidR="000C1275" w:rsidRDefault="000C1275" w:rsidP="004C6C6D">
            <w:pPr>
              <w:jc w:val="center"/>
              <w:rPr>
                <w:rFonts w:ascii="Times New Roman" w:hAnsi="Times New Roman" w:cs="Times New Roman"/>
              </w:rPr>
            </w:pPr>
            <w:r>
              <w:rPr>
                <w:rFonts w:ascii="Times New Roman" w:hAnsi="Times New Roman" w:cs="Times New Roman"/>
              </w:rPr>
              <w:t>15</w:t>
            </w:r>
          </w:p>
        </w:tc>
        <w:tc>
          <w:tcPr>
            <w:tcW w:w="2779" w:type="dxa"/>
          </w:tcPr>
          <w:p w14:paraId="6680CC09" w14:textId="77777777" w:rsidR="000C1275" w:rsidRDefault="000C1275" w:rsidP="004C6C6D">
            <w:pPr>
              <w:jc w:val="center"/>
              <w:rPr>
                <w:rFonts w:ascii="Times New Roman" w:hAnsi="Times New Roman" w:cs="Times New Roman"/>
              </w:rPr>
            </w:pPr>
            <w:r>
              <w:rPr>
                <w:rFonts w:ascii="Times New Roman" w:hAnsi="Times New Roman" w:cs="Times New Roman"/>
              </w:rPr>
              <w:t>22.7</w:t>
            </w:r>
          </w:p>
        </w:tc>
      </w:tr>
      <w:tr w:rsidR="000C1275" w14:paraId="7737832F" w14:textId="77777777" w:rsidTr="004C6C6D">
        <w:tc>
          <w:tcPr>
            <w:tcW w:w="3686" w:type="dxa"/>
          </w:tcPr>
          <w:p w14:paraId="52AF9E03" w14:textId="77777777" w:rsidR="000C1275" w:rsidRDefault="000C1275" w:rsidP="004C6C6D">
            <w:pPr>
              <w:rPr>
                <w:rFonts w:ascii="Times New Roman" w:hAnsi="Times New Roman" w:cs="Times New Roman"/>
              </w:rPr>
            </w:pPr>
            <w:r>
              <w:rPr>
                <w:rFonts w:ascii="Times New Roman" w:hAnsi="Times New Roman" w:cs="Times New Roman"/>
              </w:rPr>
              <w:t>Perception</w:t>
            </w:r>
          </w:p>
        </w:tc>
        <w:tc>
          <w:tcPr>
            <w:tcW w:w="2551" w:type="dxa"/>
          </w:tcPr>
          <w:p w14:paraId="364DC104" w14:textId="77777777" w:rsidR="000C1275" w:rsidRDefault="000C1275" w:rsidP="004C6C6D">
            <w:pPr>
              <w:jc w:val="center"/>
              <w:rPr>
                <w:rFonts w:ascii="Times New Roman" w:hAnsi="Times New Roman" w:cs="Times New Roman"/>
              </w:rPr>
            </w:pPr>
            <w:r>
              <w:rPr>
                <w:rFonts w:ascii="Times New Roman" w:hAnsi="Times New Roman" w:cs="Times New Roman"/>
              </w:rPr>
              <w:t>10</w:t>
            </w:r>
          </w:p>
        </w:tc>
        <w:tc>
          <w:tcPr>
            <w:tcW w:w="2779" w:type="dxa"/>
          </w:tcPr>
          <w:p w14:paraId="5FF28DD1" w14:textId="77777777" w:rsidR="000C1275" w:rsidRDefault="000C1275" w:rsidP="004C6C6D">
            <w:pPr>
              <w:jc w:val="center"/>
              <w:rPr>
                <w:rFonts w:ascii="Times New Roman" w:hAnsi="Times New Roman" w:cs="Times New Roman"/>
              </w:rPr>
            </w:pPr>
            <w:r>
              <w:rPr>
                <w:rFonts w:ascii="Times New Roman" w:hAnsi="Times New Roman" w:cs="Times New Roman"/>
              </w:rPr>
              <w:t>15.2</w:t>
            </w:r>
          </w:p>
        </w:tc>
      </w:tr>
      <w:tr w:rsidR="000C1275" w14:paraId="1BADFE87" w14:textId="77777777" w:rsidTr="004C6C6D">
        <w:tc>
          <w:tcPr>
            <w:tcW w:w="3686" w:type="dxa"/>
          </w:tcPr>
          <w:p w14:paraId="27B0905F" w14:textId="77777777" w:rsidR="000C1275" w:rsidRDefault="000C1275" w:rsidP="004C6C6D">
            <w:pPr>
              <w:rPr>
                <w:rFonts w:ascii="Times New Roman" w:hAnsi="Times New Roman" w:cs="Times New Roman"/>
              </w:rPr>
            </w:pPr>
            <w:r>
              <w:rPr>
                <w:rFonts w:ascii="Times New Roman" w:hAnsi="Times New Roman" w:cs="Times New Roman"/>
              </w:rPr>
              <w:t>Episodic memory</w:t>
            </w:r>
          </w:p>
        </w:tc>
        <w:tc>
          <w:tcPr>
            <w:tcW w:w="2551" w:type="dxa"/>
          </w:tcPr>
          <w:p w14:paraId="3B9F4E60" w14:textId="77777777" w:rsidR="000C1275" w:rsidRDefault="000C1275" w:rsidP="004C6C6D">
            <w:pPr>
              <w:jc w:val="center"/>
              <w:rPr>
                <w:rFonts w:ascii="Times New Roman" w:hAnsi="Times New Roman" w:cs="Times New Roman"/>
              </w:rPr>
            </w:pPr>
            <w:r>
              <w:rPr>
                <w:rFonts w:ascii="Times New Roman" w:hAnsi="Times New Roman" w:cs="Times New Roman"/>
              </w:rPr>
              <w:t>4</w:t>
            </w:r>
          </w:p>
        </w:tc>
        <w:tc>
          <w:tcPr>
            <w:tcW w:w="2779" w:type="dxa"/>
          </w:tcPr>
          <w:p w14:paraId="698E85C0" w14:textId="77777777" w:rsidR="000C1275" w:rsidRDefault="000C1275" w:rsidP="004C6C6D">
            <w:pPr>
              <w:jc w:val="center"/>
              <w:rPr>
                <w:rFonts w:ascii="Times New Roman" w:hAnsi="Times New Roman" w:cs="Times New Roman"/>
              </w:rPr>
            </w:pPr>
            <w:r>
              <w:rPr>
                <w:rFonts w:ascii="Times New Roman" w:hAnsi="Times New Roman" w:cs="Times New Roman"/>
              </w:rPr>
              <w:t>6.1</w:t>
            </w:r>
          </w:p>
        </w:tc>
      </w:tr>
      <w:tr w:rsidR="000C1275" w14:paraId="0C61D57C" w14:textId="77777777" w:rsidTr="004C6C6D">
        <w:tc>
          <w:tcPr>
            <w:tcW w:w="3686" w:type="dxa"/>
          </w:tcPr>
          <w:p w14:paraId="7D0A4A78" w14:textId="77777777" w:rsidR="000C1275" w:rsidRDefault="000C1275" w:rsidP="004C6C6D">
            <w:pPr>
              <w:rPr>
                <w:rFonts w:ascii="Times New Roman" w:hAnsi="Times New Roman" w:cs="Times New Roman"/>
              </w:rPr>
            </w:pPr>
            <w:r>
              <w:rPr>
                <w:rFonts w:ascii="Times New Roman" w:hAnsi="Times New Roman" w:cs="Times New Roman"/>
              </w:rPr>
              <w:t>Crystallised intelligence</w:t>
            </w:r>
          </w:p>
        </w:tc>
        <w:tc>
          <w:tcPr>
            <w:tcW w:w="2551" w:type="dxa"/>
          </w:tcPr>
          <w:p w14:paraId="0ED7DE19" w14:textId="77777777" w:rsidR="000C1275" w:rsidRDefault="000C1275" w:rsidP="004C6C6D">
            <w:pPr>
              <w:jc w:val="center"/>
              <w:rPr>
                <w:rFonts w:ascii="Times New Roman" w:hAnsi="Times New Roman" w:cs="Times New Roman"/>
              </w:rPr>
            </w:pPr>
            <w:r>
              <w:rPr>
                <w:rFonts w:ascii="Times New Roman" w:hAnsi="Times New Roman" w:cs="Times New Roman"/>
              </w:rPr>
              <w:t>2</w:t>
            </w:r>
          </w:p>
        </w:tc>
        <w:tc>
          <w:tcPr>
            <w:tcW w:w="2779" w:type="dxa"/>
          </w:tcPr>
          <w:p w14:paraId="0A702C58" w14:textId="77777777" w:rsidR="000C1275" w:rsidRDefault="000C1275" w:rsidP="004C6C6D">
            <w:pPr>
              <w:jc w:val="center"/>
              <w:rPr>
                <w:rFonts w:ascii="Times New Roman" w:hAnsi="Times New Roman" w:cs="Times New Roman"/>
              </w:rPr>
            </w:pPr>
            <w:r>
              <w:rPr>
                <w:rFonts w:ascii="Times New Roman" w:hAnsi="Times New Roman" w:cs="Times New Roman"/>
              </w:rPr>
              <w:t>3.0</w:t>
            </w:r>
          </w:p>
        </w:tc>
      </w:tr>
    </w:tbl>
    <w:p w14:paraId="20479B4A" w14:textId="77777777" w:rsidR="000C1275" w:rsidRDefault="000C1275" w:rsidP="000C1275">
      <w:pPr>
        <w:spacing w:after="120" w:line="240" w:lineRule="auto"/>
        <w:rPr>
          <w:rFonts w:ascii="Times New Roman" w:hAnsi="Times New Roman" w:cs="Times New Roman"/>
          <w:sz w:val="20"/>
          <w:szCs w:val="20"/>
        </w:rPr>
      </w:pPr>
      <w:r w:rsidRPr="00BB69FB">
        <w:rPr>
          <w:rFonts w:ascii="Times New Roman" w:hAnsi="Times New Roman" w:cs="Times New Roman"/>
          <w:i/>
          <w:iCs/>
          <w:sz w:val="20"/>
          <w:szCs w:val="20"/>
        </w:rPr>
        <w:t>Note.</w:t>
      </w:r>
      <w:r w:rsidRPr="00BB69FB">
        <w:rPr>
          <w:rFonts w:ascii="Times New Roman" w:hAnsi="Times New Roman" w:cs="Times New Roman"/>
          <w:sz w:val="20"/>
          <w:szCs w:val="20"/>
        </w:rPr>
        <w:t xml:space="preserve"> Total </w:t>
      </w:r>
      <w:r w:rsidRPr="00671126">
        <w:rPr>
          <w:rFonts w:ascii="Times New Roman" w:hAnsi="Times New Roman" w:cs="Times New Roman"/>
          <w:i/>
          <w:iCs/>
          <w:sz w:val="20"/>
          <w:szCs w:val="20"/>
        </w:rPr>
        <w:t>N</w:t>
      </w:r>
      <w:r w:rsidRPr="00BB69FB">
        <w:rPr>
          <w:rFonts w:ascii="Times New Roman" w:hAnsi="Times New Roman" w:cs="Times New Roman"/>
          <w:sz w:val="20"/>
          <w:szCs w:val="20"/>
        </w:rPr>
        <w:t xml:space="preserve"> = 66. </w:t>
      </w:r>
      <w:r w:rsidRPr="001070D0">
        <w:rPr>
          <w:rFonts w:ascii="Times New Roman" w:hAnsi="Times New Roman" w:cs="Times New Roman"/>
          <w:sz w:val="20"/>
          <w:szCs w:val="20"/>
        </w:rPr>
        <w:t xml:space="preserve">Missingness was assessed prior to multiple imputation. Independent samples </w:t>
      </w:r>
      <w:r>
        <w:rPr>
          <w:rFonts w:ascii="Times New Roman" w:hAnsi="Times New Roman" w:cs="Times New Roman"/>
          <w:i/>
          <w:iCs/>
          <w:sz w:val="20"/>
          <w:szCs w:val="20"/>
        </w:rPr>
        <w:t xml:space="preserve">t </w:t>
      </w:r>
      <w:r w:rsidRPr="001070D0">
        <w:rPr>
          <w:rFonts w:ascii="Times New Roman" w:hAnsi="Times New Roman" w:cs="Times New Roman"/>
          <w:sz w:val="20"/>
          <w:szCs w:val="20"/>
        </w:rPr>
        <w:t xml:space="preserve">tests confirmed missingness was not significantly associated with age for any variable (all </w:t>
      </w:r>
      <w:r w:rsidRPr="00EB2FF7">
        <w:rPr>
          <w:rFonts w:ascii="Times New Roman" w:hAnsi="Times New Roman" w:cs="Times New Roman"/>
          <w:i/>
          <w:iCs/>
          <w:sz w:val="20"/>
          <w:szCs w:val="20"/>
        </w:rPr>
        <w:t>p</w:t>
      </w:r>
      <w:r w:rsidRPr="001070D0">
        <w:rPr>
          <w:rFonts w:ascii="Times New Roman" w:hAnsi="Times New Roman" w:cs="Times New Roman"/>
          <w:sz w:val="20"/>
          <w:szCs w:val="20"/>
        </w:rPr>
        <w:t>s &gt; .55), supporting the missing at random assumption.</w:t>
      </w:r>
      <w:r>
        <w:rPr>
          <w:rFonts w:ascii="Times New Roman" w:hAnsi="Times New Roman" w:cs="Times New Roman"/>
          <w:sz w:val="20"/>
          <w:szCs w:val="20"/>
        </w:rPr>
        <w:t xml:space="preserve"> </w:t>
      </w:r>
      <w:r w:rsidRPr="00BB69FB">
        <w:rPr>
          <w:rFonts w:ascii="Times New Roman" w:hAnsi="Times New Roman" w:cs="Times New Roman"/>
          <w:sz w:val="20"/>
          <w:szCs w:val="20"/>
        </w:rPr>
        <w:t>Multiple imputation (</w:t>
      </w:r>
      <w:r w:rsidRPr="00EB2FF7">
        <w:rPr>
          <w:rFonts w:ascii="Times New Roman" w:hAnsi="Times New Roman" w:cs="Times New Roman"/>
          <w:i/>
          <w:iCs/>
          <w:sz w:val="20"/>
          <w:szCs w:val="20"/>
        </w:rPr>
        <w:t>m</w:t>
      </w:r>
      <w:r w:rsidRPr="00BB69FB">
        <w:rPr>
          <w:rFonts w:ascii="Times New Roman" w:hAnsi="Times New Roman" w:cs="Times New Roman"/>
          <w:sz w:val="20"/>
          <w:szCs w:val="20"/>
        </w:rPr>
        <w:t xml:space="preserve"> = 5, pmm) used to retain full sample.</w:t>
      </w:r>
    </w:p>
    <w:p w14:paraId="299941EF" w14:textId="77777777" w:rsidR="00F2096E" w:rsidRDefault="00F2096E" w:rsidP="000C1275">
      <w:pPr>
        <w:spacing w:after="240" w:line="480" w:lineRule="auto"/>
        <w:rPr>
          <w:rFonts w:ascii="Times New Roman" w:hAnsi="Times New Roman" w:cs="Times New Roman"/>
        </w:rPr>
      </w:pPr>
    </w:p>
    <w:p w14:paraId="0872049C" w14:textId="02782FD7" w:rsidR="00F2096E" w:rsidRDefault="00F2096E" w:rsidP="00F2096E">
      <w:pPr>
        <w:spacing w:after="120" w:line="480" w:lineRule="auto"/>
        <w:rPr>
          <w:rFonts w:ascii="Times New Roman" w:hAnsi="Times New Roman" w:cs="Times New Roman"/>
          <w:b/>
          <w:bCs/>
        </w:rPr>
      </w:pPr>
      <w:r>
        <w:rPr>
          <w:rFonts w:ascii="Times New Roman" w:hAnsi="Times New Roman" w:cs="Times New Roman"/>
          <w:b/>
          <w:bCs/>
        </w:rPr>
        <w:t xml:space="preserve">Appendix </w:t>
      </w:r>
      <w:r w:rsidR="000C1275">
        <w:rPr>
          <w:rFonts w:ascii="Times New Roman" w:hAnsi="Times New Roman" w:cs="Times New Roman"/>
          <w:b/>
          <w:bCs/>
        </w:rPr>
        <w:t>D</w:t>
      </w:r>
    </w:p>
    <w:p w14:paraId="19279291" w14:textId="6285DEDE" w:rsidR="00F2096E" w:rsidRPr="00054106" w:rsidRDefault="00F2096E" w:rsidP="00F2096E">
      <w:pPr>
        <w:spacing w:after="120" w:line="480" w:lineRule="auto"/>
        <w:rPr>
          <w:rFonts w:ascii="Times New Roman" w:hAnsi="Times New Roman" w:cs="Times New Roman"/>
        </w:rPr>
      </w:pPr>
      <w:r w:rsidRPr="00054106">
        <w:rPr>
          <w:rFonts w:ascii="Times New Roman" w:hAnsi="Times New Roman" w:cs="Times New Roman"/>
        </w:rPr>
        <w:t xml:space="preserve">Table </w:t>
      </w:r>
      <w:r w:rsidR="000C1275">
        <w:rPr>
          <w:rFonts w:ascii="Times New Roman" w:hAnsi="Times New Roman" w:cs="Times New Roman"/>
        </w:rPr>
        <w:t>D</w:t>
      </w:r>
      <w:r w:rsidRPr="00054106">
        <w:rPr>
          <w:rFonts w:ascii="Times New Roman" w:hAnsi="Times New Roman" w:cs="Times New Roman"/>
        </w:rPr>
        <w:t xml:space="preserve">1 </w:t>
      </w:r>
      <w:r>
        <w:rPr>
          <w:rFonts w:ascii="Times New Roman" w:hAnsi="Times New Roman" w:cs="Times New Roman"/>
        </w:rPr>
        <w:t>summarises</w:t>
      </w:r>
      <w:r w:rsidRPr="00054106">
        <w:rPr>
          <w:rFonts w:ascii="Times New Roman" w:hAnsi="Times New Roman" w:cs="Times New Roman"/>
        </w:rPr>
        <w:t xml:space="preserve"> regression coefficients and </w:t>
      </w:r>
      <w:r w:rsidRPr="002B7E7B">
        <w:rPr>
          <w:rFonts w:ascii="Times New Roman" w:hAnsi="Times New Roman" w:cs="Times New Roman"/>
          <w:i/>
          <w:iCs/>
        </w:rPr>
        <w:t>p</w:t>
      </w:r>
      <w:r>
        <w:rPr>
          <w:rFonts w:ascii="Times New Roman" w:hAnsi="Times New Roman" w:cs="Times New Roman"/>
        </w:rPr>
        <w:t xml:space="preserve"> </w:t>
      </w:r>
      <w:r w:rsidRPr="00054106">
        <w:rPr>
          <w:rFonts w:ascii="Times New Roman" w:hAnsi="Times New Roman" w:cs="Times New Roman"/>
        </w:rPr>
        <w:t>values for the Corrected Hit Rate model under both listwise deletion (</w:t>
      </w:r>
      <w:r w:rsidRPr="002B7E7B">
        <w:rPr>
          <w:rFonts w:ascii="Times New Roman" w:hAnsi="Times New Roman" w:cs="Times New Roman"/>
          <w:i/>
          <w:iCs/>
        </w:rPr>
        <w:t>n</w:t>
      </w:r>
      <w:r w:rsidRPr="00054106">
        <w:rPr>
          <w:rFonts w:ascii="Times New Roman" w:hAnsi="Times New Roman" w:cs="Times New Roman"/>
        </w:rPr>
        <w:t xml:space="preserve"> = 42) and multiple imputation (</w:t>
      </w:r>
      <w:r w:rsidRPr="002B7E7B">
        <w:rPr>
          <w:rFonts w:ascii="Times New Roman" w:hAnsi="Times New Roman" w:cs="Times New Roman"/>
          <w:i/>
          <w:iCs/>
        </w:rPr>
        <w:t>N</w:t>
      </w:r>
      <w:r w:rsidRPr="00054106">
        <w:rPr>
          <w:rFonts w:ascii="Times New Roman" w:hAnsi="Times New Roman" w:cs="Times New Roman"/>
        </w:rPr>
        <w:t xml:space="preserve"> = 66). Attention was significant under multiple imputation (</w:t>
      </w:r>
      <w:r w:rsidRPr="002B7E7B">
        <w:rPr>
          <w:rFonts w:ascii="Times New Roman" w:hAnsi="Times New Roman" w:cs="Times New Roman"/>
          <w:i/>
          <w:iCs/>
        </w:rPr>
        <w:t>p</w:t>
      </w:r>
      <w:r w:rsidRPr="00054106">
        <w:rPr>
          <w:rFonts w:ascii="Times New Roman" w:hAnsi="Times New Roman" w:cs="Times New Roman"/>
        </w:rPr>
        <w:t xml:space="preserve"> = .007) but marginal under listwise deletion (</w:t>
      </w:r>
      <w:r w:rsidRPr="002B7E7B">
        <w:rPr>
          <w:rFonts w:ascii="Times New Roman" w:hAnsi="Times New Roman" w:cs="Times New Roman"/>
          <w:i/>
          <w:iCs/>
        </w:rPr>
        <w:t>p</w:t>
      </w:r>
      <w:r w:rsidRPr="00054106">
        <w:rPr>
          <w:rFonts w:ascii="Times New Roman" w:hAnsi="Times New Roman" w:cs="Times New Roman"/>
        </w:rPr>
        <w:t xml:space="preserve"> = .057). Episodic memory showed a marginal trend under listwise deletion (</w:t>
      </w:r>
      <w:r w:rsidRPr="002B7E7B">
        <w:rPr>
          <w:rFonts w:ascii="Times New Roman" w:hAnsi="Times New Roman" w:cs="Times New Roman"/>
          <w:i/>
          <w:iCs/>
        </w:rPr>
        <w:t>p</w:t>
      </w:r>
      <w:r w:rsidRPr="00054106">
        <w:rPr>
          <w:rFonts w:ascii="Times New Roman" w:hAnsi="Times New Roman" w:cs="Times New Roman"/>
        </w:rPr>
        <w:t xml:space="preserve"> = .058</w:t>
      </w:r>
      <w:r>
        <w:rPr>
          <w:rFonts w:ascii="Times New Roman" w:hAnsi="Times New Roman" w:cs="Times New Roman"/>
        </w:rPr>
        <w:t>.</w:t>
      </w:r>
      <w:r w:rsidRPr="00054106">
        <w:rPr>
          <w:rFonts w:ascii="Times New Roman" w:hAnsi="Times New Roman" w:cs="Times New Roman"/>
        </w:rPr>
        <w:t>) that did not reach significance under imputation (</w:t>
      </w:r>
      <w:r w:rsidRPr="002B7E7B">
        <w:rPr>
          <w:rFonts w:ascii="Times New Roman" w:hAnsi="Times New Roman" w:cs="Times New Roman"/>
          <w:i/>
          <w:iCs/>
        </w:rPr>
        <w:t>p</w:t>
      </w:r>
      <w:r w:rsidRPr="00054106">
        <w:rPr>
          <w:rFonts w:ascii="Times New Roman" w:hAnsi="Times New Roman" w:cs="Times New Roman"/>
        </w:rPr>
        <w:t xml:space="preserve"> = .137). Discrepancies </w:t>
      </w:r>
      <w:r>
        <w:rPr>
          <w:rFonts w:ascii="Times New Roman" w:hAnsi="Times New Roman" w:cs="Times New Roman"/>
        </w:rPr>
        <w:t>are</w:t>
      </w:r>
      <w:r w:rsidRPr="00054106">
        <w:rPr>
          <w:rFonts w:ascii="Times New Roman" w:hAnsi="Times New Roman" w:cs="Times New Roman"/>
        </w:rPr>
        <w:t xml:space="preserve"> attributed to reduced statistical power in the listwise sample rather than substantive differences in the pattern of results</w:t>
      </w:r>
      <w:r>
        <w:rPr>
          <w:rFonts w:ascii="Times New Roman" w:hAnsi="Times New Roman" w:cs="Times New Roman"/>
        </w:rPr>
        <w:t>, and are expected given the large difference in sample sizes between methods, even when true effects exist.</w:t>
      </w:r>
    </w:p>
    <w:p w14:paraId="1E2E7981" w14:textId="2A326916" w:rsidR="00F2096E" w:rsidRDefault="00F2096E" w:rsidP="00F2096E">
      <w:pPr>
        <w:spacing w:after="120" w:line="480" w:lineRule="auto"/>
        <w:ind w:firstLine="720"/>
        <w:rPr>
          <w:rFonts w:ascii="Times New Roman" w:hAnsi="Times New Roman" w:cs="Times New Roman"/>
          <w:b/>
          <w:bCs/>
        </w:rPr>
      </w:pPr>
      <w:r>
        <w:rPr>
          <w:rFonts w:ascii="Times New Roman" w:hAnsi="Times New Roman" w:cs="Times New Roman"/>
          <w:b/>
          <w:bCs/>
        </w:rPr>
        <w:t xml:space="preserve">Table </w:t>
      </w:r>
      <w:r w:rsidR="000C1275">
        <w:rPr>
          <w:rFonts w:ascii="Times New Roman" w:hAnsi="Times New Roman" w:cs="Times New Roman"/>
          <w:b/>
          <w:bCs/>
        </w:rPr>
        <w:t>D</w:t>
      </w:r>
      <w:r>
        <w:rPr>
          <w:rFonts w:ascii="Times New Roman" w:hAnsi="Times New Roman" w:cs="Times New Roman"/>
          <w:b/>
          <w:bCs/>
        </w:rPr>
        <w:t>1</w:t>
      </w:r>
    </w:p>
    <w:p w14:paraId="77F7FF82" w14:textId="77777777" w:rsidR="00F2096E" w:rsidRDefault="00F2096E" w:rsidP="00F2096E">
      <w:pPr>
        <w:spacing w:after="120" w:line="480" w:lineRule="auto"/>
        <w:rPr>
          <w:rFonts w:ascii="Times New Roman" w:hAnsi="Times New Roman" w:cs="Times New Roman"/>
          <w:i/>
          <w:iCs/>
        </w:rPr>
      </w:pPr>
      <w:r w:rsidRPr="00F619B4">
        <w:rPr>
          <w:rFonts w:ascii="Times New Roman" w:hAnsi="Times New Roman" w:cs="Times New Roman"/>
          <w:i/>
          <w:iCs/>
        </w:rPr>
        <w:t>Sensitivity Analysis: Corrected Hit Rate</w:t>
      </w:r>
      <w:r w:rsidRPr="001408F7">
        <w:rPr>
          <w:rFonts w:ascii="Times New Roman" w:hAnsi="Times New Roman" w:cs="Times New Roman"/>
          <w:i/>
          <w:iCs/>
        </w:rPr>
        <w:t>—</w:t>
      </w:r>
      <w:r w:rsidRPr="00F619B4">
        <w:rPr>
          <w:rFonts w:ascii="Times New Roman" w:hAnsi="Times New Roman" w:cs="Times New Roman"/>
          <w:i/>
          <w:iCs/>
        </w:rPr>
        <w:t>Listwise Deletion vs Multiple Imputation</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1559"/>
        <w:gridCol w:w="1559"/>
        <w:gridCol w:w="1560"/>
        <w:gridCol w:w="1559"/>
      </w:tblGrid>
      <w:tr w:rsidR="00F2096E" w14:paraId="059700F5" w14:textId="77777777" w:rsidTr="004C6C6D">
        <w:tc>
          <w:tcPr>
            <w:tcW w:w="2547" w:type="dxa"/>
            <w:tcBorders>
              <w:top w:val="single" w:sz="4" w:space="0" w:color="auto"/>
              <w:bottom w:val="single" w:sz="4" w:space="0" w:color="auto"/>
            </w:tcBorders>
          </w:tcPr>
          <w:p w14:paraId="00122088" w14:textId="77777777" w:rsidR="00F2096E" w:rsidRDefault="00F2096E" w:rsidP="004C6C6D">
            <w:pPr>
              <w:rPr>
                <w:rFonts w:ascii="Times New Roman" w:hAnsi="Times New Roman" w:cs="Times New Roman"/>
              </w:rPr>
            </w:pPr>
          </w:p>
        </w:tc>
        <w:tc>
          <w:tcPr>
            <w:tcW w:w="3118" w:type="dxa"/>
            <w:gridSpan w:val="2"/>
            <w:tcBorders>
              <w:top w:val="single" w:sz="4" w:space="0" w:color="auto"/>
              <w:bottom w:val="single" w:sz="4" w:space="0" w:color="auto"/>
            </w:tcBorders>
          </w:tcPr>
          <w:p w14:paraId="5276B016" w14:textId="77777777" w:rsidR="00F2096E" w:rsidRDefault="00F2096E" w:rsidP="004C6C6D">
            <w:pPr>
              <w:jc w:val="center"/>
              <w:rPr>
                <w:rFonts w:ascii="Times New Roman" w:hAnsi="Times New Roman" w:cs="Times New Roman"/>
              </w:rPr>
            </w:pPr>
            <w:r>
              <w:rPr>
                <w:rFonts w:ascii="Times New Roman" w:hAnsi="Times New Roman" w:cs="Times New Roman"/>
              </w:rPr>
              <w:t>Listwise Deletion (</w:t>
            </w:r>
            <w:r w:rsidRPr="00F30E20">
              <w:rPr>
                <w:rFonts w:ascii="Times New Roman" w:hAnsi="Times New Roman" w:cs="Times New Roman"/>
                <w:i/>
                <w:iCs/>
              </w:rPr>
              <w:t>n</w:t>
            </w:r>
            <w:r>
              <w:rPr>
                <w:rFonts w:ascii="Times New Roman" w:hAnsi="Times New Roman" w:cs="Times New Roman"/>
              </w:rPr>
              <w:t xml:space="preserve"> = 42)</w:t>
            </w:r>
          </w:p>
        </w:tc>
        <w:tc>
          <w:tcPr>
            <w:tcW w:w="3119" w:type="dxa"/>
            <w:gridSpan w:val="2"/>
            <w:tcBorders>
              <w:top w:val="single" w:sz="4" w:space="0" w:color="auto"/>
              <w:bottom w:val="single" w:sz="4" w:space="0" w:color="auto"/>
            </w:tcBorders>
          </w:tcPr>
          <w:p w14:paraId="2E4E1C0E" w14:textId="77777777" w:rsidR="00F2096E" w:rsidRDefault="00F2096E" w:rsidP="004C6C6D">
            <w:pPr>
              <w:jc w:val="center"/>
              <w:rPr>
                <w:rFonts w:ascii="Times New Roman" w:hAnsi="Times New Roman" w:cs="Times New Roman"/>
              </w:rPr>
            </w:pPr>
            <w:r>
              <w:rPr>
                <w:rFonts w:ascii="Times New Roman" w:hAnsi="Times New Roman" w:cs="Times New Roman"/>
              </w:rPr>
              <w:t>Multiple Imputation (</w:t>
            </w:r>
            <w:r w:rsidRPr="00F30E20">
              <w:rPr>
                <w:rFonts w:ascii="Times New Roman" w:hAnsi="Times New Roman" w:cs="Times New Roman"/>
                <w:i/>
                <w:iCs/>
              </w:rPr>
              <w:t>N</w:t>
            </w:r>
            <w:r>
              <w:rPr>
                <w:rFonts w:ascii="Times New Roman" w:hAnsi="Times New Roman" w:cs="Times New Roman"/>
              </w:rPr>
              <w:t xml:space="preserve"> = 66)</w:t>
            </w:r>
          </w:p>
        </w:tc>
      </w:tr>
      <w:tr w:rsidR="00F2096E" w14:paraId="1D6D3F7B" w14:textId="77777777" w:rsidTr="004C6C6D">
        <w:tc>
          <w:tcPr>
            <w:tcW w:w="2547" w:type="dxa"/>
            <w:tcBorders>
              <w:top w:val="single" w:sz="4" w:space="0" w:color="auto"/>
              <w:bottom w:val="single" w:sz="4" w:space="0" w:color="auto"/>
            </w:tcBorders>
          </w:tcPr>
          <w:p w14:paraId="0D0C6F81" w14:textId="77777777" w:rsidR="00F2096E" w:rsidRDefault="00F2096E" w:rsidP="004C6C6D">
            <w:pPr>
              <w:rPr>
                <w:rFonts w:ascii="Times New Roman" w:hAnsi="Times New Roman" w:cs="Times New Roman"/>
              </w:rPr>
            </w:pPr>
            <w:r>
              <w:rPr>
                <w:rFonts w:ascii="Times New Roman" w:hAnsi="Times New Roman" w:cs="Times New Roman"/>
              </w:rPr>
              <w:t>Predictor</w:t>
            </w:r>
          </w:p>
        </w:tc>
        <w:tc>
          <w:tcPr>
            <w:tcW w:w="1559" w:type="dxa"/>
            <w:tcBorders>
              <w:top w:val="single" w:sz="4" w:space="0" w:color="auto"/>
              <w:bottom w:val="single" w:sz="4" w:space="0" w:color="auto"/>
            </w:tcBorders>
          </w:tcPr>
          <w:p w14:paraId="311E59B1" w14:textId="77777777" w:rsidR="00F2096E" w:rsidRPr="00F30E20" w:rsidRDefault="00F2096E" w:rsidP="004C6C6D">
            <w:pPr>
              <w:jc w:val="center"/>
              <w:rPr>
                <w:rFonts w:ascii="Times New Roman" w:hAnsi="Times New Roman" w:cs="Times New Roman"/>
                <w:i/>
                <w:iCs/>
              </w:rPr>
            </w:pPr>
            <w:r w:rsidRPr="00F30E20">
              <w:rPr>
                <w:rFonts w:ascii="Times New Roman" w:hAnsi="Times New Roman" w:cs="Times New Roman"/>
                <w:i/>
                <w:iCs/>
              </w:rPr>
              <w:t>B</w:t>
            </w:r>
          </w:p>
        </w:tc>
        <w:tc>
          <w:tcPr>
            <w:tcW w:w="1559" w:type="dxa"/>
            <w:tcBorders>
              <w:top w:val="single" w:sz="4" w:space="0" w:color="auto"/>
              <w:bottom w:val="single" w:sz="4" w:space="0" w:color="auto"/>
            </w:tcBorders>
          </w:tcPr>
          <w:p w14:paraId="7463AD1F" w14:textId="77777777" w:rsidR="00F2096E" w:rsidRPr="00F30E20" w:rsidRDefault="00F2096E" w:rsidP="004C6C6D">
            <w:pPr>
              <w:jc w:val="center"/>
              <w:rPr>
                <w:rFonts w:ascii="Times New Roman" w:hAnsi="Times New Roman" w:cs="Times New Roman"/>
                <w:i/>
                <w:iCs/>
              </w:rPr>
            </w:pPr>
            <w:r w:rsidRPr="00F30E20">
              <w:rPr>
                <w:rFonts w:ascii="Times New Roman" w:hAnsi="Times New Roman" w:cs="Times New Roman"/>
                <w:i/>
                <w:iCs/>
              </w:rPr>
              <w:t>p</w:t>
            </w:r>
          </w:p>
        </w:tc>
        <w:tc>
          <w:tcPr>
            <w:tcW w:w="1560" w:type="dxa"/>
            <w:tcBorders>
              <w:top w:val="single" w:sz="4" w:space="0" w:color="auto"/>
              <w:bottom w:val="single" w:sz="4" w:space="0" w:color="auto"/>
            </w:tcBorders>
          </w:tcPr>
          <w:p w14:paraId="2EF56597" w14:textId="77777777" w:rsidR="00F2096E" w:rsidRPr="00F30E20" w:rsidRDefault="00F2096E" w:rsidP="004C6C6D">
            <w:pPr>
              <w:jc w:val="center"/>
              <w:rPr>
                <w:rFonts w:ascii="Times New Roman" w:hAnsi="Times New Roman" w:cs="Times New Roman"/>
                <w:i/>
                <w:iCs/>
              </w:rPr>
            </w:pPr>
            <w:r w:rsidRPr="00F30E20">
              <w:rPr>
                <w:rFonts w:ascii="Times New Roman" w:hAnsi="Times New Roman" w:cs="Times New Roman"/>
                <w:i/>
                <w:iCs/>
              </w:rPr>
              <w:t>B</w:t>
            </w:r>
          </w:p>
        </w:tc>
        <w:tc>
          <w:tcPr>
            <w:tcW w:w="1559" w:type="dxa"/>
            <w:tcBorders>
              <w:top w:val="single" w:sz="4" w:space="0" w:color="auto"/>
              <w:bottom w:val="single" w:sz="4" w:space="0" w:color="auto"/>
            </w:tcBorders>
          </w:tcPr>
          <w:p w14:paraId="174717EB" w14:textId="77777777" w:rsidR="00F2096E" w:rsidRPr="00F30E20" w:rsidRDefault="00F2096E" w:rsidP="004C6C6D">
            <w:pPr>
              <w:jc w:val="center"/>
              <w:rPr>
                <w:rFonts w:ascii="Times New Roman" w:hAnsi="Times New Roman" w:cs="Times New Roman"/>
                <w:i/>
                <w:iCs/>
              </w:rPr>
            </w:pPr>
            <w:r w:rsidRPr="00F30E20">
              <w:rPr>
                <w:rFonts w:ascii="Times New Roman" w:hAnsi="Times New Roman" w:cs="Times New Roman"/>
                <w:i/>
                <w:iCs/>
              </w:rPr>
              <w:t>p</w:t>
            </w:r>
          </w:p>
        </w:tc>
      </w:tr>
      <w:tr w:rsidR="00F2096E" w14:paraId="6A8C399C" w14:textId="77777777" w:rsidTr="004C6C6D">
        <w:tc>
          <w:tcPr>
            <w:tcW w:w="2547" w:type="dxa"/>
            <w:tcBorders>
              <w:top w:val="single" w:sz="4" w:space="0" w:color="auto"/>
            </w:tcBorders>
          </w:tcPr>
          <w:p w14:paraId="03291280" w14:textId="77777777" w:rsidR="00F2096E" w:rsidRDefault="00F2096E" w:rsidP="004C6C6D">
            <w:pPr>
              <w:rPr>
                <w:rFonts w:ascii="Times New Roman" w:hAnsi="Times New Roman" w:cs="Times New Roman"/>
              </w:rPr>
            </w:pPr>
            <w:r>
              <w:rPr>
                <w:rFonts w:ascii="Times New Roman" w:hAnsi="Times New Roman" w:cs="Times New Roman"/>
              </w:rPr>
              <w:t>Episodic memory</w:t>
            </w:r>
          </w:p>
        </w:tc>
        <w:tc>
          <w:tcPr>
            <w:tcW w:w="1559" w:type="dxa"/>
            <w:tcBorders>
              <w:top w:val="single" w:sz="4" w:space="0" w:color="auto"/>
            </w:tcBorders>
          </w:tcPr>
          <w:p w14:paraId="59B7708C" w14:textId="77777777" w:rsidR="00F2096E" w:rsidRDefault="00F2096E" w:rsidP="004C6C6D">
            <w:pPr>
              <w:jc w:val="center"/>
              <w:rPr>
                <w:rFonts w:ascii="Times New Roman" w:hAnsi="Times New Roman" w:cs="Times New Roman"/>
              </w:rPr>
            </w:pPr>
            <w:r>
              <w:rPr>
                <w:rFonts w:ascii="Times New Roman" w:hAnsi="Times New Roman" w:cs="Times New Roman"/>
              </w:rPr>
              <w:t>0.420</w:t>
            </w:r>
          </w:p>
        </w:tc>
        <w:tc>
          <w:tcPr>
            <w:tcW w:w="1559" w:type="dxa"/>
            <w:tcBorders>
              <w:top w:val="single" w:sz="4" w:space="0" w:color="auto"/>
            </w:tcBorders>
          </w:tcPr>
          <w:p w14:paraId="6D657F9A" w14:textId="77777777" w:rsidR="00F2096E" w:rsidRDefault="00F2096E" w:rsidP="004C6C6D">
            <w:pPr>
              <w:jc w:val="center"/>
              <w:rPr>
                <w:rFonts w:ascii="Times New Roman" w:hAnsi="Times New Roman" w:cs="Times New Roman"/>
              </w:rPr>
            </w:pPr>
            <w:r>
              <w:rPr>
                <w:rFonts w:ascii="Times New Roman" w:hAnsi="Times New Roman" w:cs="Times New Roman"/>
              </w:rPr>
              <w:t>.058.</w:t>
            </w:r>
          </w:p>
        </w:tc>
        <w:tc>
          <w:tcPr>
            <w:tcW w:w="1560" w:type="dxa"/>
            <w:tcBorders>
              <w:top w:val="single" w:sz="4" w:space="0" w:color="auto"/>
            </w:tcBorders>
          </w:tcPr>
          <w:p w14:paraId="69DD387E" w14:textId="77777777" w:rsidR="00F2096E" w:rsidRDefault="00F2096E" w:rsidP="004C6C6D">
            <w:pPr>
              <w:jc w:val="center"/>
              <w:rPr>
                <w:rFonts w:ascii="Times New Roman" w:hAnsi="Times New Roman" w:cs="Times New Roman"/>
              </w:rPr>
            </w:pPr>
            <w:r>
              <w:rPr>
                <w:rFonts w:ascii="Times New Roman" w:hAnsi="Times New Roman" w:cs="Times New Roman"/>
              </w:rPr>
              <w:t>0.263</w:t>
            </w:r>
          </w:p>
        </w:tc>
        <w:tc>
          <w:tcPr>
            <w:tcW w:w="1559" w:type="dxa"/>
            <w:tcBorders>
              <w:top w:val="single" w:sz="4" w:space="0" w:color="auto"/>
            </w:tcBorders>
          </w:tcPr>
          <w:p w14:paraId="66CD3C39" w14:textId="77777777" w:rsidR="00F2096E" w:rsidRDefault="00F2096E" w:rsidP="004C6C6D">
            <w:pPr>
              <w:jc w:val="center"/>
              <w:rPr>
                <w:rFonts w:ascii="Times New Roman" w:hAnsi="Times New Roman" w:cs="Times New Roman"/>
              </w:rPr>
            </w:pPr>
            <w:r>
              <w:rPr>
                <w:rFonts w:ascii="Times New Roman" w:hAnsi="Times New Roman" w:cs="Times New Roman"/>
              </w:rPr>
              <w:t>.137</w:t>
            </w:r>
          </w:p>
        </w:tc>
      </w:tr>
      <w:tr w:rsidR="00F2096E" w14:paraId="7080589B" w14:textId="77777777" w:rsidTr="004C6C6D">
        <w:tc>
          <w:tcPr>
            <w:tcW w:w="2547" w:type="dxa"/>
          </w:tcPr>
          <w:p w14:paraId="208B0CE3" w14:textId="77777777" w:rsidR="00F2096E" w:rsidRDefault="00F2096E" w:rsidP="004C6C6D">
            <w:pPr>
              <w:rPr>
                <w:rFonts w:ascii="Times New Roman" w:hAnsi="Times New Roman" w:cs="Times New Roman"/>
              </w:rPr>
            </w:pPr>
            <w:r>
              <w:rPr>
                <w:rFonts w:ascii="Times New Roman" w:hAnsi="Times New Roman" w:cs="Times New Roman"/>
              </w:rPr>
              <w:t>Executive function</w:t>
            </w:r>
          </w:p>
        </w:tc>
        <w:tc>
          <w:tcPr>
            <w:tcW w:w="1559" w:type="dxa"/>
          </w:tcPr>
          <w:p w14:paraId="117A1392" w14:textId="77777777" w:rsidR="00F2096E" w:rsidRDefault="00F2096E" w:rsidP="004C6C6D">
            <w:pPr>
              <w:jc w:val="center"/>
              <w:rPr>
                <w:rFonts w:ascii="Times New Roman" w:hAnsi="Times New Roman" w:cs="Times New Roman"/>
              </w:rPr>
            </w:pPr>
            <w:r>
              <w:rPr>
                <w:rFonts w:ascii="Times New Roman" w:hAnsi="Times New Roman" w:cs="Times New Roman"/>
              </w:rPr>
              <w:t>-0.001</w:t>
            </w:r>
          </w:p>
        </w:tc>
        <w:tc>
          <w:tcPr>
            <w:tcW w:w="1559" w:type="dxa"/>
          </w:tcPr>
          <w:p w14:paraId="134D76DF" w14:textId="77777777" w:rsidR="00F2096E" w:rsidRDefault="00F2096E" w:rsidP="004C6C6D">
            <w:pPr>
              <w:jc w:val="center"/>
              <w:rPr>
                <w:rFonts w:ascii="Times New Roman" w:hAnsi="Times New Roman" w:cs="Times New Roman"/>
              </w:rPr>
            </w:pPr>
            <w:r>
              <w:rPr>
                <w:rFonts w:ascii="Times New Roman" w:hAnsi="Times New Roman" w:cs="Times New Roman"/>
              </w:rPr>
              <w:t>.997</w:t>
            </w:r>
          </w:p>
        </w:tc>
        <w:tc>
          <w:tcPr>
            <w:tcW w:w="1560" w:type="dxa"/>
          </w:tcPr>
          <w:p w14:paraId="1DD610A5" w14:textId="77777777" w:rsidR="00F2096E" w:rsidRDefault="00F2096E" w:rsidP="004C6C6D">
            <w:pPr>
              <w:jc w:val="center"/>
              <w:rPr>
                <w:rFonts w:ascii="Times New Roman" w:hAnsi="Times New Roman" w:cs="Times New Roman"/>
              </w:rPr>
            </w:pPr>
            <w:r>
              <w:rPr>
                <w:rFonts w:ascii="Times New Roman" w:hAnsi="Times New Roman" w:cs="Times New Roman"/>
              </w:rPr>
              <w:t>0.190</w:t>
            </w:r>
          </w:p>
        </w:tc>
        <w:tc>
          <w:tcPr>
            <w:tcW w:w="1559" w:type="dxa"/>
          </w:tcPr>
          <w:p w14:paraId="3849564B" w14:textId="77777777" w:rsidR="00F2096E" w:rsidRDefault="00F2096E" w:rsidP="004C6C6D">
            <w:pPr>
              <w:jc w:val="center"/>
              <w:rPr>
                <w:rFonts w:ascii="Times New Roman" w:hAnsi="Times New Roman" w:cs="Times New Roman"/>
              </w:rPr>
            </w:pPr>
            <w:r>
              <w:rPr>
                <w:rFonts w:ascii="Times New Roman" w:hAnsi="Times New Roman" w:cs="Times New Roman"/>
              </w:rPr>
              <w:t>.389</w:t>
            </w:r>
          </w:p>
        </w:tc>
      </w:tr>
      <w:tr w:rsidR="00F2096E" w14:paraId="495B562C" w14:textId="77777777" w:rsidTr="004C6C6D">
        <w:tc>
          <w:tcPr>
            <w:tcW w:w="2547" w:type="dxa"/>
          </w:tcPr>
          <w:p w14:paraId="06D41897" w14:textId="77777777" w:rsidR="00F2096E" w:rsidRDefault="00F2096E" w:rsidP="004C6C6D">
            <w:pPr>
              <w:rPr>
                <w:rFonts w:ascii="Times New Roman" w:hAnsi="Times New Roman" w:cs="Times New Roman"/>
              </w:rPr>
            </w:pPr>
            <w:r>
              <w:rPr>
                <w:rFonts w:ascii="Times New Roman" w:hAnsi="Times New Roman" w:cs="Times New Roman"/>
              </w:rPr>
              <w:t>Perception</w:t>
            </w:r>
          </w:p>
        </w:tc>
        <w:tc>
          <w:tcPr>
            <w:tcW w:w="1559" w:type="dxa"/>
          </w:tcPr>
          <w:p w14:paraId="11C00A16" w14:textId="77777777" w:rsidR="00F2096E" w:rsidRDefault="00F2096E" w:rsidP="004C6C6D">
            <w:pPr>
              <w:jc w:val="center"/>
              <w:rPr>
                <w:rFonts w:ascii="Times New Roman" w:hAnsi="Times New Roman" w:cs="Times New Roman"/>
              </w:rPr>
            </w:pPr>
            <w:r>
              <w:rPr>
                <w:rFonts w:ascii="Times New Roman" w:hAnsi="Times New Roman" w:cs="Times New Roman"/>
              </w:rPr>
              <w:t>0.312</w:t>
            </w:r>
          </w:p>
        </w:tc>
        <w:tc>
          <w:tcPr>
            <w:tcW w:w="1559" w:type="dxa"/>
          </w:tcPr>
          <w:p w14:paraId="0F4FAE6F" w14:textId="77777777" w:rsidR="00F2096E" w:rsidRDefault="00F2096E" w:rsidP="004C6C6D">
            <w:pPr>
              <w:jc w:val="center"/>
              <w:rPr>
                <w:rFonts w:ascii="Times New Roman" w:hAnsi="Times New Roman" w:cs="Times New Roman"/>
              </w:rPr>
            </w:pPr>
            <w:r>
              <w:rPr>
                <w:rFonts w:ascii="Times New Roman" w:hAnsi="Times New Roman" w:cs="Times New Roman"/>
              </w:rPr>
              <w:t>.353</w:t>
            </w:r>
          </w:p>
        </w:tc>
        <w:tc>
          <w:tcPr>
            <w:tcW w:w="1560" w:type="dxa"/>
          </w:tcPr>
          <w:p w14:paraId="7EE393E4" w14:textId="77777777" w:rsidR="00F2096E" w:rsidRDefault="00F2096E" w:rsidP="004C6C6D">
            <w:pPr>
              <w:jc w:val="center"/>
              <w:rPr>
                <w:rFonts w:ascii="Times New Roman" w:hAnsi="Times New Roman" w:cs="Times New Roman"/>
              </w:rPr>
            </w:pPr>
            <w:r>
              <w:rPr>
                <w:rFonts w:ascii="Times New Roman" w:hAnsi="Times New Roman" w:cs="Times New Roman"/>
              </w:rPr>
              <w:t>0.159</w:t>
            </w:r>
          </w:p>
        </w:tc>
        <w:tc>
          <w:tcPr>
            <w:tcW w:w="1559" w:type="dxa"/>
          </w:tcPr>
          <w:p w14:paraId="7BAD7B2D" w14:textId="77777777" w:rsidR="00F2096E" w:rsidRDefault="00F2096E" w:rsidP="004C6C6D">
            <w:pPr>
              <w:jc w:val="center"/>
              <w:rPr>
                <w:rFonts w:ascii="Times New Roman" w:hAnsi="Times New Roman" w:cs="Times New Roman"/>
              </w:rPr>
            </w:pPr>
            <w:r>
              <w:rPr>
                <w:rFonts w:ascii="Times New Roman" w:hAnsi="Times New Roman" w:cs="Times New Roman"/>
              </w:rPr>
              <w:t>.507</w:t>
            </w:r>
          </w:p>
        </w:tc>
      </w:tr>
      <w:tr w:rsidR="00F2096E" w14:paraId="2C2074BC" w14:textId="77777777" w:rsidTr="004C6C6D">
        <w:tc>
          <w:tcPr>
            <w:tcW w:w="2547" w:type="dxa"/>
          </w:tcPr>
          <w:p w14:paraId="5005B452" w14:textId="77777777" w:rsidR="00F2096E" w:rsidRDefault="00F2096E" w:rsidP="004C6C6D">
            <w:pPr>
              <w:rPr>
                <w:rFonts w:ascii="Times New Roman" w:hAnsi="Times New Roman" w:cs="Times New Roman"/>
              </w:rPr>
            </w:pPr>
            <w:r>
              <w:rPr>
                <w:rFonts w:ascii="Times New Roman" w:hAnsi="Times New Roman" w:cs="Times New Roman"/>
              </w:rPr>
              <w:t>Attention</w:t>
            </w:r>
          </w:p>
        </w:tc>
        <w:tc>
          <w:tcPr>
            <w:tcW w:w="1559" w:type="dxa"/>
          </w:tcPr>
          <w:p w14:paraId="05E37B92" w14:textId="77777777" w:rsidR="00F2096E" w:rsidRDefault="00F2096E" w:rsidP="004C6C6D">
            <w:pPr>
              <w:jc w:val="center"/>
              <w:rPr>
                <w:rFonts w:ascii="Times New Roman" w:hAnsi="Times New Roman" w:cs="Times New Roman"/>
              </w:rPr>
            </w:pPr>
            <w:r>
              <w:rPr>
                <w:rFonts w:ascii="Times New Roman" w:hAnsi="Times New Roman" w:cs="Times New Roman"/>
              </w:rPr>
              <w:t>0.490</w:t>
            </w:r>
          </w:p>
        </w:tc>
        <w:tc>
          <w:tcPr>
            <w:tcW w:w="1559" w:type="dxa"/>
          </w:tcPr>
          <w:p w14:paraId="030831FC" w14:textId="77777777" w:rsidR="00F2096E" w:rsidRDefault="00F2096E" w:rsidP="004C6C6D">
            <w:pPr>
              <w:jc w:val="center"/>
              <w:rPr>
                <w:rFonts w:ascii="Times New Roman" w:hAnsi="Times New Roman" w:cs="Times New Roman"/>
              </w:rPr>
            </w:pPr>
            <w:r>
              <w:rPr>
                <w:rFonts w:ascii="Times New Roman" w:hAnsi="Times New Roman" w:cs="Times New Roman"/>
              </w:rPr>
              <w:t>.057.</w:t>
            </w:r>
          </w:p>
        </w:tc>
        <w:tc>
          <w:tcPr>
            <w:tcW w:w="1560" w:type="dxa"/>
          </w:tcPr>
          <w:p w14:paraId="6C724EE3" w14:textId="77777777" w:rsidR="00F2096E" w:rsidRDefault="00F2096E" w:rsidP="004C6C6D">
            <w:pPr>
              <w:jc w:val="center"/>
              <w:rPr>
                <w:rFonts w:ascii="Times New Roman" w:hAnsi="Times New Roman" w:cs="Times New Roman"/>
              </w:rPr>
            </w:pPr>
            <w:r>
              <w:rPr>
                <w:rFonts w:ascii="Times New Roman" w:hAnsi="Times New Roman" w:cs="Times New Roman"/>
              </w:rPr>
              <w:t>0.543</w:t>
            </w:r>
          </w:p>
        </w:tc>
        <w:tc>
          <w:tcPr>
            <w:tcW w:w="1559" w:type="dxa"/>
          </w:tcPr>
          <w:p w14:paraId="78493919" w14:textId="77777777" w:rsidR="00F2096E" w:rsidRDefault="00F2096E" w:rsidP="004C6C6D">
            <w:pPr>
              <w:jc w:val="center"/>
              <w:rPr>
                <w:rFonts w:ascii="Times New Roman" w:hAnsi="Times New Roman" w:cs="Times New Roman"/>
              </w:rPr>
            </w:pPr>
            <w:r>
              <w:rPr>
                <w:rFonts w:ascii="Times New Roman" w:hAnsi="Times New Roman" w:cs="Times New Roman"/>
              </w:rPr>
              <w:t>.007**</w:t>
            </w:r>
          </w:p>
        </w:tc>
      </w:tr>
      <w:tr w:rsidR="00F2096E" w14:paraId="1A497736" w14:textId="77777777" w:rsidTr="004C6C6D">
        <w:tc>
          <w:tcPr>
            <w:tcW w:w="2547" w:type="dxa"/>
          </w:tcPr>
          <w:p w14:paraId="742B257D" w14:textId="77777777" w:rsidR="00F2096E" w:rsidRDefault="00F2096E" w:rsidP="004C6C6D">
            <w:pPr>
              <w:rPr>
                <w:rFonts w:ascii="Times New Roman" w:hAnsi="Times New Roman" w:cs="Times New Roman"/>
              </w:rPr>
            </w:pPr>
            <w:r>
              <w:rPr>
                <w:rFonts w:ascii="Times New Roman" w:hAnsi="Times New Roman" w:cs="Times New Roman"/>
              </w:rPr>
              <w:t>Crystallised intelligence</w:t>
            </w:r>
          </w:p>
        </w:tc>
        <w:tc>
          <w:tcPr>
            <w:tcW w:w="1559" w:type="dxa"/>
          </w:tcPr>
          <w:p w14:paraId="364A1A68" w14:textId="77777777" w:rsidR="00F2096E" w:rsidRDefault="00F2096E" w:rsidP="004C6C6D">
            <w:pPr>
              <w:jc w:val="center"/>
              <w:rPr>
                <w:rFonts w:ascii="Times New Roman" w:hAnsi="Times New Roman" w:cs="Times New Roman"/>
              </w:rPr>
            </w:pPr>
            <w:r>
              <w:rPr>
                <w:rFonts w:ascii="Times New Roman" w:hAnsi="Times New Roman" w:cs="Times New Roman"/>
              </w:rPr>
              <w:t>0.027</w:t>
            </w:r>
          </w:p>
        </w:tc>
        <w:tc>
          <w:tcPr>
            <w:tcW w:w="1559" w:type="dxa"/>
          </w:tcPr>
          <w:p w14:paraId="53E3D422" w14:textId="77777777" w:rsidR="00F2096E" w:rsidRDefault="00F2096E" w:rsidP="004C6C6D">
            <w:pPr>
              <w:jc w:val="center"/>
              <w:rPr>
                <w:rFonts w:ascii="Times New Roman" w:hAnsi="Times New Roman" w:cs="Times New Roman"/>
              </w:rPr>
            </w:pPr>
            <w:r>
              <w:rPr>
                <w:rFonts w:ascii="Times New Roman" w:hAnsi="Times New Roman" w:cs="Times New Roman"/>
              </w:rPr>
              <w:t>.881</w:t>
            </w:r>
          </w:p>
        </w:tc>
        <w:tc>
          <w:tcPr>
            <w:tcW w:w="1560" w:type="dxa"/>
          </w:tcPr>
          <w:p w14:paraId="664DF9B6" w14:textId="77777777" w:rsidR="00F2096E" w:rsidRDefault="00F2096E" w:rsidP="004C6C6D">
            <w:pPr>
              <w:jc w:val="center"/>
              <w:rPr>
                <w:rFonts w:ascii="Times New Roman" w:hAnsi="Times New Roman" w:cs="Times New Roman"/>
              </w:rPr>
            </w:pPr>
            <w:r>
              <w:rPr>
                <w:rFonts w:ascii="Times New Roman" w:hAnsi="Times New Roman" w:cs="Times New Roman"/>
              </w:rPr>
              <w:t>-0.078</w:t>
            </w:r>
          </w:p>
        </w:tc>
        <w:tc>
          <w:tcPr>
            <w:tcW w:w="1559" w:type="dxa"/>
          </w:tcPr>
          <w:p w14:paraId="5871A165" w14:textId="77777777" w:rsidR="00F2096E" w:rsidRDefault="00F2096E" w:rsidP="004C6C6D">
            <w:pPr>
              <w:jc w:val="center"/>
              <w:rPr>
                <w:rFonts w:ascii="Times New Roman" w:hAnsi="Times New Roman" w:cs="Times New Roman"/>
              </w:rPr>
            </w:pPr>
            <w:r>
              <w:rPr>
                <w:rFonts w:ascii="Times New Roman" w:hAnsi="Times New Roman" w:cs="Times New Roman"/>
              </w:rPr>
              <w:t>.465</w:t>
            </w:r>
          </w:p>
        </w:tc>
      </w:tr>
    </w:tbl>
    <w:p w14:paraId="0F6F0C17" w14:textId="77777777" w:rsidR="00F2096E" w:rsidRPr="006B131F" w:rsidRDefault="00F2096E" w:rsidP="00F2096E">
      <w:pPr>
        <w:spacing w:after="0" w:line="240" w:lineRule="auto"/>
        <w:rPr>
          <w:rFonts w:ascii="Times New Roman" w:hAnsi="Times New Roman" w:cs="Times New Roman"/>
          <w:sz w:val="20"/>
          <w:szCs w:val="20"/>
        </w:rPr>
      </w:pPr>
      <w:r w:rsidRPr="006B131F">
        <w:rPr>
          <w:rFonts w:ascii="Times New Roman" w:hAnsi="Times New Roman" w:cs="Times New Roman"/>
          <w:i/>
          <w:iCs/>
          <w:sz w:val="20"/>
          <w:szCs w:val="20"/>
        </w:rPr>
        <w:t>Note.</w:t>
      </w:r>
      <w:r w:rsidRPr="006B131F">
        <w:rPr>
          <w:rFonts w:ascii="Times New Roman" w:hAnsi="Times New Roman" w:cs="Times New Roman"/>
          <w:sz w:val="20"/>
          <w:szCs w:val="20"/>
        </w:rPr>
        <w:t xml:space="preserve"> Listwise deletion </w:t>
      </w:r>
      <w:r w:rsidRPr="00F30E20">
        <w:rPr>
          <w:rFonts w:ascii="Times New Roman" w:hAnsi="Times New Roman" w:cs="Times New Roman"/>
          <w:i/>
          <w:iCs/>
          <w:sz w:val="20"/>
          <w:szCs w:val="20"/>
        </w:rPr>
        <w:t>n</w:t>
      </w:r>
      <w:r w:rsidRPr="006B131F">
        <w:rPr>
          <w:rFonts w:ascii="Times New Roman" w:hAnsi="Times New Roman" w:cs="Times New Roman"/>
          <w:sz w:val="20"/>
          <w:szCs w:val="20"/>
        </w:rPr>
        <w:t xml:space="preserve"> = 42; multiple imputation </w:t>
      </w:r>
      <w:r w:rsidRPr="00F30E20">
        <w:rPr>
          <w:rFonts w:ascii="Times New Roman" w:hAnsi="Times New Roman" w:cs="Times New Roman"/>
          <w:i/>
          <w:iCs/>
          <w:sz w:val="20"/>
          <w:szCs w:val="20"/>
        </w:rPr>
        <w:t>m</w:t>
      </w:r>
      <w:r w:rsidRPr="006B131F">
        <w:rPr>
          <w:rFonts w:ascii="Times New Roman" w:hAnsi="Times New Roman" w:cs="Times New Roman"/>
          <w:sz w:val="20"/>
          <w:szCs w:val="20"/>
        </w:rPr>
        <w:t xml:space="preserve"> = 5, </w:t>
      </w:r>
      <w:r w:rsidRPr="00F30E20">
        <w:rPr>
          <w:rFonts w:ascii="Times New Roman" w:hAnsi="Times New Roman" w:cs="Times New Roman"/>
          <w:i/>
          <w:iCs/>
          <w:sz w:val="20"/>
          <w:szCs w:val="20"/>
        </w:rPr>
        <w:t>N</w:t>
      </w:r>
      <w:r>
        <w:rPr>
          <w:rFonts w:ascii="Times New Roman" w:hAnsi="Times New Roman" w:cs="Times New Roman"/>
          <w:sz w:val="20"/>
          <w:szCs w:val="20"/>
        </w:rPr>
        <w:t xml:space="preserve"> </w:t>
      </w:r>
      <w:r w:rsidRPr="006B131F">
        <w:rPr>
          <w:rFonts w:ascii="Times New Roman" w:hAnsi="Times New Roman" w:cs="Times New Roman"/>
          <w:sz w:val="20"/>
          <w:szCs w:val="20"/>
        </w:rPr>
        <w:t xml:space="preserve">= 66. Discrepancies in significance levels are attributed to reduced statistical power in the listwise sample. ** </w:t>
      </w:r>
      <w:r w:rsidRPr="00F30E20">
        <w:rPr>
          <w:rFonts w:ascii="Times New Roman" w:hAnsi="Times New Roman" w:cs="Times New Roman"/>
          <w:i/>
          <w:iCs/>
          <w:sz w:val="20"/>
          <w:szCs w:val="20"/>
        </w:rPr>
        <w:t xml:space="preserve">p </w:t>
      </w:r>
      <w:r w:rsidRPr="006B131F">
        <w:rPr>
          <w:rFonts w:ascii="Times New Roman" w:hAnsi="Times New Roman" w:cs="Times New Roman"/>
          <w:sz w:val="20"/>
          <w:szCs w:val="20"/>
        </w:rPr>
        <w:t>&lt; .01</w:t>
      </w:r>
      <w:r>
        <w:rPr>
          <w:rFonts w:ascii="Times New Roman" w:hAnsi="Times New Roman" w:cs="Times New Roman"/>
          <w:sz w:val="20"/>
          <w:szCs w:val="20"/>
        </w:rPr>
        <w:t xml:space="preserve">, . </w:t>
      </w:r>
      <w:r w:rsidRPr="00F30E20">
        <w:rPr>
          <w:rFonts w:ascii="Times New Roman" w:hAnsi="Times New Roman" w:cs="Times New Roman"/>
          <w:i/>
          <w:iCs/>
          <w:sz w:val="20"/>
          <w:szCs w:val="20"/>
        </w:rPr>
        <w:t>p</w:t>
      </w:r>
      <w:r>
        <w:rPr>
          <w:rFonts w:ascii="Times New Roman" w:hAnsi="Times New Roman" w:cs="Times New Roman"/>
          <w:sz w:val="20"/>
          <w:szCs w:val="20"/>
        </w:rPr>
        <w:t xml:space="preserve"> &lt; .10</w:t>
      </w:r>
      <w:r w:rsidRPr="006B131F">
        <w:rPr>
          <w:rFonts w:ascii="Times New Roman" w:hAnsi="Times New Roman" w:cs="Times New Roman"/>
          <w:sz w:val="20"/>
          <w:szCs w:val="20"/>
        </w:rPr>
        <w:t>.</w:t>
      </w:r>
    </w:p>
    <w:p w14:paraId="322F8E0C" w14:textId="77777777" w:rsidR="00F2096E" w:rsidRDefault="00F2096E" w:rsidP="00F2096E">
      <w:pPr>
        <w:spacing w:after="120" w:line="480" w:lineRule="auto"/>
        <w:rPr>
          <w:rFonts w:ascii="Times New Roman" w:hAnsi="Times New Roman" w:cs="Times New Roman"/>
          <w:b/>
          <w:bCs/>
        </w:rPr>
      </w:pPr>
    </w:p>
    <w:p w14:paraId="656924F8" w14:textId="029C61D8" w:rsidR="00F2096E" w:rsidRDefault="00F2096E" w:rsidP="00F2096E">
      <w:pPr>
        <w:spacing w:after="120" w:line="480" w:lineRule="auto"/>
        <w:rPr>
          <w:rFonts w:ascii="Times New Roman" w:hAnsi="Times New Roman" w:cs="Times New Roman"/>
          <w:b/>
          <w:bCs/>
        </w:rPr>
      </w:pPr>
      <w:r>
        <w:rPr>
          <w:rFonts w:ascii="Times New Roman" w:hAnsi="Times New Roman" w:cs="Times New Roman"/>
          <w:b/>
          <w:bCs/>
        </w:rPr>
        <w:t xml:space="preserve">Appendix </w:t>
      </w:r>
      <w:r w:rsidR="000C1275">
        <w:rPr>
          <w:rFonts w:ascii="Times New Roman" w:hAnsi="Times New Roman" w:cs="Times New Roman"/>
          <w:b/>
          <w:bCs/>
        </w:rPr>
        <w:t>E</w:t>
      </w:r>
    </w:p>
    <w:p w14:paraId="0DBC2A4B" w14:textId="09D4B318" w:rsidR="00F2096E" w:rsidRDefault="00F2096E" w:rsidP="00F2096E">
      <w:pPr>
        <w:spacing w:after="120" w:line="480" w:lineRule="auto"/>
        <w:rPr>
          <w:rFonts w:ascii="Times New Roman" w:hAnsi="Times New Roman" w:cs="Times New Roman"/>
        </w:rPr>
      </w:pPr>
      <w:r w:rsidRPr="00D13E86">
        <w:rPr>
          <w:rFonts w:ascii="Times New Roman" w:hAnsi="Times New Roman" w:cs="Times New Roman"/>
        </w:rPr>
        <w:lastRenderedPageBreak/>
        <w:t xml:space="preserve">Table </w:t>
      </w:r>
      <w:r w:rsidR="000C1275">
        <w:rPr>
          <w:rFonts w:ascii="Times New Roman" w:hAnsi="Times New Roman" w:cs="Times New Roman"/>
        </w:rPr>
        <w:t>E</w:t>
      </w:r>
      <w:r w:rsidRPr="00D13E86">
        <w:rPr>
          <w:rFonts w:ascii="Times New Roman" w:hAnsi="Times New Roman" w:cs="Times New Roman"/>
        </w:rPr>
        <w:t xml:space="preserve">1 presents unstandardised regression coefficients and </w:t>
      </w:r>
      <w:r w:rsidRPr="00F30E20">
        <w:rPr>
          <w:rFonts w:ascii="Times New Roman" w:hAnsi="Times New Roman" w:cs="Times New Roman"/>
          <w:i/>
          <w:iCs/>
        </w:rPr>
        <w:t>p</w:t>
      </w:r>
      <w:r>
        <w:rPr>
          <w:rFonts w:ascii="Times New Roman" w:hAnsi="Times New Roman" w:cs="Times New Roman"/>
        </w:rPr>
        <w:t xml:space="preserve"> </w:t>
      </w:r>
      <w:r w:rsidRPr="00D13E86">
        <w:rPr>
          <w:rFonts w:ascii="Times New Roman" w:hAnsi="Times New Roman" w:cs="Times New Roman"/>
        </w:rPr>
        <w:t>values for the Discriminability model under both listwise deletion (</w:t>
      </w:r>
      <w:r w:rsidRPr="007C66F9">
        <w:rPr>
          <w:rFonts w:ascii="Times New Roman" w:hAnsi="Times New Roman" w:cs="Times New Roman"/>
          <w:i/>
          <w:iCs/>
        </w:rPr>
        <w:t>n</w:t>
      </w:r>
      <w:r w:rsidRPr="00D13E86">
        <w:rPr>
          <w:rFonts w:ascii="Times New Roman" w:hAnsi="Times New Roman" w:cs="Times New Roman"/>
        </w:rPr>
        <w:t xml:space="preserve"> = 42) and multiple imputation (</w:t>
      </w:r>
      <w:r w:rsidRPr="00CC2E64">
        <w:rPr>
          <w:rFonts w:ascii="Times New Roman" w:hAnsi="Times New Roman" w:cs="Times New Roman"/>
          <w:i/>
          <w:iCs/>
        </w:rPr>
        <w:t>N</w:t>
      </w:r>
      <w:r w:rsidRPr="00D13E86">
        <w:rPr>
          <w:rFonts w:ascii="Times New Roman" w:hAnsi="Times New Roman" w:cs="Times New Roman"/>
        </w:rPr>
        <w:t xml:space="preserve"> = 66). Episodic</w:t>
      </w:r>
      <w:r>
        <w:rPr>
          <w:rFonts w:ascii="Times New Roman" w:hAnsi="Times New Roman" w:cs="Times New Roman"/>
        </w:rPr>
        <w:t xml:space="preserve"> </w:t>
      </w:r>
      <w:r w:rsidRPr="00D13E86">
        <w:rPr>
          <w:rFonts w:ascii="Times New Roman" w:hAnsi="Times New Roman" w:cs="Times New Roman"/>
        </w:rPr>
        <w:t xml:space="preserve">memory was significant under both methods (listwise </w:t>
      </w:r>
      <w:r w:rsidRPr="00CC2E64">
        <w:rPr>
          <w:rFonts w:ascii="Times New Roman" w:hAnsi="Times New Roman" w:cs="Times New Roman"/>
          <w:i/>
          <w:iCs/>
        </w:rPr>
        <w:t>p</w:t>
      </w:r>
      <w:r w:rsidRPr="00D13E86">
        <w:rPr>
          <w:rFonts w:ascii="Times New Roman" w:hAnsi="Times New Roman" w:cs="Times New Roman"/>
        </w:rPr>
        <w:t xml:space="preserve"> = .001, imputed </w:t>
      </w:r>
      <w:r w:rsidRPr="00CC2E64">
        <w:rPr>
          <w:rFonts w:ascii="Times New Roman" w:hAnsi="Times New Roman" w:cs="Times New Roman"/>
          <w:i/>
          <w:iCs/>
        </w:rPr>
        <w:t>p</w:t>
      </w:r>
      <w:r w:rsidRPr="00D13E86">
        <w:rPr>
          <w:rFonts w:ascii="Times New Roman" w:hAnsi="Times New Roman" w:cs="Times New Roman"/>
        </w:rPr>
        <w:t xml:space="preserve"> = .014), representing the most robust finding across the analyses. Crystallised intelligence</w:t>
      </w:r>
      <w:r>
        <w:rPr>
          <w:rFonts w:ascii="Times New Roman" w:hAnsi="Times New Roman" w:cs="Times New Roman"/>
        </w:rPr>
        <w:t xml:space="preserve"> only</w:t>
      </w:r>
      <w:r w:rsidRPr="00D13E86">
        <w:rPr>
          <w:rFonts w:ascii="Times New Roman" w:hAnsi="Times New Roman" w:cs="Times New Roman"/>
        </w:rPr>
        <w:t xml:space="preserve"> reached significance under multiple imputation (</w:t>
      </w:r>
      <w:r w:rsidRPr="007C66F9">
        <w:rPr>
          <w:rFonts w:ascii="Times New Roman" w:hAnsi="Times New Roman" w:cs="Times New Roman"/>
          <w:i/>
          <w:iCs/>
        </w:rPr>
        <w:t>p</w:t>
      </w:r>
      <w:r w:rsidRPr="00D13E86">
        <w:rPr>
          <w:rFonts w:ascii="Times New Roman" w:hAnsi="Times New Roman" w:cs="Times New Roman"/>
        </w:rPr>
        <w:t xml:space="preserve"> = .025) and not under listwise deletion (</w:t>
      </w:r>
      <w:r w:rsidRPr="007C66F9">
        <w:rPr>
          <w:rFonts w:ascii="Times New Roman" w:hAnsi="Times New Roman" w:cs="Times New Roman"/>
          <w:i/>
          <w:iCs/>
        </w:rPr>
        <w:t>p</w:t>
      </w:r>
      <w:r w:rsidRPr="00D13E86">
        <w:rPr>
          <w:rFonts w:ascii="Times New Roman" w:hAnsi="Times New Roman" w:cs="Times New Roman"/>
        </w:rPr>
        <w:t xml:space="preserve"> = .149), </w:t>
      </w:r>
      <w:r>
        <w:rPr>
          <w:rFonts w:ascii="Times New Roman" w:hAnsi="Times New Roman" w:cs="Times New Roman"/>
        </w:rPr>
        <w:t>suggesting</w:t>
      </w:r>
      <w:r w:rsidRPr="00D13E86">
        <w:rPr>
          <w:rFonts w:ascii="Times New Roman" w:hAnsi="Times New Roman" w:cs="Times New Roman"/>
        </w:rPr>
        <w:t xml:space="preserve"> </w:t>
      </w:r>
      <w:r>
        <w:rPr>
          <w:rFonts w:ascii="Times New Roman" w:hAnsi="Times New Roman" w:cs="Times New Roman"/>
        </w:rPr>
        <w:t>that the significance of crystallised intelligence is sensitive to the missing data method employed and cannot be considered a reliable finding without further replication. Accordingly, episodic memory was prioritised as the primary predictor in hierarchical regression, further supported by its stronger theoretical basis in the pattern separation literature.</w:t>
      </w:r>
    </w:p>
    <w:p w14:paraId="06AF3DD1" w14:textId="276422DD" w:rsidR="00F2096E" w:rsidRDefault="00F2096E" w:rsidP="00F2096E">
      <w:pPr>
        <w:spacing w:after="120" w:line="480" w:lineRule="auto"/>
        <w:ind w:firstLine="720"/>
        <w:rPr>
          <w:rFonts w:ascii="Times New Roman" w:hAnsi="Times New Roman" w:cs="Times New Roman"/>
          <w:b/>
          <w:bCs/>
        </w:rPr>
      </w:pPr>
      <w:r>
        <w:rPr>
          <w:rFonts w:ascii="Times New Roman" w:hAnsi="Times New Roman" w:cs="Times New Roman"/>
          <w:b/>
          <w:bCs/>
        </w:rPr>
        <w:t xml:space="preserve">Table </w:t>
      </w:r>
      <w:r w:rsidR="000C1275">
        <w:rPr>
          <w:rFonts w:ascii="Times New Roman" w:hAnsi="Times New Roman" w:cs="Times New Roman"/>
          <w:b/>
          <w:bCs/>
        </w:rPr>
        <w:t>E</w:t>
      </w:r>
      <w:r>
        <w:rPr>
          <w:rFonts w:ascii="Times New Roman" w:hAnsi="Times New Roman" w:cs="Times New Roman"/>
          <w:b/>
          <w:bCs/>
        </w:rPr>
        <w:t>1</w:t>
      </w:r>
    </w:p>
    <w:p w14:paraId="0BE321BE" w14:textId="77777777" w:rsidR="00F2096E" w:rsidRDefault="00F2096E" w:rsidP="00F2096E">
      <w:pPr>
        <w:spacing w:after="120" w:line="480" w:lineRule="auto"/>
        <w:rPr>
          <w:rFonts w:ascii="Times New Roman" w:hAnsi="Times New Roman" w:cs="Times New Roman"/>
          <w:i/>
          <w:iCs/>
        </w:rPr>
      </w:pPr>
      <w:r w:rsidRPr="00D13E86">
        <w:rPr>
          <w:rFonts w:ascii="Times New Roman" w:hAnsi="Times New Roman" w:cs="Times New Roman"/>
          <w:i/>
          <w:iCs/>
        </w:rPr>
        <w:t>Sensitivity Analysis: Discriminability</w:t>
      </w:r>
      <w:r w:rsidRPr="001408F7">
        <w:rPr>
          <w:rFonts w:ascii="Times New Roman" w:hAnsi="Times New Roman" w:cs="Times New Roman"/>
          <w:i/>
          <w:iCs/>
        </w:rPr>
        <w:t>—</w:t>
      </w:r>
      <w:r w:rsidRPr="00D13E86">
        <w:rPr>
          <w:rFonts w:ascii="Times New Roman" w:hAnsi="Times New Roman" w:cs="Times New Roman"/>
          <w:i/>
          <w:iCs/>
        </w:rPr>
        <w:t>Listwise Deletion vs Multiple Imputation</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1559"/>
        <w:gridCol w:w="1559"/>
        <w:gridCol w:w="1560"/>
        <w:gridCol w:w="1559"/>
      </w:tblGrid>
      <w:tr w:rsidR="00F2096E" w14:paraId="04AA746E" w14:textId="77777777" w:rsidTr="004C6C6D">
        <w:tc>
          <w:tcPr>
            <w:tcW w:w="2547" w:type="dxa"/>
            <w:tcBorders>
              <w:top w:val="single" w:sz="4" w:space="0" w:color="auto"/>
              <w:bottom w:val="single" w:sz="4" w:space="0" w:color="auto"/>
            </w:tcBorders>
          </w:tcPr>
          <w:p w14:paraId="23922CF3" w14:textId="77777777" w:rsidR="00F2096E" w:rsidRDefault="00F2096E" w:rsidP="004C6C6D">
            <w:pPr>
              <w:rPr>
                <w:rFonts w:ascii="Times New Roman" w:hAnsi="Times New Roman" w:cs="Times New Roman"/>
              </w:rPr>
            </w:pPr>
          </w:p>
        </w:tc>
        <w:tc>
          <w:tcPr>
            <w:tcW w:w="3118" w:type="dxa"/>
            <w:gridSpan w:val="2"/>
            <w:tcBorders>
              <w:top w:val="single" w:sz="4" w:space="0" w:color="auto"/>
              <w:bottom w:val="single" w:sz="4" w:space="0" w:color="auto"/>
            </w:tcBorders>
          </w:tcPr>
          <w:p w14:paraId="39D31F39" w14:textId="77777777" w:rsidR="00F2096E" w:rsidRDefault="00F2096E" w:rsidP="004C6C6D">
            <w:pPr>
              <w:jc w:val="center"/>
              <w:rPr>
                <w:rFonts w:ascii="Times New Roman" w:hAnsi="Times New Roman" w:cs="Times New Roman"/>
              </w:rPr>
            </w:pPr>
            <w:r>
              <w:rPr>
                <w:rFonts w:ascii="Times New Roman" w:hAnsi="Times New Roman" w:cs="Times New Roman"/>
              </w:rPr>
              <w:t>Listwise Deletion (</w:t>
            </w:r>
            <w:r w:rsidRPr="007C66F9">
              <w:rPr>
                <w:rFonts w:ascii="Times New Roman" w:hAnsi="Times New Roman" w:cs="Times New Roman"/>
                <w:i/>
                <w:iCs/>
              </w:rPr>
              <w:t>n</w:t>
            </w:r>
            <w:r>
              <w:rPr>
                <w:rFonts w:ascii="Times New Roman" w:hAnsi="Times New Roman" w:cs="Times New Roman"/>
              </w:rPr>
              <w:t xml:space="preserve"> = 42)</w:t>
            </w:r>
          </w:p>
        </w:tc>
        <w:tc>
          <w:tcPr>
            <w:tcW w:w="3119" w:type="dxa"/>
            <w:gridSpan w:val="2"/>
            <w:tcBorders>
              <w:top w:val="single" w:sz="4" w:space="0" w:color="auto"/>
              <w:bottom w:val="single" w:sz="4" w:space="0" w:color="auto"/>
            </w:tcBorders>
          </w:tcPr>
          <w:p w14:paraId="7361A957" w14:textId="77777777" w:rsidR="00F2096E" w:rsidRDefault="00F2096E" w:rsidP="004C6C6D">
            <w:pPr>
              <w:jc w:val="center"/>
              <w:rPr>
                <w:rFonts w:ascii="Times New Roman" w:hAnsi="Times New Roman" w:cs="Times New Roman"/>
              </w:rPr>
            </w:pPr>
            <w:r>
              <w:rPr>
                <w:rFonts w:ascii="Times New Roman" w:hAnsi="Times New Roman" w:cs="Times New Roman"/>
              </w:rPr>
              <w:t>Multiple Imputation (</w:t>
            </w:r>
            <w:r w:rsidRPr="007C66F9">
              <w:rPr>
                <w:rFonts w:ascii="Times New Roman" w:hAnsi="Times New Roman" w:cs="Times New Roman"/>
                <w:i/>
                <w:iCs/>
              </w:rPr>
              <w:t xml:space="preserve">N </w:t>
            </w:r>
            <w:r>
              <w:rPr>
                <w:rFonts w:ascii="Times New Roman" w:hAnsi="Times New Roman" w:cs="Times New Roman"/>
              </w:rPr>
              <w:t>= 66)</w:t>
            </w:r>
          </w:p>
        </w:tc>
      </w:tr>
      <w:tr w:rsidR="00F2096E" w14:paraId="3FEBDBDC" w14:textId="77777777" w:rsidTr="004C6C6D">
        <w:tc>
          <w:tcPr>
            <w:tcW w:w="2547" w:type="dxa"/>
            <w:tcBorders>
              <w:top w:val="single" w:sz="4" w:space="0" w:color="auto"/>
              <w:bottom w:val="single" w:sz="4" w:space="0" w:color="auto"/>
            </w:tcBorders>
          </w:tcPr>
          <w:p w14:paraId="1A416353" w14:textId="77777777" w:rsidR="00F2096E" w:rsidRDefault="00F2096E" w:rsidP="004C6C6D">
            <w:pPr>
              <w:rPr>
                <w:rFonts w:ascii="Times New Roman" w:hAnsi="Times New Roman" w:cs="Times New Roman"/>
              </w:rPr>
            </w:pPr>
            <w:r>
              <w:rPr>
                <w:rFonts w:ascii="Times New Roman" w:hAnsi="Times New Roman" w:cs="Times New Roman"/>
              </w:rPr>
              <w:t>Predictor</w:t>
            </w:r>
          </w:p>
        </w:tc>
        <w:tc>
          <w:tcPr>
            <w:tcW w:w="1559" w:type="dxa"/>
            <w:tcBorders>
              <w:top w:val="single" w:sz="4" w:space="0" w:color="auto"/>
              <w:bottom w:val="single" w:sz="4" w:space="0" w:color="auto"/>
            </w:tcBorders>
          </w:tcPr>
          <w:p w14:paraId="598C25F1" w14:textId="77777777" w:rsidR="00F2096E" w:rsidRPr="007C66F9" w:rsidRDefault="00F2096E" w:rsidP="004C6C6D">
            <w:pPr>
              <w:jc w:val="center"/>
              <w:rPr>
                <w:rFonts w:ascii="Times New Roman" w:hAnsi="Times New Roman" w:cs="Times New Roman"/>
                <w:i/>
                <w:iCs/>
              </w:rPr>
            </w:pPr>
            <w:r w:rsidRPr="007C66F9">
              <w:rPr>
                <w:rFonts w:ascii="Times New Roman" w:hAnsi="Times New Roman" w:cs="Times New Roman"/>
                <w:i/>
                <w:iCs/>
              </w:rPr>
              <w:t>B</w:t>
            </w:r>
          </w:p>
        </w:tc>
        <w:tc>
          <w:tcPr>
            <w:tcW w:w="1559" w:type="dxa"/>
            <w:tcBorders>
              <w:top w:val="single" w:sz="4" w:space="0" w:color="auto"/>
              <w:bottom w:val="single" w:sz="4" w:space="0" w:color="auto"/>
            </w:tcBorders>
          </w:tcPr>
          <w:p w14:paraId="709870A1" w14:textId="77777777" w:rsidR="00F2096E" w:rsidRPr="007C66F9" w:rsidRDefault="00F2096E" w:rsidP="004C6C6D">
            <w:pPr>
              <w:jc w:val="center"/>
              <w:rPr>
                <w:rFonts w:ascii="Times New Roman" w:hAnsi="Times New Roman" w:cs="Times New Roman"/>
                <w:i/>
                <w:iCs/>
              </w:rPr>
            </w:pPr>
            <w:r w:rsidRPr="007C66F9">
              <w:rPr>
                <w:rFonts w:ascii="Times New Roman" w:hAnsi="Times New Roman" w:cs="Times New Roman"/>
                <w:i/>
                <w:iCs/>
              </w:rPr>
              <w:t>p</w:t>
            </w:r>
          </w:p>
        </w:tc>
        <w:tc>
          <w:tcPr>
            <w:tcW w:w="1560" w:type="dxa"/>
            <w:tcBorders>
              <w:top w:val="single" w:sz="4" w:space="0" w:color="auto"/>
              <w:bottom w:val="single" w:sz="4" w:space="0" w:color="auto"/>
            </w:tcBorders>
          </w:tcPr>
          <w:p w14:paraId="2325C7C7" w14:textId="77777777" w:rsidR="00F2096E" w:rsidRPr="007C66F9" w:rsidRDefault="00F2096E" w:rsidP="004C6C6D">
            <w:pPr>
              <w:jc w:val="center"/>
              <w:rPr>
                <w:rFonts w:ascii="Times New Roman" w:hAnsi="Times New Roman" w:cs="Times New Roman"/>
                <w:i/>
                <w:iCs/>
              </w:rPr>
            </w:pPr>
            <w:r w:rsidRPr="007C66F9">
              <w:rPr>
                <w:rFonts w:ascii="Times New Roman" w:hAnsi="Times New Roman" w:cs="Times New Roman"/>
                <w:i/>
                <w:iCs/>
              </w:rPr>
              <w:t>B</w:t>
            </w:r>
          </w:p>
        </w:tc>
        <w:tc>
          <w:tcPr>
            <w:tcW w:w="1559" w:type="dxa"/>
            <w:tcBorders>
              <w:top w:val="single" w:sz="4" w:space="0" w:color="auto"/>
              <w:bottom w:val="single" w:sz="4" w:space="0" w:color="auto"/>
            </w:tcBorders>
          </w:tcPr>
          <w:p w14:paraId="7B6DD75C" w14:textId="77777777" w:rsidR="00F2096E" w:rsidRPr="007C66F9" w:rsidRDefault="00F2096E" w:rsidP="004C6C6D">
            <w:pPr>
              <w:jc w:val="center"/>
              <w:rPr>
                <w:rFonts w:ascii="Times New Roman" w:hAnsi="Times New Roman" w:cs="Times New Roman"/>
                <w:i/>
                <w:iCs/>
              </w:rPr>
            </w:pPr>
            <w:r w:rsidRPr="007C66F9">
              <w:rPr>
                <w:rFonts w:ascii="Times New Roman" w:hAnsi="Times New Roman" w:cs="Times New Roman"/>
                <w:i/>
                <w:iCs/>
              </w:rPr>
              <w:t>p</w:t>
            </w:r>
          </w:p>
        </w:tc>
      </w:tr>
      <w:tr w:rsidR="00F2096E" w14:paraId="19557981" w14:textId="77777777" w:rsidTr="004C6C6D">
        <w:tc>
          <w:tcPr>
            <w:tcW w:w="2547" w:type="dxa"/>
            <w:tcBorders>
              <w:top w:val="single" w:sz="4" w:space="0" w:color="auto"/>
            </w:tcBorders>
          </w:tcPr>
          <w:p w14:paraId="565E4F14" w14:textId="77777777" w:rsidR="00F2096E" w:rsidRDefault="00F2096E" w:rsidP="004C6C6D">
            <w:pPr>
              <w:rPr>
                <w:rFonts w:ascii="Times New Roman" w:hAnsi="Times New Roman" w:cs="Times New Roman"/>
              </w:rPr>
            </w:pPr>
            <w:r>
              <w:rPr>
                <w:rFonts w:ascii="Times New Roman" w:hAnsi="Times New Roman" w:cs="Times New Roman"/>
              </w:rPr>
              <w:t>Episodic memory</w:t>
            </w:r>
          </w:p>
        </w:tc>
        <w:tc>
          <w:tcPr>
            <w:tcW w:w="1559" w:type="dxa"/>
            <w:tcBorders>
              <w:top w:val="single" w:sz="4" w:space="0" w:color="auto"/>
            </w:tcBorders>
          </w:tcPr>
          <w:p w14:paraId="7B0C8908" w14:textId="77777777" w:rsidR="00F2096E" w:rsidRDefault="00F2096E" w:rsidP="004C6C6D">
            <w:pPr>
              <w:jc w:val="center"/>
              <w:rPr>
                <w:rFonts w:ascii="Times New Roman" w:hAnsi="Times New Roman" w:cs="Times New Roman"/>
              </w:rPr>
            </w:pPr>
            <w:r>
              <w:rPr>
                <w:rFonts w:ascii="Times New Roman" w:hAnsi="Times New Roman" w:cs="Times New Roman"/>
              </w:rPr>
              <w:t>0.656</w:t>
            </w:r>
          </w:p>
        </w:tc>
        <w:tc>
          <w:tcPr>
            <w:tcW w:w="1559" w:type="dxa"/>
            <w:tcBorders>
              <w:top w:val="single" w:sz="4" w:space="0" w:color="auto"/>
            </w:tcBorders>
          </w:tcPr>
          <w:p w14:paraId="2AF1DEC9" w14:textId="77777777" w:rsidR="00F2096E" w:rsidRDefault="00F2096E" w:rsidP="004C6C6D">
            <w:pPr>
              <w:jc w:val="center"/>
              <w:rPr>
                <w:rFonts w:ascii="Times New Roman" w:hAnsi="Times New Roman" w:cs="Times New Roman"/>
              </w:rPr>
            </w:pPr>
            <w:r>
              <w:rPr>
                <w:rFonts w:ascii="Times New Roman" w:hAnsi="Times New Roman" w:cs="Times New Roman"/>
              </w:rPr>
              <w:t>.001**</w:t>
            </w:r>
          </w:p>
        </w:tc>
        <w:tc>
          <w:tcPr>
            <w:tcW w:w="1560" w:type="dxa"/>
            <w:tcBorders>
              <w:top w:val="single" w:sz="4" w:space="0" w:color="auto"/>
            </w:tcBorders>
          </w:tcPr>
          <w:p w14:paraId="1BFC87A2" w14:textId="77777777" w:rsidR="00F2096E" w:rsidRDefault="00F2096E" w:rsidP="004C6C6D">
            <w:pPr>
              <w:jc w:val="center"/>
              <w:rPr>
                <w:rFonts w:ascii="Times New Roman" w:hAnsi="Times New Roman" w:cs="Times New Roman"/>
              </w:rPr>
            </w:pPr>
            <w:r>
              <w:rPr>
                <w:rFonts w:ascii="Times New Roman" w:hAnsi="Times New Roman" w:cs="Times New Roman"/>
              </w:rPr>
              <w:t>0.439</w:t>
            </w:r>
          </w:p>
        </w:tc>
        <w:tc>
          <w:tcPr>
            <w:tcW w:w="1559" w:type="dxa"/>
            <w:tcBorders>
              <w:top w:val="single" w:sz="4" w:space="0" w:color="auto"/>
            </w:tcBorders>
          </w:tcPr>
          <w:p w14:paraId="41EC17AF" w14:textId="77777777" w:rsidR="00F2096E" w:rsidRDefault="00F2096E" w:rsidP="004C6C6D">
            <w:pPr>
              <w:jc w:val="center"/>
              <w:rPr>
                <w:rFonts w:ascii="Times New Roman" w:hAnsi="Times New Roman" w:cs="Times New Roman"/>
              </w:rPr>
            </w:pPr>
            <w:r>
              <w:rPr>
                <w:rFonts w:ascii="Times New Roman" w:hAnsi="Times New Roman" w:cs="Times New Roman"/>
              </w:rPr>
              <w:t>.014*</w:t>
            </w:r>
          </w:p>
        </w:tc>
      </w:tr>
      <w:tr w:rsidR="00F2096E" w14:paraId="11663EE8" w14:textId="77777777" w:rsidTr="004C6C6D">
        <w:tc>
          <w:tcPr>
            <w:tcW w:w="2547" w:type="dxa"/>
          </w:tcPr>
          <w:p w14:paraId="7F231709" w14:textId="77777777" w:rsidR="00F2096E" w:rsidRDefault="00F2096E" w:rsidP="004C6C6D">
            <w:pPr>
              <w:rPr>
                <w:rFonts w:ascii="Times New Roman" w:hAnsi="Times New Roman" w:cs="Times New Roman"/>
              </w:rPr>
            </w:pPr>
            <w:r>
              <w:rPr>
                <w:rFonts w:ascii="Times New Roman" w:hAnsi="Times New Roman" w:cs="Times New Roman"/>
              </w:rPr>
              <w:t>Executive function</w:t>
            </w:r>
          </w:p>
        </w:tc>
        <w:tc>
          <w:tcPr>
            <w:tcW w:w="1559" w:type="dxa"/>
          </w:tcPr>
          <w:p w14:paraId="0037B7EC" w14:textId="77777777" w:rsidR="00F2096E" w:rsidRDefault="00F2096E" w:rsidP="004C6C6D">
            <w:pPr>
              <w:jc w:val="center"/>
              <w:rPr>
                <w:rFonts w:ascii="Times New Roman" w:hAnsi="Times New Roman" w:cs="Times New Roman"/>
              </w:rPr>
            </w:pPr>
            <w:r>
              <w:rPr>
                <w:rFonts w:ascii="Times New Roman" w:hAnsi="Times New Roman" w:cs="Times New Roman"/>
              </w:rPr>
              <w:t>-0.105</w:t>
            </w:r>
          </w:p>
        </w:tc>
        <w:tc>
          <w:tcPr>
            <w:tcW w:w="1559" w:type="dxa"/>
          </w:tcPr>
          <w:p w14:paraId="749791C0" w14:textId="77777777" w:rsidR="00F2096E" w:rsidRDefault="00F2096E" w:rsidP="004C6C6D">
            <w:pPr>
              <w:jc w:val="center"/>
              <w:rPr>
                <w:rFonts w:ascii="Times New Roman" w:hAnsi="Times New Roman" w:cs="Times New Roman"/>
              </w:rPr>
            </w:pPr>
            <w:r>
              <w:rPr>
                <w:rFonts w:ascii="Times New Roman" w:hAnsi="Times New Roman" w:cs="Times New Roman"/>
              </w:rPr>
              <w:t>.735</w:t>
            </w:r>
          </w:p>
        </w:tc>
        <w:tc>
          <w:tcPr>
            <w:tcW w:w="1560" w:type="dxa"/>
          </w:tcPr>
          <w:p w14:paraId="75BF7BB8" w14:textId="77777777" w:rsidR="00F2096E" w:rsidRDefault="00F2096E" w:rsidP="004C6C6D">
            <w:pPr>
              <w:jc w:val="center"/>
              <w:rPr>
                <w:rFonts w:ascii="Times New Roman" w:hAnsi="Times New Roman" w:cs="Times New Roman"/>
              </w:rPr>
            </w:pPr>
            <w:r>
              <w:rPr>
                <w:rFonts w:ascii="Times New Roman" w:hAnsi="Times New Roman" w:cs="Times New Roman"/>
              </w:rPr>
              <w:t>0.110</w:t>
            </w:r>
          </w:p>
        </w:tc>
        <w:tc>
          <w:tcPr>
            <w:tcW w:w="1559" w:type="dxa"/>
          </w:tcPr>
          <w:p w14:paraId="4DFA2B91" w14:textId="77777777" w:rsidR="00F2096E" w:rsidRDefault="00F2096E" w:rsidP="004C6C6D">
            <w:pPr>
              <w:jc w:val="center"/>
              <w:rPr>
                <w:rFonts w:ascii="Times New Roman" w:hAnsi="Times New Roman" w:cs="Times New Roman"/>
              </w:rPr>
            </w:pPr>
            <w:r>
              <w:rPr>
                <w:rFonts w:ascii="Times New Roman" w:hAnsi="Times New Roman" w:cs="Times New Roman"/>
              </w:rPr>
              <w:t>.614</w:t>
            </w:r>
          </w:p>
        </w:tc>
      </w:tr>
      <w:tr w:rsidR="00F2096E" w14:paraId="708F67C3" w14:textId="77777777" w:rsidTr="004C6C6D">
        <w:tc>
          <w:tcPr>
            <w:tcW w:w="2547" w:type="dxa"/>
          </w:tcPr>
          <w:p w14:paraId="1A880CF8" w14:textId="77777777" w:rsidR="00F2096E" w:rsidRDefault="00F2096E" w:rsidP="004C6C6D">
            <w:pPr>
              <w:rPr>
                <w:rFonts w:ascii="Times New Roman" w:hAnsi="Times New Roman" w:cs="Times New Roman"/>
              </w:rPr>
            </w:pPr>
            <w:r>
              <w:rPr>
                <w:rFonts w:ascii="Times New Roman" w:hAnsi="Times New Roman" w:cs="Times New Roman"/>
              </w:rPr>
              <w:t>Perception</w:t>
            </w:r>
          </w:p>
        </w:tc>
        <w:tc>
          <w:tcPr>
            <w:tcW w:w="1559" w:type="dxa"/>
          </w:tcPr>
          <w:p w14:paraId="706652E5" w14:textId="77777777" w:rsidR="00F2096E" w:rsidRDefault="00F2096E" w:rsidP="004C6C6D">
            <w:pPr>
              <w:jc w:val="center"/>
              <w:rPr>
                <w:rFonts w:ascii="Times New Roman" w:hAnsi="Times New Roman" w:cs="Times New Roman"/>
              </w:rPr>
            </w:pPr>
            <w:r>
              <w:rPr>
                <w:rFonts w:ascii="Times New Roman" w:hAnsi="Times New Roman" w:cs="Times New Roman"/>
              </w:rPr>
              <w:t>0.386</w:t>
            </w:r>
          </w:p>
        </w:tc>
        <w:tc>
          <w:tcPr>
            <w:tcW w:w="1559" w:type="dxa"/>
          </w:tcPr>
          <w:p w14:paraId="2086FC00" w14:textId="77777777" w:rsidR="00F2096E" w:rsidRDefault="00F2096E" w:rsidP="004C6C6D">
            <w:pPr>
              <w:jc w:val="center"/>
              <w:rPr>
                <w:rFonts w:ascii="Times New Roman" w:hAnsi="Times New Roman" w:cs="Times New Roman"/>
              </w:rPr>
            </w:pPr>
            <w:r>
              <w:rPr>
                <w:rFonts w:ascii="Times New Roman" w:hAnsi="Times New Roman" w:cs="Times New Roman"/>
              </w:rPr>
              <w:t>.188</w:t>
            </w:r>
          </w:p>
        </w:tc>
        <w:tc>
          <w:tcPr>
            <w:tcW w:w="1560" w:type="dxa"/>
          </w:tcPr>
          <w:p w14:paraId="757E598C" w14:textId="77777777" w:rsidR="00F2096E" w:rsidRDefault="00F2096E" w:rsidP="004C6C6D">
            <w:pPr>
              <w:jc w:val="center"/>
              <w:rPr>
                <w:rFonts w:ascii="Times New Roman" w:hAnsi="Times New Roman" w:cs="Times New Roman"/>
              </w:rPr>
            </w:pPr>
            <w:r>
              <w:rPr>
                <w:rFonts w:ascii="Times New Roman" w:hAnsi="Times New Roman" w:cs="Times New Roman"/>
              </w:rPr>
              <w:t>0.276</w:t>
            </w:r>
          </w:p>
        </w:tc>
        <w:tc>
          <w:tcPr>
            <w:tcW w:w="1559" w:type="dxa"/>
          </w:tcPr>
          <w:p w14:paraId="0B3E4FFE" w14:textId="77777777" w:rsidR="00F2096E" w:rsidRDefault="00F2096E" w:rsidP="004C6C6D">
            <w:pPr>
              <w:jc w:val="center"/>
              <w:rPr>
                <w:rFonts w:ascii="Times New Roman" w:hAnsi="Times New Roman" w:cs="Times New Roman"/>
              </w:rPr>
            </w:pPr>
            <w:r>
              <w:rPr>
                <w:rFonts w:ascii="Times New Roman" w:hAnsi="Times New Roman" w:cs="Times New Roman"/>
              </w:rPr>
              <w:t>.305</w:t>
            </w:r>
          </w:p>
        </w:tc>
      </w:tr>
      <w:tr w:rsidR="00F2096E" w14:paraId="511D30D7" w14:textId="77777777" w:rsidTr="004C6C6D">
        <w:tc>
          <w:tcPr>
            <w:tcW w:w="2547" w:type="dxa"/>
          </w:tcPr>
          <w:p w14:paraId="488C8F49" w14:textId="77777777" w:rsidR="00F2096E" w:rsidRDefault="00F2096E" w:rsidP="004C6C6D">
            <w:pPr>
              <w:rPr>
                <w:rFonts w:ascii="Times New Roman" w:hAnsi="Times New Roman" w:cs="Times New Roman"/>
              </w:rPr>
            </w:pPr>
            <w:r>
              <w:rPr>
                <w:rFonts w:ascii="Times New Roman" w:hAnsi="Times New Roman" w:cs="Times New Roman"/>
              </w:rPr>
              <w:t>Attention</w:t>
            </w:r>
          </w:p>
        </w:tc>
        <w:tc>
          <w:tcPr>
            <w:tcW w:w="1559" w:type="dxa"/>
          </w:tcPr>
          <w:p w14:paraId="5361CFA4" w14:textId="77777777" w:rsidR="00F2096E" w:rsidRDefault="00F2096E" w:rsidP="004C6C6D">
            <w:pPr>
              <w:jc w:val="center"/>
              <w:rPr>
                <w:rFonts w:ascii="Times New Roman" w:hAnsi="Times New Roman" w:cs="Times New Roman"/>
              </w:rPr>
            </w:pPr>
            <w:r>
              <w:rPr>
                <w:rFonts w:ascii="Times New Roman" w:hAnsi="Times New Roman" w:cs="Times New Roman"/>
              </w:rPr>
              <w:t>0.129</w:t>
            </w:r>
          </w:p>
        </w:tc>
        <w:tc>
          <w:tcPr>
            <w:tcW w:w="1559" w:type="dxa"/>
          </w:tcPr>
          <w:p w14:paraId="6A67A489" w14:textId="77777777" w:rsidR="00F2096E" w:rsidRDefault="00F2096E" w:rsidP="004C6C6D">
            <w:pPr>
              <w:jc w:val="center"/>
              <w:rPr>
                <w:rFonts w:ascii="Times New Roman" w:hAnsi="Times New Roman" w:cs="Times New Roman"/>
              </w:rPr>
            </w:pPr>
            <w:r>
              <w:rPr>
                <w:rFonts w:ascii="Times New Roman" w:hAnsi="Times New Roman" w:cs="Times New Roman"/>
              </w:rPr>
              <w:t>.554</w:t>
            </w:r>
          </w:p>
        </w:tc>
        <w:tc>
          <w:tcPr>
            <w:tcW w:w="1560" w:type="dxa"/>
          </w:tcPr>
          <w:p w14:paraId="2520136F" w14:textId="77777777" w:rsidR="00F2096E" w:rsidRDefault="00F2096E" w:rsidP="004C6C6D">
            <w:pPr>
              <w:jc w:val="center"/>
              <w:rPr>
                <w:rFonts w:ascii="Times New Roman" w:hAnsi="Times New Roman" w:cs="Times New Roman"/>
              </w:rPr>
            </w:pPr>
            <w:r>
              <w:rPr>
                <w:rFonts w:ascii="Times New Roman" w:hAnsi="Times New Roman" w:cs="Times New Roman"/>
              </w:rPr>
              <w:t>0.131</w:t>
            </w:r>
          </w:p>
        </w:tc>
        <w:tc>
          <w:tcPr>
            <w:tcW w:w="1559" w:type="dxa"/>
          </w:tcPr>
          <w:p w14:paraId="5A963FDF" w14:textId="77777777" w:rsidR="00F2096E" w:rsidRDefault="00F2096E" w:rsidP="004C6C6D">
            <w:pPr>
              <w:jc w:val="center"/>
              <w:rPr>
                <w:rFonts w:ascii="Times New Roman" w:hAnsi="Times New Roman" w:cs="Times New Roman"/>
              </w:rPr>
            </w:pPr>
            <w:r>
              <w:rPr>
                <w:rFonts w:ascii="Times New Roman" w:hAnsi="Times New Roman" w:cs="Times New Roman"/>
              </w:rPr>
              <w:t>.498</w:t>
            </w:r>
          </w:p>
        </w:tc>
      </w:tr>
      <w:tr w:rsidR="00F2096E" w14:paraId="66091F11" w14:textId="77777777" w:rsidTr="004C6C6D">
        <w:tc>
          <w:tcPr>
            <w:tcW w:w="2547" w:type="dxa"/>
          </w:tcPr>
          <w:p w14:paraId="67E79859" w14:textId="77777777" w:rsidR="00F2096E" w:rsidRDefault="00F2096E" w:rsidP="004C6C6D">
            <w:pPr>
              <w:rPr>
                <w:rFonts w:ascii="Times New Roman" w:hAnsi="Times New Roman" w:cs="Times New Roman"/>
              </w:rPr>
            </w:pPr>
            <w:r>
              <w:rPr>
                <w:rFonts w:ascii="Times New Roman" w:hAnsi="Times New Roman" w:cs="Times New Roman"/>
              </w:rPr>
              <w:t>Crystallised intelligence</w:t>
            </w:r>
          </w:p>
        </w:tc>
        <w:tc>
          <w:tcPr>
            <w:tcW w:w="1559" w:type="dxa"/>
          </w:tcPr>
          <w:p w14:paraId="3ACC6BEB" w14:textId="77777777" w:rsidR="00F2096E" w:rsidRDefault="00F2096E" w:rsidP="004C6C6D">
            <w:pPr>
              <w:jc w:val="center"/>
              <w:rPr>
                <w:rFonts w:ascii="Times New Roman" w:hAnsi="Times New Roman" w:cs="Times New Roman"/>
              </w:rPr>
            </w:pPr>
            <w:r>
              <w:rPr>
                <w:rFonts w:ascii="Times New Roman" w:hAnsi="Times New Roman" w:cs="Times New Roman"/>
              </w:rPr>
              <w:t>0.230</w:t>
            </w:r>
          </w:p>
        </w:tc>
        <w:tc>
          <w:tcPr>
            <w:tcW w:w="1559" w:type="dxa"/>
          </w:tcPr>
          <w:p w14:paraId="4F54EB30" w14:textId="77777777" w:rsidR="00F2096E" w:rsidRDefault="00F2096E" w:rsidP="004C6C6D">
            <w:pPr>
              <w:jc w:val="center"/>
              <w:rPr>
                <w:rFonts w:ascii="Times New Roman" w:hAnsi="Times New Roman" w:cs="Times New Roman"/>
              </w:rPr>
            </w:pPr>
            <w:r>
              <w:rPr>
                <w:rFonts w:ascii="Times New Roman" w:hAnsi="Times New Roman" w:cs="Times New Roman"/>
              </w:rPr>
              <w:t>.149</w:t>
            </w:r>
          </w:p>
        </w:tc>
        <w:tc>
          <w:tcPr>
            <w:tcW w:w="1560" w:type="dxa"/>
          </w:tcPr>
          <w:p w14:paraId="07CF81F5" w14:textId="77777777" w:rsidR="00F2096E" w:rsidRDefault="00F2096E" w:rsidP="004C6C6D">
            <w:pPr>
              <w:jc w:val="center"/>
              <w:rPr>
                <w:rFonts w:ascii="Times New Roman" w:hAnsi="Times New Roman" w:cs="Times New Roman"/>
              </w:rPr>
            </w:pPr>
            <w:r>
              <w:rPr>
                <w:rFonts w:ascii="Times New Roman" w:hAnsi="Times New Roman" w:cs="Times New Roman"/>
              </w:rPr>
              <w:t>0.248</w:t>
            </w:r>
          </w:p>
        </w:tc>
        <w:tc>
          <w:tcPr>
            <w:tcW w:w="1559" w:type="dxa"/>
          </w:tcPr>
          <w:p w14:paraId="3EB94E99" w14:textId="77777777" w:rsidR="00F2096E" w:rsidRDefault="00F2096E" w:rsidP="004C6C6D">
            <w:pPr>
              <w:jc w:val="center"/>
              <w:rPr>
                <w:rFonts w:ascii="Times New Roman" w:hAnsi="Times New Roman" w:cs="Times New Roman"/>
              </w:rPr>
            </w:pPr>
            <w:r>
              <w:rPr>
                <w:rFonts w:ascii="Times New Roman" w:hAnsi="Times New Roman" w:cs="Times New Roman"/>
              </w:rPr>
              <w:t>.025*</w:t>
            </w:r>
          </w:p>
        </w:tc>
      </w:tr>
    </w:tbl>
    <w:p w14:paraId="06F9C711" w14:textId="77777777" w:rsidR="00F2096E" w:rsidRPr="006B131F" w:rsidRDefault="00F2096E" w:rsidP="00F2096E">
      <w:pPr>
        <w:spacing w:after="0" w:line="240" w:lineRule="auto"/>
        <w:rPr>
          <w:rFonts w:ascii="Times New Roman" w:hAnsi="Times New Roman" w:cs="Times New Roman"/>
          <w:sz w:val="20"/>
          <w:szCs w:val="20"/>
        </w:rPr>
      </w:pPr>
      <w:r w:rsidRPr="006B131F">
        <w:rPr>
          <w:rFonts w:ascii="Times New Roman" w:hAnsi="Times New Roman" w:cs="Times New Roman"/>
          <w:i/>
          <w:iCs/>
          <w:sz w:val="20"/>
          <w:szCs w:val="20"/>
        </w:rPr>
        <w:t>Note.</w:t>
      </w:r>
      <w:r w:rsidRPr="006B131F">
        <w:rPr>
          <w:rFonts w:ascii="Times New Roman" w:hAnsi="Times New Roman" w:cs="Times New Roman"/>
          <w:sz w:val="20"/>
          <w:szCs w:val="20"/>
        </w:rPr>
        <w:t xml:space="preserve"> Listwise deletion </w:t>
      </w:r>
      <w:r w:rsidRPr="004B03CE">
        <w:rPr>
          <w:rFonts w:ascii="Times New Roman" w:hAnsi="Times New Roman" w:cs="Times New Roman"/>
          <w:i/>
          <w:iCs/>
          <w:sz w:val="20"/>
          <w:szCs w:val="20"/>
        </w:rPr>
        <w:t>n</w:t>
      </w:r>
      <w:r w:rsidRPr="006B131F">
        <w:rPr>
          <w:rFonts w:ascii="Times New Roman" w:hAnsi="Times New Roman" w:cs="Times New Roman"/>
          <w:sz w:val="20"/>
          <w:szCs w:val="20"/>
        </w:rPr>
        <w:t xml:space="preserve"> = 42; multiple imputation </w:t>
      </w:r>
      <w:r w:rsidRPr="007C66F9">
        <w:rPr>
          <w:rFonts w:ascii="Times New Roman" w:hAnsi="Times New Roman" w:cs="Times New Roman"/>
          <w:i/>
          <w:iCs/>
          <w:sz w:val="20"/>
          <w:szCs w:val="20"/>
        </w:rPr>
        <w:t>m</w:t>
      </w:r>
      <w:r w:rsidRPr="006B131F">
        <w:rPr>
          <w:rFonts w:ascii="Times New Roman" w:hAnsi="Times New Roman" w:cs="Times New Roman"/>
          <w:sz w:val="20"/>
          <w:szCs w:val="20"/>
        </w:rPr>
        <w:t xml:space="preserve"> = 5, </w:t>
      </w:r>
      <w:r w:rsidRPr="004B03CE">
        <w:rPr>
          <w:rFonts w:ascii="Times New Roman" w:hAnsi="Times New Roman" w:cs="Times New Roman"/>
          <w:i/>
          <w:iCs/>
          <w:sz w:val="20"/>
          <w:szCs w:val="20"/>
        </w:rPr>
        <w:t>N</w:t>
      </w:r>
      <w:r w:rsidRPr="006B131F">
        <w:rPr>
          <w:rFonts w:ascii="Times New Roman" w:hAnsi="Times New Roman" w:cs="Times New Roman"/>
          <w:sz w:val="20"/>
          <w:szCs w:val="20"/>
        </w:rPr>
        <w:t xml:space="preserve"> = 66. Discrepancies in significance levels are attributed to reduced statistical power in the listwise sample. ** </w:t>
      </w:r>
      <w:r w:rsidRPr="0025243D">
        <w:rPr>
          <w:rFonts w:ascii="Times New Roman" w:hAnsi="Times New Roman" w:cs="Times New Roman"/>
          <w:i/>
          <w:iCs/>
          <w:sz w:val="20"/>
          <w:szCs w:val="20"/>
        </w:rPr>
        <w:t xml:space="preserve">p </w:t>
      </w:r>
      <w:r w:rsidRPr="006B131F">
        <w:rPr>
          <w:rFonts w:ascii="Times New Roman" w:hAnsi="Times New Roman" w:cs="Times New Roman"/>
          <w:sz w:val="20"/>
          <w:szCs w:val="20"/>
        </w:rPr>
        <w:t>&lt; .01</w:t>
      </w:r>
      <w:r>
        <w:rPr>
          <w:rFonts w:ascii="Times New Roman" w:hAnsi="Times New Roman" w:cs="Times New Roman"/>
          <w:sz w:val="20"/>
          <w:szCs w:val="20"/>
        </w:rPr>
        <w:t xml:space="preserve">, </w:t>
      </w:r>
      <w:r w:rsidRPr="006B131F">
        <w:rPr>
          <w:rFonts w:ascii="Times New Roman" w:hAnsi="Times New Roman" w:cs="Times New Roman"/>
          <w:sz w:val="20"/>
          <w:szCs w:val="20"/>
        </w:rPr>
        <w:t xml:space="preserve">* </w:t>
      </w:r>
      <w:r w:rsidRPr="0025243D">
        <w:rPr>
          <w:rFonts w:ascii="Times New Roman" w:hAnsi="Times New Roman" w:cs="Times New Roman"/>
          <w:i/>
          <w:iCs/>
          <w:sz w:val="20"/>
          <w:szCs w:val="20"/>
        </w:rPr>
        <w:t>p</w:t>
      </w:r>
      <w:r w:rsidRPr="006B131F">
        <w:rPr>
          <w:rFonts w:ascii="Times New Roman" w:hAnsi="Times New Roman" w:cs="Times New Roman"/>
          <w:sz w:val="20"/>
          <w:szCs w:val="20"/>
        </w:rPr>
        <w:t xml:space="preserve"> &lt; .05.</w:t>
      </w:r>
    </w:p>
    <w:p w14:paraId="7086ACC4" w14:textId="77777777" w:rsidR="00CA669B" w:rsidRPr="00CA669B" w:rsidRDefault="00CA669B" w:rsidP="006E607E">
      <w:pPr>
        <w:spacing w:after="120" w:line="480" w:lineRule="auto"/>
        <w:rPr>
          <w:rFonts w:ascii="Times New Roman" w:hAnsi="Times New Roman" w:cs="Times New Roman"/>
          <w:sz w:val="20"/>
          <w:szCs w:val="20"/>
        </w:rPr>
      </w:pPr>
    </w:p>
    <w:p w14:paraId="1B5178F4" w14:textId="2B227A87" w:rsidR="00E91BA5" w:rsidRDefault="004C528D" w:rsidP="006E607E">
      <w:pPr>
        <w:spacing w:after="120" w:line="480" w:lineRule="auto"/>
        <w:rPr>
          <w:rFonts w:ascii="Times New Roman" w:hAnsi="Times New Roman" w:cs="Times New Roman"/>
          <w:b/>
          <w:bCs/>
        </w:rPr>
      </w:pPr>
      <w:r>
        <w:rPr>
          <w:rFonts w:ascii="Times New Roman" w:hAnsi="Times New Roman" w:cs="Times New Roman"/>
          <w:b/>
          <w:bCs/>
        </w:rPr>
        <w:t>Append</w:t>
      </w:r>
      <w:r w:rsidR="00794602">
        <w:rPr>
          <w:rFonts w:ascii="Times New Roman" w:hAnsi="Times New Roman" w:cs="Times New Roman"/>
          <w:b/>
          <w:bCs/>
        </w:rPr>
        <w:t xml:space="preserve">ix </w:t>
      </w:r>
      <w:r w:rsidR="00F2096E">
        <w:rPr>
          <w:rFonts w:ascii="Times New Roman" w:hAnsi="Times New Roman" w:cs="Times New Roman"/>
          <w:b/>
          <w:bCs/>
        </w:rPr>
        <w:t>F</w:t>
      </w:r>
    </w:p>
    <w:p w14:paraId="49AB611D" w14:textId="36FB6186" w:rsidR="00CA669B" w:rsidRPr="00CA669B" w:rsidRDefault="00CA669B" w:rsidP="006E607E">
      <w:pPr>
        <w:spacing w:after="120" w:line="480" w:lineRule="auto"/>
        <w:rPr>
          <w:rFonts w:ascii="Times New Roman" w:hAnsi="Times New Roman" w:cs="Times New Roman"/>
        </w:rPr>
      </w:pPr>
      <w:r w:rsidRPr="00CA669B">
        <w:rPr>
          <w:rFonts w:ascii="Times New Roman" w:hAnsi="Times New Roman" w:cs="Times New Roman"/>
        </w:rPr>
        <w:t xml:space="preserve">Table </w:t>
      </w:r>
      <w:r w:rsidR="00F2096E">
        <w:rPr>
          <w:rFonts w:ascii="Times New Roman" w:hAnsi="Times New Roman" w:cs="Times New Roman"/>
        </w:rPr>
        <w:t>F</w:t>
      </w:r>
      <w:r w:rsidRPr="00CA669B">
        <w:rPr>
          <w:rFonts w:ascii="Times New Roman" w:hAnsi="Times New Roman" w:cs="Times New Roman"/>
        </w:rPr>
        <w:t xml:space="preserve">1 presents variance inflation factors (VIFs) for all predictors in both primary regression models. All VIFs were below </w:t>
      </w:r>
      <w:r w:rsidR="00101259">
        <w:rPr>
          <w:rFonts w:ascii="Times New Roman" w:hAnsi="Times New Roman" w:cs="Times New Roman"/>
        </w:rPr>
        <w:t>1.</w:t>
      </w:r>
      <w:r w:rsidR="007C613F">
        <w:rPr>
          <w:rFonts w:ascii="Times New Roman" w:hAnsi="Times New Roman" w:cs="Times New Roman"/>
        </w:rPr>
        <w:t>4</w:t>
      </w:r>
      <w:r w:rsidRPr="00CA669B">
        <w:rPr>
          <w:rFonts w:ascii="Times New Roman" w:hAnsi="Times New Roman" w:cs="Times New Roman"/>
        </w:rPr>
        <w:t>, indicating that multicollinearity was not a concern in either model</w:t>
      </w:r>
      <w:r w:rsidR="00DB172B">
        <w:rPr>
          <w:rFonts w:ascii="Times New Roman" w:hAnsi="Times New Roman" w:cs="Times New Roman"/>
        </w:rPr>
        <w:t xml:space="preserve"> (Tabachnick &amp; Fidell, 2019)</w:t>
      </w:r>
      <w:r w:rsidR="00F574EE">
        <w:rPr>
          <w:rFonts w:ascii="Times New Roman" w:hAnsi="Times New Roman" w:cs="Times New Roman"/>
        </w:rPr>
        <w:t>,</w:t>
      </w:r>
      <w:r w:rsidR="00B478FC" w:rsidRPr="0089133B">
        <w:rPr>
          <w:rFonts w:ascii="Times New Roman" w:hAnsi="Times New Roman" w:cs="Times New Roman"/>
        </w:rPr>
        <w:t xml:space="preserve"> and component plus residual plots indicated broadly linear relationships between predictors and outcomes.</w:t>
      </w:r>
      <w:r w:rsidR="00452B2C">
        <w:rPr>
          <w:rFonts w:ascii="Times New Roman" w:hAnsi="Times New Roman" w:cs="Times New Roman"/>
        </w:rPr>
        <w:t xml:space="preserve"> </w:t>
      </w:r>
      <w:r w:rsidR="00452B2C" w:rsidRPr="00926CF1">
        <w:rPr>
          <w:rFonts w:ascii="Times New Roman" w:hAnsi="Times New Roman" w:cs="Times New Roman"/>
        </w:rPr>
        <w:t>Influential cases were assessed using Cook's distance (threshold = 4/</w:t>
      </w:r>
      <w:r w:rsidR="00452B2C" w:rsidRPr="006A269E">
        <w:rPr>
          <w:rFonts w:ascii="Times New Roman" w:hAnsi="Times New Roman" w:cs="Times New Roman"/>
          <w:i/>
          <w:iCs/>
        </w:rPr>
        <w:t>n</w:t>
      </w:r>
      <w:r w:rsidR="00452B2C" w:rsidRPr="00926CF1">
        <w:rPr>
          <w:rFonts w:ascii="Times New Roman" w:hAnsi="Times New Roman" w:cs="Times New Roman"/>
        </w:rPr>
        <w:t>); no cases were removed as inspection revealed influential observations</w:t>
      </w:r>
      <w:r w:rsidR="00452B2C">
        <w:rPr>
          <w:rFonts w:ascii="Times New Roman" w:hAnsi="Times New Roman" w:cs="Times New Roman"/>
        </w:rPr>
        <w:t xml:space="preserve"> </w:t>
      </w:r>
      <w:r w:rsidR="00452B2C" w:rsidRPr="00926CF1">
        <w:rPr>
          <w:rFonts w:ascii="Times New Roman" w:hAnsi="Times New Roman" w:cs="Times New Roman"/>
        </w:rPr>
        <w:t>reflect</w:t>
      </w:r>
      <w:r w:rsidR="00452B2C">
        <w:rPr>
          <w:rFonts w:ascii="Times New Roman" w:hAnsi="Times New Roman" w:cs="Times New Roman"/>
        </w:rPr>
        <w:t xml:space="preserve">ed </w:t>
      </w:r>
      <w:r w:rsidR="00452B2C" w:rsidRPr="00926CF1">
        <w:rPr>
          <w:rFonts w:ascii="Times New Roman" w:hAnsi="Times New Roman" w:cs="Times New Roman"/>
        </w:rPr>
        <w:t xml:space="preserve">genuine performance </w:t>
      </w:r>
      <w:r w:rsidR="00452B2C">
        <w:rPr>
          <w:rFonts w:ascii="Times New Roman" w:hAnsi="Times New Roman" w:cs="Times New Roman"/>
        </w:rPr>
        <w:t>variation.</w:t>
      </w:r>
    </w:p>
    <w:p w14:paraId="57CCF43F" w14:textId="7AFFB821" w:rsidR="004C528D" w:rsidRDefault="00E91BA5" w:rsidP="00A62A74">
      <w:pPr>
        <w:spacing w:after="120" w:line="480" w:lineRule="auto"/>
        <w:ind w:firstLine="720"/>
        <w:rPr>
          <w:rFonts w:ascii="Times New Roman" w:hAnsi="Times New Roman" w:cs="Times New Roman"/>
          <w:b/>
          <w:bCs/>
        </w:rPr>
      </w:pPr>
      <w:r>
        <w:rPr>
          <w:rFonts w:ascii="Times New Roman" w:hAnsi="Times New Roman" w:cs="Times New Roman"/>
          <w:b/>
          <w:bCs/>
        </w:rPr>
        <w:lastRenderedPageBreak/>
        <w:t xml:space="preserve">Table </w:t>
      </w:r>
      <w:r w:rsidR="00F2096E">
        <w:rPr>
          <w:rFonts w:ascii="Times New Roman" w:hAnsi="Times New Roman" w:cs="Times New Roman"/>
          <w:b/>
          <w:bCs/>
        </w:rPr>
        <w:t>F</w:t>
      </w:r>
      <w:r>
        <w:rPr>
          <w:rFonts w:ascii="Times New Roman" w:hAnsi="Times New Roman" w:cs="Times New Roman"/>
          <w:b/>
          <w:bCs/>
        </w:rPr>
        <w:t>1</w:t>
      </w:r>
    </w:p>
    <w:p w14:paraId="2424DB57" w14:textId="2BB957DD" w:rsidR="00CA669B" w:rsidRPr="00CA669B" w:rsidRDefault="00CA669B" w:rsidP="006E607E">
      <w:pPr>
        <w:spacing w:after="120" w:line="480" w:lineRule="auto"/>
        <w:rPr>
          <w:rFonts w:ascii="Times New Roman" w:hAnsi="Times New Roman" w:cs="Times New Roman"/>
          <w:i/>
          <w:iCs/>
        </w:rPr>
      </w:pPr>
      <w:r>
        <w:rPr>
          <w:rFonts w:ascii="Times New Roman" w:hAnsi="Times New Roman" w:cs="Times New Roman"/>
          <w:i/>
          <w:iCs/>
        </w:rPr>
        <w:t>Variance Inflation Factors for Primary Regression Models</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7655CC" w14:paraId="2507A631" w14:textId="77777777" w:rsidTr="008F401B">
        <w:tc>
          <w:tcPr>
            <w:tcW w:w="3005" w:type="dxa"/>
            <w:tcBorders>
              <w:top w:val="single" w:sz="4" w:space="0" w:color="auto"/>
              <w:bottom w:val="single" w:sz="4" w:space="0" w:color="auto"/>
            </w:tcBorders>
          </w:tcPr>
          <w:p w14:paraId="772D99C3" w14:textId="496FF157" w:rsidR="007655CC" w:rsidRPr="007655CC" w:rsidRDefault="007655CC" w:rsidP="008F401B">
            <w:pPr>
              <w:rPr>
                <w:rFonts w:ascii="Times New Roman" w:hAnsi="Times New Roman" w:cs="Times New Roman"/>
              </w:rPr>
            </w:pPr>
            <w:r>
              <w:rPr>
                <w:rFonts w:ascii="Times New Roman" w:hAnsi="Times New Roman" w:cs="Times New Roman"/>
              </w:rPr>
              <w:t>Predictor</w:t>
            </w:r>
          </w:p>
        </w:tc>
        <w:tc>
          <w:tcPr>
            <w:tcW w:w="3005" w:type="dxa"/>
            <w:tcBorders>
              <w:top w:val="single" w:sz="4" w:space="0" w:color="auto"/>
              <w:bottom w:val="single" w:sz="4" w:space="0" w:color="auto"/>
            </w:tcBorders>
          </w:tcPr>
          <w:p w14:paraId="2B70C5F4" w14:textId="07049406" w:rsidR="007655CC" w:rsidRPr="00EE4D01" w:rsidRDefault="00EE4D01" w:rsidP="008F401B">
            <w:pPr>
              <w:jc w:val="center"/>
              <w:rPr>
                <w:rFonts w:ascii="Times New Roman" w:hAnsi="Times New Roman" w:cs="Times New Roman"/>
              </w:rPr>
            </w:pPr>
            <w:r>
              <w:rPr>
                <w:rFonts w:ascii="Times New Roman" w:hAnsi="Times New Roman" w:cs="Times New Roman"/>
              </w:rPr>
              <w:t>Corrected Hit Rate</w:t>
            </w:r>
          </w:p>
        </w:tc>
        <w:tc>
          <w:tcPr>
            <w:tcW w:w="3006" w:type="dxa"/>
            <w:tcBorders>
              <w:top w:val="single" w:sz="4" w:space="0" w:color="auto"/>
              <w:bottom w:val="single" w:sz="4" w:space="0" w:color="auto"/>
            </w:tcBorders>
          </w:tcPr>
          <w:p w14:paraId="2066DBB6" w14:textId="5AFDA694" w:rsidR="007655CC" w:rsidRPr="00EE4D01" w:rsidRDefault="00EE4D01" w:rsidP="008F401B">
            <w:pPr>
              <w:jc w:val="center"/>
              <w:rPr>
                <w:rFonts w:ascii="Times New Roman" w:hAnsi="Times New Roman" w:cs="Times New Roman"/>
              </w:rPr>
            </w:pPr>
            <w:r>
              <w:rPr>
                <w:rFonts w:ascii="Times New Roman" w:hAnsi="Times New Roman" w:cs="Times New Roman"/>
              </w:rPr>
              <w:t>Discriminability</w:t>
            </w:r>
          </w:p>
        </w:tc>
      </w:tr>
      <w:tr w:rsidR="007655CC" w14:paraId="3C9C498C" w14:textId="77777777" w:rsidTr="008F401B">
        <w:tc>
          <w:tcPr>
            <w:tcW w:w="3005" w:type="dxa"/>
            <w:tcBorders>
              <w:top w:val="single" w:sz="4" w:space="0" w:color="auto"/>
            </w:tcBorders>
          </w:tcPr>
          <w:p w14:paraId="317F6DCF" w14:textId="4584B691" w:rsidR="007655CC" w:rsidRPr="007655CC" w:rsidRDefault="007655CC" w:rsidP="008F401B">
            <w:pPr>
              <w:rPr>
                <w:rFonts w:ascii="Times New Roman" w:hAnsi="Times New Roman" w:cs="Times New Roman"/>
              </w:rPr>
            </w:pPr>
            <w:r>
              <w:rPr>
                <w:rFonts w:ascii="Times New Roman" w:hAnsi="Times New Roman" w:cs="Times New Roman"/>
              </w:rPr>
              <w:t xml:space="preserve">Episodic </w:t>
            </w:r>
            <w:r w:rsidR="00EE4D01">
              <w:rPr>
                <w:rFonts w:ascii="Times New Roman" w:hAnsi="Times New Roman" w:cs="Times New Roman"/>
              </w:rPr>
              <w:t>m</w:t>
            </w:r>
            <w:r>
              <w:rPr>
                <w:rFonts w:ascii="Times New Roman" w:hAnsi="Times New Roman" w:cs="Times New Roman"/>
              </w:rPr>
              <w:t>emory</w:t>
            </w:r>
          </w:p>
        </w:tc>
        <w:tc>
          <w:tcPr>
            <w:tcW w:w="3005" w:type="dxa"/>
            <w:tcBorders>
              <w:top w:val="single" w:sz="4" w:space="0" w:color="auto"/>
            </w:tcBorders>
          </w:tcPr>
          <w:p w14:paraId="00A46709" w14:textId="209AB444" w:rsidR="007655CC" w:rsidRPr="00EE4D01" w:rsidRDefault="00484CF7" w:rsidP="008F401B">
            <w:pPr>
              <w:jc w:val="center"/>
              <w:rPr>
                <w:rFonts w:ascii="Times New Roman" w:hAnsi="Times New Roman" w:cs="Times New Roman"/>
              </w:rPr>
            </w:pPr>
            <w:r>
              <w:rPr>
                <w:rFonts w:ascii="Times New Roman" w:hAnsi="Times New Roman" w:cs="Times New Roman"/>
              </w:rPr>
              <w:t>1.310</w:t>
            </w:r>
          </w:p>
        </w:tc>
        <w:tc>
          <w:tcPr>
            <w:tcW w:w="3006" w:type="dxa"/>
            <w:tcBorders>
              <w:top w:val="single" w:sz="4" w:space="0" w:color="auto"/>
            </w:tcBorders>
          </w:tcPr>
          <w:p w14:paraId="3E1166A9" w14:textId="1ED71A59" w:rsidR="007655CC" w:rsidRPr="00EE4D01" w:rsidRDefault="006C75E3" w:rsidP="008F401B">
            <w:pPr>
              <w:jc w:val="center"/>
              <w:rPr>
                <w:rFonts w:ascii="Times New Roman" w:hAnsi="Times New Roman" w:cs="Times New Roman"/>
              </w:rPr>
            </w:pPr>
            <w:r>
              <w:rPr>
                <w:rFonts w:ascii="Times New Roman" w:hAnsi="Times New Roman" w:cs="Times New Roman"/>
              </w:rPr>
              <w:t>1.310</w:t>
            </w:r>
          </w:p>
        </w:tc>
      </w:tr>
      <w:tr w:rsidR="007655CC" w14:paraId="07D26D30" w14:textId="77777777" w:rsidTr="008F401B">
        <w:tc>
          <w:tcPr>
            <w:tcW w:w="3005" w:type="dxa"/>
          </w:tcPr>
          <w:p w14:paraId="52BE513B" w14:textId="2378D83E" w:rsidR="007655CC" w:rsidRPr="007655CC" w:rsidRDefault="007655CC" w:rsidP="008F401B">
            <w:pPr>
              <w:rPr>
                <w:rFonts w:ascii="Times New Roman" w:hAnsi="Times New Roman" w:cs="Times New Roman"/>
              </w:rPr>
            </w:pPr>
            <w:r>
              <w:rPr>
                <w:rFonts w:ascii="Times New Roman" w:hAnsi="Times New Roman" w:cs="Times New Roman"/>
              </w:rPr>
              <w:t>Exe</w:t>
            </w:r>
            <w:r w:rsidR="00EE4D01">
              <w:rPr>
                <w:rFonts w:ascii="Times New Roman" w:hAnsi="Times New Roman" w:cs="Times New Roman"/>
              </w:rPr>
              <w:t>cutive function</w:t>
            </w:r>
          </w:p>
        </w:tc>
        <w:tc>
          <w:tcPr>
            <w:tcW w:w="3005" w:type="dxa"/>
          </w:tcPr>
          <w:p w14:paraId="6A3F2850" w14:textId="46B7D337" w:rsidR="007655CC" w:rsidRPr="00EE4D01" w:rsidRDefault="00484CF7" w:rsidP="008F401B">
            <w:pPr>
              <w:jc w:val="center"/>
              <w:rPr>
                <w:rFonts w:ascii="Times New Roman" w:hAnsi="Times New Roman" w:cs="Times New Roman"/>
              </w:rPr>
            </w:pPr>
            <w:r>
              <w:rPr>
                <w:rFonts w:ascii="Times New Roman" w:hAnsi="Times New Roman" w:cs="Times New Roman"/>
              </w:rPr>
              <w:t>1.323</w:t>
            </w:r>
          </w:p>
        </w:tc>
        <w:tc>
          <w:tcPr>
            <w:tcW w:w="3006" w:type="dxa"/>
          </w:tcPr>
          <w:p w14:paraId="13FA63C6" w14:textId="2C3FF676" w:rsidR="007655CC" w:rsidRPr="00EE4D01" w:rsidRDefault="006C75E3" w:rsidP="008F401B">
            <w:pPr>
              <w:jc w:val="center"/>
              <w:rPr>
                <w:rFonts w:ascii="Times New Roman" w:hAnsi="Times New Roman" w:cs="Times New Roman"/>
              </w:rPr>
            </w:pPr>
            <w:r>
              <w:rPr>
                <w:rFonts w:ascii="Times New Roman" w:hAnsi="Times New Roman" w:cs="Times New Roman"/>
              </w:rPr>
              <w:t>1.323</w:t>
            </w:r>
          </w:p>
        </w:tc>
      </w:tr>
      <w:tr w:rsidR="007655CC" w14:paraId="43D071C7" w14:textId="77777777" w:rsidTr="008F401B">
        <w:tc>
          <w:tcPr>
            <w:tcW w:w="3005" w:type="dxa"/>
          </w:tcPr>
          <w:p w14:paraId="2EB37E24" w14:textId="4F10DB69" w:rsidR="007655CC" w:rsidRPr="00EE4D01" w:rsidRDefault="00EE4D01" w:rsidP="008F401B">
            <w:pPr>
              <w:rPr>
                <w:rFonts w:ascii="Times New Roman" w:hAnsi="Times New Roman" w:cs="Times New Roman"/>
              </w:rPr>
            </w:pPr>
            <w:r>
              <w:rPr>
                <w:rFonts w:ascii="Times New Roman" w:hAnsi="Times New Roman" w:cs="Times New Roman"/>
              </w:rPr>
              <w:t>Perception</w:t>
            </w:r>
          </w:p>
        </w:tc>
        <w:tc>
          <w:tcPr>
            <w:tcW w:w="3005" w:type="dxa"/>
          </w:tcPr>
          <w:p w14:paraId="36FAEB4B" w14:textId="4807F39E" w:rsidR="007655CC" w:rsidRPr="00EE4D01" w:rsidRDefault="00484CF7" w:rsidP="008F401B">
            <w:pPr>
              <w:jc w:val="center"/>
              <w:rPr>
                <w:rFonts w:ascii="Times New Roman" w:hAnsi="Times New Roman" w:cs="Times New Roman"/>
              </w:rPr>
            </w:pPr>
            <w:r>
              <w:rPr>
                <w:rFonts w:ascii="Times New Roman" w:hAnsi="Times New Roman" w:cs="Times New Roman"/>
              </w:rPr>
              <w:t>1.255</w:t>
            </w:r>
          </w:p>
        </w:tc>
        <w:tc>
          <w:tcPr>
            <w:tcW w:w="3006" w:type="dxa"/>
          </w:tcPr>
          <w:p w14:paraId="53216946" w14:textId="7F2F1D62" w:rsidR="007655CC" w:rsidRPr="00EE4D01" w:rsidRDefault="006C75E3" w:rsidP="008F401B">
            <w:pPr>
              <w:jc w:val="center"/>
              <w:rPr>
                <w:rFonts w:ascii="Times New Roman" w:hAnsi="Times New Roman" w:cs="Times New Roman"/>
              </w:rPr>
            </w:pPr>
            <w:r>
              <w:rPr>
                <w:rFonts w:ascii="Times New Roman" w:hAnsi="Times New Roman" w:cs="Times New Roman"/>
              </w:rPr>
              <w:t>1.255</w:t>
            </w:r>
          </w:p>
        </w:tc>
      </w:tr>
      <w:tr w:rsidR="007655CC" w14:paraId="62B3BE5E" w14:textId="77777777" w:rsidTr="008F401B">
        <w:tc>
          <w:tcPr>
            <w:tcW w:w="3005" w:type="dxa"/>
          </w:tcPr>
          <w:p w14:paraId="2EA9C6D8" w14:textId="6D8A1A66" w:rsidR="007655CC" w:rsidRPr="00EE4D01" w:rsidRDefault="00EE4D01" w:rsidP="008F401B">
            <w:pPr>
              <w:rPr>
                <w:rFonts w:ascii="Times New Roman" w:hAnsi="Times New Roman" w:cs="Times New Roman"/>
              </w:rPr>
            </w:pPr>
            <w:r>
              <w:rPr>
                <w:rFonts w:ascii="Times New Roman" w:hAnsi="Times New Roman" w:cs="Times New Roman"/>
              </w:rPr>
              <w:t>Attention</w:t>
            </w:r>
          </w:p>
        </w:tc>
        <w:tc>
          <w:tcPr>
            <w:tcW w:w="3005" w:type="dxa"/>
          </w:tcPr>
          <w:p w14:paraId="423E275B" w14:textId="4C610E44" w:rsidR="007655CC" w:rsidRPr="00EE4D01" w:rsidRDefault="00484CF7" w:rsidP="008F401B">
            <w:pPr>
              <w:jc w:val="center"/>
              <w:rPr>
                <w:rFonts w:ascii="Times New Roman" w:hAnsi="Times New Roman" w:cs="Times New Roman"/>
              </w:rPr>
            </w:pPr>
            <w:r>
              <w:rPr>
                <w:rFonts w:ascii="Times New Roman" w:hAnsi="Times New Roman" w:cs="Times New Roman"/>
              </w:rPr>
              <w:t>1.363</w:t>
            </w:r>
          </w:p>
        </w:tc>
        <w:tc>
          <w:tcPr>
            <w:tcW w:w="3006" w:type="dxa"/>
          </w:tcPr>
          <w:p w14:paraId="6578B48F" w14:textId="7C16825F" w:rsidR="007655CC" w:rsidRPr="00EE4D01" w:rsidRDefault="006C75E3" w:rsidP="008F401B">
            <w:pPr>
              <w:jc w:val="center"/>
              <w:rPr>
                <w:rFonts w:ascii="Times New Roman" w:hAnsi="Times New Roman" w:cs="Times New Roman"/>
              </w:rPr>
            </w:pPr>
            <w:r>
              <w:rPr>
                <w:rFonts w:ascii="Times New Roman" w:hAnsi="Times New Roman" w:cs="Times New Roman"/>
              </w:rPr>
              <w:t>1.363</w:t>
            </w:r>
          </w:p>
        </w:tc>
      </w:tr>
      <w:tr w:rsidR="007655CC" w14:paraId="39327820" w14:textId="77777777" w:rsidTr="008F401B">
        <w:tc>
          <w:tcPr>
            <w:tcW w:w="3005" w:type="dxa"/>
          </w:tcPr>
          <w:p w14:paraId="249B15FC" w14:textId="1C839876" w:rsidR="007655CC" w:rsidRPr="00EE4D01" w:rsidRDefault="00EE4D01" w:rsidP="008F401B">
            <w:pPr>
              <w:rPr>
                <w:rFonts w:ascii="Times New Roman" w:hAnsi="Times New Roman" w:cs="Times New Roman"/>
              </w:rPr>
            </w:pPr>
            <w:r>
              <w:rPr>
                <w:rFonts w:ascii="Times New Roman" w:hAnsi="Times New Roman" w:cs="Times New Roman"/>
              </w:rPr>
              <w:t>Crystallised intelligence</w:t>
            </w:r>
          </w:p>
        </w:tc>
        <w:tc>
          <w:tcPr>
            <w:tcW w:w="3005" w:type="dxa"/>
          </w:tcPr>
          <w:p w14:paraId="6CA7255C" w14:textId="01759E7B" w:rsidR="007655CC" w:rsidRPr="00EE4D01" w:rsidRDefault="00484CF7" w:rsidP="008F401B">
            <w:pPr>
              <w:jc w:val="center"/>
              <w:rPr>
                <w:rFonts w:ascii="Times New Roman" w:hAnsi="Times New Roman" w:cs="Times New Roman"/>
              </w:rPr>
            </w:pPr>
            <w:r>
              <w:rPr>
                <w:rFonts w:ascii="Times New Roman" w:hAnsi="Times New Roman" w:cs="Times New Roman"/>
              </w:rPr>
              <w:t>1.112</w:t>
            </w:r>
          </w:p>
        </w:tc>
        <w:tc>
          <w:tcPr>
            <w:tcW w:w="3006" w:type="dxa"/>
          </w:tcPr>
          <w:p w14:paraId="635118D4" w14:textId="2477AC70" w:rsidR="007655CC" w:rsidRPr="00EE4D01" w:rsidRDefault="006C75E3" w:rsidP="008F401B">
            <w:pPr>
              <w:jc w:val="center"/>
              <w:rPr>
                <w:rFonts w:ascii="Times New Roman" w:hAnsi="Times New Roman" w:cs="Times New Roman"/>
              </w:rPr>
            </w:pPr>
            <w:r>
              <w:rPr>
                <w:rFonts w:ascii="Times New Roman" w:hAnsi="Times New Roman" w:cs="Times New Roman"/>
              </w:rPr>
              <w:t>1.112</w:t>
            </w:r>
          </w:p>
        </w:tc>
      </w:tr>
    </w:tbl>
    <w:p w14:paraId="0EB2888B" w14:textId="77777777" w:rsidR="00AB3F9D" w:rsidRDefault="008F401B" w:rsidP="00AB3F9D">
      <w:pPr>
        <w:spacing w:after="0" w:line="240" w:lineRule="auto"/>
        <w:rPr>
          <w:rFonts w:ascii="Times New Roman" w:hAnsi="Times New Roman" w:cs="Times New Roman"/>
          <w:sz w:val="20"/>
          <w:szCs w:val="20"/>
        </w:rPr>
      </w:pPr>
      <w:r w:rsidRPr="008F401B">
        <w:rPr>
          <w:rFonts w:ascii="Times New Roman" w:hAnsi="Times New Roman" w:cs="Times New Roman"/>
          <w:i/>
          <w:iCs/>
          <w:sz w:val="20"/>
          <w:szCs w:val="20"/>
        </w:rPr>
        <w:t xml:space="preserve">Note. </w:t>
      </w:r>
      <w:r w:rsidRPr="008F401B">
        <w:rPr>
          <w:rFonts w:ascii="Times New Roman" w:hAnsi="Times New Roman" w:cs="Times New Roman"/>
          <w:sz w:val="20"/>
          <w:szCs w:val="20"/>
        </w:rPr>
        <w:t>VIF = Variance Inflation Factor. Values below 5 indicate no multicollinearity concern. Assumption checks conducted on listwise complete cases (</w:t>
      </w:r>
      <w:r w:rsidRPr="00945912">
        <w:rPr>
          <w:rFonts w:ascii="Times New Roman" w:hAnsi="Times New Roman" w:cs="Times New Roman"/>
          <w:i/>
          <w:iCs/>
          <w:sz w:val="20"/>
          <w:szCs w:val="20"/>
        </w:rPr>
        <w:t>n</w:t>
      </w:r>
      <w:r w:rsidRPr="008F401B">
        <w:rPr>
          <w:rFonts w:ascii="Times New Roman" w:hAnsi="Times New Roman" w:cs="Times New Roman"/>
          <w:sz w:val="20"/>
          <w:szCs w:val="20"/>
        </w:rPr>
        <w:t xml:space="preserve"> = 42</w:t>
      </w:r>
      <w:r w:rsidR="00AB3F9D" w:rsidRPr="00D63446">
        <w:rPr>
          <w:rFonts w:ascii="Times New Roman" w:hAnsi="Times New Roman" w:cs="Times New Roman"/>
          <w:sz w:val="20"/>
          <w:szCs w:val="20"/>
        </w:rPr>
        <w:t>)</w:t>
      </w:r>
      <w:r w:rsidR="00AB3F9D">
        <w:rPr>
          <w:rFonts w:ascii="Times New Roman" w:hAnsi="Times New Roman" w:cs="Times New Roman"/>
          <w:sz w:val="20"/>
          <w:szCs w:val="20"/>
        </w:rPr>
        <w:t xml:space="preserve">, as </w:t>
      </w:r>
      <w:r w:rsidR="00AB3F9D" w:rsidRPr="00AB4AB4">
        <w:rPr>
          <w:rFonts w:ascii="Times New Roman" w:hAnsi="Times New Roman" w:cs="Times New Roman"/>
          <w:sz w:val="20"/>
          <w:szCs w:val="20"/>
        </w:rPr>
        <w:t>regression assumption diagnostics cannot be applied directly to multiply imputed datasets, but are considered representative of the imputed models due to broad consistency of results</w:t>
      </w:r>
      <w:r w:rsidR="00AB3F9D" w:rsidRPr="00D63446">
        <w:rPr>
          <w:rFonts w:ascii="Times New Roman" w:hAnsi="Times New Roman" w:cs="Times New Roman"/>
          <w:sz w:val="20"/>
          <w:szCs w:val="20"/>
        </w:rPr>
        <w:t>.</w:t>
      </w:r>
    </w:p>
    <w:p w14:paraId="722D010E" w14:textId="77777777" w:rsidR="00AB3F9D" w:rsidRDefault="00AB3F9D" w:rsidP="00AB3F9D">
      <w:pPr>
        <w:spacing w:after="0" w:line="240" w:lineRule="auto"/>
        <w:rPr>
          <w:rFonts w:ascii="Times New Roman" w:hAnsi="Times New Roman" w:cs="Times New Roman"/>
          <w:sz w:val="20"/>
          <w:szCs w:val="20"/>
        </w:rPr>
      </w:pPr>
    </w:p>
    <w:p w14:paraId="717D69D8" w14:textId="77777777" w:rsidR="008F401B" w:rsidRDefault="008F401B" w:rsidP="008F401B">
      <w:pPr>
        <w:spacing w:after="0" w:line="240" w:lineRule="auto"/>
        <w:rPr>
          <w:rFonts w:ascii="Times New Roman" w:hAnsi="Times New Roman" w:cs="Times New Roman"/>
          <w:sz w:val="20"/>
          <w:szCs w:val="20"/>
        </w:rPr>
      </w:pPr>
    </w:p>
    <w:p w14:paraId="3F7B3044" w14:textId="77777777" w:rsidR="008F401B" w:rsidRPr="008F401B" w:rsidRDefault="008F401B" w:rsidP="008F401B">
      <w:pPr>
        <w:spacing w:after="0" w:line="240" w:lineRule="auto"/>
        <w:rPr>
          <w:rFonts w:ascii="Times New Roman" w:hAnsi="Times New Roman" w:cs="Times New Roman"/>
          <w:sz w:val="20"/>
          <w:szCs w:val="20"/>
        </w:rPr>
      </w:pPr>
    </w:p>
    <w:p w14:paraId="1E6B0795" w14:textId="41D69818" w:rsidR="00794602" w:rsidRDefault="00794602" w:rsidP="006E607E">
      <w:pPr>
        <w:spacing w:after="120" w:line="480" w:lineRule="auto"/>
        <w:rPr>
          <w:rFonts w:ascii="Times New Roman" w:hAnsi="Times New Roman" w:cs="Times New Roman"/>
          <w:b/>
          <w:bCs/>
        </w:rPr>
      </w:pPr>
      <w:r>
        <w:rPr>
          <w:rFonts w:ascii="Times New Roman" w:hAnsi="Times New Roman" w:cs="Times New Roman"/>
          <w:b/>
          <w:bCs/>
        </w:rPr>
        <w:t xml:space="preserve">Appendix </w:t>
      </w:r>
      <w:r w:rsidR="00F2096E">
        <w:rPr>
          <w:rFonts w:ascii="Times New Roman" w:hAnsi="Times New Roman" w:cs="Times New Roman"/>
          <w:b/>
          <w:bCs/>
        </w:rPr>
        <w:t>G</w:t>
      </w:r>
    </w:p>
    <w:p w14:paraId="25F5E382" w14:textId="697D98F4" w:rsidR="003B3988" w:rsidRDefault="0005569C" w:rsidP="003B3988">
      <w:pPr>
        <w:spacing w:after="120" w:line="480" w:lineRule="auto"/>
        <w:rPr>
          <w:rFonts w:ascii="Times New Roman" w:hAnsi="Times New Roman" w:cs="Times New Roman"/>
        </w:rPr>
      </w:pPr>
      <w:r w:rsidRPr="0005569C">
        <w:rPr>
          <w:rFonts w:ascii="Times New Roman" w:hAnsi="Times New Roman" w:cs="Times New Roman"/>
        </w:rPr>
        <w:t xml:space="preserve">Table </w:t>
      </w:r>
      <w:r w:rsidR="00F2096E">
        <w:rPr>
          <w:rFonts w:ascii="Times New Roman" w:hAnsi="Times New Roman" w:cs="Times New Roman"/>
        </w:rPr>
        <w:t>G</w:t>
      </w:r>
      <w:r w:rsidRPr="0005569C">
        <w:rPr>
          <w:rFonts w:ascii="Times New Roman" w:hAnsi="Times New Roman" w:cs="Times New Roman"/>
        </w:rPr>
        <w:t xml:space="preserve">1 </w:t>
      </w:r>
      <w:r w:rsidR="006F55E2">
        <w:rPr>
          <w:rFonts w:ascii="Times New Roman" w:hAnsi="Times New Roman" w:cs="Times New Roman"/>
        </w:rPr>
        <w:t>shows</w:t>
      </w:r>
      <w:r w:rsidRPr="0005569C">
        <w:rPr>
          <w:rFonts w:ascii="Times New Roman" w:hAnsi="Times New Roman" w:cs="Times New Roman"/>
        </w:rPr>
        <w:t xml:space="preserve"> Shapiro-Wilk test statistics for residuals from both primary regression models. The normality assumption was met for Discriminability (</w:t>
      </w:r>
      <w:r w:rsidRPr="00945912">
        <w:rPr>
          <w:rFonts w:ascii="Times New Roman" w:hAnsi="Times New Roman" w:cs="Times New Roman"/>
          <w:i/>
          <w:iCs/>
        </w:rPr>
        <w:t>W</w:t>
      </w:r>
      <w:r w:rsidRPr="0005569C">
        <w:rPr>
          <w:rFonts w:ascii="Times New Roman" w:hAnsi="Times New Roman" w:cs="Times New Roman"/>
        </w:rPr>
        <w:t xml:space="preserve"> = 0.970, </w:t>
      </w:r>
      <w:r w:rsidRPr="00945912">
        <w:rPr>
          <w:rFonts w:ascii="Times New Roman" w:hAnsi="Times New Roman" w:cs="Times New Roman"/>
          <w:i/>
          <w:iCs/>
        </w:rPr>
        <w:t>p</w:t>
      </w:r>
      <w:r w:rsidRPr="0005569C">
        <w:rPr>
          <w:rFonts w:ascii="Times New Roman" w:hAnsi="Times New Roman" w:cs="Times New Roman"/>
        </w:rPr>
        <w:t xml:space="preserve"> = .324) but violated for Corrected Hit Rate (</w:t>
      </w:r>
      <w:r w:rsidRPr="00945912">
        <w:rPr>
          <w:rFonts w:ascii="Times New Roman" w:hAnsi="Times New Roman" w:cs="Times New Roman"/>
          <w:i/>
          <w:iCs/>
        </w:rPr>
        <w:t>W</w:t>
      </w:r>
      <w:r w:rsidRPr="0005569C">
        <w:rPr>
          <w:rFonts w:ascii="Times New Roman" w:hAnsi="Times New Roman" w:cs="Times New Roman"/>
        </w:rPr>
        <w:t xml:space="preserve"> = 0.813,</w:t>
      </w:r>
      <w:r w:rsidRPr="00945912">
        <w:rPr>
          <w:rFonts w:ascii="Times New Roman" w:hAnsi="Times New Roman" w:cs="Times New Roman"/>
          <w:i/>
          <w:iCs/>
        </w:rPr>
        <w:t xml:space="preserve"> p</w:t>
      </w:r>
      <w:r w:rsidRPr="0005569C">
        <w:rPr>
          <w:rFonts w:ascii="Times New Roman" w:hAnsi="Times New Roman" w:cs="Times New Roman"/>
        </w:rPr>
        <w:t xml:space="preserve"> &lt; .001)</w:t>
      </w:r>
      <w:r w:rsidR="00C31929">
        <w:rPr>
          <w:rFonts w:ascii="Times New Roman" w:hAnsi="Times New Roman" w:cs="Times New Roman"/>
        </w:rPr>
        <w:t xml:space="preserve">. </w:t>
      </w:r>
      <w:r w:rsidR="007C613F">
        <w:rPr>
          <w:rFonts w:ascii="Times New Roman" w:hAnsi="Times New Roman" w:cs="Times New Roman"/>
        </w:rPr>
        <w:t xml:space="preserve">The cause of this violation is unclear but may reflect the </w:t>
      </w:r>
      <w:r w:rsidR="00C44903">
        <w:rPr>
          <w:rFonts w:ascii="Times New Roman" w:hAnsi="Times New Roman" w:cs="Times New Roman"/>
        </w:rPr>
        <w:t>distributional properties of the outcome variable</w:t>
      </w:r>
      <w:r w:rsidR="00B22E1F">
        <w:rPr>
          <w:rFonts w:ascii="Times New Roman" w:hAnsi="Times New Roman" w:cs="Times New Roman"/>
        </w:rPr>
        <w:t>.</w:t>
      </w:r>
      <w:r w:rsidR="007C613F">
        <w:rPr>
          <w:rFonts w:ascii="Times New Roman" w:hAnsi="Times New Roman" w:cs="Times New Roman"/>
        </w:rPr>
        <w:t xml:space="preserve"> </w:t>
      </w:r>
      <w:r w:rsidRPr="0005569C">
        <w:rPr>
          <w:rFonts w:ascii="Times New Roman" w:hAnsi="Times New Roman" w:cs="Times New Roman"/>
        </w:rPr>
        <w:t>As multiple regression is robust to violations of normality, all models were retained</w:t>
      </w:r>
      <w:r w:rsidR="00E22304">
        <w:rPr>
          <w:rFonts w:ascii="Times New Roman" w:hAnsi="Times New Roman" w:cs="Times New Roman"/>
        </w:rPr>
        <w:t xml:space="preserve"> but </w:t>
      </w:r>
      <w:r w:rsidRPr="0005569C">
        <w:rPr>
          <w:rFonts w:ascii="Times New Roman" w:hAnsi="Times New Roman" w:cs="Times New Roman"/>
        </w:rPr>
        <w:t>Corrected Hit Rate results are interpreted with appropriate caution.</w:t>
      </w:r>
      <w:r w:rsidR="0081635E" w:rsidRPr="0081635E">
        <w:rPr>
          <w:rFonts w:ascii="Times New Roman" w:hAnsi="Times New Roman" w:cs="Times New Roman"/>
        </w:rPr>
        <w:t xml:space="preserve"> </w:t>
      </w:r>
    </w:p>
    <w:p w14:paraId="1A6D0E46" w14:textId="4B2F45FA" w:rsidR="000350F4" w:rsidRPr="003B3988" w:rsidRDefault="000350F4" w:rsidP="0083398B">
      <w:pPr>
        <w:spacing w:after="120" w:line="480" w:lineRule="auto"/>
        <w:ind w:firstLine="720"/>
        <w:rPr>
          <w:rFonts w:ascii="Times New Roman" w:hAnsi="Times New Roman" w:cs="Times New Roman"/>
        </w:rPr>
      </w:pPr>
      <w:r>
        <w:rPr>
          <w:rFonts w:ascii="Times New Roman" w:hAnsi="Times New Roman" w:cs="Times New Roman"/>
          <w:b/>
          <w:bCs/>
        </w:rPr>
        <w:t xml:space="preserve">Table </w:t>
      </w:r>
      <w:r w:rsidR="00F2096E">
        <w:rPr>
          <w:rFonts w:ascii="Times New Roman" w:hAnsi="Times New Roman" w:cs="Times New Roman"/>
          <w:b/>
          <w:bCs/>
        </w:rPr>
        <w:t>G</w:t>
      </w:r>
      <w:r>
        <w:rPr>
          <w:rFonts w:ascii="Times New Roman" w:hAnsi="Times New Roman" w:cs="Times New Roman"/>
          <w:b/>
          <w:bCs/>
        </w:rPr>
        <w:t>1</w:t>
      </w:r>
    </w:p>
    <w:p w14:paraId="5A50AC85" w14:textId="77777777" w:rsidR="00AF3F01" w:rsidRPr="00AF3F01" w:rsidRDefault="00AF3F01" w:rsidP="00AF3F01">
      <w:pPr>
        <w:spacing w:after="120" w:line="480" w:lineRule="auto"/>
        <w:rPr>
          <w:rFonts w:ascii="Times New Roman" w:hAnsi="Times New Roman" w:cs="Times New Roman"/>
        </w:rPr>
      </w:pPr>
      <w:r w:rsidRPr="00AF3F01">
        <w:rPr>
          <w:rFonts w:ascii="Times New Roman" w:hAnsi="Times New Roman" w:cs="Times New Roman"/>
          <w:i/>
          <w:iCs/>
        </w:rPr>
        <w:t>Shapiro-Wilk Tests of Residual Normality</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8A3B3B" w14:paraId="2DE6C3CD" w14:textId="77777777" w:rsidTr="00932336">
        <w:tc>
          <w:tcPr>
            <w:tcW w:w="3005" w:type="dxa"/>
            <w:tcBorders>
              <w:top w:val="single" w:sz="4" w:space="0" w:color="auto"/>
              <w:bottom w:val="single" w:sz="4" w:space="0" w:color="auto"/>
            </w:tcBorders>
          </w:tcPr>
          <w:p w14:paraId="6431FE16" w14:textId="263F09AD" w:rsidR="008A3B3B" w:rsidRPr="008A3B3B" w:rsidRDefault="008A3B3B" w:rsidP="00D63446">
            <w:pPr>
              <w:rPr>
                <w:rFonts w:ascii="Times New Roman" w:hAnsi="Times New Roman" w:cs="Times New Roman"/>
              </w:rPr>
            </w:pPr>
            <w:r w:rsidRPr="008A3B3B">
              <w:rPr>
                <w:rFonts w:ascii="Times New Roman" w:hAnsi="Times New Roman" w:cs="Times New Roman"/>
              </w:rPr>
              <w:t>Model</w:t>
            </w:r>
          </w:p>
        </w:tc>
        <w:tc>
          <w:tcPr>
            <w:tcW w:w="3005" w:type="dxa"/>
            <w:tcBorders>
              <w:top w:val="single" w:sz="4" w:space="0" w:color="auto"/>
              <w:bottom w:val="single" w:sz="4" w:space="0" w:color="auto"/>
            </w:tcBorders>
          </w:tcPr>
          <w:p w14:paraId="6CED72F2" w14:textId="12407BA6" w:rsidR="008A3B3B" w:rsidRPr="00945912" w:rsidRDefault="008A3B3B" w:rsidP="00932336">
            <w:pPr>
              <w:jc w:val="center"/>
              <w:rPr>
                <w:rFonts w:ascii="Times New Roman" w:hAnsi="Times New Roman" w:cs="Times New Roman"/>
                <w:i/>
                <w:iCs/>
              </w:rPr>
            </w:pPr>
            <w:r w:rsidRPr="00945912">
              <w:rPr>
                <w:rFonts w:ascii="Times New Roman" w:hAnsi="Times New Roman" w:cs="Times New Roman"/>
                <w:i/>
                <w:iCs/>
              </w:rPr>
              <w:t>W</w:t>
            </w:r>
          </w:p>
        </w:tc>
        <w:tc>
          <w:tcPr>
            <w:tcW w:w="3006" w:type="dxa"/>
            <w:tcBorders>
              <w:top w:val="single" w:sz="4" w:space="0" w:color="auto"/>
              <w:bottom w:val="single" w:sz="4" w:space="0" w:color="auto"/>
            </w:tcBorders>
          </w:tcPr>
          <w:p w14:paraId="6C5FAFC3" w14:textId="50A395A5" w:rsidR="008A3B3B" w:rsidRPr="00945912" w:rsidRDefault="00285149" w:rsidP="00932336">
            <w:pPr>
              <w:jc w:val="center"/>
              <w:rPr>
                <w:rFonts w:ascii="Times New Roman" w:hAnsi="Times New Roman" w:cs="Times New Roman"/>
                <w:i/>
                <w:iCs/>
              </w:rPr>
            </w:pPr>
            <w:r w:rsidRPr="00945912">
              <w:rPr>
                <w:rFonts w:ascii="Times New Roman" w:hAnsi="Times New Roman" w:cs="Times New Roman"/>
                <w:i/>
                <w:iCs/>
              </w:rPr>
              <w:t>p</w:t>
            </w:r>
          </w:p>
        </w:tc>
      </w:tr>
      <w:tr w:rsidR="008A3B3B" w14:paraId="2EE9164B" w14:textId="77777777" w:rsidTr="00932336">
        <w:tc>
          <w:tcPr>
            <w:tcW w:w="3005" w:type="dxa"/>
            <w:tcBorders>
              <w:top w:val="single" w:sz="4" w:space="0" w:color="auto"/>
            </w:tcBorders>
          </w:tcPr>
          <w:p w14:paraId="08F261F9" w14:textId="6C5FEBEE" w:rsidR="008A3B3B" w:rsidRPr="008A3B3B" w:rsidRDefault="008A3B3B" w:rsidP="00D63446">
            <w:pPr>
              <w:rPr>
                <w:rFonts w:ascii="Times New Roman" w:hAnsi="Times New Roman" w:cs="Times New Roman"/>
              </w:rPr>
            </w:pPr>
            <w:r>
              <w:rPr>
                <w:rFonts w:ascii="Times New Roman" w:hAnsi="Times New Roman" w:cs="Times New Roman"/>
              </w:rPr>
              <w:t>Corrected Hit Rate</w:t>
            </w:r>
          </w:p>
        </w:tc>
        <w:tc>
          <w:tcPr>
            <w:tcW w:w="3005" w:type="dxa"/>
            <w:tcBorders>
              <w:top w:val="single" w:sz="4" w:space="0" w:color="auto"/>
            </w:tcBorders>
          </w:tcPr>
          <w:p w14:paraId="55A54068" w14:textId="0A85D93B" w:rsidR="008A3B3B" w:rsidRPr="008A3B3B" w:rsidRDefault="00AB1179" w:rsidP="00932336">
            <w:pPr>
              <w:jc w:val="center"/>
              <w:rPr>
                <w:rFonts w:ascii="Times New Roman" w:hAnsi="Times New Roman" w:cs="Times New Roman"/>
              </w:rPr>
            </w:pPr>
            <w:r>
              <w:rPr>
                <w:rFonts w:ascii="Times New Roman" w:hAnsi="Times New Roman" w:cs="Times New Roman"/>
              </w:rPr>
              <w:t>0.813</w:t>
            </w:r>
          </w:p>
        </w:tc>
        <w:tc>
          <w:tcPr>
            <w:tcW w:w="3006" w:type="dxa"/>
            <w:tcBorders>
              <w:top w:val="single" w:sz="4" w:space="0" w:color="auto"/>
            </w:tcBorders>
          </w:tcPr>
          <w:p w14:paraId="3FA4C367" w14:textId="59637989" w:rsidR="008A3B3B" w:rsidRPr="008A3B3B" w:rsidRDefault="00285149" w:rsidP="00932336">
            <w:pPr>
              <w:jc w:val="center"/>
              <w:rPr>
                <w:rFonts w:ascii="Times New Roman" w:hAnsi="Times New Roman" w:cs="Times New Roman"/>
              </w:rPr>
            </w:pPr>
            <w:r>
              <w:rPr>
                <w:rFonts w:ascii="Times New Roman" w:hAnsi="Times New Roman" w:cs="Times New Roman"/>
              </w:rPr>
              <w:t>&lt;</w:t>
            </w:r>
            <w:r w:rsidR="008A3B3B">
              <w:rPr>
                <w:rFonts w:ascii="Times New Roman" w:hAnsi="Times New Roman" w:cs="Times New Roman"/>
              </w:rPr>
              <w:t>.00</w:t>
            </w:r>
            <w:r>
              <w:rPr>
                <w:rFonts w:ascii="Times New Roman" w:hAnsi="Times New Roman" w:cs="Times New Roman"/>
              </w:rPr>
              <w:t>1</w:t>
            </w:r>
          </w:p>
        </w:tc>
      </w:tr>
      <w:tr w:rsidR="008A3B3B" w14:paraId="20524E82" w14:textId="77777777" w:rsidTr="00932336">
        <w:tc>
          <w:tcPr>
            <w:tcW w:w="3005" w:type="dxa"/>
          </w:tcPr>
          <w:p w14:paraId="3F0906D9" w14:textId="608CBD21" w:rsidR="008A3B3B" w:rsidRPr="008A3B3B" w:rsidRDefault="008A3B3B" w:rsidP="00D63446">
            <w:pPr>
              <w:rPr>
                <w:rFonts w:ascii="Times New Roman" w:hAnsi="Times New Roman" w:cs="Times New Roman"/>
              </w:rPr>
            </w:pPr>
            <w:r>
              <w:rPr>
                <w:rFonts w:ascii="Times New Roman" w:hAnsi="Times New Roman" w:cs="Times New Roman"/>
              </w:rPr>
              <w:t>Discriminability</w:t>
            </w:r>
          </w:p>
        </w:tc>
        <w:tc>
          <w:tcPr>
            <w:tcW w:w="3005" w:type="dxa"/>
          </w:tcPr>
          <w:p w14:paraId="5858973C" w14:textId="6A88735F" w:rsidR="008A3B3B" w:rsidRPr="008A3B3B" w:rsidRDefault="00AB1179" w:rsidP="00932336">
            <w:pPr>
              <w:jc w:val="center"/>
              <w:rPr>
                <w:rFonts w:ascii="Times New Roman" w:hAnsi="Times New Roman" w:cs="Times New Roman"/>
              </w:rPr>
            </w:pPr>
            <w:r>
              <w:rPr>
                <w:rFonts w:ascii="Times New Roman" w:hAnsi="Times New Roman" w:cs="Times New Roman"/>
              </w:rPr>
              <w:t>0.970</w:t>
            </w:r>
          </w:p>
        </w:tc>
        <w:tc>
          <w:tcPr>
            <w:tcW w:w="3006" w:type="dxa"/>
          </w:tcPr>
          <w:p w14:paraId="59AEC1EC" w14:textId="22704774" w:rsidR="008A3B3B" w:rsidRPr="008A3B3B" w:rsidRDefault="008A3B3B" w:rsidP="00932336">
            <w:pPr>
              <w:jc w:val="center"/>
              <w:rPr>
                <w:rFonts w:ascii="Times New Roman" w:hAnsi="Times New Roman" w:cs="Times New Roman"/>
              </w:rPr>
            </w:pPr>
            <w:r>
              <w:rPr>
                <w:rFonts w:ascii="Times New Roman" w:hAnsi="Times New Roman" w:cs="Times New Roman"/>
              </w:rPr>
              <w:t>.324</w:t>
            </w:r>
          </w:p>
        </w:tc>
      </w:tr>
    </w:tbl>
    <w:p w14:paraId="408CF3C3" w14:textId="6DE24734" w:rsidR="00AF3F01" w:rsidRDefault="00AB1179" w:rsidP="00D63446">
      <w:pPr>
        <w:spacing w:after="0" w:line="240" w:lineRule="auto"/>
        <w:rPr>
          <w:rFonts w:ascii="Times New Roman" w:hAnsi="Times New Roman" w:cs="Times New Roman"/>
          <w:sz w:val="20"/>
          <w:szCs w:val="20"/>
        </w:rPr>
      </w:pPr>
      <w:r w:rsidRPr="00D63446">
        <w:rPr>
          <w:rFonts w:ascii="Times New Roman" w:hAnsi="Times New Roman" w:cs="Times New Roman"/>
          <w:i/>
          <w:iCs/>
          <w:sz w:val="20"/>
          <w:szCs w:val="20"/>
        </w:rPr>
        <w:t>Note.</w:t>
      </w:r>
      <w:r w:rsidRPr="00D63446">
        <w:rPr>
          <w:rFonts w:ascii="Times New Roman" w:hAnsi="Times New Roman" w:cs="Times New Roman"/>
          <w:sz w:val="20"/>
          <w:szCs w:val="20"/>
        </w:rPr>
        <w:t xml:space="preserve"> </w:t>
      </w:r>
      <w:r w:rsidR="00D63446" w:rsidRPr="00945912">
        <w:rPr>
          <w:rFonts w:ascii="Times New Roman" w:hAnsi="Times New Roman" w:cs="Times New Roman"/>
          <w:i/>
          <w:iCs/>
          <w:sz w:val="20"/>
          <w:szCs w:val="20"/>
        </w:rPr>
        <w:t>W</w:t>
      </w:r>
      <w:r w:rsidR="00D63446" w:rsidRPr="00D63446">
        <w:rPr>
          <w:rFonts w:ascii="Times New Roman" w:hAnsi="Times New Roman" w:cs="Times New Roman"/>
          <w:sz w:val="20"/>
          <w:szCs w:val="20"/>
        </w:rPr>
        <w:t xml:space="preserve"> = Shapiro-Wilk statistic. Non-significant </w:t>
      </w:r>
      <w:r w:rsidR="00D63446" w:rsidRPr="00945912">
        <w:rPr>
          <w:rFonts w:ascii="Times New Roman" w:hAnsi="Times New Roman" w:cs="Times New Roman"/>
          <w:i/>
          <w:iCs/>
          <w:sz w:val="20"/>
          <w:szCs w:val="20"/>
        </w:rPr>
        <w:t xml:space="preserve">p </w:t>
      </w:r>
      <w:r w:rsidR="00D63446" w:rsidRPr="00D63446">
        <w:rPr>
          <w:rFonts w:ascii="Times New Roman" w:hAnsi="Times New Roman" w:cs="Times New Roman"/>
          <w:sz w:val="20"/>
          <w:szCs w:val="20"/>
        </w:rPr>
        <w:t>indicates normality assumption is met. Assumption checks conducted on listwise complete cases (</w:t>
      </w:r>
      <w:r w:rsidR="00D63446" w:rsidRPr="00945912">
        <w:rPr>
          <w:rFonts w:ascii="Times New Roman" w:hAnsi="Times New Roman" w:cs="Times New Roman"/>
          <w:i/>
          <w:iCs/>
          <w:sz w:val="20"/>
          <w:szCs w:val="20"/>
        </w:rPr>
        <w:t>n</w:t>
      </w:r>
      <w:r w:rsidR="00D63446" w:rsidRPr="00D63446">
        <w:rPr>
          <w:rFonts w:ascii="Times New Roman" w:hAnsi="Times New Roman" w:cs="Times New Roman"/>
          <w:sz w:val="20"/>
          <w:szCs w:val="20"/>
        </w:rPr>
        <w:t xml:space="preserve"> = 42</w:t>
      </w:r>
      <w:r w:rsidR="000419D5">
        <w:rPr>
          <w:rFonts w:ascii="Times New Roman" w:hAnsi="Times New Roman" w:cs="Times New Roman"/>
          <w:sz w:val="20"/>
          <w:szCs w:val="20"/>
        </w:rPr>
        <w:t>).</w:t>
      </w:r>
    </w:p>
    <w:p w14:paraId="7AD0C03D" w14:textId="77777777" w:rsidR="00D63446" w:rsidRDefault="00D63446" w:rsidP="00D63446">
      <w:pPr>
        <w:spacing w:after="0" w:line="240" w:lineRule="auto"/>
        <w:rPr>
          <w:rFonts w:ascii="Times New Roman" w:hAnsi="Times New Roman" w:cs="Times New Roman"/>
          <w:sz w:val="20"/>
          <w:szCs w:val="20"/>
        </w:rPr>
      </w:pPr>
    </w:p>
    <w:p w14:paraId="07D10DC7" w14:textId="77777777" w:rsidR="00D63446" w:rsidRDefault="00D63446" w:rsidP="00D63446">
      <w:pPr>
        <w:spacing w:after="0" w:line="240" w:lineRule="auto"/>
        <w:rPr>
          <w:rFonts w:ascii="Times New Roman" w:hAnsi="Times New Roman" w:cs="Times New Roman"/>
          <w:sz w:val="20"/>
          <w:szCs w:val="20"/>
        </w:rPr>
      </w:pPr>
    </w:p>
    <w:p w14:paraId="553653EB" w14:textId="77777777" w:rsidR="00932336" w:rsidRPr="00D63446" w:rsidRDefault="00932336" w:rsidP="00D63446">
      <w:pPr>
        <w:spacing w:after="0" w:line="240" w:lineRule="auto"/>
        <w:rPr>
          <w:rFonts w:ascii="Times New Roman" w:hAnsi="Times New Roman" w:cs="Times New Roman"/>
          <w:sz w:val="20"/>
          <w:szCs w:val="20"/>
        </w:rPr>
      </w:pPr>
    </w:p>
    <w:p w14:paraId="29EF3B58" w14:textId="6021621F" w:rsidR="00794602" w:rsidRDefault="00794602" w:rsidP="006E607E">
      <w:pPr>
        <w:spacing w:after="120" w:line="480" w:lineRule="auto"/>
        <w:rPr>
          <w:rFonts w:ascii="Times New Roman" w:hAnsi="Times New Roman" w:cs="Times New Roman"/>
          <w:b/>
          <w:bCs/>
        </w:rPr>
      </w:pPr>
      <w:r>
        <w:rPr>
          <w:rFonts w:ascii="Times New Roman" w:hAnsi="Times New Roman" w:cs="Times New Roman"/>
          <w:b/>
          <w:bCs/>
        </w:rPr>
        <w:t xml:space="preserve">Appendix </w:t>
      </w:r>
      <w:r w:rsidR="00F2096E">
        <w:rPr>
          <w:rFonts w:ascii="Times New Roman" w:hAnsi="Times New Roman" w:cs="Times New Roman"/>
          <w:b/>
          <w:bCs/>
        </w:rPr>
        <w:t>H</w:t>
      </w:r>
    </w:p>
    <w:p w14:paraId="5C7670CE" w14:textId="49766DDB" w:rsidR="00487615" w:rsidRPr="00487615" w:rsidRDefault="00487615" w:rsidP="006E607E">
      <w:pPr>
        <w:spacing w:after="120" w:line="480" w:lineRule="auto"/>
        <w:rPr>
          <w:rFonts w:ascii="Times New Roman" w:hAnsi="Times New Roman" w:cs="Times New Roman"/>
        </w:rPr>
      </w:pPr>
      <w:r w:rsidRPr="00487615">
        <w:rPr>
          <w:rFonts w:ascii="Times New Roman" w:hAnsi="Times New Roman" w:cs="Times New Roman"/>
        </w:rPr>
        <w:t xml:space="preserve">Table </w:t>
      </w:r>
      <w:r w:rsidR="00F2096E">
        <w:rPr>
          <w:rFonts w:ascii="Times New Roman" w:hAnsi="Times New Roman" w:cs="Times New Roman"/>
        </w:rPr>
        <w:t>H</w:t>
      </w:r>
      <w:r w:rsidRPr="00487615">
        <w:rPr>
          <w:rFonts w:ascii="Times New Roman" w:hAnsi="Times New Roman" w:cs="Times New Roman"/>
        </w:rPr>
        <w:t>1 presents Breusch-Pagan test statistics for both primary regression models. Homoscedasticity was confirmed for Corrected Hit Rate (</w:t>
      </w:r>
      <w:r w:rsidRPr="004B08C9">
        <w:rPr>
          <w:rFonts w:ascii="Times New Roman" w:hAnsi="Times New Roman" w:cs="Times New Roman"/>
        </w:rPr>
        <w:t>BP</w:t>
      </w:r>
      <w:r w:rsidRPr="00487615">
        <w:rPr>
          <w:rFonts w:ascii="Times New Roman" w:hAnsi="Times New Roman" w:cs="Times New Roman"/>
        </w:rPr>
        <w:t xml:space="preserve"> = 2.000, </w:t>
      </w:r>
      <w:r w:rsidRPr="00D12964">
        <w:rPr>
          <w:rFonts w:ascii="Times New Roman" w:hAnsi="Times New Roman" w:cs="Times New Roman"/>
          <w:i/>
          <w:iCs/>
        </w:rPr>
        <w:t>p</w:t>
      </w:r>
      <w:r w:rsidRPr="00487615">
        <w:rPr>
          <w:rFonts w:ascii="Times New Roman" w:hAnsi="Times New Roman" w:cs="Times New Roman"/>
        </w:rPr>
        <w:t xml:space="preserve"> = .849)</w:t>
      </w:r>
      <w:r w:rsidR="00277955">
        <w:rPr>
          <w:rFonts w:ascii="Times New Roman" w:hAnsi="Times New Roman" w:cs="Times New Roman"/>
        </w:rPr>
        <w:t xml:space="preserve">, </w:t>
      </w:r>
      <w:r w:rsidR="001851B3">
        <w:rPr>
          <w:rFonts w:ascii="Times New Roman" w:hAnsi="Times New Roman" w:cs="Times New Roman"/>
        </w:rPr>
        <w:t>whil</w:t>
      </w:r>
      <w:r w:rsidR="000C7BCC">
        <w:rPr>
          <w:rFonts w:ascii="Times New Roman" w:hAnsi="Times New Roman" w:cs="Times New Roman"/>
        </w:rPr>
        <w:t>e</w:t>
      </w:r>
      <w:r w:rsidR="00277955">
        <w:rPr>
          <w:rFonts w:ascii="Times New Roman" w:hAnsi="Times New Roman" w:cs="Times New Roman"/>
        </w:rPr>
        <w:t xml:space="preserve"> t</w:t>
      </w:r>
      <w:r w:rsidRPr="00487615">
        <w:rPr>
          <w:rFonts w:ascii="Times New Roman" w:hAnsi="Times New Roman" w:cs="Times New Roman"/>
        </w:rPr>
        <w:t xml:space="preserve">he </w:t>
      </w:r>
      <w:r w:rsidRPr="00487615">
        <w:rPr>
          <w:rFonts w:ascii="Times New Roman" w:hAnsi="Times New Roman" w:cs="Times New Roman"/>
        </w:rPr>
        <w:lastRenderedPageBreak/>
        <w:t>test approached but did not reach significance for Discriminability (</w:t>
      </w:r>
      <w:r w:rsidRPr="004B08C9">
        <w:rPr>
          <w:rFonts w:ascii="Times New Roman" w:hAnsi="Times New Roman" w:cs="Times New Roman"/>
        </w:rPr>
        <w:t>BP</w:t>
      </w:r>
      <w:r w:rsidRPr="00487615">
        <w:rPr>
          <w:rFonts w:ascii="Times New Roman" w:hAnsi="Times New Roman" w:cs="Times New Roman"/>
        </w:rPr>
        <w:t xml:space="preserve"> = 10.587, </w:t>
      </w:r>
      <w:r w:rsidRPr="00945912">
        <w:rPr>
          <w:rFonts w:ascii="Times New Roman" w:hAnsi="Times New Roman" w:cs="Times New Roman"/>
          <w:i/>
          <w:iCs/>
        </w:rPr>
        <w:t>p</w:t>
      </w:r>
      <w:r w:rsidRPr="00487615">
        <w:rPr>
          <w:rFonts w:ascii="Times New Roman" w:hAnsi="Times New Roman" w:cs="Times New Roman"/>
        </w:rPr>
        <w:t xml:space="preserve"> = .060).</w:t>
      </w:r>
      <w:r w:rsidR="009A2440">
        <w:rPr>
          <w:rFonts w:ascii="Times New Roman" w:hAnsi="Times New Roman" w:cs="Times New Roman"/>
        </w:rPr>
        <w:t xml:space="preserve"> </w:t>
      </w:r>
      <w:r w:rsidR="00CB010C">
        <w:rPr>
          <w:rFonts w:ascii="Times New Roman" w:hAnsi="Times New Roman" w:cs="Times New Roman"/>
        </w:rPr>
        <w:t>R</w:t>
      </w:r>
      <w:r w:rsidRPr="00487615">
        <w:rPr>
          <w:rFonts w:ascii="Times New Roman" w:hAnsi="Times New Roman" w:cs="Times New Roman"/>
        </w:rPr>
        <w:t xml:space="preserve">esults for Discriminability are </w:t>
      </w:r>
      <w:r w:rsidR="00CB010C">
        <w:rPr>
          <w:rFonts w:ascii="Times New Roman" w:hAnsi="Times New Roman" w:cs="Times New Roman"/>
        </w:rPr>
        <w:t xml:space="preserve">thus </w:t>
      </w:r>
      <w:r w:rsidRPr="00487615">
        <w:rPr>
          <w:rFonts w:ascii="Times New Roman" w:hAnsi="Times New Roman" w:cs="Times New Roman"/>
        </w:rPr>
        <w:t xml:space="preserve">interpreted with </w:t>
      </w:r>
      <w:r w:rsidR="00CB010C">
        <w:rPr>
          <w:rFonts w:ascii="Times New Roman" w:hAnsi="Times New Roman" w:cs="Times New Roman"/>
        </w:rPr>
        <w:t>recognition of this borderline heteroscedasticity</w:t>
      </w:r>
      <w:r w:rsidR="00374D88">
        <w:rPr>
          <w:rFonts w:ascii="Times New Roman" w:hAnsi="Times New Roman" w:cs="Times New Roman"/>
        </w:rPr>
        <w:t xml:space="preserve">. </w:t>
      </w:r>
    </w:p>
    <w:p w14:paraId="2B0117C2" w14:textId="0632D3BF" w:rsidR="000350F4" w:rsidRDefault="000350F4" w:rsidP="003B3988">
      <w:pPr>
        <w:spacing w:after="120" w:line="480" w:lineRule="auto"/>
        <w:ind w:firstLine="720"/>
        <w:rPr>
          <w:rFonts w:ascii="Times New Roman" w:hAnsi="Times New Roman" w:cs="Times New Roman"/>
          <w:b/>
          <w:bCs/>
        </w:rPr>
      </w:pPr>
      <w:r>
        <w:rPr>
          <w:rFonts w:ascii="Times New Roman" w:hAnsi="Times New Roman" w:cs="Times New Roman"/>
          <w:b/>
          <w:bCs/>
        </w:rPr>
        <w:t xml:space="preserve">Table </w:t>
      </w:r>
      <w:r w:rsidR="00F2096E">
        <w:rPr>
          <w:rFonts w:ascii="Times New Roman" w:hAnsi="Times New Roman" w:cs="Times New Roman"/>
          <w:b/>
          <w:bCs/>
        </w:rPr>
        <w:t>H</w:t>
      </w:r>
      <w:r>
        <w:rPr>
          <w:rFonts w:ascii="Times New Roman" w:hAnsi="Times New Roman" w:cs="Times New Roman"/>
          <w:b/>
          <w:bCs/>
        </w:rPr>
        <w:t>1</w:t>
      </w:r>
    </w:p>
    <w:p w14:paraId="07A92554" w14:textId="70A006E6" w:rsidR="0005569C" w:rsidRDefault="0005569C" w:rsidP="006E607E">
      <w:pPr>
        <w:spacing w:after="120" w:line="480" w:lineRule="auto"/>
        <w:rPr>
          <w:rFonts w:ascii="Times New Roman" w:hAnsi="Times New Roman" w:cs="Times New Roman"/>
          <w:i/>
          <w:iCs/>
        </w:rPr>
      </w:pPr>
      <w:r w:rsidRPr="00487615">
        <w:rPr>
          <w:rFonts w:ascii="Times New Roman" w:hAnsi="Times New Roman" w:cs="Times New Roman"/>
          <w:i/>
          <w:iCs/>
        </w:rPr>
        <w:t>Breusch-Pagan Tests for Heteroscedasticity</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gridCol w:w="2254"/>
      </w:tblGrid>
      <w:tr w:rsidR="004D271D" w14:paraId="427516FB" w14:textId="77777777" w:rsidTr="00BC1F91">
        <w:tc>
          <w:tcPr>
            <w:tcW w:w="2254" w:type="dxa"/>
            <w:tcBorders>
              <w:top w:val="single" w:sz="4" w:space="0" w:color="auto"/>
              <w:bottom w:val="single" w:sz="4" w:space="0" w:color="auto"/>
            </w:tcBorders>
          </w:tcPr>
          <w:p w14:paraId="6FBCEEC2" w14:textId="613C14CF" w:rsidR="004D271D" w:rsidRDefault="004D271D" w:rsidP="00A365FB">
            <w:pPr>
              <w:rPr>
                <w:rFonts w:ascii="Times New Roman" w:hAnsi="Times New Roman" w:cs="Times New Roman"/>
              </w:rPr>
            </w:pPr>
            <w:r>
              <w:rPr>
                <w:rFonts w:ascii="Times New Roman" w:hAnsi="Times New Roman" w:cs="Times New Roman"/>
              </w:rPr>
              <w:t>Model</w:t>
            </w:r>
          </w:p>
        </w:tc>
        <w:tc>
          <w:tcPr>
            <w:tcW w:w="2254" w:type="dxa"/>
            <w:tcBorders>
              <w:top w:val="single" w:sz="4" w:space="0" w:color="auto"/>
              <w:bottom w:val="single" w:sz="4" w:space="0" w:color="auto"/>
            </w:tcBorders>
          </w:tcPr>
          <w:p w14:paraId="3E2082C3" w14:textId="2D95EA6E" w:rsidR="004D271D" w:rsidRPr="004B08C9" w:rsidRDefault="001C4159" w:rsidP="00A365FB">
            <w:pPr>
              <w:jc w:val="center"/>
              <w:rPr>
                <w:rFonts w:ascii="Times New Roman" w:hAnsi="Times New Roman" w:cs="Times New Roman"/>
              </w:rPr>
            </w:pPr>
            <w:r w:rsidRPr="004B08C9">
              <w:rPr>
                <w:rFonts w:ascii="Times New Roman" w:hAnsi="Times New Roman" w:cs="Times New Roman"/>
              </w:rPr>
              <w:t>BP</w:t>
            </w:r>
          </w:p>
        </w:tc>
        <w:tc>
          <w:tcPr>
            <w:tcW w:w="2254" w:type="dxa"/>
            <w:tcBorders>
              <w:top w:val="single" w:sz="4" w:space="0" w:color="auto"/>
              <w:bottom w:val="single" w:sz="4" w:space="0" w:color="auto"/>
            </w:tcBorders>
          </w:tcPr>
          <w:p w14:paraId="0045371B" w14:textId="2CF2B054" w:rsidR="004D271D" w:rsidRPr="00D12964" w:rsidRDefault="001C4159" w:rsidP="00A365FB">
            <w:pPr>
              <w:jc w:val="center"/>
              <w:rPr>
                <w:rFonts w:ascii="Times New Roman" w:hAnsi="Times New Roman" w:cs="Times New Roman"/>
                <w:i/>
                <w:iCs/>
              </w:rPr>
            </w:pPr>
            <w:r w:rsidRPr="00D12964">
              <w:rPr>
                <w:rFonts w:ascii="Times New Roman" w:hAnsi="Times New Roman" w:cs="Times New Roman"/>
                <w:i/>
                <w:iCs/>
              </w:rPr>
              <w:t>df</w:t>
            </w:r>
          </w:p>
        </w:tc>
        <w:tc>
          <w:tcPr>
            <w:tcW w:w="2254" w:type="dxa"/>
            <w:tcBorders>
              <w:top w:val="single" w:sz="4" w:space="0" w:color="auto"/>
              <w:bottom w:val="single" w:sz="4" w:space="0" w:color="auto"/>
            </w:tcBorders>
          </w:tcPr>
          <w:p w14:paraId="7A5FA620" w14:textId="095E7D4D" w:rsidR="004D271D" w:rsidRPr="00D12964" w:rsidRDefault="001C4159" w:rsidP="00A365FB">
            <w:pPr>
              <w:jc w:val="center"/>
              <w:rPr>
                <w:rFonts w:ascii="Times New Roman" w:hAnsi="Times New Roman" w:cs="Times New Roman"/>
                <w:i/>
                <w:iCs/>
              </w:rPr>
            </w:pPr>
            <w:r w:rsidRPr="00D12964">
              <w:rPr>
                <w:rFonts w:ascii="Times New Roman" w:hAnsi="Times New Roman" w:cs="Times New Roman"/>
                <w:i/>
                <w:iCs/>
              </w:rPr>
              <w:t>p</w:t>
            </w:r>
          </w:p>
        </w:tc>
      </w:tr>
      <w:tr w:rsidR="004D271D" w14:paraId="04E8FE32" w14:textId="77777777" w:rsidTr="00BC1F91">
        <w:tc>
          <w:tcPr>
            <w:tcW w:w="2254" w:type="dxa"/>
            <w:tcBorders>
              <w:top w:val="single" w:sz="4" w:space="0" w:color="auto"/>
            </w:tcBorders>
          </w:tcPr>
          <w:p w14:paraId="20FF7F11" w14:textId="7D089F7F" w:rsidR="004D271D" w:rsidRDefault="004D271D" w:rsidP="00A365FB">
            <w:pPr>
              <w:rPr>
                <w:rFonts w:ascii="Times New Roman" w:hAnsi="Times New Roman" w:cs="Times New Roman"/>
              </w:rPr>
            </w:pPr>
            <w:r>
              <w:rPr>
                <w:rFonts w:ascii="Times New Roman" w:hAnsi="Times New Roman" w:cs="Times New Roman"/>
              </w:rPr>
              <w:t>Corrected Hit Rate</w:t>
            </w:r>
          </w:p>
        </w:tc>
        <w:tc>
          <w:tcPr>
            <w:tcW w:w="2254" w:type="dxa"/>
            <w:tcBorders>
              <w:top w:val="single" w:sz="4" w:space="0" w:color="auto"/>
            </w:tcBorders>
          </w:tcPr>
          <w:p w14:paraId="04BA6787" w14:textId="2027E501" w:rsidR="004D271D" w:rsidRDefault="001C4159" w:rsidP="00A365FB">
            <w:pPr>
              <w:jc w:val="center"/>
              <w:rPr>
                <w:rFonts w:ascii="Times New Roman" w:hAnsi="Times New Roman" w:cs="Times New Roman"/>
              </w:rPr>
            </w:pPr>
            <w:r>
              <w:rPr>
                <w:rFonts w:ascii="Times New Roman" w:hAnsi="Times New Roman" w:cs="Times New Roman"/>
              </w:rPr>
              <w:t>2.000</w:t>
            </w:r>
          </w:p>
        </w:tc>
        <w:tc>
          <w:tcPr>
            <w:tcW w:w="2254" w:type="dxa"/>
            <w:tcBorders>
              <w:top w:val="single" w:sz="4" w:space="0" w:color="auto"/>
            </w:tcBorders>
          </w:tcPr>
          <w:p w14:paraId="7E2249EE" w14:textId="5598AF94" w:rsidR="004D271D" w:rsidRDefault="001C4159" w:rsidP="00A365FB">
            <w:pPr>
              <w:jc w:val="center"/>
              <w:rPr>
                <w:rFonts w:ascii="Times New Roman" w:hAnsi="Times New Roman" w:cs="Times New Roman"/>
              </w:rPr>
            </w:pPr>
            <w:r>
              <w:rPr>
                <w:rFonts w:ascii="Times New Roman" w:hAnsi="Times New Roman" w:cs="Times New Roman"/>
              </w:rPr>
              <w:t>5</w:t>
            </w:r>
          </w:p>
        </w:tc>
        <w:tc>
          <w:tcPr>
            <w:tcW w:w="2254" w:type="dxa"/>
            <w:tcBorders>
              <w:top w:val="single" w:sz="4" w:space="0" w:color="auto"/>
            </w:tcBorders>
          </w:tcPr>
          <w:p w14:paraId="047B2FE4" w14:textId="4871E111" w:rsidR="004D271D" w:rsidRDefault="001C4159" w:rsidP="00A365FB">
            <w:pPr>
              <w:jc w:val="center"/>
              <w:rPr>
                <w:rFonts w:ascii="Times New Roman" w:hAnsi="Times New Roman" w:cs="Times New Roman"/>
              </w:rPr>
            </w:pPr>
            <w:r>
              <w:rPr>
                <w:rFonts w:ascii="Times New Roman" w:hAnsi="Times New Roman" w:cs="Times New Roman"/>
              </w:rPr>
              <w:t>.849</w:t>
            </w:r>
          </w:p>
        </w:tc>
      </w:tr>
      <w:tr w:rsidR="004D271D" w14:paraId="5E380003" w14:textId="77777777" w:rsidTr="00BC1F91">
        <w:tc>
          <w:tcPr>
            <w:tcW w:w="2254" w:type="dxa"/>
          </w:tcPr>
          <w:p w14:paraId="796C78C3" w14:textId="06575D43" w:rsidR="004D271D" w:rsidRDefault="004D271D" w:rsidP="00A365FB">
            <w:pPr>
              <w:rPr>
                <w:rFonts w:ascii="Times New Roman" w:hAnsi="Times New Roman" w:cs="Times New Roman"/>
              </w:rPr>
            </w:pPr>
            <w:r>
              <w:rPr>
                <w:rFonts w:ascii="Times New Roman" w:hAnsi="Times New Roman" w:cs="Times New Roman"/>
              </w:rPr>
              <w:t>Discriminabi</w:t>
            </w:r>
            <w:r w:rsidR="001C4159">
              <w:rPr>
                <w:rFonts w:ascii="Times New Roman" w:hAnsi="Times New Roman" w:cs="Times New Roman"/>
              </w:rPr>
              <w:t>lity</w:t>
            </w:r>
          </w:p>
        </w:tc>
        <w:tc>
          <w:tcPr>
            <w:tcW w:w="2254" w:type="dxa"/>
          </w:tcPr>
          <w:p w14:paraId="5161BE4F" w14:textId="0B870DB5" w:rsidR="004D271D" w:rsidRDefault="001C4159" w:rsidP="00A365FB">
            <w:pPr>
              <w:jc w:val="center"/>
              <w:rPr>
                <w:rFonts w:ascii="Times New Roman" w:hAnsi="Times New Roman" w:cs="Times New Roman"/>
              </w:rPr>
            </w:pPr>
            <w:r>
              <w:rPr>
                <w:rFonts w:ascii="Times New Roman" w:hAnsi="Times New Roman" w:cs="Times New Roman"/>
              </w:rPr>
              <w:t>10.587</w:t>
            </w:r>
          </w:p>
        </w:tc>
        <w:tc>
          <w:tcPr>
            <w:tcW w:w="2254" w:type="dxa"/>
          </w:tcPr>
          <w:p w14:paraId="2DCEC513" w14:textId="57258629" w:rsidR="004D271D" w:rsidRDefault="001C4159" w:rsidP="00A365FB">
            <w:pPr>
              <w:jc w:val="center"/>
              <w:rPr>
                <w:rFonts w:ascii="Times New Roman" w:hAnsi="Times New Roman" w:cs="Times New Roman"/>
              </w:rPr>
            </w:pPr>
            <w:r>
              <w:rPr>
                <w:rFonts w:ascii="Times New Roman" w:hAnsi="Times New Roman" w:cs="Times New Roman"/>
              </w:rPr>
              <w:t>5</w:t>
            </w:r>
          </w:p>
        </w:tc>
        <w:tc>
          <w:tcPr>
            <w:tcW w:w="2254" w:type="dxa"/>
          </w:tcPr>
          <w:p w14:paraId="706B44B6" w14:textId="53D41E4B" w:rsidR="004D271D" w:rsidRDefault="001C4159" w:rsidP="00A365FB">
            <w:pPr>
              <w:jc w:val="center"/>
              <w:rPr>
                <w:rFonts w:ascii="Times New Roman" w:hAnsi="Times New Roman" w:cs="Times New Roman"/>
              </w:rPr>
            </w:pPr>
            <w:r>
              <w:rPr>
                <w:rFonts w:ascii="Times New Roman" w:hAnsi="Times New Roman" w:cs="Times New Roman"/>
              </w:rPr>
              <w:t>.060</w:t>
            </w:r>
          </w:p>
        </w:tc>
      </w:tr>
    </w:tbl>
    <w:p w14:paraId="0608A790" w14:textId="48F78F7D" w:rsidR="000419D5" w:rsidRPr="000419D5" w:rsidRDefault="00BC1F91" w:rsidP="000419D5">
      <w:pPr>
        <w:spacing w:after="0" w:line="240" w:lineRule="auto"/>
        <w:rPr>
          <w:rFonts w:ascii="Times New Roman" w:hAnsi="Times New Roman" w:cs="Times New Roman"/>
          <w:sz w:val="20"/>
          <w:szCs w:val="20"/>
        </w:rPr>
      </w:pPr>
      <w:r w:rsidRPr="00A365FB">
        <w:rPr>
          <w:rFonts w:ascii="Times New Roman" w:hAnsi="Times New Roman" w:cs="Times New Roman"/>
          <w:i/>
          <w:iCs/>
          <w:sz w:val="20"/>
          <w:szCs w:val="20"/>
        </w:rPr>
        <w:t>Note.</w:t>
      </w:r>
      <w:r w:rsidRPr="00A365FB">
        <w:rPr>
          <w:rFonts w:ascii="Times New Roman" w:hAnsi="Times New Roman" w:cs="Times New Roman"/>
          <w:sz w:val="20"/>
          <w:szCs w:val="20"/>
        </w:rPr>
        <w:t xml:space="preserve"> </w:t>
      </w:r>
      <w:r w:rsidR="00A365FB" w:rsidRPr="004B08C9">
        <w:rPr>
          <w:rFonts w:ascii="Times New Roman" w:hAnsi="Times New Roman" w:cs="Times New Roman"/>
          <w:sz w:val="20"/>
          <w:szCs w:val="20"/>
        </w:rPr>
        <w:t>BP</w:t>
      </w:r>
      <w:r w:rsidR="00A365FB" w:rsidRPr="00A365FB">
        <w:rPr>
          <w:rFonts w:ascii="Times New Roman" w:hAnsi="Times New Roman" w:cs="Times New Roman"/>
          <w:sz w:val="20"/>
          <w:szCs w:val="20"/>
        </w:rPr>
        <w:t xml:space="preserve"> = Breusch-Pagan statistic. Non-significant </w:t>
      </w:r>
      <w:r w:rsidR="00A365FB" w:rsidRPr="00D12964">
        <w:rPr>
          <w:rFonts w:ascii="Times New Roman" w:hAnsi="Times New Roman" w:cs="Times New Roman"/>
          <w:i/>
          <w:iCs/>
          <w:sz w:val="20"/>
          <w:szCs w:val="20"/>
        </w:rPr>
        <w:t>p</w:t>
      </w:r>
      <w:r w:rsidR="00A365FB" w:rsidRPr="00A365FB">
        <w:rPr>
          <w:rFonts w:ascii="Times New Roman" w:hAnsi="Times New Roman" w:cs="Times New Roman"/>
          <w:sz w:val="20"/>
          <w:szCs w:val="20"/>
        </w:rPr>
        <w:t xml:space="preserve"> indicates homoscedasticity assumption is met. Assumption checks conducted on listwise complete cases (</w:t>
      </w:r>
      <w:r w:rsidR="00A365FB" w:rsidRPr="00D12964">
        <w:rPr>
          <w:rFonts w:ascii="Times New Roman" w:hAnsi="Times New Roman" w:cs="Times New Roman"/>
          <w:i/>
          <w:iCs/>
          <w:sz w:val="20"/>
          <w:szCs w:val="20"/>
        </w:rPr>
        <w:t>n</w:t>
      </w:r>
      <w:r w:rsidR="00A365FB" w:rsidRPr="00A365FB">
        <w:rPr>
          <w:rFonts w:ascii="Times New Roman" w:hAnsi="Times New Roman" w:cs="Times New Roman"/>
          <w:sz w:val="20"/>
          <w:szCs w:val="20"/>
        </w:rPr>
        <w:t xml:space="preserve"> = 42</w:t>
      </w:r>
      <w:r w:rsidR="00674102" w:rsidRPr="00D63446">
        <w:rPr>
          <w:rFonts w:ascii="Times New Roman" w:hAnsi="Times New Roman" w:cs="Times New Roman"/>
          <w:sz w:val="20"/>
          <w:szCs w:val="20"/>
        </w:rPr>
        <w:t>)</w:t>
      </w:r>
      <w:r w:rsidR="000419D5">
        <w:rPr>
          <w:rFonts w:ascii="Times New Roman" w:hAnsi="Times New Roman" w:cs="Times New Roman"/>
          <w:sz w:val="20"/>
          <w:szCs w:val="20"/>
        </w:rPr>
        <w:t>.</w:t>
      </w:r>
    </w:p>
    <w:p w14:paraId="668B8651" w14:textId="77777777" w:rsidR="000419D5" w:rsidRDefault="000419D5" w:rsidP="006E607E">
      <w:pPr>
        <w:spacing w:after="120" w:line="480" w:lineRule="auto"/>
        <w:rPr>
          <w:rFonts w:ascii="Times New Roman" w:hAnsi="Times New Roman" w:cs="Times New Roman"/>
          <w:b/>
          <w:bCs/>
        </w:rPr>
      </w:pPr>
    </w:p>
    <w:sectPr w:rsidR="000419D5">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DD530" w14:textId="77777777" w:rsidR="00D229DF" w:rsidRDefault="00D229DF" w:rsidP="00192913">
      <w:pPr>
        <w:spacing w:after="0" w:line="240" w:lineRule="auto"/>
      </w:pPr>
      <w:r>
        <w:separator/>
      </w:r>
    </w:p>
  </w:endnote>
  <w:endnote w:type="continuationSeparator" w:id="0">
    <w:p w14:paraId="29B5EC7F" w14:textId="77777777" w:rsidR="00D229DF" w:rsidRDefault="00D229DF" w:rsidP="001929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D023D" w14:textId="77777777" w:rsidR="00D229DF" w:rsidRDefault="00D229DF" w:rsidP="00192913">
      <w:pPr>
        <w:spacing w:after="0" w:line="240" w:lineRule="auto"/>
      </w:pPr>
      <w:r>
        <w:separator/>
      </w:r>
    </w:p>
  </w:footnote>
  <w:footnote w:type="continuationSeparator" w:id="0">
    <w:p w14:paraId="75A325EF" w14:textId="77777777" w:rsidR="00D229DF" w:rsidRDefault="00D229DF" w:rsidP="001929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7554716"/>
      <w:docPartObj>
        <w:docPartGallery w:val="Page Numbers (Top of Page)"/>
        <w:docPartUnique/>
      </w:docPartObj>
    </w:sdtPr>
    <w:sdtEndPr/>
    <w:sdtContent>
      <w:p w14:paraId="03FABB0E" w14:textId="75A160AC" w:rsidR="00192913" w:rsidRDefault="00192913">
        <w:pPr>
          <w:pStyle w:val="Header"/>
          <w:jc w:val="right"/>
        </w:pPr>
        <w:r>
          <w:fldChar w:fldCharType="begin"/>
        </w:r>
        <w:r>
          <w:instrText>PAGE   \* MERGEFORMAT</w:instrText>
        </w:r>
        <w:r>
          <w:fldChar w:fldCharType="separate"/>
        </w:r>
        <w:r>
          <w:t>2</w:t>
        </w:r>
        <w:r>
          <w:fldChar w:fldCharType="end"/>
        </w:r>
      </w:p>
    </w:sdtContent>
  </w:sdt>
  <w:p w14:paraId="627F50A1" w14:textId="77777777" w:rsidR="00192913" w:rsidRDefault="001929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045F9"/>
    <w:multiLevelType w:val="multilevel"/>
    <w:tmpl w:val="5E6CBD6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4224D6C"/>
    <w:multiLevelType w:val="hybridMultilevel"/>
    <w:tmpl w:val="ACC6B648"/>
    <w:lvl w:ilvl="0" w:tplc="0F4E634A">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3D00B6"/>
    <w:multiLevelType w:val="multilevel"/>
    <w:tmpl w:val="F3CE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8607B9"/>
    <w:multiLevelType w:val="multilevel"/>
    <w:tmpl w:val="F8D6D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9425BF"/>
    <w:multiLevelType w:val="multilevel"/>
    <w:tmpl w:val="A1DE38A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0DBE7620"/>
    <w:multiLevelType w:val="multilevel"/>
    <w:tmpl w:val="2D465B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F450C90"/>
    <w:multiLevelType w:val="multilevel"/>
    <w:tmpl w:val="4508D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3B77B4"/>
    <w:multiLevelType w:val="multilevel"/>
    <w:tmpl w:val="2E5CD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0F38E6"/>
    <w:multiLevelType w:val="multilevel"/>
    <w:tmpl w:val="2A36C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C412FE"/>
    <w:multiLevelType w:val="multilevel"/>
    <w:tmpl w:val="96B8A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2851EE"/>
    <w:multiLevelType w:val="multilevel"/>
    <w:tmpl w:val="D26AE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D3207C"/>
    <w:multiLevelType w:val="multilevel"/>
    <w:tmpl w:val="D040AC8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24EC19B9"/>
    <w:multiLevelType w:val="multilevel"/>
    <w:tmpl w:val="E91A3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A1434B"/>
    <w:multiLevelType w:val="multilevel"/>
    <w:tmpl w:val="8768121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78C4FA5"/>
    <w:multiLevelType w:val="multilevel"/>
    <w:tmpl w:val="6734B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145BA9"/>
    <w:multiLevelType w:val="multilevel"/>
    <w:tmpl w:val="5C6C2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B2554E0"/>
    <w:multiLevelType w:val="multilevel"/>
    <w:tmpl w:val="D3DA09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F66703"/>
    <w:multiLevelType w:val="multilevel"/>
    <w:tmpl w:val="5776E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130822"/>
    <w:multiLevelType w:val="multilevel"/>
    <w:tmpl w:val="3ED01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A16717"/>
    <w:multiLevelType w:val="multilevel"/>
    <w:tmpl w:val="2FD2D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B2576A"/>
    <w:multiLevelType w:val="multilevel"/>
    <w:tmpl w:val="A71A1554"/>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3C733756"/>
    <w:multiLevelType w:val="multilevel"/>
    <w:tmpl w:val="421240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DC14FF9"/>
    <w:multiLevelType w:val="multilevel"/>
    <w:tmpl w:val="7EEC9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49358A"/>
    <w:multiLevelType w:val="multilevel"/>
    <w:tmpl w:val="39AE1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8D229E"/>
    <w:multiLevelType w:val="multilevel"/>
    <w:tmpl w:val="9502F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2310EB"/>
    <w:multiLevelType w:val="multilevel"/>
    <w:tmpl w:val="8050E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221EC0"/>
    <w:multiLevelType w:val="multilevel"/>
    <w:tmpl w:val="EB6C5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F303D2"/>
    <w:multiLevelType w:val="hybridMultilevel"/>
    <w:tmpl w:val="0BE6BFC6"/>
    <w:lvl w:ilvl="0" w:tplc="A4920B98">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0D4266"/>
    <w:multiLevelType w:val="multilevel"/>
    <w:tmpl w:val="2CCCD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7D1330"/>
    <w:multiLevelType w:val="multilevel"/>
    <w:tmpl w:val="82C8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B51D06"/>
    <w:multiLevelType w:val="multilevel"/>
    <w:tmpl w:val="2884AA2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4804118A"/>
    <w:multiLevelType w:val="multilevel"/>
    <w:tmpl w:val="2B20C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CEF259C"/>
    <w:multiLevelType w:val="multilevel"/>
    <w:tmpl w:val="1B76D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DB09E7"/>
    <w:multiLevelType w:val="multilevel"/>
    <w:tmpl w:val="1C3C7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FE4301"/>
    <w:multiLevelType w:val="multilevel"/>
    <w:tmpl w:val="A0685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C66CC7"/>
    <w:multiLevelType w:val="multilevel"/>
    <w:tmpl w:val="B82AC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9F97644"/>
    <w:multiLevelType w:val="multilevel"/>
    <w:tmpl w:val="D916C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B4E19B8"/>
    <w:multiLevelType w:val="hybridMultilevel"/>
    <w:tmpl w:val="D1A4167C"/>
    <w:lvl w:ilvl="0" w:tplc="0C988CD2">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1F59A1"/>
    <w:multiLevelType w:val="multilevel"/>
    <w:tmpl w:val="8768121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654421EB"/>
    <w:multiLevelType w:val="hybridMultilevel"/>
    <w:tmpl w:val="F2426552"/>
    <w:lvl w:ilvl="0" w:tplc="8ACACF1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855BD2"/>
    <w:multiLevelType w:val="multilevel"/>
    <w:tmpl w:val="95349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B420E3"/>
    <w:multiLevelType w:val="multilevel"/>
    <w:tmpl w:val="C542F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683325"/>
    <w:multiLevelType w:val="multilevel"/>
    <w:tmpl w:val="BBD42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445FC7"/>
    <w:multiLevelType w:val="multilevel"/>
    <w:tmpl w:val="1A8A7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FA734A3"/>
    <w:multiLevelType w:val="hybridMultilevel"/>
    <w:tmpl w:val="79589F80"/>
    <w:lvl w:ilvl="0" w:tplc="6DB0729E">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0A11A04"/>
    <w:multiLevelType w:val="hybridMultilevel"/>
    <w:tmpl w:val="B0228854"/>
    <w:lvl w:ilvl="0" w:tplc="E85CA57A">
      <w:start w:val="24"/>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813DFE"/>
    <w:multiLevelType w:val="multilevel"/>
    <w:tmpl w:val="FF3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02397D"/>
    <w:multiLevelType w:val="multilevel"/>
    <w:tmpl w:val="62C0D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0C3487"/>
    <w:multiLevelType w:val="multilevel"/>
    <w:tmpl w:val="B92A0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D7D6E40"/>
    <w:multiLevelType w:val="hybridMultilevel"/>
    <w:tmpl w:val="18A6172C"/>
    <w:lvl w:ilvl="0" w:tplc="DBB2D59A">
      <w:start w:val="4"/>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7454083">
    <w:abstractNumId w:val="5"/>
  </w:num>
  <w:num w:numId="2" w16cid:durableId="598174740">
    <w:abstractNumId w:val="37"/>
  </w:num>
  <w:num w:numId="3" w16cid:durableId="911933779">
    <w:abstractNumId w:val="49"/>
  </w:num>
  <w:num w:numId="4" w16cid:durableId="2017878619">
    <w:abstractNumId w:val="30"/>
  </w:num>
  <w:num w:numId="5" w16cid:durableId="1150754101">
    <w:abstractNumId w:val="20"/>
  </w:num>
  <w:num w:numId="6" w16cid:durableId="548886028">
    <w:abstractNumId w:val="39"/>
  </w:num>
  <w:num w:numId="7" w16cid:durableId="926307682">
    <w:abstractNumId w:val="35"/>
  </w:num>
  <w:num w:numId="8" w16cid:durableId="973679959">
    <w:abstractNumId w:val="4"/>
  </w:num>
  <w:num w:numId="9" w16cid:durableId="874779280">
    <w:abstractNumId w:val="21"/>
  </w:num>
  <w:num w:numId="10" w16cid:durableId="314533333">
    <w:abstractNumId w:val="11"/>
  </w:num>
  <w:num w:numId="11" w16cid:durableId="81797859">
    <w:abstractNumId w:val="13"/>
  </w:num>
  <w:num w:numId="12" w16cid:durableId="203180760">
    <w:abstractNumId w:val="25"/>
  </w:num>
  <w:num w:numId="13" w16cid:durableId="170535312">
    <w:abstractNumId w:val="46"/>
  </w:num>
  <w:num w:numId="14" w16cid:durableId="784547196">
    <w:abstractNumId w:val="17"/>
  </w:num>
  <w:num w:numId="15" w16cid:durableId="1409646027">
    <w:abstractNumId w:val="3"/>
  </w:num>
  <w:num w:numId="16" w16cid:durableId="1632519306">
    <w:abstractNumId w:val="19"/>
  </w:num>
  <w:num w:numId="17" w16cid:durableId="877816866">
    <w:abstractNumId w:val="18"/>
  </w:num>
  <w:num w:numId="18" w16cid:durableId="416363527">
    <w:abstractNumId w:val="12"/>
  </w:num>
  <w:num w:numId="19" w16cid:durableId="2091387235">
    <w:abstractNumId w:val="9"/>
  </w:num>
  <w:num w:numId="20" w16cid:durableId="1556774110">
    <w:abstractNumId w:val="32"/>
  </w:num>
  <w:num w:numId="21" w16cid:durableId="393547857">
    <w:abstractNumId w:val="8"/>
  </w:num>
  <w:num w:numId="22" w16cid:durableId="1680542635">
    <w:abstractNumId w:val="14"/>
  </w:num>
  <w:num w:numId="23" w16cid:durableId="1062100252">
    <w:abstractNumId w:val="36"/>
  </w:num>
  <w:num w:numId="24" w16cid:durableId="1242445444">
    <w:abstractNumId w:val="22"/>
  </w:num>
  <w:num w:numId="25" w16cid:durableId="1453791229">
    <w:abstractNumId w:val="34"/>
  </w:num>
  <w:num w:numId="26" w16cid:durableId="571893921">
    <w:abstractNumId w:val="42"/>
  </w:num>
  <w:num w:numId="27" w16cid:durableId="1962882806">
    <w:abstractNumId w:val="28"/>
  </w:num>
  <w:num w:numId="28" w16cid:durableId="1567644843">
    <w:abstractNumId w:val="23"/>
  </w:num>
  <w:num w:numId="29" w16cid:durableId="1288467479">
    <w:abstractNumId w:val="41"/>
  </w:num>
  <w:num w:numId="30" w16cid:durableId="1540706981">
    <w:abstractNumId w:val="40"/>
  </w:num>
  <w:num w:numId="31" w16cid:durableId="918445550">
    <w:abstractNumId w:val="33"/>
  </w:num>
  <w:num w:numId="32" w16cid:durableId="1976911257">
    <w:abstractNumId w:val="29"/>
  </w:num>
  <w:num w:numId="33" w16cid:durableId="478503188">
    <w:abstractNumId w:val="26"/>
  </w:num>
  <w:num w:numId="34" w16cid:durableId="1409499254">
    <w:abstractNumId w:val="48"/>
  </w:num>
  <w:num w:numId="35" w16cid:durableId="187182272">
    <w:abstractNumId w:val="10"/>
  </w:num>
  <w:num w:numId="36" w16cid:durableId="1858615415">
    <w:abstractNumId w:val="6"/>
  </w:num>
  <w:num w:numId="37" w16cid:durableId="2146117645">
    <w:abstractNumId w:val="43"/>
  </w:num>
  <w:num w:numId="38" w16cid:durableId="196814616">
    <w:abstractNumId w:val="0"/>
  </w:num>
  <w:num w:numId="39" w16cid:durableId="517043922">
    <w:abstractNumId w:val="16"/>
    <w:lvlOverride w:ilvl="0">
      <w:startOverride w:val="4"/>
    </w:lvlOverride>
  </w:num>
  <w:num w:numId="40" w16cid:durableId="1855067399">
    <w:abstractNumId w:val="45"/>
  </w:num>
  <w:num w:numId="41" w16cid:durableId="1371687258">
    <w:abstractNumId w:val="47"/>
  </w:num>
  <w:num w:numId="42" w16cid:durableId="1215586198">
    <w:abstractNumId w:val="31"/>
  </w:num>
  <w:num w:numId="43" w16cid:durableId="1319992270">
    <w:abstractNumId w:val="24"/>
  </w:num>
  <w:num w:numId="44" w16cid:durableId="1097677230">
    <w:abstractNumId w:val="2"/>
  </w:num>
  <w:num w:numId="45" w16cid:durableId="1913586336">
    <w:abstractNumId w:val="15"/>
  </w:num>
  <w:num w:numId="46" w16cid:durableId="1362632244">
    <w:abstractNumId w:val="38"/>
  </w:num>
  <w:num w:numId="47" w16cid:durableId="157616670">
    <w:abstractNumId w:val="7"/>
  </w:num>
  <w:num w:numId="48" w16cid:durableId="1305306308">
    <w:abstractNumId w:val="1"/>
  </w:num>
  <w:num w:numId="49" w16cid:durableId="648829325">
    <w:abstractNumId w:val="27"/>
  </w:num>
  <w:num w:numId="50" w16cid:durableId="88514193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AD5"/>
    <w:rsid w:val="0000015A"/>
    <w:rsid w:val="00000551"/>
    <w:rsid w:val="0000068F"/>
    <w:rsid w:val="00000DE4"/>
    <w:rsid w:val="00001375"/>
    <w:rsid w:val="0000158A"/>
    <w:rsid w:val="00001C3E"/>
    <w:rsid w:val="00001F89"/>
    <w:rsid w:val="00002613"/>
    <w:rsid w:val="00002DE6"/>
    <w:rsid w:val="000037D5"/>
    <w:rsid w:val="000038B0"/>
    <w:rsid w:val="00003E76"/>
    <w:rsid w:val="0000573A"/>
    <w:rsid w:val="00005B32"/>
    <w:rsid w:val="00005E0D"/>
    <w:rsid w:val="00005F8F"/>
    <w:rsid w:val="00006CB8"/>
    <w:rsid w:val="00006FEB"/>
    <w:rsid w:val="0000708D"/>
    <w:rsid w:val="000074A0"/>
    <w:rsid w:val="00010419"/>
    <w:rsid w:val="00010D39"/>
    <w:rsid w:val="0001135D"/>
    <w:rsid w:val="00011B7E"/>
    <w:rsid w:val="00012024"/>
    <w:rsid w:val="0001223F"/>
    <w:rsid w:val="000126E5"/>
    <w:rsid w:val="000129C0"/>
    <w:rsid w:val="000131D3"/>
    <w:rsid w:val="000131E9"/>
    <w:rsid w:val="00014182"/>
    <w:rsid w:val="00014805"/>
    <w:rsid w:val="00014B25"/>
    <w:rsid w:val="00015428"/>
    <w:rsid w:val="00015C22"/>
    <w:rsid w:val="00016786"/>
    <w:rsid w:val="0001685A"/>
    <w:rsid w:val="00017788"/>
    <w:rsid w:val="00017B4F"/>
    <w:rsid w:val="000200A0"/>
    <w:rsid w:val="00020811"/>
    <w:rsid w:val="00020922"/>
    <w:rsid w:val="00020AB1"/>
    <w:rsid w:val="00020F4E"/>
    <w:rsid w:val="00021A88"/>
    <w:rsid w:val="00022275"/>
    <w:rsid w:val="00022A96"/>
    <w:rsid w:val="0002309D"/>
    <w:rsid w:val="00024B3C"/>
    <w:rsid w:val="00025B80"/>
    <w:rsid w:val="00025EE9"/>
    <w:rsid w:val="000267A4"/>
    <w:rsid w:val="00027AC5"/>
    <w:rsid w:val="00027DD5"/>
    <w:rsid w:val="00027F2D"/>
    <w:rsid w:val="00027F69"/>
    <w:rsid w:val="000302C2"/>
    <w:rsid w:val="000304E6"/>
    <w:rsid w:val="00031533"/>
    <w:rsid w:val="000315A2"/>
    <w:rsid w:val="00031F41"/>
    <w:rsid w:val="000324EB"/>
    <w:rsid w:val="00032580"/>
    <w:rsid w:val="0003275E"/>
    <w:rsid w:val="00032769"/>
    <w:rsid w:val="0003301E"/>
    <w:rsid w:val="00033C6A"/>
    <w:rsid w:val="000342AC"/>
    <w:rsid w:val="000342EE"/>
    <w:rsid w:val="000345E7"/>
    <w:rsid w:val="00034862"/>
    <w:rsid w:val="000349F0"/>
    <w:rsid w:val="000350F4"/>
    <w:rsid w:val="0003513C"/>
    <w:rsid w:val="00035411"/>
    <w:rsid w:val="00035F48"/>
    <w:rsid w:val="00036642"/>
    <w:rsid w:val="00036962"/>
    <w:rsid w:val="000371EC"/>
    <w:rsid w:val="00040019"/>
    <w:rsid w:val="000401EB"/>
    <w:rsid w:val="00040679"/>
    <w:rsid w:val="000415ED"/>
    <w:rsid w:val="000417B4"/>
    <w:rsid w:val="000419D5"/>
    <w:rsid w:val="00041DF8"/>
    <w:rsid w:val="00042EE8"/>
    <w:rsid w:val="00042F3F"/>
    <w:rsid w:val="00043550"/>
    <w:rsid w:val="00043BD1"/>
    <w:rsid w:val="00044D1A"/>
    <w:rsid w:val="0004593C"/>
    <w:rsid w:val="00045A96"/>
    <w:rsid w:val="00045E0F"/>
    <w:rsid w:val="00047024"/>
    <w:rsid w:val="00047136"/>
    <w:rsid w:val="00047CEE"/>
    <w:rsid w:val="00047DB0"/>
    <w:rsid w:val="00047EF5"/>
    <w:rsid w:val="00050169"/>
    <w:rsid w:val="00050249"/>
    <w:rsid w:val="00050315"/>
    <w:rsid w:val="000505C3"/>
    <w:rsid w:val="00051446"/>
    <w:rsid w:val="00052300"/>
    <w:rsid w:val="000533E1"/>
    <w:rsid w:val="00053515"/>
    <w:rsid w:val="0005353D"/>
    <w:rsid w:val="00053DD7"/>
    <w:rsid w:val="00054106"/>
    <w:rsid w:val="00054D16"/>
    <w:rsid w:val="000550AD"/>
    <w:rsid w:val="00055175"/>
    <w:rsid w:val="0005569C"/>
    <w:rsid w:val="00055B72"/>
    <w:rsid w:val="000562D0"/>
    <w:rsid w:val="00056AB3"/>
    <w:rsid w:val="00056CA3"/>
    <w:rsid w:val="000575E8"/>
    <w:rsid w:val="00057F50"/>
    <w:rsid w:val="00060205"/>
    <w:rsid w:val="0006041B"/>
    <w:rsid w:val="0006080D"/>
    <w:rsid w:val="00060D9F"/>
    <w:rsid w:val="000622D1"/>
    <w:rsid w:val="00062C19"/>
    <w:rsid w:val="00062E9F"/>
    <w:rsid w:val="00062F4E"/>
    <w:rsid w:val="000630DE"/>
    <w:rsid w:val="00063AFB"/>
    <w:rsid w:val="000643AB"/>
    <w:rsid w:val="000644E5"/>
    <w:rsid w:val="0006506E"/>
    <w:rsid w:val="00067E5D"/>
    <w:rsid w:val="00070766"/>
    <w:rsid w:val="000715AF"/>
    <w:rsid w:val="00071C81"/>
    <w:rsid w:val="00071E96"/>
    <w:rsid w:val="00072689"/>
    <w:rsid w:val="00072D77"/>
    <w:rsid w:val="0007304F"/>
    <w:rsid w:val="0007350F"/>
    <w:rsid w:val="00075722"/>
    <w:rsid w:val="0007588E"/>
    <w:rsid w:val="00075A87"/>
    <w:rsid w:val="00075C29"/>
    <w:rsid w:val="000768A0"/>
    <w:rsid w:val="00076F62"/>
    <w:rsid w:val="00077F15"/>
    <w:rsid w:val="00080134"/>
    <w:rsid w:val="000812EF"/>
    <w:rsid w:val="000816BC"/>
    <w:rsid w:val="00081BFA"/>
    <w:rsid w:val="000829FE"/>
    <w:rsid w:val="00083205"/>
    <w:rsid w:val="00083E42"/>
    <w:rsid w:val="00085689"/>
    <w:rsid w:val="00085925"/>
    <w:rsid w:val="00085940"/>
    <w:rsid w:val="0008642F"/>
    <w:rsid w:val="00090261"/>
    <w:rsid w:val="00090BBF"/>
    <w:rsid w:val="00090CEE"/>
    <w:rsid w:val="00090F4C"/>
    <w:rsid w:val="00091BC7"/>
    <w:rsid w:val="00091EA3"/>
    <w:rsid w:val="000921F0"/>
    <w:rsid w:val="0009236F"/>
    <w:rsid w:val="00092D64"/>
    <w:rsid w:val="00093C1F"/>
    <w:rsid w:val="00094199"/>
    <w:rsid w:val="0009556E"/>
    <w:rsid w:val="0009558F"/>
    <w:rsid w:val="00096838"/>
    <w:rsid w:val="000A11AD"/>
    <w:rsid w:val="000A2166"/>
    <w:rsid w:val="000A252F"/>
    <w:rsid w:val="000A2A6C"/>
    <w:rsid w:val="000A2FE0"/>
    <w:rsid w:val="000A3152"/>
    <w:rsid w:val="000A3B4A"/>
    <w:rsid w:val="000A3F0B"/>
    <w:rsid w:val="000A4A67"/>
    <w:rsid w:val="000A4BE7"/>
    <w:rsid w:val="000A4E58"/>
    <w:rsid w:val="000A5012"/>
    <w:rsid w:val="000A568E"/>
    <w:rsid w:val="000A605A"/>
    <w:rsid w:val="000A66A0"/>
    <w:rsid w:val="000A6835"/>
    <w:rsid w:val="000A6E8E"/>
    <w:rsid w:val="000A774B"/>
    <w:rsid w:val="000A7C7C"/>
    <w:rsid w:val="000A7D7B"/>
    <w:rsid w:val="000A7FE6"/>
    <w:rsid w:val="000B0615"/>
    <w:rsid w:val="000B161E"/>
    <w:rsid w:val="000B1FCC"/>
    <w:rsid w:val="000B22AC"/>
    <w:rsid w:val="000B260B"/>
    <w:rsid w:val="000B321B"/>
    <w:rsid w:val="000B33D7"/>
    <w:rsid w:val="000B4863"/>
    <w:rsid w:val="000B5D28"/>
    <w:rsid w:val="000B77BA"/>
    <w:rsid w:val="000B781F"/>
    <w:rsid w:val="000B7A36"/>
    <w:rsid w:val="000C0545"/>
    <w:rsid w:val="000C0D91"/>
    <w:rsid w:val="000C0E6C"/>
    <w:rsid w:val="000C1275"/>
    <w:rsid w:val="000C12C9"/>
    <w:rsid w:val="000C1A6A"/>
    <w:rsid w:val="000C20A4"/>
    <w:rsid w:val="000C25A4"/>
    <w:rsid w:val="000C29D4"/>
    <w:rsid w:val="000C2BFA"/>
    <w:rsid w:val="000C2EB6"/>
    <w:rsid w:val="000C32E2"/>
    <w:rsid w:val="000C5C69"/>
    <w:rsid w:val="000C62B2"/>
    <w:rsid w:val="000C644F"/>
    <w:rsid w:val="000C65B5"/>
    <w:rsid w:val="000C6A0C"/>
    <w:rsid w:val="000C72E4"/>
    <w:rsid w:val="000C7BCC"/>
    <w:rsid w:val="000D0282"/>
    <w:rsid w:val="000D0A05"/>
    <w:rsid w:val="000D1230"/>
    <w:rsid w:val="000D1254"/>
    <w:rsid w:val="000D127D"/>
    <w:rsid w:val="000D147D"/>
    <w:rsid w:val="000D179D"/>
    <w:rsid w:val="000D1A85"/>
    <w:rsid w:val="000D21F4"/>
    <w:rsid w:val="000D25D0"/>
    <w:rsid w:val="000D2882"/>
    <w:rsid w:val="000D2ACC"/>
    <w:rsid w:val="000D312E"/>
    <w:rsid w:val="000D3416"/>
    <w:rsid w:val="000D38CC"/>
    <w:rsid w:val="000D4053"/>
    <w:rsid w:val="000D484A"/>
    <w:rsid w:val="000D54DA"/>
    <w:rsid w:val="000D5624"/>
    <w:rsid w:val="000D57BA"/>
    <w:rsid w:val="000D5883"/>
    <w:rsid w:val="000D5EBA"/>
    <w:rsid w:val="000D657F"/>
    <w:rsid w:val="000D676E"/>
    <w:rsid w:val="000D7A39"/>
    <w:rsid w:val="000D7F68"/>
    <w:rsid w:val="000E04E8"/>
    <w:rsid w:val="000E0A6C"/>
    <w:rsid w:val="000E0E4B"/>
    <w:rsid w:val="000E1F02"/>
    <w:rsid w:val="000E1FAC"/>
    <w:rsid w:val="000E226A"/>
    <w:rsid w:val="000E2E79"/>
    <w:rsid w:val="000E32E5"/>
    <w:rsid w:val="000E3C6D"/>
    <w:rsid w:val="000E3EBB"/>
    <w:rsid w:val="000E40F5"/>
    <w:rsid w:val="000E4C44"/>
    <w:rsid w:val="000E5599"/>
    <w:rsid w:val="000E6537"/>
    <w:rsid w:val="000E65DE"/>
    <w:rsid w:val="000E7488"/>
    <w:rsid w:val="000E79AA"/>
    <w:rsid w:val="000F01CF"/>
    <w:rsid w:val="000F0412"/>
    <w:rsid w:val="000F0B62"/>
    <w:rsid w:val="000F0C5C"/>
    <w:rsid w:val="000F0E66"/>
    <w:rsid w:val="000F1075"/>
    <w:rsid w:val="000F1125"/>
    <w:rsid w:val="000F12A4"/>
    <w:rsid w:val="000F1C9E"/>
    <w:rsid w:val="000F1E2E"/>
    <w:rsid w:val="000F230F"/>
    <w:rsid w:val="000F2866"/>
    <w:rsid w:val="000F3844"/>
    <w:rsid w:val="000F3C95"/>
    <w:rsid w:val="000F3EB2"/>
    <w:rsid w:val="000F4830"/>
    <w:rsid w:val="000F4B7C"/>
    <w:rsid w:val="000F4E3B"/>
    <w:rsid w:val="000F589B"/>
    <w:rsid w:val="000F5BB4"/>
    <w:rsid w:val="000F5D12"/>
    <w:rsid w:val="000F6001"/>
    <w:rsid w:val="000F61A4"/>
    <w:rsid w:val="000F67CB"/>
    <w:rsid w:val="000F683F"/>
    <w:rsid w:val="000F69CE"/>
    <w:rsid w:val="000F703B"/>
    <w:rsid w:val="000F74B2"/>
    <w:rsid w:val="000F7ABD"/>
    <w:rsid w:val="000F7DBC"/>
    <w:rsid w:val="000F7E79"/>
    <w:rsid w:val="00100A95"/>
    <w:rsid w:val="00100C01"/>
    <w:rsid w:val="00100DC9"/>
    <w:rsid w:val="0010116A"/>
    <w:rsid w:val="00101259"/>
    <w:rsid w:val="0010161D"/>
    <w:rsid w:val="0010196A"/>
    <w:rsid w:val="00101A0E"/>
    <w:rsid w:val="00101E13"/>
    <w:rsid w:val="00102390"/>
    <w:rsid w:val="0010277D"/>
    <w:rsid w:val="0010495C"/>
    <w:rsid w:val="00104DF9"/>
    <w:rsid w:val="001051FB"/>
    <w:rsid w:val="00105516"/>
    <w:rsid w:val="00105586"/>
    <w:rsid w:val="0010579A"/>
    <w:rsid w:val="001068F6"/>
    <w:rsid w:val="001070D0"/>
    <w:rsid w:val="00107483"/>
    <w:rsid w:val="001074EA"/>
    <w:rsid w:val="00107982"/>
    <w:rsid w:val="00107DC5"/>
    <w:rsid w:val="00107F2D"/>
    <w:rsid w:val="001101AB"/>
    <w:rsid w:val="001104D5"/>
    <w:rsid w:val="00110A8D"/>
    <w:rsid w:val="0011218D"/>
    <w:rsid w:val="00113095"/>
    <w:rsid w:val="0011340D"/>
    <w:rsid w:val="0011377A"/>
    <w:rsid w:val="0011462D"/>
    <w:rsid w:val="001155E7"/>
    <w:rsid w:val="00115EC7"/>
    <w:rsid w:val="00116756"/>
    <w:rsid w:val="00116FD9"/>
    <w:rsid w:val="00117756"/>
    <w:rsid w:val="001202C7"/>
    <w:rsid w:val="00121083"/>
    <w:rsid w:val="0012120B"/>
    <w:rsid w:val="00121791"/>
    <w:rsid w:val="00121E1A"/>
    <w:rsid w:val="00122988"/>
    <w:rsid w:val="001229C2"/>
    <w:rsid w:val="00122B21"/>
    <w:rsid w:val="00122BCC"/>
    <w:rsid w:val="00122FE5"/>
    <w:rsid w:val="00123374"/>
    <w:rsid w:val="00123D7D"/>
    <w:rsid w:val="001244EB"/>
    <w:rsid w:val="001248EE"/>
    <w:rsid w:val="001250C0"/>
    <w:rsid w:val="00125AF6"/>
    <w:rsid w:val="00125B5D"/>
    <w:rsid w:val="001266D6"/>
    <w:rsid w:val="0012707F"/>
    <w:rsid w:val="00127710"/>
    <w:rsid w:val="001302FE"/>
    <w:rsid w:val="001303C2"/>
    <w:rsid w:val="00130720"/>
    <w:rsid w:val="0013085E"/>
    <w:rsid w:val="00130DBD"/>
    <w:rsid w:val="001311F3"/>
    <w:rsid w:val="001325D1"/>
    <w:rsid w:val="00132D1C"/>
    <w:rsid w:val="0013316B"/>
    <w:rsid w:val="00133172"/>
    <w:rsid w:val="0013369B"/>
    <w:rsid w:val="00134BA1"/>
    <w:rsid w:val="001351A4"/>
    <w:rsid w:val="001352AE"/>
    <w:rsid w:val="001352B8"/>
    <w:rsid w:val="0013565B"/>
    <w:rsid w:val="001356B5"/>
    <w:rsid w:val="00135B63"/>
    <w:rsid w:val="00135B80"/>
    <w:rsid w:val="00135BF4"/>
    <w:rsid w:val="00136553"/>
    <w:rsid w:val="00136667"/>
    <w:rsid w:val="001366DD"/>
    <w:rsid w:val="001370CB"/>
    <w:rsid w:val="00137157"/>
    <w:rsid w:val="001374AB"/>
    <w:rsid w:val="001379E7"/>
    <w:rsid w:val="00137C80"/>
    <w:rsid w:val="001408F7"/>
    <w:rsid w:val="00140A87"/>
    <w:rsid w:val="00140ACE"/>
    <w:rsid w:val="00140D48"/>
    <w:rsid w:val="00141A1C"/>
    <w:rsid w:val="00141DB3"/>
    <w:rsid w:val="0014208A"/>
    <w:rsid w:val="00142D68"/>
    <w:rsid w:val="0014398F"/>
    <w:rsid w:val="00144496"/>
    <w:rsid w:val="00144F8A"/>
    <w:rsid w:val="00145B26"/>
    <w:rsid w:val="00145B2E"/>
    <w:rsid w:val="00146352"/>
    <w:rsid w:val="00146A2B"/>
    <w:rsid w:val="00147336"/>
    <w:rsid w:val="0014749B"/>
    <w:rsid w:val="00147540"/>
    <w:rsid w:val="00147CD5"/>
    <w:rsid w:val="00147F00"/>
    <w:rsid w:val="0015028D"/>
    <w:rsid w:val="0015041E"/>
    <w:rsid w:val="001509C2"/>
    <w:rsid w:val="001523C4"/>
    <w:rsid w:val="001524E1"/>
    <w:rsid w:val="00152BF8"/>
    <w:rsid w:val="00152D05"/>
    <w:rsid w:val="00153C1D"/>
    <w:rsid w:val="00153C57"/>
    <w:rsid w:val="00153E39"/>
    <w:rsid w:val="001542A1"/>
    <w:rsid w:val="00154760"/>
    <w:rsid w:val="0015486D"/>
    <w:rsid w:val="00155B35"/>
    <w:rsid w:val="001560FF"/>
    <w:rsid w:val="001561C6"/>
    <w:rsid w:val="00157FB0"/>
    <w:rsid w:val="00160164"/>
    <w:rsid w:val="001602DB"/>
    <w:rsid w:val="00160B99"/>
    <w:rsid w:val="00161404"/>
    <w:rsid w:val="00161953"/>
    <w:rsid w:val="00161DFD"/>
    <w:rsid w:val="001621C6"/>
    <w:rsid w:val="00162332"/>
    <w:rsid w:val="00163961"/>
    <w:rsid w:val="00165CEA"/>
    <w:rsid w:val="00165F1E"/>
    <w:rsid w:val="0016672F"/>
    <w:rsid w:val="00166D0E"/>
    <w:rsid w:val="0016789E"/>
    <w:rsid w:val="00167F75"/>
    <w:rsid w:val="001701A5"/>
    <w:rsid w:val="00170347"/>
    <w:rsid w:val="00170ABF"/>
    <w:rsid w:val="00170CCE"/>
    <w:rsid w:val="0017100C"/>
    <w:rsid w:val="00171ECC"/>
    <w:rsid w:val="001720F0"/>
    <w:rsid w:val="00172831"/>
    <w:rsid w:val="00173494"/>
    <w:rsid w:val="00173E8D"/>
    <w:rsid w:val="001743DF"/>
    <w:rsid w:val="00174620"/>
    <w:rsid w:val="00174806"/>
    <w:rsid w:val="001748E3"/>
    <w:rsid w:val="001754CB"/>
    <w:rsid w:val="00175F44"/>
    <w:rsid w:val="0017628C"/>
    <w:rsid w:val="001776FE"/>
    <w:rsid w:val="00177C71"/>
    <w:rsid w:val="00177EA4"/>
    <w:rsid w:val="001800A2"/>
    <w:rsid w:val="00180468"/>
    <w:rsid w:val="001812D7"/>
    <w:rsid w:val="00181AA7"/>
    <w:rsid w:val="00182133"/>
    <w:rsid w:val="001846C2"/>
    <w:rsid w:val="0018516C"/>
    <w:rsid w:val="001851B3"/>
    <w:rsid w:val="00185CC8"/>
    <w:rsid w:val="00186127"/>
    <w:rsid w:val="00186272"/>
    <w:rsid w:val="001863C2"/>
    <w:rsid w:val="00186583"/>
    <w:rsid w:val="001866DD"/>
    <w:rsid w:val="00186CC1"/>
    <w:rsid w:val="00187638"/>
    <w:rsid w:val="00187947"/>
    <w:rsid w:val="00187E6B"/>
    <w:rsid w:val="00190ECC"/>
    <w:rsid w:val="001918D7"/>
    <w:rsid w:val="00192628"/>
    <w:rsid w:val="001928ED"/>
    <w:rsid w:val="00192913"/>
    <w:rsid w:val="00192B26"/>
    <w:rsid w:val="00193106"/>
    <w:rsid w:val="00193678"/>
    <w:rsid w:val="00194E25"/>
    <w:rsid w:val="00194F86"/>
    <w:rsid w:val="00195CA9"/>
    <w:rsid w:val="001960D7"/>
    <w:rsid w:val="00196B07"/>
    <w:rsid w:val="001975AA"/>
    <w:rsid w:val="001A0182"/>
    <w:rsid w:val="001A0930"/>
    <w:rsid w:val="001A0A39"/>
    <w:rsid w:val="001A1B14"/>
    <w:rsid w:val="001A2727"/>
    <w:rsid w:val="001A424C"/>
    <w:rsid w:val="001A45CD"/>
    <w:rsid w:val="001A49D9"/>
    <w:rsid w:val="001A4F93"/>
    <w:rsid w:val="001A522C"/>
    <w:rsid w:val="001A53A5"/>
    <w:rsid w:val="001A5CBA"/>
    <w:rsid w:val="001A6023"/>
    <w:rsid w:val="001A6331"/>
    <w:rsid w:val="001A68BC"/>
    <w:rsid w:val="001A697D"/>
    <w:rsid w:val="001B0A8B"/>
    <w:rsid w:val="001B1520"/>
    <w:rsid w:val="001B1736"/>
    <w:rsid w:val="001B1951"/>
    <w:rsid w:val="001B19B3"/>
    <w:rsid w:val="001B1D8F"/>
    <w:rsid w:val="001B20CB"/>
    <w:rsid w:val="001B28F2"/>
    <w:rsid w:val="001B2FFD"/>
    <w:rsid w:val="001B3C08"/>
    <w:rsid w:val="001B3C28"/>
    <w:rsid w:val="001B42C8"/>
    <w:rsid w:val="001B4CC1"/>
    <w:rsid w:val="001B508E"/>
    <w:rsid w:val="001B6521"/>
    <w:rsid w:val="001B6E32"/>
    <w:rsid w:val="001B7588"/>
    <w:rsid w:val="001C0513"/>
    <w:rsid w:val="001C094A"/>
    <w:rsid w:val="001C113D"/>
    <w:rsid w:val="001C142D"/>
    <w:rsid w:val="001C162E"/>
    <w:rsid w:val="001C29FC"/>
    <w:rsid w:val="001C2EAD"/>
    <w:rsid w:val="001C4159"/>
    <w:rsid w:val="001C41D1"/>
    <w:rsid w:val="001C4860"/>
    <w:rsid w:val="001C4B92"/>
    <w:rsid w:val="001C5360"/>
    <w:rsid w:val="001C594C"/>
    <w:rsid w:val="001C6C0C"/>
    <w:rsid w:val="001C6F96"/>
    <w:rsid w:val="001C7CAA"/>
    <w:rsid w:val="001C7D40"/>
    <w:rsid w:val="001C7EB7"/>
    <w:rsid w:val="001D0BD1"/>
    <w:rsid w:val="001D0F63"/>
    <w:rsid w:val="001D1275"/>
    <w:rsid w:val="001D13DF"/>
    <w:rsid w:val="001D148D"/>
    <w:rsid w:val="001D1D8E"/>
    <w:rsid w:val="001D2C43"/>
    <w:rsid w:val="001D3C1B"/>
    <w:rsid w:val="001D3C84"/>
    <w:rsid w:val="001D4CE2"/>
    <w:rsid w:val="001D6A28"/>
    <w:rsid w:val="001D718C"/>
    <w:rsid w:val="001D71A3"/>
    <w:rsid w:val="001D7756"/>
    <w:rsid w:val="001D7DA2"/>
    <w:rsid w:val="001E0592"/>
    <w:rsid w:val="001E0D25"/>
    <w:rsid w:val="001E1939"/>
    <w:rsid w:val="001E1D8D"/>
    <w:rsid w:val="001E212F"/>
    <w:rsid w:val="001E21DC"/>
    <w:rsid w:val="001E2209"/>
    <w:rsid w:val="001E2391"/>
    <w:rsid w:val="001E25B6"/>
    <w:rsid w:val="001E2607"/>
    <w:rsid w:val="001E28C8"/>
    <w:rsid w:val="001E33D1"/>
    <w:rsid w:val="001E484B"/>
    <w:rsid w:val="001E499D"/>
    <w:rsid w:val="001E53C4"/>
    <w:rsid w:val="001E542E"/>
    <w:rsid w:val="001E650A"/>
    <w:rsid w:val="001E680A"/>
    <w:rsid w:val="001E72C1"/>
    <w:rsid w:val="001E748B"/>
    <w:rsid w:val="001E75F7"/>
    <w:rsid w:val="001F1B18"/>
    <w:rsid w:val="001F1CD2"/>
    <w:rsid w:val="001F26AF"/>
    <w:rsid w:val="001F2855"/>
    <w:rsid w:val="001F291D"/>
    <w:rsid w:val="001F2DE0"/>
    <w:rsid w:val="001F3239"/>
    <w:rsid w:val="001F33F1"/>
    <w:rsid w:val="001F380E"/>
    <w:rsid w:val="001F446D"/>
    <w:rsid w:val="001F5438"/>
    <w:rsid w:val="001F598A"/>
    <w:rsid w:val="001F59B2"/>
    <w:rsid w:val="001F59DE"/>
    <w:rsid w:val="001F5D3E"/>
    <w:rsid w:val="001F6EDD"/>
    <w:rsid w:val="001F7956"/>
    <w:rsid w:val="002014C8"/>
    <w:rsid w:val="00201784"/>
    <w:rsid w:val="00201AD6"/>
    <w:rsid w:val="00201AD7"/>
    <w:rsid w:val="002025E6"/>
    <w:rsid w:val="00202749"/>
    <w:rsid w:val="00202D72"/>
    <w:rsid w:val="002034F8"/>
    <w:rsid w:val="002036A2"/>
    <w:rsid w:val="002048A0"/>
    <w:rsid w:val="002048D6"/>
    <w:rsid w:val="00204B0C"/>
    <w:rsid w:val="00204F0E"/>
    <w:rsid w:val="002050F9"/>
    <w:rsid w:val="002059CA"/>
    <w:rsid w:val="00205BF2"/>
    <w:rsid w:val="002063AA"/>
    <w:rsid w:val="0020679A"/>
    <w:rsid w:val="00206DC0"/>
    <w:rsid w:val="00207218"/>
    <w:rsid w:val="00207355"/>
    <w:rsid w:val="00207711"/>
    <w:rsid w:val="00207D67"/>
    <w:rsid w:val="0021064D"/>
    <w:rsid w:val="00210C8B"/>
    <w:rsid w:val="0021129B"/>
    <w:rsid w:val="00211CBC"/>
    <w:rsid w:val="00212916"/>
    <w:rsid w:val="00213848"/>
    <w:rsid w:val="0021424A"/>
    <w:rsid w:val="00214845"/>
    <w:rsid w:val="002161CA"/>
    <w:rsid w:val="0022048D"/>
    <w:rsid w:val="0022055C"/>
    <w:rsid w:val="00220C03"/>
    <w:rsid w:val="0022113D"/>
    <w:rsid w:val="00221FEB"/>
    <w:rsid w:val="00222249"/>
    <w:rsid w:val="00222622"/>
    <w:rsid w:val="002227EE"/>
    <w:rsid w:val="00223C21"/>
    <w:rsid w:val="00224195"/>
    <w:rsid w:val="00224D0C"/>
    <w:rsid w:val="002252FF"/>
    <w:rsid w:val="00225498"/>
    <w:rsid w:val="00226640"/>
    <w:rsid w:val="002266BC"/>
    <w:rsid w:val="00226F11"/>
    <w:rsid w:val="00226F60"/>
    <w:rsid w:val="002309D7"/>
    <w:rsid w:val="00231577"/>
    <w:rsid w:val="00231A86"/>
    <w:rsid w:val="00231F68"/>
    <w:rsid w:val="00232516"/>
    <w:rsid w:val="00232D87"/>
    <w:rsid w:val="0023368B"/>
    <w:rsid w:val="00233E99"/>
    <w:rsid w:val="002340DE"/>
    <w:rsid w:val="002341D9"/>
    <w:rsid w:val="00234C7E"/>
    <w:rsid w:val="0023596B"/>
    <w:rsid w:val="00235CDA"/>
    <w:rsid w:val="00235DEE"/>
    <w:rsid w:val="0023612F"/>
    <w:rsid w:val="00236642"/>
    <w:rsid w:val="00236860"/>
    <w:rsid w:val="00236D76"/>
    <w:rsid w:val="0023710E"/>
    <w:rsid w:val="00237C84"/>
    <w:rsid w:val="00237D52"/>
    <w:rsid w:val="00237E31"/>
    <w:rsid w:val="00240088"/>
    <w:rsid w:val="00240C56"/>
    <w:rsid w:val="00240FBA"/>
    <w:rsid w:val="00241168"/>
    <w:rsid w:val="00242227"/>
    <w:rsid w:val="002427B2"/>
    <w:rsid w:val="0024306D"/>
    <w:rsid w:val="002434D2"/>
    <w:rsid w:val="00243515"/>
    <w:rsid w:val="00243986"/>
    <w:rsid w:val="002441DF"/>
    <w:rsid w:val="00244486"/>
    <w:rsid w:val="0024487A"/>
    <w:rsid w:val="00244C86"/>
    <w:rsid w:val="002454C4"/>
    <w:rsid w:val="002459A1"/>
    <w:rsid w:val="00245BA0"/>
    <w:rsid w:val="00246546"/>
    <w:rsid w:val="00246A19"/>
    <w:rsid w:val="00246A51"/>
    <w:rsid w:val="00246CC4"/>
    <w:rsid w:val="00247068"/>
    <w:rsid w:val="00247359"/>
    <w:rsid w:val="00250596"/>
    <w:rsid w:val="002508C7"/>
    <w:rsid w:val="0025094D"/>
    <w:rsid w:val="00250E9D"/>
    <w:rsid w:val="00251C02"/>
    <w:rsid w:val="0025243D"/>
    <w:rsid w:val="002525BB"/>
    <w:rsid w:val="002527B4"/>
    <w:rsid w:val="00253182"/>
    <w:rsid w:val="002533D7"/>
    <w:rsid w:val="00253E35"/>
    <w:rsid w:val="00254201"/>
    <w:rsid w:val="002553AE"/>
    <w:rsid w:val="00255A1E"/>
    <w:rsid w:val="002572F0"/>
    <w:rsid w:val="002575F5"/>
    <w:rsid w:val="002579F6"/>
    <w:rsid w:val="00260FF5"/>
    <w:rsid w:val="00262ABB"/>
    <w:rsid w:val="00263279"/>
    <w:rsid w:val="00264B85"/>
    <w:rsid w:val="00265361"/>
    <w:rsid w:val="00265446"/>
    <w:rsid w:val="00265503"/>
    <w:rsid w:val="0026581E"/>
    <w:rsid w:val="00266441"/>
    <w:rsid w:val="002665B0"/>
    <w:rsid w:val="00266841"/>
    <w:rsid w:val="00266935"/>
    <w:rsid w:val="00266F46"/>
    <w:rsid w:val="00267BB1"/>
    <w:rsid w:val="00267FCD"/>
    <w:rsid w:val="002711F2"/>
    <w:rsid w:val="00271764"/>
    <w:rsid w:val="00271F1C"/>
    <w:rsid w:val="002726B5"/>
    <w:rsid w:val="00273083"/>
    <w:rsid w:val="002731A7"/>
    <w:rsid w:val="002735F4"/>
    <w:rsid w:val="002738FB"/>
    <w:rsid w:val="00273984"/>
    <w:rsid w:val="00273B90"/>
    <w:rsid w:val="00274183"/>
    <w:rsid w:val="002742F3"/>
    <w:rsid w:val="00274968"/>
    <w:rsid w:val="00274E39"/>
    <w:rsid w:val="00274FDB"/>
    <w:rsid w:val="0027544B"/>
    <w:rsid w:val="002755A2"/>
    <w:rsid w:val="00275D32"/>
    <w:rsid w:val="002763A9"/>
    <w:rsid w:val="002766AA"/>
    <w:rsid w:val="002769B4"/>
    <w:rsid w:val="00277955"/>
    <w:rsid w:val="00277976"/>
    <w:rsid w:val="0028096B"/>
    <w:rsid w:val="00282758"/>
    <w:rsid w:val="0028398D"/>
    <w:rsid w:val="0028398F"/>
    <w:rsid w:val="00283D65"/>
    <w:rsid w:val="00283D7C"/>
    <w:rsid w:val="002850C5"/>
    <w:rsid w:val="00285149"/>
    <w:rsid w:val="002855B3"/>
    <w:rsid w:val="002855DD"/>
    <w:rsid w:val="00285EE1"/>
    <w:rsid w:val="00286687"/>
    <w:rsid w:val="00286B7A"/>
    <w:rsid w:val="0028739F"/>
    <w:rsid w:val="00287B29"/>
    <w:rsid w:val="00287CD9"/>
    <w:rsid w:val="00290053"/>
    <w:rsid w:val="00290149"/>
    <w:rsid w:val="00290DC6"/>
    <w:rsid w:val="00291131"/>
    <w:rsid w:val="002911C6"/>
    <w:rsid w:val="00291B2A"/>
    <w:rsid w:val="00291FA0"/>
    <w:rsid w:val="002920CE"/>
    <w:rsid w:val="002927F3"/>
    <w:rsid w:val="00292D08"/>
    <w:rsid w:val="00292FD4"/>
    <w:rsid w:val="00293AC3"/>
    <w:rsid w:val="00294095"/>
    <w:rsid w:val="0029415D"/>
    <w:rsid w:val="00294F21"/>
    <w:rsid w:val="00295CA0"/>
    <w:rsid w:val="00297421"/>
    <w:rsid w:val="0029752A"/>
    <w:rsid w:val="00297A15"/>
    <w:rsid w:val="00297C0D"/>
    <w:rsid w:val="00297F79"/>
    <w:rsid w:val="002A0123"/>
    <w:rsid w:val="002A0469"/>
    <w:rsid w:val="002A0653"/>
    <w:rsid w:val="002A0BAC"/>
    <w:rsid w:val="002A269D"/>
    <w:rsid w:val="002A2818"/>
    <w:rsid w:val="002A2F86"/>
    <w:rsid w:val="002A3991"/>
    <w:rsid w:val="002A429E"/>
    <w:rsid w:val="002A57FC"/>
    <w:rsid w:val="002A5A1F"/>
    <w:rsid w:val="002A6070"/>
    <w:rsid w:val="002A61BD"/>
    <w:rsid w:val="002A672D"/>
    <w:rsid w:val="002A68E8"/>
    <w:rsid w:val="002A6DEB"/>
    <w:rsid w:val="002A7BB6"/>
    <w:rsid w:val="002B25CB"/>
    <w:rsid w:val="002B279A"/>
    <w:rsid w:val="002B3A04"/>
    <w:rsid w:val="002B3A50"/>
    <w:rsid w:val="002B5B51"/>
    <w:rsid w:val="002B61E3"/>
    <w:rsid w:val="002B6B4E"/>
    <w:rsid w:val="002B6B59"/>
    <w:rsid w:val="002B7257"/>
    <w:rsid w:val="002B7443"/>
    <w:rsid w:val="002B76D2"/>
    <w:rsid w:val="002B7783"/>
    <w:rsid w:val="002B7E7B"/>
    <w:rsid w:val="002C06AC"/>
    <w:rsid w:val="002C0B06"/>
    <w:rsid w:val="002C163D"/>
    <w:rsid w:val="002C1AA5"/>
    <w:rsid w:val="002C2980"/>
    <w:rsid w:val="002C3C5F"/>
    <w:rsid w:val="002C4A04"/>
    <w:rsid w:val="002C4B96"/>
    <w:rsid w:val="002C5374"/>
    <w:rsid w:val="002C5E85"/>
    <w:rsid w:val="002C64BD"/>
    <w:rsid w:val="002C6C3B"/>
    <w:rsid w:val="002C6E0D"/>
    <w:rsid w:val="002C7A89"/>
    <w:rsid w:val="002D0374"/>
    <w:rsid w:val="002D0A8B"/>
    <w:rsid w:val="002D0B82"/>
    <w:rsid w:val="002D11DB"/>
    <w:rsid w:val="002D15F0"/>
    <w:rsid w:val="002D22D3"/>
    <w:rsid w:val="002D355D"/>
    <w:rsid w:val="002D3F32"/>
    <w:rsid w:val="002D4073"/>
    <w:rsid w:val="002D4240"/>
    <w:rsid w:val="002D4362"/>
    <w:rsid w:val="002D4511"/>
    <w:rsid w:val="002D4676"/>
    <w:rsid w:val="002D4824"/>
    <w:rsid w:val="002D4DCC"/>
    <w:rsid w:val="002D4EC9"/>
    <w:rsid w:val="002D5A82"/>
    <w:rsid w:val="002D5DE3"/>
    <w:rsid w:val="002D65AB"/>
    <w:rsid w:val="002D6A8E"/>
    <w:rsid w:val="002D6D67"/>
    <w:rsid w:val="002D7451"/>
    <w:rsid w:val="002D7A29"/>
    <w:rsid w:val="002E0ED2"/>
    <w:rsid w:val="002E1337"/>
    <w:rsid w:val="002E1905"/>
    <w:rsid w:val="002E200D"/>
    <w:rsid w:val="002E22C8"/>
    <w:rsid w:val="002E2BED"/>
    <w:rsid w:val="002E329F"/>
    <w:rsid w:val="002E3E73"/>
    <w:rsid w:val="002E4AA8"/>
    <w:rsid w:val="002E5670"/>
    <w:rsid w:val="002E62C0"/>
    <w:rsid w:val="002E63CA"/>
    <w:rsid w:val="002E7B76"/>
    <w:rsid w:val="002F07AA"/>
    <w:rsid w:val="002F0BA6"/>
    <w:rsid w:val="002F0C52"/>
    <w:rsid w:val="002F1039"/>
    <w:rsid w:val="002F10F2"/>
    <w:rsid w:val="002F12BE"/>
    <w:rsid w:val="002F26C3"/>
    <w:rsid w:val="002F35EB"/>
    <w:rsid w:val="002F38DE"/>
    <w:rsid w:val="002F39C7"/>
    <w:rsid w:val="002F3AC8"/>
    <w:rsid w:val="002F52AD"/>
    <w:rsid w:val="002F55E7"/>
    <w:rsid w:val="002F6005"/>
    <w:rsid w:val="002F6C23"/>
    <w:rsid w:val="002F7186"/>
    <w:rsid w:val="002F78DE"/>
    <w:rsid w:val="002F7CF8"/>
    <w:rsid w:val="00300034"/>
    <w:rsid w:val="00300FC2"/>
    <w:rsid w:val="00300FC4"/>
    <w:rsid w:val="003011A3"/>
    <w:rsid w:val="00301446"/>
    <w:rsid w:val="0030147A"/>
    <w:rsid w:val="003018D4"/>
    <w:rsid w:val="003019F4"/>
    <w:rsid w:val="003022C0"/>
    <w:rsid w:val="00303A43"/>
    <w:rsid w:val="00303A82"/>
    <w:rsid w:val="003041BC"/>
    <w:rsid w:val="0030537D"/>
    <w:rsid w:val="003054D0"/>
    <w:rsid w:val="00305C66"/>
    <w:rsid w:val="00305FA3"/>
    <w:rsid w:val="003064D8"/>
    <w:rsid w:val="00306A88"/>
    <w:rsid w:val="00307117"/>
    <w:rsid w:val="00310F27"/>
    <w:rsid w:val="00310F95"/>
    <w:rsid w:val="0031250D"/>
    <w:rsid w:val="0031263F"/>
    <w:rsid w:val="00312D40"/>
    <w:rsid w:val="0031325D"/>
    <w:rsid w:val="0031464E"/>
    <w:rsid w:val="00314D5F"/>
    <w:rsid w:val="00315049"/>
    <w:rsid w:val="00315783"/>
    <w:rsid w:val="00315C17"/>
    <w:rsid w:val="0031651B"/>
    <w:rsid w:val="003166AE"/>
    <w:rsid w:val="00316C77"/>
    <w:rsid w:val="00316E00"/>
    <w:rsid w:val="003178B4"/>
    <w:rsid w:val="00317BF9"/>
    <w:rsid w:val="00320B59"/>
    <w:rsid w:val="00320FD7"/>
    <w:rsid w:val="00322327"/>
    <w:rsid w:val="00322597"/>
    <w:rsid w:val="003226A7"/>
    <w:rsid w:val="003228D8"/>
    <w:rsid w:val="00322B4F"/>
    <w:rsid w:val="003235BD"/>
    <w:rsid w:val="00323C8B"/>
    <w:rsid w:val="00323F2D"/>
    <w:rsid w:val="00323F71"/>
    <w:rsid w:val="003244A3"/>
    <w:rsid w:val="003244D3"/>
    <w:rsid w:val="00324F95"/>
    <w:rsid w:val="003264B2"/>
    <w:rsid w:val="00326C63"/>
    <w:rsid w:val="003274AE"/>
    <w:rsid w:val="00327C6F"/>
    <w:rsid w:val="00327F06"/>
    <w:rsid w:val="00327FCD"/>
    <w:rsid w:val="0033028A"/>
    <w:rsid w:val="00330331"/>
    <w:rsid w:val="00330C6E"/>
    <w:rsid w:val="003311FB"/>
    <w:rsid w:val="0033163B"/>
    <w:rsid w:val="00331B88"/>
    <w:rsid w:val="003329DC"/>
    <w:rsid w:val="00332BA5"/>
    <w:rsid w:val="00332D0E"/>
    <w:rsid w:val="00332DE3"/>
    <w:rsid w:val="00332FFB"/>
    <w:rsid w:val="0033306C"/>
    <w:rsid w:val="00333AE6"/>
    <w:rsid w:val="00333C2A"/>
    <w:rsid w:val="00333E3D"/>
    <w:rsid w:val="003340C9"/>
    <w:rsid w:val="00334741"/>
    <w:rsid w:val="00334C7F"/>
    <w:rsid w:val="00335C05"/>
    <w:rsid w:val="00335D89"/>
    <w:rsid w:val="00336CB3"/>
    <w:rsid w:val="00337567"/>
    <w:rsid w:val="0033791F"/>
    <w:rsid w:val="003404DE"/>
    <w:rsid w:val="00340604"/>
    <w:rsid w:val="0034071E"/>
    <w:rsid w:val="003425F5"/>
    <w:rsid w:val="00342D6F"/>
    <w:rsid w:val="00342E02"/>
    <w:rsid w:val="003433B0"/>
    <w:rsid w:val="00343694"/>
    <w:rsid w:val="00343AD4"/>
    <w:rsid w:val="00343B1A"/>
    <w:rsid w:val="00343C99"/>
    <w:rsid w:val="00344C68"/>
    <w:rsid w:val="0034562A"/>
    <w:rsid w:val="00346B20"/>
    <w:rsid w:val="003473E9"/>
    <w:rsid w:val="00347698"/>
    <w:rsid w:val="00347F33"/>
    <w:rsid w:val="00347FB9"/>
    <w:rsid w:val="003503B4"/>
    <w:rsid w:val="00350420"/>
    <w:rsid w:val="003505F2"/>
    <w:rsid w:val="003506C2"/>
    <w:rsid w:val="00350B4B"/>
    <w:rsid w:val="00350BE3"/>
    <w:rsid w:val="00351A86"/>
    <w:rsid w:val="0035283A"/>
    <w:rsid w:val="00352C28"/>
    <w:rsid w:val="00352DF1"/>
    <w:rsid w:val="00353A0D"/>
    <w:rsid w:val="0035572D"/>
    <w:rsid w:val="00355AEF"/>
    <w:rsid w:val="00356301"/>
    <w:rsid w:val="00356B6E"/>
    <w:rsid w:val="003579AD"/>
    <w:rsid w:val="00357B75"/>
    <w:rsid w:val="00361735"/>
    <w:rsid w:val="00362594"/>
    <w:rsid w:val="00363A1C"/>
    <w:rsid w:val="00364082"/>
    <w:rsid w:val="003644D8"/>
    <w:rsid w:val="003644FB"/>
    <w:rsid w:val="00364B62"/>
    <w:rsid w:val="00365D86"/>
    <w:rsid w:val="00366ABA"/>
    <w:rsid w:val="00366C77"/>
    <w:rsid w:val="003670DE"/>
    <w:rsid w:val="00370CFC"/>
    <w:rsid w:val="003717ED"/>
    <w:rsid w:val="00371D6A"/>
    <w:rsid w:val="003720C8"/>
    <w:rsid w:val="003727AD"/>
    <w:rsid w:val="0037280B"/>
    <w:rsid w:val="00372B9A"/>
    <w:rsid w:val="00373F3B"/>
    <w:rsid w:val="00374710"/>
    <w:rsid w:val="00374D88"/>
    <w:rsid w:val="00375E91"/>
    <w:rsid w:val="003771F5"/>
    <w:rsid w:val="003778AA"/>
    <w:rsid w:val="00377CCD"/>
    <w:rsid w:val="00377FA7"/>
    <w:rsid w:val="003801E4"/>
    <w:rsid w:val="00381230"/>
    <w:rsid w:val="0038150F"/>
    <w:rsid w:val="00381F0F"/>
    <w:rsid w:val="003824B6"/>
    <w:rsid w:val="00382DC7"/>
    <w:rsid w:val="003842A4"/>
    <w:rsid w:val="003842D8"/>
    <w:rsid w:val="0038497E"/>
    <w:rsid w:val="00384D8D"/>
    <w:rsid w:val="0038532D"/>
    <w:rsid w:val="00386F57"/>
    <w:rsid w:val="00387F0B"/>
    <w:rsid w:val="00387F99"/>
    <w:rsid w:val="00390772"/>
    <w:rsid w:val="003909C2"/>
    <w:rsid w:val="00390E79"/>
    <w:rsid w:val="00390ED1"/>
    <w:rsid w:val="00391183"/>
    <w:rsid w:val="0039119E"/>
    <w:rsid w:val="00391593"/>
    <w:rsid w:val="003924A4"/>
    <w:rsid w:val="00392B0D"/>
    <w:rsid w:val="00392B55"/>
    <w:rsid w:val="00392B79"/>
    <w:rsid w:val="00392DA0"/>
    <w:rsid w:val="003937B5"/>
    <w:rsid w:val="00393AF1"/>
    <w:rsid w:val="00393B6E"/>
    <w:rsid w:val="003946A6"/>
    <w:rsid w:val="003947A0"/>
    <w:rsid w:val="003948B7"/>
    <w:rsid w:val="0039490F"/>
    <w:rsid w:val="00394A59"/>
    <w:rsid w:val="00395274"/>
    <w:rsid w:val="00395AB1"/>
    <w:rsid w:val="00395BE8"/>
    <w:rsid w:val="00396B5A"/>
    <w:rsid w:val="00396F42"/>
    <w:rsid w:val="00397179"/>
    <w:rsid w:val="00397C7F"/>
    <w:rsid w:val="00397CA2"/>
    <w:rsid w:val="003A0856"/>
    <w:rsid w:val="003A1137"/>
    <w:rsid w:val="003A142D"/>
    <w:rsid w:val="003A17F2"/>
    <w:rsid w:val="003A2026"/>
    <w:rsid w:val="003A2B02"/>
    <w:rsid w:val="003A2F77"/>
    <w:rsid w:val="003A36B7"/>
    <w:rsid w:val="003A487D"/>
    <w:rsid w:val="003A5382"/>
    <w:rsid w:val="003A623E"/>
    <w:rsid w:val="003A69D8"/>
    <w:rsid w:val="003A735A"/>
    <w:rsid w:val="003A73B2"/>
    <w:rsid w:val="003B0486"/>
    <w:rsid w:val="003B0677"/>
    <w:rsid w:val="003B0683"/>
    <w:rsid w:val="003B07E2"/>
    <w:rsid w:val="003B0E03"/>
    <w:rsid w:val="003B1D74"/>
    <w:rsid w:val="003B21B4"/>
    <w:rsid w:val="003B24FF"/>
    <w:rsid w:val="003B3988"/>
    <w:rsid w:val="003B3E6C"/>
    <w:rsid w:val="003B3E83"/>
    <w:rsid w:val="003B43DB"/>
    <w:rsid w:val="003B46F7"/>
    <w:rsid w:val="003B4F65"/>
    <w:rsid w:val="003B556E"/>
    <w:rsid w:val="003B607F"/>
    <w:rsid w:val="003B77C7"/>
    <w:rsid w:val="003B79C9"/>
    <w:rsid w:val="003C115C"/>
    <w:rsid w:val="003C1771"/>
    <w:rsid w:val="003C17AB"/>
    <w:rsid w:val="003C249C"/>
    <w:rsid w:val="003C2E14"/>
    <w:rsid w:val="003C35C3"/>
    <w:rsid w:val="003C430B"/>
    <w:rsid w:val="003C48F0"/>
    <w:rsid w:val="003C4BF9"/>
    <w:rsid w:val="003C727F"/>
    <w:rsid w:val="003C72E3"/>
    <w:rsid w:val="003C7456"/>
    <w:rsid w:val="003C75AB"/>
    <w:rsid w:val="003C7E59"/>
    <w:rsid w:val="003D04FF"/>
    <w:rsid w:val="003D08FA"/>
    <w:rsid w:val="003D0F20"/>
    <w:rsid w:val="003D1005"/>
    <w:rsid w:val="003D1033"/>
    <w:rsid w:val="003D2493"/>
    <w:rsid w:val="003D33A8"/>
    <w:rsid w:val="003D3531"/>
    <w:rsid w:val="003D353A"/>
    <w:rsid w:val="003D395B"/>
    <w:rsid w:val="003D47AC"/>
    <w:rsid w:val="003D5FE1"/>
    <w:rsid w:val="003D6072"/>
    <w:rsid w:val="003D717E"/>
    <w:rsid w:val="003D7D6E"/>
    <w:rsid w:val="003E07DE"/>
    <w:rsid w:val="003E09E6"/>
    <w:rsid w:val="003E0D13"/>
    <w:rsid w:val="003E0FE7"/>
    <w:rsid w:val="003E135E"/>
    <w:rsid w:val="003E18A5"/>
    <w:rsid w:val="003E26BA"/>
    <w:rsid w:val="003E3798"/>
    <w:rsid w:val="003E37DA"/>
    <w:rsid w:val="003E3F7B"/>
    <w:rsid w:val="003E48B5"/>
    <w:rsid w:val="003E5241"/>
    <w:rsid w:val="003E640E"/>
    <w:rsid w:val="003E6918"/>
    <w:rsid w:val="003E7A5B"/>
    <w:rsid w:val="003E7E10"/>
    <w:rsid w:val="003F03F4"/>
    <w:rsid w:val="003F1929"/>
    <w:rsid w:val="003F1A28"/>
    <w:rsid w:val="003F2649"/>
    <w:rsid w:val="003F2F4D"/>
    <w:rsid w:val="003F30A7"/>
    <w:rsid w:val="003F42D2"/>
    <w:rsid w:val="003F4700"/>
    <w:rsid w:val="003F4ED9"/>
    <w:rsid w:val="003F5585"/>
    <w:rsid w:val="003F56BB"/>
    <w:rsid w:val="003F65D1"/>
    <w:rsid w:val="0040008C"/>
    <w:rsid w:val="00400474"/>
    <w:rsid w:val="004014B4"/>
    <w:rsid w:val="004015F5"/>
    <w:rsid w:val="00401670"/>
    <w:rsid w:val="00401E12"/>
    <w:rsid w:val="00402289"/>
    <w:rsid w:val="004022DD"/>
    <w:rsid w:val="00402BA4"/>
    <w:rsid w:val="00402CD5"/>
    <w:rsid w:val="00403F28"/>
    <w:rsid w:val="004041A9"/>
    <w:rsid w:val="00404AFD"/>
    <w:rsid w:val="00405B64"/>
    <w:rsid w:val="00405FA6"/>
    <w:rsid w:val="004064B9"/>
    <w:rsid w:val="00406EEA"/>
    <w:rsid w:val="004076DC"/>
    <w:rsid w:val="00410151"/>
    <w:rsid w:val="00410BB2"/>
    <w:rsid w:val="00411388"/>
    <w:rsid w:val="004117D6"/>
    <w:rsid w:val="00412301"/>
    <w:rsid w:val="00412FD1"/>
    <w:rsid w:val="0041316D"/>
    <w:rsid w:val="0041318B"/>
    <w:rsid w:val="004132A7"/>
    <w:rsid w:val="00413569"/>
    <w:rsid w:val="004138C1"/>
    <w:rsid w:val="00414688"/>
    <w:rsid w:val="004148A5"/>
    <w:rsid w:val="00414904"/>
    <w:rsid w:val="00414DF5"/>
    <w:rsid w:val="004150E0"/>
    <w:rsid w:val="004154DE"/>
    <w:rsid w:val="004157C4"/>
    <w:rsid w:val="00415CA0"/>
    <w:rsid w:val="00415CBD"/>
    <w:rsid w:val="00415E89"/>
    <w:rsid w:val="00416E62"/>
    <w:rsid w:val="00417D61"/>
    <w:rsid w:val="00417EC3"/>
    <w:rsid w:val="0042028C"/>
    <w:rsid w:val="00420A04"/>
    <w:rsid w:val="00420B49"/>
    <w:rsid w:val="004211E0"/>
    <w:rsid w:val="00421469"/>
    <w:rsid w:val="004226AB"/>
    <w:rsid w:val="00422E70"/>
    <w:rsid w:val="0042330A"/>
    <w:rsid w:val="004246C8"/>
    <w:rsid w:val="004257D7"/>
    <w:rsid w:val="00426528"/>
    <w:rsid w:val="004268FC"/>
    <w:rsid w:val="00426EDA"/>
    <w:rsid w:val="00427521"/>
    <w:rsid w:val="004301DB"/>
    <w:rsid w:val="00430BFB"/>
    <w:rsid w:val="0043176E"/>
    <w:rsid w:val="0043206A"/>
    <w:rsid w:val="00432407"/>
    <w:rsid w:val="0043299B"/>
    <w:rsid w:val="00434172"/>
    <w:rsid w:val="004344B8"/>
    <w:rsid w:val="004346CA"/>
    <w:rsid w:val="00435797"/>
    <w:rsid w:val="00435E86"/>
    <w:rsid w:val="0043603E"/>
    <w:rsid w:val="004405FD"/>
    <w:rsid w:val="00440AFE"/>
    <w:rsid w:val="00440F99"/>
    <w:rsid w:val="00442163"/>
    <w:rsid w:val="004426DD"/>
    <w:rsid w:val="004427A9"/>
    <w:rsid w:val="00442D8D"/>
    <w:rsid w:val="00443DEC"/>
    <w:rsid w:val="0044487F"/>
    <w:rsid w:val="00445895"/>
    <w:rsid w:val="004465C2"/>
    <w:rsid w:val="00446E6C"/>
    <w:rsid w:val="00446F99"/>
    <w:rsid w:val="00447BB4"/>
    <w:rsid w:val="00447D1D"/>
    <w:rsid w:val="004503D5"/>
    <w:rsid w:val="004505AA"/>
    <w:rsid w:val="00450F90"/>
    <w:rsid w:val="0045106B"/>
    <w:rsid w:val="00451B23"/>
    <w:rsid w:val="004523D1"/>
    <w:rsid w:val="00452479"/>
    <w:rsid w:val="00452B2C"/>
    <w:rsid w:val="00452BAA"/>
    <w:rsid w:val="00452C31"/>
    <w:rsid w:val="00452CAE"/>
    <w:rsid w:val="00453A3A"/>
    <w:rsid w:val="00453C19"/>
    <w:rsid w:val="00453CFF"/>
    <w:rsid w:val="00453D3A"/>
    <w:rsid w:val="00454655"/>
    <w:rsid w:val="00454793"/>
    <w:rsid w:val="00455F95"/>
    <w:rsid w:val="0045611E"/>
    <w:rsid w:val="004561B9"/>
    <w:rsid w:val="004569E1"/>
    <w:rsid w:val="00456D62"/>
    <w:rsid w:val="00457505"/>
    <w:rsid w:val="00457947"/>
    <w:rsid w:val="004600D3"/>
    <w:rsid w:val="004613FA"/>
    <w:rsid w:val="00461404"/>
    <w:rsid w:val="00461657"/>
    <w:rsid w:val="00461BF7"/>
    <w:rsid w:val="004624B1"/>
    <w:rsid w:val="00463074"/>
    <w:rsid w:val="00463604"/>
    <w:rsid w:val="00464EDD"/>
    <w:rsid w:val="004650BA"/>
    <w:rsid w:val="004652D9"/>
    <w:rsid w:val="00465C73"/>
    <w:rsid w:val="00466E6D"/>
    <w:rsid w:val="0046731A"/>
    <w:rsid w:val="00467D18"/>
    <w:rsid w:val="00470331"/>
    <w:rsid w:val="00470B8C"/>
    <w:rsid w:val="00470C0E"/>
    <w:rsid w:val="00471AD0"/>
    <w:rsid w:val="004725C2"/>
    <w:rsid w:val="00472849"/>
    <w:rsid w:val="00472C28"/>
    <w:rsid w:val="004730BE"/>
    <w:rsid w:val="00473787"/>
    <w:rsid w:val="00473D3B"/>
    <w:rsid w:val="004746AD"/>
    <w:rsid w:val="0047489A"/>
    <w:rsid w:val="00474F06"/>
    <w:rsid w:val="004751DA"/>
    <w:rsid w:val="004762A4"/>
    <w:rsid w:val="00476532"/>
    <w:rsid w:val="00476607"/>
    <w:rsid w:val="0047698B"/>
    <w:rsid w:val="00476997"/>
    <w:rsid w:val="00476F94"/>
    <w:rsid w:val="004774AA"/>
    <w:rsid w:val="004779E1"/>
    <w:rsid w:val="00477CD3"/>
    <w:rsid w:val="00480082"/>
    <w:rsid w:val="004811C7"/>
    <w:rsid w:val="0048190C"/>
    <w:rsid w:val="00481C1B"/>
    <w:rsid w:val="004821A7"/>
    <w:rsid w:val="0048278C"/>
    <w:rsid w:val="00483260"/>
    <w:rsid w:val="00483A35"/>
    <w:rsid w:val="00484956"/>
    <w:rsid w:val="00484A5A"/>
    <w:rsid w:val="00484CF7"/>
    <w:rsid w:val="00484EB2"/>
    <w:rsid w:val="00484F1F"/>
    <w:rsid w:val="00486286"/>
    <w:rsid w:val="00486D2A"/>
    <w:rsid w:val="00487615"/>
    <w:rsid w:val="00487B30"/>
    <w:rsid w:val="00487BDB"/>
    <w:rsid w:val="00487D14"/>
    <w:rsid w:val="00487DC8"/>
    <w:rsid w:val="0049145D"/>
    <w:rsid w:val="004914D9"/>
    <w:rsid w:val="004917C7"/>
    <w:rsid w:val="00491B0C"/>
    <w:rsid w:val="00492BC9"/>
    <w:rsid w:val="004934FB"/>
    <w:rsid w:val="00494FA4"/>
    <w:rsid w:val="00495026"/>
    <w:rsid w:val="004951E4"/>
    <w:rsid w:val="00495CAA"/>
    <w:rsid w:val="0049617D"/>
    <w:rsid w:val="004961E1"/>
    <w:rsid w:val="00497947"/>
    <w:rsid w:val="004A0317"/>
    <w:rsid w:val="004A06FF"/>
    <w:rsid w:val="004A0D49"/>
    <w:rsid w:val="004A11CE"/>
    <w:rsid w:val="004A14F0"/>
    <w:rsid w:val="004A178B"/>
    <w:rsid w:val="004A1EF0"/>
    <w:rsid w:val="004A2CDE"/>
    <w:rsid w:val="004A345C"/>
    <w:rsid w:val="004A386D"/>
    <w:rsid w:val="004A3913"/>
    <w:rsid w:val="004A3B51"/>
    <w:rsid w:val="004A423E"/>
    <w:rsid w:val="004A4275"/>
    <w:rsid w:val="004A4FEE"/>
    <w:rsid w:val="004A5106"/>
    <w:rsid w:val="004A5179"/>
    <w:rsid w:val="004A547F"/>
    <w:rsid w:val="004A551E"/>
    <w:rsid w:val="004A62DE"/>
    <w:rsid w:val="004A6EB5"/>
    <w:rsid w:val="004A792C"/>
    <w:rsid w:val="004A7AFE"/>
    <w:rsid w:val="004B03CE"/>
    <w:rsid w:val="004B05B3"/>
    <w:rsid w:val="004B087E"/>
    <w:rsid w:val="004B08C9"/>
    <w:rsid w:val="004B0CAA"/>
    <w:rsid w:val="004B12B5"/>
    <w:rsid w:val="004B1AD2"/>
    <w:rsid w:val="004B1E08"/>
    <w:rsid w:val="004B23E2"/>
    <w:rsid w:val="004B28C3"/>
    <w:rsid w:val="004B2E7D"/>
    <w:rsid w:val="004B3029"/>
    <w:rsid w:val="004B39FC"/>
    <w:rsid w:val="004B3D95"/>
    <w:rsid w:val="004B3EFA"/>
    <w:rsid w:val="004B469C"/>
    <w:rsid w:val="004B5122"/>
    <w:rsid w:val="004B5126"/>
    <w:rsid w:val="004B5387"/>
    <w:rsid w:val="004B553B"/>
    <w:rsid w:val="004B57B9"/>
    <w:rsid w:val="004B5893"/>
    <w:rsid w:val="004B5F3C"/>
    <w:rsid w:val="004B628F"/>
    <w:rsid w:val="004B6FB3"/>
    <w:rsid w:val="004B783A"/>
    <w:rsid w:val="004B785A"/>
    <w:rsid w:val="004C049B"/>
    <w:rsid w:val="004C0512"/>
    <w:rsid w:val="004C09A3"/>
    <w:rsid w:val="004C1320"/>
    <w:rsid w:val="004C225A"/>
    <w:rsid w:val="004C26A7"/>
    <w:rsid w:val="004C26D8"/>
    <w:rsid w:val="004C4B9E"/>
    <w:rsid w:val="004C4D87"/>
    <w:rsid w:val="004C4F3A"/>
    <w:rsid w:val="004C5281"/>
    <w:rsid w:val="004C528D"/>
    <w:rsid w:val="004C5347"/>
    <w:rsid w:val="004C6597"/>
    <w:rsid w:val="004D00FB"/>
    <w:rsid w:val="004D0B73"/>
    <w:rsid w:val="004D10A5"/>
    <w:rsid w:val="004D1433"/>
    <w:rsid w:val="004D1DA9"/>
    <w:rsid w:val="004D1F9E"/>
    <w:rsid w:val="004D271D"/>
    <w:rsid w:val="004D27F9"/>
    <w:rsid w:val="004D2CE8"/>
    <w:rsid w:val="004D38C0"/>
    <w:rsid w:val="004D3F57"/>
    <w:rsid w:val="004D51A3"/>
    <w:rsid w:val="004D5701"/>
    <w:rsid w:val="004D68A8"/>
    <w:rsid w:val="004D7198"/>
    <w:rsid w:val="004D7510"/>
    <w:rsid w:val="004D7B12"/>
    <w:rsid w:val="004D7D2E"/>
    <w:rsid w:val="004E1D95"/>
    <w:rsid w:val="004E20C8"/>
    <w:rsid w:val="004E35F1"/>
    <w:rsid w:val="004E371D"/>
    <w:rsid w:val="004E3A37"/>
    <w:rsid w:val="004E47D6"/>
    <w:rsid w:val="004E4AB7"/>
    <w:rsid w:val="004E4E4F"/>
    <w:rsid w:val="004E5699"/>
    <w:rsid w:val="004E57C6"/>
    <w:rsid w:val="004E5A75"/>
    <w:rsid w:val="004E5F8F"/>
    <w:rsid w:val="004E619F"/>
    <w:rsid w:val="004E63FF"/>
    <w:rsid w:val="004E644D"/>
    <w:rsid w:val="004E6A2A"/>
    <w:rsid w:val="004E7845"/>
    <w:rsid w:val="004E7C7C"/>
    <w:rsid w:val="004E7FAE"/>
    <w:rsid w:val="004F156B"/>
    <w:rsid w:val="004F1A74"/>
    <w:rsid w:val="004F1D8A"/>
    <w:rsid w:val="004F254D"/>
    <w:rsid w:val="004F2A87"/>
    <w:rsid w:val="004F2D42"/>
    <w:rsid w:val="004F3B17"/>
    <w:rsid w:val="004F415B"/>
    <w:rsid w:val="004F43DD"/>
    <w:rsid w:val="004F4868"/>
    <w:rsid w:val="004F48E9"/>
    <w:rsid w:val="004F4CDC"/>
    <w:rsid w:val="004F4EA8"/>
    <w:rsid w:val="004F4EBE"/>
    <w:rsid w:val="004F50CB"/>
    <w:rsid w:val="004F522A"/>
    <w:rsid w:val="004F529C"/>
    <w:rsid w:val="004F5D08"/>
    <w:rsid w:val="004F600B"/>
    <w:rsid w:val="004F6922"/>
    <w:rsid w:val="004F6ABD"/>
    <w:rsid w:val="004F6F71"/>
    <w:rsid w:val="004F78BF"/>
    <w:rsid w:val="00500161"/>
    <w:rsid w:val="005019E0"/>
    <w:rsid w:val="00502413"/>
    <w:rsid w:val="00502F94"/>
    <w:rsid w:val="00503301"/>
    <w:rsid w:val="00503D95"/>
    <w:rsid w:val="005042FC"/>
    <w:rsid w:val="00504714"/>
    <w:rsid w:val="0050491E"/>
    <w:rsid w:val="00504AC2"/>
    <w:rsid w:val="005051E5"/>
    <w:rsid w:val="0050571E"/>
    <w:rsid w:val="00506249"/>
    <w:rsid w:val="00506C60"/>
    <w:rsid w:val="0050736F"/>
    <w:rsid w:val="005073EF"/>
    <w:rsid w:val="00507D9B"/>
    <w:rsid w:val="00507EC1"/>
    <w:rsid w:val="005101D7"/>
    <w:rsid w:val="005122C5"/>
    <w:rsid w:val="00512BA8"/>
    <w:rsid w:val="00512C06"/>
    <w:rsid w:val="0051313E"/>
    <w:rsid w:val="00513182"/>
    <w:rsid w:val="00513909"/>
    <w:rsid w:val="00514A35"/>
    <w:rsid w:val="0051659B"/>
    <w:rsid w:val="00516A64"/>
    <w:rsid w:val="005172E8"/>
    <w:rsid w:val="00517536"/>
    <w:rsid w:val="005179D9"/>
    <w:rsid w:val="00517B9E"/>
    <w:rsid w:val="0052044C"/>
    <w:rsid w:val="005221DC"/>
    <w:rsid w:val="00523223"/>
    <w:rsid w:val="00523754"/>
    <w:rsid w:val="00524538"/>
    <w:rsid w:val="00524A7A"/>
    <w:rsid w:val="005254AC"/>
    <w:rsid w:val="00525930"/>
    <w:rsid w:val="00525BDA"/>
    <w:rsid w:val="00526BB8"/>
    <w:rsid w:val="00526C1F"/>
    <w:rsid w:val="00526E36"/>
    <w:rsid w:val="0052753B"/>
    <w:rsid w:val="00527565"/>
    <w:rsid w:val="00530141"/>
    <w:rsid w:val="00530521"/>
    <w:rsid w:val="005310CA"/>
    <w:rsid w:val="00531E1F"/>
    <w:rsid w:val="005330DF"/>
    <w:rsid w:val="005334FD"/>
    <w:rsid w:val="00534B77"/>
    <w:rsid w:val="00535F28"/>
    <w:rsid w:val="00540377"/>
    <w:rsid w:val="005406E9"/>
    <w:rsid w:val="00540C27"/>
    <w:rsid w:val="00540C52"/>
    <w:rsid w:val="00540F89"/>
    <w:rsid w:val="00540FD5"/>
    <w:rsid w:val="00541065"/>
    <w:rsid w:val="00541265"/>
    <w:rsid w:val="005416AB"/>
    <w:rsid w:val="00541867"/>
    <w:rsid w:val="00541C52"/>
    <w:rsid w:val="00541E3A"/>
    <w:rsid w:val="0054284E"/>
    <w:rsid w:val="00542B96"/>
    <w:rsid w:val="00542C84"/>
    <w:rsid w:val="0054368F"/>
    <w:rsid w:val="0054369F"/>
    <w:rsid w:val="00543875"/>
    <w:rsid w:val="0054474C"/>
    <w:rsid w:val="00546894"/>
    <w:rsid w:val="00547326"/>
    <w:rsid w:val="005509B9"/>
    <w:rsid w:val="00550FCD"/>
    <w:rsid w:val="00551BBE"/>
    <w:rsid w:val="00552E7E"/>
    <w:rsid w:val="00553162"/>
    <w:rsid w:val="0055376C"/>
    <w:rsid w:val="00553CE2"/>
    <w:rsid w:val="0055421B"/>
    <w:rsid w:val="00554399"/>
    <w:rsid w:val="0055458B"/>
    <w:rsid w:val="005545BA"/>
    <w:rsid w:val="00554CC2"/>
    <w:rsid w:val="00554D03"/>
    <w:rsid w:val="00554F1C"/>
    <w:rsid w:val="00554FF6"/>
    <w:rsid w:val="0055502A"/>
    <w:rsid w:val="00555189"/>
    <w:rsid w:val="00556CE3"/>
    <w:rsid w:val="00556D69"/>
    <w:rsid w:val="005570A5"/>
    <w:rsid w:val="00557209"/>
    <w:rsid w:val="005575CE"/>
    <w:rsid w:val="0055794C"/>
    <w:rsid w:val="00560FE2"/>
    <w:rsid w:val="005610F4"/>
    <w:rsid w:val="00561236"/>
    <w:rsid w:val="0056222E"/>
    <w:rsid w:val="00563846"/>
    <w:rsid w:val="005640CB"/>
    <w:rsid w:val="005644AB"/>
    <w:rsid w:val="00564E01"/>
    <w:rsid w:val="0056538A"/>
    <w:rsid w:val="00565C8C"/>
    <w:rsid w:val="005677F4"/>
    <w:rsid w:val="00567CCD"/>
    <w:rsid w:val="00570414"/>
    <w:rsid w:val="005705F2"/>
    <w:rsid w:val="00570B94"/>
    <w:rsid w:val="00570DA9"/>
    <w:rsid w:val="00571C7F"/>
    <w:rsid w:val="00571D2A"/>
    <w:rsid w:val="00572323"/>
    <w:rsid w:val="0057237E"/>
    <w:rsid w:val="00572394"/>
    <w:rsid w:val="005728BC"/>
    <w:rsid w:val="00572A34"/>
    <w:rsid w:val="00572A61"/>
    <w:rsid w:val="00575163"/>
    <w:rsid w:val="0057579C"/>
    <w:rsid w:val="00575DB5"/>
    <w:rsid w:val="00575FC3"/>
    <w:rsid w:val="0057600B"/>
    <w:rsid w:val="005766D8"/>
    <w:rsid w:val="00576CE1"/>
    <w:rsid w:val="00577F4C"/>
    <w:rsid w:val="005822FF"/>
    <w:rsid w:val="005823BD"/>
    <w:rsid w:val="0058257D"/>
    <w:rsid w:val="00582A42"/>
    <w:rsid w:val="00583445"/>
    <w:rsid w:val="00583A61"/>
    <w:rsid w:val="00584BCC"/>
    <w:rsid w:val="00584C06"/>
    <w:rsid w:val="00585151"/>
    <w:rsid w:val="00585342"/>
    <w:rsid w:val="005857BE"/>
    <w:rsid w:val="00585BBF"/>
    <w:rsid w:val="00586074"/>
    <w:rsid w:val="005861B3"/>
    <w:rsid w:val="005866E7"/>
    <w:rsid w:val="00587BD3"/>
    <w:rsid w:val="00590024"/>
    <w:rsid w:val="0059008F"/>
    <w:rsid w:val="00590542"/>
    <w:rsid w:val="00590B44"/>
    <w:rsid w:val="00591B00"/>
    <w:rsid w:val="00592948"/>
    <w:rsid w:val="00592B34"/>
    <w:rsid w:val="0059308E"/>
    <w:rsid w:val="00593B65"/>
    <w:rsid w:val="0059479C"/>
    <w:rsid w:val="00594CAD"/>
    <w:rsid w:val="005954F3"/>
    <w:rsid w:val="005961B2"/>
    <w:rsid w:val="00596646"/>
    <w:rsid w:val="00597ADF"/>
    <w:rsid w:val="00597E35"/>
    <w:rsid w:val="00597F69"/>
    <w:rsid w:val="005A14FD"/>
    <w:rsid w:val="005A16B2"/>
    <w:rsid w:val="005A170B"/>
    <w:rsid w:val="005A26BF"/>
    <w:rsid w:val="005A27C7"/>
    <w:rsid w:val="005A2913"/>
    <w:rsid w:val="005A2FC1"/>
    <w:rsid w:val="005A36A4"/>
    <w:rsid w:val="005A3CAD"/>
    <w:rsid w:val="005A3E27"/>
    <w:rsid w:val="005A3FA8"/>
    <w:rsid w:val="005A4D1C"/>
    <w:rsid w:val="005A57D5"/>
    <w:rsid w:val="005A586F"/>
    <w:rsid w:val="005A606E"/>
    <w:rsid w:val="005A66C5"/>
    <w:rsid w:val="005A7AB1"/>
    <w:rsid w:val="005A7CD9"/>
    <w:rsid w:val="005B033C"/>
    <w:rsid w:val="005B0DCE"/>
    <w:rsid w:val="005B0FB2"/>
    <w:rsid w:val="005B1C85"/>
    <w:rsid w:val="005B1F5C"/>
    <w:rsid w:val="005B2006"/>
    <w:rsid w:val="005B258A"/>
    <w:rsid w:val="005B2C24"/>
    <w:rsid w:val="005B37E4"/>
    <w:rsid w:val="005B3849"/>
    <w:rsid w:val="005B509A"/>
    <w:rsid w:val="005B5E63"/>
    <w:rsid w:val="005B5F5F"/>
    <w:rsid w:val="005B6179"/>
    <w:rsid w:val="005B621C"/>
    <w:rsid w:val="005B6408"/>
    <w:rsid w:val="005B7486"/>
    <w:rsid w:val="005C03C7"/>
    <w:rsid w:val="005C06BF"/>
    <w:rsid w:val="005C084D"/>
    <w:rsid w:val="005C13BF"/>
    <w:rsid w:val="005C174B"/>
    <w:rsid w:val="005C1E4A"/>
    <w:rsid w:val="005C2EE2"/>
    <w:rsid w:val="005C2F53"/>
    <w:rsid w:val="005C3249"/>
    <w:rsid w:val="005C332B"/>
    <w:rsid w:val="005C35B9"/>
    <w:rsid w:val="005C369A"/>
    <w:rsid w:val="005C45FA"/>
    <w:rsid w:val="005C4C1C"/>
    <w:rsid w:val="005C4C8F"/>
    <w:rsid w:val="005C627C"/>
    <w:rsid w:val="005C6D4C"/>
    <w:rsid w:val="005C757F"/>
    <w:rsid w:val="005D02BB"/>
    <w:rsid w:val="005D02C2"/>
    <w:rsid w:val="005D0B2C"/>
    <w:rsid w:val="005D0C51"/>
    <w:rsid w:val="005D1836"/>
    <w:rsid w:val="005D1F7E"/>
    <w:rsid w:val="005D27F7"/>
    <w:rsid w:val="005D2E22"/>
    <w:rsid w:val="005D3072"/>
    <w:rsid w:val="005D3EE3"/>
    <w:rsid w:val="005D45CA"/>
    <w:rsid w:val="005D508E"/>
    <w:rsid w:val="005D54D8"/>
    <w:rsid w:val="005D59F7"/>
    <w:rsid w:val="005D6B6A"/>
    <w:rsid w:val="005D6B7C"/>
    <w:rsid w:val="005D7FB7"/>
    <w:rsid w:val="005E0080"/>
    <w:rsid w:val="005E0855"/>
    <w:rsid w:val="005E0ED3"/>
    <w:rsid w:val="005E1E73"/>
    <w:rsid w:val="005E1FD5"/>
    <w:rsid w:val="005E1FFA"/>
    <w:rsid w:val="005E2055"/>
    <w:rsid w:val="005E22DB"/>
    <w:rsid w:val="005E3682"/>
    <w:rsid w:val="005E3D1A"/>
    <w:rsid w:val="005E41C0"/>
    <w:rsid w:val="005E442C"/>
    <w:rsid w:val="005E468D"/>
    <w:rsid w:val="005E480C"/>
    <w:rsid w:val="005E4B85"/>
    <w:rsid w:val="005E4D04"/>
    <w:rsid w:val="005E50A7"/>
    <w:rsid w:val="005E619C"/>
    <w:rsid w:val="005E7369"/>
    <w:rsid w:val="005E793C"/>
    <w:rsid w:val="005E7BA0"/>
    <w:rsid w:val="005F1029"/>
    <w:rsid w:val="005F16EC"/>
    <w:rsid w:val="005F21BD"/>
    <w:rsid w:val="005F2E50"/>
    <w:rsid w:val="005F34B5"/>
    <w:rsid w:val="005F42CC"/>
    <w:rsid w:val="005F471D"/>
    <w:rsid w:val="005F47B0"/>
    <w:rsid w:val="005F4CDD"/>
    <w:rsid w:val="005F55AC"/>
    <w:rsid w:val="005F6A4E"/>
    <w:rsid w:val="0060069F"/>
    <w:rsid w:val="00600A82"/>
    <w:rsid w:val="00600F1C"/>
    <w:rsid w:val="00601704"/>
    <w:rsid w:val="006017C7"/>
    <w:rsid w:val="00601F99"/>
    <w:rsid w:val="00602589"/>
    <w:rsid w:val="00602E22"/>
    <w:rsid w:val="00602FBE"/>
    <w:rsid w:val="0060319A"/>
    <w:rsid w:val="006036A6"/>
    <w:rsid w:val="0060377C"/>
    <w:rsid w:val="00603C50"/>
    <w:rsid w:val="00603E08"/>
    <w:rsid w:val="00603E72"/>
    <w:rsid w:val="006042DB"/>
    <w:rsid w:val="00604729"/>
    <w:rsid w:val="00604AB1"/>
    <w:rsid w:val="0060588E"/>
    <w:rsid w:val="00605916"/>
    <w:rsid w:val="00605AD5"/>
    <w:rsid w:val="00605D18"/>
    <w:rsid w:val="00606749"/>
    <w:rsid w:val="0060686F"/>
    <w:rsid w:val="00606899"/>
    <w:rsid w:val="00607892"/>
    <w:rsid w:val="00607E8B"/>
    <w:rsid w:val="00610E19"/>
    <w:rsid w:val="006120D8"/>
    <w:rsid w:val="00612971"/>
    <w:rsid w:val="00612A22"/>
    <w:rsid w:val="006130F8"/>
    <w:rsid w:val="00613BC0"/>
    <w:rsid w:val="00613C02"/>
    <w:rsid w:val="00614059"/>
    <w:rsid w:val="0061439D"/>
    <w:rsid w:val="006145EB"/>
    <w:rsid w:val="00614D1F"/>
    <w:rsid w:val="00614F3E"/>
    <w:rsid w:val="00615EF2"/>
    <w:rsid w:val="006161C2"/>
    <w:rsid w:val="006166D7"/>
    <w:rsid w:val="00616800"/>
    <w:rsid w:val="00617376"/>
    <w:rsid w:val="006173A4"/>
    <w:rsid w:val="00617945"/>
    <w:rsid w:val="00617F7C"/>
    <w:rsid w:val="00620053"/>
    <w:rsid w:val="0062083D"/>
    <w:rsid w:val="00620929"/>
    <w:rsid w:val="0062175D"/>
    <w:rsid w:val="00621950"/>
    <w:rsid w:val="00621DE4"/>
    <w:rsid w:val="00622498"/>
    <w:rsid w:val="00622E0E"/>
    <w:rsid w:val="00623422"/>
    <w:rsid w:val="00623F00"/>
    <w:rsid w:val="006252E0"/>
    <w:rsid w:val="00625A66"/>
    <w:rsid w:val="00626A9E"/>
    <w:rsid w:val="0062720F"/>
    <w:rsid w:val="006275CF"/>
    <w:rsid w:val="006279F2"/>
    <w:rsid w:val="0063009E"/>
    <w:rsid w:val="0063040B"/>
    <w:rsid w:val="00630EC3"/>
    <w:rsid w:val="00631224"/>
    <w:rsid w:val="00631474"/>
    <w:rsid w:val="0063157A"/>
    <w:rsid w:val="00632D8E"/>
    <w:rsid w:val="006331E4"/>
    <w:rsid w:val="00633573"/>
    <w:rsid w:val="006336DE"/>
    <w:rsid w:val="006346AE"/>
    <w:rsid w:val="0063473E"/>
    <w:rsid w:val="00635F43"/>
    <w:rsid w:val="006367AD"/>
    <w:rsid w:val="00636E94"/>
    <w:rsid w:val="00640698"/>
    <w:rsid w:val="00640C7B"/>
    <w:rsid w:val="006410F9"/>
    <w:rsid w:val="00641725"/>
    <w:rsid w:val="0064205B"/>
    <w:rsid w:val="006422F8"/>
    <w:rsid w:val="006422FB"/>
    <w:rsid w:val="0064233D"/>
    <w:rsid w:val="006444FC"/>
    <w:rsid w:val="00644E28"/>
    <w:rsid w:val="00644E2A"/>
    <w:rsid w:val="00644EC4"/>
    <w:rsid w:val="0064650F"/>
    <w:rsid w:val="00646625"/>
    <w:rsid w:val="006466C8"/>
    <w:rsid w:val="00646730"/>
    <w:rsid w:val="00646BD6"/>
    <w:rsid w:val="00647D90"/>
    <w:rsid w:val="006502CA"/>
    <w:rsid w:val="00650C72"/>
    <w:rsid w:val="00650F1A"/>
    <w:rsid w:val="00651166"/>
    <w:rsid w:val="006513C9"/>
    <w:rsid w:val="00653764"/>
    <w:rsid w:val="00653DE3"/>
    <w:rsid w:val="00653FC1"/>
    <w:rsid w:val="006545EF"/>
    <w:rsid w:val="006546CB"/>
    <w:rsid w:val="0065480C"/>
    <w:rsid w:val="00654EDC"/>
    <w:rsid w:val="00656AD0"/>
    <w:rsid w:val="00657436"/>
    <w:rsid w:val="00657573"/>
    <w:rsid w:val="00657E2D"/>
    <w:rsid w:val="00661B0E"/>
    <w:rsid w:val="006622E8"/>
    <w:rsid w:val="00662D46"/>
    <w:rsid w:val="00662EDC"/>
    <w:rsid w:val="00662FB8"/>
    <w:rsid w:val="00663C9B"/>
    <w:rsid w:val="0066407B"/>
    <w:rsid w:val="00664C7B"/>
    <w:rsid w:val="00665192"/>
    <w:rsid w:val="006655D8"/>
    <w:rsid w:val="006662A4"/>
    <w:rsid w:val="006664A0"/>
    <w:rsid w:val="00666E6D"/>
    <w:rsid w:val="00667255"/>
    <w:rsid w:val="006677E3"/>
    <w:rsid w:val="00667FE0"/>
    <w:rsid w:val="00670290"/>
    <w:rsid w:val="006703A1"/>
    <w:rsid w:val="006705EE"/>
    <w:rsid w:val="006710C9"/>
    <w:rsid w:val="00671126"/>
    <w:rsid w:val="00671C4C"/>
    <w:rsid w:val="00671F59"/>
    <w:rsid w:val="00672DBE"/>
    <w:rsid w:val="00673413"/>
    <w:rsid w:val="00673892"/>
    <w:rsid w:val="00674102"/>
    <w:rsid w:val="00675491"/>
    <w:rsid w:val="0067549E"/>
    <w:rsid w:val="00675BAA"/>
    <w:rsid w:val="006765EA"/>
    <w:rsid w:val="006765EC"/>
    <w:rsid w:val="00677255"/>
    <w:rsid w:val="00677B0A"/>
    <w:rsid w:val="00677F6C"/>
    <w:rsid w:val="00680072"/>
    <w:rsid w:val="006802F4"/>
    <w:rsid w:val="00680432"/>
    <w:rsid w:val="0068091B"/>
    <w:rsid w:val="00680DD0"/>
    <w:rsid w:val="006811D0"/>
    <w:rsid w:val="00681A68"/>
    <w:rsid w:val="006820F6"/>
    <w:rsid w:val="006828D7"/>
    <w:rsid w:val="0068341F"/>
    <w:rsid w:val="0068362C"/>
    <w:rsid w:val="00684151"/>
    <w:rsid w:val="0068461E"/>
    <w:rsid w:val="006846C8"/>
    <w:rsid w:val="006849DB"/>
    <w:rsid w:val="00684E81"/>
    <w:rsid w:val="00684EB1"/>
    <w:rsid w:val="00684EB4"/>
    <w:rsid w:val="0068647F"/>
    <w:rsid w:val="006865A9"/>
    <w:rsid w:val="00686AA1"/>
    <w:rsid w:val="00686C01"/>
    <w:rsid w:val="006873CF"/>
    <w:rsid w:val="006875D1"/>
    <w:rsid w:val="00687848"/>
    <w:rsid w:val="00687ADB"/>
    <w:rsid w:val="00687B9A"/>
    <w:rsid w:val="00690F04"/>
    <w:rsid w:val="00691365"/>
    <w:rsid w:val="00691904"/>
    <w:rsid w:val="00692C1B"/>
    <w:rsid w:val="0069379C"/>
    <w:rsid w:val="00693A0C"/>
    <w:rsid w:val="006940E8"/>
    <w:rsid w:val="00694B0A"/>
    <w:rsid w:val="006955AA"/>
    <w:rsid w:val="00695F95"/>
    <w:rsid w:val="0069639D"/>
    <w:rsid w:val="00696793"/>
    <w:rsid w:val="00696ADC"/>
    <w:rsid w:val="00697C4C"/>
    <w:rsid w:val="006A0A82"/>
    <w:rsid w:val="006A1F4E"/>
    <w:rsid w:val="006A200C"/>
    <w:rsid w:val="006A269E"/>
    <w:rsid w:val="006A290B"/>
    <w:rsid w:val="006A2B89"/>
    <w:rsid w:val="006A2B98"/>
    <w:rsid w:val="006A2F17"/>
    <w:rsid w:val="006A2FC9"/>
    <w:rsid w:val="006A31C9"/>
    <w:rsid w:val="006A36F7"/>
    <w:rsid w:val="006A3B29"/>
    <w:rsid w:val="006A4643"/>
    <w:rsid w:val="006A46B5"/>
    <w:rsid w:val="006A4CA9"/>
    <w:rsid w:val="006A51B6"/>
    <w:rsid w:val="006A64F2"/>
    <w:rsid w:val="006A6C3E"/>
    <w:rsid w:val="006A6E1B"/>
    <w:rsid w:val="006A75F7"/>
    <w:rsid w:val="006B05E5"/>
    <w:rsid w:val="006B074A"/>
    <w:rsid w:val="006B131F"/>
    <w:rsid w:val="006B139A"/>
    <w:rsid w:val="006B1B0D"/>
    <w:rsid w:val="006B1B50"/>
    <w:rsid w:val="006B2140"/>
    <w:rsid w:val="006B235F"/>
    <w:rsid w:val="006B2AFF"/>
    <w:rsid w:val="006B3A71"/>
    <w:rsid w:val="006B3DC0"/>
    <w:rsid w:val="006B4383"/>
    <w:rsid w:val="006B5400"/>
    <w:rsid w:val="006B6241"/>
    <w:rsid w:val="006B7705"/>
    <w:rsid w:val="006B7733"/>
    <w:rsid w:val="006B7A1F"/>
    <w:rsid w:val="006B7D00"/>
    <w:rsid w:val="006C00BD"/>
    <w:rsid w:val="006C1045"/>
    <w:rsid w:val="006C10D0"/>
    <w:rsid w:val="006C1BC5"/>
    <w:rsid w:val="006C2E69"/>
    <w:rsid w:val="006C346E"/>
    <w:rsid w:val="006C3477"/>
    <w:rsid w:val="006C379E"/>
    <w:rsid w:val="006C3A8C"/>
    <w:rsid w:val="006C3D1F"/>
    <w:rsid w:val="006C41D7"/>
    <w:rsid w:val="006C508A"/>
    <w:rsid w:val="006C5663"/>
    <w:rsid w:val="006C606B"/>
    <w:rsid w:val="006C6D8B"/>
    <w:rsid w:val="006C6FAE"/>
    <w:rsid w:val="006C732F"/>
    <w:rsid w:val="006C735A"/>
    <w:rsid w:val="006C75E3"/>
    <w:rsid w:val="006D0BDF"/>
    <w:rsid w:val="006D1189"/>
    <w:rsid w:val="006D155A"/>
    <w:rsid w:val="006D18C7"/>
    <w:rsid w:val="006D1B7E"/>
    <w:rsid w:val="006D2268"/>
    <w:rsid w:val="006D2CF3"/>
    <w:rsid w:val="006D3470"/>
    <w:rsid w:val="006D3EF8"/>
    <w:rsid w:val="006D4DBF"/>
    <w:rsid w:val="006D62F9"/>
    <w:rsid w:val="006D68A7"/>
    <w:rsid w:val="006D6C77"/>
    <w:rsid w:val="006D6CE7"/>
    <w:rsid w:val="006D6D67"/>
    <w:rsid w:val="006E098A"/>
    <w:rsid w:val="006E10DA"/>
    <w:rsid w:val="006E1647"/>
    <w:rsid w:val="006E1668"/>
    <w:rsid w:val="006E18C9"/>
    <w:rsid w:val="006E3A8B"/>
    <w:rsid w:val="006E406C"/>
    <w:rsid w:val="006E4F1F"/>
    <w:rsid w:val="006E57B0"/>
    <w:rsid w:val="006E5E51"/>
    <w:rsid w:val="006E5EDB"/>
    <w:rsid w:val="006E607E"/>
    <w:rsid w:val="006E64AD"/>
    <w:rsid w:val="006E65B4"/>
    <w:rsid w:val="006E72E7"/>
    <w:rsid w:val="006E756B"/>
    <w:rsid w:val="006F092D"/>
    <w:rsid w:val="006F0D45"/>
    <w:rsid w:val="006F1F1F"/>
    <w:rsid w:val="006F24E1"/>
    <w:rsid w:val="006F255E"/>
    <w:rsid w:val="006F272F"/>
    <w:rsid w:val="006F2D4C"/>
    <w:rsid w:val="006F3907"/>
    <w:rsid w:val="006F3B57"/>
    <w:rsid w:val="006F3CC0"/>
    <w:rsid w:val="006F55E2"/>
    <w:rsid w:val="006F55F1"/>
    <w:rsid w:val="006F5B50"/>
    <w:rsid w:val="006F5C18"/>
    <w:rsid w:val="006F6423"/>
    <w:rsid w:val="006F65AA"/>
    <w:rsid w:val="006F7187"/>
    <w:rsid w:val="006F7C6F"/>
    <w:rsid w:val="00700094"/>
    <w:rsid w:val="007000D1"/>
    <w:rsid w:val="0070026B"/>
    <w:rsid w:val="007003B3"/>
    <w:rsid w:val="00700B2F"/>
    <w:rsid w:val="00701199"/>
    <w:rsid w:val="00701996"/>
    <w:rsid w:val="00701BA9"/>
    <w:rsid w:val="00701BB0"/>
    <w:rsid w:val="00702408"/>
    <w:rsid w:val="007024AD"/>
    <w:rsid w:val="00702CFA"/>
    <w:rsid w:val="007030A8"/>
    <w:rsid w:val="00703B44"/>
    <w:rsid w:val="007046CB"/>
    <w:rsid w:val="00704C1D"/>
    <w:rsid w:val="00704C88"/>
    <w:rsid w:val="00705565"/>
    <w:rsid w:val="00705792"/>
    <w:rsid w:val="00705BE3"/>
    <w:rsid w:val="00706312"/>
    <w:rsid w:val="00706324"/>
    <w:rsid w:val="00706837"/>
    <w:rsid w:val="00706A87"/>
    <w:rsid w:val="00706B0D"/>
    <w:rsid w:val="007073F5"/>
    <w:rsid w:val="00710C8A"/>
    <w:rsid w:val="00711F76"/>
    <w:rsid w:val="0071292E"/>
    <w:rsid w:val="00712B79"/>
    <w:rsid w:val="00712F17"/>
    <w:rsid w:val="00714057"/>
    <w:rsid w:val="007147D4"/>
    <w:rsid w:val="00715A14"/>
    <w:rsid w:val="007161AE"/>
    <w:rsid w:val="00716C5C"/>
    <w:rsid w:val="007176F4"/>
    <w:rsid w:val="007177E3"/>
    <w:rsid w:val="00720871"/>
    <w:rsid w:val="00720910"/>
    <w:rsid w:val="00721BB6"/>
    <w:rsid w:val="00722497"/>
    <w:rsid w:val="0072268B"/>
    <w:rsid w:val="00722F25"/>
    <w:rsid w:val="007232E2"/>
    <w:rsid w:val="0072369B"/>
    <w:rsid w:val="007238B0"/>
    <w:rsid w:val="0072582C"/>
    <w:rsid w:val="00725940"/>
    <w:rsid w:val="00725AD2"/>
    <w:rsid w:val="00725BDF"/>
    <w:rsid w:val="00725DD7"/>
    <w:rsid w:val="007260CB"/>
    <w:rsid w:val="0072689A"/>
    <w:rsid w:val="00726DAC"/>
    <w:rsid w:val="0072711D"/>
    <w:rsid w:val="0072788F"/>
    <w:rsid w:val="00727D61"/>
    <w:rsid w:val="00730CFF"/>
    <w:rsid w:val="007317D2"/>
    <w:rsid w:val="0073198E"/>
    <w:rsid w:val="00731A36"/>
    <w:rsid w:val="007322D7"/>
    <w:rsid w:val="0073300C"/>
    <w:rsid w:val="00734574"/>
    <w:rsid w:val="007345F4"/>
    <w:rsid w:val="00734CA5"/>
    <w:rsid w:val="00734DA6"/>
    <w:rsid w:val="00735124"/>
    <w:rsid w:val="0073512F"/>
    <w:rsid w:val="00735242"/>
    <w:rsid w:val="00735977"/>
    <w:rsid w:val="007359FB"/>
    <w:rsid w:val="00735B5F"/>
    <w:rsid w:val="00735F81"/>
    <w:rsid w:val="0074125D"/>
    <w:rsid w:val="0074151E"/>
    <w:rsid w:val="00741924"/>
    <w:rsid w:val="00741EFF"/>
    <w:rsid w:val="00741F96"/>
    <w:rsid w:val="00742958"/>
    <w:rsid w:val="00742D87"/>
    <w:rsid w:val="00742E29"/>
    <w:rsid w:val="00743AE8"/>
    <w:rsid w:val="00743F93"/>
    <w:rsid w:val="00743FCE"/>
    <w:rsid w:val="00745BB0"/>
    <w:rsid w:val="0075001F"/>
    <w:rsid w:val="007500CD"/>
    <w:rsid w:val="00750676"/>
    <w:rsid w:val="00750CC9"/>
    <w:rsid w:val="0075117B"/>
    <w:rsid w:val="007511CB"/>
    <w:rsid w:val="00751725"/>
    <w:rsid w:val="007517CE"/>
    <w:rsid w:val="0075197A"/>
    <w:rsid w:val="00751BB6"/>
    <w:rsid w:val="00751C6C"/>
    <w:rsid w:val="00752462"/>
    <w:rsid w:val="00752881"/>
    <w:rsid w:val="00753176"/>
    <w:rsid w:val="00753F1F"/>
    <w:rsid w:val="0075456F"/>
    <w:rsid w:val="00755D27"/>
    <w:rsid w:val="007567D1"/>
    <w:rsid w:val="00756BAD"/>
    <w:rsid w:val="00756DBE"/>
    <w:rsid w:val="00756DD0"/>
    <w:rsid w:val="00756E50"/>
    <w:rsid w:val="00757376"/>
    <w:rsid w:val="007573C6"/>
    <w:rsid w:val="0075774A"/>
    <w:rsid w:val="0076023F"/>
    <w:rsid w:val="007616EC"/>
    <w:rsid w:val="007619AF"/>
    <w:rsid w:val="00762954"/>
    <w:rsid w:val="00762E66"/>
    <w:rsid w:val="007638DB"/>
    <w:rsid w:val="007640E6"/>
    <w:rsid w:val="00765599"/>
    <w:rsid w:val="007655CC"/>
    <w:rsid w:val="0076568A"/>
    <w:rsid w:val="00765ED9"/>
    <w:rsid w:val="00766969"/>
    <w:rsid w:val="00767432"/>
    <w:rsid w:val="007675BC"/>
    <w:rsid w:val="007700B7"/>
    <w:rsid w:val="00770B98"/>
    <w:rsid w:val="007710CC"/>
    <w:rsid w:val="00771F70"/>
    <w:rsid w:val="0077223E"/>
    <w:rsid w:val="0077248D"/>
    <w:rsid w:val="007727AF"/>
    <w:rsid w:val="00772DF6"/>
    <w:rsid w:val="00772F21"/>
    <w:rsid w:val="007742FE"/>
    <w:rsid w:val="007749B1"/>
    <w:rsid w:val="007752D7"/>
    <w:rsid w:val="007755C2"/>
    <w:rsid w:val="007755F6"/>
    <w:rsid w:val="007779D4"/>
    <w:rsid w:val="00777B77"/>
    <w:rsid w:val="00780845"/>
    <w:rsid w:val="00780CC5"/>
    <w:rsid w:val="007814C7"/>
    <w:rsid w:val="00782185"/>
    <w:rsid w:val="007822EB"/>
    <w:rsid w:val="00782585"/>
    <w:rsid w:val="007830C8"/>
    <w:rsid w:val="00783759"/>
    <w:rsid w:val="00783BA5"/>
    <w:rsid w:val="00783D41"/>
    <w:rsid w:val="00783D8B"/>
    <w:rsid w:val="007844F2"/>
    <w:rsid w:val="00784697"/>
    <w:rsid w:val="00784990"/>
    <w:rsid w:val="00784F6A"/>
    <w:rsid w:val="00785510"/>
    <w:rsid w:val="007859DA"/>
    <w:rsid w:val="00785ABF"/>
    <w:rsid w:val="00786DE3"/>
    <w:rsid w:val="00786DF8"/>
    <w:rsid w:val="0078706D"/>
    <w:rsid w:val="007878B3"/>
    <w:rsid w:val="00787A56"/>
    <w:rsid w:val="00790324"/>
    <w:rsid w:val="007903BB"/>
    <w:rsid w:val="00790FFC"/>
    <w:rsid w:val="00791266"/>
    <w:rsid w:val="00792123"/>
    <w:rsid w:val="00794602"/>
    <w:rsid w:val="00795244"/>
    <w:rsid w:val="007953C4"/>
    <w:rsid w:val="00795431"/>
    <w:rsid w:val="00795524"/>
    <w:rsid w:val="00795C6B"/>
    <w:rsid w:val="007968CA"/>
    <w:rsid w:val="00797F1B"/>
    <w:rsid w:val="007A039F"/>
    <w:rsid w:val="007A0439"/>
    <w:rsid w:val="007A04A9"/>
    <w:rsid w:val="007A07F4"/>
    <w:rsid w:val="007A0ADB"/>
    <w:rsid w:val="007A0C25"/>
    <w:rsid w:val="007A0EEE"/>
    <w:rsid w:val="007A0FCC"/>
    <w:rsid w:val="007A1569"/>
    <w:rsid w:val="007A1802"/>
    <w:rsid w:val="007A1910"/>
    <w:rsid w:val="007A2019"/>
    <w:rsid w:val="007A2646"/>
    <w:rsid w:val="007A2B9B"/>
    <w:rsid w:val="007A2D60"/>
    <w:rsid w:val="007A34E5"/>
    <w:rsid w:val="007A40AE"/>
    <w:rsid w:val="007A4BDC"/>
    <w:rsid w:val="007A4E93"/>
    <w:rsid w:val="007A558B"/>
    <w:rsid w:val="007A64ED"/>
    <w:rsid w:val="007A74C1"/>
    <w:rsid w:val="007B00F2"/>
    <w:rsid w:val="007B0CFF"/>
    <w:rsid w:val="007B20F3"/>
    <w:rsid w:val="007B2278"/>
    <w:rsid w:val="007B2C64"/>
    <w:rsid w:val="007B3E5E"/>
    <w:rsid w:val="007B4B47"/>
    <w:rsid w:val="007B4BF6"/>
    <w:rsid w:val="007B54C6"/>
    <w:rsid w:val="007B7EA7"/>
    <w:rsid w:val="007B7FF8"/>
    <w:rsid w:val="007C0AC0"/>
    <w:rsid w:val="007C14ED"/>
    <w:rsid w:val="007C1A1A"/>
    <w:rsid w:val="007C1A83"/>
    <w:rsid w:val="007C1AB1"/>
    <w:rsid w:val="007C2172"/>
    <w:rsid w:val="007C2622"/>
    <w:rsid w:val="007C2807"/>
    <w:rsid w:val="007C2BB1"/>
    <w:rsid w:val="007C302F"/>
    <w:rsid w:val="007C3B67"/>
    <w:rsid w:val="007C433D"/>
    <w:rsid w:val="007C444E"/>
    <w:rsid w:val="007C4F41"/>
    <w:rsid w:val="007C52C8"/>
    <w:rsid w:val="007C5A55"/>
    <w:rsid w:val="007C5ACA"/>
    <w:rsid w:val="007C5BBB"/>
    <w:rsid w:val="007C5DF4"/>
    <w:rsid w:val="007C613F"/>
    <w:rsid w:val="007C6274"/>
    <w:rsid w:val="007C66F9"/>
    <w:rsid w:val="007C728D"/>
    <w:rsid w:val="007C7375"/>
    <w:rsid w:val="007D09A2"/>
    <w:rsid w:val="007D0B29"/>
    <w:rsid w:val="007D0B44"/>
    <w:rsid w:val="007D1024"/>
    <w:rsid w:val="007D199E"/>
    <w:rsid w:val="007D1BC9"/>
    <w:rsid w:val="007D20FC"/>
    <w:rsid w:val="007D29D1"/>
    <w:rsid w:val="007D2D85"/>
    <w:rsid w:val="007D33F1"/>
    <w:rsid w:val="007D3D14"/>
    <w:rsid w:val="007D3F17"/>
    <w:rsid w:val="007D42BB"/>
    <w:rsid w:val="007D42C5"/>
    <w:rsid w:val="007D4A2D"/>
    <w:rsid w:val="007D4F4A"/>
    <w:rsid w:val="007D5485"/>
    <w:rsid w:val="007D55C1"/>
    <w:rsid w:val="007D5B3C"/>
    <w:rsid w:val="007D7E88"/>
    <w:rsid w:val="007E03D6"/>
    <w:rsid w:val="007E03E8"/>
    <w:rsid w:val="007E0CDE"/>
    <w:rsid w:val="007E0D10"/>
    <w:rsid w:val="007E0DA0"/>
    <w:rsid w:val="007E11E1"/>
    <w:rsid w:val="007E1275"/>
    <w:rsid w:val="007E164A"/>
    <w:rsid w:val="007E17F0"/>
    <w:rsid w:val="007E2B5E"/>
    <w:rsid w:val="007E2C60"/>
    <w:rsid w:val="007E30CA"/>
    <w:rsid w:val="007E3157"/>
    <w:rsid w:val="007E38DF"/>
    <w:rsid w:val="007E4109"/>
    <w:rsid w:val="007E4276"/>
    <w:rsid w:val="007E4719"/>
    <w:rsid w:val="007E493A"/>
    <w:rsid w:val="007E5201"/>
    <w:rsid w:val="007E5BFE"/>
    <w:rsid w:val="007E643E"/>
    <w:rsid w:val="007E6AC9"/>
    <w:rsid w:val="007E6F2C"/>
    <w:rsid w:val="007F0010"/>
    <w:rsid w:val="007F03BB"/>
    <w:rsid w:val="007F063F"/>
    <w:rsid w:val="007F15AE"/>
    <w:rsid w:val="007F16AE"/>
    <w:rsid w:val="007F1A82"/>
    <w:rsid w:val="007F1BE0"/>
    <w:rsid w:val="007F1F6C"/>
    <w:rsid w:val="007F22C7"/>
    <w:rsid w:val="007F2638"/>
    <w:rsid w:val="007F3B54"/>
    <w:rsid w:val="007F668D"/>
    <w:rsid w:val="007F67D9"/>
    <w:rsid w:val="007F75C1"/>
    <w:rsid w:val="007F7806"/>
    <w:rsid w:val="00800681"/>
    <w:rsid w:val="00800D62"/>
    <w:rsid w:val="00801430"/>
    <w:rsid w:val="00801BA1"/>
    <w:rsid w:val="00801D55"/>
    <w:rsid w:val="00802F8E"/>
    <w:rsid w:val="00803014"/>
    <w:rsid w:val="008031B4"/>
    <w:rsid w:val="00803A8A"/>
    <w:rsid w:val="00804134"/>
    <w:rsid w:val="00804214"/>
    <w:rsid w:val="00804E1F"/>
    <w:rsid w:val="00805263"/>
    <w:rsid w:val="00805C34"/>
    <w:rsid w:val="00805C6A"/>
    <w:rsid w:val="00806686"/>
    <w:rsid w:val="008077B6"/>
    <w:rsid w:val="00810656"/>
    <w:rsid w:val="00810CD2"/>
    <w:rsid w:val="00810E4B"/>
    <w:rsid w:val="00811256"/>
    <w:rsid w:val="00811A4F"/>
    <w:rsid w:val="00812F9D"/>
    <w:rsid w:val="0081316D"/>
    <w:rsid w:val="008135CB"/>
    <w:rsid w:val="008138AD"/>
    <w:rsid w:val="00813A1C"/>
    <w:rsid w:val="00813A65"/>
    <w:rsid w:val="00814772"/>
    <w:rsid w:val="00814D13"/>
    <w:rsid w:val="0081635E"/>
    <w:rsid w:val="00816FC6"/>
    <w:rsid w:val="0081745B"/>
    <w:rsid w:val="008176E8"/>
    <w:rsid w:val="0081791A"/>
    <w:rsid w:val="0082035F"/>
    <w:rsid w:val="00820C0D"/>
    <w:rsid w:val="00820EE0"/>
    <w:rsid w:val="00821615"/>
    <w:rsid w:val="00821F70"/>
    <w:rsid w:val="00822DC4"/>
    <w:rsid w:val="008243C1"/>
    <w:rsid w:val="00824A23"/>
    <w:rsid w:val="00824BA9"/>
    <w:rsid w:val="008254E0"/>
    <w:rsid w:val="00825ECB"/>
    <w:rsid w:val="00825EEF"/>
    <w:rsid w:val="00826B20"/>
    <w:rsid w:val="00826F7A"/>
    <w:rsid w:val="00827134"/>
    <w:rsid w:val="0082718C"/>
    <w:rsid w:val="00827D6C"/>
    <w:rsid w:val="008317B0"/>
    <w:rsid w:val="008318F9"/>
    <w:rsid w:val="00833058"/>
    <w:rsid w:val="00833066"/>
    <w:rsid w:val="008335A7"/>
    <w:rsid w:val="0083368D"/>
    <w:rsid w:val="0083377F"/>
    <w:rsid w:val="0083398B"/>
    <w:rsid w:val="00833AA6"/>
    <w:rsid w:val="00833CBB"/>
    <w:rsid w:val="0083480D"/>
    <w:rsid w:val="00835124"/>
    <w:rsid w:val="008353C8"/>
    <w:rsid w:val="008357D9"/>
    <w:rsid w:val="00835A92"/>
    <w:rsid w:val="00835B64"/>
    <w:rsid w:val="008363A9"/>
    <w:rsid w:val="00836753"/>
    <w:rsid w:val="00836D31"/>
    <w:rsid w:val="00837A16"/>
    <w:rsid w:val="00837D48"/>
    <w:rsid w:val="00837E7E"/>
    <w:rsid w:val="0084046C"/>
    <w:rsid w:val="0084070B"/>
    <w:rsid w:val="0084216A"/>
    <w:rsid w:val="008425D7"/>
    <w:rsid w:val="0084321C"/>
    <w:rsid w:val="00845769"/>
    <w:rsid w:val="00845F0E"/>
    <w:rsid w:val="008461C8"/>
    <w:rsid w:val="00847560"/>
    <w:rsid w:val="00847C8C"/>
    <w:rsid w:val="00847EF8"/>
    <w:rsid w:val="00847F90"/>
    <w:rsid w:val="008518A7"/>
    <w:rsid w:val="00852901"/>
    <w:rsid w:val="00853194"/>
    <w:rsid w:val="0085374B"/>
    <w:rsid w:val="00854098"/>
    <w:rsid w:val="008548F0"/>
    <w:rsid w:val="008549A6"/>
    <w:rsid w:val="00854B7F"/>
    <w:rsid w:val="0085515D"/>
    <w:rsid w:val="00855193"/>
    <w:rsid w:val="00855587"/>
    <w:rsid w:val="008556AB"/>
    <w:rsid w:val="00855F59"/>
    <w:rsid w:val="00856962"/>
    <w:rsid w:val="008570DA"/>
    <w:rsid w:val="00857411"/>
    <w:rsid w:val="00857627"/>
    <w:rsid w:val="0085776E"/>
    <w:rsid w:val="00857A19"/>
    <w:rsid w:val="0086081D"/>
    <w:rsid w:val="0086095B"/>
    <w:rsid w:val="0086096B"/>
    <w:rsid w:val="00861630"/>
    <w:rsid w:val="008620F7"/>
    <w:rsid w:val="0086292F"/>
    <w:rsid w:val="00863064"/>
    <w:rsid w:val="0086329D"/>
    <w:rsid w:val="00864109"/>
    <w:rsid w:val="00864A0C"/>
    <w:rsid w:val="00864F24"/>
    <w:rsid w:val="00865046"/>
    <w:rsid w:val="00865691"/>
    <w:rsid w:val="00865A75"/>
    <w:rsid w:val="00866819"/>
    <w:rsid w:val="0086716E"/>
    <w:rsid w:val="00867C2A"/>
    <w:rsid w:val="00867CF9"/>
    <w:rsid w:val="00867D03"/>
    <w:rsid w:val="00867EDA"/>
    <w:rsid w:val="00870791"/>
    <w:rsid w:val="00870F54"/>
    <w:rsid w:val="008715C8"/>
    <w:rsid w:val="00871699"/>
    <w:rsid w:val="008720A4"/>
    <w:rsid w:val="00872AAC"/>
    <w:rsid w:val="00872D7A"/>
    <w:rsid w:val="00873086"/>
    <w:rsid w:val="0087325B"/>
    <w:rsid w:val="008733F2"/>
    <w:rsid w:val="008738A1"/>
    <w:rsid w:val="008757A1"/>
    <w:rsid w:val="00875C49"/>
    <w:rsid w:val="0087648C"/>
    <w:rsid w:val="008766B4"/>
    <w:rsid w:val="00877252"/>
    <w:rsid w:val="00877823"/>
    <w:rsid w:val="0088008C"/>
    <w:rsid w:val="00880485"/>
    <w:rsid w:val="008805D3"/>
    <w:rsid w:val="0088095C"/>
    <w:rsid w:val="00880DF1"/>
    <w:rsid w:val="00880FC7"/>
    <w:rsid w:val="0088137F"/>
    <w:rsid w:val="0088222F"/>
    <w:rsid w:val="00882939"/>
    <w:rsid w:val="00883592"/>
    <w:rsid w:val="00883D84"/>
    <w:rsid w:val="0088411C"/>
    <w:rsid w:val="0088469E"/>
    <w:rsid w:val="00884754"/>
    <w:rsid w:val="00884AF8"/>
    <w:rsid w:val="008851B7"/>
    <w:rsid w:val="00885340"/>
    <w:rsid w:val="00885EC8"/>
    <w:rsid w:val="00886024"/>
    <w:rsid w:val="0088638F"/>
    <w:rsid w:val="008868E1"/>
    <w:rsid w:val="00887142"/>
    <w:rsid w:val="00887170"/>
    <w:rsid w:val="0088771C"/>
    <w:rsid w:val="00887DAF"/>
    <w:rsid w:val="00887EDD"/>
    <w:rsid w:val="008902B8"/>
    <w:rsid w:val="008902C9"/>
    <w:rsid w:val="0089133B"/>
    <w:rsid w:val="00891BA5"/>
    <w:rsid w:val="008927F2"/>
    <w:rsid w:val="008932C0"/>
    <w:rsid w:val="00893BFF"/>
    <w:rsid w:val="00893E52"/>
    <w:rsid w:val="00894DE9"/>
    <w:rsid w:val="0089544B"/>
    <w:rsid w:val="00895531"/>
    <w:rsid w:val="00895567"/>
    <w:rsid w:val="00895DC8"/>
    <w:rsid w:val="00895F02"/>
    <w:rsid w:val="00897AAA"/>
    <w:rsid w:val="00897D9E"/>
    <w:rsid w:val="008A069A"/>
    <w:rsid w:val="008A0D9E"/>
    <w:rsid w:val="008A0EC6"/>
    <w:rsid w:val="008A0F3A"/>
    <w:rsid w:val="008A1E1C"/>
    <w:rsid w:val="008A28FF"/>
    <w:rsid w:val="008A2C4D"/>
    <w:rsid w:val="008A2C67"/>
    <w:rsid w:val="008A36BF"/>
    <w:rsid w:val="008A398D"/>
    <w:rsid w:val="008A3B3B"/>
    <w:rsid w:val="008A4221"/>
    <w:rsid w:val="008A44B5"/>
    <w:rsid w:val="008A498B"/>
    <w:rsid w:val="008A4BCF"/>
    <w:rsid w:val="008A68A8"/>
    <w:rsid w:val="008A68AF"/>
    <w:rsid w:val="008A6B56"/>
    <w:rsid w:val="008A7475"/>
    <w:rsid w:val="008A7B5D"/>
    <w:rsid w:val="008B056E"/>
    <w:rsid w:val="008B1027"/>
    <w:rsid w:val="008B16B2"/>
    <w:rsid w:val="008B1DA8"/>
    <w:rsid w:val="008B2021"/>
    <w:rsid w:val="008B2A46"/>
    <w:rsid w:val="008B3ABE"/>
    <w:rsid w:val="008B43B6"/>
    <w:rsid w:val="008B4F04"/>
    <w:rsid w:val="008B51FE"/>
    <w:rsid w:val="008B5376"/>
    <w:rsid w:val="008B5555"/>
    <w:rsid w:val="008B5D35"/>
    <w:rsid w:val="008B5F3B"/>
    <w:rsid w:val="008B6C17"/>
    <w:rsid w:val="008B7076"/>
    <w:rsid w:val="008B7437"/>
    <w:rsid w:val="008B7F70"/>
    <w:rsid w:val="008C06B3"/>
    <w:rsid w:val="008C0B17"/>
    <w:rsid w:val="008C0EDF"/>
    <w:rsid w:val="008C12AC"/>
    <w:rsid w:val="008C1318"/>
    <w:rsid w:val="008C149E"/>
    <w:rsid w:val="008C1F6F"/>
    <w:rsid w:val="008C21C8"/>
    <w:rsid w:val="008C22FA"/>
    <w:rsid w:val="008C2365"/>
    <w:rsid w:val="008C2854"/>
    <w:rsid w:val="008C2871"/>
    <w:rsid w:val="008C3081"/>
    <w:rsid w:val="008C322A"/>
    <w:rsid w:val="008C48D3"/>
    <w:rsid w:val="008C4AF3"/>
    <w:rsid w:val="008C4CF8"/>
    <w:rsid w:val="008C549D"/>
    <w:rsid w:val="008C566A"/>
    <w:rsid w:val="008C59FB"/>
    <w:rsid w:val="008C735F"/>
    <w:rsid w:val="008C78DB"/>
    <w:rsid w:val="008C796D"/>
    <w:rsid w:val="008C7F1D"/>
    <w:rsid w:val="008D06FF"/>
    <w:rsid w:val="008D079D"/>
    <w:rsid w:val="008D0DF4"/>
    <w:rsid w:val="008D13DB"/>
    <w:rsid w:val="008D175F"/>
    <w:rsid w:val="008D1D6B"/>
    <w:rsid w:val="008D1DBF"/>
    <w:rsid w:val="008D2845"/>
    <w:rsid w:val="008D288D"/>
    <w:rsid w:val="008D36A4"/>
    <w:rsid w:val="008D482A"/>
    <w:rsid w:val="008D4844"/>
    <w:rsid w:val="008D5576"/>
    <w:rsid w:val="008D55D1"/>
    <w:rsid w:val="008D5C08"/>
    <w:rsid w:val="008D62C2"/>
    <w:rsid w:val="008D740C"/>
    <w:rsid w:val="008D7A40"/>
    <w:rsid w:val="008E1162"/>
    <w:rsid w:val="008E1845"/>
    <w:rsid w:val="008E1A40"/>
    <w:rsid w:val="008E2048"/>
    <w:rsid w:val="008E23BA"/>
    <w:rsid w:val="008E29A4"/>
    <w:rsid w:val="008E310E"/>
    <w:rsid w:val="008E36CC"/>
    <w:rsid w:val="008E390D"/>
    <w:rsid w:val="008E4042"/>
    <w:rsid w:val="008E4183"/>
    <w:rsid w:val="008E4BDF"/>
    <w:rsid w:val="008E4F61"/>
    <w:rsid w:val="008E713D"/>
    <w:rsid w:val="008E7506"/>
    <w:rsid w:val="008E7733"/>
    <w:rsid w:val="008E7BDE"/>
    <w:rsid w:val="008F0732"/>
    <w:rsid w:val="008F089B"/>
    <w:rsid w:val="008F0D0C"/>
    <w:rsid w:val="008F1206"/>
    <w:rsid w:val="008F15C3"/>
    <w:rsid w:val="008F1BEB"/>
    <w:rsid w:val="008F2669"/>
    <w:rsid w:val="008F401B"/>
    <w:rsid w:val="008F4541"/>
    <w:rsid w:val="008F4AD8"/>
    <w:rsid w:val="008F4CD8"/>
    <w:rsid w:val="008F50B8"/>
    <w:rsid w:val="008F538A"/>
    <w:rsid w:val="008F5443"/>
    <w:rsid w:val="008F63FC"/>
    <w:rsid w:val="008F674F"/>
    <w:rsid w:val="008F75B3"/>
    <w:rsid w:val="008F7A29"/>
    <w:rsid w:val="008F7B74"/>
    <w:rsid w:val="008F7EA3"/>
    <w:rsid w:val="008F7F52"/>
    <w:rsid w:val="009001D0"/>
    <w:rsid w:val="0090066B"/>
    <w:rsid w:val="00900800"/>
    <w:rsid w:val="00900C35"/>
    <w:rsid w:val="00901D69"/>
    <w:rsid w:val="009026DD"/>
    <w:rsid w:val="0090276F"/>
    <w:rsid w:val="00903455"/>
    <w:rsid w:val="00903D9E"/>
    <w:rsid w:val="009047C3"/>
    <w:rsid w:val="0090614D"/>
    <w:rsid w:val="00906690"/>
    <w:rsid w:val="00906E33"/>
    <w:rsid w:val="00907FA8"/>
    <w:rsid w:val="00911F82"/>
    <w:rsid w:val="0091263A"/>
    <w:rsid w:val="00912CF2"/>
    <w:rsid w:val="00912CFD"/>
    <w:rsid w:val="00913371"/>
    <w:rsid w:val="009135EF"/>
    <w:rsid w:val="00913974"/>
    <w:rsid w:val="00913B13"/>
    <w:rsid w:val="00913F5C"/>
    <w:rsid w:val="00914D52"/>
    <w:rsid w:val="00915023"/>
    <w:rsid w:val="00915853"/>
    <w:rsid w:val="00915A05"/>
    <w:rsid w:val="00916545"/>
    <w:rsid w:val="0091667E"/>
    <w:rsid w:val="00916B32"/>
    <w:rsid w:val="00917D7C"/>
    <w:rsid w:val="00920C4D"/>
    <w:rsid w:val="00920CA7"/>
    <w:rsid w:val="00920DAA"/>
    <w:rsid w:val="00921390"/>
    <w:rsid w:val="0092175B"/>
    <w:rsid w:val="009221CD"/>
    <w:rsid w:val="009235E2"/>
    <w:rsid w:val="00923751"/>
    <w:rsid w:val="0092375A"/>
    <w:rsid w:val="0092387E"/>
    <w:rsid w:val="009242C9"/>
    <w:rsid w:val="00925B88"/>
    <w:rsid w:val="009266EA"/>
    <w:rsid w:val="00926851"/>
    <w:rsid w:val="00926CF1"/>
    <w:rsid w:val="009270BC"/>
    <w:rsid w:val="00927A4D"/>
    <w:rsid w:val="00927AF2"/>
    <w:rsid w:val="00927E3A"/>
    <w:rsid w:val="00930846"/>
    <w:rsid w:val="009308B2"/>
    <w:rsid w:val="00932103"/>
    <w:rsid w:val="00932336"/>
    <w:rsid w:val="0093265E"/>
    <w:rsid w:val="00932739"/>
    <w:rsid w:val="009329D5"/>
    <w:rsid w:val="00933974"/>
    <w:rsid w:val="009340EC"/>
    <w:rsid w:val="00934CBE"/>
    <w:rsid w:val="00935A66"/>
    <w:rsid w:val="00935BC9"/>
    <w:rsid w:val="009362D7"/>
    <w:rsid w:val="00936983"/>
    <w:rsid w:val="00937BB2"/>
    <w:rsid w:val="00937F0B"/>
    <w:rsid w:val="00937FE1"/>
    <w:rsid w:val="00941031"/>
    <w:rsid w:val="009416A0"/>
    <w:rsid w:val="00941E03"/>
    <w:rsid w:val="00941F64"/>
    <w:rsid w:val="00943294"/>
    <w:rsid w:val="009436D1"/>
    <w:rsid w:val="009441DE"/>
    <w:rsid w:val="0094493E"/>
    <w:rsid w:val="0094519E"/>
    <w:rsid w:val="00945912"/>
    <w:rsid w:val="00947B3C"/>
    <w:rsid w:val="00950693"/>
    <w:rsid w:val="0095140A"/>
    <w:rsid w:val="00951816"/>
    <w:rsid w:val="00952070"/>
    <w:rsid w:val="00952CEE"/>
    <w:rsid w:val="00953750"/>
    <w:rsid w:val="00954293"/>
    <w:rsid w:val="00954346"/>
    <w:rsid w:val="00954A52"/>
    <w:rsid w:val="009552A5"/>
    <w:rsid w:val="009552AE"/>
    <w:rsid w:val="009553F1"/>
    <w:rsid w:val="009566C0"/>
    <w:rsid w:val="00956815"/>
    <w:rsid w:val="00957986"/>
    <w:rsid w:val="00957A1D"/>
    <w:rsid w:val="00960434"/>
    <w:rsid w:val="0096043A"/>
    <w:rsid w:val="00960682"/>
    <w:rsid w:val="00961A9C"/>
    <w:rsid w:val="00962A20"/>
    <w:rsid w:val="00962E1E"/>
    <w:rsid w:val="00963BD8"/>
    <w:rsid w:val="00963FBF"/>
    <w:rsid w:val="009644BF"/>
    <w:rsid w:val="009664D6"/>
    <w:rsid w:val="00966C7B"/>
    <w:rsid w:val="009678D0"/>
    <w:rsid w:val="009678DA"/>
    <w:rsid w:val="00967945"/>
    <w:rsid w:val="00967D1D"/>
    <w:rsid w:val="0097015A"/>
    <w:rsid w:val="0097225F"/>
    <w:rsid w:val="00972BEA"/>
    <w:rsid w:val="00972C02"/>
    <w:rsid w:val="009733BA"/>
    <w:rsid w:val="009766C6"/>
    <w:rsid w:val="00976FF0"/>
    <w:rsid w:val="009773AB"/>
    <w:rsid w:val="00977CDB"/>
    <w:rsid w:val="00977D58"/>
    <w:rsid w:val="009808B0"/>
    <w:rsid w:val="0098096B"/>
    <w:rsid w:val="009810FB"/>
    <w:rsid w:val="00981535"/>
    <w:rsid w:val="00982917"/>
    <w:rsid w:val="00982B6C"/>
    <w:rsid w:val="009832E3"/>
    <w:rsid w:val="00983361"/>
    <w:rsid w:val="009833CA"/>
    <w:rsid w:val="0098371E"/>
    <w:rsid w:val="0098412B"/>
    <w:rsid w:val="0098598D"/>
    <w:rsid w:val="00986339"/>
    <w:rsid w:val="00986A15"/>
    <w:rsid w:val="00990096"/>
    <w:rsid w:val="0099034A"/>
    <w:rsid w:val="00990FDB"/>
    <w:rsid w:val="009920B0"/>
    <w:rsid w:val="00992FDB"/>
    <w:rsid w:val="009933B7"/>
    <w:rsid w:val="009936B4"/>
    <w:rsid w:val="009936BE"/>
    <w:rsid w:val="00993DC5"/>
    <w:rsid w:val="0099425D"/>
    <w:rsid w:val="009947C6"/>
    <w:rsid w:val="009949A8"/>
    <w:rsid w:val="00994A06"/>
    <w:rsid w:val="00994ECE"/>
    <w:rsid w:val="00995249"/>
    <w:rsid w:val="009958EB"/>
    <w:rsid w:val="00995E4D"/>
    <w:rsid w:val="00995FB2"/>
    <w:rsid w:val="00995FF0"/>
    <w:rsid w:val="0099690D"/>
    <w:rsid w:val="00997936"/>
    <w:rsid w:val="009A0E2B"/>
    <w:rsid w:val="009A1A61"/>
    <w:rsid w:val="009A2440"/>
    <w:rsid w:val="009A27F8"/>
    <w:rsid w:val="009A31CD"/>
    <w:rsid w:val="009A32D5"/>
    <w:rsid w:val="009A38FF"/>
    <w:rsid w:val="009A4A99"/>
    <w:rsid w:val="009A4C9F"/>
    <w:rsid w:val="009A4EA9"/>
    <w:rsid w:val="009A520C"/>
    <w:rsid w:val="009A5CF8"/>
    <w:rsid w:val="009A60AF"/>
    <w:rsid w:val="009A60D6"/>
    <w:rsid w:val="009A69BF"/>
    <w:rsid w:val="009A6AD4"/>
    <w:rsid w:val="009A71F5"/>
    <w:rsid w:val="009A7363"/>
    <w:rsid w:val="009A7CB9"/>
    <w:rsid w:val="009B11E5"/>
    <w:rsid w:val="009B175C"/>
    <w:rsid w:val="009B194D"/>
    <w:rsid w:val="009B1F51"/>
    <w:rsid w:val="009B21BF"/>
    <w:rsid w:val="009B21E4"/>
    <w:rsid w:val="009B269C"/>
    <w:rsid w:val="009B28A1"/>
    <w:rsid w:val="009B31D2"/>
    <w:rsid w:val="009B341C"/>
    <w:rsid w:val="009B4797"/>
    <w:rsid w:val="009B57EF"/>
    <w:rsid w:val="009B5899"/>
    <w:rsid w:val="009B58A0"/>
    <w:rsid w:val="009B5C79"/>
    <w:rsid w:val="009B5CDB"/>
    <w:rsid w:val="009B64A3"/>
    <w:rsid w:val="009B666D"/>
    <w:rsid w:val="009C0296"/>
    <w:rsid w:val="009C0499"/>
    <w:rsid w:val="009C0609"/>
    <w:rsid w:val="009C07FE"/>
    <w:rsid w:val="009C08F7"/>
    <w:rsid w:val="009C0AE8"/>
    <w:rsid w:val="009C1BAF"/>
    <w:rsid w:val="009C1BFB"/>
    <w:rsid w:val="009C20A0"/>
    <w:rsid w:val="009C231A"/>
    <w:rsid w:val="009C42DF"/>
    <w:rsid w:val="009C494E"/>
    <w:rsid w:val="009C4B04"/>
    <w:rsid w:val="009C5687"/>
    <w:rsid w:val="009C5856"/>
    <w:rsid w:val="009C59E7"/>
    <w:rsid w:val="009C5BA8"/>
    <w:rsid w:val="009C5CB8"/>
    <w:rsid w:val="009C5EC9"/>
    <w:rsid w:val="009C6508"/>
    <w:rsid w:val="009C78B1"/>
    <w:rsid w:val="009C7AEA"/>
    <w:rsid w:val="009D025A"/>
    <w:rsid w:val="009D12F5"/>
    <w:rsid w:val="009D21C5"/>
    <w:rsid w:val="009D2B0C"/>
    <w:rsid w:val="009D3014"/>
    <w:rsid w:val="009D3827"/>
    <w:rsid w:val="009D4819"/>
    <w:rsid w:val="009D5166"/>
    <w:rsid w:val="009D51D6"/>
    <w:rsid w:val="009D57B2"/>
    <w:rsid w:val="009D5937"/>
    <w:rsid w:val="009D5CF5"/>
    <w:rsid w:val="009D5E02"/>
    <w:rsid w:val="009D5EAE"/>
    <w:rsid w:val="009D6797"/>
    <w:rsid w:val="009D67FD"/>
    <w:rsid w:val="009D79EC"/>
    <w:rsid w:val="009E0051"/>
    <w:rsid w:val="009E01DB"/>
    <w:rsid w:val="009E0237"/>
    <w:rsid w:val="009E03D3"/>
    <w:rsid w:val="009E081E"/>
    <w:rsid w:val="009E0BAD"/>
    <w:rsid w:val="009E12CF"/>
    <w:rsid w:val="009E1BB1"/>
    <w:rsid w:val="009E1D5E"/>
    <w:rsid w:val="009E305C"/>
    <w:rsid w:val="009E32E6"/>
    <w:rsid w:val="009E3693"/>
    <w:rsid w:val="009E44C0"/>
    <w:rsid w:val="009E489B"/>
    <w:rsid w:val="009E4FD1"/>
    <w:rsid w:val="009E5A5A"/>
    <w:rsid w:val="009E6325"/>
    <w:rsid w:val="009E6444"/>
    <w:rsid w:val="009E720A"/>
    <w:rsid w:val="009E7355"/>
    <w:rsid w:val="009E7806"/>
    <w:rsid w:val="009F0BBB"/>
    <w:rsid w:val="009F1AE5"/>
    <w:rsid w:val="009F29ED"/>
    <w:rsid w:val="009F3026"/>
    <w:rsid w:val="009F32C3"/>
    <w:rsid w:val="009F45CA"/>
    <w:rsid w:val="009F4E0F"/>
    <w:rsid w:val="009F5BEE"/>
    <w:rsid w:val="009F5E2B"/>
    <w:rsid w:val="009F6094"/>
    <w:rsid w:val="009F65F1"/>
    <w:rsid w:val="009F7544"/>
    <w:rsid w:val="009F78E4"/>
    <w:rsid w:val="009F795C"/>
    <w:rsid w:val="00A00746"/>
    <w:rsid w:val="00A00A5A"/>
    <w:rsid w:val="00A00C96"/>
    <w:rsid w:val="00A0109C"/>
    <w:rsid w:val="00A011EE"/>
    <w:rsid w:val="00A014C6"/>
    <w:rsid w:val="00A014DF"/>
    <w:rsid w:val="00A01830"/>
    <w:rsid w:val="00A01DB0"/>
    <w:rsid w:val="00A02B3F"/>
    <w:rsid w:val="00A04972"/>
    <w:rsid w:val="00A04B5B"/>
    <w:rsid w:val="00A04CF1"/>
    <w:rsid w:val="00A05654"/>
    <w:rsid w:val="00A05822"/>
    <w:rsid w:val="00A058A7"/>
    <w:rsid w:val="00A058EF"/>
    <w:rsid w:val="00A05A0E"/>
    <w:rsid w:val="00A05A97"/>
    <w:rsid w:val="00A0703C"/>
    <w:rsid w:val="00A07CED"/>
    <w:rsid w:val="00A1031E"/>
    <w:rsid w:val="00A106A4"/>
    <w:rsid w:val="00A110D9"/>
    <w:rsid w:val="00A1135E"/>
    <w:rsid w:val="00A1183F"/>
    <w:rsid w:val="00A11F14"/>
    <w:rsid w:val="00A12A8F"/>
    <w:rsid w:val="00A1327F"/>
    <w:rsid w:val="00A137DE"/>
    <w:rsid w:val="00A14458"/>
    <w:rsid w:val="00A14B36"/>
    <w:rsid w:val="00A14D58"/>
    <w:rsid w:val="00A161FB"/>
    <w:rsid w:val="00A16726"/>
    <w:rsid w:val="00A1701B"/>
    <w:rsid w:val="00A171EA"/>
    <w:rsid w:val="00A17454"/>
    <w:rsid w:val="00A1773D"/>
    <w:rsid w:val="00A17C59"/>
    <w:rsid w:val="00A201D2"/>
    <w:rsid w:val="00A20BE4"/>
    <w:rsid w:val="00A216DA"/>
    <w:rsid w:val="00A217AA"/>
    <w:rsid w:val="00A21DB0"/>
    <w:rsid w:val="00A2268D"/>
    <w:rsid w:val="00A22831"/>
    <w:rsid w:val="00A24642"/>
    <w:rsid w:val="00A25056"/>
    <w:rsid w:val="00A264E1"/>
    <w:rsid w:val="00A26768"/>
    <w:rsid w:val="00A268BE"/>
    <w:rsid w:val="00A26A45"/>
    <w:rsid w:val="00A2742C"/>
    <w:rsid w:val="00A274C1"/>
    <w:rsid w:val="00A27CEE"/>
    <w:rsid w:val="00A304BA"/>
    <w:rsid w:val="00A30E7A"/>
    <w:rsid w:val="00A3131E"/>
    <w:rsid w:val="00A3179E"/>
    <w:rsid w:val="00A324DB"/>
    <w:rsid w:val="00A32AF0"/>
    <w:rsid w:val="00A33233"/>
    <w:rsid w:val="00A34897"/>
    <w:rsid w:val="00A34CEF"/>
    <w:rsid w:val="00A365B1"/>
    <w:rsid w:val="00A365FB"/>
    <w:rsid w:val="00A36F83"/>
    <w:rsid w:val="00A3723E"/>
    <w:rsid w:val="00A375F1"/>
    <w:rsid w:val="00A3764B"/>
    <w:rsid w:val="00A378B7"/>
    <w:rsid w:val="00A378D9"/>
    <w:rsid w:val="00A37C99"/>
    <w:rsid w:val="00A37D44"/>
    <w:rsid w:val="00A37F21"/>
    <w:rsid w:val="00A41F01"/>
    <w:rsid w:val="00A42A41"/>
    <w:rsid w:val="00A434D1"/>
    <w:rsid w:val="00A43BB4"/>
    <w:rsid w:val="00A459DF"/>
    <w:rsid w:val="00A4667C"/>
    <w:rsid w:val="00A46F13"/>
    <w:rsid w:val="00A4762F"/>
    <w:rsid w:val="00A47A4E"/>
    <w:rsid w:val="00A47AF7"/>
    <w:rsid w:val="00A50C6B"/>
    <w:rsid w:val="00A50E6B"/>
    <w:rsid w:val="00A512AA"/>
    <w:rsid w:val="00A51937"/>
    <w:rsid w:val="00A519DA"/>
    <w:rsid w:val="00A51BAC"/>
    <w:rsid w:val="00A53DE8"/>
    <w:rsid w:val="00A53E29"/>
    <w:rsid w:val="00A53F38"/>
    <w:rsid w:val="00A53F45"/>
    <w:rsid w:val="00A546CC"/>
    <w:rsid w:val="00A54CDF"/>
    <w:rsid w:val="00A55319"/>
    <w:rsid w:val="00A56B95"/>
    <w:rsid w:val="00A56DE4"/>
    <w:rsid w:val="00A57481"/>
    <w:rsid w:val="00A60234"/>
    <w:rsid w:val="00A6040F"/>
    <w:rsid w:val="00A60C64"/>
    <w:rsid w:val="00A614A5"/>
    <w:rsid w:val="00A61838"/>
    <w:rsid w:val="00A620D4"/>
    <w:rsid w:val="00A62A74"/>
    <w:rsid w:val="00A63E22"/>
    <w:rsid w:val="00A63F5D"/>
    <w:rsid w:val="00A642BA"/>
    <w:rsid w:val="00A64B53"/>
    <w:rsid w:val="00A6516E"/>
    <w:rsid w:val="00A65B73"/>
    <w:rsid w:val="00A65C4B"/>
    <w:rsid w:val="00A661A8"/>
    <w:rsid w:val="00A665B3"/>
    <w:rsid w:val="00A668DE"/>
    <w:rsid w:val="00A7087B"/>
    <w:rsid w:val="00A70AE1"/>
    <w:rsid w:val="00A7116F"/>
    <w:rsid w:val="00A71C09"/>
    <w:rsid w:val="00A71C84"/>
    <w:rsid w:val="00A72CDD"/>
    <w:rsid w:val="00A73CD9"/>
    <w:rsid w:val="00A74011"/>
    <w:rsid w:val="00A742C3"/>
    <w:rsid w:val="00A74EE6"/>
    <w:rsid w:val="00A750C1"/>
    <w:rsid w:val="00A75401"/>
    <w:rsid w:val="00A75C05"/>
    <w:rsid w:val="00A75D03"/>
    <w:rsid w:val="00A7670F"/>
    <w:rsid w:val="00A7689A"/>
    <w:rsid w:val="00A76AD6"/>
    <w:rsid w:val="00A76DE8"/>
    <w:rsid w:val="00A77166"/>
    <w:rsid w:val="00A804C4"/>
    <w:rsid w:val="00A809A7"/>
    <w:rsid w:val="00A809B8"/>
    <w:rsid w:val="00A80A78"/>
    <w:rsid w:val="00A81ACA"/>
    <w:rsid w:val="00A8202E"/>
    <w:rsid w:val="00A82731"/>
    <w:rsid w:val="00A82964"/>
    <w:rsid w:val="00A82C42"/>
    <w:rsid w:val="00A8310E"/>
    <w:rsid w:val="00A83655"/>
    <w:rsid w:val="00A8426A"/>
    <w:rsid w:val="00A84C84"/>
    <w:rsid w:val="00A85A19"/>
    <w:rsid w:val="00A85B85"/>
    <w:rsid w:val="00A8601F"/>
    <w:rsid w:val="00A86059"/>
    <w:rsid w:val="00A8686F"/>
    <w:rsid w:val="00A86CC4"/>
    <w:rsid w:val="00A871D7"/>
    <w:rsid w:val="00A87B9B"/>
    <w:rsid w:val="00A87E2A"/>
    <w:rsid w:val="00A9156E"/>
    <w:rsid w:val="00A916C0"/>
    <w:rsid w:val="00A91BF8"/>
    <w:rsid w:val="00A929B2"/>
    <w:rsid w:val="00A932DA"/>
    <w:rsid w:val="00A94A79"/>
    <w:rsid w:val="00A958B3"/>
    <w:rsid w:val="00A96806"/>
    <w:rsid w:val="00A96A0E"/>
    <w:rsid w:val="00A96A30"/>
    <w:rsid w:val="00A97F33"/>
    <w:rsid w:val="00AA0827"/>
    <w:rsid w:val="00AA0BDC"/>
    <w:rsid w:val="00AA1BFD"/>
    <w:rsid w:val="00AA1CB1"/>
    <w:rsid w:val="00AA20D0"/>
    <w:rsid w:val="00AA280B"/>
    <w:rsid w:val="00AA3217"/>
    <w:rsid w:val="00AA3768"/>
    <w:rsid w:val="00AA3CFD"/>
    <w:rsid w:val="00AA3DE5"/>
    <w:rsid w:val="00AA3EE2"/>
    <w:rsid w:val="00AA49EB"/>
    <w:rsid w:val="00AA57DB"/>
    <w:rsid w:val="00AA583D"/>
    <w:rsid w:val="00AA5BB1"/>
    <w:rsid w:val="00AA65A3"/>
    <w:rsid w:val="00AA663E"/>
    <w:rsid w:val="00AA6792"/>
    <w:rsid w:val="00AA6DDB"/>
    <w:rsid w:val="00AA74EC"/>
    <w:rsid w:val="00AB0257"/>
    <w:rsid w:val="00AB0725"/>
    <w:rsid w:val="00AB0AFE"/>
    <w:rsid w:val="00AB1179"/>
    <w:rsid w:val="00AB11F9"/>
    <w:rsid w:val="00AB1CA9"/>
    <w:rsid w:val="00AB22BF"/>
    <w:rsid w:val="00AB29DA"/>
    <w:rsid w:val="00AB2DB7"/>
    <w:rsid w:val="00AB30D2"/>
    <w:rsid w:val="00AB3A74"/>
    <w:rsid w:val="00AB3C17"/>
    <w:rsid w:val="00AB3F9D"/>
    <w:rsid w:val="00AB4AB4"/>
    <w:rsid w:val="00AB4C17"/>
    <w:rsid w:val="00AB4D16"/>
    <w:rsid w:val="00AB5533"/>
    <w:rsid w:val="00AB62F7"/>
    <w:rsid w:val="00AB66F1"/>
    <w:rsid w:val="00AC06F4"/>
    <w:rsid w:val="00AC08E8"/>
    <w:rsid w:val="00AC22AE"/>
    <w:rsid w:val="00AC3000"/>
    <w:rsid w:val="00AC3118"/>
    <w:rsid w:val="00AC4AAF"/>
    <w:rsid w:val="00AC4B96"/>
    <w:rsid w:val="00AC4D22"/>
    <w:rsid w:val="00AC52FF"/>
    <w:rsid w:val="00AC5E5D"/>
    <w:rsid w:val="00AC5E9D"/>
    <w:rsid w:val="00AC640F"/>
    <w:rsid w:val="00AC6792"/>
    <w:rsid w:val="00AD01A7"/>
    <w:rsid w:val="00AD0269"/>
    <w:rsid w:val="00AD0691"/>
    <w:rsid w:val="00AD08A2"/>
    <w:rsid w:val="00AD0A08"/>
    <w:rsid w:val="00AD1145"/>
    <w:rsid w:val="00AD1B46"/>
    <w:rsid w:val="00AD3824"/>
    <w:rsid w:val="00AD3836"/>
    <w:rsid w:val="00AD3B63"/>
    <w:rsid w:val="00AD4160"/>
    <w:rsid w:val="00AD56F1"/>
    <w:rsid w:val="00AD5DCA"/>
    <w:rsid w:val="00AD5E41"/>
    <w:rsid w:val="00AD630B"/>
    <w:rsid w:val="00AD6ADE"/>
    <w:rsid w:val="00AD6F6D"/>
    <w:rsid w:val="00AD7408"/>
    <w:rsid w:val="00AD7776"/>
    <w:rsid w:val="00AE0115"/>
    <w:rsid w:val="00AE0185"/>
    <w:rsid w:val="00AE03E7"/>
    <w:rsid w:val="00AE0E8E"/>
    <w:rsid w:val="00AE12AA"/>
    <w:rsid w:val="00AE13E8"/>
    <w:rsid w:val="00AE1427"/>
    <w:rsid w:val="00AE1B1C"/>
    <w:rsid w:val="00AE1D01"/>
    <w:rsid w:val="00AE1F2D"/>
    <w:rsid w:val="00AE2748"/>
    <w:rsid w:val="00AE2B44"/>
    <w:rsid w:val="00AE3125"/>
    <w:rsid w:val="00AE3584"/>
    <w:rsid w:val="00AE3CE7"/>
    <w:rsid w:val="00AE443D"/>
    <w:rsid w:val="00AE444E"/>
    <w:rsid w:val="00AE45DC"/>
    <w:rsid w:val="00AE45E2"/>
    <w:rsid w:val="00AE48E6"/>
    <w:rsid w:val="00AE5806"/>
    <w:rsid w:val="00AE5BE7"/>
    <w:rsid w:val="00AE6642"/>
    <w:rsid w:val="00AE68C5"/>
    <w:rsid w:val="00AE69BD"/>
    <w:rsid w:val="00AE6A96"/>
    <w:rsid w:val="00AE762C"/>
    <w:rsid w:val="00AE7658"/>
    <w:rsid w:val="00AE7738"/>
    <w:rsid w:val="00AE7EC8"/>
    <w:rsid w:val="00AF0FB5"/>
    <w:rsid w:val="00AF1701"/>
    <w:rsid w:val="00AF1E24"/>
    <w:rsid w:val="00AF22FF"/>
    <w:rsid w:val="00AF2554"/>
    <w:rsid w:val="00AF2CAD"/>
    <w:rsid w:val="00AF2E61"/>
    <w:rsid w:val="00AF34CC"/>
    <w:rsid w:val="00AF3F01"/>
    <w:rsid w:val="00AF4C87"/>
    <w:rsid w:val="00AF4E5A"/>
    <w:rsid w:val="00AF50F7"/>
    <w:rsid w:val="00AF5331"/>
    <w:rsid w:val="00AF5F86"/>
    <w:rsid w:val="00AF6CF3"/>
    <w:rsid w:val="00AF6E7D"/>
    <w:rsid w:val="00AF794C"/>
    <w:rsid w:val="00AF7A30"/>
    <w:rsid w:val="00B0000E"/>
    <w:rsid w:val="00B0168E"/>
    <w:rsid w:val="00B01816"/>
    <w:rsid w:val="00B035C4"/>
    <w:rsid w:val="00B037AC"/>
    <w:rsid w:val="00B03924"/>
    <w:rsid w:val="00B03988"/>
    <w:rsid w:val="00B03B85"/>
    <w:rsid w:val="00B05529"/>
    <w:rsid w:val="00B05540"/>
    <w:rsid w:val="00B05E69"/>
    <w:rsid w:val="00B06220"/>
    <w:rsid w:val="00B062EC"/>
    <w:rsid w:val="00B06AFC"/>
    <w:rsid w:val="00B06CBC"/>
    <w:rsid w:val="00B0733F"/>
    <w:rsid w:val="00B07E7C"/>
    <w:rsid w:val="00B07EA5"/>
    <w:rsid w:val="00B10792"/>
    <w:rsid w:val="00B11200"/>
    <w:rsid w:val="00B11530"/>
    <w:rsid w:val="00B11660"/>
    <w:rsid w:val="00B122D5"/>
    <w:rsid w:val="00B12D63"/>
    <w:rsid w:val="00B13915"/>
    <w:rsid w:val="00B1482F"/>
    <w:rsid w:val="00B1626F"/>
    <w:rsid w:val="00B1737F"/>
    <w:rsid w:val="00B17512"/>
    <w:rsid w:val="00B17936"/>
    <w:rsid w:val="00B17F8A"/>
    <w:rsid w:val="00B203BD"/>
    <w:rsid w:val="00B207E6"/>
    <w:rsid w:val="00B20A8C"/>
    <w:rsid w:val="00B20F52"/>
    <w:rsid w:val="00B21122"/>
    <w:rsid w:val="00B21224"/>
    <w:rsid w:val="00B2234C"/>
    <w:rsid w:val="00B2277D"/>
    <w:rsid w:val="00B22E1F"/>
    <w:rsid w:val="00B234A5"/>
    <w:rsid w:val="00B23A9B"/>
    <w:rsid w:val="00B23BF8"/>
    <w:rsid w:val="00B23E5F"/>
    <w:rsid w:val="00B23EEB"/>
    <w:rsid w:val="00B248D4"/>
    <w:rsid w:val="00B24C0A"/>
    <w:rsid w:val="00B24E02"/>
    <w:rsid w:val="00B24E6D"/>
    <w:rsid w:val="00B25A1D"/>
    <w:rsid w:val="00B25F2B"/>
    <w:rsid w:val="00B27C53"/>
    <w:rsid w:val="00B27E7A"/>
    <w:rsid w:val="00B300E6"/>
    <w:rsid w:val="00B30D68"/>
    <w:rsid w:val="00B30DF6"/>
    <w:rsid w:val="00B311CC"/>
    <w:rsid w:val="00B321AE"/>
    <w:rsid w:val="00B32CD4"/>
    <w:rsid w:val="00B32DD9"/>
    <w:rsid w:val="00B33270"/>
    <w:rsid w:val="00B3339D"/>
    <w:rsid w:val="00B33F05"/>
    <w:rsid w:val="00B34905"/>
    <w:rsid w:val="00B349F5"/>
    <w:rsid w:val="00B34CF6"/>
    <w:rsid w:val="00B365E0"/>
    <w:rsid w:val="00B3684F"/>
    <w:rsid w:val="00B36A2D"/>
    <w:rsid w:val="00B374A7"/>
    <w:rsid w:val="00B40191"/>
    <w:rsid w:val="00B410BB"/>
    <w:rsid w:val="00B41311"/>
    <w:rsid w:val="00B4226E"/>
    <w:rsid w:val="00B43946"/>
    <w:rsid w:val="00B43C17"/>
    <w:rsid w:val="00B4466E"/>
    <w:rsid w:val="00B45094"/>
    <w:rsid w:val="00B45552"/>
    <w:rsid w:val="00B469B5"/>
    <w:rsid w:val="00B46A0B"/>
    <w:rsid w:val="00B46EBD"/>
    <w:rsid w:val="00B46EFD"/>
    <w:rsid w:val="00B478FC"/>
    <w:rsid w:val="00B500D1"/>
    <w:rsid w:val="00B50347"/>
    <w:rsid w:val="00B503FA"/>
    <w:rsid w:val="00B50468"/>
    <w:rsid w:val="00B50982"/>
    <w:rsid w:val="00B50F42"/>
    <w:rsid w:val="00B514C6"/>
    <w:rsid w:val="00B51697"/>
    <w:rsid w:val="00B51E2D"/>
    <w:rsid w:val="00B5225F"/>
    <w:rsid w:val="00B53274"/>
    <w:rsid w:val="00B534B8"/>
    <w:rsid w:val="00B534D7"/>
    <w:rsid w:val="00B53C52"/>
    <w:rsid w:val="00B53C8B"/>
    <w:rsid w:val="00B54D28"/>
    <w:rsid w:val="00B55AA1"/>
    <w:rsid w:val="00B55ED2"/>
    <w:rsid w:val="00B56A36"/>
    <w:rsid w:val="00B56DF9"/>
    <w:rsid w:val="00B56FE9"/>
    <w:rsid w:val="00B57028"/>
    <w:rsid w:val="00B57587"/>
    <w:rsid w:val="00B576A4"/>
    <w:rsid w:val="00B57C62"/>
    <w:rsid w:val="00B57D80"/>
    <w:rsid w:val="00B604ED"/>
    <w:rsid w:val="00B606D4"/>
    <w:rsid w:val="00B61D9A"/>
    <w:rsid w:val="00B61F95"/>
    <w:rsid w:val="00B62322"/>
    <w:rsid w:val="00B623C4"/>
    <w:rsid w:val="00B627B0"/>
    <w:rsid w:val="00B62A71"/>
    <w:rsid w:val="00B62E07"/>
    <w:rsid w:val="00B62EA0"/>
    <w:rsid w:val="00B62FA9"/>
    <w:rsid w:val="00B63679"/>
    <w:rsid w:val="00B63E2C"/>
    <w:rsid w:val="00B63E44"/>
    <w:rsid w:val="00B63E46"/>
    <w:rsid w:val="00B64598"/>
    <w:rsid w:val="00B64CB7"/>
    <w:rsid w:val="00B65809"/>
    <w:rsid w:val="00B65CE2"/>
    <w:rsid w:val="00B65DB9"/>
    <w:rsid w:val="00B65F7F"/>
    <w:rsid w:val="00B665B6"/>
    <w:rsid w:val="00B66F36"/>
    <w:rsid w:val="00B67BB7"/>
    <w:rsid w:val="00B67BC9"/>
    <w:rsid w:val="00B7073F"/>
    <w:rsid w:val="00B70E1A"/>
    <w:rsid w:val="00B71D4C"/>
    <w:rsid w:val="00B72BAF"/>
    <w:rsid w:val="00B7333C"/>
    <w:rsid w:val="00B73731"/>
    <w:rsid w:val="00B73F67"/>
    <w:rsid w:val="00B747B2"/>
    <w:rsid w:val="00B75AD2"/>
    <w:rsid w:val="00B76C46"/>
    <w:rsid w:val="00B76F5A"/>
    <w:rsid w:val="00B7741D"/>
    <w:rsid w:val="00B776E6"/>
    <w:rsid w:val="00B77B90"/>
    <w:rsid w:val="00B802D3"/>
    <w:rsid w:val="00B805AC"/>
    <w:rsid w:val="00B8078A"/>
    <w:rsid w:val="00B80BEA"/>
    <w:rsid w:val="00B80F49"/>
    <w:rsid w:val="00B82445"/>
    <w:rsid w:val="00B82992"/>
    <w:rsid w:val="00B82C42"/>
    <w:rsid w:val="00B84270"/>
    <w:rsid w:val="00B854E9"/>
    <w:rsid w:val="00B85A49"/>
    <w:rsid w:val="00B85B26"/>
    <w:rsid w:val="00B86092"/>
    <w:rsid w:val="00B861FF"/>
    <w:rsid w:val="00B8745E"/>
    <w:rsid w:val="00B874E0"/>
    <w:rsid w:val="00B8776C"/>
    <w:rsid w:val="00B879C3"/>
    <w:rsid w:val="00B87B5E"/>
    <w:rsid w:val="00B87C3A"/>
    <w:rsid w:val="00B90005"/>
    <w:rsid w:val="00B907B3"/>
    <w:rsid w:val="00B90A92"/>
    <w:rsid w:val="00B914E5"/>
    <w:rsid w:val="00B91643"/>
    <w:rsid w:val="00B91695"/>
    <w:rsid w:val="00B9209C"/>
    <w:rsid w:val="00B9232C"/>
    <w:rsid w:val="00B9303C"/>
    <w:rsid w:val="00B93243"/>
    <w:rsid w:val="00B9394A"/>
    <w:rsid w:val="00B93FBC"/>
    <w:rsid w:val="00B944EC"/>
    <w:rsid w:val="00B95617"/>
    <w:rsid w:val="00B957DE"/>
    <w:rsid w:val="00B95876"/>
    <w:rsid w:val="00B95BA6"/>
    <w:rsid w:val="00B96345"/>
    <w:rsid w:val="00B966F5"/>
    <w:rsid w:val="00B96952"/>
    <w:rsid w:val="00B96EC2"/>
    <w:rsid w:val="00B97C8C"/>
    <w:rsid w:val="00B97DA7"/>
    <w:rsid w:val="00BA0024"/>
    <w:rsid w:val="00BA0158"/>
    <w:rsid w:val="00BA0610"/>
    <w:rsid w:val="00BA1BC8"/>
    <w:rsid w:val="00BA1C83"/>
    <w:rsid w:val="00BA229A"/>
    <w:rsid w:val="00BA41B7"/>
    <w:rsid w:val="00BA4434"/>
    <w:rsid w:val="00BA4C30"/>
    <w:rsid w:val="00BA55CB"/>
    <w:rsid w:val="00BA6314"/>
    <w:rsid w:val="00BA6739"/>
    <w:rsid w:val="00BA6E13"/>
    <w:rsid w:val="00BA7CDF"/>
    <w:rsid w:val="00BB0987"/>
    <w:rsid w:val="00BB0A64"/>
    <w:rsid w:val="00BB0BEA"/>
    <w:rsid w:val="00BB0D60"/>
    <w:rsid w:val="00BB13B0"/>
    <w:rsid w:val="00BB1C2F"/>
    <w:rsid w:val="00BB1E8E"/>
    <w:rsid w:val="00BB26E7"/>
    <w:rsid w:val="00BB2F45"/>
    <w:rsid w:val="00BB3BE1"/>
    <w:rsid w:val="00BB3EF3"/>
    <w:rsid w:val="00BB4070"/>
    <w:rsid w:val="00BB41F5"/>
    <w:rsid w:val="00BB49A2"/>
    <w:rsid w:val="00BB4C43"/>
    <w:rsid w:val="00BB541E"/>
    <w:rsid w:val="00BB5649"/>
    <w:rsid w:val="00BB5965"/>
    <w:rsid w:val="00BB5D99"/>
    <w:rsid w:val="00BB5E5F"/>
    <w:rsid w:val="00BB6052"/>
    <w:rsid w:val="00BB69FB"/>
    <w:rsid w:val="00BB7128"/>
    <w:rsid w:val="00BB75DA"/>
    <w:rsid w:val="00BB7F95"/>
    <w:rsid w:val="00BB7FB4"/>
    <w:rsid w:val="00BC0DA7"/>
    <w:rsid w:val="00BC14A5"/>
    <w:rsid w:val="00BC1F91"/>
    <w:rsid w:val="00BC2232"/>
    <w:rsid w:val="00BC25D7"/>
    <w:rsid w:val="00BC2CDB"/>
    <w:rsid w:val="00BC31D9"/>
    <w:rsid w:val="00BC33AE"/>
    <w:rsid w:val="00BC358C"/>
    <w:rsid w:val="00BC361D"/>
    <w:rsid w:val="00BC3C75"/>
    <w:rsid w:val="00BC3FFD"/>
    <w:rsid w:val="00BC4D8D"/>
    <w:rsid w:val="00BC4FF5"/>
    <w:rsid w:val="00BC5F88"/>
    <w:rsid w:val="00BC662A"/>
    <w:rsid w:val="00BC66A3"/>
    <w:rsid w:val="00BC77FD"/>
    <w:rsid w:val="00BC79B2"/>
    <w:rsid w:val="00BD05C8"/>
    <w:rsid w:val="00BD0CA5"/>
    <w:rsid w:val="00BD1C9C"/>
    <w:rsid w:val="00BD22A5"/>
    <w:rsid w:val="00BD23E0"/>
    <w:rsid w:val="00BD37AE"/>
    <w:rsid w:val="00BD3D25"/>
    <w:rsid w:val="00BD40A1"/>
    <w:rsid w:val="00BD47CA"/>
    <w:rsid w:val="00BD47E0"/>
    <w:rsid w:val="00BD4DF0"/>
    <w:rsid w:val="00BD4F78"/>
    <w:rsid w:val="00BD6331"/>
    <w:rsid w:val="00BD6C1F"/>
    <w:rsid w:val="00BD73E1"/>
    <w:rsid w:val="00BD745D"/>
    <w:rsid w:val="00BD7657"/>
    <w:rsid w:val="00BE0156"/>
    <w:rsid w:val="00BE0879"/>
    <w:rsid w:val="00BE0B00"/>
    <w:rsid w:val="00BE0BDC"/>
    <w:rsid w:val="00BE1E0A"/>
    <w:rsid w:val="00BE2076"/>
    <w:rsid w:val="00BE22CF"/>
    <w:rsid w:val="00BE25C1"/>
    <w:rsid w:val="00BE2B93"/>
    <w:rsid w:val="00BE39C5"/>
    <w:rsid w:val="00BE3DB0"/>
    <w:rsid w:val="00BE491C"/>
    <w:rsid w:val="00BE494D"/>
    <w:rsid w:val="00BE4B6B"/>
    <w:rsid w:val="00BE5A6E"/>
    <w:rsid w:val="00BE5E97"/>
    <w:rsid w:val="00BE61C9"/>
    <w:rsid w:val="00BE79FC"/>
    <w:rsid w:val="00BE7CEE"/>
    <w:rsid w:val="00BE7D4E"/>
    <w:rsid w:val="00BF0382"/>
    <w:rsid w:val="00BF0923"/>
    <w:rsid w:val="00BF0CA1"/>
    <w:rsid w:val="00BF0DB9"/>
    <w:rsid w:val="00BF1170"/>
    <w:rsid w:val="00BF118F"/>
    <w:rsid w:val="00BF151C"/>
    <w:rsid w:val="00BF1950"/>
    <w:rsid w:val="00BF1C0D"/>
    <w:rsid w:val="00BF26F8"/>
    <w:rsid w:val="00BF30DF"/>
    <w:rsid w:val="00BF312F"/>
    <w:rsid w:val="00BF3A7D"/>
    <w:rsid w:val="00BF4749"/>
    <w:rsid w:val="00BF60B0"/>
    <w:rsid w:val="00BF6740"/>
    <w:rsid w:val="00BF6CA1"/>
    <w:rsid w:val="00BF6F93"/>
    <w:rsid w:val="00BF7303"/>
    <w:rsid w:val="00BF7655"/>
    <w:rsid w:val="00BF765A"/>
    <w:rsid w:val="00BF778B"/>
    <w:rsid w:val="00BF77F0"/>
    <w:rsid w:val="00C01351"/>
    <w:rsid w:val="00C026EA"/>
    <w:rsid w:val="00C02C6D"/>
    <w:rsid w:val="00C04348"/>
    <w:rsid w:val="00C046B6"/>
    <w:rsid w:val="00C047D4"/>
    <w:rsid w:val="00C05618"/>
    <w:rsid w:val="00C05D5F"/>
    <w:rsid w:val="00C062EE"/>
    <w:rsid w:val="00C0755B"/>
    <w:rsid w:val="00C07E01"/>
    <w:rsid w:val="00C07F71"/>
    <w:rsid w:val="00C10187"/>
    <w:rsid w:val="00C1051D"/>
    <w:rsid w:val="00C107B2"/>
    <w:rsid w:val="00C114CD"/>
    <w:rsid w:val="00C11AAE"/>
    <w:rsid w:val="00C11C61"/>
    <w:rsid w:val="00C12251"/>
    <w:rsid w:val="00C123D4"/>
    <w:rsid w:val="00C13174"/>
    <w:rsid w:val="00C136C2"/>
    <w:rsid w:val="00C1389C"/>
    <w:rsid w:val="00C13FC2"/>
    <w:rsid w:val="00C1446E"/>
    <w:rsid w:val="00C14C85"/>
    <w:rsid w:val="00C153EC"/>
    <w:rsid w:val="00C163F5"/>
    <w:rsid w:val="00C1657F"/>
    <w:rsid w:val="00C16730"/>
    <w:rsid w:val="00C167A1"/>
    <w:rsid w:val="00C16B7E"/>
    <w:rsid w:val="00C17364"/>
    <w:rsid w:val="00C173F4"/>
    <w:rsid w:val="00C17746"/>
    <w:rsid w:val="00C17C71"/>
    <w:rsid w:val="00C2060C"/>
    <w:rsid w:val="00C2069B"/>
    <w:rsid w:val="00C20871"/>
    <w:rsid w:val="00C225AA"/>
    <w:rsid w:val="00C225DF"/>
    <w:rsid w:val="00C226B2"/>
    <w:rsid w:val="00C23830"/>
    <w:rsid w:val="00C23FD8"/>
    <w:rsid w:val="00C24B2C"/>
    <w:rsid w:val="00C255DD"/>
    <w:rsid w:val="00C25B40"/>
    <w:rsid w:val="00C2657E"/>
    <w:rsid w:val="00C26D5E"/>
    <w:rsid w:val="00C304C3"/>
    <w:rsid w:val="00C31929"/>
    <w:rsid w:val="00C31E86"/>
    <w:rsid w:val="00C32894"/>
    <w:rsid w:val="00C32B88"/>
    <w:rsid w:val="00C32DF3"/>
    <w:rsid w:val="00C33175"/>
    <w:rsid w:val="00C33CCD"/>
    <w:rsid w:val="00C347CE"/>
    <w:rsid w:val="00C34B0E"/>
    <w:rsid w:val="00C34D01"/>
    <w:rsid w:val="00C35A9F"/>
    <w:rsid w:val="00C36080"/>
    <w:rsid w:val="00C366F0"/>
    <w:rsid w:val="00C367A3"/>
    <w:rsid w:val="00C37293"/>
    <w:rsid w:val="00C402CB"/>
    <w:rsid w:val="00C40941"/>
    <w:rsid w:val="00C41CE1"/>
    <w:rsid w:val="00C4221A"/>
    <w:rsid w:val="00C422DC"/>
    <w:rsid w:val="00C430AF"/>
    <w:rsid w:val="00C44052"/>
    <w:rsid w:val="00C44903"/>
    <w:rsid w:val="00C451FB"/>
    <w:rsid w:val="00C4529B"/>
    <w:rsid w:val="00C4545F"/>
    <w:rsid w:val="00C466D8"/>
    <w:rsid w:val="00C46767"/>
    <w:rsid w:val="00C46D58"/>
    <w:rsid w:val="00C46F97"/>
    <w:rsid w:val="00C47252"/>
    <w:rsid w:val="00C47A03"/>
    <w:rsid w:val="00C50232"/>
    <w:rsid w:val="00C507B4"/>
    <w:rsid w:val="00C5093B"/>
    <w:rsid w:val="00C50D5C"/>
    <w:rsid w:val="00C50EF6"/>
    <w:rsid w:val="00C510E7"/>
    <w:rsid w:val="00C52513"/>
    <w:rsid w:val="00C53087"/>
    <w:rsid w:val="00C531FB"/>
    <w:rsid w:val="00C53647"/>
    <w:rsid w:val="00C537B6"/>
    <w:rsid w:val="00C53EFD"/>
    <w:rsid w:val="00C53F27"/>
    <w:rsid w:val="00C54BFF"/>
    <w:rsid w:val="00C54FC6"/>
    <w:rsid w:val="00C55992"/>
    <w:rsid w:val="00C56118"/>
    <w:rsid w:val="00C56D85"/>
    <w:rsid w:val="00C56DAF"/>
    <w:rsid w:val="00C575B3"/>
    <w:rsid w:val="00C57C45"/>
    <w:rsid w:val="00C57CF1"/>
    <w:rsid w:val="00C61A3E"/>
    <w:rsid w:val="00C62077"/>
    <w:rsid w:val="00C62525"/>
    <w:rsid w:val="00C62605"/>
    <w:rsid w:val="00C627C5"/>
    <w:rsid w:val="00C644DD"/>
    <w:rsid w:val="00C655AD"/>
    <w:rsid w:val="00C65878"/>
    <w:rsid w:val="00C65891"/>
    <w:rsid w:val="00C67131"/>
    <w:rsid w:val="00C67DE6"/>
    <w:rsid w:val="00C67E60"/>
    <w:rsid w:val="00C702D3"/>
    <w:rsid w:val="00C704AD"/>
    <w:rsid w:val="00C7086A"/>
    <w:rsid w:val="00C71067"/>
    <w:rsid w:val="00C7162E"/>
    <w:rsid w:val="00C71815"/>
    <w:rsid w:val="00C72541"/>
    <w:rsid w:val="00C7359A"/>
    <w:rsid w:val="00C73693"/>
    <w:rsid w:val="00C739DC"/>
    <w:rsid w:val="00C75CBA"/>
    <w:rsid w:val="00C7614D"/>
    <w:rsid w:val="00C76C02"/>
    <w:rsid w:val="00C76F59"/>
    <w:rsid w:val="00C7731A"/>
    <w:rsid w:val="00C773A1"/>
    <w:rsid w:val="00C774D9"/>
    <w:rsid w:val="00C77C6E"/>
    <w:rsid w:val="00C77DBE"/>
    <w:rsid w:val="00C80338"/>
    <w:rsid w:val="00C808D9"/>
    <w:rsid w:val="00C80D9C"/>
    <w:rsid w:val="00C811BC"/>
    <w:rsid w:val="00C817C3"/>
    <w:rsid w:val="00C81EA9"/>
    <w:rsid w:val="00C83765"/>
    <w:rsid w:val="00C83BF6"/>
    <w:rsid w:val="00C84A7F"/>
    <w:rsid w:val="00C84B96"/>
    <w:rsid w:val="00C8560A"/>
    <w:rsid w:val="00C85817"/>
    <w:rsid w:val="00C87A12"/>
    <w:rsid w:val="00C901E1"/>
    <w:rsid w:val="00C90A2D"/>
    <w:rsid w:val="00C90EA8"/>
    <w:rsid w:val="00C91846"/>
    <w:rsid w:val="00C92335"/>
    <w:rsid w:val="00C936E0"/>
    <w:rsid w:val="00C947CF"/>
    <w:rsid w:val="00C94AE8"/>
    <w:rsid w:val="00C94F61"/>
    <w:rsid w:val="00C96D8A"/>
    <w:rsid w:val="00C9717D"/>
    <w:rsid w:val="00C973E0"/>
    <w:rsid w:val="00C973F0"/>
    <w:rsid w:val="00C9747F"/>
    <w:rsid w:val="00C977D1"/>
    <w:rsid w:val="00C977FB"/>
    <w:rsid w:val="00CA01E2"/>
    <w:rsid w:val="00CA0352"/>
    <w:rsid w:val="00CA1087"/>
    <w:rsid w:val="00CA112E"/>
    <w:rsid w:val="00CA1EDB"/>
    <w:rsid w:val="00CA272D"/>
    <w:rsid w:val="00CA2E8F"/>
    <w:rsid w:val="00CA31FB"/>
    <w:rsid w:val="00CA3271"/>
    <w:rsid w:val="00CA4093"/>
    <w:rsid w:val="00CA4198"/>
    <w:rsid w:val="00CA4B0E"/>
    <w:rsid w:val="00CA5779"/>
    <w:rsid w:val="00CA60A5"/>
    <w:rsid w:val="00CA669B"/>
    <w:rsid w:val="00CA71C1"/>
    <w:rsid w:val="00CA72E2"/>
    <w:rsid w:val="00CA7653"/>
    <w:rsid w:val="00CA7EDC"/>
    <w:rsid w:val="00CB010C"/>
    <w:rsid w:val="00CB04EE"/>
    <w:rsid w:val="00CB0502"/>
    <w:rsid w:val="00CB06ED"/>
    <w:rsid w:val="00CB0DE7"/>
    <w:rsid w:val="00CB16F7"/>
    <w:rsid w:val="00CB1CFA"/>
    <w:rsid w:val="00CB1D7B"/>
    <w:rsid w:val="00CB1DED"/>
    <w:rsid w:val="00CB2E20"/>
    <w:rsid w:val="00CB42C9"/>
    <w:rsid w:val="00CB50F9"/>
    <w:rsid w:val="00CB5EB9"/>
    <w:rsid w:val="00CB6343"/>
    <w:rsid w:val="00CB6522"/>
    <w:rsid w:val="00CB6916"/>
    <w:rsid w:val="00CB6A15"/>
    <w:rsid w:val="00CB6BF4"/>
    <w:rsid w:val="00CB6E7A"/>
    <w:rsid w:val="00CB7AD5"/>
    <w:rsid w:val="00CC02D3"/>
    <w:rsid w:val="00CC283F"/>
    <w:rsid w:val="00CC28F2"/>
    <w:rsid w:val="00CC2DCB"/>
    <w:rsid w:val="00CC2E64"/>
    <w:rsid w:val="00CC2F27"/>
    <w:rsid w:val="00CC34C7"/>
    <w:rsid w:val="00CC3AC0"/>
    <w:rsid w:val="00CC412B"/>
    <w:rsid w:val="00CC49FB"/>
    <w:rsid w:val="00CC5509"/>
    <w:rsid w:val="00CC6B17"/>
    <w:rsid w:val="00CC7270"/>
    <w:rsid w:val="00CC749D"/>
    <w:rsid w:val="00CC78A8"/>
    <w:rsid w:val="00CD018A"/>
    <w:rsid w:val="00CD145B"/>
    <w:rsid w:val="00CD17CB"/>
    <w:rsid w:val="00CD1A49"/>
    <w:rsid w:val="00CD1A5E"/>
    <w:rsid w:val="00CD23E8"/>
    <w:rsid w:val="00CD257F"/>
    <w:rsid w:val="00CD2D0A"/>
    <w:rsid w:val="00CD2D5A"/>
    <w:rsid w:val="00CD2FA1"/>
    <w:rsid w:val="00CD355D"/>
    <w:rsid w:val="00CD3652"/>
    <w:rsid w:val="00CD3B80"/>
    <w:rsid w:val="00CD42FC"/>
    <w:rsid w:val="00CD46AF"/>
    <w:rsid w:val="00CD48A9"/>
    <w:rsid w:val="00CD5C26"/>
    <w:rsid w:val="00CD68BA"/>
    <w:rsid w:val="00CD692F"/>
    <w:rsid w:val="00CD73AC"/>
    <w:rsid w:val="00CD7961"/>
    <w:rsid w:val="00CD7A3F"/>
    <w:rsid w:val="00CD7AFC"/>
    <w:rsid w:val="00CD7E50"/>
    <w:rsid w:val="00CE074A"/>
    <w:rsid w:val="00CE0D5C"/>
    <w:rsid w:val="00CE110A"/>
    <w:rsid w:val="00CE14C3"/>
    <w:rsid w:val="00CE1993"/>
    <w:rsid w:val="00CE1CDF"/>
    <w:rsid w:val="00CE20A6"/>
    <w:rsid w:val="00CE27B8"/>
    <w:rsid w:val="00CE2FF2"/>
    <w:rsid w:val="00CE3304"/>
    <w:rsid w:val="00CE3860"/>
    <w:rsid w:val="00CE39C5"/>
    <w:rsid w:val="00CE3BFA"/>
    <w:rsid w:val="00CE3F1B"/>
    <w:rsid w:val="00CE4078"/>
    <w:rsid w:val="00CE4361"/>
    <w:rsid w:val="00CE4435"/>
    <w:rsid w:val="00CE45CC"/>
    <w:rsid w:val="00CE4730"/>
    <w:rsid w:val="00CE484E"/>
    <w:rsid w:val="00CE4ACF"/>
    <w:rsid w:val="00CE4F50"/>
    <w:rsid w:val="00CE600E"/>
    <w:rsid w:val="00CE6C7D"/>
    <w:rsid w:val="00CE72D4"/>
    <w:rsid w:val="00CE7445"/>
    <w:rsid w:val="00CE7C33"/>
    <w:rsid w:val="00CE7CC9"/>
    <w:rsid w:val="00CF0068"/>
    <w:rsid w:val="00CF0631"/>
    <w:rsid w:val="00CF0704"/>
    <w:rsid w:val="00CF0CFD"/>
    <w:rsid w:val="00CF103B"/>
    <w:rsid w:val="00CF111A"/>
    <w:rsid w:val="00CF1BCB"/>
    <w:rsid w:val="00CF1E58"/>
    <w:rsid w:val="00CF1F56"/>
    <w:rsid w:val="00CF2131"/>
    <w:rsid w:val="00CF2B45"/>
    <w:rsid w:val="00CF3755"/>
    <w:rsid w:val="00CF46F1"/>
    <w:rsid w:val="00CF4896"/>
    <w:rsid w:val="00CF4D6F"/>
    <w:rsid w:val="00CF4FC6"/>
    <w:rsid w:val="00CF5447"/>
    <w:rsid w:val="00CF5FC5"/>
    <w:rsid w:val="00CF630B"/>
    <w:rsid w:val="00CF6581"/>
    <w:rsid w:val="00CF6C47"/>
    <w:rsid w:val="00D01399"/>
    <w:rsid w:val="00D01562"/>
    <w:rsid w:val="00D020BA"/>
    <w:rsid w:val="00D0229C"/>
    <w:rsid w:val="00D024CC"/>
    <w:rsid w:val="00D027C4"/>
    <w:rsid w:val="00D02AE0"/>
    <w:rsid w:val="00D02D82"/>
    <w:rsid w:val="00D02F2F"/>
    <w:rsid w:val="00D0303D"/>
    <w:rsid w:val="00D03809"/>
    <w:rsid w:val="00D03930"/>
    <w:rsid w:val="00D03AC1"/>
    <w:rsid w:val="00D03FB5"/>
    <w:rsid w:val="00D04427"/>
    <w:rsid w:val="00D04BB4"/>
    <w:rsid w:val="00D05CF6"/>
    <w:rsid w:val="00D07180"/>
    <w:rsid w:val="00D077F6"/>
    <w:rsid w:val="00D07975"/>
    <w:rsid w:val="00D10273"/>
    <w:rsid w:val="00D10BB4"/>
    <w:rsid w:val="00D10FD0"/>
    <w:rsid w:val="00D1172A"/>
    <w:rsid w:val="00D1294E"/>
    <w:rsid w:val="00D12964"/>
    <w:rsid w:val="00D12AAC"/>
    <w:rsid w:val="00D136C0"/>
    <w:rsid w:val="00D13E86"/>
    <w:rsid w:val="00D14131"/>
    <w:rsid w:val="00D15107"/>
    <w:rsid w:val="00D15AF0"/>
    <w:rsid w:val="00D162D2"/>
    <w:rsid w:val="00D17523"/>
    <w:rsid w:val="00D1761D"/>
    <w:rsid w:val="00D20009"/>
    <w:rsid w:val="00D200C4"/>
    <w:rsid w:val="00D20A6C"/>
    <w:rsid w:val="00D223F7"/>
    <w:rsid w:val="00D229DF"/>
    <w:rsid w:val="00D229F4"/>
    <w:rsid w:val="00D22DF0"/>
    <w:rsid w:val="00D2387A"/>
    <w:rsid w:val="00D240C0"/>
    <w:rsid w:val="00D251BD"/>
    <w:rsid w:val="00D254D2"/>
    <w:rsid w:val="00D258B7"/>
    <w:rsid w:val="00D25C00"/>
    <w:rsid w:val="00D25FA5"/>
    <w:rsid w:val="00D26B75"/>
    <w:rsid w:val="00D26E62"/>
    <w:rsid w:val="00D26F0A"/>
    <w:rsid w:val="00D277F1"/>
    <w:rsid w:val="00D27E60"/>
    <w:rsid w:val="00D30050"/>
    <w:rsid w:val="00D30376"/>
    <w:rsid w:val="00D306CD"/>
    <w:rsid w:val="00D30DC9"/>
    <w:rsid w:val="00D3142F"/>
    <w:rsid w:val="00D31569"/>
    <w:rsid w:val="00D3169F"/>
    <w:rsid w:val="00D31842"/>
    <w:rsid w:val="00D3233C"/>
    <w:rsid w:val="00D3267C"/>
    <w:rsid w:val="00D32F4E"/>
    <w:rsid w:val="00D33645"/>
    <w:rsid w:val="00D336FC"/>
    <w:rsid w:val="00D33DE4"/>
    <w:rsid w:val="00D33F1E"/>
    <w:rsid w:val="00D3459D"/>
    <w:rsid w:val="00D34A32"/>
    <w:rsid w:val="00D35DB2"/>
    <w:rsid w:val="00D36B5A"/>
    <w:rsid w:val="00D37296"/>
    <w:rsid w:val="00D377DC"/>
    <w:rsid w:val="00D4084B"/>
    <w:rsid w:val="00D40AF2"/>
    <w:rsid w:val="00D40DC8"/>
    <w:rsid w:val="00D40F66"/>
    <w:rsid w:val="00D41008"/>
    <w:rsid w:val="00D41B7C"/>
    <w:rsid w:val="00D427A8"/>
    <w:rsid w:val="00D433CE"/>
    <w:rsid w:val="00D439C3"/>
    <w:rsid w:val="00D441E4"/>
    <w:rsid w:val="00D4504B"/>
    <w:rsid w:val="00D452A8"/>
    <w:rsid w:val="00D4561F"/>
    <w:rsid w:val="00D46184"/>
    <w:rsid w:val="00D46255"/>
    <w:rsid w:val="00D46510"/>
    <w:rsid w:val="00D466CB"/>
    <w:rsid w:val="00D46FAD"/>
    <w:rsid w:val="00D47581"/>
    <w:rsid w:val="00D47982"/>
    <w:rsid w:val="00D47AA7"/>
    <w:rsid w:val="00D47C2F"/>
    <w:rsid w:val="00D50517"/>
    <w:rsid w:val="00D508F3"/>
    <w:rsid w:val="00D5283A"/>
    <w:rsid w:val="00D53D2D"/>
    <w:rsid w:val="00D53E39"/>
    <w:rsid w:val="00D53EDF"/>
    <w:rsid w:val="00D548BD"/>
    <w:rsid w:val="00D54AA4"/>
    <w:rsid w:val="00D54EAB"/>
    <w:rsid w:val="00D555D4"/>
    <w:rsid w:val="00D559C5"/>
    <w:rsid w:val="00D55D19"/>
    <w:rsid w:val="00D5652A"/>
    <w:rsid w:val="00D567DF"/>
    <w:rsid w:val="00D56EAF"/>
    <w:rsid w:val="00D56F69"/>
    <w:rsid w:val="00D575E9"/>
    <w:rsid w:val="00D576E5"/>
    <w:rsid w:val="00D57A4B"/>
    <w:rsid w:val="00D606D7"/>
    <w:rsid w:val="00D60E43"/>
    <w:rsid w:val="00D61C3A"/>
    <w:rsid w:val="00D61D4A"/>
    <w:rsid w:val="00D62829"/>
    <w:rsid w:val="00D62961"/>
    <w:rsid w:val="00D63233"/>
    <w:rsid w:val="00D63446"/>
    <w:rsid w:val="00D634B3"/>
    <w:rsid w:val="00D636C9"/>
    <w:rsid w:val="00D63FB2"/>
    <w:rsid w:val="00D645CB"/>
    <w:rsid w:val="00D64997"/>
    <w:rsid w:val="00D64C16"/>
    <w:rsid w:val="00D66461"/>
    <w:rsid w:val="00D66CEB"/>
    <w:rsid w:val="00D6714A"/>
    <w:rsid w:val="00D67A47"/>
    <w:rsid w:val="00D70B27"/>
    <w:rsid w:val="00D70CB4"/>
    <w:rsid w:val="00D71317"/>
    <w:rsid w:val="00D7174D"/>
    <w:rsid w:val="00D71DC4"/>
    <w:rsid w:val="00D71FA4"/>
    <w:rsid w:val="00D7206C"/>
    <w:rsid w:val="00D73407"/>
    <w:rsid w:val="00D73953"/>
    <w:rsid w:val="00D747A1"/>
    <w:rsid w:val="00D74BD9"/>
    <w:rsid w:val="00D74C60"/>
    <w:rsid w:val="00D74FA6"/>
    <w:rsid w:val="00D7516F"/>
    <w:rsid w:val="00D755F7"/>
    <w:rsid w:val="00D7603F"/>
    <w:rsid w:val="00D765A9"/>
    <w:rsid w:val="00D76608"/>
    <w:rsid w:val="00D771E4"/>
    <w:rsid w:val="00D77865"/>
    <w:rsid w:val="00D778A0"/>
    <w:rsid w:val="00D778DC"/>
    <w:rsid w:val="00D77A46"/>
    <w:rsid w:val="00D80B7B"/>
    <w:rsid w:val="00D811DF"/>
    <w:rsid w:val="00D81553"/>
    <w:rsid w:val="00D819AF"/>
    <w:rsid w:val="00D81A8B"/>
    <w:rsid w:val="00D81EDF"/>
    <w:rsid w:val="00D82451"/>
    <w:rsid w:val="00D82574"/>
    <w:rsid w:val="00D83673"/>
    <w:rsid w:val="00D84888"/>
    <w:rsid w:val="00D84CD7"/>
    <w:rsid w:val="00D84DFF"/>
    <w:rsid w:val="00D8564C"/>
    <w:rsid w:val="00D85BA0"/>
    <w:rsid w:val="00D85FD7"/>
    <w:rsid w:val="00D863BC"/>
    <w:rsid w:val="00D86858"/>
    <w:rsid w:val="00D87188"/>
    <w:rsid w:val="00D876DD"/>
    <w:rsid w:val="00D9039B"/>
    <w:rsid w:val="00D905FC"/>
    <w:rsid w:val="00D910E5"/>
    <w:rsid w:val="00D91AF0"/>
    <w:rsid w:val="00D92299"/>
    <w:rsid w:val="00D93214"/>
    <w:rsid w:val="00D93BEC"/>
    <w:rsid w:val="00D9461E"/>
    <w:rsid w:val="00D94F79"/>
    <w:rsid w:val="00D95D52"/>
    <w:rsid w:val="00D96069"/>
    <w:rsid w:val="00D961E0"/>
    <w:rsid w:val="00D96DDC"/>
    <w:rsid w:val="00D975DF"/>
    <w:rsid w:val="00D97D57"/>
    <w:rsid w:val="00DA1882"/>
    <w:rsid w:val="00DA20C0"/>
    <w:rsid w:val="00DA34A8"/>
    <w:rsid w:val="00DA368A"/>
    <w:rsid w:val="00DA4A3A"/>
    <w:rsid w:val="00DA5660"/>
    <w:rsid w:val="00DA6E24"/>
    <w:rsid w:val="00DA7245"/>
    <w:rsid w:val="00DA75C9"/>
    <w:rsid w:val="00DA7688"/>
    <w:rsid w:val="00DB0ACA"/>
    <w:rsid w:val="00DB0B1A"/>
    <w:rsid w:val="00DB0E6E"/>
    <w:rsid w:val="00DB16F1"/>
    <w:rsid w:val="00DB172B"/>
    <w:rsid w:val="00DB20D5"/>
    <w:rsid w:val="00DB2564"/>
    <w:rsid w:val="00DB34A0"/>
    <w:rsid w:val="00DB35A7"/>
    <w:rsid w:val="00DB3DFE"/>
    <w:rsid w:val="00DB40A3"/>
    <w:rsid w:val="00DB420F"/>
    <w:rsid w:val="00DB4263"/>
    <w:rsid w:val="00DB5537"/>
    <w:rsid w:val="00DB70A9"/>
    <w:rsid w:val="00DB71F0"/>
    <w:rsid w:val="00DB72A0"/>
    <w:rsid w:val="00DB74B3"/>
    <w:rsid w:val="00DC063C"/>
    <w:rsid w:val="00DC0A85"/>
    <w:rsid w:val="00DC0FBE"/>
    <w:rsid w:val="00DC265D"/>
    <w:rsid w:val="00DC2745"/>
    <w:rsid w:val="00DC3091"/>
    <w:rsid w:val="00DC3119"/>
    <w:rsid w:val="00DC5700"/>
    <w:rsid w:val="00DC5D86"/>
    <w:rsid w:val="00DC6797"/>
    <w:rsid w:val="00DC6A6B"/>
    <w:rsid w:val="00DC6CAE"/>
    <w:rsid w:val="00DC7015"/>
    <w:rsid w:val="00DC7632"/>
    <w:rsid w:val="00DD0717"/>
    <w:rsid w:val="00DD0A7B"/>
    <w:rsid w:val="00DD0FE6"/>
    <w:rsid w:val="00DD13EC"/>
    <w:rsid w:val="00DD16C3"/>
    <w:rsid w:val="00DD231A"/>
    <w:rsid w:val="00DD2354"/>
    <w:rsid w:val="00DD2F57"/>
    <w:rsid w:val="00DD36FA"/>
    <w:rsid w:val="00DD3EE2"/>
    <w:rsid w:val="00DD4046"/>
    <w:rsid w:val="00DD43AE"/>
    <w:rsid w:val="00DD4738"/>
    <w:rsid w:val="00DD5849"/>
    <w:rsid w:val="00DD5D25"/>
    <w:rsid w:val="00DD5E18"/>
    <w:rsid w:val="00DD6041"/>
    <w:rsid w:val="00DD67E0"/>
    <w:rsid w:val="00DD68C8"/>
    <w:rsid w:val="00DD6B2E"/>
    <w:rsid w:val="00DD7918"/>
    <w:rsid w:val="00DD79E0"/>
    <w:rsid w:val="00DD7B77"/>
    <w:rsid w:val="00DD7BF9"/>
    <w:rsid w:val="00DE002C"/>
    <w:rsid w:val="00DE04EE"/>
    <w:rsid w:val="00DE08A2"/>
    <w:rsid w:val="00DE0A4A"/>
    <w:rsid w:val="00DE14BD"/>
    <w:rsid w:val="00DE2F0B"/>
    <w:rsid w:val="00DE324B"/>
    <w:rsid w:val="00DE3318"/>
    <w:rsid w:val="00DE387E"/>
    <w:rsid w:val="00DE3B1C"/>
    <w:rsid w:val="00DE3D12"/>
    <w:rsid w:val="00DE3D48"/>
    <w:rsid w:val="00DE5D07"/>
    <w:rsid w:val="00DE63D1"/>
    <w:rsid w:val="00DE6E62"/>
    <w:rsid w:val="00DE7A64"/>
    <w:rsid w:val="00DE7B82"/>
    <w:rsid w:val="00DF04DD"/>
    <w:rsid w:val="00DF0D54"/>
    <w:rsid w:val="00DF1F72"/>
    <w:rsid w:val="00DF28A2"/>
    <w:rsid w:val="00DF3343"/>
    <w:rsid w:val="00DF3CBE"/>
    <w:rsid w:val="00DF4546"/>
    <w:rsid w:val="00DF469F"/>
    <w:rsid w:val="00DF4887"/>
    <w:rsid w:val="00DF4960"/>
    <w:rsid w:val="00DF583B"/>
    <w:rsid w:val="00DF5C12"/>
    <w:rsid w:val="00DF62B5"/>
    <w:rsid w:val="00DF665A"/>
    <w:rsid w:val="00DF68E3"/>
    <w:rsid w:val="00DF7813"/>
    <w:rsid w:val="00E00559"/>
    <w:rsid w:val="00E00EF4"/>
    <w:rsid w:val="00E01514"/>
    <w:rsid w:val="00E0169C"/>
    <w:rsid w:val="00E029ED"/>
    <w:rsid w:val="00E0369A"/>
    <w:rsid w:val="00E0397D"/>
    <w:rsid w:val="00E043F5"/>
    <w:rsid w:val="00E04900"/>
    <w:rsid w:val="00E0492A"/>
    <w:rsid w:val="00E05114"/>
    <w:rsid w:val="00E05751"/>
    <w:rsid w:val="00E05781"/>
    <w:rsid w:val="00E06439"/>
    <w:rsid w:val="00E06C59"/>
    <w:rsid w:val="00E0790E"/>
    <w:rsid w:val="00E113B7"/>
    <w:rsid w:val="00E11684"/>
    <w:rsid w:val="00E11E13"/>
    <w:rsid w:val="00E12374"/>
    <w:rsid w:val="00E13526"/>
    <w:rsid w:val="00E13A41"/>
    <w:rsid w:val="00E13C0E"/>
    <w:rsid w:val="00E14248"/>
    <w:rsid w:val="00E14525"/>
    <w:rsid w:val="00E15712"/>
    <w:rsid w:val="00E157F5"/>
    <w:rsid w:val="00E16488"/>
    <w:rsid w:val="00E1659E"/>
    <w:rsid w:val="00E16D32"/>
    <w:rsid w:val="00E171D2"/>
    <w:rsid w:val="00E17BF9"/>
    <w:rsid w:val="00E21462"/>
    <w:rsid w:val="00E218E0"/>
    <w:rsid w:val="00E22304"/>
    <w:rsid w:val="00E22997"/>
    <w:rsid w:val="00E23E22"/>
    <w:rsid w:val="00E24076"/>
    <w:rsid w:val="00E244B0"/>
    <w:rsid w:val="00E245EC"/>
    <w:rsid w:val="00E25A20"/>
    <w:rsid w:val="00E264CB"/>
    <w:rsid w:val="00E26D36"/>
    <w:rsid w:val="00E26D5C"/>
    <w:rsid w:val="00E26F3C"/>
    <w:rsid w:val="00E2739A"/>
    <w:rsid w:val="00E273C5"/>
    <w:rsid w:val="00E27561"/>
    <w:rsid w:val="00E2776D"/>
    <w:rsid w:val="00E304A5"/>
    <w:rsid w:val="00E30817"/>
    <w:rsid w:val="00E30F96"/>
    <w:rsid w:val="00E31A5A"/>
    <w:rsid w:val="00E32243"/>
    <w:rsid w:val="00E32C68"/>
    <w:rsid w:val="00E32CBA"/>
    <w:rsid w:val="00E32D14"/>
    <w:rsid w:val="00E336AC"/>
    <w:rsid w:val="00E337C1"/>
    <w:rsid w:val="00E34A4F"/>
    <w:rsid w:val="00E352E1"/>
    <w:rsid w:val="00E35C26"/>
    <w:rsid w:val="00E35E3B"/>
    <w:rsid w:val="00E36E7B"/>
    <w:rsid w:val="00E372CA"/>
    <w:rsid w:val="00E37626"/>
    <w:rsid w:val="00E379E4"/>
    <w:rsid w:val="00E37B73"/>
    <w:rsid w:val="00E37F97"/>
    <w:rsid w:val="00E40C4F"/>
    <w:rsid w:val="00E40CC4"/>
    <w:rsid w:val="00E40FD0"/>
    <w:rsid w:val="00E42A7D"/>
    <w:rsid w:val="00E43447"/>
    <w:rsid w:val="00E434B6"/>
    <w:rsid w:val="00E43985"/>
    <w:rsid w:val="00E43E34"/>
    <w:rsid w:val="00E442E6"/>
    <w:rsid w:val="00E44C18"/>
    <w:rsid w:val="00E4529B"/>
    <w:rsid w:val="00E46173"/>
    <w:rsid w:val="00E466D4"/>
    <w:rsid w:val="00E46CB3"/>
    <w:rsid w:val="00E4761B"/>
    <w:rsid w:val="00E47622"/>
    <w:rsid w:val="00E47DC3"/>
    <w:rsid w:val="00E5019F"/>
    <w:rsid w:val="00E50535"/>
    <w:rsid w:val="00E509B9"/>
    <w:rsid w:val="00E50E2D"/>
    <w:rsid w:val="00E5132D"/>
    <w:rsid w:val="00E51909"/>
    <w:rsid w:val="00E51AC1"/>
    <w:rsid w:val="00E5278C"/>
    <w:rsid w:val="00E52884"/>
    <w:rsid w:val="00E532AB"/>
    <w:rsid w:val="00E53B0C"/>
    <w:rsid w:val="00E54C37"/>
    <w:rsid w:val="00E56953"/>
    <w:rsid w:val="00E57652"/>
    <w:rsid w:val="00E57EF3"/>
    <w:rsid w:val="00E57EFA"/>
    <w:rsid w:val="00E607B9"/>
    <w:rsid w:val="00E60C93"/>
    <w:rsid w:val="00E6167C"/>
    <w:rsid w:val="00E61FBA"/>
    <w:rsid w:val="00E6233F"/>
    <w:rsid w:val="00E623A6"/>
    <w:rsid w:val="00E62FE2"/>
    <w:rsid w:val="00E63CE3"/>
    <w:rsid w:val="00E640CE"/>
    <w:rsid w:val="00E64B8F"/>
    <w:rsid w:val="00E65264"/>
    <w:rsid w:val="00E65393"/>
    <w:rsid w:val="00E6645B"/>
    <w:rsid w:val="00E66B21"/>
    <w:rsid w:val="00E66E0A"/>
    <w:rsid w:val="00E670C8"/>
    <w:rsid w:val="00E67892"/>
    <w:rsid w:val="00E711F0"/>
    <w:rsid w:val="00E714D0"/>
    <w:rsid w:val="00E71D72"/>
    <w:rsid w:val="00E720CC"/>
    <w:rsid w:val="00E72A39"/>
    <w:rsid w:val="00E72AC0"/>
    <w:rsid w:val="00E72C11"/>
    <w:rsid w:val="00E72E6F"/>
    <w:rsid w:val="00E73351"/>
    <w:rsid w:val="00E735B3"/>
    <w:rsid w:val="00E754CE"/>
    <w:rsid w:val="00E75C48"/>
    <w:rsid w:val="00E76748"/>
    <w:rsid w:val="00E7732A"/>
    <w:rsid w:val="00E77E2E"/>
    <w:rsid w:val="00E8070D"/>
    <w:rsid w:val="00E80827"/>
    <w:rsid w:val="00E809F9"/>
    <w:rsid w:val="00E80A91"/>
    <w:rsid w:val="00E80CB5"/>
    <w:rsid w:val="00E81241"/>
    <w:rsid w:val="00E81E05"/>
    <w:rsid w:val="00E822CA"/>
    <w:rsid w:val="00E82947"/>
    <w:rsid w:val="00E82ED3"/>
    <w:rsid w:val="00E830C7"/>
    <w:rsid w:val="00E83399"/>
    <w:rsid w:val="00E83467"/>
    <w:rsid w:val="00E835C0"/>
    <w:rsid w:val="00E836AD"/>
    <w:rsid w:val="00E8371F"/>
    <w:rsid w:val="00E8405D"/>
    <w:rsid w:val="00E8598C"/>
    <w:rsid w:val="00E86324"/>
    <w:rsid w:val="00E865B8"/>
    <w:rsid w:val="00E86F5D"/>
    <w:rsid w:val="00E87197"/>
    <w:rsid w:val="00E87F75"/>
    <w:rsid w:val="00E900D5"/>
    <w:rsid w:val="00E90584"/>
    <w:rsid w:val="00E90D30"/>
    <w:rsid w:val="00E913B4"/>
    <w:rsid w:val="00E91BA5"/>
    <w:rsid w:val="00E920B4"/>
    <w:rsid w:val="00E925E9"/>
    <w:rsid w:val="00E929EF"/>
    <w:rsid w:val="00E930A4"/>
    <w:rsid w:val="00E931A5"/>
    <w:rsid w:val="00E9352E"/>
    <w:rsid w:val="00E93E96"/>
    <w:rsid w:val="00E93F5B"/>
    <w:rsid w:val="00E94A12"/>
    <w:rsid w:val="00E94F6D"/>
    <w:rsid w:val="00E9554E"/>
    <w:rsid w:val="00E96A75"/>
    <w:rsid w:val="00E96C89"/>
    <w:rsid w:val="00E97015"/>
    <w:rsid w:val="00E97441"/>
    <w:rsid w:val="00E97A2A"/>
    <w:rsid w:val="00EA0321"/>
    <w:rsid w:val="00EA14B1"/>
    <w:rsid w:val="00EA1A70"/>
    <w:rsid w:val="00EA284F"/>
    <w:rsid w:val="00EA294D"/>
    <w:rsid w:val="00EA2BCD"/>
    <w:rsid w:val="00EA2FBF"/>
    <w:rsid w:val="00EA2FCD"/>
    <w:rsid w:val="00EA498E"/>
    <w:rsid w:val="00EA4B7D"/>
    <w:rsid w:val="00EA51EC"/>
    <w:rsid w:val="00EA51EF"/>
    <w:rsid w:val="00EA526D"/>
    <w:rsid w:val="00EA66D9"/>
    <w:rsid w:val="00EA74B9"/>
    <w:rsid w:val="00EA75B7"/>
    <w:rsid w:val="00EA788A"/>
    <w:rsid w:val="00EA7985"/>
    <w:rsid w:val="00EB065D"/>
    <w:rsid w:val="00EB072C"/>
    <w:rsid w:val="00EB0798"/>
    <w:rsid w:val="00EB103B"/>
    <w:rsid w:val="00EB1CF6"/>
    <w:rsid w:val="00EB2025"/>
    <w:rsid w:val="00EB2FF7"/>
    <w:rsid w:val="00EB34AF"/>
    <w:rsid w:val="00EB360D"/>
    <w:rsid w:val="00EB37A8"/>
    <w:rsid w:val="00EB3F0D"/>
    <w:rsid w:val="00EB4310"/>
    <w:rsid w:val="00EB43A8"/>
    <w:rsid w:val="00EB45CF"/>
    <w:rsid w:val="00EB4B29"/>
    <w:rsid w:val="00EB534C"/>
    <w:rsid w:val="00EB5AAD"/>
    <w:rsid w:val="00EB64D6"/>
    <w:rsid w:val="00EB73D3"/>
    <w:rsid w:val="00EB7EE9"/>
    <w:rsid w:val="00EC07C3"/>
    <w:rsid w:val="00EC0BF7"/>
    <w:rsid w:val="00EC1BAC"/>
    <w:rsid w:val="00EC2983"/>
    <w:rsid w:val="00EC2BA0"/>
    <w:rsid w:val="00EC34FD"/>
    <w:rsid w:val="00EC3B2B"/>
    <w:rsid w:val="00EC4774"/>
    <w:rsid w:val="00EC4B0D"/>
    <w:rsid w:val="00EC4BFA"/>
    <w:rsid w:val="00EC57C4"/>
    <w:rsid w:val="00EC59B1"/>
    <w:rsid w:val="00EC59D2"/>
    <w:rsid w:val="00EC59D6"/>
    <w:rsid w:val="00EC5FFE"/>
    <w:rsid w:val="00EC6584"/>
    <w:rsid w:val="00EC68DB"/>
    <w:rsid w:val="00EC736A"/>
    <w:rsid w:val="00EC755A"/>
    <w:rsid w:val="00EC7C68"/>
    <w:rsid w:val="00ED0025"/>
    <w:rsid w:val="00ED01C4"/>
    <w:rsid w:val="00ED0B3D"/>
    <w:rsid w:val="00ED0E46"/>
    <w:rsid w:val="00ED12DF"/>
    <w:rsid w:val="00ED1A52"/>
    <w:rsid w:val="00ED1E23"/>
    <w:rsid w:val="00ED1F09"/>
    <w:rsid w:val="00ED1FEB"/>
    <w:rsid w:val="00ED2FAA"/>
    <w:rsid w:val="00ED3C10"/>
    <w:rsid w:val="00ED3DE9"/>
    <w:rsid w:val="00ED4003"/>
    <w:rsid w:val="00ED5638"/>
    <w:rsid w:val="00ED6164"/>
    <w:rsid w:val="00ED635A"/>
    <w:rsid w:val="00ED6D2B"/>
    <w:rsid w:val="00EE04D2"/>
    <w:rsid w:val="00EE157A"/>
    <w:rsid w:val="00EE1A99"/>
    <w:rsid w:val="00EE23FB"/>
    <w:rsid w:val="00EE32FA"/>
    <w:rsid w:val="00EE3328"/>
    <w:rsid w:val="00EE368E"/>
    <w:rsid w:val="00EE437A"/>
    <w:rsid w:val="00EE4D01"/>
    <w:rsid w:val="00EE4D0F"/>
    <w:rsid w:val="00EE5461"/>
    <w:rsid w:val="00EE5788"/>
    <w:rsid w:val="00EE5F95"/>
    <w:rsid w:val="00EE71E4"/>
    <w:rsid w:val="00EF022D"/>
    <w:rsid w:val="00EF0545"/>
    <w:rsid w:val="00EF09EC"/>
    <w:rsid w:val="00EF0F33"/>
    <w:rsid w:val="00EF12D1"/>
    <w:rsid w:val="00EF13AF"/>
    <w:rsid w:val="00EF1DCD"/>
    <w:rsid w:val="00EF2A16"/>
    <w:rsid w:val="00EF2C41"/>
    <w:rsid w:val="00EF3B13"/>
    <w:rsid w:val="00EF42C0"/>
    <w:rsid w:val="00EF4B6E"/>
    <w:rsid w:val="00EF4C6B"/>
    <w:rsid w:val="00EF4FAE"/>
    <w:rsid w:val="00EF5B9C"/>
    <w:rsid w:val="00EF5D93"/>
    <w:rsid w:val="00F005B5"/>
    <w:rsid w:val="00F009B6"/>
    <w:rsid w:val="00F01B0E"/>
    <w:rsid w:val="00F01CD7"/>
    <w:rsid w:val="00F02820"/>
    <w:rsid w:val="00F02CDD"/>
    <w:rsid w:val="00F02DC1"/>
    <w:rsid w:val="00F034FB"/>
    <w:rsid w:val="00F035E9"/>
    <w:rsid w:val="00F03A79"/>
    <w:rsid w:val="00F04287"/>
    <w:rsid w:val="00F04E65"/>
    <w:rsid w:val="00F055CA"/>
    <w:rsid w:val="00F065D6"/>
    <w:rsid w:val="00F07452"/>
    <w:rsid w:val="00F0766D"/>
    <w:rsid w:val="00F0766F"/>
    <w:rsid w:val="00F077C8"/>
    <w:rsid w:val="00F07F7C"/>
    <w:rsid w:val="00F10465"/>
    <w:rsid w:val="00F104F8"/>
    <w:rsid w:val="00F109A8"/>
    <w:rsid w:val="00F115EF"/>
    <w:rsid w:val="00F12859"/>
    <w:rsid w:val="00F128E9"/>
    <w:rsid w:val="00F13705"/>
    <w:rsid w:val="00F13983"/>
    <w:rsid w:val="00F13A49"/>
    <w:rsid w:val="00F14DAF"/>
    <w:rsid w:val="00F1516A"/>
    <w:rsid w:val="00F1570B"/>
    <w:rsid w:val="00F15924"/>
    <w:rsid w:val="00F15E9D"/>
    <w:rsid w:val="00F169BD"/>
    <w:rsid w:val="00F16AA5"/>
    <w:rsid w:val="00F16AC5"/>
    <w:rsid w:val="00F16BB2"/>
    <w:rsid w:val="00F1750B"/>
    <w:rsid w:val="00F17A5D"/>
    <w:rsid w:val="00F2096E"/>
    <w:rsid w:val="00F20F35"/>
    <w:rsid w:val="00F215D4"/>
    <w:rsid w:val="00F21720"/>
    <w:rsid w:val="00F21E0E"/>
    <w:rsid w:val="00F2244D"/>
    <w:rsid w:val="00F227A6"/>
    <w:rsid w:val="00F22961"/>
    <w:rsid w:val="00F22E0E"/>
    <w:rsid w:val="00F22FDB"/>
    <w:rsid w:val="00F242F4"/>
    <w:rsid w:val="00F24F7E"/>
    <w:rsid w:val="00F2538C"/>
    <w:rsid w:val="00F2593A"/>
    <w:rsid w:val="00F25F12"/>
    <w:rsid w:val="00F26E11"/>
    <w:rsid w:val="00F2789C"/>
    <w:rsid w:val="00F27FDF"/>
    <w:rsid w:val="00F30215"/>
    <w:rsid w:val="00F30757"/>
    <w:rsid w:val="00F30AD8"/>
    <w:rsid w:val="00F30C2D"/>
    <w:rsid w:val="00F30E20"/>
    <w:rsid w:val="00F30F1E"/>
    <w:rsid w:val="00F31529"/>
    <w:rsid w:val="00F31EF3"/>
    <w:rsid w:val="00F32091"/>
    <w:rsid w:val="00F32661"/>
    <w:rsid w:val="00F33560"/>
    <w:rsid w:val="00F33675"/>
    <w:rsid w:val="00F33D7D"/>
    <w:rsid w:val="00F33E22"/>
    <w:rsid w:val="00F3405E"/>
    <w:rsid w:val="00F341B4"/>
    <w:rsid w:val="00F34883"/>
    <w:rsid w:val="00F3515D"/>
    <w:rsid w:val="00F35363"/>
    <w:rsid w:val="00F354E9"/>
    <w:rsid w:val="00F36099"/>
    <w:rsid w:val="00F371A9"/>
    <w:rsid w:val="00F37671"/>
    <w:rsid w:val="00F40196"/>
    <w:rsid w:val="00F4055F"/>
    <w:rsid w:val="00F40563"/>
    <w:rsid w:val="00F40957"/>
    <w:rsid w:val="00F40961"/>
    <w:rsid w:val="00F4186D"/>
    <w:rsid w:val="00F41A3F"/>
    <w:rsid w:val="00F421A7"/>
    <w:rsid w:val="00F4250C"/>
    <w:rsid w:val="00F42BA6"/>
    <w:rsid w:val="00F42FF6"/>
    <w:rsid w:val="00F430D5"/>
    <w:rsid w:val="00F43345"/>
    <w:rsid w:val="00F43D00"/>
    <w:rsid w:val="00F43D2C"/>
    <w:rsid w:val="00F43DC4"/>
    <w:rsid w:val="00F441EA"/>
    <w:rsid w:val="00F447FA"/>
    <w:rsid w:val="00F44BBE"/>
    <w:rsid w:val="00F44FF7"/>
    <w:rsid w:val="00F4563D"/>
    <w:rsid w:val="00F458CC"/>
    <w:rsid w:val="00F45E7C"/>
    <w:rsid w:val="00F461E3"/>
    <w:rsid w:val="00F46930"/>
    <w:rsid w:val="00F47640"/>
    <w:rsid w:val="00F4766D"/>
    <w:rsid w:val="00F47DD4"/>
    <w:rsid w:val="00F50458"/>
    <w:rsid w:val="00F5059B"/>
    <w:rsid w:val="00F5083E"/>
    <w:rsid w:val="00F50C40"/>
    <w:rsid w:val="00F515EB"/>
    <w:rsid w:val="00F519B9"/>
    <w:rsid w:val="00F51D71"/>
    <w:rsid w:val="00F52010"/>
    <w:rsid w:val="00F5381D"/>
    <w:rsid w:val="00F53F6E"/>
    <w:rsid w:val="00F54557"/>
    <w:rsid w:val="00F545F5"/>
    <w:rsid w:val="00F56AAE"/>
    <w:rsid w:val="00F57149"/>
    <w:rsid w:val="00F574EE"/>
    <w:rsid w:val="00F579A8"/>
    <w:rsid w:val="00F57C24"/>
    <w:rsid w:val="00F57D13"/>
    <w:rsid w:val="00F57EC0"/>
    <w:rsid w:val="00F60F5F"/>
    <w:rsid w:val="00F610B6"/>
    <w:rsid w:val="00F619B4"/>
    <w:rsid w:val="00F61DB0"/>
    <w:rsid w:val="00F6267B"/>
    <w:rsid w:val="00F62744"/>
    <w:rsid w:val="00F62E47"/>
    <w:rsid w:val="00F63E1B"/>
    <w:rsid w:val="00F64715"/>
    <w:rsid w:val="00F65157"/>
    <w:rsid w:val="00F65633"/>
    <w:rsid w:val="00F65A7F"/>
    <w:rsid w:val="00F65DC0"/>
    <w:rsid w:val="00F6626A"/>
    <w:rsid w:val="00F6655C"/>
    <w:rsid w:val="00F66567"/>
    <w:rsid w:val="00F66CB9"/>
    <w:rsid w:val="00F6739F"/>
    <w:rsid w:val="00F711CB"/>
    <w:rsid w:val="00F71486"/>
    <w:rsid w:val="00F72086"/>
    <w:rsid w:val="00F723D5"/>
    <w:rsid w:val="00F72575"/>
    <w:rsid w:val="00F73E29"/>
    <w:rsid w:val="00F74847"/>
    <w:rsid w:val="00F7496C"/>
    <w:rsid w:val="00F74BE4"/>
    <w:rsid w:val="00F74CF8"/>
    <w:rsid w:val="00F755CE"/>
    <w:rsid w:val="00F75DAD"/>
    <w:rsid w:val="00F76138"/>
    <w:rsid w:val="00F76886"/>
    <w:rsid w:val="00F76A48"/>
    <w:rsid w:val="00F76C0B"/>
    <w:rsid w:val="00F775B3"/>
    <w:rsid w:val="00F77667"/>
    <w:rsid w:val="00F77847"/>
    <w:rsid w:val="00F77E77"/>
    <w:rsid w:val="00F77F65"/>
    <w:rsid w:val="00F806AE"/>
    <w:rsid w:val="00F8176D"/>
    <w:rsid w:val="00F81C8B"/>
    <w:rsid w:val="00F82DE0"/>
    <w:rsid w:val="00F834F4"/>
    <w:rsid w:val="00F841EB"/>
    <w:rsid w:val="00F848FD"/>
    <w:rsid w:val="00F84930"/>
    <w:rsid w:val="00F84FDD"/>
    <w:rsid w:val="00F85BEF"/>
    <w:rsid w:val="00F86127"/>
    <w:rsid w:val="00F867EE"/>
    <w:rsid w:val="00F875B7"/>
    <w:rsid w:val="00F87CAA"/>
    <w:rsid w:val="00F87FC9"/>
    <w:rsid w:val="00F903C0"/>
    <w:rsid w:val="00F9193E"/>
    <w:rsid w:val="00F91CF9"/>
    <w:rsid w:val="00F9206A"/>
    <w:rsid w:val="00F927BE"/>
    <w:rsid w:val="00F93108"/>
    <w:rsid w:val="00F93573"/>
    <w:rsid w:val="00F935BC"/>
    <w:rsid w:val="00F9417D"/>
    <w:rsid w:val="00F94BC5"/>
    <w:rsid w:val="00FA0637"/>
    <w:rsid w:val="00FA06E2"/>
    <w:rsid w:val="00FA0F82"/>
    <w:rsid w:val="00FA1299"/>
    <w:rsid w:val="00FA1415"/>
    <w:rsid w:val="00FA1893"/>
    <w:rsid w:val="00FA1E8D"/>
    <w:rsid w:val="00FA23AC"/>
    <w:rsid w:val="00FA25F4"/>
    <w:rsid w:val="00FA274D"/>
    <w:rsid w:val="00FA33CD"/>
    <w:rsid w:val="00FA3E2F"/>
    <w:rsid w:val="00FA450F"/>
    <w:rsid w:val="00FA4BF1"/>
    <w:rsid w:val="00FA5400"/>
    <w:rsid w:val="00FA5C7F"/>
    <w:rsid w:val="00FA6422"/>
    <w:rsid w:val="00FA6596"/>
    <w:rsid w:val="00FA6A74"/>
    <w:rsid w:val="00FA7908"/>
    <w:rsid w:val="00FA794A"/>
    <w:rsid w:val="00FA7F86"/>
    <w:rsid w:val="00FB0325"/>
    <w:rsid w:val="00FB0705"/>
    <w:rsid w:val="00FB0DC9"/>
    <w:rsid w:val="00FB1528"/>
    <w:rsid w:val="00FB1FCC"/>
    <w:rsid w:val="00FB2172"/>
    <w:rsid w:val="00FB2EE4"/>
    <w:rsid w:val="00FB31D5"/>
    <w:rsid w:val="00FB355A"/>
    <w:rsid w:val="00FB39EA"/>
    <w:rsid w:val="00FB5ADE"/>
    <w:rsid w:val="00FB73D9"/>
    <w:rsid w:val="00FB78A5"/>
    <w:rsid w:val="00FB79A7"/>
    <w:rsid w:val="00FB7D3F"/>
    <w:rsid w:val="00FB7E54"/>
    <w:rsid w:val="00FC051D"/>
    <w:rsid w:val="00FC0A5D"/>
    <w:rsid w:val="00FC1256"/>
    <w:rsid w:val="00FC14DC"/>
    <w:rsid w:val="00FC24F3"/>
    <w:rsid w:val="00FC4297"/>
    <w:rsid w:val="00FC493F"/>
    <w:rsid w:val="00FC4C71"/>
    <w:rsid w:val="00FC5103"/>
    <w:rsid w:val="00FC5C63"/>
    <w:rsid w:val="00FC60DC"/>
    <w:rsid w:val="00FC68CF"/>
    <w:rsid w:val="00FD0381"/>
    <w:rsid w:val="00FD08D9"/>
    <w:rsid w:val="00FD0C24"/>
    <w:rsid w:val="00FD0EF3"/>
    <w:rsid w:val="00FD1E4F"/>
    <w:rsid w:val="00FD326E"/>
    <w:rsid w:val="00FD3329"/>
    <w:rsid w:val="00FD4C32"/>
    <w:rsid w:val="00FD4DEA"/>
    <w:rsid w:val="00FD5DDA"/>
    <w:rsid w:val="00FD658A"/>
    <w:rsid w:val="00FD7103"/>
    <w:rsid w:val="00FD7953"/>
    <w:rsid w:val="00FD79C0"/>
    <w:rsid w:val="00FE0191"/>
    <w:rsid w:val="00FE0467"/>
    <w:rsid w:val="00FE0AE1"/>
    <w:rsid w:val="00FE17A7"/>
    <w:rsid w:val="00FE21BD"/>
    <w:rsid w:val="00FE2323"/>
    <w:rsid w:val="00FE3811"/>
    <w:rsid w:val="00FE411E"/>
    <w:rsid w:val="00FE46A5"/>
    <w:rsid w:val="00FE5A9C"/>
    <w:rsid w:val="00FE5C36"/>
    <w:rsid w:val="00FE5E9A"/>
    <w:rsid w:val="00FE5FD1"/>
    <w:rsid w:val="00FE669A"/>
    <w:rsid w:val="00FF09C9"/>
    <w:rsid w:val="00FF0D3E"/>
    <w:rsid w:val="00FF0F1A"/>
    <w:rsid w:val="00FF10E2"/>
    <w:rsid w:val="00FF1DF0"/>
    <w:rsid w:val="00FF1FE1"/>
    <w:rsid w:val="00FF21EB"/>
    <w:rsid w:val="00FF6C56"/>
    <w:rsid w:val="00FF7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156AE"/>
  <w15:chartTrackingRefBased/>
  <w15:docId w15:val="{0FE8AA9B-F00F-4B39-93E6-5CFD0736C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42D"/>
  </w:style>
  <w:style w:type="paragraph" w:styleId="Heading1">
    <w:name w:val="heading 1"/>
    <w:basedOn w:val="Normal"/>
    <w:next w:val="Normal"/>
    <w:link w:val="Heading1Char"/>
    <w:uiPriority w:val="9"/>
    <w:qFormat/>
    <w:rsid w:val="00605A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5A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5A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5A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5A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5A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5A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5A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5A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A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5A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5A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5A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5A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5A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A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A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AD5"/>
    <w:rPr>
      <w:rFonts w:eastAsiaTheme="majorEastAsia" w:cstheme="majorBidi"/>
      <w:color w:val="272727" w:themeColor="text1" w:themeTint="D8"/>
    </w:rPr>
  </w:style>
  <w:style w:type="paragraph" w:styleId="Title">
    <w:name w:val="Title"/>
    <w:basedOn w:val="Normal"/>
    <w:next w:val="Normal"/>
    <w:link w:val="TitleChar"/>
    <w:uiPriority w:val="10"/>
    <w:qFormat/>
    <w:rsid w:val="00605A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A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A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5A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AD5"/>
    <w:pPr>
      <w:spacing w:before="160"/>
      <w:jc w:val="center"/>
    </w:pPr>
    <w:rPr>
      <w:i/>
      <w:iCs/>
      <w:color w:val="404040" w:themeColor="text1" w:themeTint="BF"/>
    </w:rPr>
  </w:style>
  <w:style w:type="character" w:customStyle="1" w:styleId="QuoteChar">
    <w:name w:val="Quote Char"/>
    <w:basedOn w:val="DefaultParagraphFont"/>
    <w:link w:val="Quote"/>
    <w:uiPriority w:val="29"/>
    <w:rsid w:val="00605AD5"/>
    <w:rPr>
      <w:i/>
      <w:iCs/>
      <w:color w:val="404040" w:themeColor="text1" w:themeTint="BF"/>
    </w:rPr>
  </w:style>
  <w:style w:type="paragraph" w:styleId="ListParagraph">
    <w:name w:val="List Paragraph"/>
    <w:basedOn w:val="Normal"/>
    <w:uiPriority w:val="34"/>
    <w:qFormat/>
    <w:rsid w:val="00605AD5"/>
    <w:pPr>
      <w:ind w:left="720"/>
      <w:contextualSpacing/>
    </w:pPr>
  </w:style>
  <w:style w:type="character" w:styleId="IntenseEmphasis">
    <w:name w:val="Intense Emphasis"/>
    <w:basedOn w:val="DefaultParagraphFont"/>
    <w:uiPriority w:val="21"/>
    <w:qFormat/>
    <w:rsid w:val="00605AD5"/>
    <w:rPr>
      <w:i/>
      <w:iCs/>
      <w:color w:val="0F4761" w:themeColor="accent1" w:themeShade="BF"/>
    </w:rPr>
  </w:style>
  <w:style w:type="paragraph" w:styleId="IntenseQuote">
    <w:name w:val="Intense Quote"/>
    <w:basedOn w:val="Normal"/>
    <w:next w:val="Normal"/>
    <w:link w:val="IntenseQuoteChar"/>
    <w:uiPriority w:val="30"/>
    <w:qFormat/>
    <w:rsid w:val="00605A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5AD5"/>
    <w:rPr>
      <w:i/>
      <w:iCs/>
      <w:color w:val="0F4761" w:themeColor="accent1" w:themeShade="BF"/>
    </w:rPr>
  </w:style>
  <w:style w:type="character" w:styleId="IntenseReference">
    <w:name w:val="Intense Reference"/>
    <w:basedOn w:val="DefaultParagraphFont"/>
    <w:uiPriority w:val="32"/>
    <w:qFormat/>
    <w:rsid w:val="00605AD5"/>
    <w:rPr>
      <w:b/>
      <w:bCs/>
      <w:smallCaps/>
      <w:color w:val="0F4761" w:themeColor="accent1" w:themeShade="BF"/>
      <w:spacing w:val="5"/>
    </w:rPr>
  </w:style>
  <w:style w:type="character" w:styleId="Hyperlink">
    <w:name w:val="Hyperlink"/>
    <w:basedOn w:val="DefaultParagraphFont"/>
    <w:uiPriority w:val="99"/>
    <w:unhideWhenUsed/>
    <w:rsid w:val="0033306C"/>
    <w:rPr>
      <w:color w:val="467886" w:themeColor="hyperlink"/>
      <w:u w:val="single"/>
    </w:rPr>
  </w:style>
  <w:style w:type="character" w:styleId="UnresolvedMention">
    <w:name w:val="Unresolved Mention"/>
    <w:basedOn w:val="DefaultParagraphFont"/>
    <w:uiPriority w:val="99"/>
    <w:semiHidden/>
    <w:unhideWhenUsed/>
    <w:rsid w:val="0033306C"/>
    <w:rPr>
      <w:color w:val="605E5C"/>
      <w:shd w:val="clear" w:color="auto" w:fill="E1DFDD"/>
    </w:rPr>
  </w:style>
  <w:style w:type="paragraph" w:styleId="Caption">
    <w:name w:val="caption"/>
    <w:basedOn w:val="Normal"/>
    <w:next w:val="Normal"/>
    <w:uiPriority w:val="35"/>
    <w:unhideWhenUsed/>
    <w:qFormat/>
    <w:rsid w:val="00393AF1"/>
    <w:pPr>
      <w:spacing w:after="200" w:line="240" w:lineRule="auto"/>
    </w:pPr>
    <w:rPr>
      <w:i/>
      <w:iCs/>
      <w:color w:val="0E2841" w:themeColor="text2"/>
      <w:sz w:val="18"/>
      <w:szCs w:val="18"/>
    </w:rPr>
  </w:style>
  <w:style w:type="paragraph" w:styleId="Header">
    <w:name w:val="header"/>
    <w:basedOn w:val="Normal"/>
    <w:link w:val="HeaderChar"/>
    <w:uiPriority w:val="99"/>
    <w:unhideWhenUsed/>
    <w:rsid w:val="001929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913"/>
  </w:style>
  <w:style w:type="paragraph" w:styleId="Footer">
    <w:name w:val="footer"/>
    <w:basedOn w:val="Normal"/>
    <w:link w:val="FooterChar"/>
    <w:uiPriority w:val="99"/>
    <w:unhideWhenUsed/>
    <w:rsid w:val="001929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913"/>
  </w:style>
  <w:style w:type="table" w:styleId="TableGrid">
    <w:name w:val="Table Grid"/>
    <w:basedOn w:val="TableNormal"/>
    <w:uiPriority w:val="39"/>
    <w:rsid w:val="009553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D7D2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g-star-inserted">
    <w:name w:val="ng-star-inserted"/>
    <w:basedOn w:val="DefaultParagraphFont"/>
    <w:rsid w:val="004D7D2E"/>
  </w:style>
  <w:style w:type="paragraph" w:styleId="NormalWeb">
    <w:name w:val="Normal (Web)"/>
    <w:basedOn w:val="Normal"/>
    <w:uiPriority w:val="99"/>
    <w:semiHidden/>
    <w:unhideWhenUsed/>
    <w:rsid w:val="0006506E"/>
    <w:rPr>
      <w:rFonts w:ascii="Times New Roman" w:hAnsi="Times New Roman" w:cs="Times New Roman"/>
    </w:rPr>
  </w:style>
  <w:style w:type="character" w:styleId="FollowedHyperlink">
    <w:name w:val="FollowedHyperlink"/>
    <w:basedOn w:val="DefaultParagraphFont"/>
    <w:uiPriority w:val="99"/>
    <w:semiHidden/>
    <w:unhideWhenUsed/>
    <w:rsid w:val="00CA1EDB"/>
    <w:rPr>
      <w:color w:val="96607D" w:themeColor="followedHyperlink"/>
      <w:u w:val="single"/>
    </w:rPr>
  </w:style>
  <w:style w:type="paragraph" w:customStyle="1" w:styleId="font-claude-response-body">
    <w:name w:val="font-claude-response-body"/>
    <w:basedOn w:val="Normal"/>
    <w:rsid w:val="000A683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A68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02/hipo.22223" TargetMode="External"/><Relationship Id="rId18" Type="http://schemas.openxmlformats.org/officeDocument/2006/relationships/hyperlink" Target="https://doi.org/10.1037/xge0001476" TargetMode="External"/><Relationship Id="rId26" Type="http://schemas.openxmlformats.org/officeDocument/2006/relationships/hyperlink" Target="https://doi.org/10.1016/j.neuropsychologia.2012.12.014" TargetMode="External"/><Relationship Id="rId3" Type="http://schemas.openxmlformats.org/officeDocument/2006/relationships/settings" Target="settings.xml"/><Relationship Id="rId21" Type="http://schemas.openxmlformats.org/officeDocument/2006/relationships/hyperlink" Target="https://doi.org/10.1101/lm.663507"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doi.org/10.1016/j.neuropsychologia.2017.05.021" TargetMode="External"/><Relationship Id="rId25" Type="http://schemas.openxmlformats.org/officeDocument/2006/relationships/hyperlink" Target="https://doi.org/10.1016/j.tics.2019.08.003" TargetMode="External"/><Relationship Id="rId2" Type="http://schemas.openxmlformats.org/officeDocument/2006/relationships/styles" Target="styles.xml"/><Relationship Id="rId16" Type="http://schemas.openxmlformats.org/officeDocument/2006/relationships/hyperlink" Target="https://doi.org/10.1523/jneurosci.0518-16.2016" TargetMode="External"/><Relationship Id="rId20" Type="http://schemas.openxmlformats.org/officeDocument/2006/relationships/hyperlink" Target="https://doi.org/10.1093/geronb/gbad091" TargetMode="External"/><Relationship Id="rId29" Type="http://schemas.openxmlformats.org/officeDocument/2006/relationships/hyperlink" Target="https://doi.org/10.1016/j.tins.2011.06.00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1093/geroni/igaf122.1582"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016/j.nicl.2020.102526" TargetMode="External"/><Relationship Id="rId23" Type="http://schemas.openxmlformats.org/officeDocument/2006/relationships/hyperlink" Target="https://doi.org/10.1016/j.neuropsychologia.2019.03.015" TargetMode="External"/><Relationship Id="rId28" Type="http://schemas.openxmlformats.org/officeDocument/2006/relationships/hyperlink" Target="https://doi.org/10.1002/hipo.70095" TargetMode="External"/><Relationship Id="rId10" Type="http://schemas.openxmlformats.org/officeDocument/2006/relationships/image" Target="media/image4.png"/><Relationship Id="rId19" Type="http://schemas.openxmlformats.org/officeDocument/2006/relationships/hyperlink" Target="https://doi.org/10.3389/fnagi.2023.976915"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26/science.1152882" TargetMode="External"/><Relationship Id="rId22" Type="http://schemas.openxmlformats.org/officeDocument/2006/relationships/hyperlink" Target="https://doi.org/10.3758/s13421-020-01072-y" TargetMode="External"/><Relationship Id="rId27" Type="http://schemas.openxmlformats.org/officeDocument/2006/relationships/hyperlink" Target="https://doi.org/10.1101/lm.1768110"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20179</TotalTime>
  <Pages>52</Pages>
  <Words>13337</Words>
  <Characters>81094</Characters>
  <Application>Microsoft Office Word</Application>
  <DocSecurity>0</DocSecurity>
  <Lines>1843</Lines>
  <Paragraphs>925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helena.desta@icloud.com</dc:creator>
  <cp:keywords/>
  <dc:description/>
  <cp:lastModifiedBy>helena.desta@icloud.com</cp:lastModifiedBy>
  <cp:revision>4085</cp:revision>
  <dcterms:created xsi:type="dcterms:W3CDTF">2026-04-19T15:19:00Z</dcterms:created>
  <dcterms:modified xsi:type="dcterms:W3CDTF">2026-05-04T22:51:00Z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1f6860f3-3e51-4c59-a76d-fe42d23a82b4</vt:lpwstr>
  </property>
</Properties>
</file>