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5BCA" w:rsidRDefault="006431BA" w:rsidP="006431BA">
      <w:pPr>
        <w:rPr>
          <w:b/>
          <w:sz w:val="28"/>
          <w:szCs w:val="28"/>
        </w:rPr>
      </w:pPr>
      <w:r w:rsidRPr="00CB5BCA">
        <w:rPr>
          <w:b/>
          <w:sz w:val="28"/>
          <w:szCs w:val="28"/>
        </w:rPr>
        <w:t xml:space="preserve">Name: Aled John </w:t>
      </w:r>
      <w:r w:rsidR="00CB5BCA" w:rsidRPr="00CB5BCA">
        <w:rPr>
          <w:b/>
          <w:sz w:val="28"/>
          <w:szCs w:val="28"/>
        </w:rPr>
        <w:t xml:space="preserve">                                                                         </w:t>
      </w:r>
      <w:r w:rsidRPr="00CB5BCA">
        <w:rPr>
          <w:b/>
          <w:sz w:val="28"/>
          <w:szCs w:val="28"/>
        </w:rPr>
        <w:t>Force Number: 8070</w:t>
      </w:r>
    </w:p>
    <w:p w:rsidR="00CB5BCA" w:rsidRDefault="00CB5BCA" w:rsidP="00CB5BCA">
      <w:pPr>
        <w:spacing w:line="360" w:lineRule="auto"/>
        <w:rPr>
          <w:b/>
          <w:sz w:val="28"/>
          <w:szCs w:val="28"/>
        </w:rPr>
      </w:pPr>
    </w:p>
    <w:p w:rsidR="00CB5BCA" w:rsidRDefault="00CB5BCA" w:rsidP="00CB5BCA">
      <w:pPr>
        <w:spacing w:line="360" w:lineRule="auto"/>
        <w:rPr>
          <w:sz w:val="24"/>
          <w:szCs w:val="28"/>
        </w:rPr>
      </w:pPr>
      <w:r>
        <w:rPr>
          <w:sz w:val="24"/>
          <w:szCs w:val="28"/>
        </w:rPr>
        <w:t>Q1.</w:t>
      </w:r>
    </w:p>
    <w:p w:rsidR="00326246" w:rsidRDefault="00326246" w:rsidP="00CB5BCA">
      <w:pPr>
        <w:spacing w:line="360" w:lineRule="auto"/>
        <w:rPr>
          <w:sz w:val="24"/>
          <w:szCs w:val="28"/>
        </w:rPr>
      </w:pPr>
    </w:p>
    <w:p w:rsidR="00326246" w:rsidRDefault="00326246" w:rsidP="00CB5BCA">
      <w:pPr>
        <w:spacing w:line="360" w:lineRule="auto"/>
        <w:rPr>
          <w:sz w:val="24"/>
          <w:szCs w:val="28"/>
        </w:rPr>
      </w:pPr>
      <w:r>
        <w:rPr>
          <w:sz w:val="24"/>
          <w:szCs w:val="28"/>
        </w:rPr>
        <w:t xml:space="preserve">Q2. </w:t>
      </w:r>
    </w:p>
    <w:p w:rsidR="00326246" w:rsidRDefault="00326246" w:rsidP="00CB5BCA">
      <w:pPr>
        <w:spacing w:line="360" w:lineRule="auto"/>
        <w:rPr>
          <w:sz w:val="24"/>
          <w:szCs w:val="28"/>
        </w:rPr>
      </w:pPr>
    </w:p>
    <w:p w:rsidR="00326246" w:rsidRDefault="00326246" w:rsidP="00CB5BCA">
      <w:pPr>
        <w:spacing w:line="360" w:lineRule="auto"/>
        <w:rPr>
          <w:sz w:val="24"/>
          <w:szCs w:val="28"/>
        </w:rPr>
      </w:pPr>
      <w:r>
        <w:rPr>
          <w:sz w:val="24"/>
          <w:szCs w:val="28"/>
        </w:rPr>
        <w:t>Q3.</w:t>
      </w:r>
      <w:r w:rsidR="00063CD1">
        <w:rPr>
          <w:sz w:val="24"/>
          <w:szCs w:val="28"/>
        </w:rPr>
        <w:t xml:space="preserve"> Information is something we have gathered ourselves.</w:t>
      </w:r>
    </w:p>
    <w:p w:rsidR="00063CD1" w:rsidRDefault="00063CD1" w:rsidP="00CB5BCA">
      <w:pPr>
        <w:spacing w:line="360" w:lineRule="auto"/>
        <w:rPr>
          <w:sz w:val="24"/>
          <w:szCs w:val="28"/>
        </w:rPr>
      </w:pPr>
      <w:r>
        <w:rPr>
          <w:sz w:val="24"/>
          <w:szCs w:val="28"/>
        </w:rPr>
        <w:t>Intelligence is information which has been given to us by a witness or anyone else</w:t>
      </w:r>
    </w:p>
    <w:p w:rsidR="00063CD1" w:rsidRDefault="00063CD1" w:rsidP="00CB5BCA">
      <w:pPr>
        <w:spacing w:line="360" w:lineRule="auto"/>
        <w:rPr>
          <w:sz w:val="24"/>
          <w:szCs w:val="28"/>
        </w:rPr>
      </w:pPr>
      <w:r>
        <w:rPr>
          <w:sz w:val="24"/>
          <w:szCs w:val="28"/>
        </w:rPr>
        <w:t xml:space="preserve">Evidence is something that’s been researched and analysed </w:t>
      </w:r>
    </w:p>
    <w:p w:rsidR="00326246" w:rsidRDefault="00326246" w:rsidP="00CB5BCA">
      <w:pPr>
        <w:spacing w:line="360" w:lineRule="auto"/>
        <w:rPr>
          <w:sz w:val="24"/>
          <w:szCs w:val="28"/>
        </w:rPr>
      </w:pPr>
    </w:p>
    <w:p w:rsidR="00326246" w:rsidRDefault="00326246" w:rsidP="00CB5BCA">
      <w:pPr>
        <w:spacing w:line="360" w:lineRule="auto"/>
        <w:rPr>
          <w:sz w:val="24"/>
          <w:szCs w:val="28"/>
        </w:rPr>
      </w:pPr>
      <w:r>
        <w:rPr>
          <w:sz w:val="24"/>
          <w:szCs w:val="28"/>
        </w:rPr>
        <w:t>Q4.  When arriving at a scene you want to assess the scene looking for potential harm to yourself and others, harm could be many things like if the offender is still at the scene or whether there’s any agitated victims, witnesses or suspects which are behaving violently towards yourself, your colleagues or others. You also want to assess the victims if they are injured or not and if so administer first aid as soon as it’s safe. Other harms could be constructional damage when entering buildings or the elements. That’s why it’s important to assess the scene and continue to make a dynamic risk assessment</w:t>
      </w:r>
      <w:r w:rsidR="003D2470">
        <w:rPr>
          <w:sz w:val="24"/>
          <w:szCs w:val="28"/>
        </w:rPr>
        <w:t>s</w:t>
      </w:r>
      <w:r>
        <w:rPr>
          <w:sz w:val="24"/>
          <w:szCs w:val="28"/>
        </w:rPr>
        <w:t xml:space="preserve">. Protect then means, protecting evidence, evidence can be lost in many ways like due to the elements, animal disturbance, having to move objects to administer first aid to a victim. However, you want to protect evidence as best as possible so then an effective investigation can be issued. Communicate, is the communication between the officer and witnesses, victims and suspects if still present. Officers should locate these as soon as possible as </w:t>
      </w:r>
      <w:r w:rsidR="003D2470">
        <w:rPr>
          <w:sz w:val="24"/>
          <w:szCs w:val="28"/>
        </w:rPr>
        <w:t>‘the golden hour’ states best evidence is when the incident is still fresh in the minds of the victims and witnesses</w:t>
      </w:r>
      <w:r w:rsidR="00B11B9E">
        <w:rPr>
          <w:sz w:val="24"/>
          <w:szCs w:val="28"/>
        </w:rPr>
        <w:t xml:space="preserve"> in order to give a more clear statement</w:t>
      </w:r>
      <w:r w:rsidR="003D2470">
        <w:rPr>
          <w:sz w:val="24"/>
          <w:szCs w:val="28"/>
        </w:rPr>
        <w:t>.</w:t>
      </w:r>
    </w:p>
    <w:p w:rsidR="003D2470" w:rsidRDefault="003D2470" w:rsidP="00CB5BCA">
      <w:pPr>
        <w:spacing w:line="360" w:lineRule="auto"/>
        <w:rPr>
          <w:sz w:val="24"/>
          <w:szCs w:val="28"/>
        </w:rPr>
      </w:pPr>
    </w:p>
    <w:p w:rsidR="003D2470" w:rsidRDefault="003D2470" w:rsidP="00CB5BCA">
      <w:pPr>
        <w:spacing w:line="360" w:lineRule="auto"/>
        <w:rPr>
          <w:sz w:val="24"/>
          <w:szCs w:val="28"/>
        </w:rPr>
      </w:pPr>
      <w:r>
        <w:rPr>
          <w:sz w:val="24"/>
          <w:szCs w:val="28"/>
        </w:rPr>
        <w:lastRenderedPageBreak/>
        <w:t>Q5. Anti-social behaviour is an act likely to cause or has caused harassment, alarm or distress. In a housing related context it is an act likely to cause nuisance or annoyance to a person’s residency.</w:t>
      </w:r>
    </w:p>
    <w:p w:rsidR="003D2470" w:rsidRDefault="003D2470" w:rsidP="00CB5BCA">
      <w:pPr>
        <w:spacing w:line="360" w:lineRule="auto"/>
        <w:rPr>
          <w:sz w:val="24"/>
          <w:szCs w:val="28"/>
        </w:rPr>
      </w:pPr>
    </w:p>
    <w:p w:rsidR="003D2470" w:rsidRDefault="003D2470" w:rsidP="00CB5BCA">
      <w:pPr>
        <w:spacing w:line="360" w:lineRule="auto"/>
        <w:rPr>
          <w:sz w:val="24"/>
          <w:szCs w:val="28"/>
        </w:rPr>
      </w:pPr>
      <w:r>
        <w:rPr>
          <w:sz w:val="24"/>
          <w:szCs w:val="28"/>
        </w:rPr>
        <w:t>Q6. The ASB dispersal power under section 35 of the Anti-social Behaviour, Crime and Policing Act 2014 gives the power to officers to disperse any person of up to 48hours of a particular place if they have caused any acts of anti-social behaviour.</w:t>
      </w:r>
    </w:p>
    <w:p w:rsidR="003D2470" w:rsidRDefault="003D2470" w:rsidP="00CB5BCA">
      <w:pPr>
        <w:spacing w:line="360" w:lineRule="auto"/>
        <w:rPr>
          <w:sz w:val="24"/>
          <w:szCs w:val="28"/>
        </w:rPr>
      </w:pPr>
    </w:p>
    <w:p w:rsidR="003D2470" w:rsidRDefault="003D2470" w:rsidP="00CB5BCA">
      <w:pPr>
        <w:spacing w:line="360" w:lineRule="auto"/>
        <w:rPr>
          <w:sz w:val="24"/>
          <w:szCs w:val="28"/>
        </w:rPr>
      </w:pPr>
      <w:r>
        <w:rPr>
          <w:sz w:val="24"/>
          <w:szCs w:val="28"/>
        </w:rPr>
        <w:t>Q7. Routine Activity theory also known as RAT, is a problem solving process which involves 3 key elements. First b</w:t>
      </w:r>
      <w:r w:rsidR="00A71E21">
        <w:rPr>
          <w:sz w:val="24"/>
          <w:szCs w:val="28"/>
        </w:rPr>
        <w:t>eing a likely offender, second</w:t>
      </w:r>
      <w:r>
        <w:rPr>
          <w:sz w:val="24"/>
          <w:szCs w:val="28"/>
        </w:rPr>
        <w:t xml:space="preserve"> location, and </w:t>
      </w:r>
      <w:r w:rsidR="00A71E21">
        <w:rPr>
          <w:sz w:val="24"/>
          <w:szCs w:val="28"/>
        </w:rPr>
        <w:t xml:space="preserve">incident. It’s said that without one of these elements then a problem will not occur. </w:t>
      </w:r>
    </w:p>
    <w:p w:rsidR="00A71E21" w:rsidRDefault="00A71E21" w:rsidP="00CB5BCA">
      <w:pPr>
        <w:spacing w:line="360" w:lineRule="auto"/>
        <w:rPr>
          <w:sz w:val="24"/>
          <w:szCs w:val="28"/>
        </w:rPr>
      </w:pPr>
    </w:p>
    <w:p w:rsidR="00CB5BCA" w:rsidRDefault="00A71E21" w:rsidP="00A71E21">
      <w:pPr>
        <w:spacing w:line="360" w:lineRule="auto"/>
        <w:rPr>
          <w:sz w:val="24"/>
          <w:szCs w:val="28"/>
        </w:rPr>
      </w:pPr>
      <w:r>
        <w:rPr>
          <w:sz w:val="24"/>
          <w:szCs w:val="28"/>
        </w:rPr>
        <w:t>Q8. ‘Restorative of Justice’ is the act in which a person who has usually committed a summary only offence and perhaps a either way offence gets the opportunity to speak to the victim and listen to how their act has affected on the victim’s life and how it’s made them feel after the incident which is done in the presence of an officer which conducts it. Both parties must agree to it and the suspect must show some remorse towards the victim.</w:t>
      </w:r>
    </w:p>
    <w:p w:rsidR="00A71E21" w:rsidRDefault="00A71E21" w:rsidP="00A71E21">
      <w:pPr>
        <w:spacing w:line="360" w:lineRule="auto"/>
        <w:rPr>
          <w:sz w:val="24"/>
          <w:szCs w:val="28"/>
        </w:rPr>
      </w:pPr>
    </w:p>
    <w:p w:rsidR="00A71E21" w:rsidRDefault="00A71E21" w:rsidP="00A71E21">
      <w:pPr>
        <w:spacing w:line="360" w:lineRule="auto"/>
        <w:rPr>
          <w:sz w:val="24"/>
          <w:szCs w:val="28"/>
        </w:rPr>
      </w:pPr>
      <w:r>
        <w:rPr>
          <w:sz w:val="24"/>
          <w:szCs w:val="28"/>
        </w:rPr>
        <w:t xml:space="preserve">Q9. There are many benefits of using the restorative of justice approach for the victim and the offender. Benefits for the victim include a chance to tell the offender how the act has made them feel and the impact it’s had on their day to day life, it also gives them a sense of control and to be a part of the criminal justice process. It gives them the chance to hear an apology and to move on with their life and to get back to ‘normality’. For the offender the benefits are, a chance to apologise to the victims and listen and reflect and what they have caused that person to go through and the impact it’s had on their day to day life and the family. It hopefully prevents the offender from re-offending as they now know the pain and damage it can cause to people’s lives. </w:t>
      </w:r>
      <w:r w:rsidR="003E2000">
        <w:rPr>
          <w:sz w:val="24"/>
          <w:szCs w:val="28"/>
        </w:rPr>
        <w:t>Within the criminal justice process the benefits includes less re-offenders, and to not criminalise people by giving them an opportunity to listen to how they’ve affected a person.</w:t>
      </w:r>
    </w:p>
    <w:p w:rsidR="003E2000" w:rsidRDefault="003E2000" w:rsidP="00A71E21">
      <w:pPr>
        <w:spacing w:line="360" w:lineRule="auto"/>
        <w:rPr>
          <w:sz w:val="24"/>
          <w:szCs w:val="28"/>
        </w:rPr>
      </w:pPr>
    </w:p>
    <w:p w:rsidR="003E2000" w:rsidRDefault="003E2000" w:rsidP="00A71E21">
      <w:pPr>
        <w:spacing w:line="360" w:lineRule="auto"/>
        <w:rPr>
          <w:sz w:val="24"/>
          <w:szCs w:val="28"/>
        </w:rPr>
      </w:pPr>
      <w:r>
        <w:rPr>
          <w:sz w:val="24"/>
          <w:szCs w:val="28"/>
        </w:rPr>
        <w:t>Q10. Evidence based policing is the using of evidence that has been carefully analysed bringing a more scientific approach to policing and being transparent.</w:t>
      </w:r>
    </w:p>
    <w:p w:rsidR="003E2000" w:rsidRDefault="003E2000" w:rsidP="00A71E21">
      <w:pPr>
        <w:spacing w:line="360" w:lineRule="auto"/>
        <w:rPr>
          <w:sz w:val="24"/>
          <w:szCs w:val="28"/>
        </w:rPr>
      </w:pPr>
      <w:r>
        <w:rPr>
          <w:sz w:val="24"/>
          <w:szCs w:val="28"/>
        </w:rPr>
        <w:t xml:space="preserve">The model used when applying a problem solving approach is </w:t>
      </w:r>
    </w:p>
    <w:p w:rsidR="003E2000" w:rsidRDefault="003E2000" w:rsidP="00A71E21">
      <w:pPr>
        <w:spacing w:line="360" w:lineRule="auto"/>
        <w:rPr>
          <w:sz w:val="24"/>
          <w:szCs w:val="28"/>
        </w:rPr>
      </w:pPr>
    </w:p>
    <w:p w:rsidR="003E2000" w:rsidRDefault="003E2000" w:rsidP="00A71E21">
      <w:pPr>
        <w:spacing w:line="360" w:lineRule="auto"/>
        <w:rPr>
          <w:sz w:val="24"/>
          <w:szCs w:val="28"/>
        </w:rPr>
      </w:pPr>
      <w:r>
        <w:rPr>
          <w:sz w:val="24"/>
          <w:szCs w:val="28"/>
        </w:rPr>
        <w:t>Q11. There are a few problem-solving models which can be used by the police to analyse and solve crimes. There’s OSARA, PAT, RAT, POP on a beer mat. The police mainly deal with the symptom of a crime so they are not necessarily dealing with a crime at the grass route. However, partnership-orientated policing focuses on partnership working between the police and other agencies</w:t>
      </w:r>
      <w:r w:rsidR="000F69AF">
        <w:rPr>
          <w:sz w:val="24"/>
          <w:szCs w:val="28"/>
        </w:rPr>
        <w:t xml:space="preserve"> to try and tackle crimes at the grassroots so then potentially you don’t have this ‘revolving door’ issue where criminals are sent to prison and because the police haven’t dealt with the grass root of the problem the offender ends up re-offending and being sent back to prison. POP on a beer mat by Mike Barton emphasises again on working in partnership with other agencies such as the CPS, the media and neighbourhood watch to tackle crime. Like Barton said, the police are expected to keep reducing crimes with 20% budget cuts, he sees this as unreasonable and admits the fact that the police need help with other agencies to reduce crime. OSARA stands for observation, scanning, analysis, response and assess, this model as followed can be used in many problem solving issues as you observe the problem, then you scan to try and understand the problem, then your analyses to whether your plan is working or not or adjustments you may need to make, then your response to the problem then assess whether you achieved what you wanted.</w:t>
      </w:r>
      <w:r w:rsidR="00B01402">
        <w:rPr>
          <w:sz w:val="24"/>
          <w:szCs w:val="28"/>
        </w:rPr>
        <w:t xml:space="preserve"> Whilst doing this you should set SMART goals which are goals which are specific, measurable, attainable, relevant and timely.</w:t>
      </w:r>
      <w:bookmarkStart w:id="0" w:name="_GoBack"/>
      <w:bookmarkEnd w:id="0"/>
    </w:p>
    <w:p w:rsidR="000F69AF" w:rsidRDefault="000F69AF" w:rsidP="00A71E21">
      <w:pPr>
        <w:spacing w:line="360" w:lineRule="auto"/>
        <w:rPr>
          <w:sz w:val="24"/>
          <w:szCs w:val="28"/>
        </w:rPr>
      </w:pPr>
    </w:p>
    <w:p w:rsidR="000F69AF" w:rsidRDefault="000F69AF" w:rsidP="00A71E21">
      <w:pPr>
        <w:spacing w:line="360" w:lineRule="auto"/>
        <w:rPr>
          <w:sz w:val="24"/>
          <w:szCs w:val="28"/>
        </w:rPr>
      </w:pPr>
      <w:r>
        <w:rPr>
          <w:sz w:val="24"/>
          <w:szCs w:val="28"/>
        </w:rPr>
        <w:t>Q12.</w:t>
      </w:r>
    </w:p>
    <w:p w:rsidR="000F69AF" w:rsidRDefault="000F69AF" w:rsidP="00A71E21">
      <w:pPr>
        <w:spacing w:line="360" w:lineRule="auto"/>
        <w:rPr>
          <w:sz w:val="24"/>
          <w:szCs w:val="28"/>
        </w:rPr>
      </w:pPr>
      <w:r>
        <w:rPr>
          <w:sz w:val="24"/>
          <w:szCs w:val="28"/>
        </w:rPr>
        <w:t xml:space="preserve"> Possession </w:t>
      </w:r>
    </w:p>
    <w:p w:rsidR="000F69AF" w:rsidRDefault="000F69AF" w:rsidP="00A71E21">
      <w:pPr>
        <w:spacing w:line="360" w:lineRule="auto"/>
        <w:rPr>
          <w:sz w:val="24"/>
          <w:szCs w:val="28"/>
        </w:rPr>
      </w:pPr>
      <w:r>
        <w:rPr>
          <w:sz w:val="24"/>
          <w:szCs w:val="28"/>
        </w:rPr>
        <w:t>Controlled drug</w:t>
      </w:r>
    </w:p>
    <w:p w:rsidR="000F69AF" w:rsidRDefault="000F69AF" w:rsidP="00A71E21">
      <w:pPr>
        <w:spacing w:line="360" w:lineRule="auto"/>
        <w:rPr>
          <w:sz w:val="24"/>
          <w:szCs w:val="28"/>
        </w:rPr>
      </w:pPr>
      <w:r>
        <w:rPr>
          <w:sz w:val="24"/>
          <w:szCs w:val="28"/>
        </w:rPr>
        <w:t xml:space="preserve">Lawful authority </w:t>
      </w:r>
    </w:p>
    <w:p w:rsidR="000F69AF" w:rsidRDefault="000F69AF" w:rsidP="00A71E21">
      <w:pPr>
        <w:spacing w:line="360" w:lineRule="auto"/>
        <w:rPr>
          <w:sz w:val="24"/>
          <w:szCs w:val="28"/>
        </w:rPr>
      </w:pPr>
      <w:r>
        <w:rPr>
          <w:sz w:val="24"/>
          <w:szCs w:val="28"/>
        </w:rPr>
        <w:lastRenderedPageBreak/>
        <w:t>Knowledge</w:t>
      </w:r>
    </w:p>
    <w:p w:rsidR="000F69AF" w:rsidRDefault="000F69AF" w:rsidP="00A71E21">
      <w:pPr>
        <w:spacing w:line="360" w:lineRule="auto"/>
        <w:rPr>
          <w:sz w:val="24"/>
          <w:szCs w:val="28"/>
        </w:rPr>
      </w:pPr>
    </w:p>
    <w:p w:rsidR="002B509F" w:rsidRDefault="000F69AF" w:rsidP="00A71E21">
      <w:pPr>
        <w:spacing w:line="360" w:lineRule="auto"/>
        <w:rPr>
          <w:sz w:val="24"/>
          <w:szCs w:val="28"/>
        </w:rPr>
      </w:pPr>
      <w:r>
        <w:rPr>
          <w:sz w:val="24"/>
          <w:szCs w:val="28"/>
        </w:rPr>
        <w:t xml:space="preserve">Q13. </w:t>
      </w:r>
    </w:p>
    <w:p w:rsidR="000F69AF" w:rsidRDefault="000F69AF" w:rsidP="00A71E21">
      <w:pPr>
        <w:spacing w:line="360" w:lineRule="auto"/>
        <w:rPr>
          <w:sz w:val="24"/>
          <w:szCs w:val="28"/>
        </w:rPr>
      </w:pPr>
      <w:r>
        <w:rPr>
          <w:sz w:val="24"/>
          <w:szCs w:val="28"/>
        </w:rPr>
        <w:t xml:space="preserve">A person </w:t>
      </w:r>
      <w:r w:rsidR="008878FC">
        <w:rPr>
          <w:sz w:val="24"/>
          <w:szCs w:val="28"/>
        </w:rPr>
        <w:t>who unlawfully supplies a controlled drug to another person</w:t>
      </w:r>
    </w:p>
    <w:p w:rsidR="008878FC" w:rsidRDefault="008878FC" w:rsidP="00A71E21">
      <w:pPr>
        <w:spacing w:line="360" w:lineRule="auto"/>
        <w:rPr>
          <w:sz w:val="24"/>
          <w:szCs w:val="28"/>
        </w:rPr>
      </w:pPr>
      <w:r>
        <w:rPr>
          <w:sz w:val="24"/>
          <w:szCs w:val="28"/>
        </w:rPr>
        <w:t>Be concerned in the supply of a drug to another</w:t>
      </w:r>
    </w:p>
    <w:p w:rsidR="008878FC" w:rsidRDefault="008878FC" w:rsidP="00A71E21">
      <w:pPr>
        <w:spacing w:line="360" w:lineRule="auto"/>
        <w:rPr>
          <w:sz w:val="24"/>
          <w:szCs w:val="28"/>
        </w:rPr>
      </w:pPr>
      <w:r>
        <w:rPr>
          <w:sz w:val="24"/>
          <w:szCs w:val="28"/>
        </w:rPr>
        <w:t>Be concerned in the making of an offer to supply a drug to another</w:t>
      </w:r>
    </w:p>
    <w:p w:rsidR="008878FC" w:rsidRDefault="008878FC" w:rsidP="00A71E21">
      <w:pPr>
        <w:spacing w:line="360" w:lineRule="auto"/>
        <w:rPr>
          <w:sz w:val="24"/>
          <w:szCs w:val="28"/>
        </w:rPr>
      </w:pPr>
    </w:p>
    <w:p w:rsidR="008878FC" w:rsidRDefault="008878FC" w:rsidP="00A71E21">
      <w:pPr>
        <w:spacing w:line="360" w:lineRule="auto"/>
        <w:rPr>
          <w:sz w:val="24"/>
          <w:szCs w:val="28"/>
        </w:rPr>
      </w:pPr>
      <w:r>
        <w:rPr>
          <w:sz w:val="24"/>
          <w:szCs w:val="28"/>
        </w:rPr>
        <w:t xml:space="preserve">Q14. </w:t>
      </w:r>
    </w:p>
    <w:p w:rsidR="008878FC" w:rsidRDefault="008878FC" w:rsidP="00A71E21">
      <w:pPr>
        <w:spacing w:line="360" w:lineRule="auto"/>
        <w:rPr>
          <w:sz w:val="24"/>
          <w:szCs w:val="28"/>
        </w:rPr>
      </w:pPr>
      <w:r>
        <w:rPr>
          <w:sz w:val="24"/>
          <w:szCs w:val="28"/>
        </w:rPr>
        <w:t xml:space="preserve">Stimulants </w:t>
      </w:r>
    </w:p>
    <w:p w:rsidR="008878FC" w:rsidRDefault="008878FC" w:rsidP="00A71E21">
      <w:pPr>
        <w:spacing w:line="360" w:lineRule="auto"/>
        <w:rPr>
          <w:sz w:val="24"/>
          <w:szCs w:val="28"/>
        </w:rPr>
      </w:pPr>
      <w:r>
        <w:rPr>
          <w:sz w:val="24"/>
          <w:szCs w:val="28"/>
        </w:rPr>
        <w:t>Downers</w:t>
      </w:r>
    </w:p>
    <w:p w:rsidR="008878FC" w:rsidRDefault="00B01402" w:rsidP="00A71E21">
      <w:pPr>
        <w:spacing w:line="360" w:lineRule="auto"/>
        <w:rPr>
          <w:sz w:val="24"/>
          <w:szCs w:val="28"/>
        </w:rPr>
      </w:pPr>
      <w:r>
        <w:rPr>
          <w:sz w:val="24"/>
          <w:szCs w:val="28"/>
        </w:rPr>
        <w:t>Hallucinates</w:t>
      </w:r>
    </w:p>
    <w:p w:rsidR="008878FC" w:rsidRDefault="008878FC" w:rsidP="00A71E21">
      <w:pPr>
        <w:spacing w:line="360" w:lineRule="auto"/>
        <w:rPr>
          <w:sz w:val="24"/>
          <w:szCs w:val="28"/>
        </w:rPr>
      </w:pPr>
    </w:p>
    <w:p w:rsidR="008878FC" w:rsidRDefault="008878FC" w:rsidP="00A71E21">
      <w:pPr>
        <w:spacing w:line="360" w:lineRule="auto"/>
        <w:rPr>
          <w:sz w:val="24"/>
          <w:szCs w:val="28"/>
        </w:rPr>
      </w:pPr>
      <w:r>
        <w:rPr>
          <w:sz w:val="24"/>
          <w:szCs w:val="28"/>
        </w:rPr>
        <w:t>Q15. A ‘vulnerable person’ is a child under the age of 18, or anyone who has impairment of intelligence or any physical or mental disorders in which they aren’t able to protect themselves.</w:t>
      </w:r>
    </w:p>
    <w:p w:rsidR="008878FC" w:rsidRDefault="008878FC" w:rsidP="00A71E21">
      <w:pPr>
        <w:spacing w:line="360" w:lineRule="auto"/>
        <w:rPr>
          <w:sz w:val="24"/>
          <w:szCs w:val="28"/>
        </w:rPr>
      </w:pPr>
    </w:p>
    <w:p w:rsidR="008878FC" w:rsidRDefault="008878FC" w:rsidP="00A71E21">
      <w:pPr>
        <w:spacing w:line="360" w:lineRule="auto"/>
        <w:rPr>
          <w:sz w:val="24"/>
          <w:szCs w:val="28"/>
        </w:rPr>
      </w:pPr>
      <w:r>
        <w:rPr>
          <w:sz w:val="24"/>
          <w:szCs w:val="28"/>
        </w:rPr>
        <w:t xml:space="preserve">Q16. </w:t>
      </w:r>
    </w:p>
    <w:p w:rsidR="008878FC" w:rsidRDefault="008878FC" w:rsidP="008878FC">
      <w:pPr>
        <w:pStyle w:val="ListParagraph"/>
        <w:numPr>
          <w:ilvl w:val="0"/>
          <w:numId w:val="1"/>
        </w:numPr>
        <w:spacing w:line="360" w:lineRule="auto"/>
        <w:rPr>
          <w:sz w:val="24"/>
          <w:szCs w:val="28"/>
        </w:rPr>
      </w:pPr>
      <w:r w:rsidRPr="008878FC">
        <w:rPr>
          <w:sz w:val="24"/>
          <w:szCs w:val="28"/>
        </w:rPr>
        <w:t>A ‘critical incident’ is any incident in which needs an effective police response and if not can have detrimental effects on persons/family/ community.</w:t>
      </w:r>
    </w:p>
    <w:p w:rsidR="008878FC" w:rsidRDefault="008878FC" w:rsidP="008878FC">
      <w:pPr>
        <w:pStyle w:val="ListParagraph"/>
        <w:numPr>
          <w:ilvl w:val="0"/>
          <w:numId w:val="1"/>
        </w:numPr>
        <w:spacing w:line="360" w:lineRule="auto"/>
        <w:rPr>
          <w:sz w:val="24"/>
          <w:szCs w:val="28"/>
        </w:rPr>
      </w:pPr>
      <w:r>
        <w:rPr>
          <w:sz w:val="24"/>
          <w:szCs w:val="28"/>
        </w:rPr>
        <w:t>Anyone can bring a critical incident to alight of an officer of senior rank, however only an inspector or above can declare an incident as critical or not. Only Inspector or above can state whether an incident is critical or not because it’s something that is not unfolding in front of our eyes like a major incident it is something that has potential to get worse which will need the authorisation of extra units and support.</w:t>
      </w:r>
    </w:p>
    <w:p w:rsidR="008878FC" w:rsidRDefault="008878FC" w:rsidP="008878FC">
      <w:pPr>
        <w:spacing w:line="360" w:lineRule="auto"/>
        <w:rPr>
          <w:sz w:val="24"/>
          <w:szCs w:val="28"/>
        </w:rPr>
      </w:pPr>
    </w:p>
    <w:p w:rsidR="008878FC" w:rsidRDefault="008878FC" w:rsidP="008878FC">
      <w:pPr>
        <w:spacing w:line="360" w:lineRule="auto"/>
        <w:rPr>
          <w:sz w:val="24"/>
          <w:szCs w:val="28"/>
        </w:rPr>
      </w:pPr>
      <w:r>
        <w:rPr>
          <w:sz w:val="24"/>
          <w:szCs w:val="28"/>
        </w:rPr>
        <w:lastRenderedPageBreak/>
        <w:t>Q17.</w:t>
      </w:r>
    </w:p>
    <w:p w:rsidR="00C51470" w:rsidRDefault="00C51470" w:rsidP="00C51470">
      <w:pPr>
        <w:pStyle w:val="ListParagraph"/>
        <w:numPr>
          <w:ilvl w:val="0"/>
          <w:numId w:val="2"/>
        </w:numPr>
        <w:spacing w:line="360" w:lineRule="auto"/>
        <w:rPr>
          <w:sz w:val="24"/>
          <w:szCs w:val="28"/>
        </w:rPr>
      </w:pPr>
      <w:r>
        <w:rPr>
          <w:sz w:val="24"/>
          <w:szCs w:val="28"/>
        </w:rPr>
        <w:t xml:space="preserve">Target hardening </w:t>
      </w:r>
    </w:p>
    <w:p w:rsidR="00C51470" w:rsidRDefault="00C51470" w:rsidP="00C51470">
      <w:pPr>
        <w:pStyle w:val="ListParagraph"/>
        <w:numPr>
          <w:ilvl w:val="0"/>
          <w:numId w:val="2"/>
        </w:numPr>
        <w:spacing w:line="360" w:lineRule="auto"/>
        <w:rPr>
          <w:sz w:val="24"/>
          <w:szCs w:val="28"/>
        </w:rPr>
      </w:pPr>
      <w:r>
        <w:rPr>
          <w:sz w:val="24"/>
          <w:szCs w:val="28"/>
        </w:rPr>
        <w:t xml:space="preserve">Target removal </w:t>
      </w:r>
    </w:p>
    <w:p w:rsidR="00C51470" w:rsidRDefault="00C51470" w:rsidP="00C51470">
      <w:pPr>
        <w:pStyle w:val="ListParagraph"/>
        <w:numPr>
          <w:ilvl w:val="0"/>
          <w:numId w:val="2"/>
        </w:numPr>
        <w:spacing w:line="360" w:lineRule="auto"/>
        <w:rPr>
          <w:sz w:val="24"/>
          <w:szCs w:val="28"/>
        </w:rPr>
      </w:pPr>
      <w:r>
        <w:rPr>
          <w:sz w:val="24"/>
          <w:szCs w:val="28"/>
        </w:rPr>
        <w:t xml:space="preserve">Surveillance </w:t>
      </w:r>
    </w:p>
    <w:p w:rsidR="00C51470" w:rsidRDefault="00C51470" w:rsidP="00C51470">
      <w:pPr>
        <w:pStyle w:val="ListParagraph"/>
        <w:numPr>
          <w:ilvl w:val="0"/>
          <w:numId w:val="2"/>
        </w:numPr>
        <w:spacing w:line="360" w:lineRule="auto"/>
        <w:rPr>
          <w:sz w:val="24"/>
          <w:szCs w:val="28"/>
        </w:rPr>
      </w:pPr>
      <w:r>
        <w:rPr>
          <w:sz w:val="24"/>
          <w:szCs w:val="28"/>
        </w:rPr>
        <w:t xml:space="preserve">Higher chance of being caught </w:t>
      </w:r>
    </w:p>
    <w:p w:rsidR="00C51470" w:rsidRDefault="00C51470" w:rsidP="00C51470">
      <w:pPr>
        <w:pStyle w:val="ListParagraph"/>
        <w:numPr>
          <w:ilvl w:val="0"/>
          <w:numId w:val="2"/>
        </w:numPr>
        <w:spacing w:line="360" w:lineRule="auto"/>
        <w:rPr>
          <w:sz w:val="24"/>
          <w:szCs w:val="28"/>
        </w:rPr>
      </w:pPr>
      <w:r>
        <w:rPr>
          <w:sz w:val="24"/>
          <w:szCs w:val="28"/>
        </w:rPr>
        <w:t xml:space="preserve">The layout </w:t>
      </w:r>
    </w:p>
    <w:p w:rsidR="00C51470" w:rsidRDefault="00C51470" w:rsidP="00C51470">
      <w:pPr>
        <w:pStyle w:val="ListParagraph"/>
        <w:numPr>
          <w:ilvl w:val="0"/>
          <w:numId w:val="2"/>
        </w:numPr>
        <w:spacing w:line="360" w:lineRule="auto"/>
        <w:rPr>
          <w:sz w:val="24"/>
          <w:szCs w:val="28"/>
        </w:rPr>
      </w:pPr>
      <w:r>
        <w:rPr>
          <w:sz w:val="24"/>
          <w:szCs w:val="28"/>
        </w:rPr>
        <w:t>Deterrence</w:t>
      </w:r>
    </w:p>
    <w:p w:rsidR="00C51470" w:rsidRDefault="00C51470" w:rsidP="00C51470">
      <w:pPr>
        <w:pStyle w:val="ListParagraph"/>
        <w:numPr>
          <w:ilvl w:val="0"/>
          <w:numId w:val="2"/>
        </w:numPr>
        <w:spacing w:line="360" w:lineRule="auto"/>
        <w:rPr>
          <w:sz w:val="24"/>
          <w:szCs w:val="28"/>
        </w:rPr>
      </w:pPr>
      <w:r>
        <w:rPr>
          <w:sz w:val="24"/>
          <w:szCs w:val="28"/>
        </w:rPr>
        <w:t>Remove means to commit crime</w:t>
      </w:r>
    </w:p>
    <w:p w:rsidR="00C51470" w:rsidRDefault="00C51470" w:rsidP="00C51470">
      <w:pPr>
        <w:spacing w:line="360" w:lineRule="auto"/>
        <w:rPr>
          <w:sz w:val="24"/>
          <w:szCs w:val="28"/>
        </w:rPr>
      </w:pPr>
    </w:p>
    <w:p w:rsidR="00C51470" w:rsidRDefault="00C51470" w:rsidP="00C51470">
      <w:pPr>
        <w:spacing w:line="360" w:lineRule="auto"/>
        <w:rPr>
          <w:sz w:val="24"/>
          <w:szCs w:val="28"/>
        </w:rPr>
      </w:pPr>
      <w:r>
        <w:rPr>
          <w:sz w:val="24"/>
          <w:szCs w:val="28"/>
        </w:rPr>
        <w:t>Q18. Within the Human Rights Act the three broad types are. The first type is absolute rights which is the protection of a person from torture or other inhuman activities. Secondly are qualified rights which are rights to a person which can be taken away such as police arresting a person. Within this type the police abide by the Human Rights Act by using PACE 1984 to comply with the act such as the period in which you can legally detain a person for.</w:t>
      </w:r>
    </w:p>
    <w:p w:rsidR="00C51470" w:rsidRDefault="00C51470" w:rsidP="00C51470">
      <w:pPr>
        <w:spacing w:line="360" w:lineRule="auto"/>
        <w:rPr>
          <w:sz w:val="24"/>
          <w:szCs w:val="28"/>
        </w:rPr>
      </w:pPr>
    </w:p>
    <w:p w:rsidR="00C51470" w:rsidRDefault="00C51470" w:rsidP="00C51470">
      <w:pPr>
        <w:spacing w:line="360" w:lineRule="auto"/>
        <w:rPr>
          <w:sz w:val="24"/>
          <w:szCs w:val="28"/>
        </w:rPr>
      </w:pPr>
      <w:r>
        <w:rPr>
          <w:sz w:val="24"/>
          <w:szCs w:val="28"/>
        </w:rPr>
        <w:t>Q19. Section 128 of the licensing Act</w:t>
      </w:r>
    </w:p>
    <w:p w:rsidR="00C51470" w:rsidRDefault="00C51470" w:rsidP="00C51470">
      <w:pPr>
        <w:spacing w:line="360" w:lineRule="auto"/>
        <w:rPr>
          <w:sz w:val="24"/>
          <w:szCs w:val="28"/>
        </w:rPr>
      </w:pPr>
    </w:p>
    <w:p w:rsidR="00C51470" w:rsidRDefault="00C51470" w:rsidP="00C51470">
      <w:pPr>
        <w:spacing w:line="360" w:lineRule="auto"/>
        <w:rPr>
          <w:sz w:val="24"/>
          <w:szCs w:val="28"/>
        </w:rPr>
      </w:pPr>
      <w:r>
        <w:rPr>
          <w:sz w:val="24"/>
          <w:szCs w:val="28"/>
        </w:rPr>
        <w:t>Q20. A dwelling is a place of abode of a person. One where he/she lives which can include a house, or a caravan. A place of reasonable structure and permanency</w:t>
      </w:r>
      <w:r w:rsidR="00786C3C">
        <w:rPr>
          <w:sz w:val="24"/>
          <w:szCs w:val="28"/>
        </w:rPr>
        <w:t xml:space="preserve"> so does not include a tent.</w:t>
      </w:r>
    </w:p>
    <w:p w:rsidR="00786C3C" w:rsidRDefault="00786C3C" w:rsidP="00C51470">
      <w:pPr>
        <w:spacing w:line="360" w:lineRule="auto"/>
        <w:rPr>
          <w:sz w:val="24"/>
          <w:szCs w:val="28"/>
        </w:rPr>
      </w:pPr>
    </w:p>
    <w:p w:rsidR="00786C3C" w:rsidRDefault="00786C3C" w:rsidP="00C51470">
      <w:pPr>
        <w:spacing w:line="360" w:lineRule="auto"/>
        <w:rPr>
          <w:sz w:val="24"/>
          <w:szCs w:val="28"/>
        </w:rPr>
      </w:pPr>
      <w:r>
        <w:rPr>
          <w:sz w:val="24"/>
          <w:szCs w:val="28"/>
        </w:rPr>
        <w:t>Q21. Section 5 of the public order act 1986</w:t>
      </w:r>
    </w:p>
    <w:p w:rsidR="00786C3C" w:rsidRDefault="00786C3C" w:rsidP="00C51470">
      <w:pPr>
        <w:spacing w:line="360" w:lineRule="auto"/>
        <w:rPr>
          <w:sz w:val="24"/>
          <w:szCs w:val="28"/>
        </w:rPr>
      </w:pPr>
      <w:r>
        <w:rPr>
          <w:sz w:val="24"/>
          <w:szCs w:val="28"/>
        </w:rPr>
        <w:t xml:space="preserve">A person commits an offence if he/she uses inappropriate language or behaviour in the sight or seeing of another person who is likely to feel harassed, alarm or distressed. Whether he/she did not intent to cause a person harassment, alarm or distress does not matter. </w:t>
      </w:r>
    </w:p>
    <w:p w:rsidR="00786C3C" w:rsidRDefault="00786C3C" w:rsidP="00C51470">
      <w:pPr>
        <w:spacing w:line="360" w:lineRule="auto"/>
        <w:rPr>
          <w:sz w:val="24"/>
          <w:szCs w:val="28"/>
        </w:rPr>
      </w:pPr>
    </w:p>
    <w:p w:rsidR="00786C3C" w:rsidRDefault="00786C3C" w:rsidP="00C51470">
      <w:pPr>
        <w:spacing w:line="360" w:lineRule="auto"/>
        <w:rPr>
          <w:sz w:val="24"/>
          <w:szCs w:val="28"/>
        </w:rPr>
      </w:pPr>
      <w:r>
        <w:rPr>
          <w:sz w:val="24"/>
          <w:szCs w:val="28"/>
        </w:rPr>
        <w:lastRenderedPageBreak/>
        <w:t>Q22. Under section 23 of the misuse of drugs Act 1971 a constable who has reasonable grounds may search a person or vehicle. Also can seize anything found during the search</w:t>
      </w:r>
    </w:p>
    <w:p w:rsidR="00786C3C" w:rsidRDefault="00786C3C" w:rsidP="00C51470">
      <w:pPr>
        <w:spacing w:line="360" w:lineRule="auto"/>
        <w:rPr>
          <w:sz w:val="24"/>
          <w:szCs w:val="28"/>
        </w:rPr>
      </w:pPr>
    </w:p>
    <w:p w:rsidR="00063CD1" w:rsidRDefault="00786C3C" w:rsidP="00C51470">
      <w:pPr>
        <w:spacing w:line="360" w:lineRule="auto"/>
        <w:rPr>
          <w:sz w:val="24"/>
          <w:szCs w:val="28"/>
        </w:rPr>
      </w:pPr>
      <w:r>
        <w:rPr>
          <w:sz w:val="24"/>
          <w:szCs w:val="28"/>
        </w:rPr>
        <w:t xml:space="preserve">Q23. Aggressive, Passive-aggressive, </w:t>
      </w:r>
      <w:r w:rsidR="00063CD1">
        <w:rPr>
          <w:sz w:val="24"/>
          <w:szCs w:val="28"/>
        </w:rPr>
        <w:t>authoritative</w:t>
      </w:r>
    </w:p>
    <w:p w:rsidR="00063CD1" w:rsidRDefault="00063CD1" w:rsidP="00C51470">
      <w:pPr>
        <w:spacing w:line="360" w:lineRule="auto"/>
        <w:rPr>
          <w:sz w:val="24"/>
          <w:szCs w:val="28"/>
        </w:rPr>
      </w:pPr>
    </w:p>
    <w:p w:rsidR="00063CD1" w:rsidRDefault="00063CD1" w:rsidP="00C51470">
      <w:pPr>
        <w:spacing w:line="360" w:lineRule="auto"/>
        <w:rPr>
          <w:sz w:val="24"/>
          <w:szCs w:val="28"/>
        </w:rPr>
      </w:pPr>
      <w:r>
        <w:rPr>
          <w:sz w:val="24"/>
          <w:szCs w:val="28"/>
        </w:rPr>
        <w:t>Q24.</w:t>
      </w:r>
    </w:p>
    <w:p w:rsidR="00786C3C" w:rsidRPr="00C51470" w:rsidRDefault="00063CD1" w:rsidP="00C51470">
      <w:pPr>
        <w:spacing w:line="360" w:lineRule="auto"/>
        <w:rPr>
          <w:sz w:val="24"/>
          <w:szCs w:val="28"/>
        </w:rPr>
      </w:pPr>
      <w:r>
        <w:rPr>
          <w:sz w:val="24"/>
          <w:szCs w:val="28"/>
        </w:rPr>
        <w:t xml:space="preserve">Q25.  </w:t>
      </w:r>
    </w:p>
    <w:p w:rsidR="00CB5BCA" w:rsidRPr="00CB5BCA" w:rsidRDefault="00CB5BCA" w:rsidP="006431BA">
      <w:pPr>
        <w:rPr>
          <w:sz w:val="24"/>
          <w:szCs w:val="24"/>
        </w:rPr>
      </w:pPr>
    </w:p>
    <w:sectPr w:rsidR="00CB5BCA" w:rsidRPr="00CB5BCA" w:rsidSect="006431B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1402" w:rsidRDefault="00B01402" w:rsidP="006431BA">
      <w:pPr>
        <w:spacing w:after="0" w:line="240" w:lineRule="auto"/>
      </w:pPr>
      <w:r>
        <w:separator/>
      </w:r>
    </w:p>
  </w:endnote>
  <w:endnote w:type="continuationSeparator" w:id="0">
    <w:p w:rsidR="00B01402" w:rsidRDefault="00B01402" w:rsidP="00643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1402" w:rsidRDefault="004C01AC" w:rsidP="004C01AC">
    <w:pPr>
      <w:pStyle w:val="Footer"/>
      <w:rPr>
        <w:color w:val="000000"/>
        <w:sz w:val="17"/>
      </w:rPr>
    </w:pPr>
    <w:bookmarkStart w:id="3" w:name="TITUS1FooterEvenPages"/>
    <w:r>
      <w:rPr>
        <w:color w:val="000000"/>
        <w:sz w:val="17"/>
      </w:rPr>
      <w:t> </w:t>
    </w:r>
  </w:p>
  <w:bookmarkEnd w:id="3"/>
  <w:p w:rsidR="00B01402" w:rsidRDefault="00B01402" w:rsidP="00BD3491">
    <w:pPr>
      <w:pStyle w:val="Footer"/>
    </w:pPr>
  </w:p>
  <w:p w:rsidR="00B01402" w:rsidRDefault="00B014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1402" w:rsidRDefault="004C01AC" w:rsidP="004C01AC">
    <w:pPr>
      <w:pStyle w:val="Footer"/>
      <w:rPr>
        <w:color w:val="000000"/>
        <w:sz w:val="17"/>
      </w:rPr>
    </w:pPr>
    <w:bookmarkStart w:id="4" w:name="TITUS1FooterPrimary"/>
    <w:r>
      <w:rPr>
        <w:color w:val="000000"/>
        <w:sz w:val="17"/>
      </w:rPr>
      <w:t> </w:t>
    </w:r>
  </w:p>
  <w:bookmarkEnd w:id="4"/>
  <w:p w:rsidR="00B01402" w:rsidRDefault="00B014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1402" w:rsidRDefault="004C01AC" w:rsidP="004C01AC">
    <w:pPr>
      <w:pStyle w:val="Footer"/>
      <w:rPr>
        <w:color w:val="000000"/>
        <w:sz w:val="17"/>
      </w:rPr>
    </w:pPr>
    <w:bookmarkStart w:id="6" w:name="TITUS1FooterFirstPage"/>
    <w:r>
      <w:rPr>
        <w:color w:val="000000"/>
        <w:sz w:val="17"/>
      </w:rPr>
      <w:t> </w:t>
    </w:r>
  </w:p>
  <w:bookmarkEnd w:id="6"/>
  <w:p w:rsidR="00B01402" w:rsidRDefault="00B01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1402" w:rsidRDefault="00B01402" w:rsidP="006431BA">
      <w:pPr>
        <w:spacing w:after="0" w:line="240" w:lineRule="auto"/>
      </w:pPr>
      <w:r>
        <w:separator/>
      </w:r>
    </w:p>
  </w:footnote>
  <w:footnote w:type="continuationSeparator" w:id="0">
    <w:p w:rsidR="00B01402" w:rsidRDefault="00B01402" w:rsidP="006431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1402" w:rsidRDefault="004C01AC" w:rsidP="004C01AC">
    <w:pPr>
      <w:pStyle w:val="Header"/>
      <w:rPr>
        <w:color w:val="000000"/>
        <w:sz w:val="17"/>
      </w:rPr>
    </w:pPr>
    <w:bookmarkStart w:id="1" w:name="TITUS1HeaderEvenPages"/>
    <w:r>
      <w:rPr>
        <w:color w:val="000000"/>
        <w:sz w:val="17"/>
      </w:rPr>
      <w:t> </w:t>
    </w:r>
  </w:p>
  <w:bookmarkEnd w:id="1"/>
  <w:p w:rsidR="00B01402" w:rsidRDefault="00B01402" w:rsidP="00BD3491">
    <w:pPr>
      <w:pStyle w:val="Header"/>
    </w:pPr>
  </w:p>
  <w:p w:rsidR="00B01402" w:rsidRDefault="00B014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1402" w:rsidRDefault="004C01AC" w:rsidP="004C01AC">
    <w:pPr>
      <w:pStyle w:val="Header"/>
      <w:rPr>
        <w:color w:val="000000"/>
        <w:sz w:val="17"/>
      </w:rPr>
    </w:pPr>
    <w:bookmarkStart w:id="2" w:name="TITUS1HeaderPrimary"/>
    <w:r>
      <w:rPr>
        <w:color w:val="000000"/>
        <w:sz w:val="17"/>
      </w:rPr>
      <w:t> </w:t>
    </w:r>
  </w:p>
  <w:bookmarkEnd w:id="2"/>
  <w:p w:rsidR="00B01402" w:rsidRDefault="00B014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1402" w:rsidRDefault="004C01AC" w:rsidP="004C01AC">
    <w:pPr>
      <w:pStyle w:val="Header"/>
      <w:rPr>
        <w:color w:val="000000"/>
        <w:sz w:val="17"/>
      </w:rPr>
    </w:pPr>
    <w:bookmarkStart w:id="5" w:name="TITUS1HeaderFirstPage"/>
    <w:r>
      <w:rPr>
        <w:color w:val="000000"/>
        <w:sz w:val="17"/>
      </w:rPr>
      <w:t> </w:t>
    </w:r>
  </w:p>
  <w:bookmarkEnd w:id="5"/>
  <w:p w:rsidR="00B01402" w:rsidRDefault="00B014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4B221D"/>
    <w:multiLevelType w:val="hybridMultilevel"/>
    <w:tmpl w:val="193EC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7E4914"/>
    <w:multiLevelType w:val="hybridMultilevel"/>
    <w:tmpl w:val="10FABD62"/>
    <w:lvl w:ilvl="0" w:tplc="8C88D5F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31BA"/>
    <w:rsid w:val="00063CD1"/>
    <w:rsid w:val="000F69AF"/>
    <w:rsid w:val="00241A59"/>
    <w:rsid w:val="002B509F"/>
    <w:rsid w:val="00326246"/>
    <w:rsid w:val="003D2470"/>
    <w:rsid w:val="003E2000"/>
    <w:rsid w:val="004C01AC"/>
    <w:rsid w:val="006431BA"/>
    <w:rsid w:val="006E55FB"/>
    <w:rsid w:val="00786C3C"/>
    <w:rsid w:val="008878FC"/>
    <w:rsid w:val="00A71E21"/>
    <w:rsid w:val="00B01402"/>
    <w:rsid w:val="00B11B9E"/>
    <w:rsid w:val="00BD3491"/>
    <w:rsid w:val="00C51470"/>
    <w:rsid w:val="00CB5BCA"/>
    <w:rsid w:val="00F85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117246"/>
  <w15:chartTrackingRefBased/>
  <w15:docId w15:val="{A7B9CF44-C472-4ACA-AEE8-53518EC32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31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1BA"/>
  </w:style>
  <w:style w:type="paragraph" w:styleId="Footer">
    <w:name w:val="footer"/>
    <w:basedOn w:val="Normal"/>
    <w:link w:val="FooterChar"/>
    <w:uiPriority w:val="99"/>
    <w:unhideWhenUsed/>
    <w:rsid w:val="006431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1BA"/>
  </w:style>
  <w:style w:type="paragraph" w:styleId="ListParagraph">
    <w:name w:val="List Paragraph"/>
    <w:basedOn w:val="Normal"/>
    <w:uiPriority w:val="34"/>
    <w:qFormat/>
    <w:rsid w:val="008878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6</Pages>
  <Words>1171</Words>
  <Characters>6677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John,Aled swp8070</dc:creator>
  <cp:keywords/>
  <dc:description/>
  <cp:lastModifiedBy>John,Aled swp8070</cp:lastModifiedBy>
  <cp:revision>7</cp:revision>
  <dcterms:created xsi:type="dcterms:W3CDTF">2021-12-10T09:10:00Z</dcterms:created>
  <dcterms:modified xsi:type="dcterms:W3CDTF">2021-12-10T11:19:00Z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1e49c3a4-d299-4a69-a07c-ea516e92903e</vt:lpwstr>
  </property>
  <property fmtid="{D5CDD505-2E9C-101B-9397-08002B2CF9AE}" pid="3" name="Classification">
    <vt:lpwstr>OFFICIAL</vt:lpwstr>
  </property>
  <property fmtid="{D5CDD505-2E9C-101B-9397-08002B2CF9AE}" pid="4" name="Visibility">
    <vt:lpwstr>NOT VISIBLE</vt:lpwstr>
  </property>
</Properties>
</file>