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Assessment Component 1 </w:t>
      </w:r>
    </w:p>
    <w:p w:rsidR="00000000" w:rsidDel="00000000" w:rsidP="00000000" w:rsidRDefault="00000000" w:rsidRPr="00000000" w14:paraId="00000002">
      <w:pPr>
        <w:rPr>
          <w:rFonts w:ascii="Calibri" w:cs="Calibri" w:eastAsia="Calibri" w:hAnsi="Calibri"/>
          <w:b w:val="1"/>
          <w:i w:val="1"/>
          <w:sz w:val="28"/>
          <w:szCs w:val="28"/>
        </w:rPr>
      </w:pPr>
      <w:bookmarkStart w:colFirst="0" w:colLast="0" w:name="_ubfx5fyekv9m" w:id="0"/>
      <w:bookmarkEnd w:id="0"/>
      <w:r w:rsidDel="00000000" w:rsidR="00000000" w:rsidRPr="00000000">
        <w:rPr>
          <w:rFonts w:ascii="Calibri" w:cs="Calibri" w:eastAsia="Calibri" w:hAnsi="Calibri"/>
          <w:b w:val="1"/>
          <w:i w:val="1"/>
          <w:sz w:val="28"/>
          <w:szCs w:val="28"/>
          <w:rtl w:val="0"/>
        </w:rPr>
        <w:t xml:space="preserve">Critically discuss whether prejudice and discrimination, in the form of teacher expectations of learners, are of urgent concern in contemporary education environments in the UK. </w:t>
      </w:r>
    </w:p>
    <w:p w:rsidR="00000000" w:rsidDel="00000000" w:rsidP="00000000" w:rsidRDefault="00000000" w:rsidRPr="00000000" w14:paraId="00000003">
      <w:pPr>
        <w:rPr>
          <w:rFonts w:ascii="Calibri" w:cs="Calibri" w:eastAsia="Calibri" w:hAnsi="Calibri"/>
          <w:b w:val="1"/>
          <w:sz w:val="24"/>
          <w:szCs w:val="24"/>
        </w:rPr>
      </w:pPr>
      <w:bookmarkStart w:colFirst="0" w:colLast="0" w:name="_rehweky5gfb0" w:id="1"/>
      <w:bookmarkEnd w:id="1"/>
      <w:r w:rsidDel="00000000" w:rsidR="00000000" w:rsidRPr="00000000">
        <w:rPr>
          <w:rtl w:val="0"/>
        </w:rPr>
      </w:r>
    </w:p>
    <w:p w:rsidR="00000000" w:rsidDel="00000000" w:rsidP="00000000" w:rsidRDefault="00000000" w:rsidRPr="00000000" w14:paraId="00000004">
      <w:pPr>
        <w:rPr>
          <w:rFonts w:ascii="Calibri" w:cs="Calibri" w:eastAsia="Calibri" w:hAnsi="Calibri"/>
          <w:sz w:val="24"/>
          <w:szCs w:val="24"/>
        </w:rPr>
      </w:pPr>
      <w:bookmarkStart w:colFirst="0" w:colLast="0" w:name="_uk22n5aefq8q" w:id="2"/>
      <w:bookmarkEnd w:id="2"/>
      <w:r w:rsidDel="00000000" w:rsidR="00000000" w:rsidRPr="00000000">
        <w:rPr>
          <w:rFonts w:ascii="Calibri" w:cs="Calibri" w:eastAsia="Calibri" w:hAnsi="Calibri"/>
          <w:sz w:val="24"/>
          <w:szCs w:val="24"/>
          <w:rtl w:val="0"/>
        </w:rPr>
        <w:t xml:space="preserve">Education in Wales is undergoing transformational reform. The new </w:t>
      </w:r>
      <w:r w:rsidDel="00000000" w:rsidR="00000000" w:rsidRPr="00000000">
        <w:rPr>
          <w:rFonts w:ascii="Calibri" w:cs="Calibri" w:eastAsia="Calibri" w:hAnsi="Calibri"/>
          <w:i w:val="1"/>
          <w:sz w:val="24"/>
          <w:szCs w:val="24"/>
          <w:rtl w:val="0"/>
        </w:rPr>
        <w:t xml:space="preserve">Curriculum for Wales</w:t>
      </w:r>
      <w:r w:rsidDel="00000000" w:rsidR="00000000" w:rsidRPr="00000000">
        <w:rPr>
          <w:rFonts w:ascii="Calibri" w:cs="Calibri" w:eastAsia="Calibri" w:hAnsi="Calibri"/>
          <w:sz w:val="24"/>
          <w:szCs w:val="24"/>
          <w:rtl w:val="0"/>
        </w:rPr>
        <w:t xml:space="preserve"> and the </w:t>
      </w:r>
      <w:r w:rsidDel="00000000" w:rsidR="00000000" w:rsidRPr="00000000">
        <w:rPr>
          <w:rFonts w:ascii="Calibri" w:cs="Calibri" w:eastAsia="Calibri" w:hAnsi="Calibri"/>
          <w:i w:val="1"/>
          <w:sz w:val="24"/>
          <w:szCs w:val="24"/>
          <w:rtl w:val="0"/>
        </w:rPr>
        <w:t xml:space="preserve">National Approach to Professional Learning</w:t>
      </w:r>
      <w:r w:rsidDel="00000000" w:rsidR="00000000" w:rsidRPr="00000000">
        <w:rPr>
          <w:rFonts w:ascii="Calibri" w:cs="Calibri" w:eastAsia="Calibri" w:hAnsi="Calibri"/>
          <w:sz w:val="24"/>
          <w:szCs w:val="24"/>
          <w:rtl w:val="0"/>
        </w:rPr>
        <w:t xml:space="preserve"> are just two elements of such an ambitious change to contemporary education in Wales. The success of the development of these inevitably relies upon the quality of the education workforce and its ability to prepare for, understand and enact such change. In the recently published </w:t>
      </w:r>
      <w:r w:rsidDel="00000000" w:rsidR="00000000" w:rsidRPr="00000000">
        <w:rPr>
          <w:rFonts w:ascii="Calibri" w:cs="Calibri" w:eastAsia="Calibri" w:hAnsi="Calibri"/>
          <w:i w:val="1"/>
          <w:sz w:val="24"/>
          <w:szCs w:val="24"/>
          <w:rtl w:val="0"/>
        </w:rPr>
        <w:t xml:space="preserve">Education in Wales: Our National Mission</w:t>
      </w:r>
      <w:r w:rsidDel="00000000" w:rsidR="00000000" w:rsidRPr="00000000">
        <w:rPr>
          <w:rFonts w:ascii="Calibri" w:cs="Calibri" w:eastAsia="Calibri" w:hAnsi="Calibri"/>
          <w:i w:val="1"/>
          <w:sz w:val="24"/>
          <w:szCs w:val="24"/>
          <w:rtl w:val="0"/>
        </w:rPr>
        <w:t xml:space="preserve"> </w:t>
      </w:r>
      <w:r w:rsidDel="00000000" w:rsidR="00000000" w:rsidRPr="00000000">
        <w:rPr>
          <w:rFonts w:ascii="Calibri" w:cs="Calibri" w:eastAsia="Calibri" w:hAnsi="Calibri"/>
          <w:sz w:val="24"/>
          <w:szCs w:val="24"/>
          <w:rtl w:val="0"/>
        </w:rPr>
        <w:t xml:space="preserve">(Department for Education and Skills, 2020)</w:t>
      </w:r>
      <w:r w:rsidDel="00000000" w:rsidR="00000000" w:rsidRPr="00000000">
        <w:rPr>
          <w:rFonts w:ascii="Calibri" w:cs="Calibri" w:eastAsia="Calibri" w:hAnsi="Calibri"/>
          <w:sz w:val="24"/>
          <w:szCs w:val="24"/>
          <w:rtl w:val="0"/>
        </w:rPr>
        <w:t xml:space="preserve"> Kirsty Williams highlights “we have set new ambitions and expectations of all learners and teachers” (p.4). Such new ambition and expectations require trust and empowerment of teachers as crucially “an empowered teacher is pre-eminently able to develop</w:t>
      </w:r>
      <w:r w:rsidDel="00000000" w:rsidR="00000000" w:rsidRPr="00000000">
        <w:rPr>
          <w:rFonts w:ascii="Calibri" w:cs="Calibri" w:eastAsia="Calibri" w:hAnsi="Calibri"/>
          <w:sz w:val="24"/>
          <w:szCs w:val="24"/>
          <w:rtl w:val="0"/>
        </w:rPr>
        <w:t xml:space="preserve"> learners’ </w:t>
      </w:r>
      <w:r w:rsidDel="00000000" w:rsidR="00000000" w:rsidRPr="00000000">
        <w:rPr>
          <w:rFonts w:ascii="Calibri" w:cs="Calibri" w:eastAsia="Calibri" w:hAnsi="Calibri"/>
          <w:sz w:val="24"/>
          <w:szCs w:val="24"/>
          <w:rtl w:val="0"/>
        </w:rPr>
        <w:t xml:space="preserve">potential optimally” (Carl, 2009, p. 1). </w:t>
      </w:r>
    </w:p>
    <w:p w:rsidR="00000000" w:rsidDel="00000000" w:rsidP="00000000" w:rsidRDefault="00000000" w:rsidRPr="00000000" w14:paraId="00000005">
      <w:pPr>
        <w:rPr>
          <w:rFonts w:ascii="Calibri" w:cs="Calibri" w:eastAsia="Calibri" w:hAnsi="Calibri"/>
          <w:sz w:val="24"/>
          <w:szCs w:val="24"/>
        </w:rPr>
      </w:pPr>
      <w:bookmarkStart w:colFirst="0" w:colLast="0" w:name="_2dt5en3tuy35" w:id="3"/>
      <w:bookmarkEnd w:id="3"/>
      <w:r w:rsidDel="00000000" w:rsidR="00000000" w:rsidRPr="00000000">
        <w:rPr>
          <w:rtl w:val="0"/>
        </w:rPr>
      </w:r>
    </w:p>
    <w:p w:rsidR="00000000" w:rsidDel="00000000" w:rsidP="00000000" w:rsidRDefault="00000000" w:rsidRPr="00000000" w14:paraId="00000006">
      <w:pPr>
        <w:rPr>
          <w:rFonts w:ascii="Calibri" w:cs="Calibri" w:eastAsia="Calibri" w:hAnsi="Calibri"/>
          <w:sz w:val="24"/>
          <w:szCs w:val="24"/>
        </w:rPr>
      </w:pPr>
      <w:bookmarkStart w:colFirst="0" w:colLast="0" w:name="_ra5s198wsefk" w:id="4"/>
      <w:bookmarkEnd w:id="4"/>
      <w:r w:rsidDel="00000000" w:rsidR="00000000" w:rsidRPr="00000000">
        <w:rPr>
          <w:rFonts w:ascii="Calibri" w:cs="Calibri" w:eastAsia="Calibri" w:hAnsi="Calibri"/>
          <w:sz w:val="24"/>
          <w:szCs w:val="24"/>
          <w:rtl w:val="0"/>
        </w:rPr>
        <w:t xml:space="preserve">The new </w:t>
      </w:r>
      <w:r w:rsidDel="00000000" w:rsidR="00000000" w:rsidRPr="00000000">
        <w:rPr>
          <w:rFonts w:ascii="Calibri" w:cs="Calibri" w:eastAsia="Calibri" w:hAnsi="Calibri"/>
          <w:i w:val="1"/>
          <w:sz w:val="24"/>
          <w:szCs w:val="24"/>
          <w:rtl w:val="0"/>
        </w:rPr>
        <w:t xml:space="preserve">Curriculum for Wales</w:t>
      </w:r>
      <w:r w:rsidDel="00000000" w:rsidR="00000000" w:rsidRPr="00000000">
        <w:rPr>
          <w:rFonts w:ascii="Calibri" w:cs="Calibri" w:eastAsia="Calibri" w:hAnsi="Calibri"/>
          <w:sz w:val="24"/>
          <w:szCs w:val="24"/>
          <w:rtl w:val="0"/>
        </w:rPr>
        <w:t xml:space="preserve"> provides a framework to support schools to design their own curriculum and assessment arrangements. Encouraging teachers to develop an integrated approach to learning where assessment and learner progression is at the heart of curriculum design. For this to be a reality there is a necessity for teachers to take ownership of the challenge ahead as “an essential act of our profession is the crafting of curriculum and learning experiences” (Wiggins and McTighe, 2005, p. 13). It could be argued that putting such faith in the teaching profession to be equipped to drive such change requires an understanding of the expectations that teachers have of their learners. This is of urgent concern as the new curriculum identifies key changes to assessment practices for teachers.</w:t>
      </w:r>
    </w:p>
    <w:p w:rsidR="00000000" w:rsidDel="00000000" w:rsidP="00000000" w:rsidRDefault="00000000" w:rsidRPr="00000000" w14:paraId="00000007">
      <w:pPr>
        <w:rPr>
          <w:rFonts w:ascii="Calibri" w:cs="Calibri" w:eastAsia="Calibri" w:hAnsi="Calibri"/>
          <w:sz w:val="24"/>
          <w:szCs w:val="24"/>
        </w:rPr>
      </w:pPr>
      <w:bookmarkStart w:colFirst="0" w:colLast="0" w:name="_whqtgjk8yvff" w:id="5"/>
      <w:bookmarkEnd w:id="5"/>
      <w:r w:rsidDel="00000000" w:rsidR="00000000" w:rsidRPr="00000000">
        <w:rPr>
          <w:rtl w:val="0"/>
        </w:rPr>
      </w:r>
    </w:p>
    <w:p w:rsidR="00000000" w:rsidDel="00000000" w:rsidP="00000000" w:rsidRDefault="00000000" w:rsidRPr="00000000" w14:paraId="00000008">
      <w:pPr>
        <w:rPr>
          <w:rFonts w:ascii="Calibri" w:cs="Calibri" w:eastAsia="Calibri" w:hAnsi="Calibri"/>
          <w:sz w:val="24"/>
          <w:szCs w:val="24"/>
        </w:rPr>
      </w:pPr>
      <w:bookmarkStart w:colFirst="0" w:colLast="0" w:name="_i5nosfbkc67r" w:id="6"/>
      <w:bookmarkEnd w:id="6"/>
      <w:r w:rsidDel="00000000" w:rsidR="00000000" w:rsidRPr="00000000">
        <w:rPr>
          <w:rFonts w:ascii="Calibri" w:cs="Calibri" w:eastAsia="Calibri" w:hAnsi="Calibri"/>
          <w:sz w:val="24"/>
          <w:szCs w:val="24"/>
          <w:rtl w:val="0"/>
        </w:rPr>
        <w:t xml:space="preserve">The key changes recognise that assessment is intrinsic to the design of school level curriculum. The purpose of assessment is to ensure each learner makes progress from their starting point. This requires an understanding of previous learning, the appropriate challenge and support needed and an identification of each learner as an individual. For the assessment processes to be articulated there is a need for a partnership between all those involved with a learner, including the learner themselves. Teachers specifically will need to recognise and pay due attention to individual learning needs and develop a holistic view of each child. This could be viewed as a stark contrast to the previous assessment climate based upon </w:t>
      </w:r>
      <w:r w:rsidDel="00000000" w:rsidR="00000000" w:rsidRPr="00000000">
        <w:rPr>
          <w:rFonts w:ascii="Calibri" w:cs="Calibri" w:eastAsia="Calibri" w:hAnsi="Calibri"/>
          <w:sz w:val="24"/>
          <w:szCs w:val="24"/>
          <w:rtl w:val="0"/>
        </w:rPr>
        <w:t xml:space="preserve">heavily defined metrics for assessing children, formalised one-off tests, teaching to the test and the lack of deeper learning and acquisition of transferable knowledge (Campbell, 2015). However, the proposed changes to a teacher-based assessment of learners with a reliance on less quantifiable data to an encouragement of the use of more qualitative measures could be seen to raise urgent concerns. </w:t>
      </w:r>
    </w:p>
    <w:p w:rsidR="00000000" w:rsidDel="00000000" w:rsidP="00000000" w:rsidRDefault="00000000" w:rsidRPr="00000000" w14:paraId="00000009">
      <w:pPr>
        <w:rPr>
          <w:rFonts w:ascii="Calibri" w:cs="Calibri" w:eastAsia="Calibri" w:hAnsi="Calibri"/>
          <w:sz w:val="24"/>
          <w:szCs w:val="24"/>
        </w:rPr>
      </w:pPr>
      <w:bookmarkStart w:colFirst="0" w:colLast="0" w:name="_ajyk9gchot51" w:id="7"/>
      <w:bookmarkEnd w:id="7"/>
      <w:r w:rsidDel="00000000" w:rsidR="00000000" w:rsidRPr="00000000">
        <w:rPr>
          <w:rtl w:val="0"/>
        </w:rPr>
      </w:r>
    </w:p>
    <w:p w:rsidR="00000000" w:rsidDel="00000000" w:rsidP="00000000" w:rsidRDefault="00000000" w:rsidRPr="00000000" w14:paraId="0000000A">
      <w:pPr>
        <w:rPr>
          <w:rFonts w:ascii="Calibri" w:cs="Calibri" w:eastAsia="Calibri" w:hAnsi="Calibri"/>
          <w:sz w:val="24"/>
          <w:szCs w:val="24"/>
        </w:rPr>
      </w:pPr>
      <w:bookmarkStart w:colFirst="0" w:colLast="0" w:name="_7t2le8nz64fp" w:id="8"/>
      <w:bookmarkEnd w:id="8"/>
      <w:r w:rsidDel="00000000" w:rsidR="00000000" w:rsidRPr="00000000">
        <w:rPr>
          <w:rFonts w:ascii="Calibri" w:cs="Calibri" w:eastAsia="Calibri" w:hAnsi="Calibri"/>
          <w:sz w:val="24"/>
          <w:szCs w:val="24"/>
          <w:rtl w:val="0"/>
        </w:rPr>
        <w:t xml:space="preserve">Such concerns focus on the nature of teacher expectations. Teacher expectations can be defined as “inferences that teachers make about the future behaviour or academic achievement of their students, based on what they know about these students now” (Good, 1987, p. 32). More recently Timmermans, de Boer and van der Werf (2016) found “that teacher expectations not only depend on student background characteristics, but also on teachers’ perception of student attributes such as working habits, popularity, self-confidence, student-teacher relationships, and classroom behaviour” (p. 220). On face value it can be accepted that teachers make inferences about learners constantly. This is a natural part of their job and an outcome of processing and understanding learner behaviours. However, it must be recognised that as human beings, teachers will be influenced by bias and stereotypes and acknowledging the role of teacher expectations raises questions regarding the potential of prejudice and discrimination in the light of the new assessment arrangements in Wales.</w:t>
      </w:r>
    </w:p>
    <w:p w:rsidR="00000000" w:rsidDel="00000000" w:rsidP="00000000" w:rsidRDefault="00000000" w:rsidRPr="00000000" w14:paraId="0000000B">
      <w:pPr>
        <w:rPr>
          <w:rFonts w:ascii="Calibri" w:cs="Calibri" w:eastAsia="Calibri" w:hAnsi="Calibri"/>
          <w:sz w:val="24"/>
          <w:szCs w:val="24"/>
        </w:rPr>
      </w:pPr>
      <w:bookmarkStart w:colFirst="0" w:colLast="0" w:name="_bj93c4ym1j50" w:id="9"/>
      <w:bookmarkEnd w:id="9"/>
      <w:r w:rsidDel="00000000" w:rsidR="00000000" w:rsidRPr="00000000">
        <w:rPr>
          <w:rtl w:val="0"/>
        </w:rPr>
      </w:r>
    </w:p>
    <w:p w:rsidR="00000000" w:rsidDel="00000000" w:rsidP="00000000" w:rsidRDefault="00000000" w:rsidRPr="00000000" w14:paraId="0000000C">
      <w:pPr>
        <w:rPr>
          <w:rFonts w:ascii="Calibri" w:cs="Calibri" w:eastAsia="Calibri" w:hAnsi="Calibri"/>
          <w:sz w:val="24"/>
          <w:szCs w:val="24"/>
          <w:highlight w:val="yellow"/>
        </w:rPr>
      </w:pPr>
      <w:bookmarkStart w:colFirst="0" w:colLast="0" w:name="_k4y98geyvq4n" w:id="10"/>
      <w:bookmarkEnd w:id="10"/>
      <w:r w:rsidDel="00000000" w:rsidR="00000000" w:rsidRPr="00000000">
        <w:rPr>
          <w:rFonts w:ascii="Calibri" w:cs="Calibri" w:eastAsia="Calibri" w:hAnsi="Calibri"/>
          <w:sz w:val="24"/>
          <w:szCs w:val="24"/>
          <w:rtl w:val="0"/>
        </w:rPr>
        <w:t xml:space="preserve">It would be prudent to explore definitions of prejudice and discrimination in order to understand the impact upon teacher expectations and assessment. In the field of social psychology, seminal work by Allport in 1954 provided the impetus for research about prejudice. Allport (1979) defined prejudice as an opposed attitude or feeling towards someone purely because they belong to a group which an individual has disagreeable views of. However more recent definitions have proposed prejudice as attitudes towards both individuals and social groups and can be both negative and positive (Kite and Whitley, 2016). Rouse, Booker and Stermer (2011) suggests the notion of prejudice causes over-categorising and that attitudes towards others can reinforce and account for discrimination. </w:t>
      </w:r>
      <w:r w:rsidDel="00000000" w:rsidR="00000000" w:rsidRPr="00000000">
        <w:rPr>
          <w:rtl w:val="0"/>
        </w:rPr>
      </w:r>
    </w:p>
    <w:p w:rsidR="00000000" w:rsidDel="00000000" w:rsidP="00000000" w:rsidRDefault="00000000" w:rsidRPr="00000000" w14:paraId="0000000D">
      <w:pPr>
        <w:rPr>
          <w:rFonts w:ascii="Calibri" w:cs="Calibri" w:eastAsia="Calibri" w:hAnsi="Calibri"/>
          <w:sz w:val="24"/>
          <w:szCs w:val="24"/>
        </w:rPr>
      </w:pPr>
      <w:bookmarkStart w:colFirst="0" w:colLast="0" w:name="_ksljts4mu66n" w:id="11"/>
      <w:bookmarkEnd w:id="11"/>
      <w:r w:rsidDel="00000000" w:rsidR="00000000" w:rsidRPr="00000000">
        <w:rPr>
          <w:rtl w:val="0"/>
        </w:rPr>
      </w:r>
    </w:p>
    <w:p w:rsidR="00000000" w:rsidDel="00000000" w:rsidP="00000000" w:rsidRDefault="00000000" w:rsidRPr="00000000" w14:paraId="0000000E">
      <w:pPr>
        <w:rPr>
          <w:rFonts w:ascii="Calibri" w:cs="Calibri" w:eastAsia="Calibri" w:hAnsi="Calibri"/>
          <w:sz w:val="24"/>
          <w:szCs w:val="24"/>
        </w:rPr>
      </w:pPr>
      <w:bookmarkStart w:colFirst="0" w:colLast="0" w:name="_90qe4yhho6xf" w:id="12"/>
      <w:bookmarkEnd w:id="12"/>
      <w:r w:rsidDel="00000000" w:rsidR="00000000" w:rsidRPr="00000000">
        <w:rPr>
          <w:rFonts w:ascii="Calibri" w:cs="Calibri" w:eastAsia="Calibri" w:hAnsi="Calibri"/>
          <w:sz w:val="24"/>
          <w:szCs w:val="24"/>
          <w:rtl w:val="0"/>
        </w:rPr>
        <w:t xml:space="preserve">Discrimination can be defined as behaviour towards an individual because of their membership in a social group (Allport, 1979). This can be both negative or positive, although the majority of research has focused on the negative aspects of discrimination (Kite and Whitley, 2016). Al Ramiah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states “discrimination refers to unjustifiable negative behaviour towards a group or its members, where behaviour is adjudged to include both actions towards, and judgements/decisions about, group members” (2010, p. 85). Where as p</w:t>
      </w:r>
      <w:r w:rsidDel="00000000" w:rsidR="00000000" w:rsidRPr="00000000">
        <w:rPr>
          <w:rFonts w:ascii="Calibri" w:cs="Calibri" w:eastAsia="Calibri" w:hAnsi="Calibri"/>
          <w:sz w:val="24"/>
          <w:szCs w:val="24"/>
          <w:rtl w:val="0"/>
        </w:rPr>
        <w:t xml:space="preserve">rejudice can be viewed as related to affective, behavioural and cognitive attitudes, discrimination is related to behaviour. This links directly to the </w:t>
      </w:r>
      <w:r w:rsidDel="00000000" w:rsidR="00000000" w:rsidRPr="00000000">
        <w:rPr>
          <w:rFonts w:ascii="Calibri" w:cs="Calibri" w:eastAsia="Calibri" w:hAnsi="Calibri"/>
          <w:sz w:val="24"/>
          <w:szCs w:val="24"/>
          <w:rtl w:val="0"/>
        </w:rPr>
        <w:t xml:space="preserve">concept of teachers making judgements and decisions and the role of their expectations for the purposes of assessment. </w:t>
      </w:r>
    </w:p>
    <w:p w:rsidR="00000000" w:rsidDel="00000000" w:rsidP="00000000" w:rsidRDefault="00000000" w:rsidRPr="00000000" w14:paraId="0000000F">
      <w:pPr>
        <w:rPr>
          <w:rFonts w:ascii="Calibri" w:cs="Calibri" w:eastAsia="Calibri" w:hAnsi="Calibri"/>
          <w:sz w:val="24"/>
          <w:szCs w:val="24"/>
        </w:rPr>
      </w:pPr>
      <w:bookmarkStart w:colFirst="0" w:colLast="0" w:name="_r3dxj45rpxrq" w:id="13"/>
      <w:bookmarkEnd w:id="13"/>
      <w:r w:rsidDel="00000000" w:rsidR="00000000" w:rsidRPr="00000000">
        <w:rPr>
          <w:rtl w:val="0"/>
        </w:rPr>
      </w:r>
    </w:p>
    <w:p w:rsidR="00000000" w:rsidDel="00000000" w:rsidP="00000000" w:rsidRDefault="00000000" w:rsidRPr="00000000" w14:paraId="00000010">
      <w:pPr>
        <w:rPr>
          <w:rFonts w:ascii="Calibri" w:cs="Calibri" w:eastAsia="Calibri" w:hAnsi="Calibri"/>
          <w:sz w:val="24"/>
          <w:szCs w:val="24"/>
        </w:rPr>
      </w:pPr>
      <w:bookmarkStart w:colFirst="0" w:colLast="0" w:name="_pjkynba9vixj" w:id="14"/>
      <w:bookmarkEnd w:id="14"/>
      <w:r w:rsidDel="00000000" w:rsidR="00000000" w:rsidRPr="00000000">
        <w:rPr>
          <w:rFonts w:ascii="Calibri" w:cs="Calibri" w:eastAsia="Calibri" w:hAnsi="Calibri"/>
          <w:sz w:val="24"/>
          <w:szCs w:val="24"/>
          <w:rtl w:val="0"/>
        </w:rPr>
        <w:t xml:space="preserve">When discussing prejudice and discrimination, a third aspect for consideration is stereotypes as “in the contemporary model of prejudice, beliefs are labelled stereotypes (Kite and Whitley, 2016, p. 13). Kite and Whitley (2016) </w:t>
      </w:r>
      <w:r w:rsidDel="00000000" w:rsidR="00000000" w:rsidRPr="00000000">
        <w:rPr>
          <w:rFonts w:ascii="Calibri" w:cs="Calibri" w:eastAsia="Calibri" w:hAnsi="Calibri"/>
          <w:sz w:val="24"/>
          <w:szCs w:val="24"/>
          <w:rtl w:val="0"/>
        </w:rPr>
        <w:t xml:space="preserve">share</w:t>
      </w:r>
      <w:r w:rsidDel="00000000" w:rsidR="00000000" w:rsidRPr="00000000">
        <w:rPr>
          <w:rFonts w:ascii="Calibri" w:cs="Calibri" w:eastAsia="Calibri" w:hAnsi="Calibri"/>
          <w:sz w:val="24"/>
          <w:szCs w:val="24"/>
          <w:rtl w:val="0"/>
        </w:rPr>
        <w:t xml:space="preserve"> the work of Lippman (1922) as stereotypes being “pictures in our heads” (p. 13). The social context in which people exist and make decisions are based upon their own experiences and perspectives. Teachers are not exempt to this and as such cultural beliefs within an education setting may develop through socialisation. The Equality Act 2010 places a duty on schools to promote diversity and prevent discrimination. It maintains that it is unlawful for schools to discriminate against pupils because of association to a social group, through perception or unlawful behaviour, including direct and indirect discrimination. Taking this into account, it could be viewed that the nature of teacher expectations of learners may be at risk from prejudice and discrimination. This becomes of urgent concern when considering it in conjunction with the new assessment arrangements for schools in Wales. </w:t>
      </w:r>
    </w:p>
    <w:p w:rsidR="00000000" w:rsidDel="00000000" w:rsidP="00000000" w:rsidRDefault="00000000" w:rsidRPr="00000000" w14:paraId="00000011">
      <w:pPr>
        <w:rPr>
          <w:rFonts w:ascii="Calibri" w:cs="Calibri" w:eastAsia="Calibri" w:hAnsi="Calibri"/>
          <w:sz w:val="24"/>
          <w:szCs w:val="24"/>
        </w:rPr>
      </w:pPr>
      <w:bookmarkStart w:colFirst="0" w:colLast="0" w:name="_oiirqfaxde44" w:id="15"/>
      <w:bookmarkEnd w:id="15"/>
      <w:r w:rsidDel="00000000" w:rsidR="00000000" w:rsidRPr="00000000">
        <w:rPr>
          <w:rtl w:val="0"/>
        </w:rPr>
      </w:r>
    </w:p>
    <w:p w:rsidR="00000000" w:rsidDel="00000000" w:rsidP="00000000" w:rsidRDefault="00000000" w:rsidRPr="00000000" w14:paraId="00000012">
      <w:pPr>
        <w:rPr>
          <w:rFonts w:ascii="Calibri" w:cs="Calibri" w:eastAsia="Calibri" w:hAnsi="Calibri"/>
          <w:sz w:val="24"/>
          <w:szCs w:val="24"/>
        </w:rPr>
      </w:pPr>
      <w:bookmarkStart w:colFirst="0" w:colLast="0" w:name="_j8qxwj90ke4o" w:id="16"/>
      <w:bookmarkEnd w:id="16"/>
      <w:r w:rsidDel="00000000" w:rsidR="00000000" w:rsidRPr="00000000">
        <w:rPr>
          <w:rFonts w:ascii="Calibri" w:cs="Calibri" w:eastAsia="Calibri" w:hAnsi="Calibri"/>
          <w:sz w:val="24"/>
          <w:szCs w:val="24"/>
          <w:rtl w:val="0"/>
        </w:rPr>
        <w:t xml:space="preserve">Prejudice can be considered as explicit or implicit. Explicit prejudice is a conscious awareness of attitudes and opinions towards individuals, this is often subject to social desirability and shifts in societal norms. It “refers to intergroup stereotypes and attitudes that people intentionally retrieve from memory, such as when asked for their opinion on an issue” (Kite and Whitley, 2016, p. 177). Whereas implicit prejudice are expressions and are often subtle and non-verbal in nature. To a certain extent implicit prejudice is beyond an individual’s control as “attitudes emerge via automatic processing and are typically unconscious” (Peterson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2016, p. 124). Individuals are relatively unaware of implicit action and to consider such attitudinal thoughts introspectively is difficult. The implicit attitudes that teachers have towards individuals or groups of learners will undoubtedly affect their ability to accurately assess learners, particularly when there is a removal of stringent guidelines which previously provided benchmarks to measure learner attainment. Harlen (2005) stated that “detailed criteria describing levels of progress in various aspects of achievement enable teachers to assess students reliably on the basis of regular classroom work” (p. 262). So if this “detailed criteria” is removed it could be argued that there is a greater risk of unreliability in teacher assessment. Harlan also acknowledged various sources of bias in teacher assessments which could influence judgement even with the presence of such detailed criteria. So this raises a question as to the implicit attitudes teachers have towards learners and the impact on teacher assessment. </w:t>
      </w:r>
    </w:p>
    <w:p w:rsidR="00000000" w:rsidDel="00000000" w:rsidP="00000000" w:rsidRDefault="00000000" w:rsidRPr="00000000" w14:paraId="00000013">
      <w:pPr>
        <w:rPr>
          <w:rFonts w:ascii="Calibri" w:cs="Calibri" w:eastAsia="Calibri" w:hAnsi="Calibri"/>
          <w:sz w:val="24"/>
          <w:szCs w:val="24"/>
        </w:rPr>
      </w:pPr>
      <w:bookmarkStart w:colFirst="0" w:colLast="0" w:name="_6esptawpjl4j" w:id="17"/>
      <w:bookmarkEnd w:id="17"/>
      <w:r w:rsidDel="00000000" w:rsidR="00000000" w:rsidRPr="00000000">
        <w:rPr>
          <w:rtl w:val="0"/>
        </w:rPr>
      </w:r>
    </w:p>
    <w:p w:rsidR="00000000" w:rsidDel="00000000" w:rsidP="00000000" w:rsidRDefault="00000000" w:rsidRPr="00000000" w14:paraId="00000014">
      <w:pPr>
        <w:rPr>
          <w:rFonts w:ascii="Calibri" w:cs="Calibri" w:eastAsia="Calibri" w:hAnsi="Calibri"/>
          <w:sz w:val="24"/>
          <w:szCs w:val="24"/>
        </w:rPr>
      </w:pPr>
      <w:bookmarkStart w:colFirst="0" w:colLast="0" w:name="_de5xm169jpw" w:id="18"/>
      <w:bookmarkEnd w:id="18"/>
      <w:r w:rsidDel="00000000" w:rsidR="00000000" w:rsidRPr="00000000">
        <w:rPr>
          <w:rFonts w:ascii="Calibri" w:cs="Calibri" w:eastAsia="Calibri" w:hAnsi="Calibri"/>
          <w:sz w:val="24"/>
          <w:szCs w:val="24"/>
          <w:rtl w:val="0"/>
        </w:rPr>
        <w:t xml:space="preserve">In support, </w:t>
      </w:r>
      <w:r w:rsidDel="00000000" w:rsidR="00000000" w:rsidRPr="00000000">
        <w:rPr>
          <w:rFonts w:ascii="Calibri" w:cs="Calibri" w:eastAsia="Calibri" w:hAnsi="Calibri"/>
          <w:sz w:val="24"/>
          <w:szCs w:val="24"/>
          <w:rtl w:val="0"/>
        </w:rPr>
        <w:t xml:space="preserve">Peterson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(2016) investigated the relationship between teachers’ explicit expectations and implicit prejudiced attitudes to learners’ achievement when considering the ethnic achievement gap in New Zealand. They explained that “differences in teacher expectations are important not only because they can influence teachers’ subjective judgements of their students’ academic abilities and grades, but also because when teachers hold different expectations for particular groups of students, they may engage, support and teach their students differently” (p. 124). In their research they found that when including controls for prior achievement, the explicit expectations that teachers had of learners did not contribute to the ethnic achievement gap. Their findings did show, however, that teachers’ implicit prejudice attitude did affect learner achievement in mathematics and reading. This was more so the case in mathematics than in reading. If a teachers’ implicit prejudiced attitude was in favour with the learner’s ethnicity there was a gain in achievement which equated to a whole academic year. Peterson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found that an implicit prejudice attitude manifested in both teacher expectation and also in the teachers’ behaviour, through subtle cues and direct overt differences in the way they taught learners. This is significant when considering the role teacher assessment has in the new curriculum and the potential that implicit attitudes of teachers could have on an over inflation of learner progress. If transferring the evidence to the Welsh context it could suggest that some learners will make exceptionally higher progress than others purely because of the teacher's positive view of a child’s ethnicity. If this is conflated over a number of years, it could cause extreme detriment to a child’s actual understanding of, in this case, mathematics. </w:t>
      </w:r>
    </w:p>
    <w:p w:rsidR="00000000" w:rsidDel="00000000" w:rsidP="00000000" w:rsidRDefault="00000000" w:rsidRPr="00000000" w14:paraId="00000015">
      <w:pPr>
        <w:rPr>
          <w:rFonts w:ascii="Calibri" w:cs="Calibri" w:eastAsia="Calibri" w:hAnsi="Calibri"/>
          <w:sz w:val="24"/>
          <w:szCs w:val="24"/>
        </w:rPr>
      </w:pPr>
      <w:bookmarkStart w:colFirst="0" w:colLast="0" w:name="_ynldlcktvw7k" w:id="19"/>
      <w:bookmarkEnd w:id="19"/>
      <w:r w:rsidDel="00000000" w:rsidR="00000000" w:rsidRPr="00000000">
        <w:rPr>
          <w:rtl w:val="0"/>
        </w:rPr>
      </w:r>
    </w:p>
    <w:p w:rsidR="00000000" w:rsidDel="00000000" w:rsidP="00000000" w:rsidRDefault="00000000" w:rsidRPr="00000000" w14:paraId="00000016">
      <w:pPr>
        <w:rPr>
          <w:rFonts w:ascii="Calibri" w:cs="Calibri" w:eastAsia="Calibri" w:hAnsi="Calibri"/>
          <w:sz w:val="24"/>
          <w:szCs w:val="24"/>
        </w:rPr>
      </w:pPr>
      <w:bookmarkStart w:colFirst="0" w:colLast="0" w:name="_4z2rrlgfs631" w:id="20"/>
      <w:bookmarkEnd w:id="20"/>
      <w:r w:rsidDel="00000000" w:rsidR="00000000" w:rsidRPr="00000000">
        <w:rPr>
          <w:rFonts w:ascii="Calibri" w:cs="Calibri" w:eastAsia="Calibri" w:hAnsi="Calibri"/>
          <w:sz w:val="24"/>
          <w:szCs w:val="24"/>
          <w:rtl w:val="0"/>
        </w:rPr>
        <w:t xml:space="preserve">Arguably, Peterson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had limitations to their study and relatively small effect sizes however they have reported the first study which accounted for prior achievement. They recognise that implicit prejudice attitudes were related to teachers’ ethnic bias and this was more significant when their expectations of pupils were lower. An earlier study by van den Bergh</w:t>
      </w:r>
      <w:r w:rsidDel="00000000" w:rsidR="00000000" w:rsidRPr="00000000">
        <w:rPr>
          <w:rFonts w:ascii="Calibri" w:cs="Calibri" w:eastAsia="Calibri" w:hAnsi="Calibri"/>
          <w:i w:val="1"/>
          <w:sz w:val="24"/>
          <w:szCs w:val="24"/>
          <w:rtl w:val="0"/>
        </w:rPr>
        <w:t xml:space="preserve"> et al.</w:t>
      </w:r>
      <w:r w:rsidDel="00000000" w:rsidR="00000000" w:rsidRPr="00000000">
        <w:rPr>
          <w:rFonts w:ascii="Calibri" w:cs="Calibri" w:eastAsia="Calibri" w:hAnsi="Calibri"/>
          <w:sz w:val="24"/>
          <w:szCs w:val="24"/>
          <w:rtl w:val="0"/>
        </w:rPr>
        <w:t xml:space="preserve"> (2010) supports the findings of Peterson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They reported gaps in ethnic achievement which varied greatly both across and within schools. van den Bergh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noted that “the issues of differential teacher expectations, ethnic achievement gaps, and prejudice are not only present in the Netherlands but pose problems in numerous societies around the globe” (2010, p. 499). Evidence suggests that these issues are still prevalent in Wales with attainment of black and mixed ethnicity learners, over an eight year period, were consistently below national averages and showed a decline in progress as they moved through statutory schooling (Brentnall, 2017). This attainment was measured using previous attainment targets, structured level criteria and external examinations. This raises more concern regarding the potential impact of prejudice, discrimination and bias on the new assessment arrangements, which have a heavier reliance on teachers’ views and a removal of structured assessment matrices. </w:t>
      </w:r>
    </w:p>
    <w:p w:rsidR="00000000" w:rsidDel="00000000" w:rsidP="00000000" w:rsidRDefault="00000000" w:rsidRPr="00000000" w14:paraId="00000017">
      <w:pPr>
        <w:rPr>
          <w:rFonts w:ascii="Calibri" w:cs="Calibri" w:eastAsia="Calibri" w:hAnsi="Calibri"/>
          <w:sz w:val="24"/>
          <w:szCs w:val="24"/>
        </w:rPr>
      </w:pPr>
      <w:bookmarkStart w:colFirst="0" w:colLast="0" w:name="_i1cb7zwzyu5t" w:id="21"/>
      <w:bookmarkEnd w:id="21"/>
      <w:r w:rsidDel="00000000" w:rsidR="00000000" w:rsidRPr="00000000">
        <w:rPr>
          <w:rtl w:val="0"/>
        </w:rPr>
      </w:r>
    </w:p>
    <w:p w:rsidR="00000000" w:rsidDel="00000000" w:rsidP="00000000" w:rsidRDefault="00000000" w:rsidRPr="00000000" w14:paraId="00000018">
      <w:pPr>
        <w:rPr>
          <w:rFonts w:ascii="Calibri" w:cs="Calibri" w:eastAsia="Calibri" w:hAnsi="Calibri"/>
          <w:sz w:val="24"/>
          <w:szCs w:val="24"/>
        </w:rPr>
      </w:pPr>
      <w:bookmarkStart w:colFirst="0" w:colLast="0" w:name="_wv9079eaxivx" w:id="22"/>
      <w:bookmarkEnd w:id="22"/>
      <w:r w:rsidDel="00000000" w:rsidR="00000000" w:rsidRPr="00000000">
        <w:rPr>
          <w:rFonts w:ascii="Calibri" w:cs="Calibri" w:eastAsia="Calibri" w:hAnsi="Calibri"/>
          <w:sz w:val="24"/>
          <w:szCs w:val="24"/>
          <w:rtl w:val="0"/>
        </w:rPr>
        <w:t xml:space="preserve">In van den Bergh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w:t>
      </w:r>
      <w:r w:rsidDel="00000000" w:rsidR="00000000" w:rsidRPr="00000000">
        <w:rPr>
          <w:rFonts w:ascii="Calibri" w:cs="Calibri" w:eastAsia="Calibri" w:hAnsi="Calibri"/>
          <w:sz w:val="24"/>
          <w:szCs w:val="24"/>
          <w:rtl w:val="0"/>
        </w:rPr>
        <w:t xml:space="preserve">s (2010) study they found that “teachers with negative prejudiced attitudes appeared more predisposed to evaluate their ethnic minority students as being less intelligent” (p. 518). The differences in achievement between Dutch-origin and ethnic minority children were also more significant in these classrooms both positively for the Dutch-origin learners and negatively for the ethnic minority learners. Despite the fact that the study had numerous limitations, namely the narrow focus, sample size and sample selection, it is important to take note of the findings for the context in Wales. The Pupil Level Annual School Census in 2019, identified 12% of all pupils in schools in Wales from minority ethnic backgrounds. This percentage changes dramatically across regions in Wales, for example Cardiff schools have 34.4% of ethnic minority pupils compared to 4.1% in Anglesey (Department for Education and Skills, 2020). When taking into account these statistics and the findings by Brentnall noted above, the work of van den Bergh</w:t>
      </w:r>
      <w:r w:rsidDel="00000000" w:rsidR="00000000" w:rsidRPr="00000000">
        <w:rPr>
          <w:rFonts w:ascii="Calibri" w:cs="Calibri" w:eastAsia="Calibri" w:hAnsi="Calibri"/>
          <w:i w:val="1"/>
          <w:sz w:val="24"/>
          <w:szCs w:val="24"/>
          <w:rtl w:val="0"/>
        </w:rPr>
        <w:t xml:space="preserve"> et al. </w:t>
      </w:r>
      <w:r w:rsidDel="00000000" w:rsidR="00000000" w:rsidRPr="00000000">
        <w:rPr>
          <w:rFonts w:ascii="Calibri" w:cs="Calibri" w:eastAsia="Calibri" w:hAnsi="Calibri"/>
          <w:sz w:val="24"/>
          <w:szCs w:val="24"/>
          <w:rtl w:val="0"/>
        </w:rPr>
        <w:t xml:space="preserve">could pose significant challenges for teachers in Wales to consider about their own practices. </w:t>
      </w:r>
    </w:p>
    <w:p w:rsidR="00000000" w:rsidDel="00000000" w:rsidP="00000000" w:rsidRDefault="00000000" w:rsidRPr="00000000" w14:paraId="00000019">
      <w:pPr>
        <w:rPr>
          <w:rFonts w:ascii="Calibri" w:cs="Calibri" w:eastAsia="Calibri" w:hAnsi="Calibri"/>
          <w:sz w:val="24"/>
          <w:szCs w:val="24"/>
        </w:rPr>
      </w:pPr>
      <w:bookmarkStart w:colFirst="0" w:colLast="0" w:name="_uwbmdssm0j05" w:id="23"/>
      <w:bookmarkEnd w:id="23"/>
      <w:r w:rsidDel="00000000" w:rsidR="00000000" w:rsidRPr="00000000">
        <w:rPr>
          <w:rtl w:val="0"/>
        </w:rPr>
      </w:r>
    </w:p>
    <w:p w:rsidR="00000000" w:rsidDel="00000000" w:rsidP="00000000" w:rsidRDefault="00000000" w:rsidRPr="00000000" w14:paraId="0000001A">
      <w:pPr>
        <w:rPr>
          <w:rFonts w:ascii="Calibri" w:cs="Calibri" w:eastAsia="Calibri" w:hAnsi="Calibri"/>
          <w:sz w:val="24"/>
          <w:szCs w:val="24"/>
        </w:rPr>
      </w:pPr>
      <w:bookmarkStart w:colFirst="0" w:colLast="0" w:name="_bkhrltmym1ut" w:id="24"/>
      <w:bookmarkEnd w:id="24"/>
      <w:r w:rsidDel="00000000" w:rsidR="00000000" w:rsidRPr="00000000">
        <w:rPr>
          <w:rFonts w:ascii="Calibri" w:cs="Calibri" w:eastAsia="Calibri" w:hAnsi="Calibri"/>
          <w:sz w:val="24"/>
          <w:szCs w:val="24"/>
          <w:rtl w:val="0"/>
        </w:rPr>
        <w:t xml:space="preserve">van den Burgh </w:t>
      </w:r>
      <w:r w:rsidDel="00000000" w:rsidR="00000000" w:rsidRPr="00000000">
        <w:rPr>
          <w:rFonts w:ascii="Calibri" w:cs="Calibri" w:eastAsia="Calibri" w:hAnsi="Calibri"/>
          <w:i w:val="1"/>
          <w:sz w:val="24"/>
          <w:szCs w:val="24"/>
          <w:rtl w:val="0"/>
        </w:rPr>
        <w:t xml:space="preserve">et al. </w:t>
      </w:r>
      <w:r w:rsidDel="00000000" w:rsidR="00000000" w:rsidRPr="00000000">
        <w:rPr>
          <w:rFonts w:ascii="Calibri" w:cs="Calibri" w:eastAsia="Calibri" w:hAnsi="Calibri"/>
          <w:sz w:val="24"/>
          <w:szCs w:val="24"/>
          <w:rtl w:val="0"/>
        </w:rPr>
        <w:t xml:space="preserve">(2010) highlighted the work of Gawronski, Geschke, and Banse (2003) who argued the notion of a self-fulfilling prophecy. They shared that even if a teacher attempts to act in an unprejudiced way, they can still demonstrate prejudice. Therefore “when the teacher already has in mind that a minority student will probably perform poorly at school, he or she may more or less unconsciously evaluate the student's performance in accordance with this assumption or expectation” (van den Burgh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2010, p. 520). The effect of a self-fulfilling prophecy can have profound changes on learner behaviour (Good, 1987), meaning that </w:t>
      </w:r>
      <w:r w:rsidDel="00000000" w:rsidR="00000000" w:rsidRPr="00000000">
        <w:rPr>
          <w:rFonts w:ascii="Calibri" w:cs="Calibri" w:eastAsia="Calibri" w:hAnsi="Calibri"/>
          <w:sz w:val="24"/>
          <w:szCs w:val="24"/>
          <w:rtl w:val="0"/>
        </w:rPr>
        <w:t xml:space="preserve">stereotypical beliefs that teachers may hold can influence the assessment of pupils. “Self-fulfilling prophecies are real, widespread, and powerful; they can have profound effects, not just on achievement, but on intelligence; they are frequently inaccurate; negative expectancy effects are stronger than positive ones; and small effects accumulate over time” (Jussim and Harber 2005, p. 132). However, Jussim and Harber strongly question the impact of self-fulfilling prophecies on teacher expectations. They found that the effects are small and not long lasting and that the impact of teacher expectations influence only five percent to ten percent of children, both positively and negatively. This could be argued as being small, however alternatively it could be viewed that the lasting impact upon even the relatively small number of children would still significantly impact upon their progress. </w:t>
      </w:r>
    </w:p>
    <w:p w:rsidR="00000000" w:rsidDel="00000000" w:rsidP="00000000" w:rsidRDefault="00000000" w:rsidRPr="00000000" w14:paraId="0000001B">
      <w:pPr>
        <w:rPr>
          <w:rFonts w:ascii="Calibri" w:cs="Calibri" w:eastAsia="Calibri" w:hAnsi="Calibri"/>
          <w:sz w:val="24"/>
          <w:szCs w:val="24"/>
        </w:rPr>
      </w:pPr>
      <w:bookmarkStart w:colFirst="0" w:colLast="0" w:name="_1n578pywytrs" w:id="25"/>
      <w:bookmarkEnd w:id="25"/>
      <w:r w:rsidDel="00000000" w:rsidR="00000000" w:rsidRPr="00000000">
        <w:rPr>
          <w:rtl w:val="0"/>
        </w:rPr>
      </w:r>
    </w:p>
    <w:p w:rsidR="00000000" w:rsidDel="00000000" w:rsidP="00000000" w:rsidRDefault="00000000" w:rsidRPr="00000000" w14:paraId="0000001C">
      <w:pPr>
        <w:rPr>
          <w:rFonts w:ascii="Calibri" w:cs="Calibri" w:eastAsia="Calibri" w:hAnsi="Calibri"/>
          <w:sz w:val="24"/>
          <w:szCs w:val="24"/>
        </w:rPr>
      </w:pPr>
      <w:bookmarkStart w:colFirst="0" w:colLast="0" w:name="_zds8fsvkoan" w:id="26"/>
      <w:bookmarkEnd w:id="26"/>
      <w:r w:rsidDel="00000000" w:rsidR="00000000" w:rsidRPr="00000000">
        <w:rPr>
          <w:rFonts w:ascii="Calibri" w:cs="Calibri" w:eastAsia="Calibri" w:hAnsi="Calibri"/>
          <w:sz w:val="24"/>
          <w:szCs w:val="24"/>
          <w:rtl w:val="0"/>
        </w:rPr>
        <w:t xml:space="preserve">Despite the recognition of the work by Jussim and Harber, it is clear from the research above that teachers possess attitudes and values that are involuntary and unconscious. The potential impact of unconscious bias on the way that teachers assess pupils is evident. Understanding unconscious bias is imperative to ensuring an increase in the validity and accuracy of teacher assessment. </w:t>
      </w:r>
    </w:p>
    <w:p w:rsidR="00000000" w:rsidDel="00000000" w:rsidP="00000000" w:rsidRDefault="00000000" w:rsidRPr="00000000" w14:paraId="0000001D">
      <w:pPr>
        <w:rPr>
          <w:rFonts w:ascii="Calibri" w:cs="Calibri" w:eastAsia="Calibri" w:hAnsi="Calibri"/>
          <w:sz w:val="24"/>
          <w:szCs w:val="24"/>
        </w:rPr>
      </w:pPr>
      <w:bookmarkStart w:colFirst="0" w:colLast="0" w:name="_1nlaxdook1xz" w:id="27"/>
      <w:bookmarkEnd w:id="27"/>
      <w:r w:rsidDel="00000000" w:rsidR="00000000" w:rsidRPr="00000000">
        <w:rPr>
          <w:rtl w:val="0"/>
        </w:rPr>
      </w:r>
    </w:p>
    <w:p w:rsidR="00000000" w:rsidDel="00000000" w:rsidP="00000000" w:rsidRDefault="00000000" w:rsidRPr="00000000" w14:paraId="0000001E">
      <w:pPr>
        <w:rPr>
          <w:rFonts w:ascii="Calibri" w:cs="Calibri" w:eastAsia="Calibri" w:hAnsi="Calibri"/>
          <w:sz w:val="24"/>
          <w:szCs w:val="24"/>
        </w:rPr>
      </w:pPr>
      <w:bookmarkStart w:colFirst="0" w:colLast="0" w:name="_6k0emcriob4n" w:id="28"/>
      <w:bookmarkEnd w:id="28"/>
      <w:r w:rsidDel="00000000" w:rsidR="00000000" w:rsidRPr="00000000">
        <w:rPr>
          <w:rFonts w:ascii="Calibri" w:cs="Calibri" w:eastAsia="Calibri" w:hAnsi="Calibri"/>
          <w:sz w:val="24"/>
          <w:szCs w:val="24"/>
          <w:rtl w:val="0"/>
        </w:rPr>
        <w:t xml:space="preserve">A study by Lavy and Sand (2015) considered Israeli teacher gender grading bias through blind and non-blind assessments. They found variation within schools which demonstrated “a significant effect on the academic achievements of both genders during middle school and high school in math, science and language” (p. 4). They found that these effects determine whether a learner progresses into a higher level study as they progress through high school and into university, therefore indicating that teacher grading bias can have long term implications for academic choices and progress. Lavy and Sand (2015) identified that the over-assessment of boys in primary school had a lasting impact upon the boys’ achievements through to the end of high school and a consequential negative effect on girls. They also shared “evidence that suggests spillover effects across biased behaviour of teachers of different subjects can also impact students’ achievement in other subjects” (p. 26). In addition, these effects were greater on students who were from a minority ethnic group. Although it could be argued that many aspects of the Israeli culture and education system are different to that in Wales, the findings are still noteworthy. If teachers in Wales are not exposed to the notion of teacher expectations and bias there is a great risk that the new assessment arrangements will be flawed from the start and, as Lavy and Sand found, could have a long term impact on pupils. </w:t>
      </w:r>
    </w:p>
    <w:p w:rsidR="00000000" w:rsidDel="00000000" w:rsidP="00000000" w:rsidRDefault="00000000" w:rsidRPr="00000000" w14:paraId="0000001F">
      <w:pPr>
        <w:rPr>
          <w:rFonts w:ascii="Calibri" w:cs="Calibri" w:eastAsia="Calibri" w:hAnsi="Calibri"/>
          <w:sz w:val="24"/>
          <w:szCs w:val="24"/>
        </w:rPr>
      </w:pPr>
      <w:bookmarkStart w:colFirst="0" w:colLast="0" w:name="_svgei8mh199q" w:id="29"/>
      <w:bookmarkEnd w:id="29"/>
      <w:r w:rsidDel="00000000" w:rsidR="00000000" w:rsidRPr="00000000">
        <w:rPr>
          <w:rtl w:val="0"/>
        </w:rPr>
      </w:r>
    </w:p>
    <w:p w:rsidR="00000000" w:rsidDel="00000000" w:rsidP="00000000" w:rsidRDefault="00000000" w:rsidRPr="00000000" w14:paraId="00000020">
      <w:pPr>
        <w:rPr>
          <w:rFonts w:ascii="Calibri" w:cs="Calibri" w:eastAsia="Calibri" w:hAnsi="Calibri"/>
          <w:sz w:val="24"/>
          <w:szCs w:val="24"/>
        </w:rPr>
      </w:pPr>
      <w:bookmarkStart w:colFirst="0" w:colLast="0" w:name="_487la8kgd7oy" w:id="30"/>
      <w:bookmarkEnd w:id="30"/>
      <w:r w:rsidDel="00000000" w:rsidR="00000000" w:rsidRPr="00000000">
        <w:rPr>
          <w:rFonts w:ascii="Calibri" w:cs="Calibri" w:eastAsia="Calibri" w:hAnsi="Calibri"/>
          <w:sz w:val="24"/>
          <w:szCs w:val="24"/>
          <w:rtl w:val="0"/>
        </w:rPr>
        <w:t xml:space="preserve">The understanding of unconscious bias in the classroom is further supported in a report by Dee and Gershenson (2017). They concluded that unconscious bias “can create feedback loops and self-fulfilling prophecies that perpetuate inequities and even create inequities where none existed before” (p. 9). It is clear that bias can influence teacher expectations. </w:t>
      </w:r>
      <w:r w:rsidDel="00000000" w:rsidR="00000000" w:rsidRPr="00000000">
        <w:rPr>
          <w:rFonts w:ascii="Calibri" w:cs="Calibri" w:eastAsia="Calibri" w:hAnsi="Calibri"/>
          <w:sz w:val="24"/>
          <w:szCs w:val="24"/>
          <w:rtl w:val="0"/>
        </w:rPr>
        <w:t xml:space="preserve">When teachers do not have specific prior knowledge or are not using it about an individual, then they allow prejudice and bias to form opinions. Stereotypes form unconsciously and mental connections are made to other sources of information. Teacher expectations are then formed through a potential myriad of unconscious thoughts. If the learner behaviour is consistent with these expectations then confirmation bias can occur. This perpetual cycle reinforces teacher expectations and can have, as the research above suggests, long term impact upon teacher assessment and subsequent learner achievement. </w:t>
      </w:r>
    </w:p>
    <w:p w:rsidR="00000000" w:rsidDel="00000000" w:rsidP="00000000" w:rsidRDefault="00000000" w:rsidRPr="00000000" w14:paraId="00000021">
      <w:pPr>
        <w:rPr>
          <w:rFonts w:ascii="Calibri" w:cs="Calibri" w:eastAsia="Calibri" w:hAnsi="Calibri"/>
          <w:sz w:val="24"/>
          <w:szCs w:val="24"/>
        </w:rPr>
      </w:pPr>
      <w:bookmarkStart w:colFirst="0" w:colLast="0" w:name="_fkr9o7uvr1ye" w:id="31"/>
      <w:bookmarkEnd w:id="31"/>
      <w:r w:rsidDel="00000000" w:rsidR="00000000" w:rsidRPr="00000000">
        <w:rPr>
          <w:rtl w:val="0"/>
        </w:rPr>
      </w:r>
    </w:p>
    <w:p w:rsidR="00000000" w:rsidDel="00000000" w:rsidP="00000000" w:rsidRDefault="00000000" w:rsidRPr="00000000" w14:paraId="00000022">
      <w:pPr>
        <w:rPr>
          <w:rFonts w:ascii="Calibri" w:cs="Calibri" w:eastAsia="Calibri" w:hAnsi="Calibri"/>
          <w:sz w:val="24"/>
          <w:szCs w:val="24"/>
        </w:rPr>
      </w:pPr>
      <w:bookmarkStart w:colFirst="0" w:colLast="0" w:name="_sosnxogwmnl3" w:id="32"/>
      <w:bookmarkEnd w:id="32"/>
      <w:r w:rsidDel="00000000" w:rsidR="00000000" w:rsidRPr="00000000">
        <w:rPr>
          <w:rFonts w:ascii="Calibri" w:cs="Calibri" w:eastAsia="Calibri" w:hAnsi="Calibri"/>
          <w:sz w:val="24"/>
          <w:szCs w:val="24"/>
          <w:rtl w:val="0"/>
        </w:rPr>
        <w:t xml:space="preserve">It could be argued that for the new assessment arrangements in Wales to be realised there is a need for all practitioners to recognise the impact their expectations can have upon teacher assessment and seek to identify ways to negate such influence. </w:t>
      </w:r>
    </w:p>
    <w:p w:rsidR="00000000" w:rsidDel="00000000" w:rsidP="00000000" w:rsidRDefault="00000000" w:rsidRPr="00000000" w14:paraId="00000023">
      <w:pPr>
        <w:rPr>
          <w:rFonts w:ascii="Calibri" w:cs="Calibri" w:eastAsia="Calibri" w:hAnsi="Calibri"/>
          <w:sz w:val="24"/>
          <w:szCs w:val="24"/>
        </w:rPr>
      </w:pPr>
      <w:bookmarkStart w:colFirst="0" w:colLast="0" w:name="_m811zfdhqsw" w:id="33"/>
      <w:bookmarkEnd w:id="33"/>
      <w:r w:rsidDel="00000000" w:rsidR="00000000" w:rsidRPr="00000000">
        <w:rPr>
          <w:rtl w:val="0"/>
        </w:rPr>
      </w:r>
    </w:p>
    <w:p w:rsidR="00000000" w:rsidDel="00000000" w:rsidP="00000000" w:rsidRDefault="00000000" w:rsidRPr="00000000" w14:paraId="00000024">
      <w:pPr>
        <w:rPr>
          <w:rFonts w:ascii="Calibri" w:cs="Calibri" w:eastAsia="Calibri" w:hAnsi="Calibri"/>
          <w:sz w:val="24"/>
          <w:szCs w:val="24"/>
        </w:rPr>
      </w:pPr>
      <w:bookmarkStart w:colFirst="0" w:colLast="0" w:name="_qhv2rp9vha13" w:id="34"/>
      <w:bookmarkEnd w:id="34"/>
      <w:r w:rsidDel="00000000" w:rsidR="00000000" w:rsidRPr="00000000">
        <w:rPr>
          <w:rFonts w:ascii="Calibri" w:cs="Calibri" w:eastAsia="Calibri" w:hAnsi="Calibri"/>
          <w:sz w:val="24"/>
          <w:szCs w:val="24"/>
          <w:rtl w:val="0"/>
        </w:rPr>
        <w:t xml:space="preserve">The new Curriculum for Wales signifies the important relationship between curriculum design and assessment arrangements. Much research in terms of teacher expectations has focused on the impact of teacher behaviour and their low or high expectations of learners. Rubie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(2004) explored that teacher expectations are more than this and that they involve all aspects of decision making that teachers experience in their role from planning to pedagogical understanding and the impact that this has on learner’s achievement. In support, Brophy (1982) concluded that the nature of teacher expectations was much more complex than the earlier research suggested (Rosenthal, 1974; Good and Brophy, 1980b). It was not just the level of expectations that teachers have for their learners but more about the complex link between teacher beliefs, planning and objectives, intended teaching behaviours and effects on learners, all of which is intrinsically linked to the new assessment arrangements in Wales.  </w:t>
      </w:r>
    </w:p>
    <w:p w:rsidR="00000000" w:rsidDel="00000000" w:rsidP="00000000" w:rsidRDefault="00000000" w:rsidRPr="00000000" w14:paraId="00000025">
      <w:pPr>
        <w:rPr>
          <w:rFonts w:ascii="Calibri" w:cs="Calibri" w:eastAsia="Calibri" w:hAnsi="Calibri"/>
          <w:sz w:val="24"/>
          <w:szCs w:val="24"/>
        </w:rPr>
      </w:pPr>
      <w:bookmarkStart w:colFirst="0" w:colLast="0" w:name="_lejjkpgqe52n" w:id="35"/>
      <w:bookmarkEnd w:id="35"/>
      <w:r w:rsidDel="00000000" w:rsidR="00000000" w:rsidRPr="00000000">
        <w:rPr>
          <w:rtl w:val="0"/>
        </w:rPr>
      </w:r>
    </w:p>
    <w:p w:rsidR="00000000" w:rsidDel="00000000" w:rsidP="00000000" w:rsidRDefault="00000000" w:rsidRPr="00000000" w14:paraId="00000026">
      <w:pPr>
        <w:rPr>
          <w:rFonts w:ascii="Calibri" w:cs="Calibri" w:eastAsia="Calibri" w:hAnsi="Calibri"/>
          <w:sz w:val="24"/>
          <w:szCs w:val="24"/>
        </w:rPr>
      </w:pPr>
      <w:bookmarkStart w:colFirst="0" w:colLast="0" w:name="_9n4p3os3vi3d" w:id="36"/>
      <w:bookmarkEnd w:id="36"/>
      <w:r w:rsidDel="00000000" w:rsidR="00000000" w:rsidRPr="00000000">
        <w:rPr>
          <w:rFonts w:ascii="Calibri" w:cs="Calibri" w:eastAsia="Calibri" w:hAnsi="Calibri"/>
          <w:sz w:val="24"/>
          <w:szCs w:val="24"/>
          <w:rtl w:val="0"/>
        </w:rPr>
        <w:t xml:space="preserve">Rubie </w:t>
      </w:r>
      <w:r w:rsidDel="00000000" w:rsidR="00000000" w:rsidRPr="00000000">
        <w:rPr>
          <w:rFonts w:ascii="Calibri" w:cs="Calibri" w:eastAsia="Calibri" w:hAnsi="Calibri"/>
          <w:i w:val="1"/>
          <w:sz w:val="24"/>
          <w:szCs w:val="24"/>
          <w:rtl w:val="0"/>
        </w:rPr>
        <w:t xml:space="preserve">et al. </w:t>
      </w:r>
      <w:r w:rsidDel="00000000" w:rsidR="00000000" w:rsidRPr="00000000">
        <w:rPr>
          <w:rFonts w:ascii="Calibri" w:cs="Calibri" w:eastAsia="Calibri" w:hAnsi="Calibri"/>
          <w:sz w:val="24"/>
          <w:szCs w:val="24"/>
          <w:rtl w:val="0"/>
        </w:rPr>
        <w:t xml:space="preserve">(2004) investigated the relationship between teacher expectations and beliefs. In analysing teacher expectations of learners’ reading and actual progress made they found that learners made significantly higher progress when their teachers had high expectations of them compared to teachers with low or average expectations. However, there are limitations to this study as the number of teachers in each of the groups were small. It could also be argued that other factors within the social construct of a classroom could explain the difference in outcomes between the groups. Nevertheless, a significant finding emerged which showed that teachers with high expectations had a stronger pedagogical awareness than the low and average expectation teachers. They ensured that the organisation of learning motivated and interested learners rather than focusing on discrete learning activities. </w:t>
      </w:r>
    </w:p>
    <w:p w:rsidR="00000000" w:rsidDel="00000000" w:rsidP="00000000" w:rsidRDefault="00000000" w:rsidRPr="00000000" w14:paraId="00000027">
      <w:pPr>
        <w:rPr>
          <w:rFonts w:ascii="Calibri" w:cs="Calibri" w:eastAsia="Calibri" w:hAnsi="Calibri"/>
          <w:sz w:val="24"/>
          <w:szCs w:val="24"/>
        </w:rPr>
      </w:pPr>
      <w:bookmarkStart w:colFirst="0" w:colLast="0" w:name="_zb58a4938b7m" w:id="37"/>
      <w:bookmarkEnd w:id="37"/>
      <w:r w:rsidDel="00000000" w:rsidR="00000000" w:rsidRPr="00000000">
        <w:rPr>
          <w:rtl w:val="0"/>
        </w:rPr>
      </w:r>
    </w:p>
    <w:p w:rsidR="00000000" w:rsidDel="00000000" w:rsidP="00000000" w:rsidRDefault="00000000" w:rsidRPr="00000000" w14:paraId="00000028">
      <w:pPr>
        <w:rPr>
          <w:rFonts w:ascii="Calibri" w:cs="Calibri" w:eastAsia="Calibri" w:hAnsi="Calibri"/>
          <w:sz w:val="24"/>
          <w:szCs w:val="24"/>
        </w:rPr>
      </w:pPr>
      <w:bookmarkStart w:colFirst="0" w:colLast="0" w:name="_170y9hsgfo3g" w:id="38"/>
      <w:bookmarkEnd w:id="38"/>
      <w:r w:rsidDel="00000000" w:rsidR="00000000" w:rsidRPr="00000000">
        <w:rPr>
          <w:rFonts w:ascii="Calibri" w:cs="Calibri" w:eastAsia="Calibri" w:hAnsi="Calibri"/>
          <w:sz w:val="24"/>
          <w:szCs w:val="24"/>
          <w:rtl w:val="0"/>
        </w:rPr>
        <w:t xml:space="preserve">It could be argued that this study provides support for the role of teacher expectations and the new assessment arrangements developing in Wales. Rubie</w:t>
      </w:r>
      <w:r w:rsidDel="00000000" w:rsidR="00000000" w:rsidRPr="00000000">
        <w:rPr>
          <w:rFonts w:ascii="Calibri" w:cs="Calibri" w:eastAsia="Calibri" w:hAnsi="Calibri"/>
          <w:i w:val="1"/>
          <w:sz w:val="24"/>
          <w:szCs w:val="24"/>
          <w:rtl w:val="0"/>
        </w:rPr>
        <w:t xml:space="preserve"> et al.</w:t>
      </w:r>
      <w:r w:rsidDel="00000000" w:rsidR="00000000" w:rsidRPr="00000000">
        <w:rPr>
          <w:rFonts w:ascii="Calibri" w:cs="Calibri" w:eastAsia="Calibri" w:hAnsi="Calibri"/>
          <w:sz w:val="24"/>
          <w:szCs w:val="24"/>
          <w:rtl w:val="0"/>
        </w:rPr>
        <w:t xml:space="preserve"> (2004) found that by teachers focusing on learning they also monitored the learning experiences more closely. They moved away from the structure of traditional curriculum orders, which could be likened to the current assessment expectations which uses outcome and level characteristics for assessment. Teachers with high expectations adapted the role of facilitator, provided learners with clear objectives and reminded them regularly of their achievements and success, thus assessing learners throughout the learning journey. If high teacher expectations do influence learning progress, as Rubie </w:t>
      </w:r>
      <w:r w:rsidDel="00000000" w:rsidR="00000000" w:rsidRPr="00000000">
        <w:rPr>
          <w:rFonts w:ascii="Calibri" w:cs="Calibri" w:eastAsia="Calibri" w:hAnsi="Calibri"/>
          <w:i w:val="1"/>
          <w:sz w:val="24"/>
          <w:szCs w:val="24"/>
          <w:rtl w:val="0"/>
        </w:rPr>
        <w:t xml:space="preserve">et al. </w:t>
      </w:r>
      <w:r w:rsidDel="00000000" w:rsidR="00000000" w:rsidRPr="00000000">
        <w:rPr>
          <w:rFonts w:ascii="Calibri" w:cs="Calibri" w:eastAsia="Calibri" w:hAnsi="Calibri"/>
          <w:sz w:val="24"/>
          <w:szCs w:val="24"/>
          <w:rtl w:val="0"/>
        </w:rPr>
        <w:t xml:space="preserve">suggests, it raises important concerns regarding teachers prejudice and discrimination both positively and negatively. In addition, the need for teachers to act as facilitators increases the pedagogical demands on teachers and as Brophy found that this “may prove difficult for them to implement because the continuing cognitive demands built into the teaching role make it difficult for teachers to monitor their own behaviour” (1982, p. 64). </w:t>
      </w:r>
    </w:p>
    <w:p w:rsidR="00000000" w:rsidDel="00000000" w:rsidP="00000000" w:rsidRDefault="00000000" w:rsidRPr="00000000" w14:paraId="00000029">
      <w:pPr>
        <w:rPr>
          <w:rFonts w:ascii="Calibri" w:cs="Calibri" w:eastAsia="Calibri" w:hAnsi="Calibri"/>
          <w:sz w:val="24"/>
          <w:szCs w:val="24"/>
        </w:rPr>
      </w:pPr>
      <w:bookmarkStart w:colFirst="0" w:colLast="0" w:name="_tqsj7tfwa817" w:id="39"/>
      <w:bookmarkEnd w:id="39"/>
      <w:r w:rsidDel="00000000" w:rsidR="00000000" w:rsidRPr="00000000">
        <w:rPr>
          <w:rtl w:val="0"/>
        </w:rPr>
      </w:r>
    </w:p>
    <w:p w:rsidR="00000000" w:rsidDel="00000000" w:rsidP="00000000" w:rsidRDefault="00000000" w:rsidRPr="00000000" w14:paraId="0000002A">
      <w:pPr>
        <w:rPr>
          <w:rFonts w:ascii="Calibri" w:cs="Calibri" w:eastAsia="Calibri" w:hAnsi="Calibri"/>
          <w:sz w:val="24"/>
          <w:szCs w:val="24"/>
        </w:rPr>
      </w:pPr>
      <w:bookmarkStart w:colFirst="0" w:colLast="0" w:name="_cbyzp4j5ll95" w:id="40"/>
      <w:bookmarkEnd w:id="40"/>
      <w:r w:rsidDel="00000000" w:rsidR="00000000" w:rsidRPr="00000000">
        <w:rPr>
          <w:rFonts w:ascii="Calibri" w:cs="Calibri" w:eastAsia="Calibri" w:hAnsi="Calibri"/>
          <w:sz w:val="24"/>
          <w:szCs w:val="24"/>
          <w:rtl w:val="0"/>
        </w:rPr>
        <w:t xml:space="preserve">If the notion of teachers as facilitators of learning is viewed as supporting the new assessment arrangements it is clear that teachers need to have an awareness of their own behaviour and attitudes. As teachers play such a crucial role in learners' academic and social development, they need to be aware that their own perceptions can both support or be detrimental to learners’ progress (Parks and Kennedy, 2007). As noted above, many research studies identify that teachers are influenced by their own prejudices and discriminate both directly and indirectly. When viewing assessment through the lens of teacher expectations there are a number of elements which can affect beliefs and actions towards others. It can be questioned whether teachers actually recognise their inherent prejudices towards others and if they do recognise them whether they try to override them when assessing individual learners.  </w:t>
      </w:r>
    </w:p>
    <w:p w:rsidR="00000000" w:rsidDel="00000000" w:rsidP="00000000" w:rsidRDefault="00000000" w:rsidRPr="00000000" w14:paraId="0000002B">
      <w:pPr>
        <w:rPr>
          <w:rFonts w:ascii="Calibri" w:cs="Calibri" w:eastAsia="Calibri" w:hAnsi="Calibri"/>
          <w:sz w:val="24"/>
          <w:szCs w:val="24"/>
        </w:rPr>
      </w:pPr>
      <w:bookmarkStart w:colFirst="0" w:colLast="0" w:name="_pmd17uhhqqzs" w:id="41"/>
      <w:bookmarkEnd w:id="41"/>
      <w:r w:rsidDel="00000000" w:rsidR="00000000" w:rsidRPr="00000000">
        <w:rPr>
          <w:rtl w:val="0"/>
        </w:rPr>
      </w:r>
    </w:p>
    <w:p w:rsidR="00000000" w:rsidDel="00000000" w:rsidP="00000000" w:rsidRDefault="00000000" w:rsidRPr="00000000" w14:paraId="0000002C">
      <w:pPr>
        <w:rPr>
          <w:rFonts w:ascii="Calibri" w:cs="Calibri" w:eastAsia="Calibri" w:hAnsi="Calibri"/>
          <w:highlight w:val="yellow"/>
        </w:rPr>
      </w:pPr>
      <w:bookmarkStart w:colFirst="0" w:colLast="0" w:name="_m9o5tarowici" w:id="42"/>
      <w:bookmarkEnd w:id="42"/>
      <w:r w:rsidDel="00000000" w:rsidR="00000000" w:rsidRPr="00000000">
        <w:rPr>
          <w:rFonts w:ascii="Calibri" w:cs="Calibri" w:eastAsia="Calibri" w:hAnsi="Calibri"/>
          <w:sz w:val="24"/>
          <w:szCs w:val="24"/>
          <w:rtl w:val="0"/>
        </w:rPr>
        <w:t xml:space="preserve">Many of the theories of prejudice examine people as individuals removed from a social context and suggest a negative connotation of prejudices and discrimination upon learners. However, another function of prejudice is to maintain a positive self-image and promote in-group social connections. Teachers by the very nature of their role are immersed in social environments. The classroom can be viewed as a socialising agent, it is a unique environment because of the individuals within it, both children and adults (Mitchell, 2019). The role that others have on the attitudes and beliefs of individual teachers is of significance when assessing individual learners. Teachers have an association with groups of learners and this very group membership could evoke bias in teacher’s judgements. Abrams and Hogg (2010) found that individuals who identify with a social group put their own emotion and significance into the behaviours of the group as a whole. If this is viewed in the context of a teacher and a class of pupils then it could be suggested that the learning outcomes of pupils are a direct reflection of the teacher. This could lead to teacher bias as wanting their learners to be perceived as high achieving, as Kite and Whitley describes that “social identity theory also holds that people are motivated to develop and maintain social identities that are positive and that clearly set their groups apart from other groups” (2016, p. 303). </w:t>
      </w:r>
      <w:r w:rsidDel="00000000" w:rsidR="00000000" w:rsidRPr="00000000">
        <w:rPr>
          <w:rtl w:val="0"/>
        </w:rPr>
      </w:r>
    </w:p>
    <w:p w:rsidR="00000000" w:rsidDel="00000000" w:rsidP="00000000" w:rsidRDefault="00000000" w:rsidRPr="00000000" w14:paraId="0000002D">
      <w:pPr>
        <w:rPr>
          <w:rFonts w:ascii="Calibri" w:cs="Calibri" w:eastAsia="Calibri" w:hAnsi="Calibri"/>
          <w:highlight w:val="yellow"/>
        </w:rPr>
      </w:pPr>
      <w:bookmarkStart w:colFirst="0" w:colLast="0" w:name="_ypinlj31n1nh" w:id="43"/>
      <w:bookmarkEnd w:id="43"/>
      <w:r w:rsidDel="00000000" w:rsidR="00000000" w:rsidRPr="00000000">
        <w:rPr>
          <w:rtl w:val="0"/>
        </w:rPr>
      </w:r>
    </w:p>
    <w:p w:rsidR="00000000" w:rsidDel="00000000" w:rsidP="00000000" w:rsidRDefault="00000000" w:rsidRPr="00000000" w14:paraId="0000002E">
      <w:pPr>
        <w:rPr>
          <w:rFonts w:ascii="Calibri" w:cs="Calibri" w:eastAsia="Calibri" w:hAnsi="Calibri"/>
          <w:sz w:val="24"/>
          <w:szCs w:val="24"/>
        </w:rPr>
      </w:pPr>
      <w:bookmarkStart w:colFirst="0" w:colLast="0" w:name="_p7m45jy6sd3r" w:id="44"/>
      <w:bookmarkEnd w:id="44"/>
      <w:r w:rsidDel="00000000" w:rsidR="00000000" w:rsidRPr="00000000">
        <w:rPr>
          <w:rFonts w:ascii="Calibri" w:cs="Calibri" w:eastAsia="Calibri" w:hAnsi="Calibri"/>
          <w:sz w:val="24"/>
          <w:szCs w:val="24"/>
          <w:rtl w:val="0"/>
        </w:rPr>
        <w:t xml:space="preserve">The social identity theory (Tajfel and Turner, 1979) supports the notion of ingroup bias. Linked to teacher expectations, ingroup bias could see teachers showing increased favour to their own class of learners. This theory could also be viewed in light of teachers developing an ingroup bias to groups of learners within their classes. As Timmermans, Kuyper and Van der Werf (2015) suggested that teachers have a general bias for their class or a specific bias for groups of learners. Parks and Kennedy (2007) discussed the influence that gender, race and personal characteristics have on teacher expectations of learners. They found that “teachers’ biases or assumptions about students’ capabilities and behaviour can have both major and subtle implications for students’ social and academic outcomes” (</w:t>
      </w:r>
      <w:r w:rsidDel="00000000" w:rsidR="00000000" w:rsidRPr="00000000">
        <w:rPr>
          <w:rFonts w:ascii="Calibri" w:cs="Calibri" w:eastAsia="Calibri" w:hAnsi="Calibri"/>
          <w:sz w:val="24"/>
          <w:szCs w:val="24"/>
          <w:rtl w:val="0"/>
        </w:rPr>
        <w:t xml:space="preserve">p. 938</w:t>
      </w: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2F">
      <w:pPr>
        <w:rPr>
          <w:rFonts w:ascii="Calibri" w:cs="Calibri" w:eastAsia="Calibri" w:hAnsi="Calibri"/>
          <w:sz w:val="24"/>
          <w:szCs w:val="24"/>
        </w:rPr>
      </w:pPr>
      <w:bookmarkStart w:colFirst="0" w:colLast="0" w:name="_5g8dv5jj75vz" w:id="45"/>
      <w:bookmarkEnd w:id="45"/>
      <w:r w:rsidDel="00000000" w:rsidR="00000000" w:rsidRPr="00000000">
        <w:rPr>
          <w:rtl w:val="0"/>
        </w:rPr>
      </w:r>
    </w:p>
    <w:p w:rsidR="00000000" w:rsidDel="00000000" w:rsidP="00000000" w:rsidRDefault="00000000" w:rsidRPr="00000000" w14:paraId="00000030">
      <w:pPr>
        <w:rPr>
          <w:rFonts w:ascii="Calibri" w:cs="Calibri" w:eastAsia="Calibri" w:hAnsi="Calibri"/>
          <w:sz w:val="24"/>
          <w:szCs w:val="24"/>
        </w:rPr>
      </w:pPr>
      <w:bookmarkStart w:colFirst="0" w:colLast="0" w:name="_nzqgcvebj57w" w:id="46"/>
      <w:bookmarkEnd w:id="46"/>
      <w:r w:rsidDel="00000000" w:rsidR="00000000" w:rsidRPr="00000000">
        <w:rPr>
          <w:rFonts w:ascii="Calibri" w:cs="Calibri" w:eastAsia="Calibri" w:hAnsi="Calibri"/>
          <w:sz w:val="24"/>
          <w:szCs w:val="24"/>
          <w:rtl w:val="0"/>
        </w:rPr>
        <w:t xml:space="preserve">All the studies referenced acknowledge limitations. Many contain small sample sizes, articulate a narrow focus and recognise ways to improve the validity of their studies. Jussim and Harber (2005) examined the correlation between teacher expectations and pupil outcomes and found that seventy five percent were mostly accurate. They argue for the need for improved methodologies, more research on the conditions where teacher expectations are facilitated and to develop an understanding of the impact they have on social injustice. </w:t>
      </w:r>
    </w:p>
    <w:p w:rsidR="00000000" w:rsidDel="00000000" w:rsidP="00000000" w:rsidRDefault="00000000" w:rsidRPr="00000000" w14:paraId="00000031">
      <w:pPr>
        <w:rPr>
          <w:rFonts w:ascii="Calibri" w:cs="Calibri" w:eastAsia="Calibri" w:hAnsi="Calibri"/>
          <w:sz w:val="24"/>
          <w:szCs w:val="24"/>
        </w:rPr>
      </w:pPr>
      <w:bookmarkStart w:colFirst="0" w:colLast="0" w:name="_libhwhqk5yei" w:id="47"/>
      <w:bookmarkEnd w:id="47"/>
      <w:r w:rsidDel="00000000" w:rsidR="00000000" w:rsidRPr="00000000">
        <w:rPr>
          <w:rtl w:val="0"/>
        </w:rPr>
      </w:r>
    </w:p>
    <w:p w:rsidR="00000000" w:rsidDel="00000000" w:rsidP="00000000" w:rsidRDefault="00000000" w:rsidRPr="00000000" w14:paraId="00000032">
      <w:pPr>
        <w:rPr>
          <w:rFonts w:ascii="Calibri" w:cs="Calibri" w:eastAsia="Calibri" w:hAnsi="Calibri"/>
          <w:sz w:val="24"/>
          <w:szCs w:val="24"/>
        </w:rPr>
      </w:pPr>
      <w:bookmarkStart w:colFirst="0" w:colLast="0" w:name="_oza05l4x7fbw" w:id="48"/>
      <w:bookmarkEnd w:id="48"/>
      <w:r w:rsidDel="00000000" w:rsidR="00000000" w:rsidRPr="00000000">
        <w:rPr>
          <w:rFonts w:ascii="Calibri" w:cs="Calibri" w:eastAsia="Calibri" w:hAnsi="Calibri"/>
          <w:sz w:val="24"/>
          <w:szCs w:val="24"/>
          <w:rtl w:val="0"/>
        </w:rPr>
        <w:t xml:space="preserve">In light of the new assessment arrangements in Wales and if the assessment of learners is to be fair and accurate, then there is a need to negate any form of teacher expectation. This suggests a need for systems to ensure consistency, with school leaders supporting the development of clear assessment processes to reduce any potential prejudice and discrimination. Many of the research papers make suggestions for professional learning for teachers so they are able to recognise the impact of their implicit attitudes. This is recognised in the work of Blair (2002, as cited in Peterson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2016) that “although implicit attitudes are automatic, they can be controlled if people are willing and able to exert cognitive control” (p. 138). Professional learning and an acknowledgement of the importance of teachers having high explicit expectations for all learners in all areas of learning is a key consideration for teachers in Wales when considering the changes to assessment. This is further supported by Wong (2020) who identified four concepts that impact upon teacher assessment one of which being teacher emotion. She found that teacher emotion influenced teacher expectations and an ability to accurately assess children. Wong suggests that these findings should be viewed as an opportunity to think of new ways of assessing learners and ensuring professional learning supports the development of an understanding of teacher bias. </w:t>
      </w:r>
    </w:p>
    <w:p w:rsidR="00000000" w:rsidDel="00000000" w:rsidP="00000000" w:rsidRDefault="00000000" w:rsidRPr="00000000" w14:paraId="00000033">
      <w:pPr>
        <w:rPr>
          <w:rFonts w:ascii="Calibri" w:cs="Calibri" w:eastAsia="Calibri" w:hAnsi="Calibri"/>
          <w:sz w:val="24"/>
          <w:szCs w:val="24"/>
        </w:rPr>
      </w:pPr>
      <w:bookmarkStart w:colFirst="0" w:colLast="0" w:name="_clahbunpihd7" w:id="49"/>
      <w:bookmarkEnd w:id="49"/>
      <w:r w:rsidDel="00000000" w:rsidR="00000000" w:rsidRPr="00000000">
        <w:rPr>
          <w:rtl w:val="0"/>
        </w:rPr>
      </w:r>
    </w:p>
    <w:p w:rsidR="00000000" w:rsidDel="00000000" w:rsidP="00000000" w:rsidRDefault="00000000" w:rsidRPr="00000000" w14:paraId="00000034">
      <w:pPr>
        <w:rPr>
          <w:rFonts w:ascii="Calibri" w:cs="Calibri" w:eastAsia="Calibri" w:hAnsi="Calibri"/>
          <w:sz w:val="24"/>
          <w:szCs w:val="24"/>
        </w:rPr>
      </w:pPr>
      <w:bookmarkStart w:colFirst="0" w:colLast="0" w:name="_v9pjzamk8q1m" w:id="50"/>
      <w:bookmarkEnd w:id="50"/>
      <w:r w:rsidDel="00000000" w:rsidR="00000000" w:rsidRPr="00000000">
        <w:rPr>
          <w:rFonts w:ascii="Calibri" w:cs="Calibri" w:eastAsia="Calibri" w:hAnsi="Calibri"/>
          <w:sz w:val="24"/>
          <w:szCs w:val="24"/>
          <w:rtl w:val="0"/>
        </w:rPr>
        <w:t xml:space="preserve">Reinforcing the need for specific professional learning, de Boer, Timmermans and van der Werf (2018) reviewed the impact of nineteen teacher expectation interventions. They concluded that changing behaviour, creating awareness and addressing beliefs of teacher expectation bias were crucial for improving teacher expectations. This research provides a clear view that it is possible to raise teacher expectations through intervention and as a consequence increase learner achievement. The urgent concern of prejudice and discrimination related to the new assessment arrangements could be negated through the role of the </w:t>
      </w:r>
      <w:r w:rsidDel="00000000" w:rsidR="00000000" w:rsidRPr="00000000">
        <w:rPr>
          <w:rFonts w:ascii="Calibri" w:cs="Calibri" w:eastAsia="Calibri" w:hAnsi="Calibri"/>
          <w:i w:val="1"/>
          <w:sz w:val="24"/>
          <w:szCs w:val="24"/>
          <w:rtl w:val="0"/>
        </w:rPr>
        <w:t xml:space="preserve">National Approach to Professional Learning</w:t>
      </w:r>
      <w:r w:rsidDel="00000000" w:rsidR="00000000" w:rsidRPr="00000000">
        <w:rPr>
          <w:rFonts w:ascii="Calibri" w:cs="Calibri" w:eastAsia="Calibri" w:hAnsi="Calibri"/>
          <w:sz w:val="24"/>
          <w:szCs w:val="24"/>
          <w:rtl w:val="0"/>
        </w:rPr>
        <w:t xml:space="preserve">. This could be used as a catalyst to promote effective professional learning as “it will be important that extensive professional development programmes are initiated so that teachers can learn more about the complex interplay between their expectations and the associated beliefs and practices that can increase student learning” (</w:t>
      </w:r>
      <w:r w:rsidDel="00000000" w:rsidR="00000000" w:rsidRPr="00000000">
        <w:rPr>
          <w:rFonts w:ascii="Calibri" w:cs="Calibri" w:eastAsia="Calibri" w:hAnsi="Calibri"/>
          <w:sz w:val="24"/>
          <w:szCs w:val="24"/>
          <w:rtl w:val="0"/>
        </w:rPr>
        <w:t xml:space="preserve">Timmermans and Rubie-Davies, 2018, p. 19). </w:t>
      </w:r>
    </w:p>
    <w:p w:rsidR="00000000" w:rsidDel="00000000" w:rsidP="00000000" w:rsidRDefault="00000000" w:rsidRPr="00000000" w14:paraId="00000035">
      <w:pPr>
        <w:rPr>
          <w:rFonts w:ascii="Calibri" w:cs="Calibri" w:eastAsia="Calibri" w:hAnsi="Calibri"/>
          <w:sz w:val="24"/>
          <w:szCs w:val="24"/>
        </w:rPr>
      </w:pPr>
      <w:bookmarkStart w:colFirst="0" w:colLast="0" w:name="_3eraps0aqjz" w:id="51"/>
      <w:bookmarkEnd w:id="51"/>
      <w:r w:rsidDel="00000000" w:rsidR="00000000" w:rsidRPr="00000000">
        <w:rPr>
          <w:rtl w:val="0"/>
        </w:rPr>
      </w:r>
    </w:p>
    <w:p w:rsidR="00000000" w:rsidDel="00000000" w:rsidP="00000000" w:rsidRDefault="00000000" w:rsidRPr="00000000" w14:paraId="00000036">
      <w:pPr>
        <w:rPr>
          <w:rFonts w:ascii="Calibri" w:cs="Calibri" w:eastAsia="Calibri" w:hAnsi="Calibri"/>
          <w:sz w:val="24"/>
          <w:szCs w:val="24"/>
        </w:rPr>
      </w:pPr>
      <w:bookmarkStart w:colFirst="0" w:colLast="0" w:name="_18yj3daxnaa5" w:id="52"/>
      <w:bookmarkEnd w:id="52"/>
      <w:r w:rsidDel="00000000" w:rsidR="00000000" w:rsidRPr="00000000">
        <w:rPr>
          <w:rFonts w:ascii="Calibri" w:cs="Calibri" w:eastAsia="Calibri" w:hAnsi="Calibri"/>
          <w:sz w:val="24"/>
          <w:szCs w:val="24"/>
          <w:rtl w:val="0"/>
        </w:rPr>
        <w:t xml:space="preserve">It is clear that the new assessment arrangements in Wales bring with it a new challenge for teachers and their expectations of learners, this is of urgent concern. Research highlights that it is crucial that teachers need to be aware of their own prejudices and discrimination and how these can impact upon their behaviours. School leaders will need to examine any institutional prejudice and discrimination that may exist within their schools and ensure that teachers are supported through professional learning opportunities which instigate honest reflections upon their expectations and behaviours as teachers. </w:t>
      </w:r>
    </w:p>
    <w:p w:rsidR="00000000" w:rsidDel="00000000" w:rsidP="00000000" w:rsidRDefault="00000000" w:rsidRPr="00000000" w14:paraId="00000037">
      <w:pPr>
        <w:rPr>
          <w:rFonts w:ascii="Calibri" w:cs="Calibri" w:eastAsia="Calibri" w:hAnsi="Calibri"/>
          <w:sz w:val="24"/>
          <w:szCs w:val="24"/>
        </w:rPr>
      </w:pPr>
      <w:bookmarkStart w:colFirst="0" w:colLast="0" w:name="_6mbht47hy0p5" w:id="53"/>
      <w:bookmarkEnd w:id="53"/>
      <w:r w:rsidDel="00000000" w:rsidR="00000000" w:rsidRPr="00000000">
        <w:rPr>
          <w:rtl w:val="0"/>
        </w:rPr>
      </w:r>
    </w:p>
    <w:p w:rsidR="00000000" w:rsidDel="00000000" w:rsidP="00000000" w:rsidRDefault="00000000" w:rsidRPr="00000000" w14:paraId="00000038">
      <w:pPr>
        <w:rPr>
          <w:color w:val="373d3f"/>
          <w:sz w:val="24"/>
          <w:szCs w:val="24"/>
          <w:highlight w:val="white"/>
        </w:rPr>
      </w:pPr>
      <w:bookmarkStart w:colFirst="0" w:colLast="0" w:name="_clqb4z45fgi1" w:id="54"/>
      <w:bookmarkEnd w:id="54"/>
      <w:r w:rsidDel="00000000" w:rsidR="00000000" w:rsidRPr="00000000">
        <w:rPr>
          <w:rFonts w:ascii="Calibri" w:cs="Calibri" w:eastAsia="Calibri" w:hAnsi="Calibri"/>
          <w:sz w:val="24"/>
          <w:szCs w:val="24"/>
          <w:rtl w:val="0"/>
        </w:rPr>
        <w:t xml:space="preserve">Education in Wales is moving from a world of compliance to opportunity and never before have teachers had such possibilities to make decisions about planning, pedagogy, assessment and their own professional development. Maintaining high expectations for all learners, recognising them as individuals and negating the impact of prejudice and discrimination will be the key to success and to ensure that all children thrive. </w:t>
      </w:r>
      <w:r w:rsidDel="00000000" w:rsidR="00000000" w:rsidRPr="00000000">
        <w:rPr>
          <w:rtl w:val="0"/>
        </w:rPr>
      </w:r>
    </w:p>
    <w:p w:rsidR="00000000" w:rsidDel="00000000" w:rsidP="00000000" w:rsidRDefault="00000000" w:rsidRPr="00000000" w14:paraId="00000039">
      <w:pPr>
        <w:rPr>
          <w:rFonts w:ascii="Calibri" w:cs="Calibri" w:eastAsia="Calibri" w:hAnsi="Calibri"/>
          <w:color w:val="373d3f"/>
          <w:sz w:val="24"/>
          <w:szCs w:val="24"/>
          <w:highlight w:val="white"/>
        </w:rPr>
      </w:pPr>
      <w:bookmarkStart w:colFirst="0" w:colLast="0" w:name="_9z2f9lesb3td" w:id="55"/>
      <w:bookmarkEnd w:id="55"/>
      <w:r w:rsidDel="00000000" w:rsidR="00000000" w:rsidRPr="00000000">
        <w:rPr>
          <w:rtl w:val="0"/>
        </w:rPr>
      </w:r>
    </w:p>
    <w:p w:rsidR="00000000" w:rsidDel="00000000" w:rsidP="00000000" w:rsidRDefault="00000000" w:rsidRPr="00000000" w14:paraId="0000003A">
      <w:pPr>
        <w:rPr>
          <w:rFonts w:ascii="Calibri" w:cs="Calibri" w:eastAsia="Calibri" w:hAnsi="Calibri"/>
          <w:b w:val="1"/>
          <w:sz w:val="24"/>
          <w:szCs w:val="24"/>
        </w:rPr>
      </w:pPr>
      <w:bookmarkStart w:colFirst="0" w:colLast="0" w:name="_9kphl7oizg3" w:id="56"/>
      <w:bookmarkEnd w:id="56"/>
      <w:r w:rsidDel="00000000" w:rsidR="00000000" w:rsidRPr="00000000">
        <w:rPr>
          <w:rFonts w:ascii="Calibri" w:cs="Calibri" w:eastAsia="Calibri" w:hAnsi="Calibri"/>
          <w:b w:val="1"/>
          <w:sz w:val="24"/>
          <w:szCs w:val="24"/>
          <w:rtl w:val="0"/>
        </w:rPr>
        <w:t xml:space="preserve">References</w:t>
      </w:r>
    </w:p>
    <w:p w:rsidR="00000000" w:rsidDel="00000000" w:rsidP="00000000" w:rsidRDefault="00000000" w:rsidRPr="00000000" w14:paraId="0000003B">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3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Abrams, D. &amp; Hogg, M. (2010) ‘Social identity, self-categorization and social influence’, </w:t>
      </w:r>
      <w:r w:rsidDel="00000000" w:rsidR="00000000" w:rsidRPr="00000000">
        <w:rPr>
          <w:rFonts w:ascii="Calibri" w:cs="Calibri" w:eastAsia="Calibri" w:hAnsi="Calibri"/>
          <w:i w:val="1"/>
          <w:sz w:val="24"/>
          <w:szCs w:val="24"/>
          <w:rtl w:val="0"/>
        </w:rPr>
        <w:t xml:space="preserve">European Review of Social Psychology, </w:t>
      </w:r>
      <w:r w:rsidDel="00000000" w:rsidR="00000000" w:rsidRPr="00000000">
        <w:rPr>
          <w:rFonts w:ascii="Calibri" w:cs="Calibri" w:eastAsia="Calibri" w:hAnsi="Calibri"/>
          <w:sz w:val="24"/>
          <w:szCs w:val="24"/>
          <w:rtl w:val="0"/>
        </w:rPr>
        <w:t xml:space="preserve">1, pp. 195-228. DOI: </w:t>
      </w:r>
      <w:hyperlink r:id="rId6">
        <w:r w:rsidDel="00000000" w:rsidR="00000000" w:rsidRPr="00000000">
          <w:rPr>
            <w:rFonts w:ascii="Calibri" w:cs="Calibri" w:eastAsia="Calibri" w:hAnsi="Calibri"/>
            <w:color w:val="1155cc"/>
            <w:sz w:val="24"/>
            <w:szCs w:val="24"/>
            <w:u w:val="single"/>
            <w:rtl w:val="0"/>
          </w:rPr>
          <w:t xml:space="preserve">10.4135/9781446200919.n11</w:t>
        </w:r>
      </w:hyperlink>
      <w:r w:rsidDel="00000000" w:rsidR="00000000" w:rsidRPr="00000000">
        <w:rPr>
          <w:rtl w:val="0"/>
        </w:rPr>
      </w:r>
    </w:p>
    <w:p w:rsidR="00000000" w:rsidDel="00000000" w:rsidP="00000000" w:rsidRDefault="00000000" w:rsidRPr="00000000" w14:paraId="0000003D">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3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Allport, G. W. (1979) </w:t>
      </w:r>
      <w:r w:rsidDel="00000000" w:rsidR="00000000" w:rsidRPr="00000000">
        <w:rPr>
          <w:rFonts w:ascii="Calibri" w:cs="Calibri" w:eastAsia="Calibri" w:hAnsi="Calibri"/>
          <w:i w:val="1"/>
          <w:sz w:val="24"/>
          <w:szCs w:val="24"/>
          <w:rtl w:val="0"/>
        </w:rPr>
        <w:t xml:space="preserve">The Nature of Prejudice</w:t>
      </w:r>
      <w:r w:rsidDel="00000000" w:rsidR="00000000" w:rsidRPr="00000000">
        <w:rPr>
          <w:rFonts w:ascii="Calibri" w:cs="Calibri" w:eastAsia="Calibri" w:hAnsi="Calibri"/>
          <w:sz w:val="24"/>
          <w:szCs w:val="24"/>
          <w:rtl w:val="0"/>
        </w:rPr>
        <w:t xml:space="preserve">. Reading, MA: Addison-Wesley. </w:t>
      </w:r>
    </w:p>
    <w:p w:rsidR="00000000" w:rsidDel="00000000" w:rsidP="00000000" w:rsidRDefault="00000000" w:rsidRPr="00000000" w14:paraId="0000003F">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4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 Ramiah, A., Hewstone, M., Dovidio, J.F. &amp; Penner, L.A. (2010) ‘The social psychology of discrimination: theory, measurement and consequences’ in: L. Bond, F. McGinnity and H. Russell (eds.), </w:t>
      </w:r>
      <w:r w:rsidDel="00000000" w:rsidR="00000000" w:rsidRPr="00000000">
        <w:rPr>
          <w:rFonts w:ascii="Calibri" w:cs="Calibri" w:eastAsia="Calibri" w:hAnsi="Calibri"/>
          <w:i w:val="1"/>
          <w:sz w:val="24"/>
          <w:szCs w:val="24"/>
          <w:rtl w:val="0"/>
        </w:rPr>
        <w:t xml:space="preserve">Making Equality Count: Irish and International Approaches to Measuring Discrimination</w:t>
      </w:r>
      <w:r w:rsidDel="00000000" w:rsidR="00000000" w:rsidRPr="00000000">
        <w:rPr>
          <w:rFonts w:ascii="Calibri" w:cs="Calibri" w:eastAsia="Calibri" w:hAnsi="Calibri"/>
          <w:sz w:val="24"/>
          <w:szCs w:val="24"/>
          <w:rtl w:val="0"/>
        </w:rPr>
        <w:t xml:space="preserve">. Dublin: Liffey Press.</w:t>
      </w:r>
    </w:p>
    <w:p w:rsidR="00000000" w:rsidDel="00000000" w:rsidP="00000000" w:rsidRDefault="00000000" w:rsidRPr="00000000" w14:paraId="00000041">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Brentnall, J. (2017) </w:t>
      </w:r>
      <w:r w:rsidDel="00000000" w:rsidR="00000000" w:rsidRPr="00000000">
        <w:rPr>
          <w:rFonts w:ascii="Calibri" w:cs="Calibri" w:eastAsia="Calibri" w:hAnsi="Calibri"/>
          <w:i w:val="1"/>
          <w:sz w:val="24"/>
          <w:szCs w:val="24"/>
          <w:rtl w:val="0"/>
        </w:rPr>
        <w:t xml:space="preserve">Promoting engagement and academic achievement for black and mixed-ethnicity pupils in Wales</w:t>
      </w:r>
      <w:r w:rsidDel="00000000" w:rsidR="00000000" w:rsidRPr="00000000">
        <w:rPr>
          <w:rFonts w:ascii="Calibri" w:cs="Calibri" w:eastAsia="Calibri" w:hAnsi="Calibri"/>
          <w:sz w:val="24"/>
          <w:szCs w:val="24"/>
          <w:rtl w:val="0"/>
        </w:rPr>
        <w:t xml:space="preserve">. Welsh Government. Available at: </w:t>
      </w:r>
      <w:hyperlink r:id="rId7">
        <w:r w:rsidDel="00000000" w:rsidR="00000000" w:rsidRPr="00000000">
          <w:rPr>
            <w:rFonts w:ascii="Calibri" w:cs="Calibri" w:eastAsia="Calibri" w:hAnsi="Calibri"/>
            <w:color w:val="1155cc"/>
            <w:sz w:val="24"/>
            <w:szCs w:val="24"/>
            <w:u w:val="single"/>
            <w:rtl w:val="0"/>
          </w:rPr>
          <w:t xml:space="preserve">http://dera.ioe.ac.uk/id/eprint/28399</w:t>
        </w:r>
      </w:hyperlink>
      <w:r w:rsidDel="00000000" w:rsidR="00000000" w:rsidRPr="00000000">
        <w:rPr>
          <w:rFonts w:ascii="Calibri" w:cs="Calibri" w:eastAsia="Calibri" w:hAnsi="Calibri"/>
          <w:sz w:val="24"/>
          <w:szCs w:val="24"/>
          <w:rtl w:val="0"/>
        </w:rPr>
        <w:t xml:space="preserve"> [Accessed 04 January 2021].   </w:t>
      </w:r>
    </w:p>
    <w:p w:rsidR="00000000" w:rsidDel="00000000" w:rsidP="00000000" w:rsidRDefault="00000000" w:rsidRPr="00000000" w14:paraId="00000043">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Brophy, J. E. (1982) ‘Research on the self-fulfilling prophecy and teacher expectations’, J</w:t>
      </w:r>
      <w:r w:rsidDel="00000000" w:rsidR="00000000" w:rsidRPr="00000000">
        <w:rPr>
          <w:rFonts w:ascii="Calibri" w:cs="Calibri" w:eastAsia="Calibri" w:hAnsi="Calibri"/>
          <w:i w:val="1"/>
          <w:sz w:val="24"/>
          <w:szCs w:val="24"/>
          <w:rtl w:val="0"/>
        </w:rPr>
        <w:t xml:space="preserve">ournal of Educational Psychology</w:t>
      </w:r>
      <w:r w:rsidDel="00000000" w:rsidR="00000000" w:rsidRPr="00000000">
        <w:rPr>
          <w:rFonts w:ascii="Calibri" w:cs="Calibri" w:eastAsia="Calibri" w:hAnsi="Calibri"/>
          <w:sz w:val="24"/>
          <w:szCs w:val="24"/>
          <w:rtl w:val="0"/>
        </w:rPr>
        <w:t xml:space="preserve">, 75, pp. 631-661. Available at: </w:t>
      </w:r>
      <w:hyperlink r:id="rId8">
        <w:r w:rsidDel="00000000" w:rsidR="00000000" w:rsidRPr="00000000">
          <w:rPr>
            <w:rFonts w:ascii="Calibri" w:cs="Calibri" w:eastAsia="Calibri" w:hAnsi="Calibri"/>
            <w:color w:val="1155cc"/>
            <w:sz w:val="24"/>
            <w:szCs w:val="24"/>
            <w:u w:val="single"/>
            <w:rtl w:val="0"/>
          </w:rPr>
          <w:t xml:space="preserve">https://eric.ed.gov/?id=ED221530</w:t>
        </w:r>
      </w:hyperlink>
      <w:r w:rsidDel="00000000" w:rsidR="00000000" w:rsidRPr="00000000">
        <w:rPr>
          <w:rFonts w:ascii="Calibri" w:cs="Calibri" w:eastAsia="Calibri" w:hAnsi="Calibri"/>
          <w:sz w:val="24"/>
          <w:szCs w:val="24"/>
          <w:rtl w:val="0"/>
        </w:rPr>
        <w:t xml:space="preserve"> [Accessed 01 January 2021]. </w:t>
      </w:r>
    </w:p>
    <w:p w:rsidR="00000000" w:rsidDel="00000000" w:rsidP="00000000" w:rsidRDefault="00000000" w:rsidRPr="00000000" w14:paraId="0000004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Campbell, T. (2015) ‘Stereotyped at Seven? Biases in Teacher Judgement of Pupils’ Ability and</w:t>
      </w:r>
    </w:p>
    <w:p w:rsidR="00000000" w:rsidDel="00000000" w:rsidP="00000000" w:rsidRDefault="00000000" w:rsidRPr="00000000" w14:paraId="0000004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Attainment’, </w:t>
      </w:r>
      <w:r w:rsidDel="00000000" w:rsidR="00000000" w:rsidRPr="00000000">
        <w:rPr>
          <w:rFonts w:ascii="Calibri" w:cs="Calibri" w:eastAsia="Calibri" w:hAnsi="Calibri"/>
          <w:i w:val="1"/>
          <w:sz w:val="24"/>
          <w:szCs w:val="24"/>
          <w:rtl w:val="0"/>
        </w:rPr>
        <w:t xml:space="preserve">Journal of Social Policy,</w:t>
      </w:r>
      <w:r w:rsidDel="00000000" w:rsidR="00000000" w:rsidRPr="00000000">
        <w:rPr>
          <w:rFonts w:ascii="Calibri" w:cs="Calibri" w:eastAsia="Calibri" w:hAnsi="Calibri"/>
          <w:sz w:val="24"/>
          <w:szCs w:val="24"/>
          <w:rtl w:val="0"/>
        </w:rPr>
        <w:t xml:space="preserve"> 44(3), pp. 517-547. DOI: </w:t>
      </w:r>
      <w:r w:rsidDel="00000000" w:rsidR="00000000" w:rsidRPr="00000000">
        <w:rPr>
          <w:rFonts w:ascii="Calibri" w:cs="Calibri" w:eastAsia="Calibri" w:hAnsi="Calibri"/>
          <w:color w:val="181817"/>
          <w:sz w:val="24"/>
          <w:szCs w:val="24"/>
          <w:rtl w:val="0"/>
        </w:rPr>
        <w:t xml:space="preserve">10.1017/S0047279415000227  </w:t>
      </w:r>
      <w:r w:rsidDel="00000000" w:rsidR="00000000" w:rsidRPr="00000000">
        <w:rPr>
          <w:rtl w:val="0"/>
        </w:rPr>
      </w:r>
    </w:p>
    <w:p w:rsidR="00000000" w:rsidDel="00000000" w:rsidP="00000000" w:rsidRDefault="00000000" w:rsidRPr="00000000" w14:paraId="00000048">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49">
      <w:pPr>
        <w:rPr>
          <w:rFonts w:ascii="Calibri" w:cs="Calibri" w:eastAsia="Calibri" w:hAnsi="Calibri"/>
          <w:sz w:val="24"/>
          <w:szCs w:val="24"/>
          <w:highlight w:val="yellow"/>
        </w:rPr>
      </w:pPr>
      <w:r w:rsidDel="00000000" w:rsidR="00000000" w:rsidRPr="00000000">
        <w:rPr>
          <w:rFonts w:ascii="Calibri" w:cs="Calibri" w:eastAsia="Calibri" w:hAnsi="Calibri"/>
          <w:sz w:val="24"/>
          <w:szCs w:val="24"/>
          <w:rtl w:val="0"/>
        </w:rPr>
        <w:t xml:space="preserve">Carl, A. E. (2009) </w:t>
      </w:r>
      <w:r w:rsidDel="00000000" w:rsidR="00000000" w:rsidRPr="00000000">
        <w:rPr>
          <w:rFonts w:ascii="Calibri" w:cs="Calibri" w:eastAsia="Calibri" w:hAnsi="Calibri"/>
          <w:i w:val="1"/>
          <w:sz w:val="24"/>
          <w:szCs w:val="24"/>
          <w:rtl w:val="0"/>
        </w:rPr>
        <w:t xml:space="preserve">Teacher Empowerment Through Curriculum Development: Theory Into Practice.</w:t>
      </w:r>
      <w:r w:rsidDel="00000000" w:rsidR="00000000" w:rsidRPr="00000000">
        <w:rPr>
          <w:rFonts w:ascii="Calibri" w:cs="Calibri" w:eastAsia="Calibri" w:hAnsi="Calibri"/>
          <w:sz w:val="24"/>
          <w:szCs w:val="24"/>
          <w:rtl w:val="0"/>
        </w:rPr>
        <w:t xml:space="preserve"> Juta &amp; Company Ltd. Cape Town, South Africa. </w:t>
      </w:r>
      <w:r w:rsidDel="00000000" w:rsidR="00000000" w:rsidRPr="00000000">
        <w:rPr>
          <w:rtl w:val="0"/>
        </w:rPr>
      </w:r>
    </w:p>
    <w:p w:rsidR="00000000" w:rsidDel="00000000" w:rsidP="00000000" w:rsidRDefault="00000000" w:rsidRPr="00000000" w14:paraId="0000004A">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4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Dee, T., &amp; Gershenson, S. (2017) </w:t>
      </w:r>
      <w:r w:rsidDel="00000000" w:rsidR="00000000" w:rsidRPr="00000000">
        <w:rPr>
          <w:rFonts w:ascii="Calibri" w:cs="Calibri" w:eastAsia="Calibri" w:hAnsi="Calibri"/>
          <w:i w:val="1"/>
          <w:sz w:val="24"/>
          <w:szCs w:val="24"/>
          <w:rtl w:val="0"/>
        </w:rPr>
        <w:t xml:space="preserve">Unconscious Bias in the Classroom: Evidence and Opportunities.</w:t>
      </w:r>
      <w:r w:rsidDel="00000000" w:rsidR="00000000" w:rsidRPr="00000000">
        <w:rPr>
          <w:rFonts w:ascii="Calibri" w:cs="Calibri" w:eastAsia="Calibri" w:hAnsi="Calibri"/>
          <w:sz w:val="24"/>
          <w:szCs w:val="24"/>
          <w:rtl w:val="0"/>
        </w:rPr>
        <w:t xml:space="preserve"> Mountain View, CA: Google Inc. Available at: </w:t>
      </w:r>
      <w:hyperlink r:id="rId9">
        <w:r w:rsidDel="00000000" w:rsidR="00000000" w:rsidRPr="00000000">
          <w:rPr>
            <w:rFonts w:ascii="Calibri" w:cs="Calibri" w:eastAsia="Calibri" w:hAnsi="Calibri"/>
            <w:color w:val="1155cc"/>
            <w:sz w:val="24"/>
            <w:szCs w:val="24"/>
            <w:u w:val="single"/>
            <w:rtl w:val="0"/>
          </w:rPr>
          <w:t xml:space="preserve">https://goo.gl/O6Btqi</w:t>
        </w:r>
      </w:hyperlink>
      <w:r w:rsidDel="00000000" w:rsidR="00000000" w:rsidRPr="00000000">
        <w:rPr>
          <w:rFonts w:ascii="Calibri" w:cs="Calibri" w:eastAsia="Calibri" w:hAnsi="Calibri"/>
          <w:sz w:val="24"/>
          <w:szCs w:val="24"/>
          <w:rtl w:val="0"/>
        </w:rPr>
        <w:t xml:space="preserve">. [Accessed 01 January 2021]. </w:t>
      </w:r>
    </w:p>
    <w:p w:rsidR="00000000" w:rsidDel="00000000" w:rsidP="00000000" w:rsidRDefault="00000000" w:rsidRPr="00000000" w14:paraId="0000004C">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4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Department for Education (2014) </w:t>
      </w:r>
      <w:r w:rsidDel="00000000" w:rsidR="00000000" w:rsidRPr="00000000">
        <w:rPr>
          <w:rFonts w:ascii="Calibri" w:cs="Calibri" w:eastAsia="Calibri" w:hAnsi="Calibri"/>
          <w:i w:val="1"/>
          <w:sz w:val="24"/>
          <w:szCs w:val="24"/>
          <w:rtl w:val="0"/>
        </w:rPr>
        <w:t xml:space="preserve">The Equality Act 2010 and Schools. Departmental advice for school leaders, school staff, governing bodies and local authorities. </w:t>
      </w:r>
      <w:r w:rsidDel="00000000" w:rsidR="00000000" w:rsidRPr="00000000">
        <w:rPr>
          <w:rFonts w:ascii="Calibri" w:cs="Calibri" w:eastAsia="Calibri" w:hAnsi="Calibri"/>
          <w:sz w:val="24"/>
          <w:szCs w:val="24"/>
          <w:rtl w:val="0"/>
        </w:rPr>
        <w:t xml:space="preserve">London: UK Government. </w:t>
      </w:r>
    </w:p>
    <w:p w:rsidR="00000000" w:rsidDel="00000000" w:rsidP="00000000" w:rsidRDefault="00000000" w:rsidRPr="00000000" w14:paraId="0000004E">
      <w:pPr>
        <w:rPr>
          <w:rFonts w:ascii="Calibri" w:cs="Calibri" w:eastAsia="Calibri" w:hAnsi="Calibri"/>
          <w:sz w:val="24"/>
          <w:szCs w:val="24"/>
          <w:highlight w:val="yellow"/>
        </w:rPr>
      </w:pPr>
      <w:bookmarkStart w:colFirst="0" w:colLast="0" w:name="_w9z1wv79l45q" w:id="57"/>
      <w:bookmarkEnd w:id="57"/>
      <w:r w:rsidDel="00000000" w:rsidR="00000000" w:rsidRPr="00000000">
        <w:rPr>
          <w:rtl w:val="0"/>
        </w:rPr>
      </w:r>
    </w:p>
    <w:p w:rsidR="00000000" w:rsidDel="00000000" w:rsidP="00000000" w:rsidRDefault="00000000" w:rsidRPr="00000000" w14:paraId="0000004F">
      <w:pPr>
        <w:rPr>
          <w:rFonts w:ascii="Calibri" w:cs="Calibri" w:eastAsia="Calibri" w:hAnsi="Calibri"/>
          <w:sz w:val="24"/>
          <w:szCs w:val="24"/>
          <w:highlight w:val="yellow"/>
        </w:rPr>
      </w:pPr>
      <w:r w:rsidDel="00000000" w:rsidR="00000000" w:rsidRPr="00000000">
        <w:rPr>
          <w:rFonts w:ascii="Calibri" w:cs="Calibri" w:eastAsia="Calibri" w:hAnsi="Calibri"/>
          <w:sz w:val="24"/>
          <w:szCs w:val="24"/>
          <w:rtl w:val="0"/>
        </w:rPr>
        <w:t xml:space="preserve">Department for Education and Skills (2020) </w:t>
      </w:r>
      <w:r w:rsidDel="00000000" w:rsidR="00000000" w:rsidRPr="00000000">
        <w:rPr>
          <w:rFonts w:ascii="Calibri" w:cs="Calibri" w:eastAsia="Calibri" w:hAnsi="Calibri"/>
          <w:i w:val="1"/>
          <w:sz w:val="24"/>
          <w:szCs w:val="24"/>
          <w:rtl w:val="0"/>
        </w:rPr>
        <w:t xml:space="preserve">Education in Wales: Our National Mission. Update October 2020. </w:t>
      </w:r>
      <w:r w:rsidDel="00000000" w:rsidR="00000000" w:rsidRPr="00000000">
        <w:rPr>
          <w:rFonts w:ascii="Calibri" w:cs="Calibri" w:eastAsia="Calibri" w:hAnsi="Calibri"/>
          <w:sz w:val="24"/>
          <w:szCs w:val="24"/>
          <w:rtl w:val="0"/>
        </w:rPr>
        <w:t xml:space="preserve">Cardiff: Welsh Government.</w:t>
      </w:r>
      <w:r w:rsidDel="00000000" w:rsidR="00000000" w:rsidRPr="00000000">
        <w:rPr>
          <w:rtl w:val="0"/>
        </w:rPr>
      </w:r>
    </w:p>
    <w:p w:rsidR="00000000" w:rsidDel="00000000" w:rsidP="00000000" w:rsidRDefault="00000000" w:rsidRPr="00000000" w14:paraId="00000050">
      <w:pPr>
        <w:rPr>
          <w:rFonts w:ascii="Calibri" w:cs="Calibri" w:eastAsia="Calibri" w:hAnsi="Calibri"/>
          <w:sz w:val="24"/>
          <w:szCs w:val="24"/>
          <w:highlight w:val="yellow"/>
        </w:rPr>
      </w:pPr>
      <w:bookmarkStart w:colFirst="0" w:colLast="0" w:name="_q76rltiyuw1w" w:id="58"/>
      <w:bookmarkEnd w:id="58"/>
      <w:r w:rsidDel="00000000" w:rsidR="00000000" w:rsidRPr="00000000">
        <w:rPr>
          <w:rtl w:val="0"/>
        </w:rPr>
      </w:r>
    </w:p>
    <w:p w:rsidR="00000000" w:rsidDel="00000000" w:rsidP="00000000" w:rsidRDefault="00000000" w:rsidRPr="00000000" w14:paraId="00000051">
      <w:pPr>
        <w:rPr>
          <w:rFonts w:ascii="Calibri" w:cs="Calibri" w:eastAsia="Calibri" w:hAnsi="Calibri"/>
          <w:sz w:val="24"/>
          <w:szCs w:val="24"/>
        </w:rPr>
      </w:pPr>
      <w:bookmarkStart w:colFirst="0" w:colLast="0" w:name="_w63lx572fcb9" w:id="59"/>
      <w:bookmarkEnd w:id="59"/>
      <w:r w:rsidDel="00000000" w:rsidR="00000000" w:rsidRPr="00000000">
        <w:rPr>
          <w:rFonts w:ascii="Calibri" w:cs="Calibri" w:eastAsia="Calibri" w:hAnsi="Calibri"/>
          <w:sz w:val="24"/>
          <w:szCs w:val="24"/>
          <w:rtl w:val="0"/>
        </w:rPr>
        <w:t xml:space="preserve">Department for Education and Skills (2020) </w:t>
      </w:r>
      <w:r w:rsidDel="00000000" w:rsidR="00000000" w:rsidRPr="00000000">
        <w:rPr>
          <w:rFonts w:ascii="Calibri" w:cs="Calibri" w:eastAsia="Calibri" w:hAnsi="Calibri"/>
          <w:i w:val="1"/>
          <w:sz w:val="24"/>
          <w:szCs w:val="24"/>
          <w:rtl w:val="0"/>
        </w:rPr>
        <w:t xml:space="preserve">Black, Asian and Minority Ethnic Communities, Contributions and Cynefin in the New Curriculum Working Group: interim report. </w:t>
      </w:r>
      <w:r w:rsidDel="00000000" w:rsidR="00000000" w:rsidRPr="00000000">
        <w:rPr>
          <w:rFonts w:ascii="Calibri" w:cs="Calibri" w:eastAsia="Calibri" w:hAnsi="Calibri"/>
          <w:sz w:val="24"/>
          <w:szCs w:val="24"/>
          <w:rtl w:val="0"/>
        </w:rPr>
        <w:t xml:space="preserve">Cardiff: Welsh Government.</w:t>
      </w:r>
    </w:p>
    <w:p w:rsidR="00000000" w:rsidDel="00000000" w:rsidP="00000000" w:rsidRDefault="00000000" w:rsidRPr="00000000" w14:paraId="00000052">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5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 Boer H., Timmermans, A. C. &amp; van der Werf, M. P. C. (2018) ‘The effects of teacher expectation interventions on teachers’ expectations and student achievement: narrative review and meta-analysis’, </w:t>
      </w:r>
      <w:r w:rsidDel="00000000" w:rsidR="00000000" w:rsidRPr="00000000">
        <w:rPr>
          <w:rFonts w:ascii="Calibri" w:cs="Calibri" w:eastAsia="Calibri" w:hAnsi="Calibri"/>
          <w:i w:val="1"/>
          <w:sz w:val="24"/>
          <w:szCs w:val="24"/>
          <w:rtl w:val="0"/>
        </w:rPr>
        <w:t xml:space="preserve">Educational Research and Evaluation</w:t>
      </w:r>
      <w:r w:rsidDel="00000000" w:rsidR="00000000" w:rsidRPr="00000000">
        <w:rPr>
          <w:rFonts w:ascii="Calibri" w:cs="Calibri" w:eastAsia="Calibri" w:hAnsi="Calibri"/>
          <w:sz w:val="24"/>
          <w:szCs w:val="24"/>
          <w:rtl w:val="0"/>
        </w:rPr>
        <w:t xml:space="preserve">, 24(3-5), pp. 180-200, </w:t>
      </w:r>
    </w:p>
    <w:p w:rsidR="00000000" w:rsidDel="00000000" w:rsidP="00000000" w:rsidRDefault="00000000" w:rsidRPr="00000000" w14:paraId="0000005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DOI: </w:t>
      </w:r>
      <w:hyperlink r:id="rId10">
        <w:r w:rsidDel="00000000" w:rsidR="00000000" w:rsidRPr="00000000">
          <w:rPr>
            <w:rFonts w:ascii="Calibri" w:cs="Calibri" w:eastAsia="Calibri" w:hAnsi="Calibri"/>
            <w:color w:val="1155cc"/>
            <w:sz w:val="24"/>
            <w:szCs w:val="24"/>
            <w:u w:val="single"/>
            <w:rtl w:val="0"/>
          </w:rPr>
          <w:t xml:space="preserve">10.1080/13803611.2018.1550834</w:t>
        </w:r>
      </w:hyperlink>
      <w:r w:rsidDel="00000000" w:rsidR="00000000" w:rsidRPr="00000000">
        <w:rPr>
          <w:rtl w:val="0"/>
        </w:rPr>
      </w:r>
    </w:p>
    <w:p w:rsidR="00000000" w:rsidDel="00000000" w:rsidP="00000000" w:rsidRDefault="00000000" w:rsidRPr="00000000" w14:paraId="00000055">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5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Good, T. L. (1987) ‘Two Decades of Research on Teacher Expectations: Findings and Future Directions’, </w:t>
      </w:r>
      <w:r w:rsidDel="00000000" w:rsidR="00000000" w:rsidRPr="00000000">
        <w:rPr>
          <w:rFonts w:ascii="Calibri" w:cs="Calibri" w:eastAsia="Calibri" w:hAnsi="Calibri"/>
          <w:i w:val="1"/>
          <w:sz w:val="24"/>
          <w:szCs w:val="24"/>
          <w:rtl w:val="0"/>
        </w:rPr>
        <w:t xml:space="preserve">Journal of Teacher Education</w:t>
      </w:r>
      <w:r w:rsidDel="00000000" w:rsidR="00000000" w:rsidRPr="00000000">
        <w:rPr>
          <w:rFonts w:ascii="Calibri" w:cs="Calibri" w:eastAsia="Calibri" w:hAnsi="Calibri"/>
          <w:sz w:val="24"/>
          <w:szCs w:val="24"/>
          <w:rtl w:val="0"/>
        </w:rPr>
        <w:t xml:space="preserve">, 38(4), pp. 32–47. </w:t>
      </w:r>
    </w:p>
    <w:p w:rsidR="00000000" w:rsidDel="00000000" w:rsidP="00000000" w:rsidRDefault="00000000" w:rsidRPr="00000000" w14:paraId="0000005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DOI: </w:t>
      </w:r>
      <w:hyperlink r:id="rId11">
        <w:r w:rsidDel="00000000" w:rsidR="00000000" w:rsidRPr="00000000">
          <w:rPr>
            <w:rFonts w:ascii="Calibri" w:cs="Calibri" w:eastAsia="Calibri" w:hAnsi="Calibri"/>
            <w:color w:val="1155cc"/>
            <w:sz w:val="24"/>
            <w:szCs w:val="24"/>
            <w:u w:val="single"/>
            <w:rtl w:val="0"/>
          </w:rPr>
          <w:t xml:space="preserve">10.1177/002248718703800406</w:t>
        </w:r>
      </w:hyperlink>
      <w:r w:rsidDel="00000000" w:rsidR="00000000" w:rsidRPr="00000000">
        <w:rPr>
          <w:rtl w:val="0"/>
        </w:rPr>
      </w:r>
    </w:p>
    <w:p w:rsidR="00000000" w:rsidDel="00000000" w:rsidP="00000000" w:rsidRDefault="00000000" w:rsidRPr="00000000" w14:paraId="00000058">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5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Harlen, W. (2005) ‘Trusting teachers’ judgement: research evidence of the reliability and validity of teachers’ assessment used for summative purposes’, </w:t>
      </w:r>
      <w:r w:rsidDel="00000000" w:rsidR="00000000" w:rsidRPr="00000000">
        <w:rPr>
          <w:rFonts w:ascii="Calibri" w:cs="Calibri" w:eastAsia="Calibri" w:hAnsi="Calibri"/>
          <w:i w:val="1"/>
          <w:sz w:val="24"/>
          <w:szCs w:val="24"/>
          <w:rtl w:val="0"/>
        </w:rPr>
        <w:t xml:space="preserve">Research Papers in Education</w:t>
      </w:r>
      <w:r w:rsidDel="00000000" w:rsidR="00000000" w:rsidRPr="00000000">
        <w:rPr>
          <w:rFonts w:ascii="Calibri" w:cs="Calibri" w:eastAsia="Calibri" w:hAnsi="Calibri"/>
          <w:sz w:val="24"/>
          <w:szCs w:val="24"/>
          <w:rtl w:val="0"/>
        </w:rPr>
        <w:t xml:space="preserve">, 20(3), pp. 245-270, DOI: 10.1080/02671520500193744 </w:t>
      </w:r>
    </w:p>
    <w:p w:rsidR="00000000" w:rsidDel="00000000" w:rsidP="00000000" w:rsidRDefault="00000000" w:rsidRPr="00000000" w14:paraId="0000005A">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5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Jussim, L. &amp; Harber, K. D. (2005) ‘Teacher Expectations and Self-Fulfilling Prophecies: Knowns and Unknowns, Resolved and Unresolved Controversies’, </w:t>
      </w:r>
      <w:r w:rsidDel="00000000" w:rsidR="00000000" w:rsidRPr="00000000">
        <w:rPr>
          <w:rFonts w:ascii="Calibri" w:cs="Calibri" w:eastAsia="Calibri" w:hAnsi="Calibri"/>
          <w:i w:val="1"/>
          <w:sz w:val="24"/>
          <w:szCs w:val="24"/>
          <w:rtl w:val="0"/>
        </w:rPr>
        <w:t xml:space="preserve">Personality and Social Psychology Review</w:t>
      </w:r>
      <w:r w:rsidDel="00000000" w:rsidR="00000000" w:rsidRPr="00000000">
        <w:rPr>
          <w:rFonts w:ascii="Calibri" w:cs="Calibri" w:eastAsia="Calibri" w:hAnsi="Calibri"/>
          <w:sz w:val="24"/>
          <w:szCs w:val="24"/>
          <w:rtl w:val="0"/>
        </w:rPr>
        <w:t xml:space="preserve">, 9(2), pp. 131–155. DOI: </w:t>
      </w:r>
      <w:hyperlink r:id="rId12">
        <w:r w:rsidDel="00000000" w:rsidR="00000000" w:rsidRPr="00000000">
          <w:rPr>
            <w:rFonts w:ascii="Calibri" w:cs="Calibri" w:eastAsia="Calibri" w:hAnsi="Calibri"/>
            <w:color w:val="1155cc"/>
            <w:sz w:val="24"/>
            <w:szCs w:val="24"/>
            <w:u w:val="single"/>
            <w:rtl w:val="0"/>
          </w:rPr>
          <w:t xml:space="preserve">10.1207/s15327957pspr0902_3</w:t>
        </w:r>
      </w:hyperlink>
      <w:r w:rsidDel="00000000" w:rsidR="00000000" w:rsidRPr="00000000">
        <w:rPr>
          <w:rtl w:val="0"/>
        </w:rPr>
      </w:r>
    </w:p>
    <w:p w:rsidR="00000000" w:rsidDel="00000000" w:rsidP="00000000" w:rsidRDefault="00000000" w:rsidRPr="00000000" w14:paraId="0000005C">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5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Kite, M. E. &amp; Whitley, B. E. Jr. (2016) </w:t>
      </w:r>
      <w:r w:rsidDel="00000000" w:rsidR="00000000" w:rsidRPr="00000000">
        <w:rPr>
          <w:rFonts w:ascii="Calibri" w:cs="Calibri" w:eastAsia="Calibri" w:hAnsi="Calibri"/>
          <w:i w:val="1"/>
          <w:sz w:val="24"/>
          <w:szCs w:val="24"/>
          <w:rtl w:val="0"/>
        </w:rPr>
        <w:t xml:space="preserve">Psychology of Prejudice and Discrimination</w:t>
      </w:r>
      <w:r w:rsidDel="00000000" w:rsidR="00000000" w:rsidRPr="00000000">
        <w:rPr>
          <w:rFonts w:ascii="Calibri" w:cs="Calibri" w:eastAsia="Calibri" w:hAnsi="Calibri"/>
          <w:sz w:val="24"/>
          <w:szCs w:val="24"/>
          <w:rtl w:val="0"/>
        </w:rPr>
        <w:t xml:space="preserve">. Abingdon: Routledge.</w:t>
      </w:r>
    </w:p>
    <w:p w:rsidR="00000000" w:rsidDel="00000000" w:rsidP="00000000" w:rsidRDefault="00000000" w:rsidRPr="00000000" w14:paraId="0000005E">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5F">
      <w:pPr>
        <w:rPr>
          <w:rFonts w:ascii="Calibri" w:cs="Calibri" w:eastAsia="Calibri" w:hAnsi="Calibri"/>
          <w:i w:val="1"/>
          <w:sz w:val="24"/>
          <w:szCs w:val="24"/>
        </w:rPr>
      </w:pPr>
      <w:r w:rsidDel="00000000" w:rsidR="00000000" w:rsidRPr="00000000">
        <w:rPr>
          <w:rFonts w:ascii="Calibri" w:cs="Calibri" w:eastAsia="Calibri" w:hAnsi="Calibri"/>
          <w:sz w:val="24"/>
          <w:szCs w:val="24"/>
          <w:rtl w:val="0"/>
        </w:rPr>
        <w:t xml:space="preserve">Lavy, V. &amp; Sand, E. (2015) ‘On The Origins of Gender Human Capital Gaps: Short and Long Term Consequences of Teachers’ Stereotypical Biases’, </w:t>
      </w:r>
      <w:r w:rsidDel="00000000" w:rsidR="00000000" w:rsidRPr="00000000">
        <w:rPr>
          <w:rFonts w:ascii="Calibri" w:cs="Calibri" w:eastAsia="Calibri" w:hAnsi="Calibri"/>
          <w:i w:val="1"/>
          <w:sz w:val="24"/>
          <w:szCs w:val="24"/>
          <w:rtl w:val="0"/>
        </w:rPr>
        <w:t xml:space="preserve">Warwick Economics Research Paper Series. </w:t>
      </w:r>
    </w:p>
    <w:p w:rsidR="00000000" w:rsidDel="00000000" w:rsidP="00000000" w:rsidRDefault="00000000" w:rsidRPr="00000000" w14:paraId="0000006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Available at:</w:t>
      </w:r>
    </w:p>
    <w:p w:rsidR="00000000" w:rsidDel="00000000" w:rsidP="00000000" w:rsidRDefault="00000000" w:rsidRPr="00000000" w14:paraId="00000061">
      <w:pPr>
        <w:rPr>
          <w:rFonts w:ascii="Calibri" w:cs="Calibri" w:eastAsia="Calibri" w:hAnsi="Calibri"/>
          <w:sz w:val="24"/>
          <w:szCs w:val="24"/>
          <w:highlight w:val="yellow"/>
        </w:rPr>
      </w:pPr>
      <w:hyperlink r:id="rId13">
        <w:r w:rsidDel="00000000" w:rsidR="00000000" w:rsidRPr="00000000">
          <w:rPr>
            <w:rFonts w:ascii="Calibri" w:cs="Calibri" w:eastAsia="Calibri" w:hAnsi="Calibri"/>
            <w:color w:val="1155cc"/>
            <w:sz w:val="24"/>
            <w:szCs w:val="24"/>
            <w:u w:val="single"/>
            <w:rtl w:val="0"/>
          </w:rPr>
          <w:t xml:space="preserve">https://warwick.ac.uk/fac/soc/economics/research/workingpapers/2015/twerp_1085_lavy.pdf</w:t>
        </w:r>
      </w:hyperlink>
      <w:r w:rsidDel="00000000" w:rsidR="00000000" w:rsidRPr="00000000">
        <w:rPr>
          <w:rFonts w:ascii="Calibri" w:cs="Calibri" w:eastAsia="Calibri" w:hAnsi="Calibri"/>
          <w:sz w:val="24"/>
          <w:szCs w:val="24"/>
          <w:rtl w:val="0"/>
        </w:rPr>
        <w:t xml:space="preserve"> [Accessed 09 January 2021].</w:t>
      </w:r>
      <w:r w:rsidDel="00000000" w:rsidR="00000000" w:rsidRPr="00000000">
        <w:rPr>
          <w:rtl w:val="0"/>
        </w:rPr>
      </w:r>
    </w:p>
    <w:p w:rsidR="00000000" w:rsidDel="00000000" w:rsidP="00000000" w:rsidRDefault="00000000" w:rsidRPr="00000000" w14:paraId="00000062">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6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Mitchell, J. (2019) ‘Prejudice in the classroom: a longitudinal analysis of anti-immigrant attitudes’, </w:t>
      </w:r>
      <w:r w:rsidDel="00000000" w:rsidR="00000000" w:rsidRPr="00000000">
        <w:rPr>
          <w:rFonts w:ascii="Calibri" w:cs="Calibri" w:eastAsia="Calibri" w:hAnsi="Calibri"/>
          <w:i w:val="1"/>
          <w:sz w:val="24"/>
          <w:szCs w:val="24"/>
          <w:rtl w:val="0"/>
        </w:rPr>
        <w:t xml:space="preserve">Ethnic and Racial Studies</w:t>
      </w:r>
      <w:r w:rsidDel="00000000" w:rsidR="00000000" w:rsidRPr="00000000">
        <w:rPr>
          <w:rFonts w:ascii="Calibri" w:cs="Calibri" w:eastAsia="Calibri" w:hAnsi="Calibri"/>
          <w:sz w:val="24"/>
          <w:szCs w:val="24"/>
          <w:rtl w:val="0"/>
        </w:rPr>
        <w:t xml:space="preserve">, 42(9), pp. 1514-1533, DOI: 10.1080/01419870.2018.1493209  </w:t>
      </w:r>
    </w:p>
    <w:p w:rsidR="00000000" w:rsidDel="00000000" w:rsidP="00000000" w:rsidRDefault="00000000" w:rsidRPr="00000000" w14:paraId="00000064">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6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Parks, F. R. &amp; Kennedy, J. H. (2007) ‘The Impact of Race, Physical Attractiveness, and Gender On Education Majors’ and Teachers’ Perceptions of Student Competence’,</w:t>
      </w:r>
      <w:r w:rsidDel="00000000" w:rsidR="00000000" w:rsidRPr="00000000">
        <w:rPr>
          <w:rFonts w:ascii="Calibri" w:cs="Calibri" w:eastAsia="Calibri" w:hAnsi="Calibri"/>
          <w:i w:val="1"/>
          <w:sz w:val="24"/>
          <w:szCs w:val="24"/>
          <w:rtl w:val="0"/>
        </w:rPr>
        <w:t xml:space="preserve"> Journal of Black Studies</w:t>
      </w:r>
      <w:r w:rsidDel="00000000" w:rsidR="00000000" w:rsidRPr="00000000">
        <w:rPr>
          <w:rFonts w:ascii="Calibri" w:cs="Calibri" w:eastAsia="Calibri" w:hAnsi="Calibri"/>
          <w:sz w:val="24"/>
          <w:szCs w:val="24"/>
          <w:rtl w:val="0"/>
        </w:rPr>
        <w:t xml:space="preserve">, 37(6), pp. 936–943. DOI: </w:t>
      </w:r>
      <w:hyperlink r:id="rId14">
        <w:r w:rsidDel="00000000" w:rsidR="00000000" w:rsidRPr="00000000">
          <w:rPr>
            <w:rFonts w:ascii="Calibri" w:cs="Calibri" w:eastAsia="Calibri" w:hAnsi="Calibri"/>
            <w:color w:val="1155cc"/>
            <w:sz w:val="24"/>
            <w:szCs w:val="24"/>
            <w:u w:val="single"/>
            <w:rtl w:val="0"/>
          </w:rPr>
          <w:t xml:space="preserve">10.1177/0021934705285955</w:t>
        </w:r>
      </w:hyperlink>
      <w:r w:rsidDel="00000000" w:rsidR="00000000" w:rsidRPr="00000000">
        <w:rPr>
          <w:rtl w:val="0"/>
        </w:rPr>
      </w:r>
    </w:p>
    <w:p w:rsidR="00000000" w:rsidDel="00000000" w:rsidP="00000000" w:rsidRDefault="00000000" w:rsidRPr="00000000" w14:paraId="00000066">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6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Peterson, E.R., Rubie-Davies, C., Osborne, D., &amp; Sibley, C. (2016) ‘Teachers' explicit expectations and implicit prejudiced attitudes to educational achievement: Relations with student achievement and the ethnic achievement gap’, </w:t>
      </w:r>
      <w:r w:rsidDel="00000000" w:rsidR="00000000" w:rsidRPr="00000000">
        <w:rPr>
          <w:rFonts w:ascii="Calibri" w:cs="Calibri" w:eastAsia="Calibri" w:hAnsi="Calibri"/>
          <w:i w:val="1"/>
          <w:sz w:val="24"/>
          <w:szCs w:val="24"/>
          <w:rtl w:val="0"/>
        </w:rPr>
        <w:t xml:space="preserve">Learning and Instruction,</w:t>
      </w:r>
      <w:r w:rsidDel="00000000" w:rsidR="00000000" w:rsidRPr="00000000">
        <w:rPr>
          <w:rFonts w:ascii="Calibri" w:cs="Calibri" w:eastAsia="Calibri" w:hAnsi="Calibri"/>
          <w:sz w:val="24"/>
          <w:szCs w:val="24"/>
          <w:rtl w:val="0"/>
        </w:rPr>
        <w:t xml:space="preserve"> 42, pp. 123-140, Available at: </w:t>
      </w:r>
      <w:hyperlink r:id="rId15">
        <w:r w:rsidDel="00000000" w:rsidR="00000000" w:rsidRPr="00000000">
          <w:rPr>
            <w:rFonts w:ascii="Calibri" w:cs="Calibri" w:eastAsia="Calibri" w:hAnsi="Calibri"/>
            <w:color w:val="1155cc"/>
            <w:sz w:val="24"/>
            <w:szCs w:val="24"/>
            <w:u w:val="single"/>
            <w:rtl w:val="0"/>
          </w:rPr>
          <w:t xml:space="preserve">https://doi.org/10.1016/j.learninstruc.2016.01.010</w:t>
        </w:r>
      </w:hyperlink>
      <w:r w:rsidDel="00000000" w:rsidR="00000000" w:rsidRPr="00000000">
        <w:rPr>
          <w:rFonts w:ascii="Calibri" w:cs="Calibri" w:eastAsia="Calibri" w:hAnsi="Calibri"/>
          <w:sz w:val="24"/>
          <w:szCs w:val="24"/>
          <w:rtl w:val="0"/>
        </w:rPr>
        <w:t xml:space="preserve"> [Accessed 04 January 2021]. </w:t>
      </w:r>
    </w:p>
    <w:p w:rsidR="00000000" w:rsidDel="00000000" w:rsidP="00000000" w:rsidRDefault="00000000" w:rsidRPr="00000000" w14:paraId="00000068">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6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Rouse L., Booker K., &amp; Stermer S.P. (2011) ‘Prejudice’. In: Goldstein S., Naglieri J.A. (eds) </w:t>
      </w:r>
      <w:r w:rsidDel="00000000" w:rsidR="00000000" w:rsidRPr="00000000">
        <w:rPr>
          <w:rFonts w:ascii="Calibri" w:cs="Calibri" w:eastAsia="Calibri" w:hAnsi="Calibri"/>
          <w:i w:val="1"/>
          <w:sz w:val="24"/>
          <w:szCs w:val="24"/>
          <w:rtl w:val="0"/>
        </w:rPr>
        <w:t xml:space="preserve">Encyclopedia of Child Behavior and Development</w:t>
      </w:r>
      <w:r w:rsidDel="00000000" w:rsidR="00000000" w:rsidRPr="00000000">
        <w:rPr>
          <w:rFonts w:ascii="Calibri" w:cs="Calibri" w:eastAsia="Calibri" w:hAnsi="Calibri"/>
          <w:sz w:val="24"/>
          <w:szCs w:val="24"/>
          <w:rtl w:val="0"/>
        </w:rPr>
        <w:t xml:space="preserve">. Springer, Boston, MA. </w:t>
      </w:r>
    </w:p>
    <w:p w:rsidR="00000000" w:rsidDel="00000000" w:rsidP="00000000" w:rsidRDefault="00000000" w:rsidRPr="00000000" w14:paraId="0000006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DOI: </w:t>
      </w:r>
      <w:hyperlink r:id="rId16">
        <w:r w:rsidDel="00000000" w:rsidR="00000000" w:rsidRPr="00000000">
          <w:rPr>
            <w:rFonts w:ascii="Calibri" w:cs="Calibri" w:eastAsia="Calibri" w:hAnsi="Calibri"/>
            <w:color w:val="1155cc"/>
            <w:sz w:val="24"/>
            <w:szCs w:val="24"/>
            <w:u w:val="single"/>
            <w:rtl w:val="0"/>
          </w:rPr>
          <w:t xml:space="preserve">https://doi.org/10.1007/978-0-387-79061-9_2217</w:t>
        </w:r>
      </w:hyperlink>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6B">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6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Rubie-Davies, C., Hattie, J., Townsend, M. &amp; Hamilton R. (2004) ‘Expectations and beliefs about teaching: is there a relationship?’ </w:t>
      </w:r>
      <w:r w:rsidDel="00000000" w:rsidR="00000000" w:rsidRPr="00000000">
        <w:rPr>
          <w:rFonts w:ascii="Calibri" w:cs="Calibri" w:eastAsia="Calibri" w:hAnsi="Calibri"/>
          <w:i w:val="1"/>
          <w:sz w:val="24"/>
          <w:szCs w:val="24"/>
          <w:rtl w:val="0"/>
        </w:rPr>
        <w:t xml:space="preserve">BERA Conference</w:t>
      </w:r>
      <w:r w:rsidDel="00000000" w:rsidR="00000000" w:rsidRPr="00000000">
        <w:rPr>
          <w:rFonts w:ascii="Calibri" w:cs="Calibri" w:eastAsia="Calibri" w:hAnsi="Calibri"/>
          <w:sz w:val="24"/>
          <w:szCs w:val="24"/>
          <w:rtl w:val="0"/>
        </w:rPr>
        <w:t xml:space="preserve">, UMIST, Manchester, 16-18 September. </w:t>
      </w:r>
    </w:p>
    <w:p w:rsidR="00000000" w:rsidDel="00000000" w:rsidP="00000000" w:rsidRDefault="00000000" w:rsidRPr="00000000" w14:paraId="0000006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Tajfel, H., &amp; Turner, J. C. (1979). ‘An integrative theory of inter-group conflict’. In W. G. Austin &amp; S. Worchel (Eds.), </w:t>
      </w:r>
      <w:r w:rsidDel="00000000" w:rsidR="00000000" w:rsidRPr="00000000">
        <w:rPr>
          <w:rFonts w:ascii="Calibri" w:cs="Calibri" w:eastAsia="Calibri" w:hAnsi="Calibri"/>
          <w:i w:val="1"/>
          <w:sz w:val="24"/>
          <w:szCs w:val="24"/>
          <w:rtl w:val="0"/>
        </w:rPr>
        <w:t xml:space="preserve">The social psychology of inter-group relations</w:t>
      </w:r>
      <w:r w:rsidDel="00000000" w:rsidR="00000000" w:rsidRPr="00000000">
        <w:rPr>
          <w:rFonts w:ascii="Calibri" w:cs="Calibri" w:eastAsia="Calibri" w:hAnsi="Calibri"/>
          <w:sz w:val="24"/>
          <w:szCs w:val="24"/>
          <w:rtl w:val="0"/>
        </w:rPr>
        <w:t xml:space="preserve">, pp. 33–47. Monterey, CA: Brooks/Cole.</w:t>
      </w:r>
    </w:p>
    <w:p w:rsidR="00000000" w:rsidDel="00000000" w:rsidP="00000000" w:rsidRDefault="00000000" w:rsidRPr="00000000" w14:paraId="0000006F">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Timmermans, A.C., de Boer, H. &amp; van der Werf, M.P. C. (2016) ‘An investigation of the relationship between teachers’ expectations and teachers’ perceptions of student attributes’,  Social Psychology of Education, 19, pp. 217–240. DOI: </w:t>
      </w:r>
      <w:hyperlink r:id="rId17">
        <w:r w:rsidDel="00000000" w:rsidR="00000000" w:rsidRPr="00000000">
          <w:rPr>
            <w:rFonts w:ascii="Calibri" w:cs="Calibri" w:eastAsia="Calibri" w:hAnsi="Calibri"/>
            <w:color w:val="1155cc"/>
            <w:sz w:val="24"/>
            <w:szCs w:val="24"/>
            <w:u w:val="single"/>
            <w:rtl w:val="0"/>
          </w:rPr>
          <w:t xml:space="preserve">https://doi.org/10.1007/s11218-015-9326-6</w:t>
        </w:r>
      </w:hyperlink>
      <w:r w:rsidDel="00000000" w:rsidR="00000000" w:rsidRPr="00000000">
        <w:rPr>
          <w:rtl w:val="0"/>
        </w:rPr>
      </w:r>
    </w:p>
    <w:p w:rsidR="00000000" w:rsidDel="00000000" w:rsidP="00000000" w:rsidRDefault="00000000" w:rsidRPr="00000000" w14:paraId="00000071">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Timmermans, A. C., Kuyper, H., &amp; Van der Werf, G. (2015) ‘Accurate, inaccurate or biased teacher expectations: Do Dutch teachers differ in their expectations at the end of primary education?’, British Journal of Educational Psychology, 85, pp. 459–478. DOI: 10.1111/bjep.12087  </w:t>
      </w:r>
    </w:p>
    <w:p w:rsidR="00000000" w:rsidDel="00000000" w:rsidP="00000000" w:rsidRDefault="00000000" w:rsidRPr="00000000" w14:paraId="00000073">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74">
      <w:pPr>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Timmermans, A. C., &amp; Rubie-Davies, C. M. (2018) ‘Do teachers differ in the level of expectations or in the extent to which they differentiate in expectations? Relations between teacher-level expectations, teacher background and beliefs, and subsequent student performance’, </w:t>
      </w:r>
      <w:r w:rsidDel="00000000" w:rsidR="00000000" w:rsidRPr="00000000">
        <w:rPr>
          <w:rFonts w:ascii="Calibri" w:cs="Calibri" w:eastAsia="Calibri" w:hAnsi="Calibri"/>
          <w:i w:val="1"/>
          <w:sz w:val="24"/>
          <w:szCs w:val="24"/>
          <w:rtl w:val="0"/>
        </w:rPr>
        <w:t xml:space="preserve">Educational Research and Evaluation</w:t>
      </w:r>
      <w:r w:rsidDel="00000000" w:rsidR="00000000" w:rsidRPr="00000000">
        <w:rPr>
          <w:rFonts w:ascii="Calibri" w:cs="Calibri" w:eastAsia="Calibri" w:hAnsi="Calibri"/>
          <w:sz w:val="24"/>
          <w:szCs w:val="24"/>
          <w:rtl w:val="0"/>
        </w:rPr>
        <w:t xml:space="preserve">, 24(3-5),</w:t>
      </w:r>
      <w:r w:rsidDel="00000000" w:rsidR="00000000" w:rsidRPr="00000000">
        <w:rPr>
          <w:rFonts w:ascii="Calibri" w:cs="Calibri" w:eastAsia="Calibri" w:hAnsi="Calibri"/>
          <w:sz w:val="24"/>
          <w:szCs w:val="24"/>
          <w:highlight w:val="white"/>
          <w:rtl w:val="0"/>
        </w:rPr>
        <w:t xml:space="preserve"> pp. </w:t>
      </w:r>
      <w:r w:rsidDel="00000000" w:rsidR="00000000" w:rsidRPr="00000000">
        <w:rPr>
          <w:rFonts w:ascii="Calibri" w:cs="Calibri" w:eastAsia="Calibri" w:hAnsi="Calibri"/>
          <w:sz w:val="24"/>
          <w:szCs w:val="24"/>
          <w:rtl w:val="0"/>
        </w:rPr>
        <w:t xml:space="preserve">241-263,</w:t>
      </w:r>
      <w:r w:rsidDel="00000000" w:rsidR="00000000" w:rsidRPr="00000000">
        <w:rPr>
          <w:rFonts w:ascii="Calibri" w:cs="Calibri" w:eastAsia="Calibri" w:hAnsi="Calibri"/>
          <w:sz w:val="24"/>
          <w:szCs w:val="24"/>
          <w:highlight w:val="white"/>
          <w:rtl w:val="0"/>
        </w:rPr>
        <w:t xml:space="preserve"> </w:t>
      </w:r>
    </w:p>
    <w:p w:rsidR="00000000" w:rsidDel="00000000" w:rsidP="00000000" w:rsidRDefault="00000000" w:rsidRPr="00000000" w14:paraId="0000007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DOI: </w:t>
      </w:r>
      <w:hyperlink r:id="rId18">
        <w:r w:rsidDel="00000000" w:rsidR="00000000" w:rsidRPr="00000000">
          <w:rPr>
            <w:rFonts w:ascii="Calibri" w:cs="Calibri" w:eastAsia="Calibri" w:hAnsi="Calibri"/>
            <w:sz w:val="24"/>
            <w:szCs w:val="24"/>
            <w:rtl w:val="0"/>
          </w:rPr>
          <w:t xml:space="preserve">10.1080/13803611.2018.1550837</w:t>
        </w:r>
      </w:hyperlink>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76">
      <w:pPr>
        <w:rPr>
          <w:rFonts w:ascii="Calibri" w:cs="Calibri" w:eastAsia="Calibri" w:hAnsi="Calibri"/>
          <w:sz w:val="24"/>
          <w:szCs w:val="24"/>
          <w:highlight w:val="yellow"/>
        </w:rPr>
      </w:pPr>
      <w:r w:rsidDel="00000000" w:rsidR="00000000" w:rsidRPr="00000000">
        <w:rPr>
          <w:rFonts w:ascii="Calibri" w:cs="Calibri" w:eastAsia="Calibri" w:hAnsi="Calibri"/>
          <w:sz w:val="24"/>
          <w:szCs w:val="24"/>
          <w:highlight w:val="yellow"/>
          <w:rtl w:val="0"/>
        </w:rPr>
        <w:t xml:space="preserve"> </w:t>
      </w:r>
    </w:p>
    <w:p w:rsidR="00000000" w:rsidDel="00000000" w:rsidP="00000000" w:rsidRDefault="00000000" w:rsidRPr="00000000" w14:paraId="0000007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van den Bergh, L., Denessen, E., Hornstra, L., Voeten M., &amp;  Holland, R. W. (2010) ‘The Implicit Prejudiced Attitudes of Teachers: Relations to Teacher Expectations and the Ethnic Achievement Gap’, </w:t>
      </w:r>
      <w:r w:rsidDel="00000000" w:rsidR="00000000" w:rsidRPr="00000000">
        <w:rPr>
          <w:rFonts w:ascii="Calibri" w:cs="Calibri" w:eastAsia="Calibri" w:hAnsi="Calibri"/>
          <w:i w:val="1"/>
          <w:sz w:val="24"/>
          <w:szCs w:val="24"/>
          <w:rtl w:val="0"/>
        </w:rPr>
        <w:t xml:space="preserve">American Educational Research Journal</w:t>
      </w:r>
      <w:r w:rsidDel="00000000" w:rsidR="00000000" w:rsidRPr="00000000">
        <w:rPr>
          <w:rFonts w:ascii="Calibri" w:cs="Calibri" w:eastAsia="Calibri" w:hAnsi="Calibri"/>
          <w:sz w:val="24"/>
          <w:szCs w:val="24"/>
          <w:rtl w:val="0"/>
        </w:rPr>
        <w:t xml:space="preserve">, 47(2), pp. 497-527. DOI: </w:t>
      </w:r>
      <w:hyperlink r:id="rId19">
        <w:r w:rsidDel="00000000" w:rsidR="00000000" w:rsidRPr="00000000">
          <w:rPr>
            <w:rFonts w:ascii="Calibri" w:cs="Calibri" w:eastAsia="Calibri" w:hAnsi="Calibri"/>
            <w:color w:val="006acc"/>
            <w:sz w:val="24"/>
            <w:szCs w:val="24"/>
            <w:u w:val="single"/>
            <w:rtl w:val="0"/>
          </w:rPr>
          <w:t xml:space="preserve">10.3102/0002831209353594</w:t>
        </w:r>
      </w:hyperlink>
      <w:r w:rsidDel="00000000" w:rsidR="00000000" w:rsidRPr="00000000">
        <w:rPr>
          <w:rtl w:val="0"/>
        </w:rPr>
      </w:r>
    </w:p>
    <w:p w:rsidR="00000000" w:rsidDel="00000000" w:rsidP="00000000" w:rsidRDefault="00000000" w:rsidRPr="00000000" w14:paraId="00000078">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9">
      <w:pPr>
        <w:rPr>
          <w:rFonts w:ascii="Calibri" w:cs="Calibri" w:eastAsia="Calibri" w:hAnsi="Calibri"/>
          <w:sz w:val="24"/>
          <w:szCs w:val="24"/>
        </w:rPr>
      </w:pPr>
      <w:bookmarkStart w:colFirst="0" w:colLast="0" w:name="_5ixbwccwfcxu" w:id="60"/>
      <w:bookmarkEnd w:id="60"/>
      <w:r w:rsidDel="00000000" w:rsidR="00000000" w:rsidRPr="00000000">
        <w:rPr>
          <w:rFonts w:ascii="Calibri" w:cs="Calibri" w:eastAsia="Calibri" w:hAnsi="Calibri"/>
          <w:sz w:val="24"/>
          <w:szCs w:val="24"/>
          <w:rtl w:val="0"/>
        </w:rPr>
        <w:t xml:space="preserve">Wiggins, G., &amp; McTighe, J. (2005) </w:t>
      </w:r>
      <w:r w:rsidDel="00000000" w:rsidR="00000000" w:rsidRPr="00000000">
        <w:rPr>
          <w:rFonts w:ascii="Calibri" w:cs="Calibri" w:eastAsia="Calibri" w:hAnsi="Calibri"/>
          <w:i w:val="1"/>
          <w:sz w:val="24"/>
          <w:szCs w:val="24"/>
          <w:rtl w:val="0"/>
        </w:rPr>
        <w:t xml:space="preserve">Understanding by Design expanded. </w:t>
      </w:r>
      <w:r w:rsidDel="00000000" w:rsidR="00000000" w:rsidRPr="00000000">
        <w:rPr>
          <w:rFonts w:ascii="Calibri" w:cs="Calibri" w:eastAsia="Calibri" w:hAnsi="Calibri"/>
          <w:sz w:val="24"/>
          <w:szCs w:val="24"/>
          <w:rtl w:val="0"/>
        </w:rPr>
        <w:t xml:space="preserve">2nd edition. ASCD: Alexandria, Virginia, USA. </w:t>
      </w:r>
    </w:p>
    <w:p w:rsidR="00000000" w:rsidDel="00000000" w:rsidP="00000000" w:rsidRDefault="00000000" w:rsidRPr="00000000" w14:paraId="0000007A">
      <w:pPr>
        <w:rPr>
          <w:rFonts w:ascii="Calibri" w:cs="Calibri" w:eastAsia="Calibri" w:hAnsi="Calibri"/>
          <w:sz w:val="24"/>
          <w:szCs w:val="24"/>
        </w:rPr>
      </w:pPr>
      <w:bookmarkStart w:colFirst="0" w:colLast="0" w:name="_fir3iibg49p2" w:id="61"/>
      <w:bookmarkEnd w:id="61"/>
      <w:r w:rsidDel="00000000" w:rsidR="00000000" w:rsidRPr="00000000">
        <w:rPr>
          <w:rtl w:val="0"/>
        </w:rPr>
      </w:r>
    </w:p>
    <w:p w:rsidR="00000000" w:rsidDel="00000000" w:rsidP="00000000" w:rsidRDefault="00000000" w:rsidRPr="00000000" w14:paraId="0000007B">
      <w:pPr>
        <w:rPr>
          <w:rFonts w:ascii="Calibri" w:cs="Calibri" w:eastAsia="Calibri" w:hAnsi="Calibri"/>
          <w:sz w:val="24"/>
          <w:szCs w:val="24"/>
        </w:rPr>
      </w:pPr>
      <w:bookmarkStart w:colFirst="0" w:colLast="0" w:name="_6c85f0u63tm0" w:id="62"/>
      <w:bookmarkEnd w:id="62"/>
      <w:r w:rsidDel="00000000" w:rsidR="00000000" w:rsidRPr="00000000">
        <w:rPr>
          <w:rFonts w:ascii="Calibri" w:cs="Calibri" w:eastAsia="Calibri" w:hAnsi="Calibri"/>
          <w:sz w:val="24"/>
          <w:szCs w:val="24"/>
          <w:rtl w:val="0"/>
        </w:rPr>
        <w:t xml:space="preserve">Wong, A. (2020) </w:t>
      </w:r>
      <w:r w:rsidDel="00000000" w:rsidR="00000000" w:rsidRPr="00000000">
        <w:rPr>
          <w:rFonts w:ascii="Calibri" w:cs="Calibri" w:eastAsia="Calibri" w:hAnsi="Calibri"/>
          <w:i w:val="1"/>
          <w:sz w:val="24"/>
          <w:szCs w:val="24"/>
          <w:rtl w:val="0"/>
        </w:rPr>
        <w:t xml:space="preserve">Four things that can bias how teachers assess student work</w:t>
      </w:r>
      <w:r w:rsidDel="00000000" w:rsidR="00000000" w:rsidRPr="00000000">
        <w:rPr>
          <w:rFonts w:ascii="Calibri" w:cs="Calibri" w:eastAsia="Calibri" w:hAnsi="Calibri"/>
          <w:sz w:val="24"/>
          <w:szCs w:val="24"/>
          <w:rtl w:val="0"/>
        </w:rPr>
        <w:t xml:space="preserve">. Available at: </w:t>
      </w:r>
    </w:p>
    <w:p w:rsidR="00000000" w:rsidDel="00000000" w:rsidP="00000000" w:rsidRDefault="00000000" w:rsidRPr="00000000" w14:paraId="0000007C">
      <w:pPr>
        <w:rPr>
          <w:rFonts w:ascii="Calibri" w:cs="Calibri" w:eastAsia="Calibri" w:hAnsi="Calibri"/>
          <w:sz w:val="24"/>
          <w:szCs w:val="24"/>
        </w:rPr>
      </w:pPr>
      <w:bookmarkStart w:colFirst="0" w:colLast="0" w:name="_twhnjmaqatjp" w:id="63"/>
      <w:bookmarkEnd w:id="63"/>
      <w:hyperlink r:id="rId20">
        <w:r w:rsidDel="00000000" w:rsidR="00000000" w:rsidRPr="00000000">
          <w:rPr>
            <w:rFonts w:ascii="Calibri" w:cs="Calibri" w:eastAsia="Calibri" w:hAnsi="Calibri"/>
            <w:color w:val="1155cc"/>
            <w:sz w:val="24"/>
            <w:szCs w:val="24"/>
            <w:u w:val="single"/>
            <w:rtl w:val="0"/>
          </w:rPr>
          <w:t xml:space="preserve">https://theconversation.com/four-things-that-can-bias-how-teachers-assess-student-work-142135</w:t>
        </w:r>
      </w:hyperlink>
      <w:r w:rsidDel="00000000" w:rsidR="00000000" w:rsidRPr="00000000">
        <w:rPr>
          <w:rFonts w:ascii="Calibri" w:cs="Calibri" w:eastAsia="Calibri" w:hAnsi="Calibri"/>
          <w:sz w:val="24"/>
          <w:szCs w:val="24"/>
          <w:rtl w:val="0"/>
        </w:rPr>
        <w:t xml:space="preserve"> [Accessed 01 January 2021]. </w:t>
      </w:r>
    </w:p>
    <w:p w:rsidR="00000000" w:rsidDel="00000000" w:rsidP="00000000" w:rsidRDefault="00000000" w:rsidRPr="00000000" w14:paraId="0000007D">
      <w:pPr>
        <w:rPr>
          <w:rFonts w:ascii="Calibri" w:cs="Calibri" w:eastAsia="Calibri" w:hAnsi="Calibri"/>
          <w:sz w:val="24"/>
          <w:szCs w:val="24"/>
        </w:rPr>
      </w:pPr>
      <w:bookmarkStart w:colFirst="0" w:colLast="0" w:name="_1ph3atjdnz7q" w:id="64"/>
      <w:bookmarkEnd w:id="64"/>
      <w:r w:rsidDel="00000000" w:rsidR="00000000" w:rsidRPr="00000000">
        <w:rPr>
          <w:rtl w:val="0"/>
        </w:rPr>
      </w:r>
    </w:p>
    <w:p w:rsidR="00000000" w:rsidDel="00000000" w:rsidP="00000000" w:rsidRDefault="00000000" w:rsidRPr="00000000" w14:paraId="0000007E">
      <w:pPr>
        <w:rPr>
          <w:rFonts w:ascii="Calibri" w:cs="Calibri" w:eastAsia="Calibri" w:hAnsi="Calibri"/>
          <w:sz w:val="24"/>
          <w:szCs w:val="24"/>
        </w:rPr>
      </w:pPr>
      <w:bookmarkStart w:colFirst="0" w:colLast="0" w:name="_v8sim8ys72qn" w:id="65"/>
      <w:bookmarkEnd w:id="65"/>
      <w:r w:rsidDel="00000000" w:rsidR="00000000" w:rsidRPr="00000000">
        <w:rPr>
          <w:rtl w:val="0"/>
        </w:rPr>
      </w:r>
    </w:p>
    <w:sectPr>
      <w:headerReference r:id="rId21" w:type="default"/>
      <w:headerReference r:id="rId22" w:type="first"/>
      <w:footerReference r:id="rId23"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2">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F">
    <w:pPr>
      <w:jc w:val="right"/>
      <w:rPr/>
    </w:pPr>
    <w:r w:rsidDel="00000000" w:rsidR="00000000" w:rsidRPr="00000000">
      <w:rPr>
        <w:rFonts w:ascii="Calibri" w:cs="Calibri" w:eastAsia="Calibri" w:hAnsi="Calibri"/>
        <w:color w:val="b7b7b7"/>
        <w:sz w:val="24"/>
        <w:szCs w:val="24"/>
        <w:rtl w:val="0"/>
      </w:rPr>
      <w:t xml:space="preserve">Catherine Kucia</w:t>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0">
    <w:pPr>
      <w:jc w:val="right"/>
      <w:rPr>
        <w:rFonts w:ascii="Calibri" w:cs="Calibri" w:eastAsia="Calibri" w:hAnsi="Calibri"/>
        <w:color w:val="b7b7b7"/>
        <w:sz w:val="24"/>
        <w:szCs w:val="24"/>
      </w:rPr>
    </w:pPr>
    <w:r w:rsidDel="00000000" w:rsidR="00000000" w:rsidRPr="00000000">
      <w:rPr>
        <w:rFonts w:ascii="Calibri" w:cs="Calibri" w:eastAsia="Calibri" w:hAnsi="Calibri"/>
        <w:color w:val="b7b7b7"/>
        <w:sz w:val="24"/>
        <w:szCs w:val="24"/>
        <w:rtl w:val="0"/>
      </w:rPr>
      <w:t xml:space="preserve">Catherine Kucia </w:t>
    </w:r>
  </w:p>
  <w:p w:rsidR="00000000" w:rsidDel="00000000" w:rsidP="00000000" w:rsidRDefault="00000000" w:rsidRPr="00000000" w14:paraId="00000081">
    <w:pPr>
      <w:jc w:val="right"/>
      <w:rPr/>
    </w:pPr>
    <w:r w:rsidDel="00000000" w:rsidR="00000000" w:rsidRPr="00000000">
      <w:rPr>
        <w:rFonts w:ascii="Calibri" w:cs="Calibri" w:eastAsia="Calibri" w:hAnsi="Calibri"/>
        <w:color w:val="b7b7b7"/>
        <w:sz w:val="24"/>
        <w:szCs w:val="24"/>
        <w:rtl w:val="0"/>
      </w:rPr>
      <w:t xml:space="preserve">1908599</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theconversation.com/four-things-that-can-bias-how-teachers-assess-student-work-142135" TargetMode="External"/><Relationship Id="rId11" Type="http://schemas.openxmlformats.org/officeDocument/2006/relationships/hyperlink" Target="https://doi.org/10.1177/002248718703800406" TargetMode="External"/><Relationship Id="rId22" Type="http://schemas.openxmlformats.org/officeDocument/2006/relationships/header" Target="header2.xml"/><Relationship Id="rId10" Type="http://schemas.openxmlformats.org/officeDocument/2006/relationships/hyperlink" Target="https://doi.org/10.1080/13803611.2018.1550834" TargetMode="External"/><Relationship Id="rId21" Type="http://schemas.openxmlformats.org/officeDocument/2006/relationships/header" Target="header1.xml"/><Relationship Id="rId13" Type="http://schemas.openxmlformats.org/officeDocument/2006/relationships/hyperlink" Target="https://warwick.ac.uk/fac/soc/economics/research/workingpapers/2015/twerp_1085_lavy.pdf" TargetMode="External"/><Relationship Id="rId12" Type="http://schemas.openxmlformats.org/officeDocument/2006/relationships/hyperlink" Target="https://doi.org/10.1207/s15327957pspr0902_3" TargetMode="External"/><Relationship Id="rId23"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goo.gl/O6Btqi" TargetMode="External"/><Relationship Id="rId15" Type="http://schemas.openxmlformats.org/officeDocument/2006/relationships/hyperlink" Target="https://doi.org/10.1016/j.learninstruc.2016.01.010" TargetMode="External"/><Relationship Id="rId14" Type="http://schemas.openxmlformats.org/officeDocument/2006/relationships/hyperlink" Target="https://doi.org/10.1177/0021934705285955" TargetMode="External"/><Relationship Id="rId17" Type="http://schemas.openxmlformats.org/officeDocument/2006/relationships/hyperlink" Target="https://doi.org/10.1007/s11218-015-9326-6" TargetMode="External"/><Relationship Id="rId16" Type="http://schemas.openxmlformats.org/officeDocument/2006/relationships/hyperlink" Target="https://doi.org/10.1007/978-0-387-79061-9_2217" TargetMode="External"/><Relationship Id="rId5" Type="http://schemas.openxmlformats.org/officeDocument/2006/relationships/styles" Target="styles.xml"/><Relationship Id="rId19" Type="http://schemas.openxmlformats.org/officeDocument/2006/relationships/hyperlink" Target="https://doi.org/10.3102/0002831209353594" TargetMode="External"/><Relationship Id="rId6" Type="http://schemas.openxmlformats.org/officeDocument/2006/relationships/hyperlink" Target="https://www.researchgate.net/deref/http%3A%2F%2Fdx.doi.org%2F10.4135%2F9781446200919.n11" TargetMode="External"/><Relationship Id="rId18" Type="http://schemas.openxmlformats.org/officeDocument/2006/relationships/hyperlink" Target="https://doi.org/10.1080/13803611.2018.1550837" TargetMode="External"/><Relationship Id="rId7" Type="http://schemas.openxmlformats.org/officeDocument/2006/relationships/hyperlink" Target="http://dera.ioe.ac.uk/id/eprint/28399" TargetMode="External"/><Relationship Id="rId8" Type="http://schemas.openxmlformats.org/officeDocument/2006/relationships/hyperlink" Target="https://eric.ed.gov/?id=ED2215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