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641EC3" w14:textId="77777777" w:rsidR="002D2D28" w:rsidRDefault="002D2D28" w:rsidP="002D2D28">
      <w:pPr>
        <w:spacing w:line="360" w:lineRule="auto"/>
        <w:jc w:val="center"/>
        <w:rPr>
          <w:noProof/>
          <w:lang w:eastAsia="en-GB"/>
        </w:rPr>
      </w:pPr>
      <w:r>
        <w:rPr>
          <w:rFonts w:ascii="Arial" w:hAnsi="Arial"/>
          <w:b/>
          <w:noProof/>
          <w:sz w:val="44"/>
          <w:szCs w:val="44"/>
        </w:rPr>
        <w:drawing>
          <wp:anchor distT="0" distB="0" distL="114300" distR="114300" simplePos="0" relativeHeight="251659264" behindDoc="0" locked="0" layoutInCell="1" allowOverlap="1" wp14:anchorId="41EB0322" wp14:editId="6FE41780">
            <wp:simplePos x="0" y="0"/>
            <wp:positionH relativeFrom="column">
              <wp:posOffset>1188720</wp:posOffset>
            </wp:positionH>
            <wp:positionV relativeFrom="paragraph">
              <wp:posOffset>-114300</wp:posOffset>
            </wp:positionV>
            <wp:extent cx="3208020" cy="2005614"/>
            <wp:effectExtent l="0" t="0" r="0" b="0"/>
            <wp:wrapNone/>
            <wp:docPr id="3" name="Picture 3" descr="C:\Users\Andreea Grigore\Desktop\Copy-of-UWTSD-400x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reea Grigore\Desktop\Copy-of-UWTSD-400x25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08020" cy="20056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FCD3E4" w14:textId="77777777" w:rsidR="002D2D28" w:rsidRDefault="002D2D28" w:rsidP="002D2D28">
      <w:pPr>
        <w:spacing w:line="360" w:lineRule="auto"/>
        <w:jc w:val="center"/>
        <w:rPr>
          <w:noProof/>
          <w:lang w:eastAsia="en-GB"/>
        </w:rPr>
      </w:pPr>
    </w:p>
    <w:p w14:paraId="11599C63" w14:textId="77777777" w:rsidR="002D2D28" w:rsidRDefault="002D2D28" w:rsidP="002D2D28">
      <w:pPr>
        <w:spacing w:line="360" w:lineRule="auto"/>
        <w:jc w:val="center"/>
        <w:rPr>
          <w:rFonts w:ascii="Arial" w:hAnsi="Arial"/>
          <w:b/>
          <w:sz w:val="44"/>
          <w:szCs w:val="44"/>
        </w:rPr>
      </w:pPr>
    </w:p>
    <w:p w14:paraId="35D12B2D" w14:textId="77777777" w:rsidR="002D2D28" w:rsidRDefault="002D2D28" w:rsidP="002D2D28">
      <w:pPr>
        <w:spacing w:line="360" w:lineRule="auto"/>
        <w:rPr>
          <w:rFonts w:ascii="Arial" w:hAnsi="Arial"/>
          <w:b/>
          <w:sz w:val="44"/>
          <w:szCs w:val="44"/>
        </w:rPr>
      </w:pPr>
    </w:p>
    <w:p w14:paraId="34723371" w14:textId="77777777" w:rsidR="002D2D28" w:rsidRPr="00FB68AC" w:rsidRDefault="002D2D28" w:rsidP="002D2D28">
      <w:pPr>
        <w:spacing w:line="360" w:lineRule="auto"/>
        <w:rPr>
          <w:rFonts w:cstheme="minorHAnsi"/>
          <w:b/>
          <w:sz w:val="40"/>
          <w:szCs w:val="40"/>
        </w:rPr>
      </w:pPr>
      <w:r w:rsidRPr="00FB68AC">
        <w:rPr>
          <w:rFonts w:ascii="Arial" w:hAnsi="Arial"/>
          <w:b/>
          <w:sz w:val="40"/>
          <w:szCs w:val="40"/>
        </w:rPr>
        <w:t>P</w:t>
      </w:r>
      <w:r>
        <w:rPr>
          <w:rFonts w:ascii="Arial" w:hAnsi="Arial"/>
          <w:b/>
          <w:sz w:val="40"/>
          <w:szCs w:val="40"/>
        </w:rPr>
        <w:t>ROGRAMME</w:t>
      </w:r>
      <w:r w:rsidRPr="00FB68AC">
        <w:rPr>
          <w:rFonts w:ascii="Arial" w:hAnsi="Arial"/>
          <w:b/>
          <w:sz w:val="40"/>
          <w:szCs w:val="40"/>
        </w:rPr>
        <w:t>:</w:t>
      </w:r>
      <w:r w:rsidRPr="00FB68AC">
        <w:rPr>
          <w:rFonts w:ascii="Arial" w:hAnsi="Arial"/>
          <w:b/>
          <w:sz w:val="40"/>
          <w:szCs w:val="40"/>
        </w:rPr>
        <w:tab/>
      </w:r>
      <w:r w:rsidRPr="00FB68AC">
        <w:rPr>
          <w:rFonts w:cstheme="minorHAnsi"/>
          <w:b/>
          <w:sz w:val="40"/>
          <w:szCs w:val="40"/>
        </w:rPr>
        <w:t>BA Leadership and Management</w:t>
      </w:r>
    </w:p>
    <w:p w14:paraId="1C2C4494" w14:textId="522BC60B" w:rsidR="002D2D28" w:rsidRPr="002D2D28" w:rsidRDefault="002D2D28" w:rsidP="002D2D28">
      <w:pPr>
        <w:spacing w:before="120" w:after="120"/>
        <w:rPr>
          <w:rFonts w:cstheme="minorHAnsi"/>
          <w:sz w:val="40"/>
          <w:szCs w:val="40"/>
        </w:rPr>
      </w:pPr>
      <w:r w:rsidRPr="00DE2A28">
        <w:rPr>
          <w:rFonts w:ascii="Arial" w:hAnsi="Arial"/>
          <w:b/>
          <w:sz w:val="40"/>
          <w:szCs w:val="40"/>
        </w:rPr>
        <w:t>MODULE TITLE</w:t>
      </w:r>
      <w:r w:rsidRPr="002D2D28">
        <w:rPr>
          <w:rFonts w:cstheme="minorHAnsi"/>
          <w:b/>
          <w:sz w:val="40"/>
          <w:szCs w:val="40"/>
        </w:rPr>
        <w:t>:</w:t>
      </w:r>
      <w:r w:rsidRPr="002D2D28">
        <w:rPr>
          <w:rFonts w:cstheme="minorHAnsi"/>
          <w:sz w:val="40"/>
          <w:szCs w:val="40"/>
        </w:rPr>
        <w:t xml:space="preserve"> </w:t>
      </w:r>
      <w:r w:rsidRPr="002D2D28">
        <w:rPr>
          <w:rStyle w:val="normaltextrun"/>
          <w:rFonts w:cstheme="minorHAnsi"/>
          <w:b/>
          <w:bCs/>
          <w:color w:val="000000"/>
          <w:sz w:val="40"/>
          <w:szCs w:val="40"/>
          <w:shd w:val="clear" w:color="auto" w:fill="FFFFFF"/>
        </w:rPr>
        <w:t>Developing workplace critical thinking</w:t>
      </w:r>
    </w:p>
    <w:p w14:paraId="694FA307" w14:textId="13E9B3F1" w:rsidR="002D2D28" w:rsidRPr="00DE2A28" w:rsidRDefault="002D2D28" w:rsidP="002D2D28">
      <w:pPr>
        <w:spacing w:after="0" w:line="240" w:lineRule="auto"/>
        <w:rPr>
          <w:rFonts w:ascii="Arial" w:hAnsi="Arial"/>
          <w:b/>
          <w:sz w:val="40"/>
          <w:szCs w:val="40"/>
        </w:rPr>
      </w:pPr>
      <w:r>
        <w:rPr>
          <w:rFonts w:ascii="Arial" w:hAnsi="Arial"/>
          <w:b/>
          <w:sz w:val="40"/>
          <w:szCs w:val="40"/>
        </w:rPr>
        <w:t>BMSW510</w:t>
      </w:r>
      <w:r>
        <w:rPr>
          <w:rFonts w:ascii="Arial" w:hAnsi="Arial"/>
          <w:b/>
          <w:sz w:val="40"/>
          <w:szCs w:val="40"/>
        </w:rPr>
        <w:t>1</w:t>
      </w:r>
    </w:p>
    <w:p w14:paraId="2F2E2567" w14:textId="77777777" w:rsidR="002D2D28" w:rsidRPr="00DE2A28" w:rsidRDefault="002D2D28" w:rsidP="002D2D28">
      <w:pPr>
        <w:spacing w:after="0" w:line="240" w:lineRule="auto"/>
        <w:rPr>
          <w:rFonts w:ascii="Arial" w:hAnsi="Arial"/>
          <w:sz w:val="40"/>
          <w:szCs w:val="40"/>
        </w:rPr>
      </w:pPr>
    </w:p>
    <w:p w14:paraId="5A473B1E" w14:textId="482A7F2B" w:rsidR="002D2D28" w:rsidRPr="002D2D28" w:rsidRDefault="002D2D28" w:rsidP="002D2D28">
      <w:pPr>
        <w:spacing w:before="120" w:after="120"/>
        <w:rPr>
          <w:rFonts w:cstheme="minorHAnsi"/>
          <w:sz w:val="40"/>
          <w:szCs w:val="40"/>
        </w:rPr>
      </w:pPr>
      <w:r w:rsidRPr="00DE2A28">
        <w:rPr>
          <w:rFonts w:ascii="Arial" w:hAnsi="Arial"/>
          <w:b/>
          <w:sz w:val="40"/>
          <w:szCs w:val="40"/>
        </w:rPr>
        <w:t>COURSEWORK TITLE</w:t>
      </w:r>
      <w:r w:rsidRPr="00863B2E">
        <w:rPr>
          <w:rFonts w:ascii="Calibri" w:hAnsi="Calibri" w:cs="Calibri"/>
          <w:b/>
          <w:sz w:val="40"/>
          <w:szCs w:val="40"/>
        </w:rPr>
        <w:t>:</w:t>
      </w:r>
      <w:r w:rsidRPr="00863B2E">
        <w:rPr>
          <w:rFonts w:ascii="Calibri" w:hAnsi="Calibri" w:cs="Calibri"/>
          <w:sz w:val="40"/>
          <w:szCs w:val="40"/>
        </w:rPr>
        <w:t xml:space="preserve"> </w:t>
      </w:r>
      <w:r w:rsidRPr="002D2D28">
        <w:rPr>
          <w:rFonts w:cstheme="minorHAnsi"/>
          <w:b/>
          <w:sz w:val="40"/>
          <w:szCs w:val="40"/>
        </w:rPr>
        <w:t>How Individuals’ beliefs, attitudes and values impact on workplace behaviour.</w:t>
      </w:r>
    </w:p>
    <w:p w14:paraId="79B3E435" w14:textId="16F24DB9" w:rsidR="002D2D28" w:rsidRPr="002D2D28" w:rsidRDefault="002D2D28" w:rsidP="002D2D28">
      <w:pPr>
        <w:pBdr>
          <w:bottom w:val="single" w:sz="4" w:space="0" w:color="auto"/>
        </w:pBdr>
        <w:spacing w:after="0" w:line="240" w:lineRule="auto"/>
        <w:rPr>
          <w:rFonts w:cstheme="minorHAnsi"/>
          <w:b/>
          <w:bCs/>
          <w:sz w:val="40"/>
          <w:szCs w:val="40"/>
        </w:rPr>
      </w:pPr>
      <w:r w:rsidRPr="00FB68AC">
        <w:rPr>
          <w:rFonts w:ascii="Arial" w:hAnsi="Arial"/>
          <w:b/>
          <w:bCs/>
          <w:sz w:val="40"/>
          <w:szCs w:val="40"/>
        </w:rPr>
        <w:t>Lecturer:</w:t>
      </w:r>
      <w:r w:rsidRPr="00FB68AC">
        <w:rPr>
          <w:rFonts w:ascii="Arial" w:hAnsi="Arial"/>
          <w:sz w:val="40"/>
          <w:szCs w:val="40"/>
        </w:rPr>
        <w:tab/>
      </w:r>
      <w:r w:rsidRPr="002D2D28">
        <w:rPr>
          <w:rFonts w:cstheme="minorHAnsi"/>
          <w:b/>
          <w:bCs/>
          <w:sz w:val="40"/>
          <w:szCs w:val="40"/>
        </w:rPr>
        <w:t>Dr</w:t>
      </w:r>
      <w:r w:rsidR="00BF30EA">
        <w:rPr>
          <w:rFonts w:cstheme="minorHAnsi"/>
          <w:b/>
          <w:bCs/>
          <w:sz w:val="40"/>
          <w:szCs w:val="40"/>
        </w:rPr>
        <w:t>.</w:t>
      </w:r>
      <w:r w:rsidRPr="002D2D28">
        <w:rPr>
          <w:rFonts w:cstheme="minorHAnsi"/>
          <w:b/>
          <w:bCs/>
          <w:sz w:val="40"/>
          <w:szCs w:val="40"/>
        </w:rPr>
        <w:t xml:space="preserve"> Obinna Nkwocha </w:t>
      </w:r>
    </w:p>
    <w:p w14:paraId="0546BE31" w14:textId="77777777" w:rsidR="002D2D28" w:rsidRPr="00DE2A28" w:rsidRDefault="002D2D28" w:rsidP="002D2D28">
      <w:pPr>
        <w:pBdr>
          <w:bottom w:val="single" w:sz="4" w:space="0" w:color="auto"/>
        </w:pBdr>
        <w:spacing w:after="0" w:line="240" w:lineRule="auto"/>
        <w:rPr>
          <w:rFonts w:ascii="Arial" w:hAnsi="Arial"/>
          <w:sz w:val="40"/>
          <w:szCs w:val="40"/>
        </w:rPr>
      </w:pPr>
    </w:p>
    <w:p w14:paraId="05FB17E0" w14:textId="77777777" w:rsidR="002D2D28" w:rsidRPr="00DE2A28" w:rsidRDefault="002D2D28" w:rsidP="002D2D28">
      <w:pPr>
        <w:spacing w:line="360" w:lineRule="auto"/>
        <w:jc w:val="right"/>
        <w:rPr>
          <w:rFonts w:ascii="Arial" w:hAnsi="Arial"/>
          <w:sz w:val="40"/>
          <w:szCs w:val="40"/>
        </w:rPr>
      </w:pPr>
    </w:p>
    <w:p w14:paraId="0CCF9716" w14:textId="77777777" w:rsidR="002D2D28" w:rsidRPr="00DE2A28" w:rsidRDefault="002D2D28" w:rsidP="002D2D28">
      <w:pPr>
        <w:spacing w:line="360" w:lineRule="auto"/>
        <w:jc w:val="right"/>
        <w:rPr>
          <w:rFonts w:ascii="Arial" w:hAnsi="Arial"/>
          <w:b/>
          <w:sz w:val="40"/>
          <w:szCs w:val="40"/>
        </w:rPr>
      </w:pPr>
      <w:r>
        <w:rPr>
          <w:rFonts w:ascii="Arial" w:hAnsi="Arial"/>
          <w:sz w:val="40"/>
          <w:szCs w:val="40"/>
        </w:rPr>
        <w:t>Constantin</w:t>
      </w:r>
      <w:r w:rsidRPr="00DE2A28">
        <w:rPr>
          <w:rFonts w:ascii="Arial" w:hAnsi="Arial"/>
          <w:sz w:val="40"/>
          <w:szCs w:val="40"/>
        </w:rPr>
        <w:t xml:space="preserve"> </w:t>
      </w:r>
      <w:r w:rsidRPr="00DE2A28">
        <w:rPr>
          <w:rFonts w:ascii="Arial" w:hAnsi="Arial"/>
          <w:b/>
          <w:sz w:val="40"/>
          <w:szCs w:val="40"/>
        </w:rPr>
        <w:t>GRIGORE</w:t>
      </w:r>
    </w:p>
    <w:p w14:paraId="12E3EF00" w14:textId="77777777" w:rsidR="002D2D28" w:rsidRPr="00DE2A28" w:rsidRDefault="002D2D28" w:rsidP="002D2D28">
      <w:pPr>
        <w:spacing w:line="360" w:lineRule="auto"/>
        <w:jc w:val="right"/>
        <w:rPr>
          <w:rFonts w:ascii="Arial" w:hAnsi="Arial"/>
          <w:sz w:val="40"/>
          <w:szCs w:val="40"/>
        </w:rPr>
      </w:pPr>
      <w:r w:rsidRPr="00DE2A28">
        <w:rPr>
          <w:rFonts w:ascii="Arial" w:hAnsi="Arial"/>
          <w:sz w:val="40"/>
          <w:szCs w:val="40"/>
        </w:rPr>
        <w:t xml:space="preserve">SID: </w:t>
      </w:r>
      <w:r>
        <w:rPr>
          <w:rFonts w:ascii="Arial" w:hAnsi="Arial"/>
          <w:sz w:val="40"/>
          <w:szCs w:val="40"/>
        </w:rPr>
        <w:t>1914003</w:t>
      </w:r>
    </w:p>
    <w:p w14:paraId="4D549BD4" w14:textId="77777777" w:rsidR="002D2D28" w:rsidRPr="00D4108F" w:rsidRDefault="002D2D28" w:rsidP="002D2D28">
      <w:pPr>
        <w:spacing w:line="360" w:lineRule="auto"/>
        <w:jc w:val="right"/>
        <w:rPr>
          <w:rFonts w:ascii="Arial" w:hAnsi="Arial"/>
          <w:color w:val="000000" w:themeColor="text1"/>
          <w:sz w:val="40"/>
          <w:szCs w:val="40"/>
        </w:rPr>
      </w:pPr>
    </w:p>
    <w:p w14:paraId="04820E07" w14:textId="66E1E0AA" w:rsidR="00BF30EA" w:rsidRDefault="00BF30EA"/>
    <w:p w14:paraId="42F06A8E" w14:textId="5CA01C04" w:rsidR="003D3CF3" w:rsidRDefault="00BF30EA" w:rsidP="00E602EC">
      <w:r>
        <w:br w:type="page"/>
      </w:r>
    </w:p>
    <w:p w14:paraId="20FF8180" w14:textId="4465FDC8" w:rsidR="003D3CF3" w:rsidRDefault="003A2597" w:rsidP="003A2597">
      <w:pPr>
        <w:keepNext/>
        <w:keepLines/>
        <w:tabs>
          <w:tab w:val="center" w:pos="4513"/>
          <w:tab w:val="left" w:pos="8076"/>
        </w:tabs>
        <w:spacing w:before="480" w:after="0" w:line="276" w:lineRule="auto"/>
        <w:rPr>
          <w:b/>
          <w:color w:val="000000"/>
        </w:rPr>
      </w:pPr>
      <w:r>
        <w:rPr>
          <w:b/>
          <w:color w:val="000000"/>
        </w:rPr>
        <w:lastRenderedPageBreak/>
        <w:tab/>
      </w:r>
      <w:r w:rsidR="003D3CF3">
        <w:rPr>
          <w:b/>
          <w:color w:val="000000"/>
        </w:rPr>
        <w:t>Table of Contents</w:t>
      </w:r>
      <w:r>
        <w:rPr>
          <w:b/>
          <w:color w:val="000000"/>
        </w:rPr>
        <w:tab/>
      </w:r>
    </w:p>
    <w:p w14:paraId="0517C2E0" w14:textId="6A620CAA" w:rsidR="003D3CF3" w:rsidRPr="00E602EC" w:rsidRDefault="003D3CF3" w:rsidP="003D3CF3">
      <w:pPr>
        <w:tabs>
          <w:tab w:val="right" w:pos="9350"/>
        </w:tabs>
        <w:spacing w:after="100"/>
        <w:ind w:left="480"/>
        <w:rPr>
          <w:rFonts w:ascii="Arial" w:eastAsia="Calibri" w:hAnsi="Arial" w:cs="Arial"/>
          <w:color w:val="000000"/>
        </w:rPr>
      </w:pPr>
      <w:r w:rsidRPr="00E602EC">
        <w:rPr>
          <w:rFonts w:ascii="Arial" w:hAnsi="Arial" w:cs="Arial"/>
        </w:rPr>
        <w:fldChar w:fldCharType="begin"/>
      </w:r>
      <w:r w:rsidRPr="00E602EC">
        <w:rPr>
          <w:rFonts w:ascii="Arial" w:hAnsi="Arial" w:cs="Arial"/>
        </w:rPr>
        <w:instrText xml:space="preserve"> TOC \h \u \z </w:instrText>
      </w:r>
      <w:r w:rsidRPr="00E602EC">
        <w:rPr>
          <w:rFonts w:ascii="Arial" w:hAnsi="Arial" w:cs="Arial"/>
        </w:rPr>
        <w:fldChar w:fldCharType="separate"/>
      </w:r>
    </w:p>
    <w:p w14:paraId="7B9BC7C4" w14:textId="26A0301A" w:rsidR="003D3CF3" w:rsidRPr="00E602EC" w:rsidRDefault="00E602EC" w:rsidP="00E602EC">
      <w:pPr>
        <w:tabs>
          <w:tab w:val="right" w:pos="9350"/>
        </w:tabs>
        <w:spacing w:after="100"/>
        <w:rPr>
          <w:rFonts w:ascii="Arial" w:eastAsia="Calibri" w:hAnsi="Arial" w:cs="Arial"/>
          <w:color w:val="000000"/>
        </w:rPr>
      </w:pPr>
      <w:r w:rsidRPr="00E602EC">
        <w:rPr>
          <w:rFonts w:ascii="Arial" w:hAnsi="Arial" w:cs="Arial"/>
        </w:rPr>
        <w:t xml:space="preserve">    </w:t>
      </w:r>
    </w:p>
    <w:p w14:paraId="224B937B" w14:textId="14E74206" w:rsidR="003D3CF3" w:rsidRPr="00E602EC" w:rsidRDefault="00E602EC" w:rsidP="00E602EC">
      <w:pPr>
        <w:tabs>
          <w:tab w:val="right" w:pos="9350"/>
        </w:tabs>
        <w:spacing w:after="100"/>
        <w:rPr>
          <w:rFonts w:ascii="Arial" w:eastAsia="Calibri" w:hAnsi="Arial" w:cs="Arial"/>
          <w:color w:val="000000"/>
        </w:rPr>
      </w:pPr>
      <w:r w:rsidRPr="00E602EC">
        <w:rPr>
          <w:rFonts w:ascii="Arial" w:hAnsi="Arial" w:cs="Arial"/>
        </w:rPr>
        <w:t xml:space="preserve">    </w:t>
      </w:r>
      <w:hyperlink r:id="rId7" w:anchor="_1fob9te" w:history="1">
        <w:r w:rsidR="003D3CF3" w:rsidRPr="00E602EC">
          <w:rPr>
            <w:rStyle w:val="Hyperlink"/>
            <w:rFonts w:ascii="Arial" w:hAnsi="Arial" w:cs="Arial"/>
            <w:color w:val="000000"/>
          </w:rPr>
          <w:t>Introduction</w:t>
        </w:r>
        <w:r w:rsidR="003D3CF3" w:rsidRPr="00E602EC">
          <w:rPr>
            <w:rStyle w:val="Hyperlink"/>
            <w:rFonts w:ascii="Arial" w:hAnsi="Arial" w:cs="Arial"/>
            <w:color w:val="000000"/>
          </w:rPr>
          <w:tab/>
        </w:r>
        <w:r w:rsidR="003A2597">
          <w:rPr>
            <w:rStyle w:val="Hyperlink"/>
            <w:rFonts w:ascii="Arial" w:hAnsi="Arial" w:cs="Arial"/>
            <w:color w:val="000000"/>
          </w:rPr>
          <w:t>3</w:t>
        </w:r>
      </w:hyperlink>
    </w:p>
    <w:p w14:paraId="4865911A" w14:textId="55C35518" w:rsidR="003D3CF3" w:rsidRPr="00E602EC" w:rsidRDefault="00E602EC" w:rsidP="00E602EC">
      <w:pPr>
        <w:tabs>
          <w:tab w:val="right" w:pos="9350"/>
        </w:tabs>
        <w:spacing w:after="100"/>
        <w:rPr>
          <w:rFonts w:ascii="Arial" w:eastAsia="Calibri" w:hAnsi="Arial" w:cs="Arial"/>
          <w:color w:val="000000"/>
        </w:rPr>
      </w:pPr>
      <w:r w:rsidRPr="00E602EC">
        <w:rPr>
          <w:rFonts w:ascii="Arial" w:hAnsi="Arial" w:cs="Arial"/>
        </w:rPr>
        <w:t xml:space="preserve">    </w:t>
      </w:r>
      <w:hyperlink r:id="rId8" w:anchor="_3znysh7" w:history="1">
        <w:r w:rsidR="003D3CF3" w:rsidRPr="00E602EC">
          <w:rPr>
            <w:rStyle w:val="Hyperlink"/>
            <w:rFonts w:ascii="Arial" w:hAnsi="Arial" w:cs="Arial"/>
            <w:color w:val="000000"/>
          </w:rPr>
          <w:t>Beliefs and Values</w:t>
        </w:r>
        <w:r w:rsidR="003D3CF3" w:rsidRPr="00E602EC">
          <w:rPr>
            <w:rStyle w:val="Hyperlink"/>
            <w:rFonts w:ascii="Arial" w:hAnsi="Arial" w:cs="Arial"/>
            <w:color w:val="000000"/>
          </w:rPr>
          <w:tab/>
        </w:r>
        <w:r w:rsidR="003A2597">
          <w:rPr>
            <w:rStyle w:val="Hyperlink"/>
            <w:rFonts w:ascii="Arial" w:hAnsi="Arial" w:cs="Arial"/>
            <w:color w:val="000000"/>
          </w:rPr>
          <w:t>3</w:t>
        </w:r>
      </w:hyperlink>
    </w:p>
    <w:p w14:paraId="7B7C6DDB" w14:textId="56D615C0" w:rsidR="003D3CF3" w:rsidRPr="00E602EC" w:rsidRDefault="00E602EC" w:rsidP="00E602EC">
      <w:pPr>
        <w:tabs>
          <w:tab w:val="right" w:pos="9350"/>
        </w:tabs>
        <w:spacing w:after="100"/>
        <w:rPr>
          <w:rFonts w:ascii="Arial" w:eastAsia="Calibri" w:hAnsi="Arial" w:cs="Arial"/>
          <w:color w:val="000000"/>
        </w:rPr>
      </w:pPr>
      <w:r w:rsidRPr="00E602EC">
        <w:rPr>
          <w:rFonts w:ascii="Arial" w:hAnsi="Arial" w:cs="Arial"/>
        </w:rPr>
        <w:t xml:space="preserve">    </w:t>
      </w:r>
      <w:hyperlink r:id="rId9" w:anchor="_2et92p0" w:history="1">
        <w:r w:rsidR="003D3CF3" w:rsidRPr="00E602EC">
          <w:rPr>
            <w:rStyle w:val="Hyperlink"/>
            <w:rFonts w:ascii="Arial" w:hAnsi="Arial" w:cs="Arial"/>
            <w:color w:val="000000"/>
          </w:rPr>
          <w:t>Origins of the beliefs</w:t>
        </w:r>
        <w:r w:rsidR="003D3CF3" w:rsidRPr="00E602EC">
          <w:rPr>
            <w:rStyle w:val="Hyperlink"/>
            <w:rFonts w:ascii="Arial" w:hAnsi="Arial" w:cs="Arial"/>
            <w:color w:val="000000"/>
          </w:rPr>
          <w:tab/>
        </w:r>
        <w:r w:rsidR="003A2597">
          <w:rPr>
            <w:rStyle w:val="Hyperlink"/>
            <w:rFonts w:ascii="Arial" w:hAnsi="Arial" w:cs="Arial"/>
            <w:color w:val="000000"/>
          </w:rPr>
          <w:t>4</w:t>
        </w:r>
      </w:hyperlink>
    </w:p>
    <w:p w14:paraId="6F8F5B79" w14:textId="6CF02876" w:rsidR="003D3CF3" w:rsidRPr="00E602EC" w:rsidRDefault="003D3CF3" w:rsidP="003D3CF3">
      <w:pPr>
        <w:tabs>
          <w:tab w:val="right" w:pos="9350"/>
        </w:tabs>
        <w:spacing w:after="100"/>
        <w:ind w:left="240"/>
        <w:rPr>
          <w:rFonts w:ascii="Arial" w:eastAsia="Calibri" w:hAnsi="Arial" w:cs="Arial"/>
          <w:color w:val="000000"/>
        </w:rPr>
      </w:pPr>
      <w:hyperlink r:id="rId10" w:anchor="_tyjcwt" w:history="1">
        <w:r w:rsidRPr="00E602EC">
          <w:rPr>
            <w:rStyle w:val="Hyperlink"/>
            <w:rFonts w:ascii="Arial" w:hAnsi="Arial" w:cs="Arial"/>
            <w:color w:val="000000"/>
          </w:rPr>
          <w:t>Different beliefs and how they impact on workplace behavior</w:t>
        </w:r>
        <w:r w:rsidRPr="00E602EC">
          <w:rPr>
            <w:rStyle w:val="Hyperlink"/>
            <w:rFonts w:ascii="Arial" w:hAnsi="Arial" w:cs="Arial"/>
            <w:color w:val="000000"/>
          </w:rPr>
          <w:tab/>
          <w:t>4</w:t>
        </w:r>
      </w:hyperlink>
    </w:p>
    <w:p w14:paraId="69B526F8" w14:textId="10A6EDAC" w:rsidR="003D3CF3" w:rsidRPr="00E602EC" w:rsidRDefault="00E602EC" w:rsidP="003D3CF3">
      <w:pPr>
        <w:tabs>
          <w:tab w:val="right" w:pos="9350"/>
        </w:tabs>
        <w:spacing w:after="100"/>
        <w:rPr>
          <w:rFonts w:ascii="Arial" w:eastAsia="Calibri" w:hAnsi="Arial" w:cs="Arial"/>
          <w:color w:val="000000"/>
        </w:rPr>
      </w:pPr>
      <w:r w:rsidRPr="00E602EC">
        <w:rPr>
          <w:rFonts w:ascii="Arial" w:hAnsi="Arial" w:cs="Arial"/>
        </w:rPr>
        <w:t xml:space="preserve">    </w:t>
      </w:r>
      <w:hyperlink r:id="rId11" w:anchor="_3dy6vkm" w:history="1">
        <w:r w:rsidR="003D3CF3" w:rsidRPr="00E602EC">
          <w:rPr>
            <w:rStyle w:val="Hyperlink"/>
            <w:rFonts w:ascii="Arial" w:hAnsi="Arial" w:cs="Arial"/>
            <w:color w:val="000000"/>
          </w:rPr>
          <w:t>Recommendations</w:t>
        </w:r>
        <w:r w:rsidR="003D3CF3" w:rsidRPr="00E602EC">
          <w:rPr>
            <w:rStyle w:val="Hyperlink"/>
            <w:rFonts w:ascii="Arial" w:hAnsi="Arial" w:cs="Arial"/>
            <w:color w:val="000000"/>
          </w:rPr>
          <w:tab/>
        </w:r>
        <w:r w:rsidR="003A2597">
          <w:rPr>
            <w:rStyle w:val="Hyperlink"/>
            <w:rFonts w:ascii="Arial" w:hAnsi="Arial" w:cs="Arial"/>
            <w:color w:val="000000"/>
          </w:rPr>
          <w:t>6</w:t>
        </w:r>
      </w:hyperlink>
    </w:p>
    <w:p w14:paraId="65A4D53A" w14:textId="1FEEF1EB" w:rsidR="003D3CF3" w:rsidRPr="00E602EC" w:rsidRDefault="00E602EC" w:rsidP="003D3CF3">
      <w:pPr>
        <w:tabs>
          <w:tab w:val="right" w:pos="9350"/>
        </w:tabs>
        <w:spacing w:after="100"/>
        <w:rPr>
          <w:rFonts w:ascii="Arial" w:eastAsia="Calibri" w:hAnsi="Arial" w:cs="Arial"/>
          <w:color w:val="000000"/>
        </w:rPr>
      </w:pPr>
      <w:r w:rsidRPr="00E602EC">
        <w:rPr>
          <w:rFonts w:ascii="Arial" w:hAnsi="Arial" w:cs="Arial"/>
        </w:rPr>
        <w:t xml:space="preserve">    </w:t>
      </w:r>
      <w:hyperlink r:id="rId12" w:anchor="_1t3h5sf" w:history="1">
        <w:r w:rsidR="003D3CF3" w:rsidRPr="00E602EC">
          <w:rPr>
            <w:rStyle w:val="Hyperlink"/>
            <w:rFonts w:ascii="Arial" w:hAnsi="Arial" w:cs="Arial"/>
            <w:color w:val="000000"/>
          </w:rPr>
          <w:t>Conclusion</w:t>
        </w:r>
        <w:r w:rsidR="003D3CF3" w:rsidRPr="00E602EC">
          <w:rPr>
            <w:rStyle w:val="Hyperlink"/>
            <w:rFonts w:ascii="Arial" w:hAnsi="Arial" w:cs="Arial"/>
            <w:color w:val="000000"/>
          </w:rPr>
          <w:tab/>
          <w:t>6</w:t>
        </w:r>
      </w:hyperlink>
    </w:p>
    <w:p w14:paraId="7F9509CD" w14:textId="36038263" w:rsidR="003D3CF3" w:rsidRPr="003A2597" w:rsidRDefault="00E602EC" w:rsidP="003A2597">
      <w:pPr>
        <w:rPr>
          <w:rFonts w:ascii="Arial" w:hAnsi="Arial" w:cs="Arial"/>
        </w:rPr>
      </w:pPr>
      <w:r w:rsidRPr="00E602EC">
        <w:rPr>
          <w:rFonts w:ascii="Arial" w:hAnsi="Arial" w:cs="Arial"/>
        </w:rPr>
        <w:t xml:space="preserve">   </w:t>
      </w:r>
      <w:r w:rsidR="003A2597">
        <w:rPr>
          <w:rFonts w:ascii="Arial" w:hAnsi="Arial" w:cs="Arial"/>
        </w:rPr>
        <w:t xml:space="preserve"> </w:t>
      </w:r>
      <w:hyperlink r:id="rId13" w:anchor="_4d34og8" w:history="1">
        <w:r w:rsidR="003A2597" w:rsidRPr="003A2597">
          <w:rPr>
            <w:rFonts w:ascii="Arial" w:hAnsi="Arial" w:cs="Arial"/>
          </w:rPr>
          <w:t>Reflection on how the critical thinking skills have developed in module</w:t>
        </w:r>
        <w:r w:rsidR="003A2597">
          <w:rPr>
            <w:rFonts w:ascii="Arial" w:hAnsi="Arial" w:cs="Arial"/>
          </w:rPr>
          <w:t xml:space="preserve">                              </w:t>
        </w:r>
      </w:hyperlink>
      <w:r w:rsidR="003A2597">
        <w:rPr>
          <w:rFonts w:ascii="Arial" w:hAnsi="Arial" w:cs="Arial"/>
        </w:rPr>
        <w:t xml:space="preserve">7  </w:t>
      </w:r>
    </w:p>
    <w:p w14:paraId="13A607B8" w14:textId="40554A19" w:rsidR="003D3CF3" w:rsidRPr="00E602EC" w:rsidRDefault="003D3CF3" w:rsidP="003D3CF3">
      <w:pPr>
        <w:tabs>
          <w:tab w:val="right" w:pos="9350"/>
        </w:tabs>
        <w:spacing w:after="100"/>
        <w:ind w:left="240"/>
        <w:rPr>
          <w:rFonts w:ascii="Arial" w:eastAsia="Calibri" w:hAnsi="Arial" w:cs="Arial"/>
          <w:color w:val="000000"/>
        </w:rPr>
      </w:pPr>
      <w:hyperlink r:id="rId14" w:anchor="_2s8eyo1" w:history="1">
        <w:r w:rsidRPr="00E602EC">
          <w:rPr>
            <w:rStyle w:val="Hyperlink"/>
            <w:rFonts w:ascii="Arial" w:hAnsi="Arial" w:cs="Arial"/>
            <w:color w:val="000000"/>
          </w:rPr>
          <w:t>Introd</w:t>
        </w:r>
        <w:r w:rsidRPr="00E602EC">
          <w:rPr>
            <w:rStyle w:val="Hyperlink"/>
            <w:rFonts w:ascii="Arial" w:hAnsi="Arial" w:cs="Arial"/>
            <w:color w:val="000000"/>
          </w:rPr>
          <w:t>u</w:t>
        </w:r>
        <w:r w:rsidRPr="00E602EC">
          <w:rPr>
            <w:rStyle w:val="Hyperlink"/>
            <w:rFonts w:ascii="Arial" w:hAnsi="Arial" w:cs="Arial"/>
            <w:color w:val="000000"/>
          </w:rPr>
          <w:t>ction</w:t>
        </w:r>
        <w:r w:rsidRPr="00E602EC">
          <w:rPr>
            <w:rStyle w:val="Hyperlink"/>
            <w:rFonts w:ascii="Arial" w:hAnsi="Arial" w:cs="Arial"/>
            <w:color w:val="000000"/>
          </w:rPr>
          <w:tab/>
          <w:t>7</w:t>
        </w:r>
      </w:hyperlink>
    </w:p>
    <w:p w14:paraId="6382D643" w14:textId="0E42B1C3" w:rsidR="003D3CF3" w:rsidRPr="00E602EC" w:rsidRDefault="003D3CF3" w:rsidP="003D3CF3">
      <w:pPr>
        <w:tabs>
          <w:tab w:val="right" w:pos="9350"/>
        </w:tabs>
        <w:spacing w:after="100"/>
        <w:ind w:left="240"/>
        <w:rPr>
          <w:rFonts w:ascii="Arial" w:eastAsia="Calibri" w:hAnsi="Arial" w:cs="Arial"/>
          <w:color w:val="000000"/>
        </w:rPr>
      </w:pPr>
      <w:hyperlink r:id="rId15" w:anchor="_17dp8vu" w:history="1">
        <w:r w:rsidRPr="00E602EC">
          <w:rPr>
            <w:rStyle w:val="Hyperlink"/>
            <w:rFonts w:ascii="Arial" w:hAnsi="Arial" w:cs="Arial"/>
            <w:color w:val="000000"/>
          </w:rPr>
          <w:t>Review the learning that took place on this module</w:t>
        </w:r>
        <w:r w:rsidRPr="00E602EC">
          <w:rPr>
            <w:rStyle w:val="Hyperlink"/>
            <w:rFonts w:ascii="Arial" w:hAnsi="Arial" w:cs="Arial"/>
            <w:color w:val="000000"/>
          </w:rPr>
          <w:tab/>
        </w:r>
        <w:r w:rsidR="003A2597">
          <w:rPr>
            <w:rStyle w:val="Hyperlink"/>
            <w:rFonts w:ascii="Arial" w:hAnsi="Arial" w:cs="Arial"/>
            <w:color w:val="000000"/>
          </w:rPr>
          <w:t>8</w:t>
        </w:r>
      </w:hyperlink>
    </w:p>
    <w:p w14:paraId="33860F96" w14:textId="475A7794" w:rsidR="003D3CF3" w:rsidRPr="00E602EC" w:rsidRDefault="00E602EC" w:rsidP="003D3CF3">
      <w:pPr>
        <w:tabs>
          <w:tab w:val="right" w:pos="9350"/>
        </w:tabs>
        <w:spacing w:after="100"/>
        <w:rPr>
          <w:rFonts w:ascii="Arial" w:eastAsia="Calibri" w:hAnsi="Arial" w:cs="Arial"/>
          <w:color w:val="000000"/>
        </w:rPr>
      </w:pPr>
      <w:r w:rsidRPr="00E602EC">
        <w:rPr>
          <w:rFonts w:ascii="Arial" w:hAnsi="Arial" w:cs="Arial"/>
        </w:rPr>
        <w:t xml:space="preserve">    </w:t>
      </w:r>
      <w:hyperlink r:id="rId16" w:anchor="_lnxbz9" w:history="1">
        <w:r w:rsidR="003D3CF3" w:rsidRPr="00E602EC">
          <w:rPr>
            <w:rStyle w:val="Hyperlink"/>
            <w:rFonts w:ascii="Arial" w:hAnsi="Arial" w:cs="Arial"/>
            <w:color w:val="000000"/>
            <w:highlight w:val="white"/>
          </w:rPr>
          <w:t>References</w:t>
        </w:r>
      </w:hyperlink>
      <w:hyperlink r:id="rId17" w:anchor="_lnxbz9" w:history="1">
        <w:r w:rsidR="003D3CF3" w:rsidRPr="00E602EC">
          <w:rPr>
            <w:rStyle w:val="Hyperlink"/>
            <w:rFonts w:ascii="Arial" w:hAnsi="Arial" w:cs="Arial"/>
            <w:color w:val="000000"/>
          </w:rPr>
          <w:tab/>
        </w:r>
        <w:r w:rsidR="003A2597">
          <w:rPr>
            <w:rStyle w:val="Hyperlink"/>
            <w:rFonts w:ascii="Arial" w:hAnsi="Arial" w:cs="Arial"/>
            <w:color w:val="000000"/>
          </w:rPr>
          <w:t>10</w:t>
        </w:r>
      </w:hyperlink>
    </w:p>
    <w:p w14:paraId="296E89C8" w14:textId="3910B6FF" w:rsidR="003D3CF3" w:rsidRPr="00E602EC" w:rsidRDefault="003D3CF3" w:rsidP="003D3CF3">
      <w:pPr>
        <w:pStyle w:val="Heading2"/>
        <w:rPr>
          <w:rFonts w:ascii="Arial" w:hAnsi="Arial" w:cs="Arial"/>
          <w:sz w:val="22"/>
          <w:szCs w:val="22"/>
        </w:rPr>
      </w:pPr>
      <w:r w:rsidRPr="00E602EC">
        <w:rPr>
          <w:rFonts w:ascii="Arial" w:hAnsi="Arial" w:cs="Arial"/>
          <w:sz w:val="22"/>
          <w:szCs w:val="22"/>
        </w:rPr>
        <w:fldChar w:fldCharType="end"/>
      </w:r>
    </w:p>
    <w:p w14:paraId="212395EB" w14:textId="4EC1FE01" w:rsidR="003D3CF3" w:rsidRPr="00BF30EA" w:rsidRDefault="003D3CF3" w:rsidP="00E602EC">
      <w:pPr>
        <w:pStyle w:val="Heading2"/>
        <w:rPr>
          <w:rFonts w:ascii="Arial" w:hAnsi="Arial" w:cs="Arial"/>
          <w:sz w:val="22"/>
          <w:szCs w:val="22"/>
        </w:rPr>
      </w:pPr>
      <w:r w:rsidRPr="003D3CF3">
        <w:br w:type="page"/>
      </w:r>
    </w:p>
    <w:p w14:paraId="24DE5C5A" w14:textId="6D3B0F8E" w:rsidR="003D3CF3" w:rsidRDefault="003D3CF3"/>
    <w:p w14:paraId="48131114" w14:textId="77777777" w:rsidR="00BF30EA" w:rsidRDefault="00BF30EA"/>
    <w:p w14:paraId="6C6AB8A8" w14:textId="77777777" w:rsidR="00E602EC" w:rsidRDefault="00E602EC" w:rsidP="00BF30EA">
      <w:pPr>
        <w:pStyle w:val="Heading3"/>
      </w:pPr>
    </w:p>
    <w:p w14:paraId="21082A7D" w14:textId="553AF99F" w:rsidR="00BF30EA" w:rsidRDefault="00BF30EA" w:rsidP="00BF30EA">
      <w:pPr>
        <w:pStyle w:val="Heading3"/>
      </w:pPr>
      <w:r>
        <w:t xml:space="preserve">Introduction </w:t>
      </w:r>
    </w:p>
    <w:p w14:paraId="5152D467" w14:textId="77777777" w:rsidR="00BF30EA" w:rsidRPr="00BF30EA" w:rsidRDefault="00BF30EA" w:rsidP="00BF30EA">
      <w:pPr>
        <w:rPr>
          <w:rFonts w:ascii="Arial" w:hAnsi="Arial" w:cs="Arial"/>
        </w:rPr>
      </w:pPr>
      <w:r w:rsidRPr="00BF30EA">
        <w:rPr>
          <w:rFonts w:ascii="Arial" w:hAnsi="Arial" w:cs="Arial"/>
        </w:rPr>
        <w:t>It became crucial to make evolutionary changes in the commonly used practices of management from scientific to organisational behaviour when it became well recognized that the individual believes, behaviour, and values significantly impact workplace productivity and behaviour (</w:t>
      </w:r>
      <w:r w:rsidRPr="00BF30EA">
        <w:rPr>
          <w:rFonts w:ascii="Arial" w:hAnsi="Arial" w:cs="Arial"/>
          <w:highlight w:val="white"/>
        </w:rPr>
        <w:t>Raineri and Paillé, 2016)</w:t>
      </w:r>
      <w:r w:rsidRPr="00BF30EA">
        <w:rPr>
          <w:rFonts w:ascii="Arial" w:hAnsi="Arial" w:cs="Arial"/>
        </w:rPr>
        <w:t xml:space="preserve">. The values and beliefs are known to have a considerable impact on the behavioural and affective response of the people thus, the importance of the beliefs itself when the management of a company seeks to undertake its functions of organizing, planning, leading, and controlling. </w:t>
      </w:r>
    </w:p>
    <w:p w14:paraId="71AB48D5" w14:textId="4E17B693" w:rsidR="00BF30EA" w:rsidRDefault="00BF30EA" w:rsidP="00BF30EA">
      <w:r w:rsidRPr="00BF30EA">
        <w:rPr>
          <w:rFonts w:ascii="Arial" w:hAnsi="Arial" w:cs="Arial"/>
        </w:rPr>
        <w:t xml:space="preserve">The following report aims to describe believes along with their origin. Furthermore, it identifies some beliefs and discusses them together with their influence on the overall behaviour of the workplace. In addition to this, it provides recommendations on how to eliminate the negative effects of those beliefs in the workplace.  </w:t>
      </w:r>
      <w:r>
        <w:t xml:space="preserve"> </w:t>
      </w:r>
    </w:p>
    <w:p w14:paraId="7EC3F14D" w14:textId="3E0D1740" w:rsidR="00BF30EA" w:rsidRDefault="00BF30EA" w:rsidP="00BF30EA"/>
    <w:p w14:paraId="1741CAE5" w14:textId="52116219" w:rsidR="00BF30EA" w:rsidRDefault="00BF30EA" w:rsidP="00BF30EA"/>
    <w:p w14:paraId="7FED27AE" w14:textId="48182CCE" w:rsidR="00BF30EA" w:rsidRDefault="00BF30EA" w:rsidP="00BF30EA"/>
    <w:p w14:paraId="627BB892" w14:textId="3F649BCB" w:rsidR="00BF30EA" w:rsidRDefault="00BF30EA" w:rsidP="00BF30EA"/>
    <w:p w14:paraId="11B9A406" w14:textId="19D63587" w:rsidR="00BF30EA" w:rsidRDefault="00BF30EA" w:rsidP="00BF30EA"/>
    <w:p w14:paraId="49D02A20" w14:textId="77777777" w:rsidR="00BF30EA" w:rsidRDefault="00BF30EA" w:rsidP="00BF30EA"/>
    <w:p w14:paraId="53161647" w14:textId="77777777" w:rsidR="00BF30EA" w:rsidRDefault="00BF30EA" w:rsidP="00BF30EA">
      <w:pPr>
        <w:pStyle w:val="Heading2"/>
      </w:pPr>
      <w:bookmarkStart w:id="0" w:name="_3znysh7"/>
      <w:bookmarkEnd w:id="0"/>
      <w:r>
        <w:t>Beliefs and Values</w:t>
      </w:r>
    </w:p>
    <w:p w14:paraId="11618839" w14:textId="77777777" w:rsidR="00BF30EA" w:rsidRPr="00BF30EA" w:rsidRDefault="00BF30EA" w:rsidP="00BF30EA">
      <w:pPr>
        <w:rPr>
          <w:rFonts w:ascii="Arial" w:hAnsi="Arial" w:cs="Arial"/>
        </w:rPr>
      </w:pPr>
      <w:r w:rsidRPr="00BF30EA">
        <w:rPr>
          <w:rFonts w:ascii="Arial" w:hAnsi="Arial" w:cs="Arial"/>
        </w:rPr>
        <w:t>Beliefs of the individuals form the behaviour of the individuals and they are reflected in one's actions, decisions and communication. The beliefs are formed and are the conglomeration of the hundreds of thoughts that prevails within the mind since childhood (Sharot and Martin, 2020).</w:t>
      </w:r>
    </w:p>
    <w:p w14:paraId="65B3B1CB" w14:textId="77777777" w:rsidR="00BF30EA" w:rsidRPr="00BF30EA" w:rsidRDefault="00BF30EA" w:rsidP="00BF30EA">
      <w:pPr>
        <w:rPr>
          <w:rFonts w:ascii="Arial" w:hAnsi="Arial" w:cs="Arial"/>
        </w:rPr>
      </w:pPr>
      <w:r w:rsidRPr="00BF30EA">
        <w:rPr>
          <w:rFonts w:ascii="Arial" w:hAnsi="Arial" w:cs="Arial"/>
        </w:rPr>
        <w:t>Belief is to accept the fact or a statement or believe that a statement or claim is true. Beliefs can evolve depending upon the life experiences and the circumstances that an individual goes through in different stages of life. E.g. at a workplace, the employees are likely to remain comfortable with a manager that has provided clear instructions to the employees and hold accountable to the employees and does not change instructions on daily basis (</w:t>
      </w:r>
      <w:r w:rsidRPr="00BF30EA">
        <w:rPr>
          <w:rFonts w:ascii="Arial" w:hAnsi="Arial" w:cs="Arial"/>
          <w:highlight w:val="white"/>
        </w:rPr>
        <w:t>De Freitas et al., 2017)</w:t>
      </w:r>
      <w:r w:rsidRPr="00BF30EA">
        <w:rPr>
          <w:rFonts w:ascii="Arial" w:hAnsi="Arial" w:cs="Arial"/>
        </w:rPr>
        <w:t>. On the other hand, a manager with a habit of changing instructions daily and who have not provided clear instructions to the employees regarding what is expected, employees working under such a manager will more likely be frustrated (Parfit, 2018).</w:t>
      </w:r>
    </w:p>
    <w:p w14:paraId="39B8B6B4" w14:textId="77777777" w:rsidR="00BF30EA" w:rsidRPr="00BF30EA" w:rsidRDefault="00BF30EA" w:rsidP="00BF30EA">
      <w:pPr>
        <w:rPr>
          <w:rFonts w:ascii="Arial" w:hAnsi="Arial" w:cs="Arial"/>
        </w:rPr>
      </w:pPr>
      <w:r w:rsidRPr="00BF30EA">
        <w:rPr>
          <w:rFonts w:ascii="Arial" w:hAnsi="Arial" w:cs="Arial"/>
        </w:rPr>
        <w:t>On the other hand, values have a more significant impact on life as compare to beliefs. As they are the reflection of what individual feels is important in their lives (</w:t>
      </w:r>
      <w:r w:rsidRPr="00BF30EA">
        <w:rPr>
          <w:rFonts w:ascii="Arial" w:hAnsi="Arial" w:cs="Arial"/>
          <w:highlight w:val="white"/>
        </w:rPr>
        <w:t>De Freitas et al., 2017)</w:t>
      </w:r>
      <w:r w:rsidRPr="00BF30EA">
        <w:rPr>
          <w:rFonts w:ascii="Arial" w:hAnsi="Arial" w:cs="Arial"/>
        </w:rPr>
        <w:t xml:space="preserve">. In the context of the workplace, the organisational values might include safety at work, providing quality customer service with no delays and the most important accountability (Sharot and Martin, 2020).     </w:t>
      </w:r>
    </w:p>
    <w:p w14:paraId="7E45D7D3" w14:textId="77777777" w:rsidR="00BF30EA" w:rsidRPr="00BF30EA" w:rsidRDefault="00BF30EA" w:rsidP="00BF30EA">
      <w:pPr>
        <w:pStyle w:val="Heading2"/>
        <w:rPr>
          <w:rFonts w:ascii="Arial" w:hAnsi="Arial" w:cs="Arial"/>
          <w:sz w:val="22"/>
          <w:szCs w:val="22"/>
        </w:rPr>
      </w:pPr>
      <w:bookmarkStart w:id="1" w:name="_2et92p0"/>
      <w:bookmarkEnd w:id="1"/>
      <w:r w:rsidRPr="00BF30EA">
        <w:rPr>
          <w:rFonts w:ascii="Arial" w:hAnsi="Arial" w:cs="Arial"/>
          <w:sz w:val="22"/>
          <w:szCs w:val="22"/>
        </w:rPr>
        <w:lastRenderedPageBreak/>
        <w:t>Origins of the beliefs</w:t>
      </w:r>
    </w:p>
    <w:p w14:paraId="5875C1F2" w14:textId="77777777" w:rsidR="00BF30EA" w:rsidRPr="00BF30EA" w:rsidRDefault="00BF30EA" w:rsidP="00BF30EA">
      <w:pPr>
        <w:rPr>
          <w:rFonts w:ascii="Arial" w:hAnsi="Arial" w:cs="Arial"/>
        </w:rPr>
      </w:pPr>
      <w:r w:rsidRPr="00BF30EA">
        <w:rPr>
          <w:rFonts w:ascii="Arial" w:hAnsi="Arial" w:cs="Arial"/>
        </w:rPr>
        <w:t>People tend to criticise others regarding their beliefs and have an opinion that the other person has a particular belief which is contingent on the upbringing or and the experiences that one has gone through. This criticism is called an “etiological challenge” (</w:t>
      </w:r>
      <w:r w:rsidRPr="00BF30EA">
        <w:rPr>
          <w:rFonts w:ascii="Arial" w:hAnsi="Arial" w:cs="Arial"/>
          <w:highlight w:val="white"/>
        </w:rPr>
        <w:t>Peoples, Duda and Marlowe, 2016)</w:t>
      </w:r>
      <w:r w:rsidRPr="00BF30EA">
        <w:rPr>
          <w:rFonts w:ascii="Arial" w:hAnsi="Arial" w:cs="Arial"/>
        </w:rPr>
        <w:t xml:space="preserve">. This concept is based on that everyone belongs to different origins and have different educational backgrounds, different life experiences, and have spent time with a different group of people that are the origin of the beliefs of the people (Perumal &amp; Co, 2021). </w:t>
      </w:r>
    </w:p>
    <w:p w14:paraId="389E4A57" w14:textId="77777777" w:rsidR="00BF30EA" w:rsidRPr="00BF30EA" w:rsidRDefault="00BF30EA" w:rsidP="00BF30EA">
      <w:pPr>
        <w:rPr>
          <w:rFonts w:ascii="Arial" w:hAnsi="Arial" w:cs="Arial"/>
        </w:rPr>
      </w:pPr>
      <w:r w:rsidRPr="00BF30EA">
        <w:rPr>
          <w:rFonts w:ascii="Arial" w:hAnsi="Arial" w:cs="Arial"/>
        </w:rPr>
        <w:t>There are several theories on beliefs that provides information on how one’s beliefs are originated:</w:t>
      </w:r>
    </w:p>
    <w:p w14:paraId="2B96B4E3" w14:textId="77777777" w:rsidR="00BF30EA" w:rsidRPr="00BF30EA" w:rsidRDefault="00BF30EA" w:rsidP="00BF30EA">
      <w:pPr>
        <w:rPr>
          <w:rFonts w:ascii="Arial" w:hAnsi="Arial" w:cs="Arial"/>
        </w:rPr>
      </w:pPr>
      <w:r w:rsidRPr="00BF30EA">
        <w:rPr>
          <w:rFonts w:ascii="Arial" w:hAnsi="Arial" w:cs="Arial"/>
        </w:rPr>
        <w:t xml:space="preserve"> One of the origins of the belief is related to “intellectualistic theory”, which states that a person forms beliefs through the process of gaining knowledge and understanding through a thought process, experiences, and the senses (Leicester, 2016). E.g. a person who goes through with an experience and acquires different knowledge and information related to a particular thing and forms beliefs according to the experiences gained and according to what it feels about a particular thing and believes that this is true. </w:t>
      </w:r>
    </w:p>
    <w:p w14:paraId="4FA634AB" w14:textId="77777777" w:rsidR="00BF30EA" w:rsidRPr="00BF30EA" w:rsidRDefault="00BF30EA" w:rsidP="00BF30EA">
      <w:pPr>
        <w:rPr>
          <w:rFonts w:ascii="Arial" w:hAnsi="Arial" w:cs="Arial"/>
        </w:rPr>
      </w:pPr>
      <w:r w:rsidRPr="00BF30EA">
        <w:rPr>
          <w:rFonts w:ascii="Arial" w:hAnsi="Arial" w:cs="Arial"/>
        </w:rPr>
        <w:t>Secondly, another origin of beliefs according to the “dispositional theory” is that individuals form beliefs by observing their reactions and how differently they react on different occasions. As people will tend to react differently whilst going through the same experience (Leicester, 2016). Another theory is the “feeling theory” which states that belief is originated with a thought that comes within our mind and we believe it to be true. Due to consideration, we might think that certain faith or belief is to be true (Leicester, 2016).</w:t>
      </w:r>
    </w:p>
    <w:p w14:paraId="363F538C" w14:textId="1606B144" w:rsidR="00BF30EA" w:rsidRPr="00BF30EA" w:rsidRDefault="00BF30EA" w:rsidP="00BF30EA">
      <w:pPr>
        <w:rPr>
          <w:rFonts w:ascii="Arial" w:hAnsi="Arial" w:cs="Arial"/>
        </w:rPr>
      </w:pPr>
      <w:r w:rsidRPr="00BF30EA">
        <w:rPr>
          <w:rFonts w:ascii="Arial" w:hAnsi="Arial" w:cs="Arial"/>
        </w:rPr>
        <w:t>Last but not least, another theory that forms the beliefs of an individual is “</w:t>
      </w:r>
      <w:r w:rsidRPr="00BF30EA">
        <w:rPr>
          <w:rFonts w:ascii="Arial" w:hAnsi="Arial" w:cs="Arial"/>
        </w:rPr>
        <w:t>eliminative</w:t>
      </w:r>
      <w:r w:rsidRPr="00BF30EA">
        <w:rPr>
          <w:rFonts w:ascii="Arial" w:hAnsi="Arial" w:cs="Arial"/>
        </w:rPr>
        <w:t xml:space="preserve"> theories” which states that belief doesn’t exist at all. The theory states that it is a deception of our languages and the culture that we adopt (Leicester, 2016).      </w:t>
      </w:r>
    </w:p>
    <w:p w14:paraId="3674EA04" w14:textId="77777777" w:rsidR="00BF30EA" w:rsidRPr="00BF30EA" w:rsidRDefault="00BF30EA" w:rsidP="00BF30EA">
      <w:pPr>
        <w:rPr>
          <w:rFonts w:ascii="Arial" w:hAnsi="Arial" w:cs="Arial"/>
        </w:rPr>
      </w:pPr>
    </w:p>
    <w:p w14:paraId="3E427238" w14:textId="77777777" w:rsidR="00BF30EA" w:rsidRPr="00BF30EA" w:rsidRDefault="00BF30EA" w:rsidP="00BF30EA">
      <w:pPr>
        <w:rPr>
          <w:rFonts w:ascii="Arial" w:hAnsi="Arial" w:cs="Arial"/>
        </w:rPr>
      </w:pPr>
    </w:p>
    <w:p w14:paraId="1624B539" w14:textId="392ECB9E" w:rsidR="00BF30EA" w:rsidRPr="00BF30EA" w:rsidRDefault="00BF30EA" w:rsidP="00BF30EA">
      <w:pPr>
        <w:pStyle w:val="Heading2"/>
        <w:rPr>
          <w:rFonts w:ascii="Arial" w:hAnsi="Arial" w:cs="Arial"/>
          <w:sz w:val="22"/>
          <w:szCs w:val="22"/>
        </w:rPr>
      </w:pPr>
      <w:bookmarkStart w:id="2" w:name="_tyjcwt"/>
      <w:bookmarkEnd w:id="2"/>
      <w:r w:rsidRPr="00BF30EA">
        <w:rPr>
          <w:rFonts w:ascii="Arial" w:hAnsi="Arial" w:cs="Arial"/>
          <w:sz w:val="22"/>
          <w:szCs w:val="22"/>
        </w:rPr>
        <w:t xml:space="preserve">Different beliefs and how they impact workplace </w:t>
      </w:r>
      <w:r w:rsidR="003D3CF3" w:rsidRPr="00BF30EA">
        <w:rPr>
          <w:rFonts w:ascii="Arial" w:hAnsi="Arial" w:cs="Arial"/>
          <w:sz w:val="22"/>
          <w:szCs w:val="22"/>
        </w:rPr>
        <w:t>behavior</w:t>
      </w:r>
    </w:p>
    <w:p w14:paraId="19490E3F" w14:textId="51CA8B35" w:rsidR="00BF30EA" w:rsidRPr="00BF30EA" w:rsidRDefault="00BF30EA" w:rsidP="00BF30EA">
      <w:pPr>
        <w:rPr>
          <w:rFonts w:ascii="Arial" w:hAnsi="Arial" w:cs="Arial"/>
        </w:rPr>
      </w:pPr>
      <w:r w:rsidRPr="00BF30EA">
        <w:rPr>
          <w:rFonts w:ascii="Arial" w:hAnsi="Arial" w:cs="Arial"/>
        </w:rPr>
        <w:t>The individual’s beliefs and values are typically shaped by various external and internal influences including culture, traditions, family, and most currently, the internet and the media. An individual is believed to filter all these influences and combine them into a specific set of values that might vary from the beliefs and values of others in a similar culture (Young et al., 2015). However, the beliefs are said supposed to develop in different stages in the course of an individual’s upbringing while they relatively remain consistent as the kid nature into adults (</w:t>
      </w:r>
      <w:r w:rsidRPr="00BF30EA">
        <w:rPr>
          <w:rFonts w:ascii="Arial" w:hAnsi="Arial" w:cs="Arial"/>
          <w:highlight w:val="white"/>
        </w:rPr>
        <w:t>Ciocirlan, 2017)</w:t>
      </w:r>
      <w:r w:rsidRPr="00BF30EA">
        <w:rPr>
          <w:rFonts w:ascii="Arial" w:hAnsi="Arial" w:cs="Arial"/>
        </w:rPr>
        <w:t xml:space="preserve">. The values and beliefs are described as the perspectives regarding the course of action. If an individual believes in </w:t>
      </w:r>
      <w:r w:rsidR="003A10EA" w:rsidRPr="00BF30EA">
        <w:rPr>
          <w:rFonts w:ascii="Arial" w:hAnsi="Arial" w:cs="Arial"/>
        </w:rPr>
        <w:t>honesty,</w:t>
      </w:r>
      <w:r w:rsidRPr="00BF30EA">
        <w:rPr>
          <w:rFonts w:ascii="Arial" w:hAnsi="Arial" w:cs="Arial"/>
        </w:rPr>
        <w:t xml:space="preserve"> then she or he would strive to be honest in his conduct within the workplace and the organisation would be benefitted in the best possible ways of his honesty (</w:t>
      </w:r>
      <w:r w:rsidRPr="00BF30EA">
        <w:rPr>
          <w:rFonts w:ascii="Arial" w:hAnsi="Arial" w:cs="Arial"/>
          <w:highlight w:val="white"/>
        </w:rPr>
        <w:t>Ciocirlan, 2017)</w:t>
      </w:r>
      <w:r w:rsidRPr="00BF30EA">
        <w:rPr>
          <w:rFonts w:ascii="Arial" w:hAnsi="Arial" w:cs="Arial"/>
        </w:rPr>
        <w:t xml:space="preserve">. </w:t>
      </w:r>
    </w:p>
    <w:p w14:paraId="22B445C1" w14:textId="77777777" w:rsidR="00BF30EA" w:rsidRPr="00BF30EA" w:rsidRDefault="00BF30EA" w:rsidP="00BF30EA">
      <w:pPr>
        <w:rPr>
          <w:rFonts w:ascii="Arial" w:hAnsi="Arial" w:cs="Arial"/>
        </w:rPr>
      </w:pPr>
      <w:r w:rsidRPr="00BF30EA">
        <w:rPr>
          <w:rFonts w:ascii="Arial" w:hAnsi="Arial" w:cs="Arial"/>
        </w:rPr>
        <w:t>Similarly, the workers who value transparency would work harder to show transparency in each of his practices within the job tasks (</w:t>
      </w:r>
      <w:r w:rsidRPr="00BF30EA">
        <w:rPr>
          <w:rFonts w:ascii="Arial" w:hAnsi="Arial" w:cs="Arial"/>
          <w:highlight w:val="white"/>
        </w:rPr>
        <w:t>Kuo et al., 2015)</w:t>
      </w:r>
      <w:r w:rsidRPr="00BF30EA">
        <w:rPr>
          <w:rFonts w:ascii="Arial" w:hAnsi="Arial" w:cs="Arial"/>
        </w:rPr>
        <w:t>.  Beliefs and values are among the most integral elements that impact the person’s character and behaviour towards others as well as the organisation on the whole. Moreover, the relation between workplace behaviour, beliefs, attitudes and values is intimate as the personal beliefs provide a construct for suitable and effective actions (</w:t>
      </w:r>
      <w:r w:rsidRPr="00BF30EA">
        <w:rPr>
          <w:rFonts w:ascii="Arial" w:hAnsi="Arial" w:cs="Arial"/>
          <w:highlight w:val="white"/>
        </w:rPr>
        <w:t>Kuo et al., 2015)</w:t>
      </w:r>
      <w:r w:rsidRPr="00BF30EA">
        <w:rPr>
          <w:rFonts w:ascii="Arial" w:hAnsi="Arial" w:cs="Arial"/>
        </w:rPr>
        <w:t>.</w:t>
      </w:r>
    </w:p>
    <w:p w14:paraId="78E4BFCC" w14:textId="2EDA74A2" w:rsidR="00BF30EA" w:rsidRPr="00BF30EA" w:rsidRDefault="00BF30EA" w:rsidP="00BF30EA">
      <w:pPr>
        <w:rPr>
          <w:rFonts w:ascii="Arial" w:hAnsi="Arial" w:cs="Arial"/>
        </w:rPr>
      </w:pPr>
      <w:r w:rsidRPr="00BF30EA">
        <w:rPr>
          <w:rFonts w:ascii="Arial" w:hAnsi="Arial" w:cs="Arial"/>
        </w:rPr>
        <w:lastRenderedPageBreak/>
        <w:t>Several types of research have also determined that the beliefs and values of the people employed by an organisation impact their conduct in the workplace (</w:t>
      </w:r>
      <w:r w:rsidR="003A10EA" w:rsidRPr="00BF30EA">
        <w:rPr>
          <w:rFonts w:ascii="Arial" w:hAnsi="Arial" w:cs="Arial"/>
          <w:highlight w:val="white"/>
        </w:rPr>
        <w:t>Wesselink, Blok</w:t>
      </w:r>
      <w:r w:rsidRPr="00BF30EA">
        <w:rPr>
          <w:rFonts w:ascii="Arial" w:hAnsi="Arial" w:cs="Arial"/>
          <w:highlight w:val="white"/>
        </w:rPr>
        <w:t xml:space="preserve"> and Ringersma, 2017)</w:t>
      </w:r>
      <w:r w:rsidRPr="00BF30EA">
        <w:rPr>
          <w:rFonts w:ascii="Arial" w:hAnsi="Arial" w:cs="Arial"/>
        </w:rPr>
        <w:t>. If a worker values and beliefs in hard work, discipline and, honesty for instance he is more likely to make an immense effort for exhibiting these traits in the company (</w:t>
      </w:r>
      <w:r w:rsidRPr="00BF30EA">
        <w:rPr>
          <w:rFonts w:ascii="Arial" w:hAnsi="Arial" w:cs="Arial"/>
          <w:highlight w:val="white"/>
        </w:rPr>
        <w:t>Peoples, Duda and Marlowe, 2016)</w:t>
      </w:r>
      <w:r w:rsidRPr="00BF30EA">
        <w:rPr>
          <w:rFonts w:ascii="Arial" w:hAnsi="Arial" w:cs="Arial"/>
        </w:rPr>
        <w:t>.  This individual might therefore be a much efficient worker and a positive role model to the other staff members who have opposite values and beliefs.  In the case where the beliefs and values are not being shared by the company co-employees it is likely that conflicts might arise among them impacting the overall organisational operations (</w:t>
      </w:r>
      <w:r w:rsidR="003A10EA" w:rsidRPr="00BF30EA">
        <w:rPr>
          <w:rFonts w:ascii="Arial" w:hAnsi="Arial" w:cs="Arial"/>
          <w:highlight w:val="white"/>
        </w:rPr>
        <w:t>Wesselink, Blok</w:t>
      </w:r>
      <w:r w:rsidRPr="00BF30EA">
        <w:rPr>
          <w:rFonts w:ascii="Arial" w:hAnsi="Arial" w:cs="Arial"/>
          <w:highlight w:val="white"/>
        </w:rPr>
        <w:t xml:space="preserve"> and Ringersma, 2017)</w:t>
      </w:r>
      <w:r w:rsidRPr="00BF30EA">
        <w:rPr>
          <w:rFonts w:ascii="Arial" w:hAnsi="Arial" w:cs="Arial"/>
        </w:rPr>
        <w:t>. For instance, the employees who have the belief that the worker must work hard for attaining the company objectives usually resent the ones who are procrastinators or less productive without being reprimanded.  Even so, further conflicts might result in the worker’s attempts to force his or her own beliefs and values on their co-workers (</w:t>
      </w:r>
      <w:r w:rsidRPr="00BF30EA">
        <w:rPr>
          <w:rFonts w:ascii="Arial" w:hAnsi="Arial" w:cs="Arial"/>
          <w:highlight w:val="white"/>
        </w:rPr>
        <w:t>Manika et al., 2015)</w:t>
      </w:r>
      <w:r w:rsidRPr="00BF30EA">
        <w:rPr>
          <w:rFonts w:ascii="Arial" w:hAnsi="Arial" w:cs="Arial"/>
        </w:rPr>
        <w:t xml:space="preserve">. </w:t>
      </w:r>
    </w:p>
    <w:p w14:paraId="7A9EE845" w14:textId="3476F212" w:rsidR="00BF30EA" w:rsidRPr="00BF30EA" w:rsidRDefault="00BF30EA" w:rsidP="00BF30EA">
      <w:pPr>
        <w:rPr>
          <w:rFonts w:ascii="Arial" w:hAnsi="Arial" w:cs="Arial"/>
        </w:rPr>
      </w:pPr>
      <w:r w:rsidRPr="00BF30EA">
        <w:rPr>
          <w:rFonts w:ascii="Arial" w:hAnsi="Arial" w:cs="Arial"/>
        </w:rPr>
        <w:t>It is therefore necessary for the workplace to strive to discourage the negative beliefs and to encourage the positive values that affect the workplace behaviour impacting the overall work environment as well as its productivity, profitability, reputation, and performance (Young et al., 2015).   As almost every person confers a moral compass that is defined via beliefs and values which ultimately direct how they behave with others and conduct their selves. Typically, the employees who have poor beliefs and lack strong ethical values take part in the destructive and negative workplace behaviour that could hurt the company (</w:t>
      </w:r>
      <w:r w:rsidRPr="00BF30EA">
        <w:rPr>
          <w:rFonts w:ascii="Arial" w:hAnsi="Arial" w:cs="Arial"/>
          <w:highlight w:val="white"/>
        </w:rPr>
        <w:t>Manika et al., 2015)</w:t>
      </w:r>
      <w:r w:rsidRPr="00BF30EA">
        <w:rPr>
          <w:rFonts w:ascii="Arial" w:hAnsi="Arial" w:cs="Arial"/>
        </w:rPr>
        <w:t xml:space="preserve">. Whereas, the organisation could not do anything regarding the influences shaping an </w:t>
      </w:r>
      <w:r w:rsidR="003A10EA" w:rsidRPr="00BF30EA">
        <w:rPr>
          <w:rFonts w:ascii="Arial" w:hAnsi="Arial" w:cs="Arial"/>
        </w:rPr>
        <w:t>individual</w:t>
      </w:r>
      <w:r w:rsidRPr="00BF30EA">
        <w:rPr>
          <w:rFonts w:ascii="Arial" w:hAnsi="Arial" w:cs="Arial"/>
        </w:rPr>
        <w:t xml:space="preserve"> believes, behaviour and values before hiring, the firm could try to impact the employees’ conduct in the workplace (Young et al., 2015). </w:t>
      </w:r>
    </w:p>
    <w:p w14:paraId="3D41A650" w14:textId="77777777" w:rsidR="00BF30EA" w:rsidRPr="00BF30EA" w:rsidRDefault="00BF30EA" w:rsidP="00BF30EA">
      <w:pPr>
        <w:rPr>
          <w:rFonts w:ascii="Arial" w:hAnsi="Arial" w:cs="Arial"/>
        </w:rPr>
      </w:pPr>
      <w:r w:rsidRPr="00BF30EA">
        <w:rPr>
          <w:rFonts w:ascii="Arial" w:hAnsi="Arial" w:cs="Arial"/>
        </w:rPr>
        <w:t>Another example of the individuals' belief impacting the workplace behaviour is that the workers might they should be receiving a promotion within the very first year of employment based on their outstanding performance this helps them to show much dedication and involvement in their job tasks (</w:t>
      </w:r>
      <w:r w:rsidRPr="00BF30EA">
        <w:rPr>
          <w:rFonts w:ascii="Arial" w:hAnsi="Arial" w:cs="Arial"/>
          <w:highlight w:val="white"/>
        </w:rPr>
        <w:t>Ng and Sears, 2020)</w:t>
      </w:r>
      <w:r w:rsidRPr="00BF30EA">
        <w:rPr>
          <w:rFonts w:ascii="Arial" w:hAnsi="Arial" w:cs="Arial"/>
        </w:rPr>
        <w:t>. Moreover, the following belief is not only beneficial for the workers themselves but is highly significant for the company as the efficiently performing employees input their best of abilities and yield the best possible outcomes for the business (</w:t>
      </w:r>
      <w:r w:rsidRPr="00BF30EA">
        <w:rPr>
          <w:rFonts w:ascii="Arial" w:hAnsi="Arial" w:cs="Arial"/>
          <w:highlight w:val="white"/>
        </w:rPr>
        <w:t>Ng and Sears, 2020)</w:t>
      </w:r>
      <w:r w:rsidRPr="00BF30EA">
        <w:rPr>
          <w:rFonts w:ascii="Arial" w:hAnsi="Arial" w:cs="Arial"/>
        </w:rPr>
        <w:t xml:space="preserve">.  </w:t>
      </w:r>
    </w:p>
    <w:p w14:paraId="4DDF4130" w14:textId="77777777" w:rsidR="003A10EA" w:rsidRDefault="003A10EA" w:rsidP="00BF30EA">
      <w:pPr>
        <w:pStyle w:val="Heading1"/>
        <w:rPr>
          <w:rFonts w:ascii="Arial" w:hAnsi="Arial" w:cs="Arial"/>
          <w:sz w:val="22"/>
          <w:szCs w:val="22"/>
        </w:rPr>
      </w:pPr>
      <w:bookmarkStart w:id="3" w:name="_3dy6vkm"/>
      <w:bookmarkEnd w:id="3"/>
    </w:p>
    <w:p w14:paraId="607F4684" w14:textId="77777777" w:rsidR="003A10EA" w:rsidRDefault="003A10EA" w:rsidP="00BF30EA">
      <w:pPr>
        <w:pStyle w:val="Heading1"/>
        <w:rPr>
          <w:rFonts w:ascii="Arial" w:hAnsi="Arial" w:cs="Arial"/>
          <w:sz w:val="22"/>
          <w:szCs w:val="22"/>
        </w:rPr>
      </w:pPr>
    </w:p>
    <w:p w14:paraId="45730ECB" w14:textId="77777777" w:rsidR="003A10EA" w:rsidRDefault="003A10EA" w:rsidP="00BF30EA">
      <w:pPr>
        <w:pStyle w:val="Heading1"/>
        <w:rPr>
          <w:rFonts w:ascii="Arial" w:hAnsi="Arial" w:cs="Arial"/>
          <w:sz w:val="22"/>
          <w:szCs w:val="22"/>
        </w:rPr>
      </w:pPr>
    </w:p>
    <w:p w14:paraId="511B9749" w14:textId="77777777" w:rsidR="003A10EA" w:rsidRDefault="003A10EA" w:rsidP="00BF30EA">
      <w:pPr>
        <w:pStyle w:val="Heading1"/>
        <w:rPr>
          <w:rFonts w:ascii="Arial" w:hAnsi="Arial" w:cs="Arial"/>
          <w:sz w:val="22"/>
          <w:szCs w:val="22"/>
        </w:rPr>
      </w:pPr>
    </w:p>
    <w:p w14:paraId="3311BE11" w14:textId="77777777" w:rsidR="003A10EA" w:rsidRDefault="003A10EA" w:rsidP="00BF30EA">
      <w:pPr>
        <w:rPr>
          <w:rFonts w:ascii="Arial" w:hAnsi="Arial" w:cs="Arial"/>
        </w:rPr>
      </w:pPr>
    </w:p>
    <w:p w14:paraId="2AF83E68" w14:textId="77777777" w:rsidR="003A10EA" w:rsidRDefault="003A10EA" w:rsidP="00BF30EA">
      <w:pPr>
        <w:rPr>
          <w:rFonts w:ascii="Arial" w:hAnsi="Arial" w:cs="Arial"/>
        </w:rPr>
      </w:pPr>
    </w:p>
    <w:p w14:paraId="564FAB8B" w14:textId="77777777" w:rsidR="003A10EA" w:rsidRDefault="003A10EA" w:rsidP="00BF30EA">
      <w:pPr>
        <w:rPr>
          <w:rFonts w:ascii="Arial" w:hAnsi="Arial" w:cs="Arial"/>
        </w:rPr>
      </w:pPr>
    </w:p>
    <w:p w14:paraId="44681977" w14:textId="77777777" w:rsidR="003A10EA" w:rsidRPr="00BF30EA" w:rsidRDefault="003A10EA" w:rsidP="003A10EA">
      <w:pPr>
        <w:pStyle w:val="Heading1"/>
        <w:rPr>
          <w:rFonts w:ascii="Arial" w:hAnsi="Arial" w:cs="Arial"/>
          <w:sz w:val="22"/>
          <w:szCs w:val="22"/>
        </w:rPr>
      </w:pPr>
      <w:r w:rsidRPr="00BF30EA">
        <w:rPr>
          <w:rFonts w:ascii="Arial" w:hAnsi="Arial" w:cs="Arial"/>
          <w:sz w:val="22"/>
          <w:szCs w:val="22"/>
        </w:rPr>
        <w:lastRenderedPageBreak/>
        <w:t xml:space="preserve">Recommendations </w:t>
      </w:r>
    </w:p>
    <w:p w14:paraId="22CD98B5" w14:textId="77777777" w:rsidR="003A10EA" w:rsidRDefault="003A10EA" w:rsidP="00BF30EA">
      <w:pPr>
        <w:rPr>
          <w:rFonts w:ascii="Arial" w:hAnsi="Arial" w:cs="Arial"/>
        </w:rPr>
      </w:pPr>
    </w:p>
    <w:p w14:paraId="0C494CA5" w14:textId="4974D9A0" w:rsidR="00BF30EA" w:rsidRPr="00BF30EA" w:rsidRDefault="00BF30EA" w:rsidP="00BF30EA">
      <w:pPr>
        <w:rPr>
          <w:rFonts w:ascii="Arial" w:hAnsi="Arial" w:cs="Arial"/>
        </w:rPr>
      </w:pPr>
      <w:r w:rsidRPr="00BF30EA">
        <w:rPr>
          <w:rFonts w:ascii="Arial" w:hAnsi="Arial" w:cs="Arial"/>
        </w:rPr>
        <w:t xml:space="preserve">Since it is evident that </w:t>
      </w:r>
      <w:r w:rsidR="003A10EA" w:rsidRPr="00BF30EA">
        <w:rPr>
          <w:rFonts w:ascii="Arial" w:hAnsi="Arial" w:cs="Arial"/>
        </w:rPr>
        <w:t>individuals’</w:t>
      </w:r>
      <w:r w:rsidRPr="00BF30EA">
        <w:rPr>
          <w:rFonts w:ascii="Arial" w:hAnsi="Arial" w:cs="Arial"/>
        </w:rPr>
        <w:t xml:space="preserve"> beliefs impart a significant impact on the workplace both positive as well as negative, therefore, it is essential to eliminate the negative impacts of the beliefs while focusing much on the positive aspects.   It is recommended that despite the differences in the values and beliefs of each employee shaping their respective behaviour within the organisation, they should strive to become much flexible when concerning adopting other’s values and perceptions (</w:t>
      </w:r>
      <w:r w:rsidRPr="00BF30EA">
        <w:rPr>
          <w:rFonts w:ascii="Arial" w:hAnsi="Arial" w:cs="Arial"/>
          <w:highlight w:val="white"/>
        </w:rPr>
        <w:t>Guillaume et al., 2017)</w:t>
      </w:r>
      <w:r w:rsidRPr="00BF30EA">
        <w:rPr>
          <w:rFonts w:ascii="Arial" w:hAnsi="Arial" w:cs="Arial"/>
        </w:rPr>
        <w:t>.  They should be respectful towards each other’s perceptions and the way they practice their beliefs. They are suggested to sort out the differences and must seek the commons while tending to find the middle ground. This would be extremely effective in preventing conflicts arising due to considerable differences among the individuals working as a team within the company (</w:t>
      </w:r>
      <w:r w:rsidRPr="00BF30EA">
        <w:rPr>
          <w:rFonts w:ascii="Arial" w:hAnsi="Arial" w:cs="Arial"/>
          <w:highlight w:val="white"/>
        </w:rPr>
        <w:t>Gerhart and Fang, 2015)</w:t>
      </w:r>
      <w:r w:rsidRPr="00BF30EA">
        <w:rPr>
          <w:rFonts w:ascii="Arial" w:hAnsi="Arial" w:cs="Arial"/>
        </w:rPr>
        <w:t>. The organisations are recommended to promote a culture of open and effective communication.   The employees who feel free to communicate and share their beliefs and values with their co-workers make it easy for the entire workforce to understand and to work as a united force in the cause of the company (</w:t>
      </w:r>
      <w:r w:rsidRPr="00BF30EA">
        <w:rPr>
          <w:rFonts w:ascii="Arial" w:hAnsi="Arial" w:cs="Arial"/>
          <w:highlight w:val="white"/>
        </w:rPr>
        <w:t>Gerhart and Fang, 2015)</w:t>
      </w:r>
      <w:r w:rsidRPr="00BF30EA">
        <w:rPr>
          <w:rFonts w:ascii="Arial" w:hAnsi="Arial" w:cs="Arial"/>
        </w:rPr>
        <w:t xml:space="preserve">. </w:t>
      </w:r>
    </w:p>
    <w:p w14:paraId="730E1CE5" w14:textId="6ADD8D8F" w:rsidR="00BF30EA" w:rsidRPr="00BF30EA" w:rsidRDefault="00BF30EA" w:rsidP="00BF30EA">
      <w:pPr>
        <w:rPr>
          <w:rFonts w:ascii="Arial" w:hAnsi="Arial" w:cs="Arial"/>
        </w:rPr>
      </w:pPr>
      <w:r w:rsidRPr="00BF30EA">
        <w:rPr>
          <w:rFonts w:ascii="Arial" w:hAnsi="Arial" w:cs="Arial"/>
        </w:rPr>
        <w:t>To reduce the negative impacts of the employees’ inflexible and conventional beliefs affecting their workplace behaviour, the organisations are suggested to ask questions that can draw out positives. In the regular one-on-one meetings with the personnel as well as in team meetings the management is preferred to take the lead by paying heed to the positives and focusing on particular actions that the individuals could take to improvise any negatives (</w:t>
      </w:r>
      <w:r w:rsidRPr="00BF30EA">
        <w:rPr>
          <w:rFonts w:ascii="Arial" w:hAnsi="Arial" w:cs="Arial"/>
          <w:highlight w:val="white"/>
        </w:rPr>
        <w:t>DeCuir-Gunby and Gunby 2016)</w:t>
      </w:r>
      <w:r w:rsidRPr="00BF30EA">
        <w:rPr>
          <w:rFonts w:ascii="Arial" w:hAnsi="Arial" w:cs="Arial"/>
        </w:rPr>
        <w:t xml:space="preserve">. In addition to this, the organisations are suggested to tackle the more genuine problems. It means that they need to see that are </w:t>
      </w:r>
      <w:r w:rsidR="003A10EA" w:rsidRPr="00BF30EA">
        <w:rPr>
          <w:rFonts w:ascii="Arial" w:hAnsi="Arial" w:cs="Arial"/>
        </w:rPr>
        <w:t>their</w:t>
      </w:r>
      <w:r w:rsidRPr="00BF30EA">
        <w:rPr>
          <w:rFonts w:ascii="Arial" w:hAnsi="Arial" w:cs="Arial"/>
        </w:rPr>
        <w:t xml:space="preserve"> repeated complaints regarding something which is an issue. Whilst it might be irritating to hear workers complaining concerning what looks like a minor problem yet, if something is affecting their morale or work then it is essential to address it.  On the other hand, the individuals are suggested to being honest with them ((</w:t>
      </w:r>
      <w:r w:rsidRPr="00BF30EA">
        <w:rPr>
          <w:rFonts w:ascii="Arial" w:hAnsi="Arial" w:cs="Arial"/>
          <w:highlight w:val="white"/>
        </w:rPr>
        <w:t>DeCuir-Gunby and Gunby 2016)</w:t>
      </w:r>
      <w:r w:rsidRPr="00BF30EA">
        <w:rPr>
          <w:rFonts w:ascii="Arial" w:hAnsi="Arial" w:cs="Arial"/>
        </w:rPr>
        <w:t>. Although it could be difficult to remain positive when the folks around are unrelentingly negative. However, the person is not expected to change anybody’s attitude until he changes his values and conduct. Also, the employees may find some techniques in this regard such as visualization.  The individual for example can be confronted by a workplace issue opposing his beliefs that normally could provoke a negative response, and then the individual can think of a positive way in which he could respond (</w:t>
      </w:r>
      <w:r w:rsidRPr="00BF30EA">
        <w:rPr>
          <w:rFonts w:ascii="Arial" w:hAnsi="Arial" w:cs="Arial"/>
          <w:highlight w:val="white"/>
        </w:rPr>
        <w:t>Guillaume et al., 2017).</w:t>
      </w:r>
    </w:p>
    <w:p w14:paraId="7F777DEA" w14:textId="77777777" w:rsidR="00BF30EA" w:rsidRPr="00BF30EA" w:rsidRDefault="00BF30EA" w:rsidP="00BF30EA">
      <w:pPr>
        <w:pStyle w:val="Heading1"/>
        <w:rPr>
          <w:rFonts w:ascii="Arial" w:hAnsi="Arial" w:cs="Arial"/>
          <w:sz w:val="22"/>
          <w:szCs w:val="22"/>
        </w:rPr>
      </w:pPr>
      <w:bookmarkStart w:id="4" w:name="_1t3h5sf"/>
      <w:bookmarkEnd w:id="4"/>
      <w:r w:rsidRPr="00BF30EA">
        <w:rPr>
          <w:rFonts w:ascii="Arial" w:hAnsi="Arial" w:cs="Arial"/>
          <w:sz w:val="22"/>
          <w:szCs w:val="22"/>
        </w:rPr>
        <w:t>Conclusion</w:t>
      </w:r>
    </w:p>
    <w:p w14:paraId="0A22722F" w14:textId="77777777" w:rsidR="003F4E09" w:rsidRDefault="00BF30EA" w:rsidP="00BF30EA">
      <w:pPr>
        <w:rPr>
          <w:rFonts w:ascii="Arial" w:hAnsi="Arial" w:cs="Arial"/>
        </w:rPr>
      </w:pPr>
      <w:r w:rsidRPr="00BF30EA">
        <w:rPr>
          <w:rFonts w:ascii="Arial" w:hAnsi="Arial" w:cs="Arial"/>
        </w:rPr>
        <w:t xml:space="preserve">It has been concluded that the values and beliefs are known to have a considerable impact on the behavioural and affective response of the people thus, the importance of the beliefs itself when the management of a company seeks to undertake its functions of organizing, planning, leading, and controlling. In case a worker values and beliefs in hard work, discipline and, honesty for instance he is more likely to make an immense effort for exhibiting these traits in the company.  This individual might therefore be a much efficient worker and a positive role model to the other staff members who have opposite values and beliefs.  Various significant recommendations have been suggested to reduce the negative impacts of the beliefs on the workplace and workplace behaviour. For example, the organisations are suggested to ask questions that can draw out positives, they are recommended to tackle the more genuine problems which means that they need to see that are </w:t>
      </w:r>
      <w:r w:rsidR="003A10EA" w:rsidRPr="00BF30EA">
        <w:rPr>
          <w:rFonts w:ascii="Arial" w:hAnsi="Arial" w:cs="Arial"/>
        </w:rPr>
        <w:t>their</w:t>
      </w:r>
      <w:r w:rsidRPr="00BF30EA">
        <w:rPr>
          <w:rFonts w:ascii="Arial" w:hAnsi="Arial" w:cs="Arial"/>
        </w:rPr>
        <w:t xml:space="preserve"> repeated complaints regarding something which is an issue, to promote a culture of open and effective communication, etc. </w:t>
      </w:r>
      <w:bookmarkStart w:id="5" w:name="_4d34og8"/>
      <w:bookmarkEnd w:id="5"/>
    </w:p>
    <w:p w14:paraId="73ADCDDC" w14:textId="77777777" w:rsidR="003F4E09" w:rsidRDefault="003F4E09" w:rsidP="00BF30EA">
      <w:pPr>
        <w:rPr>
          <w:rFonts w:ascii="Arial" w:hAnsi="Arial" w:cs="Arial"/>
          <w:b/>
        </w:rPr>
      </w:pPr>
    </w:p>
    <w:p w14:paraId="375E7BA5" w14:textId="5FB3115C" w:rsidR="00BF30EA" w:rsidRPr="003F4E09" w:rsidRDefault="00BF30EA" w:rsidP="00BF30EA">
      <w:pPr>
        <w:rPr>
          <w:rFonts w:ascii="Arial" w:hAnsi="Arial" w:cs="Arial"/>
        </w:rPr>
      </w:pPr>
      <w:r w:rsidRPr="00BF30EA">
        <w:rPr>
          <w:rFonts w:ascii="Arial" w:hAnsi="Arial" w:cs="Arial"/>
          <w:b/>
        </w:rPr>
        <w:t>Reflection on how the critical thinking skills have developed in module</w:t>
      </w:r>
    </w:p>
    <w:p w14:paraId="5332BE50" w14:textId="77777777" w:rsidR="003F4E09" w:rsidRDefault="003F4E09" w:rsidP="00BF30EA">
      <w:pPr>
        <w:pStyle w:val="Heading2"/>
        <w:rPr>
          <w:rFonts w:ascii="Arial" w:hAnsi="Arial" w:cs="Arial"/>
          <w:sz w:val="22"/>
          <w:szCs w:val="22"/>
        </w:rPr>
      </w:pPr>
      <w:bookmarkStart w:id="6" w:name="_2s8eyo1"/>
      <w:bookmarkEnd w:id="6"/>
    </w:p>
    <w:p w14:paraId="3EBA3F09" w14:textId="5CBBE66A" w:rsidR="00BF30EA" w:rsidRPr="00BF30EA" w:rsidRDefault="00BF30EA" w:rsidP="00BF30EA">
      <w:pPr>
        <w:pStyle w:val="Heading2"/>
        <w:rPr>
          <w:rFonts w:ascii="Arial" w:hAnsi="Arial" w:cs="Arial"/>
          <w:sz w:val="22"/>
          <w:szCs w:val="22"/>
        </w:rPr>
      </w:pPr>
      <w:r w:rsidRPr="00BF30EA">
        <w:rPr>
          <w:rFonts w:ascii="Arial" w:hAnsi="Arial" w:cs="Arial"/>
          <w:sz w:val="22"/>
          <w:szCs w:val="22"/>
        </w:rPr>
        <w:t xml:space="preserve">Introduction </w:t>
      </w:r>
    </w:p>
    <w:p w14:paraId="0A110ACC" w14:textId="77777777" w:rsidR="00BF30EA" w:rsidRPr="00BF30EA" w:rsidRDefault="00BF30EA" w:rsidP="00BF30EA">
      <w:pPr>
        <w:rPr>
          <w:rFonts w:ascii="Arial" w:hAnsi="Arial" w:cs="Arial"/>
        </w:rPr>
      </w:pPr>
      <w:r w:rsidRPr="00BF30EA">
        <w:rPr>
          <w:rFonts w:ascii="Arial" w:hAnsi="Arial" w:cs="Arial"/>
        </w:rPr>
        <w:t>In this article, we will be applying the Driscoll Model of Reflection for stating the learning that has been done while learning this module. The Driscoll model is divided into three questions that is What? So what? now what?  Learning is the action for self-evident, it is connected with the difficulties for determining the ways of learning individually and it can be rational or effective, against the defence reasoning and self-deception.</w:t>
      </w:r>
    </w:p>
    <w:p w14:paraId="4AD7F55F" w14:textId="77777777" w:rsidR="00BF30EA" w:rsidRPr="00BF30EA" w:rsidRDefault="00BF30EA" w:rsidP="00BF30EA">
      <w:pPr>
        <w:rPr>
          <w:rFonts w:ascii="Arial" w:hAnsi="Arial" w:cs="Arial"/>
        </w:rPr>
      </w:pPr>
      <w:r w:rsidRPr="00BF30EA">
        <w:rPr>
          <w:rFonts w:ascii="Arial" w:hAnsi="Arial" w:cs="Arial"/>
        </w:rPr>
        <w:t>For learning is the important objective for the creation of reflective communities, and it can aim for the creation of fair and strong opportunities for learning for everyone in the company and to appreciate them for benefiting from the chances or opportunities.</w:t>
      </w:r>
    </w:p>
    <w:p w14:paraId="643E4C20" w14:textId="77777777" w:rsidR="003F4E09" w:rsidRDefault="003F4E09" w:rsidP="00BF30EA">
      <w:pPr>
        <w:pStyle w:val="Heading2"/>
        <w:rPr>
          <w:rFonts w:ascii="Arial" w:hAnsi="Arial" w:cs="Arial"/>
          <w:sz w:val="22"/>
          <w:szCs w:val="22"/>
        </w:rPr>
      </w:pPr>
      <w:bookmarkStart w:id="7" w:name="_17dp8vu"/>
      <w:bookmarkEnd w:id="7"/>
    </w:p>
    <w:p w14:paraId="3C9C7F56" w14:textId="77777777" w:rsidR="003D3CF3" w:rsidRDefault="003D3CF3" w:rsidP="00BF30EA">
      <w:pPr>
        <w:rPr>
          <w:rFonts w:ascii="Arial" w:hAnsi="Arial" w:cs="Arial"/>
        </w:rPr>
      </w:pPr>
    </w:p>
    <w:p w14:paraId="26D55A68" w14:textId="77777777" w:rsidR="003D3CF3" w:rsidRDefault="003D3CF3" w:rsidP="00BF30EA">
      <w:pPr>
        <w:rPr>
          <w:rFonts w:ascii="Arial" w:hAnsi="Arial" w:cs="Arial"/>
        </w:rPr>
      </w:pPr>
    </w:p>
    <w:p w14:paraId="78D93B87" w14:textId="5ACDDE48" w:rsidR="00BF30EA" w:rsidRPr="00BF30EA" w:rsidRDefault="00BF30EA" w:rsidP="00BF30EA">
      <w:pPr>
        <w:rPr>
          <w:rFonts w:ascii="Arial" w:hAnsi="Arial" w:cs="Arial"/>
        </w:rPr>
      </w:pPr>
      <w:r w:rsidRPr="00BF30EA">
        <w:rPr>
          <w:rFonts w:ascii="Arial" w:hAnsi="Arial" w:cs="Arial"/>
        </w:rPr>
        <w:t xml:space="preserve">The learning that took place in this module includes the major skills consisting of decision making, problem-solving, meeting management, planning, communications delegation and managing oneself. The basics are the foundation that can be developed for advanced practices in leadership and management. By answering the above questions which are possible to begin analysing the experiences and to learn from them. Primarily, it is important to define the experience of the situation (Hallinger, 2019). This can give the user the complete concept of what is taking place, and it can be achieved by asking the question ‘what’. Then it covers the question of what has been learnt from the experience and the final phase consist of the user thinking about the actions that were taken as an outcome of reflection if the behaviour should change. It should have something that should be introduced. And </w:t>
      </w:r>
      <w:r w:rsidR="003A10EA" w:rsidRPr="00BF30EA">
        <w:rPr>
          <w:rFonts w:ascii="Arial" w:hAnsi="Arial" w:cs="Arial"/>
        </w:rPr>
        <w:t>also,</w:t>
      </w:r>
      <w:r w:rsidRPr="00BF30EA">
        <w:rPr>
          <w:rFonts w:ascii="Arial" w:hAnsi="Arial" w:cs="Arial"/>
        </w:rPr>
        <w:t xml:space="preserve"> the positive status quo means that changes are not required (Azad et al., 2017).</w:t>
      </w:r>
    </w:p>
    <w:p w14:paraId="40CD96D7" w14:textId="77777777" w:rsidR="00BF30EA" w:rsidRPr="00BF30EA" w:rsidRDefault="00BF30EA" w:rsidP="00BF30EA">
      <w:pPr>
        <w:rPr>
          <w:rFonts w:ascii="Arial" w:hAnsi="Arial" w:cs="Arial"/>
        </w:rPr>
      </w:pPr>
      <w:r w:rsidRPr="00BF30EA">
        <w:rPr>
          <w:rFonts w:ascii="Arial" w:hAnsi="Arial" w:cs="Arial"/>
        </w:rPr>
        <w:t xml:space="preserve">The basics that have been learnt include the foundation of the development of better practices in leadership and management. If the organismal employees are struggling, then it is better to forget the basic things, as they are jot applying the ideas in leadership and management. We have learnt that for building engaged cohesive teams, the leaders require to learn new skills for the creation of improved working relationships in the office (Hallinger, 2019). </w:t>
      </w:r>
    </w:p>
    <w:p w14:paraId="7A5B123D" w14:textId="77777777" w:rsidR="003F4E09" w:rsidRDefault="003F4E09" w:rsidP="00BF30EA">
      <w:pPr>
        <w:pStyle w:val="Heading2"/>
        <w:rPr>
          <w:rFonts w:ascii="Arial" w:hAnsi="Arial" w:cs="Arial"/>
          <w:sz w:val="22"/>
          <w:szCs w:val="22"/>
        </w:rPr>
      </w:pPr>
      <w:bookmarkStart w:id="8" w:name="_3rdcrjn"/>
      <w:bookmarkEnd w:id="8"/>
    </w:p>
    <w:p w14:paraId="75C7C8DC" w14:textId="77777777" w:rsidR="003F4E09" w:rsidRDefault="003F4E09" w:rsidP="00BF30EA">
      <w:pPr>
        <w:pStyle w:val="Heading2"/>
        <w:rPr>
          <w:rFonts w:ascii="Arial" w:hAnsi="Arial" w:cs="Arial"/>
          <w:sz w:val="22"/>
          <w:szCs w:val="22"/>
        </w:rPr>
      </w:pPr>
    </w:p>
    <w:p w14:paraId="71FDA7F9" w14:textId="61FA10FC" w:rsidR="0040538E" w:rsidRPr="00BF30EA" w:rsidRDefault="0040538E" w:rsidP="0040538E">
      <w:pPr>
        <w:rPr>
          <w:rFonts w:ascii="Arial" w:hAnsi="Arial" w:cs="Arial"/>
          <w:b/>
        </w:rPr>
      </w:pPr>
      <w:r w:rsidRPr="00BF30EA">
        <w:rPr>
          <w:rFonts w:ascii="Arial" w:hAnsi="Arial" w:cs="Arial"/>
          <w:b/>
        </w:rPr>
        <w:t>Conflict resolution</w:t>
      </w:r>
    </w:p>
    <w:p w14:paraId="36EAA251" w14:textId="3530A913" w:rsidR="00BF30EA" w:rsidRPr="00BF30EA" w:rsidRDefault="00BF30EA" w:rsidP="00BF30EA">
      <w:pPr>
        <w:rPr>
          <w:rFonts w:ascii="Arial" w:hAnsi="Arial" w:cs="Arial"/>
        </w:rPr>
      </w:pPr>
      <w:r w:rsidRPr="00BF30EA">
        <w:rPr>
          <w:rFonts w:ascii="Arial" w:hAnsi="Arial" w:cs="Arial"/>
        </w:rPr>
        <w:t>The conflict in the office can take place for various reasons, and it consists of disagreements related to the work procedures, unmet requirements or different needs, the ideas or the interest of the workers and the main personality conflicts. The managers should admit the effect of conflict in the workplace and for knowing that how quickly and efficiently to resolve it (Hallinger, 2019).</w:t>
      </w:r>
    </w:p>
    <w:p w14:paraId="379EF5B0" w14:textId="77777777" w:rsidR="003D3CF3" w:rsidRDefault="003D3CF3" w:rsidP="00BF30EA">
      <w:pPr>
        <w:rPr>
          <w:rFonts w:ascii="Arial" w:hAnsi="Arial" w:cs="Arial"/>
          <w:b/>
        </w:rPr>
      </w:pPr>
    </w:p>
    <w:p w14:paraId="6261C08F" w14:textId="44BD9236" w:rsidR="00BF30EA" w:rsidRPr="00BF30EA" w:rsidRDefault="00BF30EA" w:rsidP="00BF30EA">
      <w:pPr>
        <w:rPr>
          <w:rFonts w:ascii="Arial" w:hAnsi="Arial" w:cs="Arial"/>
          <w:b/>
        </w:rPr>
      </w:pPr>
      <w:r w:rsidRPr="00BF30EA">
        <w:rPr>
          <w:rFonts w:ascii="Arial" w:hAnsi="Arial" w:cs="Arial"/>
          <w:b/>
        </w:rPr>
        <w:t>Dealing with change</w:t>
      </w:r>
    </w:p>
    <w:p w14:paraId="5B25248F" w14:textId="77777777" w:rsidR="00BF30EA" w:rsidRPr="00BF30EA" w:rsidRDefault="00BF30EA" w:rsidP="00BF30EA">
      <w:pPr>
        <w:rPr>
          <w:rFonts w:ascii="Arial" w:hAnsi="Arial" w:cs="Arial"/>
        </w:rPr>
      </w:pPr>
      <w:r w:rsidRPr="00BF30EA">
        <w:rPr>
          <w:rFonts w:ascii="Arial" w:hAnsi="Arial" w:cs="Arial"/>
        </w:rPr>
        <w:t>Management is important for aiding the workers to cope with changes by comprehension what the uncertainty that is around it and what drives it, the way people are responding to it and the way for using it for learning the various, productive and effective methods of doing things.</w:t>
      </w:r>
    </w:p>
    <w:p w14:paraId="1B6A8329" w14:textId="77777777" w:rsidR="003D3CF3" w:rsidRDefault="003D3CF3" w:rsidP="00BF30EA">
      <w:pPr>
        <w:rPr>
          <w:rFonts w:ascii="Arial" w:hAnsi="Arial" w:cs="Arial"/>
          <w:b/>
        </w:rPr>
      </w:pPr>
    </w:p>
    <w:p w14:paraId="3AF87065" w14:textId="68443322" w:rsidR="00BF30EA" w:rsidRPr="00BF30EA" w:rsidRDefault="00BF30EA" w:rsidP="00BF30EA">
      <w:pPr>
        <w:rPr>
          <w:rFonts w:ascii="Arial" w:hAnsi="Arial" w:cs="Arial"/>
          <w:b/>
        </w:rPr>
      </w:pPr>
      <w:r w:rsidRPr="00BF30EA">
        <w:rPr>
          <w:rFonts w:ascii="Arial" w:hAnsi="Arial" w:cs="Arial"/>
          <w:b/>
        </w:rPr>
        <w:t>Problem-solving</w:t>
      </w:r>
    </w:p>
    <w:p w14:paraId="67FCA27D" w14:textId="77777777" w:rsidR="00BF30EA" w:rsidRPr="00BF30EA" w:rsidRDefault="00BF30EA" w:rsidP="00BF30EA">
      <w:pPr>
        <w:rPr>
          <w:rFonts w:ascii="Arial" w:hAnsi="Arial" w:cs="Arial"/>
        </w:rPr>
      </w:pPr>
      <w:r w:rsidRPr="00BF30EA">
        <w:rPr>
          <w:rFonts w:ascii="Arial" w:hAnsi="Arial" w:cs="Arial"/>
        </w:rPr>
        <w:t>Issues can be inevitable in the office, thus the development of the skills for solving problems is necessary for the management for learning how to recognise the issues as they increase ad for determining efficient solutions. It is also important to study the various methods for solving problems and can also the leaders to approach and prevent the leader’s situations in the relevant, positive a successful way.</w:t>
      </w:r>
    </w:p>
    <w:p w14:paraId="230AE4CF" w14:textId="77777777" w:rsidR="003D3CF3" w:rsidRDefault="003D3CF3" w:rsidP="00BF30EA">
      <w:pPr>
        <w:rPr>
          <w:rFonts w:ascii="Arial" w:hAnsi="Arial" w:cs="Arial"/>
          <w:b/>
        </w:rPr>
      </w:pPr>
    </w:p>
    <w:p w14:paraId="61F28068" w14:textId="60366D45" w:rsidR="00BF30EA" w:rsidRPr="00BF30EA" w:rsidRDefault="00BF30EA" w:rsidP="00BF30EA">
      <w:pPr>
        <w:rPr>
          <w:rFonts w:ascii="Arial" w:hAnsi="Arial" w:cs="Arial"/>
          <w:b/>
        </w:rPr>
      </w:pPr>
      <w:r w:rsidRPr="00BF30EA">
        <w:rPr>
          <w:rFonts w:ascii="Arial" w:hAnsi="Arial" w:cs="Arial"/>
          <w:b/>
        </w:rPr>
        <w:t>Leading innovation</w:t>
      </w:r>
    </w:p>
    <w:p w14:paraId="2F34FE4F" w14:textId="77777777" w:rsidR="00BF30EA" w:rsidRPr="00BF30EA" w:rsidRDefault="00BF30EA" w:rsidP="00BF30EA">
      <w:pPr>
        <w:rPr>
          <w:rFonts w:ascii="Arial" w:hAnsi="Arial" w:cs="Arial"/>
        </w:rPr>
      </w:pPr>
      <w:r w:rsidRPr="00BF30EA">
        <w:rPr>
          <w:rFonts w:ascii="Arial" w:hAnsi="Arial" w:cs="Arial"/>
        </w:rPr>
        <w:t>Innovation can be necessary for the office for staying competitive and relevant in the quickly changing markets, providing the chance for establishing successful work environments. It is necessary to lead and build a vulture that involves innovation and to meet the requirements of the clients (</w:t>
      </w:r>
      <w:r w:rsidRPr="00BF30EA">
        <w:rPr>
          <w:rFonts w:ascii="Arial" w:hAnsi="Arial" w:cs="Arial"/>
          <w:highlight w:val="white"/>
        </w:rPr>
        <w:t>Guillaume et al., 2017)</w:t>
      </w:r>
      <w:r w:rsidRPr="00BF30EA">
        <w:rPr>
          <w:rFonts w:ascii="Arial" w:hAnsi="Arial" w:cs="Arial"/>
        </w:rPr>
        <w:t>.</w:t>
      </w:r>
    </w:p>
    <w:p w14:paraId="52809021" w14:textId="77777777" w:rsidR="0040538E" w:rsidRDefault="0040538E" w:rsidP="00BF30EA">
      <w:pPr>
        <w:rPr>
          <w:rFonts w:ascii="Arial" w:hAnsi="Arial" w:cs="Arial"/>
        </w:rPr>
      </w:pPr>
      <w:bookmarkStart w:id="9" w:name="_26in1rg"/>
      <w:bookmarkEnd w:id="9"/>
    </w:p>
    <w:p w14:paraId="3662618D" w14:textId="77777777" w:rsidR="0040538E" w:rsidRDefault="0040538E" w:rsidP="00BF30EA">
      <w:pPr>
        <w:rPr>
          <w:rFonts w:ascii="Arial" w:hAnsi="Arial" w:cs="Arial"/>
        </w:rPr>
      </w:pPr>
    </w:p>
    <w:p w14:paraId="4BD72649" w14:textId="29261E3A" w:rsidR="00BF30EA" w:rsidRPr="00BF30EA" w:rsidRDefault="00BF30EA" w:rsidP="00BF30EA">
      <w:pPr>
        <w:rPr>
          <w:rFonts w:ascii="Arial" w:hAnsi="Arial" w:cs="Arial"/>
        </w:rPr>
      </w:pPr>
      <w:r w:rsidRPr="00BF30EA">
        <w:rPr>
          <w:rFonts w:ascii="Arial" w:hAnsi="Arial" w:cs="Arial"/>
        </w:rPr>
        <w:t xml:space="preserve">Leadership is the procedure for forcing other people to commit to the objectives of the organisation and for achieving them effectively and efficiently. The important work of leadership in any organisation has already been identified. It is necessary to prepare the managers for their positions as leaders and they can also increase the effectiveness. </w:t>
      </w:r>
    </w:p>
    <w:p w14:paraId="17E48973" w14:textId="77777777" w:rsidR="00BF30EA" w:rsidRPr="00BF30EA" w:rsidRDefault="00BF30EA" w:rsidP="00BF30EA">
      <w:pPr>
        <w:rPr>
          <w:rFonts w:ascii="Arial" w:hAnsi="Arial" w:cs="Arial"/>
        </w:rPr>
      </w:pPr>
      <w:r w:rsidRPr="00BF30EA">
        <w:rPr>
          <w:rFonts w:ascii="Arial" w:hAnsi="Arial" w:cs="Arial"/>
        </w:rPr>
        <w:t>Leaders should have a great range of tasks specifying thinking procedures and know what has to be some for achieving the aim. Leaders should be able to develop the visions, and then convert them to particular objectives the achieving those objectives using the efficient and effective efforts of the followers. Followers can also validate the leaders on the foundation of trust that the front need should have the polished thinking abilities for bringing them towards success (Azad et al., 2017).</w:t>
      </w:r>
    </w:p>
    <w:p w14:paraId="3579CCD5" w14:textId="77777777" w:rsidR="00BF30EA" w:rsidRPr="00BF30EA" w:rsidRDefault="00BF30EA" w:rsidP="00BF30EA">
      <w:pPr>
        <w:rPr>
          <w:rFonts w:ascii="Arial" w:hAnsi="Arial" w:cs="Arial"/>
        </w:rPr>
      </w:pPr>
      <w:r w:rsidRPr="00BF30EA">
        <w:rPr>
          <w:rFonts w:ascii="Arial" w:hAnsi="Arial" w:cs="Arial"/>
        </w:rPr>
        <w:t>Critical thinking is the procedure that is based on thoughts and based upon the preparation on personal levels, including training, function, acquisition, the experience of the tolls for thinking and the skills that are required. Critical thinking should be a matter of learning with the underlying theories of the different processes of practising and thought in the various conditions for attaining the skills in use. Leadership can be goal-oriented, and it is necessary to know what has to be done next in a specific processor in an event for the achievement of success. Lateral thinking is important. It is regarding thinking about the effects and causes (</w:t>
      </w:r>
      <w:r w:rsidRPr="00BF30EA">
        <w:rPr>
          <w:rFonts w:ascii="Arial" w:hAnsi="Arial" w:cs="Arial"/>
          <w:highlight w:val="white"/>
        </w:rPr>
        <w:t>Gerhart and Fang, 2015)</w:t>
      </w:r>
      <w:r w:rsidRPr="00BF30EA">
        <w:rPr>
          <w:rFonts w:ascii="Arial" w:hAnsi="Arial" w:cs="Arial"/>
        </w:rPr>
        <w:t xml:space="preserve">. </w:t>
      </w:r>
    </w:p>
    <w:p w14:paraId="1CB3C8DE" w14:textId="77777777" w:rsidR="00BF30EA" w:rsidRPr="00BF30EA" w:rsidRDefault="00BF30EA" w:rsidP="00BF30EA">
      <w:pPr>
        <w:rPr>
          <w:rFonts w:ascii="Arial" w:hAnsi="Arial" w:cs="Arial"/>
        </w:rPr>
      </w:pPr>
      <w:r w:rsidRPr="00BF30EA">
        <w:rPr>
          <w:rFonts w:ascii="Arial" w:hAnsi="Arial" w:cs="Arial"/>
        </w:rPr>
        <w:t xml:space="preserve">Instead of using the direct way for the achievement of the instant aims, lateral thinking can also require better alternatives for the actions that have been recognised and their applications, the alternative can be recognized as well in the strategic perspective. Through </w:t>
      </w:r>
      <w:r w:rsidRPr="00BF30EA">
        <w:rPr>
          <w:rFonts w:ascii="Arial" w:hAnsi="Arial" w:cs="Arial"/>
        </w:rPr>
        <w:lastRenderedPageBreak/>
        <w:t xml:space="preserve">lateral thinking, it is possible that the possible choices in actions can be recognised and alternatives to the recognised strategic perspectives. Instead, it is also possible that can be continued for recognising the different alternatives on the kevel which can proceed for the achievement of the goals. </w:t>
      </w:r>
    </w:p>
    <w:p w14:paraId="382DBD0C" w14:textId="77777777" w:rsidR="00BF30EA" w:rsidRPr="00BF30EA" w:rsidRDefault="00BF30EA" w:rsidP="00BF30EA">
      <w:pPr>
        <w:rPr>
          <w:rFonts w:ascii="Arial" w:hAnsi="Arial" w:cs="Arial"/>
        </w:rPr>
      </w:pPr>
      <w:bookmarkStart w:id="10" w:name="_35nkun2"/>
      <w:bookmarkEnd w:id="10"/>
      <w:r w:rsidRPr="00BF30EA">
        <w:rPr>
          <w:rFonts w:ascii="Arial" w:hAnsi="Arial" w:cs="Arial"/>
        </w:rPr>
        <w:t>Lateral thinking can be productive for solving problems and for recognising the efficient and effective alternatives which a vertical thinker can overlook (Azad et al., 2017).</w:t>
      </w:r>
      <w:r w:rsidRPr="00BF30EA">
        <w:rPr>
          <w:rFonts w:ascii="Arial" w:hAnsi="Arial" w:cs="Arial"/>
        </w:rPr>
        <w:br w:type="page"/>
      </w:r>
    </w:p>
    <w:p w14:paraId="4DBA4B60" w14:textId="77777777" w:rsidR="00BF30EA" w:rsidRPr="00BF30EA" w:rsidRDefault="00BF30EA" w:rsidP="00BF30EA">
      <w:pPr>
        <w:pStyle w:val="Heading1"/>
        <w:jc w:val="center"/>
        <w:rPr>
          <w:rFonts w:ascii="Arial" w:hAnsi="Arial" w:cs="Arial"/>
          <w:sz w:val="22"/>
          <w:szCs w:val="22"/>
          <w:highlight w:val="white"/>
        </w:rPr>
      </w:pPr>
      <w:bookmarkStart w:id="11" w:name="_lnxbz9"/>
      <w:bookmarkEnd w:id="11"/>
      <w:r w:rsidRPr="00BF30EA">
        <w:rPr>
          <w:rFonts w:ascii="Arial" w:hAnsi="Arial" w:cs="Arial"/>
          <w:sz w:val="22"/>
          <w:szCs w:val="22"/>
          <w:highlight w:val="white"/>
        </w:rPr>
        <w:lastRenderedPageBreak/>
        <w:t>References</w:t>
      </w:r>
    </w:p>
    <w:p w14:paraId="7EEA8FCB" w14:textId="77777777" w:rsidR="00BF30EA" w:rsidRPr="00BF30EA" w:rsidRDefault="00BF30EA" w:rsidP="00BF30EA">
      <w:pPr>
        <w:rPr>
          <w:rFonts w:ascii="Arial" w:hAnsi="Arial" w:cs="Arial"/>
          <w:highlight w:val="white"/>
        </w:rPr>
      </w:pPr>
      <w:r w:rsidRPr="00BF30EA">
        <w:rPr>
          <w:rFonts w:ascii="Arial" w:hAnsi="Arial" w:cs="Arial"/>
          <w:highlight w:val="white"/>
        </w:rPr>
        <w:t>Azad, N., Anderson, H., Brooks, A., Garza, O., O’Neil, C., Stutz, M. and Sobotka, J., 2017. Leadership and Management Are One and the Same. American Journal of Pharmaceutical Education, 81(6), p.102.</w:t>
      </w:r>
    </w:p>
    <w:p w14:paraId="079B4A7F" w14:textId="3624B1F6" w:rsidR="00BF30EA" w:rsidRPr="00BF30EA" w:rsidRDefault="00BF30EA" w:rsidP="00BF30EA">
      <w:pPr>
        <w:rPr>
          <w:rFonts w:ascii="Arial" w:hAnsi="Arial" w:cs="Arial"/>
          <w:highlight w:val="white"/>
        </w:rPr>
      </w:pPr>
      <w:r w:rsidRPr="00BF30EA">
        <w:rPr>
          <w:rFonts w:ascii="Arial" w:hAnsi="Arial" w:cs="Arial"/>
          <w:highlight w:val="white"/>
        </w:rPr>
        <w:t xml:space="preserve">Ciocirlan, C.E., 2017. Environmental workplace </w:t>
      </w:r>
      <w:r w:rsidR="003A10EA" w:rsidRPr="00BF30EA">
        <w:rPr>
          <w:rFonts w:ascii="Arial" w:hAnsi="Arial" w:cs="Arial"/>
          <w:highlight w:val="white"/>
        </w:rPr>
        <w:t>behaviours</w:t>
      </w:r>
      <w:r w:rsidRPr="00BF30EA">
        <w:rPr>
          <w:rFonts w:ascii="Arial" w:hAnsi="Arial" w:cs="Arial"/>
          <w:highlight w:val="white"/>
        </w:rPr>
        <w:t>: Definition matters. </w:t>
      </w:r>
      <w:r w:rsidRPr="00BF30EA">
        <w:rPr>
          <w:rFonts w:ascii="Arial" w:hAnsi="Arial" w:cs="Arial"/>
          <w:i/>
          <w:highlight w:val="white"/>
        </w:rPr>
        <w:t>Organization &amp; Environment</w:t>
      </w:r>
      <w:r w:rsidRPr="00BF30EA">
        <w:rPr>
          <w:rFonts w:ascii="Arial" w:hAnsi="Arial" w:cs="Arial"/>
          <w:highlight w:val="white"/>
        </w:rPr>
        <w:t>, </w:t>
      </w:r>
      <w:r w:rsidRPr="00BF30EA">
        <w:rPr>
          <w:rFonts w:ascii="Arial" w:hAnsi="Arial" w:cs="Arial"/>
          <w:i/>
          <w:highlight w:val="white"/>
        </w:rPr>
        <w:t>30</w:t>
      </w:r>
      <w:r w:rsidRPr="00BF30EA">
        <w:rPr>
          <w:rFonts w:ascii="Arial" w:hAnsi="Arial" w:cs="Arial"/>
          <w:highlight w:val="white"/>
        </w:rPr>
        <w:t>(1), pp.51-70.</w:t>
      </w:r>
    </w:p>
    <w:p w14:paraId="6B85A567" w14:textId="77777777" w:rsidR="00BF30EA" w:rsidRPr="00BF30EA" w:rsidRDefault="00BF30EA" w:rsidP="00BF30EA">
      <w:pPr>
        <w:rPr>
          <w:rFonts w:ascii="Arial" w:hAnsi="Arial" w:cs="Arial"/>
          <w:highlight w:val="white"/>
        </w:rPr>
      </w:pPr>
      <w:r w:rsidRPr="00BF30EA">
        <w:rPr>
          <w:rFonts w:ascii="Arial" w:hAnsi="Arial" w:cs="Arial"/>
          <w:highlight w:val="white"/>
        </w:rPr>
        <w:t>De Freitas, J., Cikara, M., Grossmann, I. and Schlegel, R., 2017. Origins of the belief in good true selves. </w:t>
      </w:r>
      <w:r w:rsidRPr="00BF30EA">
        <w:rPr>
          <w:rFonts w:ascii="Arial" w:hAnsi="Arial" w:cs="Arial"/>
          <w:i/>
          <w:highlight w:val="white"/>
        </w:rPr>
        <w:t>Trends in cognitive sciences</w:t>
      </w:r>
      <w:r w:rsidRPr="00BF30EA">
        <w:rPr>
          <w:rFonts w:ascii="Arial" w:hAnsi="Arial" w:cs="Arial"/>
          <w:highlight w:val="white"/>
        </w:rPr>
        <w:t>, </w:t>
      </w:r>
      <w:r w:rsidRPr="00BF30EA">
        <w:rPr>
          <w:rFonts w:ascii="Arial" w:hAnsi="Arial" w:cs="Arial"/>
          <w:i/>
          <w:highlight w:val="white"/>
        </w:rPr>
        <w:t>21</w:t>
      </w:r>
      <w:r w:rsidRPr="00BF30EA">
        <w:rPr>
          <w:rFonts w:ascii="Arial" w:hAnsi="Arial" w:cs="Arial"/>
          <w:highlight w:val="white"/>
        </w:rPr>
        <w:t>(9), pp.634-636.</w:t>
      </w:r>
    </w:p>
    <w:p w14:paraId="01275443" w14:textId="77777777" w:rsidR="00BF30EA" w:rsidRPr="00BF30EA" w:rsidRDefault="00BF30EA" w:rsidP="00BF30EA">
      <w:pPr>
        <w:rPr>
          <w:rFonts w:ascii="Arial" w:hAnsi="Arial" w:cs="Arial"/>
          <w:highlight w:val="white"/>
        </w:rPr>
      </w:pPr>
      <w:r w:rsidRPr="00BF30EA">
        <w:rPr>
          <w:rFonts w:ascii="Arial" w:hAnsi="Arial" w:cs="Arial"/>
          <w:highlight w:val="white"/>
        </w:rPr>
        <w:t>DeCuir-Gunby, J.T. and Gunby Jr, N.W., 2016. Racial microaggressions in the workplace: A critical race analysis of the experiences of African American educators. </w:t>
      </w:r>
      <w:r w:rsidRPr="00BF30EA">
        <w:rPr>
          <w:rFonts w:ascii="Arial" w:hAnsi="Arial" w:cs="Arial"/>
          <w:i/>
          <w:highlight w:val="white"/>
        </w:rPr>
        <w:t>Urban Education</w:t>
      </w:r>
      <w:r w:rsidRPr="00BF30EA">
        <w:rPr>
          <w:rFonts w:ascii="Arial" w:hAnsi="Arial" w:cs="Arial"/>
          <w:highlight w:val="white"/>
        </w:rPr>
        <w:t>, </w:t>
      </w:r>
      <w:r w:rsidRPr="00BF30EA">
        <w:rPr>
          <w:rFonts w:ascii="Arial" w:hAnsi="Arial" w:cs="Arial"/>
          <w:i/>
          <w:highlight w:val="white"/>
        </w:rPr>
        <w:t>51</w:t>
      </w:r>
      <w:r w:rsidRPr="00BF30EA">
        <w:rPr>
          <w:rFonts w:ascii="Arial" w:hAnsi="Arial" w:cs="Arial"/>
          <w:highlight w:val="white"/>
        </w:rPr>
        <w:t>(4), pp.390-414.</w:t>
      </w:r>
    </w:p>
    <w:p w14:paraId="5CD83AEC" w14:textId="77777777" w:rsidR="00BF30EA" w:rsidRPr="00BF30EA" w:rsidRDefault="00BF30EA" w:rsidP="00BF30EA">
      <w:pPr>
        <w:rPr>
          <w:rFonts w:ascii="Arial" w:hAnsi="Arial" w:cs="Arial"/>
          <w:highlight w:val="white"/>
        </w:rPr>
      </w:pPr>
      <w:r w:rsidRPr="00BF30EA">
        <w:rPr>
          <w:rFonts w:ascii="Arial" w:hAnsi="Arial" w:cs="Arial"/>
          <w:highlight w:val="white"/>
        </w:rPr>
        <w:t>Gerhart, B. and Fang, M., 2015. Pay, intrinsic motivation, extrinsic motivation, performance, and creativity in the workplace: Revisiting long-held beliefs. </w:t>
      </w:r>
      <w:r w:rsidRPr="00BF30EA">
        <w:rPr>
          <w:rFonts w:ascii="Arial" w:hAnsi="Arial" w:cs="Arial"/>
          <w:i/>
          <w:highlight w:val="white"/>
        </w:rPr>
        <w:t>Annu. Rev. Organ. Psychol. Organ. Behav.</w:t>
      </w:r>
      <w:r w:rsidRPr="00BF30EA">
        <w:rPr>
          <w:rFonts w:ascii="Arial" w:hAnsi="Arial" w:cs="Arial"/>
          <w:highlight w:val="white"/>
        </w:rPr>
        <w:t>, </w:t>
      </w:r>
      <w:r w:rsidRPr="00BF30EA">
        <w:rPr>
          <w:rFonts w:ascii="Arial" w:hAnsi="Arial" w:cs="Arial"/>
          <w:i/>
          <w:highlight w:val="white"/>
        </w:rPr>
        <w:t>2</w:t>
      </w:r>
      <w:r w:rsidRPr="00BF30EA">
        <w:rPr>
          <w:rFonts w:ascii="Arial" w:hAnsi="Arial" w:cs="Arial"/>
          <w:highlight w:val="white"/>
        </w:rPr>
        <w:t>(1), pp.489-521.</w:t>
      </w:r>
    </w:p>
    <w:p w14:paraId="6E594C7F" w14:textId="06A78CF9" w:rsidR="00BF30EA" w:rsidRPr="00BF30EA" w:rsidRDefault="00BF30EA" w:rsidP="00BF30EA">
      <w:pPr>
        <w:rPr>
          <w:rFonts w:ascii="Arial" w:hAnsi="Arial" w:cs="Arial"/>
          <w:highlight w:val="white"/>
        </w:rPr>
      </w:pPr>
      <w:r w:rsidRPr="00BF30EA">
        <w:rPr>
          <w:rFonts w:ascii="Arial" w:hAnsi="Arial" w:cs="Arial"/>
          <w:highlight w:val="white"/>
        </w:rPr>
        <w:t>Guillaume, Y.R., Dawson, J.F., Otaye</w:t>
      </w:r>
      <w:r w:rsidRPr="00BF30EA">
        <w:rPr>
          <w:rFonts w:ascii="Cambria Math" w:eastAsia="Cambria Math" w:hAnsi="Cambria Math" w:cs="Cambria Math"/>
          <w:highlight w:val="white"/>
        </w:rPr>
        <w:t>‐</w:t>
      </w:r>
      <w:r w:rsidRPr="00BF30EA">
        <w:rPr>
          <w:rFonts w:ascii="Arial" w:hAnsi="Arial" w:cs="Arial"/>
          <w:highlight w:val="white"/>
        </w:rPr>
        <w:t xml:space="preserve">Ebede, L., Woods, S.A. and West, M.A., 2017. Harnessing demographic differences in organizations: What moderates the effects of workplace </w:t>
      </w:r>
      <w:r w:rsidR="003A10EA" w:rsidRPr="00BF30EA">
        <w:rPr>
          <w:rFonts w:ascii="Arial" w:hAnsi="Arial" w:cs="Arial"/>
          <w:highlight w:val="white"/>
        </w:rPr>
        <w:t>diversity.</w:t>
      </w:r>
      <w:r w:rsidRPr="00BF30EA">
        <w:rPr>
          <w:rFonts w:ascii="Arial" w:hAnsi="Arial" w:cs="Arial"/>
          <w:highlight w:val="white"/>
        </w:rPr>
        <w:t> </w:t>
      </w:r>
      <w:r w:rsidRPr="00BF30EA">
        <w:rPr>
          <w:rFonts w:ascii="Arial" w:hAnsi="Arial" w:cs="Arial"/>
          <w:i/>
          <w:highlight w:val="white"/>
        </w:rPr>
        <w:t>Journal of Organizational Behavior</w:t>
      </w:r>
      <w:r w:rsidRPr="00BF30EA">
        <w:rPr>
          <w:rFonts w:ascii="Arial" w:hAnsi="Arial" w:cs="Arial"/>
          <w:highlight w:val="white"/>
        </w:rPr>
        <w:t>, </w:t>
      </w:r>
      <w:r w:rsidRPr="00BF30EA">
        <w:rPr>
          <w:rFonts w:ascii="Arial" w:hAnsi="Arial" w:cs="Arial"/>
          <w:i/>
          <w:highlight w:val="white"/>
        </w:rPr>
        <w:t>38</w:t>
      </w:r>
      <w:r w:rsidRPr="00BF30EA">
        <w:rPr>
          <w:rFonts w:ascii="Arial" w:hAnsi="Arial" w:cs="Arial"/>
          <w:highlight w:val="white"/>
        </w:rPr>
        <w:t>(2), pp.276-303.</w:t>
      </w:r>
    </w:p>
    <w:p w14:paraId="72D8847E" w14:textId="77777777" w:rsidR="00BF30EA" w:rsidRPr="00BF30EA" w:rsidRDefault="00BF30EA" w:rsidP="00BF30EA">
      <w:pPr>
        <w:rPr>
          <w:rFonts w:ascii="Arial" w:hAnsi="Arial" w:cs="Arial"/>
          <w:highlight w:val="white"/>
        </w:rPr>
      </w:pPr>
      <w:r w:rsidRPr="00BF30EA">
        <w:rPr>
          <w:rFonts w:ascii="Arial" w:hAnsi="Arial" w:cs="Arial"/>
          <w:highlight w:val="white"/>
        </w:rPr>
        <w:t>Hallinger, P., 2019. Science mapping the knowledge base on educational leadership and management from the emerging regions of Asia, Africa and Latin America, 1965–2018. Educational Management Administration &amp; Leadership, 48(2), pp.209-230.</w:t>
      </w:r>
    </w:p>
    <w:p w14:paraId="775FC663" w14:textId="77777777" w:rsidR="00BF30EA" w:rsidRPr="00BF30EA" w:rsidRDefault="00BF30EA" w:rsidP="00BF30EA">
      <w:pPr>
        <w:rPr>
          <w:rFonts w:ascii="Arial" w:hAnsi="Arial" w:cs="Arial"/>
          <w:highlight w:val="white"/>
        </w:rPr>
      </w:pPr>
      <w:r w:rsidRPr="00BF30EA">
        <w:rPr>
          <w:rFonts w:ascii="Arial" w:hAnsi="Arial" w:cs="Arial"/>
          <w:highlight w:val="white"/>
        </w:rPr>
        <w:t>Kuo, C.C., Chang, K., Quinton, S., Lu, C.Y. and Lee, I., 2015. Gossip in the workplace and the implications for HR management: A study of gossip and its relationship to employee cynicism. </w:t>
      </w:r>
      <w:r w:rsidRPr="00BF30EA">
        <w:rPr>
          <w:rFonts w:ascii="Arial" w:hAnsi="Arial" w:cs="Arial"/>
          <w:i/>
          <w:highlight w:val="white"/>
        </w:rPr>
        <w:t>The International Journal of Human Resource Management</w:t>
      </w:r>
      <w:r w:rsidRPr="00BF30EA">
        <w:rPr>
          <w:rFonts w:ascii="Arial" w:hAnsi="Arial" w:cs="Arial"/>
          <w:highlight w:val="white"/>
        </w:rPr>
        <w:t>, </w:t>
      </w:r>
      <w:r w:rsidRPr="00BF30EA">
        <w:rPr>
          <w:rFonts w:ascii="Arial" w:hAnsi="Arial" w:cs="Arial"/>
          <w:i/>
          <w:highlight w:val="white"/>
        </w:rPr>
        <w:t>26</w:t>
      </w:r>
      <w:r w:rsidRPr="00BF30EA">
        <w:rPr>
          <w:rFonts w:ascii="Arial" w:hAnsi="Arial" w:cs="Arial"/>
          <w:highlight w:val="white"/>
        </w:rPr>
        <w:t>(18), pp.2288-2307.</w:t>
      </w:r>
    </w:p>
    <w:p w14:paraId="304AC478" w14:textId="77777777" w:rsidR="00BF30EA" w:rsidRPr="00BF30EA" w:rsidRDefault="00BF30EA" w:rsidP="00BF30EA">
      <w:pPr>
        <w:rPr>
          <w:rFonts w:ascii="Arial" w:hAnsi="Arial" w:cs="Arial"/>
        </w:rPr>
      </w:pPr>
      <w:r w:rsidRPr="00BF30EA">
        <w:rPr>
          <w:rFonts w:ascii="Arial" w:hAnsi="Arial" w:cs="Arial"/>
        </w:rPr>
        <w:t>Leicester, J., 2016. What Beliefs are Made From. Bentham Science Publishers, pp.14-30.</w:t>
      </w:r>
    </w:p>
    <w:p w14:paraId="3F5FF6DA" w14:textId="77777777" w:rsidR="00BF30EA" w:rsidRPr="00BF30EA" w:rsidRDefault="00BF30EA" w:rsidP="00BF30EA">
      <w:pPr>
        <w:rPr>
          <w:rFonts w:ascii="Arial" w:hAnsi="Arial" w:cs="Arial"/>
          <w:highlight w:val="white"/>
        </w:rPr>
      </w:pPr>
      <w:r w:rsidRPr="00BF30EA">
        <w:rPr>
          <w:rFonts w:ascii="Arial" w:hAnsi="Arial" w:cs="Arial"/>
          <w:highlight w:val="white"/>
        </w:rPr>
        <w:t>Manika, D., Wells, V.K., Gregory-Smith, D. and Gentry, M., 2015. The impact of individual attitudinal and organisational variables on workplace environmentally friendly behaviours. </w:t>
      </w:r>
      <w:r w:rsidRPr="00BF30EA">
        <w:rPr>
          <w:rFonts w:ascii="Arial" w:hAnsi="Arial" w:cs="Arial"/>
          <w:i/>
          <w:highlight w:val="white"/>
        </w:rPr>
        <w:t>Journal of Business Ethics</w:t>
      </w:r>
      <w:r w:rsidRPr="00BF30EA">
        <w:rPr>
          <w:rFonts w:ascii="Arial" w:hAnsi="Arial" w:cs="Arial"/>
          <w:highlight w:val="white"/>
        </w:rPr>
        <w:t>, </w:t>
      </w:r>
      <w:r w:rsidRPr="00BF30EA">
        <w:rPr>
          <w:rFonts w:ascii="Arial" w:hAnsi="Arial" w:cs="Arial"/>
          <w:i/>
          <w:highlight w:val="white"/>
        </w:rPr>
        <w:t>126</w:t>
      </w:r>
      <w:r w:rsidRPr="00BF30EA">
        <w:rPr>
          <w:rFonts w:ascii="Arial" w:hAnsi="Arial" w:cs="Arial"/>
          <w:highlight w:val="white"/>
        </w:rPr>
        <w:t>(4), pp.663-684.</w:t>
      </w:r>
    </w:p>
    <w:p w14:paraId="5F8DD911" w14:textId="77777777" w:rsidR="00BF30EA" w:rsidRPr="00BF30EA" w:rsidRDefault="00BF30EA" w:rsidP="00BF30EA">
      <w:pPr>
        <w:rPr>
          <w:rFonts w:ascii="Arial" w:hAnsi="Arial" w:cs="Arial"/>
        </w:rPr>
      </w:pPr>
      <w:r w:rsidRPr="00BF30EA">
        <w:rPr>
          <w:rFonts w:ascii="Arial" w:hAnsi="Arial" w:cs="Arial"/>
          <w:highlight w:val="white"/>
        </w:rPr>
        <w:t>Ng, E.S. and Sears, G.J., 2020. Walking the talk on diversity: CEO beliefs, moral values, and the implementation of workplace diversity practices. </w:t>
      </w:r>
      <w:r w:rsidRPr="00BF30EA">
        <w:rPr>
          <w:rFonts w:ascii="Arial" w:hAnsi="Arial" w:cs="Arial"/>
          <w:i/>
          <w:highlight w:val="white"/>
        </w:rPr>
        <w:t>Journal of Business Ethics</w:t>
      </w:r>
      <w:r w:rsidRPr="00BF30EA">
        <w:rPr>
          <w:rFonts w:ascii="Arial" w:hAnsi="Arial" w:cs="Arial"/>
          <w:highlight w:val="white"/>
        </w:rPr>
        <w:t>, </w:t>
      </w:r>
      <w:r w:rsidRPr="00BF30EA">
        <w:rPr>
          <w:rFonts w:ascii="Arial" w:hAnsi="Arial" w:cs="Arial"/>
          <w:i/>
          <w:highlight w:val="white"/>
        </w:rPr>
        <w:t>164</w:t>
      </w:r>
      <w:r w:rsidRPr="00BF30EA">
        <w:rPr>
          <w:rFonts w:ascii="Arial" w:hAnsi="Arial" w:cs="Arial"/>
          <w:highlight w:val="white"/>
        </w:rPr>
        <w:t>(3), pp.437-450.</w:t>
      </w:r>
    </w:p>
    <w:p w14:paraId="5FCD5324" w14:textId="77777777" w:rsidR="00BF30EA" w:rsidRPr="00BF30EA" w:rsidRDefault="00BF30EA" w:rsidP="00BF30EA">
      <w:pPr>
        <w:rPr>
          <w:rFonts w:ascii="Arial" w:hAnsi="Arial" w:cs="Arial"/>
        </w:rPr>
      </w:pPr>
      <w:r w:rsidRPr="00BF30EA">
        <w:rPr>
          <w:rFonts w:ascii="Arial" w:hAnsi="Arial" w:cs="Arial"/>
        </w:rPr>
        <w:t>Parfit, D., 2018. Exploring Practical Philosophy: From Action to Values. 1st ed. pp.17-18.</w:t>
      </w:r>
    </w:p>
    <w:p w14:paraId="62FB707B" w14:textId="77777777" w:rsidR="00BF30EA" w:rsidRPr="00BF30EA" w:rsidRDefault="00BF30EA" w:rsidP="00BF30EA">
      <w:pPr>
        <w:rPr>
          <w:rFonts w:ascii="Arial" w:hAnsi="Arial" w:cs="Arial"/>
        </w:rPr>
      </w:pPr>
      <w:r w:rsidRPr="00BF30EA">
        <w:rPr>
          <w:rFonts w:ascii="Arial" w:hAnsi="Arial" w:cs="Arial"/>
          <w:highlight w:val="white"/>
        </w:rPr>
        <w:t>Peoples, H.C., Duda, P. and Marlowe, F.W., 2016. Hunter-gatherers and the origins of religion. </w:t>
      </w:r>
      <w:r w:rsidRPr="00BF30EA">
        <w:rPr>
          <w:rFonts w:ascii="Arial" w:hAnsi="Arial" w:cs="Arial"/>
          <w:i/>
          <w:highlight w:val="white"/>
        </w:rPr>
        <w:t>Human Nature</w:t>
      </w:r>
      <w:r w:rsidRPr="00BF30EA">
        <w:rPr>
          <w:rFonts w:ascii="Arial" w:hAnsi="Arial" w:cs="Arial"/>
          <w:highlight w:val="white"/>
        </w:rPr>
        <w:t>, </w:t>
      </w:r>
      <w:r w:rsidRPr="00BF30EA">
        <w:rPr>
          <w:rFonts w:ascii="Arial" w:hAnsi="Arial" w:cs="Arial"/>
          <w:i/>
          <w:highlight w:val="white"/>
        </w:rPr>
        <w:t>27</w:t>
      </w:r>
      <w:r w:rsidRPr="00BF30EA">
        <w:rPr>
          <w:rFonts w:ascii="Arial" w:hAnsi="Arial" w:cs="Arial"/>
          <w:highlight w:val="white"/>
        </w:rPr>
        <w:t>(3), pp.261-282.</w:t>
      </w:r>
    </w:p>
    <w:p w14:paraId="631707CE" w14:textId="77777777" w:rsidR="00BF30EA" w:rsidRPr="00BF30EA" w:rsidRDefault="00BF30EA" w:rsidP="00BF30EA">
      <w:pPr>
        <w:rPr>
          <w:rFonts w:ascii="Arial" w:hAnsi="Arial" w:cs="Arial"/>
        </w:rPr>
      </w:pPr>
      <w:r w:rsidRPr="00BF30EA">
        <w:rPr>
          <w:rFonts w:ascii="Arial" w:hAnsi="Arial" w:cs="Arial"/>
        </w:rPr>
        <w:t>Perumal &amp; Co, W., 2021. Values, Behavior &amp; Your Company Culture. [Blog] Values, Behavior &amp; Your Company Culture, Available at: &lt;https://www.wilsonperumal.com/blog/values-behavior-your-company-culture&gt; [Accessed 29 July 2021].</w:t>
      </w:r>
    </w:p>
    <w:p w14:paraId="059363F9" w14:textId="77777777" w:rsidR="00BF30EA" w:rsidRPr="00BF30EA" w:rsidRDefault="00BF30EA" w:rsidP="00BF30EA">
      <w:pPr>
        <w:rPr>
          <w:rFonts w:ascii="Arial" w:hAnsi="Arial" w:cs="Arial"/>
          <w:highlight w:val="white"/>
        </w:rPr>
      </w:pPr>
      <w:r w:rsidRPr="00BF30EA">
        <w:rPr>
          <w:rFonts w:ascii="Arial" w:hAnsi="Arial" w:cs="Arial"/>
          <w:highlight w:val="white"/>
        </w:rPr>
        <w:t>Raineri, N. and Paillé, P., 2016. Linking corporate policy and supervisory support with environmental citizenship behaviors: The role of employee environmental beliefs and commitment. </w:t>
      </w:r>
      <w:r w:rsidRPr="00BF30EA">
        <w:rPr>
          <w:rFonts w:ascii="Arial" w:hAnsi="Arial" w:cs="Arial"/>
          <w:i/>
          <w:highlight w:val="white"/>
        </w:rPr>
        <w:t>Journal of Business Ethics</w:t>
      </w:r>
      <w:r w:rsidRPr="00BF30EA">
        <w:rPr>
          <w:rFonts w:ascii="Arial" w:hAnsi="Arial" w:cs="Arial"/>
          <w:highlight w:val="white"/>
        </w:rPr>
        <w:t>, </w:t>
      </w:r>
      <w:r w:rsidRPr="00BF30EA">
        <w:rPr>
          <w:rFonts w:ascii="Arial" w:hAnsi="Arial" w:cs="Arial"/>
          <w:i/>
          <w:highlight w:val="white"/>
        </w:rPr>
        <w:t>137</w:t>
      </w:r>
      <w:r w:rsidRPr="00BF30EA">
        <w:rPr>
          <w:rFonts w:ascii="Arial" w:hAnsi="Arial" w:cs="Arial"/>
          <w:highlight w:val="white"/>
        </w:rPr>
        <w:t>(1), pp.129-148.</w:t>
      </w:r>
    </w:p>
    <w:p w14:paraId="026EFDC9" w14:textId="77777777" w:rsidR="00BF30EA" w:rsidRPr="00BF30EA" w:rsidRDefault="00BF30EA" w:rsidP="00BF30EA">
      <w:pPr>
        <w:rPr>
          <w:rFonts w:ascii="Arial" w:hAnsi="Arial" w:cs="Arial"/>
        </w:rPr>
      </w:pPr>
      <w:r w:rsidRPr="00BF30EA">
        <w:rPr>
          <w:rFonts w:ascii="Arial" w:hAnsi="Arial" w:cs="Arial"/>
        </w:rPr>
        <w:lastRenderedPageBreak/>
        <w:t>Sharot, T. and Martin, E., 2020. The value of beliefs. 106(4), pp.561-565.</w:t>
      </w:r>
    </w:p>
    <w:p w14:paraId="770AAF94" w14:textId="77777777" w:rsidR="00BF30EA" w:rsidRPr="00BF30EA" w:rsidRDefault="00BF30EA" w:rsidP="00BF30EA">
      <w:pPr>
        <w:rPr>
          <w:rFonts w:ascii="Arial" w:hAnsi="Arial" w:cs="Arial"/>
          <w:highlight w:val="white"/>
        </w:rPr>
      </w:pPr>
      <w:r w:rsidRPr="00BF30EA">
        <w:rPr>
          <w:rFonts w:ascii="Arial" w:hAnsi="Arial" w:cs="Arial"/>
          <w:highlight w:val="white"/>
        </w:rPr>
        <w:t>Wesselink, R., Blok, V. and Ringersma, J., 2017. Pro-environmental behaviour in the workplace and the role of managers and organisation. </w:t>
      </w:r>
      <w:r w:rsidRPr="00BF30EA">
        <w:rPr>
          <w:rFonts w:ascii="Arial" w:hAnsi="Arial" w:cs="Arial"/>
          <w:i/>
          <w:highlight w:val="white"/>
        </w:rPr>
        <w:t>Journal of cleaner production</w:t>
      </w:r>
      <w:r w:rsidRPr="00BF30EA">
        <w:rPr>
          <w:rFonts w:ascii="Arial" w:hAnsi="Arial" w:cs="Arial"/>
          <w:highlight w:val="white"/>
        </w:rPr>
        <w:t>, </w:t>
      </w:r>
      <w:r w:rsidRPr="00BF30EA">
        <w:rPr>
          <w:rFonts w:ascii="Arial" w:hAnsi="Arial" w:cs="Arial"/>
          <w:i/>
          <w:highlight w:val="white"/>
        </w:rPr>
        <w:t>168</w:t>
      </w:r>
      <w:r w:rsidRPr="00BF30EA">
        <w:rPr>
          <w:rFonts w:ascii="Arial" w:hAnsi="Arial" w:cs="Arial"/>
          <w:highlight w:val="white"/>
        </w:rPr>
        <w:t>, pp.1679-1687.</w:t>
      </w:r>
    </w:p>
    <w:p w14:paraId="6FFEBD5F" w14:textId="77777777" w:rsidR="00BF30EA" w:rsidRPr="00BF30EA" w:rsidRDefault="00BF30EA" w:rsidP="00BF30EA">
      <w:pPr>
        <w:rPr>
          <w:rFonts w:ascii="Arial" w:hAnsi="Arial" w:cs="Arial"/>
          <w:highlight w:val="white"/>
        </w:rPr>
      </w:pPr>
      <w:r w:rsidRPr="00BF30EA">
        <w:rPr>
          <w:rFonts w:ascii="Arial" w:hAnsi="Arial" w:cs="Arial"/>
          <w:highlight w:val="white"/>
        </w:rPr>
        <w:t>Young, W., Davis, M., McNeill, I.M., Malhotra, B., Russell, S., Unsworth, K. and Clegg, C.W., 2015. Changing behaviour: Successful environmental programmes in the workplace. </w:t>
      </w:r>
      <w:r w:rsidRPr="00BF30EA">
        <w:rPr>
          <w:rFonts w:ascii="Arial" w:hAnsi="Arial" w:cs="Arial"/>
          <w:i/>
          <w:highlight w:val="white"/>
        </w:rPr>
        <w:t>Business Strategy and the Environment</w:t>
      </w:r>
      <w:r w:rsidRPr="00BF30EA">
        <w:rPr>
          <w:rFonts w:ascii="Arial" w:hAnsi="Arial" w:cs="Arial"/>
          <w:highlight w:val="white"/>
        </w:rPr>
        <w:t>, </w:t>
      </w:r>
      <w:r w:rsidRPr="00BF30EA">
        <w:rPr>
          <w:rFonts w:ascii="Arial" w:hAnsi="Arial" w:cs="Arial"/>
          <w:i/>
          <w:highlight w:val="white"/>
        </w:rPr>
        <w:t>24</w:t>
      </w:r>
      <w:r w:rsidRPr="00BF30EA">
        <w:rPr>
          <w:rFonts w:ascii="Arial" w:hAnsi="Arial" w:cs="Arial"/>
          <w:highlight w:val="white"/>
        </w:rPr>
        <w:t>(8), pp.689-703.</w:t>
      </w:r>
    </w:p>
    <w:p w14:paraId="56D28FC2" w14:textId="1AB3D8FB" w:rsidR="00C33B58" w:rsidRPr="00BF30EA" w:rsidRDefault="00C33B58" w:rsidP="00BF30EA">
      <w:pPr>
        <w:tabs>
          <w:tab w:val="left" w:pos="1752"/>
        </w:tabs>
        <w:rPr>
          <w:rFonts w:ascii="Arial" w:hAnsi="Arial" w:cs="Arial"/>
        </w:rPr>
      </w:pPr>
    </w:p>
    <w:sectPr w:rsidR="00C33B58" w:rsidRPr="00BF30EA">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AEC24A" w14:textId="77777777" w:rsidR="00BF36D9" w:rsidRDefault="00BF36D9" w:rsidP="003D3CF3">
      <w:pPr>
        <w:spacing w:after="0" w:line="240" w:lineRule="auto"/>
      </w:pPr>
      <w:r>
        <w:separator/>
      </w:r>
    </w:p>
  </w:endnote>
  <w:endnote w:type="continuationSeparator" w:id="0">
    <w:p w14:paraId="242DD7F2" w14:textId="77777777" w:rsidR="00BF36D9" w:rsidRDefault="00BF36D9" w:rsidP="003D3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33876517"/>
      <w:docPartObj>
        <w:docPartGallery w:val="Page Numbers (Bottom of Page)"/>
        <w:docPartUnique/>
      </w:docPartObj>
    </w:sdtPr>
    <w:sdtEndPr>
      <w:rPr>
        <w:noProof/>
      </w:rPr>
    </w:sdtEndPr>
    <w:sdtContent>
      <w:p w14:paraId="7D8D21D5" w14:textId="08A237F7" w:rsidR="003D3CF3" w:rsidRDefault="003D3C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B1BC45" w14:textId="77777777" w:rsidR="003D3CF3" w:rsidRDefault="003D3C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5CF16E" w14:textId="77777777" w:rsidR="00BF36D9" w:rsidRDefault="00BF36D9" w:rsidP="003D3CF3">
      <w:pPr>
        <w:spacing w:after="0" w:line="240" w:lineRule="auto"/>
      </w:pPr>
      <w:r>
        <w:separator/>
      </w:r>
    </w:p>
  </w:footnote>
  <w:footnote w:type="continuationSeparator" w:id="0">
    <w:p w14:paraId="32EC9AE4" w14:textId="77777777" w:rsidR="00BF36D9" w:rsidRDefault="00BF36D9" w:rsidP="003D3C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D28"/>
    <w:rsid w:val="002D2D28"/>
    <w:rsid w:val="003A10EA"/>
    <w:rsid w:val="003A2597"/>
    <w:rsid w:val="003D3CF3"/>
    <w:rsid w:val="003F4E09"/>
    <w:rsid w:val="0040538E"/>
    <w:rsid w:val="00794AE3"/>
    <w:rsid w:val="00BF30EA"/>
    <w:rsid w:val="00BF36D9"/>
    <w:rsid w:val="00C33B58"/>
    <w:rsid w:val="00E60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D2795"/>
  <w15:chartTrackingRefBased/>
  <w15:docId w15:val="{E903AF69-0D30-4A9F-B375-A535FE39F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D28"/>
  </w:style>
  <w:style w:type="paragraph" w:styleId="Heading1">
    <w:name w:val="heading 1"/>
    <w:basedOn w:val="Normal"/>
    <w:next w:val="Normal"/>
    <w:link w:val="Heading1Char"/>
    <w:uiPriority w:val="9"/>
    <w:qFormat/>
    <w:rsid w:val="00BF30EA"/>
    <w:pPr>
      <w:keepNext/>
      <w:keepLines/>
      <w:spacing w:before="480" w:after="0" w:line="360" w:lineRule="auto"/>
      <w:jc w:val="both"/>
      <w:outlineLvl w:val="0"/>
    </w:pPr>
    <w:rPr>
      <w:rFonts w:ascii="Times New Roman" w:eastAsia="Times New Roman" w:hAnsi="Times New Roman" w:cs="Times New Roman"/>
      <w:b/>
      <w:sz w:val="24"/>
      <w:szCs w:val="24"/>
      <w:lang w:val="en-US" w:eastAsia="en-GB"/>
    </w:rPr>
  </w:style>
  <w:style w:type="paragraph" w:styleId="Heading2">
    <w:name w:val="heading 2"/>
    <w:basedOn w:val="Normal"/>
    <w:next w:val="Normal"/>
    <w:link w:val="Heading2Char"/>
    <w:uiPriority w:val="9"/>
    <w:unhideWhenUsed/>
    <w:qFormat/>
    <w:rsid w:val="00BF30EA"/>
    <w:pPr>
      <w:keepNext/>
      <w:keepLines/>
      <w:spacing w:before="200" w:after="0" w:line="360" w:lineRule="auto"/>
      <w:jc w:val="both"/>
      <w:outlineLvl w:val="1"/>
    </w:pPr>
    <w:rPr>
      <w:rFonts w:ascii="Times New Roman" w:eastAsia="Times New Roman" w:hAnsi="Times New Roman" w:cs="Times New Roman"/>
      <w:b/>
      <w:i/>
      <w:sz w:val="24"/>
      <w:szCs w:val="24"/>
      <w:lang w:val="en-US" w:eastAsia="en-GB"/>
    </w:rPr>
  </w:style>
  <w:style w:type="paragraph" w:styleId="Heading3">
    <w:name w:val="heading 3"/>
    <w:basedOn w:val="Normal"/>
    <w:next w:val="Normal"/>
    <w:link w:val="Heading3Char"/>
    <w:uiPriority w:val="9"/>
    <w:semiHidden/>
    <w:unhideWhenUsed/>
    <w:qFormat/>
    <w:rsid w:val="00BF30EA"/>
    <w:pPr>
      <w:keepNext/>
      <w:keepLines/>
      <w:spacing w:before="200" w:after="0" w:line="360" w:lineRule="auto"/>
      <w:jc w:val="both"/>
      <w:outlineLvl w:val="2"/>
    </w:pPr>
    <w:rPr>
      <w:rFonts w:ascii="Times New Roman" w:eastAsia="Times New Roman" w:hAnsi="Times New Roman" w:cs="Times New Roman"/>
      <w:b/>
      <w:sz w:val="24"/>
      <w:szCs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D2D28"/>
  </w:style>
  <w:style w:type="character" w:customStyle="1" w:styleId="Heading1Char">
    <w:name w:val="Heading 1 Char"/>
    <w:basedOn w:val="DefaultParagraphFont"/>
    <w:link w:val="Heading1"/>
    <w:uiPriority w:val="9"/>
    <w:rsid w:val="00BF30EA"/>
    <w:rPr>
      <w:rFonts w:ascii="Times New Roman" w:eastAsia="Times New Roman" w:hAnsi="Times New Roman" w:cs="Times New Roman"/>
      <w:b/>
      <w:sz w:val="24"/>
      <w:szCs w:val="24"/>
      <w:lang w:val="en-US" w:eastAsia="en-GB"/>
    </w:rPr>
  </w:style>
  <w:style w:type="character" w:customStyle="1" w:styleId="Heading2Char">
    <w:name w:val="Heading 2 Char"/>
    <w:basedOn w:val="DefaultParagraphFont"/>
    <w:link w:val="Heading2"/>
    <w:uiPriority w:val="9"/>
    <w:rsid w:val="00BF30EA"/>
    <w:rPr>
      <w:rFonts w:ascii="Times New Roman" w:eastAsia="Times New Roman" w:hAnsi="Times New Roman" w:cs="Times New Roman"/>
      <w:b/>
      <w:i/>
      <w:sz w:val="24"/>
      <w:szCs w:val="24"/>
      <w:lang w:val="en-US" w:eastAsia="en-GB"/>
    </w:rPr>
  </w:style>
  <w:style w:type="character" w:customStyle="1" w:styleId="Heading3Char">
    <w:name w:val="Heading 3 Char"/>
    <w:basedOn w:val="DefaultParagraphFont"/>
    <w:link w:val="Heading3"/>
    <w:uiPriority w:val="9"/>
    <w:semiHidden/>
    <w:rsid w:val="00BF30EA"/>
    <w:rPr>
      <w:rFonts w:ascii="Times New Roman" w:eastAsia="Times New Roman" w:hAnsi="Times New Roman" w:cs="Times New Roman"/>
      <w:b/>
      <w:sz w:val="24"/>
      <w:szCs w:val="24"/>
      <w:lang w:val="en-US" w:eastAsia="en-GB"/>
    </w:rPr>
  </w:style>
  <w:style w:type="paragraph" w:styleId="Header">
    <w:name w:val="header"/>
    <w:basedOn w:val="Normal"/>
    <w:link w:val="HeaderChar"/>
    <w:uiPriority w:val="99"/>
    <w:unhideWhenUsed/>
    <w:rsid w:val="003D3C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3CF3"/>
  </w:style>
  <w:style w:type="paragraph" w:styleId="Footer">
    <w:name w:val="footer"/>
    <w:basedOn w:val="Normal"/>
    <w:link w:val="FooterChar"/>
    <w:uiPriority w:val="99"/>
    <w:unhideWhenUsed/>
    <w:rsid w:val="003D3C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CF3"/>
  </w:style>
  <w:style w:type="character" w:styleId="Hyperlink">
    <w:name w:val="Hyperlink"/>
    <w:basedOn w:val="DefaultParagraphFont"/>
    <w:uiPriority w:val="99"/>
    <w:semiHidden/>
    <w:unhideWhenUsed/>
    <w:rsid w:val="003D3C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2427752">
      <w:bodyDiv w:val="1"/>
      <w:marLeft w:val="0"/>
      <w:marRight w:val="0"/>
      <w:marTop w:val="0"/>
      <w:marBottom w:val="0"/>
      <w:divBdr>
        <w:top w:val="none" w:sz="0" w:space="0" w:color="auto"/>
        <w:left w:val="none" w:sz="0" w:space="0" w:color="auto"/>
        <w:bottom w:val="none" w:sz="0" w:space="0" w:color="auto"/>
        <w:right w:val="none" w:sz="0" w:space="0" w:color="auto"/>
      </w:divBdr>
    </w:div>
    <w:div w:id="1290815213">
      <w:bodyDiv w:val="1"/>
      <w:marLeft w:val="0"/>
      <w:marRight w:val="0"/>
      <w:marTop w:val="0"/>
      <w:marBottom w:val="0"/>
      <w:divBdr>
        <w:top w:val="none" w:sz="0" w:space="0" w:color="auto"/>
        <w:left w:val="none" w:sz="0" w:space="0" w:color="auto"/>
        <w:bottom w:val="none" w:sz="0" w:space="0" w:color="auto"/>
        <w:right w:val="none" w:sz="0" w:space="0" w:color="auto"/>
      </w:divBdr>
    </w:div>
    <w:div w:id="1898394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rigo\AppData\Local\Packages\microsoft.windowscommunicationsapps_8wekyb3d8bbwe\LocalState\Files\S0\762\Attachments\AE%20-%207892973%20final%20(1)%5b1106%5d.docx" TargetMode="External"/><Relationship Id="rId13" Type="http://schemas.openxmlformats.org/officeDocument/2006/relationships/hyperlink" Target="file:///C:\Users\grigo\AppData\Local\Packages\microsoft.windowscommunicationsapps_8wekyb3d8bbwe\LocalState\Files\S0\762\Attachments\AE%20-%207892973%20final%20(1)%5b1106%5d.docx"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file:///C:\Users\grigo\AppData\Local\Packages\microsoft.windowscommunicationsapps_8wekyb3d8bbwe\LocalState\Files\S0\762\Attachments\AE%20-%207892973%20final%20(1)%5b1106%5d.docx" TargetMode="External"/><Relationship Id="rId12" Type="http://schemas.openxmlformats.org/officeDocument/2006/relationships/hyperlink" Target="file:///C:\Users\grigo\AppData\Local\Packages\microsoft.windowscommunicationsapps_8wekyb3d8bbwe\LocalState\Files\S0\762\Attachments\AE%20-%207892973%20final%20(1)%5b1106%5d.docx" TargetMode="External"/><Relationship Id="rId17" Type="http://schemas.openxmlformats.org/officeDocument/2006/relationships/hyperlink" Target="file:///C:\Users\grigo\AppData\Local\Packages\microsoft.windowscommunicationsapps_8wekyb3d8bbwe\LocalState\Files\S0\762\Attachments\AE%20-%207892973%20final%20(1)%5b1106%5d.docx" TargetMode="External"/><Relationship Id="rId2" Type="http://schemas.openxmlformats.org/officeDocument/2006/relationships/settings" Target="settings.xml"/><Relationship Id="rId16" Type="http://schemas.openxmlformats.org/officeDocument/2006/relationships/hyperlink" Target="file:///C:\Users\grigo\AppData\Local\Packages\microsoft.windowscommunicationsapps_8wekyb3d8bbwe\LocalState\Files\S0\762\Attachments\AE%20-%207892973%20final%20(1)%5b1106%5d.docx"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file:///C:\Users\grigo\AppData\Local\Packages\microsoft.windowscommunicationsapps_8wekyb3d8bbwe\LocalState\Files\S0\762\Attachments\AE%20-%207892973%20final%20(1)%5b1106%5d.docx" TargetMode="External"/><Relationship Id="rId5" Type="http://schemas.openxmlformats.org/officeDocument/2006/relationships/endnotes" Target="endnotes.xml"/><Relationship Id="rId15" Type="http://schemas.openxmlformats.org/officeDocument/2006/relationships/hyperlink" Target="file:///C:\Users\grigo\AppData\Local\Packages\microsoft.windowscommunicationsapps_8wekyb3d8bbwe\LocalState\Files\S0\762\Attachments\AE%20-%207892973%20final%20(1)%5b1106%5d.docx" TargetMode="External"/><Relationship Id="rId10" Type="http://schemas.openxmlformats.org/officeDocument/2006/relationships/hyperlink" Target="file:///C:\Users\grigo\AppData\Local\Packages\microsoft.windowscommunicationsapps_8wekyb3d8bbwe\LocalState\Files\S0\762\Attachments\AE%20-%207892973%20final%20(1)%5b1106%5d.docx"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file:///C:\Users\grigo\AppData\Local\Packages\microsoft.windowscommunicationsapps_8wekyb3d8bbwe\LocalState\Files\S0\762\Attachments\AE%20-%207892973%20final%20(1)%5b1106%5d.docx" TargetMode="External"/><Relationship Id="rId14" Type="http://schemas.openxmlformats.org/officeDocument/2006/relationships/hyperlink" Target="file:///C:\Users\grigo\AppData\Local\Packages\microsoft.windowscommunicationsapps_8wekyb3d8bbwe\LocalState\Files\S0\762\Attachments\AE%20-%207892973%20final%20(1)%5b1106%5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11</Pages>
  <Words>3704</Words>
  <Characters>21118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Grigore</dc:creator>
  <cp:keywords/>
  <dc:description/>
  <cp:lastModifiedBy>Andra Grigore</cp:lastModifiedBy>
  <cp:revision>1</cp:revision>
  <dcterms:created xsi:type="dcterms:W3CDTF">2021-08-01T16:38:00Z</dcterms:created>
  <dcterms:modified xsi:type="dcterms:W3CDTF">2021-08-01T18:52:00Z</dcterms:modified>
</cp:coreProperties>
</file>