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625C5" w14:textId="65CF9A56" w:rsidR="0061736F" w:rsidRPr="002E0028" w:rsidRDefault="00D56746">
      <w:pPr>
        <w:rPr>
          <w:b/>
          <w:bCs/>
          <w:i/>
          <w:iCs/>
          <w:u w:val="single"/>
        </w:rPr>
      </w:pPr>
      <w:r w:rsidRPr="002E0028">
        <w:rPr>
          <w:b/>
          <w:bCs/>
          <w:i/>
          <w:iCs/>
          <w:u w:val="single"/>
        </w:rPr>
        <w:t xml:space="preserve">Essay 1: </w:t>
      </w:r>
    </w:p>
    <w:p w14:paraId="360982FF" w14:textId="3398EBDD" w:rsidR="002E0028" w:rsidRPr="002E0028" w:rsidRDefault="002E0028">
      <w:pPr>
        <w:rPr>
          <w:b/>
          <w:bCs/>
          <w:i/>
          <w:iCs/>
          <w:u w:val="single"/>
        </w:rPr>
      </w:pPr>
      <w:r w:rsidRPr="002E0028">
        <w:rPr>
          <w:b/>
          <w:bCs/>
          <w:i/>
          <w:iCs/>
          <w:u w:val="single"/>
        </w:rPr>
        <w:t>Word Count: 119</w:t>
      </w:r>
      <w:r w:rsidR="00AE32A3">
        <w:rPr>
          <w:b/>
          <w:bCs/>
          <w:i/>
          <w:iCs/>
          <w:u w:val="single"/>
        </w:rPr>
        <w:t>5</w:t>
      </w:r>
    </w:p>
    <w:p w14:paraId="5EB9775C" w14:textId="77777777" w:rsidR="002E0028" w:rsidRPr="00942DE2" w:rsidRDefault="002E0028" w:rsidP="002E0028">
      <w:r w:rsidRPr="00942DE2">
        <w:t xml:space="preserve">Culture is a polysemantic term which is postulated by the context it considered. The concept of organisational culture is mutually exclusive and is stipulated by the organisation itself and its members. This notion is captured by </w:t>
      </w:r>
      <w:proofErr w:type="spellStart"/>
      <w:r w:rsidRPr="00942DE2">
        <w:t>Vveinhardt</w:t>
      </w:r>
      <w:proofErr w:type="spellEnd"/>
      <w:r w:rsidRPr="00942DE2">
        <w:t xml:space="preserve"> (2018) who expressed that…the concept of organisational culture reveals that the behaviour of people in organisations is highly influenced by the established attitudes and values of their members”. This ideation determines that the police service will have its own prescribed culture, which according to an article by The College of Policing, 2021,</w:t>
      </w:r>
      <w:r w:rsidRPr="00942DE2">
        <w:rPr>
          <w:i/>
          <w:iCs/>
        </w:rPr>
        <w:t xml:space="preserve"> </w:t>
      </w:r>
      <w:r w:rsidRPr="00942DE2">
        <w:t xml:space="preserve">is underpinned by community engagement and the conduct of police officers when dealing with the public. </w:t>
      </w:r>
    </w:p>
    <w:p w14:paraId="0C24DBCB" w14:textId="77777777" w:rsidR="002E0028" w:rsidRPr="00942DE2" w:rsidRDefault="002E0028" w:rsidP="002E0028">
      <w:r w:rsidRPr="00942DE2">
        <w:t xml:space="preserve">In order to set the precedent for police personnel In England and Wales, the College of Policing developed the Code of ethics comprising of police principles and standards of professional behaviour (College of Policing, 2014). The components of the code of ethics have been created purposely to cover individual behaviour, collective behaviour, and behaviour towards the public. The College of Policing (2014) highlights in its summary that previous documents focused of police officers, whereas its successor is far more inclusive. </w:t>
      </w:r>
    </w:p>
    <w:p w14:paraId="7D10A647" w14:textId="77777777" w:rsidR="002E0028" w:rsidRPr="00942DE2" w:rsidRDefault="002E0028" w:rsidP="002E0028">
      <w:r w:rsidRPr="00942DE2">
        <w:t xml:space="preserve">A feature within the code of ethics is the organisational model, ultimately the way in which the police embed their values to ensure their fullest success (College of Policing, 2014). The model was created with the consideration of different principles, one of which being inclusivity. The code of ethics and the organisational culture are aimed at having a positive influence of organisational culture within the police force. </w:t>
      </w:r>
    </w:p>
    <w:p w14:paraId="02C7E017" w14:textId="77777777" w:rsidR="002E0028" w:rsidRPr="00942DE2" w:rsidRDefault="002E0028" w:rsidP="002E0028">
      <w:r w:rsidRPr="00942DE2">
        <w:t xml:space="preserve">Organisational culture plays a significant role within the police force both positively and negatively. Police culture has historically carried a negative stigma relating to areas such as racism, misogyny, and homophobia. Racism in the police was highlighted and exacerbated by watershed incidents such as the Stephen Lawrence Murder, leading to a subsequent review of the police. The Macpherson report found that the police contained a culture of “institutional racism” both at an individual and collective basis (Parliament, 2021). Additionally, </w:t>
      </w:r>
      <w:proofErr w:type="spellStart"/>
      <w:r w:rsidRPr="00942DE2">
        <w:t>Bhuwogadeen</w:t>
      </w:r>
      <w:proofErr w:type="spellEnd"/>
      <w:r w:rsidRPr="00942DE2">
        <w:t xml:space="preserve"> (2022) expressed how efforts have been made to improve the diversity in the UK police force, by introducing legislation such as the Race Relations Act 2000. The act was designed to improve the identified racist culture within the public services including the police, by promoting equality, diversity, and opportunity for people from different racial groups (</w:t>
      </w:r>
      <w:proofErr w:type="spellStart"/>
      <w:r w:rsidRPr="00942DE2">
        <w:t>Democracy.Kent</w:t>
      </w:r>
      <w:proofErr w:type="spellEnd"/>
      <w:r w:rsidRPr="00942DE2">
        <w:t xml:space="preserve">, 2003). </w:t>
      </w:r>
    </w:p>
    <w:p w14:paraId="48EC9438" w14:textId="77777777" w:rsidR="002E0028" w:rsidRPr="00942DE2" w:rsidRDefault="002E0028" w:rsidP="002E0028">
      <w:r w:rsidRPr="00942DE2">
        <w:t xml:space="preserve">The extent of racist culture has not only presented itself through incidents, but it has also manifested through an underrepresentation of diversity in the workforce. In a study by Cashmore, E. (2010) the lack of diverse police officers in the UK can be witnessed. In the Metropolitan Police, an area which has an ethnic minority population as high as 25.5%, only 3.3% of officers fit that profile (Cashmore, E. 2010). A more recent study by the University of Law (2023) has identified that despite efforts, statistics relating to diversity in the police force display a damming picture. Findings suggest that 34.8% of people don’t consider themselves represented by the police, these figures increase to 36% in relation to black people and staggeringly 50% from mixed/ethnic groups (University of Law, 2023). A separate article by Walcott, S. (2021) encapsulates the issue by expressing that under-representation of diverse police officers hinders the effectiveness of ‘policing by consent’ and impacting on the trust between ethnic police and ethnic minorities in the public. </w:t>
      </w:r>
    </w:p>
    <w:p w14:paraId="36FEF539" w14:textId="77777777" w:rsidR="002E0028" w:rsidRPr="00942DE2" w:rsidRDefault="002E0028" w:rsidP="002E0028">
      <w:r w:rsidRPr="00942DE2">
        <w:t xml:space="preserve">In addition to racism, the police have also been subject to claims of misogyny substantiated by occurrences such as that of Wayne Couzens and David Carrick. An article by </w:t>
      </w:r>
      <w:proofErr w:type="spellStart"/>
      <w:r w:rsidRPr="00942DE2">
        <w:t>Cuncliffe</w:t>
      </w:r>
      <w:proofErr w:type="spellEnd"/>
      <w:r w:rsidRPr="00942DE2">
        <w:t xml:space="preserve">, R. (2023) </w:t>
      </w:r>
      <w:r w:rsidRPr="00942DE2">
        <w:lastRenderedPageBreak/>
        <w:t>investigates such claims and has attempted to provide explanations into the persisted culture. It is suggested in the article that examination into police culture has been conducted in disarray. The focus should not be on Carrick committing these offences as a result of being a police officer, but the way in which he was allowed to commit these offences by being part of an organisation that nurtures misogynistic culture (</w:t>
      </w:r>
      <w:proofErr w:type="spellStart"/>
      <w:r w:rsidRPr="00942DE2">
        <w:t>Cuncliffe</w:t>
      </w:r>
      <w:proofErr w:type="spellEnd"/>
      <w:r w:rsidRPr="00942DE2">
        <w:t xml:space="preserve">, R. 2023). Another significant moment which has added credibility to these claims is that of Wayne Couzens, a serving police officer who was sentenced to life for kidnapping and murdering Sarah Everard. Like any other major incident and investigation was conducted and an article by The Economist (2021) concluded that the level of misogyny and sexism has led to female officers going publicly for support. Worryingly, as well as those issues identified there have also been claims that UK police forces breed a culture of homophobia and corruption. </w:t>
      </w:r>
    </w:p>
    <w:p w14:paraId="6E12641F" w14:textId="4D9C3244" w:rsidR="002E0028" w:rsidRPr="00942DE2" w:rsidRDefault="002E0028" w:rsidP="002E0028">
      <w:r w:rsidRPr="00942DE2">
        <w:t xml:space="preserve">Organisational culture is essential for creating a diverse workforce as it identifies and aims to address the stigmas which are manifested over time, creating environments of racism, misogyny, homophobia, and corruption. In the police work this achieved through investigation of incidents which have identified fractured organisational culture and its subsequent recommendations. Anita, S. (2014) and her article on Workforce identity declares that diversity in the workforce relates to the differences and similarities, employee characteristics such as age, ethnicity, disabilities, etc. A strong organisational culture is one that is underpinned by prescriptive goals, values and beliefs that are representative to all its employees. Additionally, just as culture is fluid so should the organisational culture be, it’s detrimental to be rigid as it should encompass the characteristics of both </w:t>
      </w:r>
      <w:r w:rsidR="003B7CFB" w:rsidRPr="00942DE2">
        <w:t>its</w:t>
      </w:r>
      <w:r w:rsidRPr="00942DE2">
        <w:t xml:space="preserve"> employees and the public. A strong organisational culture is imperative for a diverse workplace as the goals, values and beliefs indoctrinated within it, should represent all concerned. This representation can lead to benefits such as increased productivity, customer satisfaction, decreased absentees, higher levels of innovation and motivation (Alfra Consultations, 2014). </w:t>
      </w:r>
    </w:p>
    <w:p w14:paraId="5297DFFD" w14:textId="77777777" w:rsidR="002E0028" w:rsidRPr="00942DE2" w:rsidRDefault="002E0028" w:rsidP="002E0028"/>
    <w:p w14:paraId="2778C7F3" w14:textId="77777777" w:rsidR="002E0028" w:rsidRPr="00942DE2" w:rsidRDefault="002E0028" w:rsidP="002E0028">
      <w:r w:rsidRPr="00942DE2">
        <w:t xml:space="preserve">The relationship between organisational culture and an inclusive workforce are transparent, which is reflected in the opinions by not only the public, but employees within the workforce. Organisational culture in the police has been criticised heavily and despite efforts to improve, recent studies outline the problems that exist. An article by Muir, R. (2023) which examines the findings of the recent study of the police for by HMICRFS, (2022), which concluded that a toxic organisational culture persists in the police resulting in a culture of misogyny, racism, and homophobia. The premise of organisational culture is that it’s components can be adopted by all however, this can also be counterproductive when applied in a negative context. This is illustrated in the article by (Muir, R. 2023) that there is a solidaric nature in police culture which stigmatises employees who challenge negative behaviour of others, resulting in acts of misconduct going unpunished. </w:t>
      </w:r>
    </w:p>
    <w:p w14:paraId="5F9B835A" w14:textId="66E13F32" w:rsidR="002E0028" w:rsidRDefault="002E0028" w:rsidP="002E0028">
      <w:r w:rsidRPr="00942DE2">
        <w:t xml:space="preserve">To conclude its evident that organisational culture plays a role in creating a diverse workforce, it does this by setting goals, values and beliefs that are prescriptive to all </w:t>
      </w:r>
      <w:r w:rsidR="00D563FA" w:rsidRPr="00942DE2">
        <w:t>its</w:t>
      </w:r>
      <w:r w:rsidRPr="00942DE2">
        <w:t xml:space="preserve"> employees. Additionally, just like culture itself, it sets out to change its components should they become benign or inappropriate. Organisational culture in the police force has been heavily criticised for breeding an atmosphere of misogyny, racism and homophobia portrayed best through watershed incidents such as the murder of Stephen Lawrence. This incident and other reviews of police culture </w:t>
      </w:r>
      <w:r w:rsidRPr="00942DE2">
        <w:t>have</w:t>
      </w:r>
      <w:r w:rsidRPr="00942DE2">
        <w:t xml:space="preserve"> prompted change and reform </w:t>
      </w:r>
      <w:r w:rsidRPr="00942DE2">
        <w:t>in regard to</w:t>
      </w:r>
      <w:r w:rsidRPr="00942DE2">
        <w:t xml:space="preserve"> organisational culture in the police however as refreshing as they are, in practice figure don’t support </w:t>
      </w:r>
      <w:r w:rsidRPr="00942DE2">
        <w:t>its</w:t>
      </w:r>
      <w:r w:rsidRPr="00942DE2">
        <w:t xml:space="preserve"> success.</w:t>
      </w:r>
      <w:r>
        <w:t xml:space="preserve"> </w:t>
      </w:r>
    </w:p>
    <w:p w14:paraId="61A7D919" w14:textId="77777777" w:rsidR="00D56746" w:rsidRDefault="00D56746"/>
    <w:p w14:paraId="69AB48B2" w14:textId="77777777" w:rsidR="002E0028" w:rsidRDefault="002E0028"/>
    <w:p w14:paraId="0778C672" w14:textId="3F37653E" w:rsidR="002E0028" w:rsidRPr="00176E11" w:rsidRDefault="008C3AD2">
      <w:pPr>
        <w:rPr>
          <w:b/>
          <w:bCs/>
          <w:i/>
          <w:iCs/>
          <w:u w:val="single"/>
        </w:rPr>
      </w:pPr>
      <w:r w:rsidRPr="00176E11">
        <w:rPr>
          <w:b/>
          <w:bCs/>
          <w:i/>
          <w:iCs/>
          <w:u w:val="single"/>
        </w:rPr>
        <w:lastRenderedPageBreak/>
        <w:t>Essay 2:</w:t>
      </w:r>
    </w:p>
    <w:p w14:paraId="177D0447" w14:textId="200B815B" w:rsidR="00176E11" w:rsidRPr="00176E11" w:rsidRDefault="00176E11">
      <w:pPr>
        <w:rPr>
          <w:b/>
          <w:bCs/>
          <w:i/>
          <w:iCs/>
          <w:u w:val="single"/>
        </w:rPr>
      </w:pPr>
      <w:r w:rsidRPr="00176E11">
        <w:rPr>
          <w:b/>
          <w:bCs/>
          <w:i/>
          <w:iCs/>
          <w:u w:val="single"/>
        </w:rPr>
        <w:t>Community Policing:</w:t>
      </w:r>
    </w:p>
    <w:p w14:paraId="0916AAEF" w14:textId="0E2E0484" w:rsidR="0069352F" w:rsidRPr="00176E11" w:rsidRDefault="00176E11">
      <w:pPr>
        <w:rPr>
          <w:b/>
          <w:bCs/>
          <w:i/>
          <w:iCs/>
          <w:u w:val="single"/>
        </w:rPr>
      </w:pPr>
      <w:r w:rsidRPr="00176E11">
        <w:rPr>
          <w:b/>
          <w:bCs/>
          <w:i/>
          <w:iCs/>
          <w:u w:val="single"/>
        </w:rPr>
        <w:t>Word Count: 1068</w:t>
      </w:r>
    </w:p>
    <w:p w14:paraId="196BB7B6" w14:textId="77777777" w:rsidR="0069352F" w:rsidRDefault="0069352F" w:rsidP="0069352F">
      <w:r>
        <w:t xml:space="preserve">Community policing in the United Kingdom has a broad meaning with a range of features, influenced by subjective opinions and experiences. Despite its ambiguities however the works of Sommerville, P. (2009) expresses that most definitions include three residing factors including the reintroduction of traditional policing methods, proactive policing through multi agency processes and proactive policing rather than reactive policing. Additionally, the notion of community policing as a multi-agency approach is supported by Jones and Newburn (2002) who suggest that ultimately, operationally community policing is underpinned by the interaction of the police, communities, and secondary agencies. Brogden and </w:t>
      </w:r>
      <w:proofErr w:type="spellStart"/>
      <w:r>
        <w:t>Nijhar</w:t>
      </w:r>
      <w:proofErr w:type="spellEnd"/>
      <w:r>
        <w:t xml:space="preserve">, (2013) and their works delve further into the strategies of community policing in the United Kingdom, specifically concentrating on the two most prevalent. The first of these strategies is problem solving policing and the second is intelligence led policing, both of which will be explored in more detail, assessing the police’s role and effectiveness. </w:t>
      </w:r>
    </w:p>
    <w:p w14:paraId="54737A36" w14:textId="77777777" w:rsidR="0069352F" w:rsidRDefault="0069352F" w:rsidP="0069352F">
      <w:r>
        <w:t xml:space="preserve">One of the primary strategies embodied within community policing is problem orientated-policing or problem-solving policing, as it is sometimes known. According to the College of Policing (2022) it’s structured by four main components including identifying a unique issue, analysing the issue thoroughly, creation of a tailored strategy to tackle the issue and assessment of that strategy. The works of Goldstein, H. (2000) expand further by stating that within the framework of problem orientated policing exists the SARA model. The SARA model is the tool that is used to conduct effect problem orientated policing and it’s made up by four stages including scanning a problem, analysing the problem, response to the problem and assessing the response to the problem. Using the SARA model, the police play an integral role in delivering these strategies for effective community policing. According to </w:t>
      </w:r>
      <w:proofErr w:type="spellStart"/>
      <w:r>
        <w:t>Edubirdie</w:t>
      </w:r>
      <w:proofErr w:type="spellEnd"/>
      <w:r>
        <w:t xml:space="preserve"> (2023) in terms of scanning, the police will look at areas with recurring crimes, the victims involved and the types of offences taking place. Analysing includes looking at the severity of these offences which is undertaken by collecting data from communities affected. Once the analysis stage has been completed, the next stage is the response. This includes the police using the patterns that have emerged from the analysis to create the most effective strategy to tackle a specific issue. Lastly is the assessment stage, which ultimately includes analysing the effectiveness of the strategy employed. </w:t>
      </w:r>
    </w:p>
    <w:p w14:paraId="6D245330" w14:textId="77777777" w:rsidR="0069352F" w:rsidRDefault="0069352F" w:rsidP="0069352F">
      <w:r>
        <w:t xml:space="preserve">Although it has been identified that that the police play an integral role in problem-orientated policing, its effectiveness does rely on a collaborative approach with the public. According to (Tuffin et al 2006) the collaboration of community engagement and problem-solving policing has seen a reduction in disorder, improved relationships between the police and the community and improved feelings of safety in communities. The works of (Myhill 2012) echo these sentiments by announcing that the marriage between the police and the community for the purpose of problem-solving policing can lead to positive outcomes in tackling crime and an effective strategy for tackling anti-social behaviour. A multi-agency strategy which relies heavily on a collaborative approach is beat meetings, which involves members of public, community and the police coming together to talk about any issues that are ongoing or may have arisen. The concept of beat meetings is an integral part of community policing and aid the police in their operations. Beat meetings allow for police to adopt an intelligence-led approach by help identifying criminal hotspots, recurring criminality and repeat victims. LeCates (2018) works signifies that a multi-agency approach is an imperative component to effectiveness intelligence led policing. The police’s role is crucial as they often head the meetings and subsequently use the intelligence gathered to sign post their resources effectively. </w:t>
      </w:r>
    </w:p>
    <w:p w14:paraId="25985605" w14:textId="77777777" w:rsidR="0069352F" w:rsidRDefault="0069352F" w:rsidP="0069352F">
      <w:r>
        <w:lastRenderedPageBreak/>
        <w:t xml:space="preserve">It has already been established that community policing is structured as a multi-agency approach however, evidence has illustrated that its effectiveness is controlled by the crucial role played by the police. Undoubtedly despite underpinned by a number of pillars, the police ultimately are the primary pillar that drive effective community policing. Community policing itself is not without its problems and hurdles and it’s the role of the police to identify these issues and create strategies to tackle these. The works of Quinton and Morris (2008) identify the importance of maintaining strategies by claiming that if the resources are reduced than so is the effective of community policing. To elaborate on this, point the police have seen great success in tackling crime by in traducing community policing strategies such as foot patrols, intelligence gathering and community engagement however should resources be decreased and focused elsewhere, this can affect crime rates and public perception. </w:t>
      </w:r>
    </w:p>
    <w:p w14:paraId="6028C1C6" w14:textId="77777777" w:rsidR="0069352F" w:rsidRDefault="0069352F" w:rsidP="0069352F">
      <w:r>
        <w:t xml:space="preserve">Community policing has also seen resistance in regard to certain elements of its make-up, with certain officers within the force labelling it as a soft approach and genuine policing, O’Neill et al (2014). It is the role of those within the police force to identify individuals or groups of officers within the workforce who hold these beliefs as they can breed a culture of negativity which can ultimately spread. It must be noted however that it is also crucial that police officers are given the correct training and are regularly informed on community engagement so that they can understand and invest in the process. Failure to do so can leave officers feeling patronised and unmotivated in engaging with community policing (MacQueen and Bradford 2017). </w:t>
      </w:r>
    </w:p>
    <w:p w14:paraId="169EBF78" w14:textId="77777777" w:rsidR="0069352F" w:rsidRDefault="0069352F" w:rsidP="0069352F">
      <w:r>
        <w:t xml:space="preserve">Community policing has been identified as a collaborative and modern perspective on policing, which has seen positive outcomes relating to tackling crime, identifying ongoing issues and repeat victims. Although community policing is structured by multiple agencies such as the police, public, community partnerships and more, it is ultimately the police who play the most significant role in determining their success. Strategies of community policing including multi agency meetings, foot patrols and the introduction of police community police officers have seen a positive rise in public perception in the police and community engagement. Some of the negative factors which have impacted the effectiveness of community policing relate to maintaining strategies through appropriate resourcing and also engagement within the police force itself. The works of Wheller and Morris (2010) have focused on the importance of training within the police force and its impact on the success of community policing. Community policing has been viewed as a soft approach by certain police staff, this issue can be helped by providing skill sessions and training to expand knowledge and improved belief (Berry 2008, </w:t>
      </w:r>
      <w:proofErr w:type="spellStart"/>
      <w:r>
        <w:t>Pekgozlu</w:t>
      </w:r>
      <w:proofErr w:type="spellEnd"/>
      <w:r>
        <w:t xml:space="preserve"> 2008, Trotman and Thomas 2016). </w:t>
      </w:r>
    </w:p>
    <w:p w14:paraId="1E0328AB" w14:textId="77777777" w:rsidR="008C3AD2" w:rsidRDefault="008C3AD2"/>
    <w:p w14:paraId="5F2FE168" w14:textId="77777777" w:rsidR="00176E11" w:rsidRDefault="00176E11"/>
    <w:p w14:paraId="00936D2D" w14:textId="77777777" w:rsidR="00F940F8" w:rsidRDefault="00F940F8"/>
    <w:p w14:paraId="7244B1EF" w14:textId="77777777" w:rsidR="00F940F8" w:rsidRDefault="00F940F8"/>
    <w:p w14:paraId="38397684" w14:textId="77777777" w:rsidR="00F940F8" w:rsidRDefault="00F940F8"/>
    <w:p w14:paraId="68EB0322" w14:textId="77777777" w:rsidR="00F940F8" w:rsidRDefault="00F940F8"/>
    <w:p w14:paraId="3AA8BE4F" w14:textId="77777777" w:rsidR="00F940F8" w:rsidRDefault="00F940F8"/>
    <w:p w14:paraId="7F75DAE6" w14:textId="77777777" w:rsidR="00F940F8" w:rsidRDefault="00F940F8"/>
    <w:p w14:paraId="4377FE9E" w14:textId="77777777" w:rsidR="00F940F8" w:rsidRDefault="00F940F8"/>
    <w:p w14:paraId="6F354448" w14:textId="547F9FD8" w:rsidR="00176E11" w:rsidRPr="00420529" w:rsidRDefault="00A37201">
      <w:pPr>
        <w:rPr>
          <w:b/>
          <w:bCs/>
          <w:i/>
          <w:iCs/>
          <w:u w:val="single"/>
        </w:rPr>
      </w:pPr>
      <w:r w:rsidRPr="00420529">
        <w:rPr>
          <w:b/>
          <w:bCs/>
          <w:i/>
          <w:iCs/>
          <w:u w:val="single"/>
        </w:rPr>
        <w:lastRenderedPageBreak/>
        <w:t xml:space="preserve">Essay 3: </w:t>
      </w:r>
    </w:p>
    <w:p w14:paraId="63782B58" w14:textId="04715104" w:rsidR="00A37201" w:rsidRPr="00420529" w:rsidRDefault="00E42607">
      <w:pPr>
        <w:rPr>
          <w:b/>
          <w:bCs/>
          <w:i/>
          <w:iCs/>
          <w:u w:val="single"/>
        </w:rPr>
      </w:pPr>
      <w:r w:rsidRPr="00420529">
        <w:rPr>
          <w:b/>
          <w:bCs/>
          <w:i/>
          <w:iCs/>
          <w:u w:val="single"/>
        </w:rPr>
        <w:t>Covert Human Intelligence Sources:</w:t>
      </w:r>
    </w:p>
    <w:p w14:paraId="437F6B3E" w14:textId="3A2525CB" w:rsidR="00E42607" w:rsidRPr="00420529" w:rsidRDefault="00E42607">
      <w:pPr>
        <w:rPr>
          <w:b/>
          <w:bCs/>
          <w:i/>
          <w:iCs/>
          <w:u w:val="single"/>
        </w:rPr>
      </w:pPr>
      <w:r w:rsidRPr="00420529">
        <w:rPr>
          <w:b/>
          <w:bCs/>
          <w:i/>
          <w:iCs/>
          <w:u w:val="single"/>
        </w:rPr>
        <w:t xml:space="preserve">Word Count: </w:t>
      </w:r>
      <w:r w:rsidR="00420529" w:rsidRPr="00420529">
        <w:rPr>
          <w:b/>
          <w:bCs/>
          <w:i/>
          <w:iCs/>
          <w:u w:val="single"/>
        </w:rPr>
        <w:t>1029</w:t>
      </w:r>
    </w:p>
    <w:p w14:paraId="0995A0E8" w14:textId="77777777" w:rsidR="00420529" w:rsidRDefault="00420529" w:rsidP="00420529">
      <w:r>
        <w:t xml:space="preserve">Community policing in the United Kingdom has a broad meaning with a range of features, influenced by subjective opinions and experiences. Despite its ambiguities however the works of Sommerville, P. (2009) expresses that most definitions include three residing factors including the reintroduction of traditional policing methods, proactive policing through multi agency processes and proactive policing rather than reactive policing. Additionally, the notion of community policing as a multi-agency approach is supported by Jones and Newburn (2002) who suggest that ultimately, operationally community policing is underpinned by the interaction of the police, communities, and secondary agencies. Brogden and </w:t>
      </w:r>
      <w:proofErr w:type="spellStart"/>
      <w:r>
        <w:t>Nijhar</w:t>
      </w:r>
      <w:proofErr w:type="spellEnd"/>
      <w:r>
        <w:t xml:space="preserve">, (2013) and their works delve further into the strategies of community policing in the United Kingdom, specifically concentrating on the two most prevalent. The first of these strategies is problem solving policing and the second is intelligence led policing, both of which will be explored in more detail, assessing the police’s role and effectiveness. </w:t>
      </w:r>
    </w:p>
    <w:p w14:paraId="4C4A90B7" w14:textId="77777777" w:rsidR="00420529" w:rsidRDefault="00420529" w:rsidP="00420529">
      <w:r>
        <w:t xml:space="preserve">One of the primary strategies embodied within community policing is problem orientated-policing or problem-solving policing, as it is sometimes known. According to the College of Policing (2022) it’s structured by four main components including identifying a unique issue, analysing the issue thoroughly, creation of a tailored strategy to tackle the issue and assessment of that strategy. The works of Goldstein, H. (2000) expand further by stating that within the framework of problem orientated policing exists the SARA model. The SARA model is the tool that is used to conduct effect problem orientated policing and it’s made up by four stages including scanning a problem, analysing the problem, response to the problem and assessing the response to the problem. Using the SARA model, the police play an integral role in delivering these strategies for effective community policing. According to </w:t>
      </w:r>
      <w:proofErr w:type="spellStart"/>
      <w:r>
        <w:t>Edubirdie</w:t>
      </w:r>
      <w:proofErr w:type="spellEnd"/>
      <w:r>
        <w:t xml:space="preserve"> (2023) in terms of scanning, the police will look at areas with recurring crimes, the victims involved and the types of offences taking place. Analysing includes looking at the severity of these offences which is undertaken by collecting data from communities affected. Once the analysis stage has been completed, the next stage is the response. This includes the police using the patterns that have emerged from the analysis to create the most effective strategy to tackle a specific issue. Lastly is the assessment stage, which ultimately includes analysing the effectiveness of the strategy employed. </w:t>
      </w:r>
    </w:p>
    <w:p w14:paraId="639E8B4E" w14:textId="77777777" w:rsidR="00420529" w:rsidRDefault="00420529" w:rsidP="00420529">
      <w:r>
        <w:t xml:space="preserve">Although it has been identified that that the police play an integral role in problem-orientated policing, its effectiveness does rely on a collaborative approach with the public. According to (Tuffin et al 2006) the collaboration of community engagement and problem-solving policing has seen a reduction in disorder, improved relationships between the police and the community and improved feelings of safety in communities. The works of (Myhill 2012) echo these sentiments by announcing that the marriage between the police and the community for the purpose of problem-solving policing can lead to positive outcomes in tackling crime and an effective strategy for tackling anti-social behaviour. A multi-agency strategy which relies heavily on a collaborative approach is beat meetings, which involves members of public, community and the police coming together to talk about any issues that are ongoing or may have arisen. The concept of beat meetings is an integral part of community policing and aid the police in their operations. Beat meetings allow for police to adopt an intelligence-led approach by help identifying criminal hotspots, recurring criminality and repeat victims. LeCates (2018) works signifies that a multi-agency approach is an imperative component to effectiveness intelligence led policing. The police’s role is crucial as they often head the meetings and subsequently use the intelligence gathered to sign post their resources effectively. </w:t>
      </w:r>
    </w:p>
    <w:p w14:paraId="54530C79" w14:textId="77777777" w:rsidR="00420529" w:rsidRDefault="00420529" w:rsidP="00420529">
      <w:r>
        <w:lastRenderedPageBreak/>
        <w:t xml:space="preserve">It has already been established that community policing is structured as a multi-agency approach however, evidence has illustrated that its effectiveness is controlled by the crucial role played by the police. Undoubtedly despite underpinned by a number of pillars, the police ultimately are the primary pillar that drive effective community policing. Community policing itself is not without its problems and hurdles and it’s the role of the police to identify these issues and create strategies to tackle these. The works of Quinton and Morris (2008) identify the importance of maintaining strategies by claiming that if the resources are reduced than so is the effective of community policing. To elaborate on this, point the police have seen great success in tackling crime by in traducing community policing strategies such as foot patrols, intelligence gathering and community engagement however should resources be decreased and focused elsewhere, this can affect crime rates and public perception. </w:t>
      </w:r>
    </w:p>
    <w:p w14:paraId="11124F55" w14:textId="77777777" w:rsidR="00420529" w:rsidRDefault="00420529" w:rsidP="00420529">
      <w:r>
        <w:t xml:space="preserve">Community policing has also seen resistance in regard to certain elements of its make-up, with certain officers within the force labelling it as a soft approach and genuine policing, O’Neill et al (2014). It is the role of those within the police force to identify individuals or groups of officers within the workforce who hold these beliefs as they can breed a culture of negativity which can ultimately spread. It must be noted however that it is also crucial that police officers are given the correct training and are regularly informed on community engagement so that they can understand and invest in the process. Failure to do so can leave officers feeling patronised and unmotivated in engaging with community policing (MacQueen and Bradford 2017). </w:t>
      </w:r>
    </w:p>
    <w:p w14:paraId="067A2D66" w14:textId="77777777" w:rsidR="00420529" w:rsidRDefault="00420529" w:rsidP="00420529">
      <w:r>
        <w:t xml:space="preserve">Community policing has been identified as a collaborative and modern perspective on policing, which has seen positive outcomes relating to tackling crime, identifying ongoing issues and repeat victims. Although community policing is structured by multiple agencies such as the police, public, community partnerships and more, it is ultimately the police who play the most significant role in determining their success. Strategies of community policing including multi agency meetings, foot patrols and the introduction of police community police officers have seen a positive rise in public perception in the police and community engagement. Some of the negative factors which have impacted the effectiveness of community policing relate to maintaining strategies through appropriate resourcing and also engagement within the police force itself. The works of Wheller and Morris (2010) have focused on the importance of training within the police force and its impact on the success of community policing. Community policing has been viewed as a soft approach by certain police staff, this issue can be helped by providing skill sessions and training to expand knowledge and improved belief (Berry 2008, </w:t>
      </w:r>
      <w:proofErr w:type="spellStart"/>
      <w:r>
        <w:t>Pekgozlu</w:t>
      </w:r>
      <w:proofErr w:type="spellEnd"/>
      <w:r>
        <w:t xml:space="preserve"> 2008, Trotman and Thomas 2016). </w:t>
      </w:r>
    </w:p>
    <w:p w14:paraId="11447051" w14:textId="77777777" w:rsidR="00420529" w:rsidRDefault="00420529"/>
    <w:p w14:paraId="26C06AB5" w14:textId="77777777" w:rsidR="00B81ED2" w:rsidRDefault="00B81ED2"/>
    <w:p w14:paraId="737C66DF" w14:textId="77777777" w:rsidR="00B81ED2" w:rsidRDefault="00B81ED2"/>
    <w:p w14:paraId="78CBD2F8" w14:textId="77777777" w:rsidR="00B81ED2" w:rsidRDefault="00B81ED2"/>
    <w:p w14:paraId="6CE78D37" w14:textId="77777777" w:rsidR="00B81ED2" w:rsidRDefault="00B81ED2"/>
    <w:p w14:paraId="3FACC5FE" w14:textId="77777777" w:rsidR="00B81ED2" w:rsidRDefault="00B81ED2"/>
    <w:p w14:paraId="12BCF533" w14:textId="77777777" w:rsidR="00B81ED2" w:rsidRDefault="00B81ED2"/>
    <w:p w14:paraId="7C870173" w14:textId="77777777" w:rsidR="00B81ED2" w:rsidRDefault="00B81ED2"/>
    <w:p w14:paraId="217634E6" w14:textId="77777777" w:rsidR="00B81ED2" w:rsidRDefault="00B81ED2"/>
    <w:p w14:paraId="067B86DA" w14:textId="4F2D2014" w:rsidR="00B81ED2" w:rsidRPr="00B81ED2" w:rsidRDefault="00B81ED2">
      <w:pPr>
        <w:rPr>
          <w:b/>
          <w:bCs/>
          <w:i/>
          <w:iCs/>
          <w:u w:val="single"/>
        </w:rPr>
      </w:pPr>
      <w:r w:rsidRPr="00B81ED2">
        <w:rPr>
          <w:b/>
          <w:bCs/>
          <w:i/>
          <w:iCs/>
          <w:u w:val="single"/>
        </w:rPr>
        <w:lastRenderedPageBreak/>
        <w:t xml:space="preserve">Essay 4: </w:t>
      </w:r>
    </w:p>
    <w:p w14:paraId="238184B8" w14:textId="0E52AD50" w:rsidR="00B81ED2" w:rsidRPr="00B81ED2" w:rsidRDefault="00B81ED2">
      <w:pPr>
        <w:rPr>
          <w:b/>
          <w:bCs/>
          <w:i/>
          <w:iCs/>
          <w:u w:val="single"/>
        </w:rPr>
      </w:pPr>
      <w:r w:rsidRPr="00B81ED2">
        <w:rPr>
          <w:b/>
          <w:bCs/>
          <w:i/>
          <w:iCs/>
          <w:u w:val="single"/>
        </w:rPr>
        <w:t xml:space="preserve">Crime prevention for domestic violence: </w:t>
      </w:r>
    </w:p>
    <w:p w14:paraId="7C547CD7" w14:textId="7C2F906A" w:rsidR="00B81ED2" w:rsidRPr="00B81ED2" w:rsidRDefault="00B81ED2">
      <w:pPr>
        <w:rPr>
          <w:b/>
          <w:bCs/>
          <w:i/>
          <w:iCs/>
          <w:u w:val="single"/>
        </w:rPr>
      </w:pPr>
      <w:r w:rsidRPr="00B81ED2">
        <w:rPr>
          <w:b/>
          <w:bCs/>
          <w:i/>
          <w:iCs/>
          <w:u w:val="single"/>
        </w:rPr>
        <w:t>Word Count: 1065</w:t>
      </w:r>
    </w:p>
    <w:p w14:paraId="2BD0775A" w14:textId="77777777" w:rsidR="00B81ED2" w:rsidRDefault="00B81ED2" w:rsidP="00B81ED2">
      <w:r>
        <w:t xml:space="preserve">Community policing in the United Kingdom has a broad meaning with a range of features, influenced by subjective opinions and experiences. Despite its ambiguities however the works of Sommerville, P. (2009) expresses that most definitions include three residing factors including the reintroduction of traditional policing methods, proactive policing through multi agency processes and proactive policing rather than reactive policing. Additionally, the notion of community policing as a multi-agency approach is supported by Jones and Newburn (2002) who suggest that ultimately, operationally community policing is underpinned by the interaction of the police, communities, and secondary agencies. Brogden and </w:t>
      </w:r>
      <w:proofErr w:type="spellStart"/>
      <w:r>
        <w:t>Nijhar</w:t>
      </w:r>
      <w:proofErr w:type="spellEnd"/>
      <w:r>
        <w:t xml:space="preserve">, (2013) and their works delve further into the strategies of community policing in the United Kingdom, specifically concentrating on the two most prevalent. The first of these strategies is problem solving policing and the second is intelligence led policing, both of which will be explored in more detail, assessing the police’s role and effectiveness. </w:t>
      </w:r>
    </w:p>
    <w:p w14:paraId="777F7B34" w14:textId="77777777" w:rsidR="00B81ED2" w:rsidRDefault="00B81ED2" w:rsidP="00B81ED2">
      <w:r>
        <w:t xml:space="preserve">One of the primary strategies embodied within community policing is problem orientated-policing or problem-solving policing, as it is sometimes known. According to the College of Policing (2022) it’s structured by four main components including identifying a unique issue, analysing the issue thoroughly, creation of a tailored strategy to tackle the issue and assessment of that strategy. The works of Goldstein, H. (2000) expand further by stating that within the framework of problem orientated policing exists the SARA model. The SARA model is the tool that is used to conduct effect problem orientated policing and it’s made up by four stages including scanning a problem, analysing the problem, response to the problem and assessing the response to the problem. Using the SARA model, the police play an integral role in delivering these strategies for effective community policing. According to </w:t>
      </w:r>
      <w:proofErr w:type="spellStart"/>
      <w:r>
        <w:t>Edubirdie</w:t>
      </w:r>
      <w:proofErr w:type="spellEnd"/>
      <w:r>
        <w:t xml:space="preserve"> (2023) in terms of scanning, the police will look at areas with recurring crimes, the victims involved and the types of offences taking place. Analysing includes looking at the severity of these offences which is undertaken by collecting data from communities affected. Once the analysis stage has been completed, the next stage is the response. This includes the police using the patterns that have emerged from the analysis to create the most effective strategy to tackle a specific issue. Lastly is the assessment stage, which ultimately includes analysing the effectiveness of the strategy employed. </w:t>
      </w:r>
    </w:p>
    <w:p w14:paraId="70A66CFA" w14:textId="77777777" w:rsidR="00B81ED2" w:rsidRDefault="00B81ED2" w:rsidP="00B81ED2">
      <w:r>
        <w:t xml:space="preserve">Although it has been identified that that the police play an integral role in problem-orientated policing, its effectiveness does rely on a collaborative approach with the public. According to (Tuffin et al 2006) the collaboration of community engagement and problem-solving policing has seen a reduction in disorder, improved relationships between the police and the community and improved feelings of safety in communities. The works of (Myhill 2012) echo these sentiments by announcing that the marriage between the police and the community for the purpose of problem-solving policing can lead to positive outcomes in tackling crime and an effective strategy for tackling anti-social behaviour. A multi-agency strategy which relies heavily on a collaborative approach is beat meetings, which involves members of public, community and the police coming together to talk about any issues that are ongoing or may have arisen. The concept of beat meetings is an integral part of community policing and aid the police in their operations. Beat meetings allow for police to adopt an intelligence-led approach by help identifying criminal hotspots, recurring criminality and repeat victims. LeCates (2018) works signifies that a multi-agency approach is an imperative component to effectiveness intelligence led policing. The police’s role is crucial as they often head the meetings and subsequently use the intelligence gathered to sign post their resources effectively. </w:t>
      </w:r>
    </w:p>
    <w:p w14:paraId="3BAFB306" w14:textId="77777777" w:rsidR="00B81ED2" w:rsidRDefault="00B81ED2" w:rsidP="00B81ED2">
      <w:r>
        <w:lastRenderedPageBreak/>
        <w:t xml:space="preserve">It has already been established that community policing is structured as a multi-agency approach however, evidence has illustrated that its effectiveness is controlled by the crucial role played by the police. Undoubtedly despite underpinned by a number of pillars, the police ultimately are the primary pillar that drive effective community policing. Community policing itself is not without its problems and hurdles and it’s the role of the police to identify these issues and create strategies to tackle these. The works of Quinton and Morris (2008) identify the importance of maintaining strategies by claiming that if the resources are reduced than so is the effective of community policing. To elaborate on this, point the police have seen great success in tackling crime by in traducing community policing strategies such as foot patrols, intelligence gathering and community engagement however should resources be decreased and focused elsewhere, this can affect crime rates and public perception. </w:t>
      </w:r>
    </w:p>
    <w:p w14:paraId="5E73BEED" w14:textId="77777777" w:rsidR="00B81ED2" w:rsidRDefault="00B81ED2" w:rsidP="00B81ED2">
      <w:r>
        <w:t xml:space="preserve">Community policing has also seen resistance in regard to certain elements of its make-up, with certain officers within the force labelling it as a soft approach and genuine policing, O’Neill et al (2014). It is the role of those within the police force to identify individuals or groups of officers within the workforce who hold these beliefs as they can breed a culture of negativity which can ultimately spread. It must be noted however that it is also crucial that police officers are given the correct training and are regularly informed on community engagement so that they can understand and invest in the process. Failure to do so can leave officers feeling patronised and unmotivated in engaging with community policing (MacQueen and Bradford 2017). </w:t>
      </w:r>
    </w:p>
    <w:p w14:paraId="19706A75" w14:textId="77777777" w:rsidR="00B81ED2" w:rsidRDefault="00B81ED2" w:rsidP="00B81ED2">
      <w:r>
        <w:t xml:space="preserve">Community policing has been identified as a collaborative and modern perspective on policing, which has seen positive outcomes relating to tackling crime, identifying ongoing issues and repeat victims. Although community policing is structured by multiple agencies such as the police, public, community partnerships and more, it is ultimately the police who play the most significant role in determining their success. Strategies of community policing including multi agency meetings, foot patrols and the introduction of police community police officers have seen a positive rise in public perception in the police and community engagement. Some of the negative factors which have impacted the effectiveness of community policing relate to maintaining strategies through appropriate resourcing and also engagement within the police force itself. The works of Wheller and Morris (2010) have focused on the importance of training within the police force and its impact on the success of community policing. Community policing has been viewed as a soft approach by certain police staff, this issue can be helped by providing skill sessions and training to expand knowledge and improved belief (Berry 2008, </w:t>
      </w:r>
      <w:proofErr w:type="spellStart"/>
      <w:r>
        <w:t>Pekgozlu</w:t>
      </w:r>
      <w:proofErr w:type="spellEnd"/>
      <w:r>
        <w:t xml:space="preserve"> 2008, Trotman and Thomas 2016). </w:t>
      </w:r>
    </w:p>
    <w:p w14:paraId="5D5BF4F0" w14:textId="77777777" w:rsidR="00B81ED2" w:rsidRDefault="00B81ED2"/>
    <w:p w14:paraId="4DFB211C" w14:textId="77777777" w:rsidR="008377C0" w:rsidRDefault="008377C0"/>
    <w:p w14:paraId="3B4B0A56" w14:textId="77777777" w:rsidR="008377C0" w:rsidRDefault="008377C0"/>
    <w:p w14:paraId="2F1AE1EF" w14:textId="77777777" w:rsidR="008377C0" w:rsidRDefault="008377C0"/>
    <w:p w14:paraId="6468030C" w14:textId="77777777" w:rsidR="008377C0" w:rsidRDefault="008377C0"/>
    <w:p w14:paraId="7933FBF6" w14:textId="77777777" w:rsidR="008377C0" w:rsidRDefault="008377C0"/>
    <w:p w14:paraId="33EA9AD1" w14:textId="77777777" w:rsidR="008377C0" w:rsidRDefault="008377C0"/>
    <w:p w14:paraId="63C4EDA9" w14:textId="77777777" w:rsidR="008377C0" w:rsidRDefault="008377C0"/>
    <w:p w14:paraId="30A90168" w14:textId="77777777" w:rsidR="008377C0" w:rsidRDefault="008377C0"/>
    <w:p w14:paraId="5DC8B37E" w14:textId="77777777" w:rsidR="00E13BF9" w:rsidRDefault="00E13BF9" w:rsidP="00E13BF9">
      <w:pPr>
        <w:rPr>
          <w:b/>
          <w:bCs/>
          <w:i/>
          <w:iCs/>
          <w:u w:val="single"/>
        </w:rPr>
      </w:pPr>
      <w:r w:rsidRPr="00765B7D">
        <w:rPr>
          <w:b/>
          <w:bCs/>
          <w:i/>
          <w:iCs/>
          <w:u w:val="single"/>
        </w:rPr>
        <w:lastRenderedPageBreak/>
        <w:t>BIBLIOGRAPHY:</w:t>
      </w:r>
    </w:p>
    <w:p w14:paraId="779AE214" w14:textId="77777777" w:rsidR="00E13BF9" w:rsidRPr="001F6600" w:rsidRDefault="00E13BF9" w:rsidP="00E13BF9">
      <w:r w:rsidRPr="001F6600">
        <w:t xml:space="preserve">Abbe, A., &amp; Brandon, S.E. (2013). The role of rapport in investigative interviewing: A review. Journal of Investigative Psychology and Offender Profiling, 10(3), 237–249. </w:t>
      </w:r>
      <w:proofErr w:type="spellStart"/>
      <w:r w:rsidRPr="001F6600">
        <w:t>doi</w:t>
      </w:r>
      <w:proofErr w:type="spellEnd"/>
      <w:r w:rsidRPr="001F6600">
        <w:t>: https://doi-org.ezproxy.uwtsd.ac.uk/10.1002/jip.1386.</w:t>
      </w:r>
      <w:r>
        <w:t xml:space="preserve"> </w:t>
      </w:r>
      <w:r w:rsidRPr="001F6600">
        <w:t xml:space="preserve"> </w:t>
      </w:r>
    </w:p>
    <w:p w14:paraId="0BE01C65" w14:textId="77777777" w:rsidR="00E13BF9" w:rsidRPr="00BA06C9" w:rsidRDefault="00E13BF9" w:rsidP="00E13BF9">
      <w:r w:rsidRPr="00BA06C9">
        <w:t>Adelina Marin &amp; Fiona Gabbert (2023) The use of self-disclosure to build rapport with mock covert human intelligence sources (CHIS), Journal of Policing, Intelligence and Counter Terrorism, 18:2, 158-173, DOI: 10.1080/18335330.2022.2108331</w:t>
      </w:r>
      <w:r>
        <w:t xml:space="preserve">. </w:t>
      </w:r>
    </w:p>
    <w:p w14:paraId="2FADFD60" w14:textId="77777777" w:rsidR="00E13BF9" w:rsidRDefault="00E13BF9" w:rsidP="00E13BF9">
      <w:r>
        <w:t>Ankita, S. (2014) Workforce Diversity:</w:t>
      </w:r>
      <w:r w:rsidRPr="00A47D6F">
        <w:rPr>
          <w:i/>
          <w:iCs/>
        </w:rPr>
        <w:t xml:space="preserve"> A key to improve positivity.</w:t>
      </w:r>
      <w:r>
        <w:rPr>
          <w:i/>
          <w:iCs/>
        </w:rPr>
        <w:t xml:space="preserve"> </w:t>
      </w:r>
      <w:r>
        <w:t xml:space="preserve">Available at: </w:t>
      </w:r>
      <w:hyperlink r:id="rId7" w:anchor=":~:text=Workforce%20diversity%20means%20similarities%20and,%2C%20gender%2C%20and%20sexual%20orientation." w:history="1"/>
      <w:r w:rsidRPr="006D50FE">
        <w:t xml:space="preserve"> Workforce Diversity: A Key to Improve Productivity - ScienceDirect</w:t>
      </w:r>
      <w:r>
        <w:t xml:space="preserve"> – Accessed – 11</w:t>
      </w:r>
      <w:r w:rsidRPr="0030644B">
        <w:rPr>
          <w:vertAlign w:val="superscript"/>
        </w:rPr>
        <w:t>th</w:t>
      </w:r>
      <w:r>
        <w:t xml:space="preserve"> July  2023. 11/07/2023. </w:t>
      </w:r>
    </w:p>
    <w:p w14:paraId="40DE0592" w14:textId="77777777" w:rsidR="00E13BF9" w:rsidRDefault="00E13BF9" w:rsidP="00E13BF9">
      <w:r w:rsidRPr="00962A2B">
        <w:t>Bamford, B. W.C. 2005. The role and effectiveness of intelligence in Northern Ireland. Intelligence and National Security, 20 (4): 581 – 607</w:t>
      </w:r>
      <w:r>
        <w:t>.</w:t>
      </w:r>
    </w:p>
    <w:p w14:paraId="208886A3" w14:textId="77777777" w:rsidR="00E13BF9" w:rsidRPr="006776E8" w:rsidRDefault="00E13BF9" w:rsidP="00E13BF9">
      <w:r w:rsidRPr="006776E8">
        <w:t>Barton, H., and N. Valero-Silva. 2012. Policing in Partnership: A Case Study in Crime Prevention. International Journal of Public Sector Management 26(7): 543–553</w:t>
      </w:r>
      <w:r>
        <w:t xml:space="preserve">. </w:t>
      </w:r>
    </w:p>
    <w:p w14:paraId="30A1D177" w14:textId="77777777" w:rsidR="00E13BF9" w:rsidRDefault="00E13BF9" w:rsidP="00E13BF9">
      <w:r w:rsidRPr="00CA0E1F">
        <w:t xml:space="preserve">Bela </w:t>
      </w:r>
      <w:proofErr w:type="spellStart"/>
      <w:r w:rsidRPr="00CA0E1F">
        <w:t>Bhugowandeen</w:t>
      </w:r>
      <w:proofErr w:type="spellEnd"/>
      <w:r w:rsidRPr="00CA0E1F">
        <w:t xml:space="preserve">. (2013). Diversity in the British police: adapting to a multicultural society. Cahiers Du MIMMOC, 10. </w:t>
      </w:r>
      <w:r w:rsidRPr="00240F3E">
        <w:t>https://doi.org/10.4000/mimmoc.1340</w:t>
      </w:r>
      <w:r>
        <w:t xml:space="preserve">.  </w:t>
      </w:r>
    </w:p>
    <w:p w14:paraId="4AED8930" w14:textId="77777777" w:rsidR="00E13BF9" w:rsidRDefault="00E13BF9" w:rsidP="00E13BF9">
      <w:r>
        <w:t xml:space="preserve">Berry, G. (2008) Key findings from research commissioned to improve the implementation and operation of neighbourhood policing. Stratford: Geoff Berry associates. </w:t>
      </w:r>
    </w:p>
    <w:p w14:paraId="2C8EE078" w14:textId="7B22ECA9" w:rsidR="00394CAC" w:rsidRPr="00085195" w:rsidRDefault="00CF40CD" w:rsidP="00394CAC">
      <w:r>
        <w:t xml:space="preserve">Blake (2023) </w:t>
      </w:r>
      <w:r w:rsidR="00394CAC">
        <w:t xml:space="preserve">Mail Online: </w:t>
      </w:r>
      <w:r w:rsidR="002F644F">
        <w:rPr>
          <w:i/>
          <w:iCs/>
        </w:rPr>
        <w:t xml:space="preserve">Metropolitan Police unit which rapist cops Wayne Couzens and David </w:t>
      </w:r>
      <w:r w:rsidR="008D7859">
        <w:rPr>
          <w:i/>
          <w:iCs/>
        </w:rPr>
        <w:t xml:space="preserve">Carrick </w:t>
      </w:r>
      <w:proofErr w:type="spellStart"/>
      <w:r w:rsidR="008D7859">
        <w:rPr>
          <w:i/>
          <w:iCs/>
        </w:rPr>
        <w:t>servied</w:t>
      </w:r>
      <w:proofErr w:type="spellEnd"/>
      <w:r w:rsidR="008D7859">
        <w:rPr>
          <w:i/>
          <w:iCs/>
        </w:rPr>
        <w:t xml:space="preserve"> in could be ‘effectiv</w:t>
      </w:r>
      <w:r w:rsidR="00931FD9">
        <w:rPr>
          <w:i/>
          <w:iCs/>
        </w:rPr>
        <w:t>ely disbanded’ – as it emerges more than 100 officers being probed for sexual abuse are work</w:t>
      </w:r>
      <w:r w:rsidR="00085195">
        <w:rPr>
          <w:i/>
          <w:iCs/>
        </w:rPr>
        <w:t xml:space="preserve">ing without restrictions. </w:t>
      </w:r>
      <w:r w:rsidR="00085195">
        <w:t xml:space="preserve">Available at: </w:t>
      </w:r>
      <w:r w:rsidR="00085195" w:rsidRPr="00085195">
        <w:t>Met Police unit which Wayne Couzens and David Carrick served in could be 'effectively disbanded' | Daily Mail Online</w:t>
      </w:r>
      <w:r w:rsidR="00085195">
        <w:t>. Accessed</w:t>
      </w:r>
      <w:r w:rsidR="00AE32A3">
        <w:t xml:space="preserve"> – 26</w:t>
      </w:r>
      <w:r w:rsidR="00AE32A3" w:rsidRPr="00AE32A3">
        <w:rPr>
          <w:vertAlign w:val="superscript"/>
        </w:rPr>
        <w:t>th</w:t>
      </w:r>
      <w:r w:rsidR="00AE32A3">
        <w:t xml:space="preserve"> of November 2023. </w:t>
      </w:r>
    </w:p>
    <w:p w14:paraId="004617FD" w14:textId="77777777" w:rsidR="00394CAC" w:rsidRPr="001F6600" w:rsidRDefault="00394CAC" w:rsidP="00394CAC">
      <w:r w:rsidRPr="001F6600">
        <w:t xml:space="preserve">Abbe, A., &amp; Brandon, S.E. (2013). The role of rapport in investigative interviewing: A review. Journal of Investigative Psychology and Offender Profiling, 10(3), 237–249. </w:t>
      </w:r>
      <w:proofErr w:type="spellStart"/>
      <w:r w:rsidRPr="001F6600">
        <w:t>doi</w:t>
      </w:r>
      <w:proofErr w:type="spellEnd"/>
      <w:r w:rsidRPr="001F6600">
        <w:t>: https://doi-org.ezproxy.uwtsd.ac.uk/10.1002/jip.1386.</w:t>
      </w:r>
      <w:r>
        <w:t xml:space="preserve"> </w:t>
      </w:r>
      <w:r w:rsidRPr="001F6600">
        <w:t xml:space="preserve"> </w:t>
      </w:r>
    </w:p>
    <w:p w14:paraId="1C1307D3" w14:textId="77777777" w:rsidR="00394CAC" w:rsidRPr="00BA06C9" w:rsidRDefault="00394CAC" w:rsidP="00394CAC">
      <w:r w:rsidRPr="00BA06C9">
        <w:t>Adelina Marin &amp; Fiona Gabbert (2023) The use of self-disclosure to build rapport with mock covert human intelligence sources (CHIS), Journal of Policing, Intelligence and Counter Terrorism, 18:2, 158-173, DOI: 10.1080/18335330.2022.2108331</w:t>
      </w:r>
      <w:r>
        <w:t xml:space="preserve">. </w:t>
      </w:r>
    </w:p>
    <w:p w14:paraId="211FE500" w14:textId="77777777" w:rsidR="00394CAC" w:rsidRDefault="00394CAC" w:rsidP="00394CAC">
      <w:r>
        <w:t>Ankita, S. (2014) Workforce Diversity:</w:t>
      </w:r>
      <w:r w:rsidRPr="00A47D6F">
        <w:rPr>
          <w:i/>
          <w:iCs/>
        </w:rPr>
        <w:t xml:space="preserve"> A key to improve positivity.</w:t>
      </w:r>
      <w:r>
        <w:rPr>
          <w:i/>
          <w:iCs/>
        </w:rPr>
        <w:t xml:space="preserve"> </w:t>
      </w:r>
      <w:r>
        <w:t xml:space="preserve">Available at: </w:t>
      </w:r>
      <w:hyperlink r:id="rId8" w:anchor=":~:text=Workforce%20diversity%20means%20similarities%20and,%2C%20gender%2C%20and%20sexual%20orientation." w:history="1"/>
      <w:r w:rsidRPr="006D50FE">
        <w:t xml:space="preserve"> Workforce Diversity: A Key to Improve Productivity - ScienceDirect</w:t>
      </w:r>
      <w:r>
        <w:t xml:space="preserve"> – Accessed – 11</w:t>
      </w:r>
      <w:r w:rsidRPr="0030644B">
        <w:rPr>
          <w:vertAlign w:val="superscript"/>
        </w:rPr>
        <w:t>th</w:t>
      </w:r>
      <w:r>
        <w:t xml:space="preserve"> July  2023. 11/07/2023. </w:t>
      </w:r>
    </w:p>
    <w:p w14:paraId="5FA0ED77" w14:textId="77777777" w:rsidR="00394CAC" w:rsidRDefault="00394CAC" w:rsidP="00394CAC">
      <w:r w:rsidRPr="00962A2B">
        <w:t>Bamford, B. W.C. 2005. The role and effectiveness of intelligence in Northern Ireland. Intelligence and National Security, 20 (4): 581 – 607</w:t>
      </w:r>
      <w:r>
        <w:t>.</w:t>
      </w:r>
    </w:p>
    <w:p w14:paraId="3BC2DE79" w14:textId="77777777" w:rsidR="00394CAC" w:rsidRPr="006776E8" w:rsidRDefault="00394CAC" w:rsidP="00394CAC">
      <w:r w:rsidRPr="006776E8">
        <w:t>Barton, H., and N. Valero-Silva. 2012. Policing in Partnership: A Case Study in Crime Prevention. International Journal of Public Sector Management 26(7): 543–553</w:t>
      </w:r>
      <w:r>
        <w:t xml:space="preserve">. </w:t>
      </w:r>
    </w:p>
    <w:p w14:paraId="3DDDA58B" w14:textId="77777777" w:rsidR="00394CAC" w:rsidRDefault="00394CAC" w:rsidP="00394CAC">
      <w:r w:rsidRPr="00CA0E1F">
        <w:t xml:space="preserve">Bela </w:t>
      </w:r>
      <w:proofErr w:type="spellStart"/>
      <w:r w:rsidRPr="00CA0E1F">
        <w:t>Bhugowandeen</w:t>
      </w:r>
      <w:proofErr w:type="spellEnd"/>
      <w:r w:rsidRPr="00CA0E1F">
        <w:t xml:space="preserve">. (2013). Diversity in the British police: adapting to a multicultural society. Cahiers Du MIMMOC, 10. </w:t>
      </w:r>
      <w:r w:rsidRPr="00240F3E">
        <w:t>https://doi.org/10.4000/mimmoc.1340</w:t>
      </w:r>
      <w:r>
        <w:t xml:space="preserve">.  </w:t>
      </w:r>
    </w:p>
    <w:p w14:paraId="7B249A50" w14:textId="77777777" w:rsidR="00394CAC" w:rsidRDefault="00394CAC" w:rsidP="00394CAC">
      <w:r>
        <w:t xml:space="preserve">Berry, G. (2008) Key findings from research commissioned to improve the implementation and operation of neighbourhood policing. Stratford: Geoff Berry associates. </w:t>
      </w:r>
    </w:p>
    <w:p w14:paraId="4640E094" w14:textId="77777777" w:rsidR="00394CAC" w:rsidRDefault="00394CAC" w:rsidP="00394CAC">
      <w:pPr>
        <w:rPr>
          <w:i/>
          <w:iCs/>
        </w:rPr>
      </w:pPr>
      <w:r>
        <w:t xml:space="preserve">Brogden and </w:t>
      </w:r>
      <w:proofErr w:type="spellStart"/>
      <w:r>
        <w:t>Nijhar</w:t>
      </w:r>
      <w:proofErr w:type="spellEnd"/>
      <w:r>
        <w:t xml:space="preserve">, (2013) Community Policing: </w:t>
      </w:r>
      <w:r>
        <w:rPr>
          <w:i/>
          <w:iCs/>
        </w:rPr>
        <w:t>National and International Models and approaches.</w:t>
      </w:r>
    </w:p>
    <w:p w14:paraId="41F46ECC" w14:textId="77777777" w:rsidR="00394CAC" w:rsidRDefault="00394CAC" w:rsidP="00394CAC">
      <w:r w:rsidRPr="00D76D00">
        <w:lastRenderedPageBreak/>
        <w:t>Campana, P. /2011/: Eavesdropping on the Mob: The functional diversification of Mafia activities across territories. European Journal of Criminology 8(3): 213–228.</w:t>
      </w:r>
      <w:r>
        <w:t xml:space="preserve"> </w:t>
      </w:r>
    </w:p>
    <w:p w14:paraId="594B6A90" w14:textId="77777777" w:rsidR="00394CAC" w:rsidRDefault="00394CAC" w:rsidP="00394CAC">
      <w:pPr>
        <w:rPr>
          <w:rFonts w:cstheme="minorHAnsi"/>
          <w:shd w:val="clear" w:color="auto" w:fill="FFFFFF"/>
        </w:rPr>
      </w:pPr>
      <w:r w:rsidRPr="001F6600">
        <w:rPr>
          <w:rFonts w:cstheme="minorHAnsi"/>
          <w:shd w:val="clear" w:color="auto" w:fill="FFFFFF"/>
        </w:rPr>
        <w:t>Cochrane, M., &amp; Monaghan, R. (2012). Countering terrorism through the use of informants: the Northern Ireland experience. </w:t>
      </w:r>
      <w:r w:rsidRPr="001F6600">
        <w:rPr>
          <w:rFonts w:cstheme="minorHAnsi"/>
          <w:i/>
          <w:iCs/>
          <w:shd w:val="clear" w:color="auto" w:fill="FFFFFF"/>
        </w:rPr>
        <w:t>Behavioural Sciences of Terrorism and Political Aggression</w:t>
      </w:r>
      <w:r w:rsidRPr="001F6600">
        <w:rPr>
          <w:rFonts w:cstheme="minorHAnsi"/>
          <w:shd w:val="clear" w:color="auto" w:fill="FFFFFF"/>
        </w:rPr>
        <w:t>, </w:t>
      </w:r>
      <w:r w:rsidRPr="001F6600">
        <w:rPr>
          <w:rFonts w:cstheme="minorHAnsi"/>
          <w:i/>
          <w:iCs/>
          <w:shd w:val="clear" w:color="auto" w:fill="FFFFFF"/>
        </w:rPr>
        <w:t>4</w:t>
      </w:r>
      <w:r w:rsidRPr="001F6600">
        <w:rPr>
          <w:rFonts w:cstheme="minorHAnsi"/>
          <w:shd w:val="clear" w:color="auto" w:fill="FFFFFF"/>
        </w:rPr>
        <w:t xml:space="preserve">(1), 26–40. https://doi.org/10.1080/19434472.2011.631346. </w:t>
      </w:r>
    </w:p>
    <w:p w14:paraId="3D440A14" w14:textId="77777777" w:rsidR="00394CAC" w:rsidRDefault="00394CAC" w:rsidP="00394CAC">
      <w:r w:rsidRPr="00D0123A">
        <w:t xml:space="preserve">Coker, A. L., Banyard, V. L., &amp; Recktenwald, E. A. (2017). Primary Intimate Partner Violence Prevention Programs for Adolescents and Young Adults. In A. L. Coker, C. M. Renzetti, &amp; D. R. </w:t>
      </w:r>
      <w:proofErr w:type="spellStart"/>
      <w:r w:rsidRPr="00D0123A">
        <w:t>Follingstad</w:t>
      </w:r>
      <w:proofErr w:type="spellEnd"/>
      <w:r w:rsidRPr="00D0123A">
        <w:t xml:space="preserve"> (Eds.), Preventing intimate partner violence: Interdisciplinary perspectives (1st ed., pp. 39–70). Bristol University Press. </w:t>
      </w:r>
      <w:r w:rsidRPr="005776E0">
        <w:t>https://doi.org/10.2307/j.ctt1t89gf6.8</w:t>
      </w:r>
      <w:r>
        <w:t xml:space="preserve">. </w:t>
      </w:r>
    </w:p>
    <w:p w14:paraId="76436D17" w14:textId="77777777" w:rsidR="00394CAC" w:rsidRPr="00E43AE9" w:rsidRDefault="00394CAC" w:rsidP="00394CAC">
      <w:pPr>
        <w:rPr>
          <w:i/>
          <w:iCs/>
        </w:rPr>
      </w:pPr>
      <w:r>
        <w:rPr>
          <w:i/>
          <w:iCs/>
        </w:rPr>
        <w:t xml:space="preserve"> </w:t>
      </w:r>
      <w:r>
        <w:t xml:space="preserve">College of Policing (2022): </w:t>
      </w:r>
      <w:r>
        <w:rPr>
          <w:i/>
          <w:iCs/>
        </w:rPr>
        <w:t xml:space="preserve">Problem-solving Policing. </w:t>
      </w:r>
      <w:r>
        <w:t xml:space="preserve">Available at: </w:t>
      </w:r>
      <w:r w:rsidRPr="00BA6F3F">
        <w:t>Problem-solving policing | College of Policing</w:t>
      </w:r>
      <w:r>
        <w:t>. Accessed: 10</w:t>
      </w:r>
      <w:r w:rsidRPr="00BA6F3F">
        <w:rPr>
          <w:vertAlign w:val="superscript"/>
        </w:rPr>
        <w:t>th</w:t>
      </w:r>
      <w:r>
        <w:t xml:space="preserve"> of August 2023. </w:t>
      </w:r>
    </w:p>
    <w:p w14:paraId="13BD04AB" w14:textId="77777777" w:rsidR="00394CAC" w:rsidRDefault="00394CAC" w:rsidP="00394CAC">
      <w:r>
        <w:t xml:space="preserve">College of Policing (2014) – </w:t>
      </w:r>
      <w:r>
        <w:rPr>
          <w:i/>
          <w:iCs/>
        </w:rPr>
        <w:t xml:space="preserve">The Code of Ethics – Summary July 2014 – </w:t>
      </w:r>
      <w:r>
        <w:t xml:space="preserve">Available at: </w:t>
      </w:r>
      <w:r w:rsidRPr="00541574">
        <w:t>code_of_ethics_summary.pdf (college.police.uk)</w:t>
      </w:r>
      <w:r>
        <w:t xml:space="preserve"> – Accessed 4</w:t>
      </w:r>
      <w:r w:rsidRPr="00541574">
        <w:rPr>
          <w:vertAlign w:val="superscript"/>
        </w:rPr>
        <w:t>th</w:t>
      </w:r>
      <w:r>
        <w:t xml:space="preserve"> of July 2023. </w:t>
      </w:r>
    </w:p>
    <w:p w14:paraId="5568CA98" w14:textId="77777777" w:rsidR="00394CAC" w:rsidRDefault="00394CAC" w:rsidP="00394CAC">
      <w:r>
        <w:t xml:space="preserve">College of Policing (2014) – </w:t>
      </w:r>
      <w:r>
        <w:rPr>
          <w:i/>
          <w:iCs/>
        </w:rPr>
        <w:t xml:space="preserve">The Code of Ethics – Organisational Model – </w:t>
      </w:r>
      <w:r>
        <w:t xml:space="preserve">Available at: </w:t>
      </w:r>
      <w:r w:rsidRPr="00B75153">
        <w:t>code_supportingdocs_organisationalmodel.pdf (college.police.uk)</w:t>
      </w:r>
      <w:r>
        <w:t>. Accessed – 4</w:t>
      </w:r>
      <w:r w:rsidRPr="008B3F64">
        <w:rPr>
          <w:vertAlign w:val="superscript"/>
        </w:rPr>
        <w:t>th</w:t>
      </w:r>
      <w:r>
        <w:t xml:space="preserve"> of July 2023. </w:t>
      </w:r>
    </w:p>
    <w:p w14:paraId="30310515" w14:textId="77777777" w:rsidR="00394CAC" w:rsidRDefault="00394CAC" w:rsidP="00394CAC">
      <w:proofErr w:type="spellStart"/>
      <w:r>
        <w:t>Cuncliffe</w:t>
      </w:r>
      <w:proofErr w:type="spellEnd"/>
      <w:r>
        <w:t>, R. 2023 – Out of the ordinary</w:t>
      </w:r>
    </w:p>
    <w:p w14:paraId="639CC4A1" w14:textId="77777777" w:rsidR="00394CAC" w:rsidRDefault="00394CAC" w:rsidP="00394CAC">
      <w:r w:rsidRPr="00A32CFC">
        <w:t>Davies, P. 2008. Looking out a Broken old Window: Community Safety, Gendered Crimes and Victimi</w:t>
      </w:r>
      <w:r>
        <w:t>s</w:t>
      </w:r>
      <w:r w:rsidRPr="00A32CFC">
        <w:t xml:space="preserve">ations. Crime Prevention and Community Safety: </w:t>
      </w:r>
      <w:proofErr w:type="gramStart"/>
      <w:r w:rsidRPr="00A32CFC">
        <w:t>an</w:t>
      </w:r>
      <w:proofErr w:type="gramEnd"/>
      <w:r w:rsidRPr="00A32CFC">
        <w:t xml:space="preserve"> International Journal 10(4): 207–225.</w:t>
      </w:r>
      <w:r>
        <w:t xml:space="preserve"> </w:t>
      </w:r>
    </w:p>
    <w:p w14:paraId="103031B4" w14:textId="77777777" w:rsidR="00394CAC" w:rsidRDefault="00394CAC" w:rsidP="00394CAC">
      <w:r w:rsidRPr="00006EB5">
        <w:t>Davies, P., and P. Biddle. 2018. Implementing a Perpetrator Focused Partnership Approach to Tackling Domestic Abuse: The Opportunities and Challenges of Criminal Justice Localism. Criminology &amp; Criminal Justice 18(4): 468–487.</w:t>
      </w:r>
      <w:r>
        <w:t xml:space="preserve"> </w:t>
      </w:r>
    </w:p>
    <w:p w14:paraId="23EF785F" w14:textId="77777777" w:rsidR="00394CAC" w:rsidRDefault="00394CAC" w:rsidP="00394CAC">
      <w:r w:rsidRPr="0099181D">
        <w:t>Davies, P. (2021). Practicing co-produced research: tackling domestic abuse through innovative multi-agency partnership working. Crime Prevention and Community Safety, 23(3), 233–251. https://doi.org/10.1057/s41300-021-00117-x</w:t>
      </w:r>
      <w:r>
        <w:t xml:space="preserve">. </w:t>
      </w:r>
    </w:p>
    <w:p w14:paraId="34E98DE8" w14:textId="77777777" w:rsidR="00394CAC" w:rsidRDefault="00394CAC" w:rsidP="00394CAC">
      <w:r w:rsidRPr="00240F3E">
        <w:t>Ellis Cashmore (2001) The experiences of ethnic minority police officers in Britain: under-recruitment and racial profiling in a performance culture, Ethnic and Racial Studies, 24:4, 642-659, DOI: 10.1080/01419870120049824</w:t>
      </w:r>
      <w:r>
        <w:t xml:space="preserve">. </w:t>
      </w:r>
    </w:p>
    <w:p w14:paraId="7EF5DC5D" w14:textId="77777777" w:rsidR="00394CAC" w:rsidRDefault="00394CAC" w:rsidP="00394CAC">
      <w:proofErr w:type="spellStart"/>
      <w:r w:rsidRPr="00604699">
        <w:t>Evelegh</w:t>
      </w:r>
      <w:proofErr w:type="spellEnd"/>
      <w:r w:rsidRPr="00604699">
        <w:t>, R. 1978. Peace keeping in a democratic society: The lessons of Northern Ireland, London: C. Hurst &amp; Co</w:t>
      </w:r>
      <w:r>
        <w:t>.</w:t>
      </w:r>
    </w:p>
    <w:p w14:paraId="3913C8E2" w14:textId="77777777" w:rsidR="00394CAC" w:rsidRPr="00BB7112" w:rsidRDefault="00394CAC" w:rsidP="00394CAC">
      <w:r>
        <w:t xml:space="preserve">Foshee, V., Bauman, K., Ennett, S., Linder, G., Benefield, T., &amp; </w:t>
      </w:r>
      <w:proofErr w:type="spellStart"/>
      <w:r>
        <w:t>Suchindran</w:t>
      </w:r>
      <w:proofErr w:type="spellEnd"/>
      <w:r>
        <w:t xml:space="preserve">, C. (2004). Assessing the long-term effects of the </w:t>
      </w:r>
      <w:r>
        <w:rPr>
          <w:i/>
          <w:iCs/>
        </w:rPr>
        <w:t xml:space="preserve">Safe Dates </w:t>
      </w:r>
      <w:r>
        <w:t xml:space="preserve">program and a booster in preventing and reducing adolescent dating violence victimisation and preparation. </w:t>
      </w:r>
      <w:r>
        <w:rPr>
          <w:i/>
          <w:iCs/>
        </w:rPr>
        <w:t xml:space="preserve">American Journal of Public Health, 94(4), </w:t>
      </w:r>
      <w:r>
        <w:t xml:space="preserve">619-624. </w:t>
      </w:r>
    </w:p>
    <w:p w14:paraId="470E4B8F" w14:textId="77777777" w:rsidR="00394CAC" w:rsidRDefault="00394CAC" w:rsidP="00394CAC">
      <w:r w:rsidRPr="0009262A">
        <w:t>Goldstein, H. (2002) Excellence in Problem-orientated policing</w:t>
      </w:r>
      <w:r>
        <w:t xml:space="preserve">. </w:t>
      </w:r>
    </w:p>
    <w:p w14:paraId="0A759567" w14:textId="77777777" w:rsidR="00394CAC" w:rsidRPr="006E160E" w:rsidRDefault="00394CAC" w:rsidP="00394CAC">
      <w:r>
        <w:t xml:space="preserve">Hamby, S., &amp; Grych, J. (2013). </w:t>
      </w:r>
      <w:r>
        <w:rPr>
          <w:i/>
          <w:iCs/>
        </w:rPr>
        <w:t xml:space="preserve">The Web of Violence: Exploring connections among different forms of interpersonal violence and abuse. </w:t>
      </w:r>
      <w:r>
        <w:t xml:space="preserve">Dordrecht, The Netherlands: Springer. </w:t>
      </w:r>
    </w:p>
    <w:p w14:paraId="5BF14BD6" w14:textId="77777777" w:rsidR="00394CAC" w:rsidRDefault="00394CAC" w:rsidP="00394CAC">
      <w:r>
        <w:t xml:space="preserve">His Majesty’s Inspectorate of Constabulary and Fire &amp; Rescue Service (2022): </w:t>
      </w:r>
      <w:r>
        <w:rPr>
          <w:i/>
          <w:iCs/>
        </w:rPr>
        <w:t xml:space="preserve">An Inspection of Vetting, misconduct, and misogyny in the police service. </w:t>
      </w:r>
      <w:r>
        <w:t xml:space="preserve">Available at - </w:t>
      </w:r>
      <w:r w:rsidRPr="00B81A9E">
        <w:t>Police culture has been called out. It's time for change - The Police Foundation (police-foundation.org.uk)</w:t>
      </w:r>
      <w:r>
        <w:t>. Accessed – 12</w:t>
      </w:r>
      <w:r w:rsidRPr="00292642">
        <w:rPr>
          <w:vertAlign w:val="superscript"/>
        </w:rPr>
        <w:t>th</w:t>
      </w:r>
      <w:r>
        <w:t xml:space="preserve"> of July 2023. </w:t>
      </w:r>
    </w:p>
    <w:p w14:paraId="52F72C27" w14:textId="77777777" w:rsidR="00394CAC" w:rsidRDefault="00394CAC" w:rsidP="00394CAC">
      <w:r>
        <w:lastRenderedPageBreak/>
        <w:t xml:space="preserve">Home Office (2016) </w:t>
      </w:r>
      <w:r>
        <w:rPr>
          <w:i/>
          <w:iCs/>
        </w:rPr>
        <w:t xml:space="preserve">Have you got what it takes? Tackling organised Crime. </w:t>
      </w:r>
      <w:r>
        <w:t xml:space="preserve">Available at: </w:t>
      </w:r>
      <w:r w:rsidRPr="00E52856">
        <w:t>Tackling organised crime (publishing.service.gov.uk)</w:t>
      </w:r>
      <w:r>
        <w:t>. (Accessed 25</w:t>
      </w:r>
      <w:r w:rsidRPr="00E52856">
        <w:rPr>
          <w:vertAlign w:val="superscript"/>
        </w:rPr>
        <w:t>th</w:t>
      </w:r>
      <w:r>
        <w:t xml:space="preserve"> October 2023). </w:t>
      </w:r>
    </w:p>
    <w:p w14:paraId="6F65C515" w14:textId="77777777" w:rsidR="00394CAC" w:rsidRPr="004B262B" w:rsidRDefault="00394CAC" w:rsidP="00394CAC">
      <w:r>
        <w:t xml:space="preserve">Home Office (2020) </w:t>
      </w:r>
      <w:r>
        <w:rPr>
          <w:i/>
          <w:iCs/>
        </w:rPr>
        <w:t xml:space="preserve">Covert Human Intelligence Sources </w:t>
      </w:r>
      <w:r>
        <w:t xml:space="preserve">(Criminal Conduct) Bill: Operational Case Studies. Available at: </w:t>
      </w:r>
      <w:r w:rsidRPr="00066DE0">
        <w:t>CHIS Bill Case Studies (publishing.service.gov.uk)</w:t>
      </w:r>
      <w:r>
        <w:t>. (Accessed on 17</w:t>
      </w:r>
      <w:r w:rsidRPr="00603D2A">
        <w:rPr>
          <w:vertAlign w:val="superscript"/>
        </w:rPr>
        <w:t>th</w:t>
      </w:r>
      <w:r>
        <w:t xml:space="preserve"> October 2023). </w:t>
      </w:r>
    </w:p>
    <w:p w14:paraId="2E46AC91" w14:textId="77777777" w:rsidR="00394CAC" w:rsidRDefault="00394CAC" w:rsidP="00394CAC">
      <w:r w:rsidRPr="00C01DA2">
        <w:t xml:space="preserve">Home Office (2021) </w:t>
      </w:r>
      <w:r w:rsidRPr="00196EE0">
        <w:rPr>
          <w:i/>
          <w:iCs/>
        </w:rPr>
        <w:t>Covert Human Intelligence Sources Bill Factsheet</w:t>
      </w:r>
      <w:r w:rsidRPr="00C01DA2">
        <w:t xml:space="preserve"> (Accessible version)</w:t>
      </w:r>
      <w:r>
        <w:t>. Available at:</w:t>
      </w:r>
      <w:r w:rsidRPr="00C01DA2">
        <w:t xml:space="preserve"> Covert Human Intelligence Sources Bill Factsheet (accessible version) - GOV.UK (www.gov.uk).  </w:t>
      </w:r>
      <w:r>
        <w:t>(Accessed on 17</w:t>
      </w:r>
      <w:r w:rsidRPr="00174C47">
        <w:rPr>
          <w:vertAlign w:val="superscript"/>
        </w:rPr>
        <w:t>th</w:t>
      </w:r>
      <w:r>
        <w:t xml:space="preserve"> of October 2023).</w:t>
      </w:r>
    </w:p>
    <w:p w14:paraId="68570CEB" w14:textId="77777777" w:rsidR="00394CAC" w:rsidRDefault="00394CAC" w:rsidP="00394CAC">
      <w:r w:rsidRPr="00D73E07">
        <w:t xml:space="preserve">Hui, V., Constantino, R. E., &amp; Lee, Y. J. (2023). Harnessing Machine Learning in Tackling Domestic Violence-An </w:t>
      </w:r>
      <w:r w:rsidRPr="00C93EB1">
        <w:rPr>
          <w:i/>
          <w:iCs/>
        </w:rPr>
        <w:t>Integrative</w:t>
      </w:r>
      <w:r w:rsidRPr="00D73E07">
        <w:t xml:space="preserve"> Review. International Journal of Environmental Research and Public Health, 20(6), 4984-. https://doi.org/10.3390/ijerph20064984</w:t>
      </w:r>
      <w:r>
        <w:t xml:space="preserve">. </w:t>
      </w:r>
    </w:p>
    <w:p w14:paraId="6E976FD5" w14:textId="77777777" w:rsidR="00394CAC" w:rsidRDefault="00394CAC" w:rsidP="00394CAC">
      <w:r>
        <w:t xml:space="preserve">Jones, T. and Newburn, T. (2002) ‘The transformation of policing’, British Journal of Criminology vol 42, pp 129-46 of procedural.  </w:t>
      </w:r>
    </w:p>
    <w:p w14:paraId="42AA1DC3" w14:textId="77777777" w:rsidR="00394CAC" w:rsidRDefault="00394CAC" w:rsidP="00394CAC">
      <w:r w:rsidRPr="00DE7CC2">
        <w:t>Jordan Nunan, Ian Stanier, Rebecca Milne, Andrea Shawyer, Dave Walsh &amp; Brandon May (2022) The impact of rapport on intelligence yield: police source handler telephone interactions with covert human intelligence sources, Psychiatry, Psychology and Law, 29:1, 1-19, DOI: 10.1080/13218719.2020.1784807</w:t>
      </w:r>
      <w:r>
        <w:t xml:space="preserve">. </w:t>
      </w:r>
    </w:p>
    <w:p w14:paraId="1344A486" w14:textId="77777777" w:rsidR="00394CAC" w:rsidRDefault="00394CAC" w:rsidP="00394CAC">
      <w:r w:rsidRPr="00F52BD3">
        <w:t>Kirk-Smith, M. and Dingley, J. 2009. Countering terrorism in Northern Ireland: The role of intelligence. Small Wars &amp; Insurgencies, 20 (3–4</w:t>
      </w:r>
      <w:proofErr w:type="gramStart"/>
      <w:r w:rsidRPr="00F52BD3">
        <w:t>) :</w:t>
      </w:r>
      <w:proofErr w:type="gramEnd"/>
      <w:r w:rsidRPr="00F52BD3">
        <w:t xml:space="preserve"> 551 – 573</w:t>
      </w:r>
      <w:r>
        <w:t xml:space="preserve">. </w:t>
      </w:r>
    </w:p>
    <w:p w14:paraId="4B68649F" w14:textId="77777777" w:rsidR="00394CAC" w:rsidRDefault="00394CAC" w:rsidP="00394CAC">
      <w:r>
        <w:t xml:space="preserve">Legislation.gov.uk (2021) – </w:t>
      </w:r>
      <w:r w:rsidRPr="0004589F">
        <w:rPr>
          <w:i/>
          <w:iCs/>
        </w:rPr>
        <w:t>Domestic Abuse Act 2021</w:t>
      </w:r>
      <w:r>
        <w:rPr>
          <w:i/>
          <w:iCs/>
        </w:rPr>
        <w:t xml:space="preserve">. </w:t>
      </w:r>
      <w:r>
        <w:t xml:space="preserve">Available at: </w:t>
      </w:r>
      <w:r w:rsidRPr="0004589F">
        <w:t>Domestic Abuse Act 2021 (legislation.gov.uk)</w:t>
      </w:r>
      <w:r>
        <w:t>. (Accessed 18</w:t>
      </w:r>
      <w:r w:rsidRPr="0004589F">
        <w:rPr>
          <w:vertAlign w:val="superscript"/>
        </w:rPr>
        <w:t>th</w:t>
      </w:r>
      <w:r>
        <w:t xml:space="preserve"> of November 2023).</w:t>
      </w:r>
    </w:p>
    <w:p w14:paraId="7EE90D96" w14:textId="77777777" w:rsidR="00394CAC" w:rsidRDefault="00394CAC" w:rsidP="00394CAC">
      <w:r>
        <w:t xml:space="preserve">Levesque D.A. (2007). </w:t>
      </w:r>
      <w:r>
        <w:rPr>
          <w:i/>
          <w:iCs/>
        </w:rPr>
        <w:t xml:space="preserve">A stage-based expert system for teen dating violence prevention: Final report to the Centre for Injury Prevention and Control from grant R43CE00499. </w:t>
      </w:r>
      <w:r>
        <w:t xml:space="preserve">Atlanta, GA: Centres for Disease Control and Prevention. </w:t>
      </w:r>
    </w:p>
    <w:p w14:paraId="4DBB2DED" w14:textId="77777777" w:rsidR="00394CAC" w:rsidRPr="0013009F" w:rsidRDefault="00394CAC" w:rsidP="00394CAC">
      <w:r>
        <w:t xml:space="preserve">Levesque, D.A., Johnson, J.L., Welch, C.A., Prochaska, J.M., &amp; Pavia, A.L. (2016). Teen dating violence prevention: Cluster-randomized trial of Teen Choices, an online, stage-based program for healthy, nonviolent relationships. </w:t>
      </w:r>
      <w:r>
        <w:rPr>
          <w:i/>
          <w:iCs/>
        </w:rPr>
        <w:t xml:space="preserve">Psychology of Violence, 6(3), </w:t>
      </w:r>
      <w:r>
        <w:t>421-432. Doi: 10.1037/vio000022.</w:t>
      </w:r>
    </w:p>
    <w:p w14:paraId="20DDAF72" w14:textId="77777777" w:rsidR="00394CAC" w:rsidRDefault="00394CAC" w:rsidP="00394CAC">
      <w:proofErr w:type="spellStart"/>
      <w:r>
        <w:t>MaQueen</w:t>
      </w:r>
      <w:proofErr w:type="spellEnd"/>
      <w:r>
        <w:t xml:space="preserve">, S. and Bradford. (2017) Where did it all go wrong? Implementation failure – and more – in a field experiment of procedural justice policing. Journal of Experimental Criminology. </w:t>
      </w:r>
    </w:p>
    <w:p w14:paraId="73A073CA" w14:textId="77777777" w:rsidR="00394CAC" w:rsidRDefault="00394CAC" w:rsidP="00394CAC">
      <w:r>
        <w:t xml:space="preserve">Miller, E., Tancredi, D.J., McCauley, H.L., Decker, M.R., Virata-., M.C.D., Anderson., H.A., &amp; Silverman, J.G. (2012). “Coaching Boys into Men”: A cluster-randomised controlled trial of a dating violence prevention program. </w:t>
      </w:r>
      <w:r>
        <w:rPr>
          <w:i/>
          <w:iCs/>
        </w:rPr>
        <w:t xml:space="preserve">Journal of Adolescent Health, 51, </w:t>
      </w:r>
      <w:r>
        <w:t>431-438. Doi: 10.1016/j.jadohealth.2012.01.018.</w:t>
      </w:r>
    </w:p>
    <w:p w14:paraId="6D87023E" w14:textId="77777777" w:rsidR="00394CAC" w:rsidRDefault="00394CAC" w:rsidP="00394CAC">
      <w:r>
        <w:t xml:space="preserve">Miller, E., Tancredi, D.J., McCauley, H.L., Decker, M.R., Virata-., M.C.D., Anderson., H.A. et al. (2013). One-year follow-up of a coach-delivered dating violence prevention program: A clustered randomised controlled trial. </w:t>
      </w:r>
      <w:r>
        <w:rPr>
          <w:i/>
          <w:iCs/>
        </w:rPr>
        <w:t xml:space="preserve">American Journal of Preventative Medicine, 45(1), </w:t>
      </w:r>
      <w:r>
        <w:t>108-112. Doi: 10.1016/j.amepre.2013.03.007.</w:t>
      </w:r>
    </w:p>
    <w:p w14:paraId="6F6DFA15" w14:textId="77777777" w:rsidR="00394CAC" w:rsidRDefault="00394CAC" w:rsidP="00394CAC">
      <w:pPr>
        <w:rPr>
          <w:i/>
          <w:iCs/>
        </w:rPr>
      </w:pPr>
      <w:r>
        <w:t xml:space="preserve">Miller, E., Tancredi, D.J., McCauley, H.L., Virata, M.C.D., &amp; </w:t>
      </w:r>
      <w:proofErr w:type="spellStart"/>
      <w:r>
        <w:t>Nettiksimmons</w:t>
      </w:r>
      <w:proofErr w:type="spellEnd"/>
      <w:r>
        <w:t xml:space="preserve">, J, et al. (2014). Evaluation of a gender-based violence prevention program for student athletes in Mumbai, India. </w:t>
      </w:r>
      <w:r>
        <w:rPr>
          <w:i/>
          <w:iCs/>
        </w:rPr>
        <w:t>Journal of Interpersonal Violence, 29(4)</w:t>
      </w:r>
      <w:r>
        <w:t xml:space="preserve">, 758-778. </w:t>
      </w:r>
      <w:r>
        <w:rPr>
          <w:i/>
          <w:iCs/>
        </w:rPr>
        <w:t xml:space="preserve"> </w:t>
      </w:r>
    </w:p>
    <w:p w14:paraId="691FF7AE" w14:textId="77777777" w:rsidR="00394CAC" w:rsidRDefault="00394CAC" w:rsidP="00394CAC">
      <w:r>
        <w:lastRenderedPageBreak/>
        <w:t xml:space="preserve">Moynihan, M.M., &amp; Banyard, V.L. (2008). Community responsibility for preventing sexual violence: A pilot with campus Greeks and intercollegiate athletes. </w:t>
      </w:r>
      <w:r>
        <w:rPr>
          <w:i/>
          <w:iCs/>
        </w:rPr>
        <w:t xml:space="preserve">Journal of Prevention and Intervention in the Community, 36, </w:t>
      </w:r>
      <w:r>
        <w:t xml:space="preserve">23-28. </w:t>
      </w:r>
    </w:p>
    <w:p w14:paraId="0A6DB863" w14:textId="77777777" w:rsidR="00394CAC" w:rsidRDefault="00394CAC" w:rsidP="00394CAC">
      <w:r w:rsidRPr="00750CA1">
        <w:t>Myhill, A. (2012) Community engagement: Lessons from the literature. London: Neighbourhood Policing: Impact and implementation.</w:t>
      </w:r>
      <w:r>
        <w:t xml:space="preserve"> </w:t>
      </w:r>
    </w:p>
    <w:p w14:paraId="2E477034" w14:textId="77777777" w:rsidR="00394CAC" w:rsidRDefault="00394CAC" w:rsidP="00394CAC">
      <w:r>
        <w:t xml:space="preserve">O’Neill, M., and McCarthy, D.J. (2014) (Re) negotiating police culture through partnership working: Trust, compromise, and the ‘new’ pragmatism. Criminology and Criminal Justice. </w:t>
      </w:r>
    </w:p>
    <w:p w14:paraId="05A84440" w14:textId="77777777" w:rsidR="00394CAC" w:rsidRDefault="00394CAC" w:rsidP="00394CAC">
      <w:r>
        <w:t>Office for National Statistics. 2020a. Domestic Abuse in England and Wales Overview: November Published online: ONS. (Accessed 25</w:t>
      </w:r>
      <w:r w:rsidRPr="00D7337D">
        <w:rPr>
          <w:vertAlign w:val="superscript"/>
        </w:rPr>
        <w:t>th</w:t>
      </w:r>
      <w:r>
        <w:t xml:space="preserve"> of November 2023). </w:t>
      </w:r>
    </w:p>
    <w:p w14:paraId="234EF80F" w14:textId="77777777" w:rsidR="00394CAC" w:rsidRDefault="00394CAC" w:rsidP="00394CAC">
      <w:r>
        <w:t>Office for National Statistics. 2020b. Homicide in England and Wales: Year Ending March 2019 Published online: ONS. (Accessed 25</w:t>
      </w:r>
      <w:r w:rsidRPr="000763C8">
        <w:rPr>
          <w:vertAlign w:val="superscript"/>
        </w:rPr>
        <w:t>th</w:t>
      </w:r>
      <w:r>
        <w:t xml:space="preserve"> of November 2023).</w:t>
      </w:r>
    </w:p>
    <w:p w14:paraId="278F22C1" w14:textId="77777777" w:rsidR="00394CAC" w:rsidRDefault="00394CAC" w:rsidP="00394CAC">
      <w:r>
        <w:t xml:space="preserve">Office for National Statistics (2022) – </w:t>
      </w:r>
      <w:r>
        <w:rPr>
          <w:i/>
          <w:iCs/>
        </w:rPr>
        <w:t xml:space="preserve">Domestic abuse in England and Wales overview: November 2022. </w:t>
      </w:r>
      <w:r>
        <w:t xml:space="preserve">Available at: </w:t>
      </w:r>
      <w:r w:rsidRPr="000B62F0">
        <w:t>Domestic abuse in England and Wales overview - Office for National Statistics (ons.gov.uk)</w:t>
      </w:r>
      <w:r>
        <w:t>. (Accessed 18</w:t>
      </w:r>
      <w:r w:rsidRPr="000B62F0">
        <w:rPr>
          <w:vertAlign w:val="superscript"/>
        </w:rPr>
        <w:t>th</w:t>
      </w:r>
      <w:r>
        <w:t xml:space="preserve"> of November 2023).</w:t>
      </w:r>
    </w:p>
    <w:p w14:paraId="39350EA5" w14:textId="77777777" w:rsidR="00394CAC" w:rsidRDefault="00394CAC" w:rsidP="00394CAC">
      <w:r>
        <w:t xml:space="preserve">Office, Home. 2019. Ending Violence Against Women and Girls Strategy: 2016–2026. London: HM Government. </w:t>
      </w:r>
    </w:p>
    <w:p w14:paraId="12A43AB6" w14:textId="77777777" w:rsidR="00394CAC" w:rsidRDefault="00394CAC" w:rsidP="00394CAC">
      <w:proofErr w:type="spellStart"/>
      <w:r w:rsidRPr="00D82210">
        <w:t>Pekgozlu</w:t>
      </w:r>
      <w:proofErr w:type="spellEnd"/>
      <w:r w:rsidRPr="00D82210">
        <w:t>, I. (2008) Planned change in a law enforcement organization. Doctoral thesis, university of Texas Dallas.</w:t>
      </w:r>
    </w:p>
    <w:p w14:paraId="416D1C87" w14:textId="77777777" w:rsidR="00394CAC" w:rsidRDefault="00394CAC" w:rsidP="00394CAC">
      <w:r>
        <w:t xml:space="preserve">Parliament UK (2021): </w:t>
      </w:r>
      <w:r>
        <w:rPr>
          <w:i/>
          <w:iCs/>
        </w:rPr>
        <w:t xml:space="preserve">The Macpherson Report: Twenty-two years on. </w:t>
      </w:r>
      <w:r>
        <w:t xml:space="preserve">Available at: </w:t>
      </w:r>
      <w:r w:rsidRPr="002614AF">
        <w:t>The Macpherson Report: Twenty-two years on - Home Affairs Committee - House of Commons (parliament.uk)</w:t>
      </w:r>
      <w:r>
        <w:t>. Accessed: 4</w:t>
      </w:r>
      <w:r w:rsidRPr="008373DA">
        <w:rPr>
          <w:vertAlign w:val="superscript"/>
        </w:rPr>
        <w:t>th</w:t>
      </w:r>
      <w:r>
        <w:t xml:space="preserve"> of July 2023. </w:t>
      </w:r>
    </w:p>
    <w:p w14:paraId="11EC3AAB" w14:textId="77777777" w:rsidR="00394CAC" w:rsidRDefault="00394CAC" w:rsidP="00394CAC">
      <w:r>
        <w:t xml:space="preserve">Quinton, P. Morris, J. (2008) Neighbourhood Policing: the impact of piloting and early national implementation. London: Home Office. </w:t>
      </w:r>
    </w:p>
    <w:p w14:paraId="2E935A82" w14:textId="77777777" w:rsidR="00394CAC" w:rsidRDefault="00394CAC" w:rsidP="00394CAC">
      <w:r w:rsidRPr="00D275A4">
        <w:t>Rich LeCates, “Intelligence-led Policing: Changing the Face of Crime Prevention,” Police Chief online, October 17, 2018.</w:t>
      </w:r>
    </w:p>
    <w:p w14:paraId="66040364" w14:textId="77777777" w:rsidR="00394CAC" w:rsidRDefault="00394CAC" w:rsidP="00394CAC">
      <w:r>
        <w:t xml:space="preserve">Rick Muir (2023): </w:t>
      </w:r>
      <w:r>
        <w:rPr>
          <w:i/>
          <w:iCs/>
        </w:rPr>
        <w:t xml:space="preserve">Police Culture has been called out. It’s time for change. </w:t>
      </w:r>
      <w:r>
        <w:t xml:space="preserve">Available at - </w:t>
      </w:r>
      <w:r w:rsidRPr="007824DC">
        <w:t>Police culture has been called out. It's time for change - The Police Foundation (police-foundation.org.uk)</w:t>
      </w:r>
      <w:r>
        <w:t>. Accessed: 12</w:t>
      </w:r>
      <w:r w:rsidRPr="001109AD">
        <w:rPr>
          <w:vertAlign w:val="superscript"/>
        </w:rPr>
        <w:t>th</w:t>
      </w:r>
      <w:r>
        <w:t xml:space="preserve"> of July 2023. </w:t>
      </w:r>
    </w:p>
    <w:p w14:paraId="43030F2F" w14:textId="77777777" w:rsidR="00394CAC" w:rsidRDefault="00394CAC" w:rsidP="00394CAC">
      <w:r>
        <w:t>Schelling, T.C. /1971/: What is the Business of Organized Crime? The Journal of Public Law 20(1): 69–82.</w:t>
      </w:r>
    </w:p>
    <w:p w14:paraId="676A6194" w14:textId="77777777" w:rsidR="00394CAC" w:rsidRDefault="00394CAC" w:rsidP="00394CAC">
      <w:r>
        <w:t>Schreier, Sarah; Leimbach, Katharina. New York: Springer US; Trends in organized crime, 2023, Vol.26 (2), p.180-201.</w:t>
      </w:r>
    </w:p>
    <w:p w14:paraId="772E4CFE" w14:textId="77777777" w:rsidR="00394CAC" w:rsidRDefault="00394CAC" w:rsidP="00394CAC">
      <w:r w:rsidRPr="00421BC4">
        <w:t xml:space="preserve">Shira </w:t>
      </w:r>
      <w:proofErr w:type="spellStart"/>
      <w:r w:rsidRPr="00421BC4">
        <w:t>Maguen</w:t>
      </w:r>
      <w:proofErr w:type="spellEnd"/>
      <w:r w:rsidRPr="00421BC4">
        <w:t>, Anthony Papa &amp; Brett T. Litz (2008) Coping with the threat of terrorism: A review, Anxiety, Stress, &amp; Coping, 21:1, 15-35,</w:t>
      </w:r>
      <w:r>
        <w:t xml:space="preserve"> </w:t>
      </w:r>
      <w:r w:rsidRPr="00D75390">
        <w:t>DOI: 10.1080/10615800701652777</w:t>
      </w:r>
      <w:r>
        <w:t xml:space="preserve">. </w:t>
      </w:r>
    </w:p>
    <w:p w14:paraId="464CB17F" w14:textId="77777777" w:rsidR="00394CAC" w:rsidRDefault="00394CAC" w:rsidP="00394CAC">
      <w:r>
        <w:t xml:space="preserve">Sommerville, P. (2009): </w:t>
      </w:r>
      <w:r w:rsidRPr="008610CB">
        <w:t xml:space="preserve">Microsoft Word - </w:t>
      </w:r>
      <w:proofErr w:type="spellStart"/>
      <w:r w:rsidRPr="008610CB">
        <w:t>Rethinking_community_policing</w:t>
      </w:r>
      <w:proofErr w:type="spellEnd"/>
      <w:r w:rsidRPr="008610CB">
        <w:t xml:space="preserve"> (lincoln.ac.uk)</w:t>
      </w:r>
      <w:r>
        <w:t>: Understanding Community Policing: Accessed 10</w:t>
      </w:r>
      <w:r w:rsidRPr="00441242">
        <w:rPr>
          <w:vertAlign w:val="superscript"/>
        </w:rPr>
        <w:t>th</w:t>
      </w:r>
      <w:r>
        <w:t xml:space="preserve"> of August 2023. </w:t>
      </w:r>
    </w:p>
    <w:p w14:paraId="07422D7B" w14:textId="77777777" w:rsidR="00394CAC" w:rsidRPr="00AB6853" w:rsidRDefault="00394CAC" w:rsidP="00394CAC">
      <w:pPr>
        <w:rPr>
          <w:i/>
          <w:iCs/>
        </w:rPr>
      </w:pPr>
      <w:r>
        <w:t xml:space="preserve">Taylor, B.G., Stein, N., Mumford, E., &amp; Woods, D. (2013). Shifting Boundaries: An experimental evaluation of a dating violence prevention program in middle schools. </w:t>
      </w:r>
      <w:r>
        <w:rPr>
          <w:i/>
          <w:iCs/>
        </w:rPr>
        <w:t xml:space="preserve">Prevention Science, 14, </w:t>
      </w:r>
      <w:r>
        <w:t xml:space="preserve">64-76. </w:t>
      </w:r>
      <w:r>
        <w:rPr>
          <w:i/>
          <w:iCs/>
        </w:rPr>
        <w:t xml:space="preserve">  </w:t>
      </w:r>
    </w:p>
    <w:p w14:paraId="10D78115" w14:textId="77777777" w:rsidR="00394CAC" w:rsidRDefault="00394CAC" w:rsidP="00394CAC">
      <w:r w:rsidRPr="00A15FEF">
        <w:lastRenderedPageBreak/>
        <w:t>Thackrah, J.R. 2004. Dictionary of terrorism, New York: Routledge</w:t>
      </w:r>
      <w:r>
        <w:t xml:space="preserve">. </w:t>
      </w:r>
    </w:p>
    <w:p w14:paraId="367FBB5A" w14:textId="77777777" w:rsidR="00394CAC" w:rsidRDefault="00394CAC" w:rsidP="00394CAC">
      <w:r w:rsidRPr="00316615">
        <w:t>The Effectiveness of the SARA Model and the Broken Windows Theory in Policing. [online]. Available at: &lt;https://edubirdie.com/examples/the-effectiveness-of-the-sara-model-and-the-broken-windows-theory-in-policing/&gt; [Accessed 10 Aug. 2023].</w:t>
      </w:r>
      <w:r>
        <w:t xml:space="preserve"> </w:t>
      </w:r>
    </w:p>
    <w:p w14:paraId="5D43326D" w14:textId="77777777" w:rsidR="00394CAC" w:rsidRDefault="00394CAC" w:rsidP="00394CAC">
      <w:r>
        <w:t xml:space="preserve">The Police Foundation (2021): </w:t>
      </w:r>
      <w:r>
        <w:rPr>
          <w:i/>
          <w:iCs/>
        </w:rPr>
        <w:t xml:space="preserve">Radical reform is required if the police service is to look like the society it serves. </w:t>
      </w:r>
      <w:r>
        <w:t xml:space="preserve">Available at: </w:t>
      </w:r>
      <w:r w:rsidRPr="00A27BB5">
        <w:t>Police culture has been called out. It's time for change - The Police Foundation (police-foundation.org.uk)</w:t>
      </w:r>
      <w:r>
        <w:t>. Accessed – 8</w:t>
      </w:r>
      <w:r w:rsidRPr="00A27BB5">
        <w:rPr>
          <w:vertAlign w:val="superscript"/>
        </w:rPr>
        <w:t>th</w:t>
      </w:r>
      <w:r>
        <w:t xml:space="preserve"> of July 2023. </w:t>
      </w:r>
    </w:p>
    <w:p w14:paraId="75F26B6B" w14:textId="77777777" w:rsidR="00394CAC" w:rsidRDefault="00394CAC" w:rsidP="00394CAC">
      <w:r>
        <w:t xml:space="preserve">The Law Society (2023) – </w:t>
      </w:r>
      <w:r>
        <w:rPr>
          <w:i/>
          <w:iCs/>
        </w:rPr>
        <w:t xml:space="preserve">Domestic Abuse Act 2021. </w:t>
      </w:r>
      <w:r>
        <w:t xml:space="preserve">Available at: </w:t>
      </w:r>
      <w:r w:rsidRPr="0034294C">
        <w:t>https://www.lawsociety.org.uk/topics/family-and-children/domestic-abuse-act-2021</w:t>
      </w:r>
      <w:r>
        <w:t>. (Accessed 18</w:t>
      </w:r>
      <w:r w:rsidRPr="0034294C">
        <w:rPr>
          <w:vertAlign w:val="superscript"/>
        </w:rPr>
        <w:t>th</w:t>
      </w:r>
      <w:r>
        <w:t xml:space="preserve"> of November 2023). </w:t>
      </w:r>
    </w:p>
    <w:p w14:paraId="700FD052" w14:textId="77777777" w:rsidR="00394CAC" w:rsidRDefault="00394CAC" w:rsidP="00394CAC">
      <w:r w:rsidRPr="00A95396">
        <w:t>Toolis, K. 1995. Rebel Hearts: Journeys within the IRA's soul, London: Picador</w:t>
      </w:r>
      <w:r>
        <w:t>.</w:t>
      </w:r>
    </w:p>
    <w:p w14:paraId="29B7BBB9" w14:textId="77777777" w:rsidR="00394CAC" w:rsidRDefault="00394CAC" w:rsidP="00394CAC">
      <w:r>
        <w:t xml:space="preserve">The University of Law (2023): </w:t>
      </w:r>
      <w:r>
        <w:rPr>
          <w:i/>
          <w:iCs/>
        </w:rPr>
        <w:t xml:space="preserve">New findings reveal the harmful effects of under-representation in UK policing. </w:t>
      </w:r>
      <w:r>
        <w:t xml:space="preserve">Available at: </w:t>
      </w:r>
      <w:r w:rsidRPr="005C7D7E">
        <w:t>Police culture has been called out. It's time for change - The Police Foundation (police-foundation.org.uk)</w:t>
      </w:r>
      <w:r>
        <w:t>. Accessed: 8</w:t>
      </w:r>
      <w:r w:rsidRPr="00F169A9">
        <w:rPr>
          <w:vertAlign w:val="superscript"/>
        </w:rPr>
        <w:t>th</w:t>
      </w:r>
      <w:r>
        <w:t xml:space="preserve"> of July 2023. </w:t>
      </w:r>
    </w:p>
    <w:p w14:paraId="08A96B46" w14:textId="77777777" w:rsidR="00394CAC" w:rsidRDefault="00394CAC" w:rsidP="00394CAC">
      <w:r w:rsidRPr="00EA7F1C">
        <w:t>Trotman, D. and Thomas, L. (2016) Police Community Support Officers in Schools: Findings from an evaluation of a pilot training programme for school’s liaison officers. Policing a journal of policy and practice.</w:t>
      </w:r>
      <w:r>
        <w:t xml:space="preserve"> </w:t>
      </w:r>
    </w:p>
    <w:p w14:paraId="6684FF58" w14:textId="77777777" w:rsidR="00394CAC" w:rsidRDefault="00394CAC" w:rsidP="00394CAC">
      <w:r w:rsidRPr="00F5350D">
        <w:t>Tudor, S. (2021) UK Parliament – House of Lords Library: Covert Human Intelligence Sources: Criminal Conduct. Available at: Covert human intelligence sources: criminal conduct - House of Lords Library (parliament.uk). (Accessed 17</w:t>
      </w:r>
      <w:r w:rsidRPr="00F5350D">
        <w:rPr>
          <w:vertAlign w:val="superscript"/>
        </w:rPr>
        <w:t>th</w:t>
      </w:r>
      <w:r w:rsidRPr="00F5350D">
        <w:t xml:space="preserve"> of October 2023)</w:t>
      </w:r>
      <w:r>
        <w:t>.</w:t>
      </w:r>
    </w:p>
    <w:p w14:paraId="1744C589" w14:textId="77777777" w:rsidR="00394CAC" w:rsidRDefault="00394CAC" w:rsidP="00394CAC">
      <w:pPr>
        <w:rPr>
          <w:rFonts w:ascii="Arial" w:hAnsi="Arial" w:cs="Arial"/>
          <w:color w:val="2A2A2A"/>
          <w:sz w:val="21"/>
          <w:szCs w:val="21"/>
          <w:shd w:val="clear" w:color="auto" w:fill="FFFFFF"/>
        </w:rPr>
      </w:pPr>
      <w:r>
        <w:rPr>
          <w:rFonts w:ascii="Arial" w:hAnsi="Arial" w:cs="Arial"/>
          <w:color w:val="2A2A2A"/>
          <w:sz w:val="21"/>
          <w:szCs w:val="21"/>
          <w:shd w:val="clear" w:color="auto" w:fill="FFFFFF"/>
        </w:rPr>
        <w:t xml:space="preserve">Tuffin, </w:t>
      </w:r>
      <w:proofErr w:type="spellStart"/>
      <w:proofErr w:type="gramStart"/>
      <w:r>
        <w:rPr>
          <w:rFonts w:ascii="Arial" w:hAnsi="Arial" w:cs="Arial"/>
          <w:color w:val="2A2A2A"/>
          <w:sz w:val="21"/>
          <w:szCs w:val="21"/>
          <w:shd w:val="clear" w:color="auto" w:fill="FFFFFF"/>
        </w:rPr>
        <w:t>R.,Morris</w:t>
      </w:r>
      <w:proofErr w:type="spellEnd"/>
      <w:proofErr w:type="gramEnd"/>
      <w:r>
        <w:rPr>
          <w:rFonts w:ascii="Arial" w:hAnsi="Arial" w:cs="Arial"/>
          <w:color w:val="2A2A2A"/>
          <w:sz w:val="21"/>
          <w:szCs w:val="21"/>
          <w:shd w:val="clear" w:color="auto" w:fill="FFFFFF"/>
        </w:rPr>
        <w:t xml:space="preserve">, J. and Poole, A (2006) An evaluation of the impact of the national reassurance policing programme. London: Home Office. </w:t>
      </w:r>
    </w:p>
    <w:p w14:paraId="445AE832" w14:textId="77777777" w:rsidR="00394CAC" w:rsidRPr="00D223AD" w:rsidRDefault="00394CAC" w:rsidP="00394CAC">
      <w:r>
        <w:t xml:space="preserve">UNDOC, (2018) United Nations Office on Drugs and Crime: </w:t>
      </w:r>
      <w:r>
        <w:rPr>
          <w:i/>
          <w:iCs/>
        </w:rPr>
        <w:t xml:space="preserve">How Much Organised Crime is There. </w:t>
      </w:r>
      <w:r>
        <w:t xml:space="preserve">Available at: </w:t>
      </w:r>
      <w:r w:rsidRPr="00D223AD">
        <w:t>https://www.unodc.org/e4j/zh/organized-crime/module-5/key-issues/how-much-organized-crime.html</w:t>
      </w:r>
      <w:r>
        <w:t xml:space="preserve">. (Accessed 10/11/2021). </w:t>
      </w:r>
    </w:p>
    <w:p w14:paraId="6E8A8E51" w14:textId="77777777" w:rsidR="00394CAC" w:rsidRDefault="00394CAC" w:rsidP="00394CAC">
      <w:r>
        <w:t>Varese, F. /2010/: What is Organized Crime? In: F. Varese (ed.), Organized Crime: Critical Concepts in Criminology (Vol. I, pp. 1–33). London, Routledge.</w:t>
      </w:r>
    </w:p>
    <w:p w14:paraId="5482B68E" w14:textId="77777777" w:rsidR="00394CAC" w:rsidRDefault="00394CAC" w:rsidP="00394CAC">
      <w:r w:rsidRPr="00942689">
        <w:t xml:space="preserve">Wardlaw, G. 1990. Political terrorism: Theory, tactics, and countermeasures (2nd </w:t>
      </w:r>
      <w:proofErr w:type="spellStart"/>
      <w:r w:rsidRPr="00942689">
        <w:t>edn</w:t>
      </w:r>
      <w:proofErr w:type="spellEnd"/>
      <w:r w:rsidRPr="00942689">
        <w:t>.), Cambridge: Cambridge University Press.</w:t>
      </w:r>
    </w:p>
    <w:p w14:paraId="35A24C9D" w14:textId="77777777" w:rsidR="00394CAC" w:rsidRDefault="00394CAC" w:rsidP="00394CAC">
      <w:proofErr w:type="spellStart"/>
      <w:r w:rsidRPr="00FF563E">
        <w:t>Westmarland</w:t>
      </w:r>
      <w:proofErr w:type="spellEnd"/>
      <w:r w:rsidRPr="00FF563E">
        <w:t xml:space="preserve">, N. 2012. Co-ordinating Responses to Domestic Violence. In Handbook on Sexual Violence, ed. J.M. Brown and S.L. </w:t>
      </w:r>
      <w:proofErr w:type="spellStart"/>
      <w:r w:rsidRPr="00FF563E">
        <w:t>Walklate</w:t>
      </w:r>
      <w:proofErr w:type="spellEnd"/>
      <w:r w:rsidRPr="00FF563E">
        <w:t>, 287–307. London: Routledge.</w:t>
      </w:r>
    </w:p>
    <w:p w14:paraId="2E61F382" w14:textId="77777777" w:rsidR="00394CAC" w:rsidRDefault="00394CAC" w:rsidP="00394CAC">
      <w:r w:rsidRPr="00E47DC1">
        <w:t>What Sarah Everard’s murder means for the Metropolitan Police: In the spotlight. 2021. The Economist (Online)</w:t>
      </w:r>
      <w:r>
        <w:t xml:space="preserve">. </w:t>
      </w:r>
    </w:p>
    <w:p w14:paraId="7EC79F36" w14:textId="77777777" w:rsidR="00394CAC" w:rsidRDefault="00394CAC" w:rsidP="00394CAC">
      <w:r w:rsidRPr="006E2482">
        <w:t>Whittaker, D. J. 2002. The terrorism reader, London: Routledge</w:t>
      </w:r>
    </w:p>
    <w:p w14:paraId="4B33C46A" w14:textId="77777777" w:rsidR="00394CAC" w:rsidRPr="008107E9" w:rsidRDefault="00394CAC" w:rsidP="00394CAC">
      <w:r>
        <w:t xml:space="preserve">Wilkins, N., Tsao, B., Hertz, M., Davis, R., &amp; </w:t>
      </w:r>
      <w:proofErr w:type="spellStart"/>
      <w:r>
        <w:t>Klevens</w:t>
      </w:r>
      <w:proofErr w:type="spellEnd"/>
      <w:r>
        <w:t xml:space="preserve"> J. (2014). </w:t>
      </w:r>
      <w:r>
        <w:rPr>
          <w:i/>
          <w:iCs/>
        </w:rPr>
        <w:t xml:space="preserve">Connecting the dots: An overview of the links among multiple forms of violence. </w:t>
      </w:r>
      <w:r>
        <w:t xml:space="preserve">Atlanta, GA: National Centre for Injury Prevention and Control, Centres for Disease Control and Prevention. </w:t>
      </w:r>
    </w:p>
    <w:p w14:paraId="1C0302A2" w14:textId="77777777" w:rsidR="00394CAC" w:rsidRDefault="00394CAC" w:rsidP="00394CAC">
      <w:r w:rsidRPr="003516A6">
        <w:t>Wilkinson, P. 2011. Terrorism versus democracy, 3, London: Routledge.</w:t>
      </w:r>
    </w:p>
    <w:p w14:paraId="422DC140" w14:textId="77777777" w:rsidR="008377C0" w:rsidRDefault="008377C0"/>
    <w:sectPr w:rsidR="008377C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2CDCE" w14:textId="77777777" w:rsidR="00177B8B" w:rsidRDefault="00177B8B" w:rsidP="00177B8B">
      <w:pPr>
        <w:spacing w:after="0" w:line="240" w:lineRule="auto"/>
      </w:pPr>
      <w:r>
        <w:separator/>
      </w:r>
    </w:p>
  </w:endnote>
  <w:endnote w:type="continuationSeparator" w:id="0">
    <w:p w14:paraId="113C5327" w14:textId="77777777" w:rsidR="00177B8B" w:rsidRDefault="00177B8B" w:rsidP="00177B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2F0EE" w14:textId="77777777" w:rsidR="00177B8B" w:rsidRDefault="00177B8B" w:rsidP="00177B8B">
      <w:pPr>
        <w:spacing w:after="0" w:line="240" w:lineRule="auto"/>
      </w:pPr>
      <w:r>
        <w:separator/>
      </w:r>
    </w:p>
  </w:footnote>
  <w:footnote w:type="continuationSeparator" w:id="0">
    <w:p w14:paraId="05EE582B" w14:textId="77777777" w:rsidR="00177B8B" w:rsidRDefault="00177B8B" w:rsidP="00177B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CBB9C" w14:textId="2F427186" w:rsidR="00177B8B" w:rsidRDefault="00177B8B">
    <w:pPr>
      <w:pStyle w:val="Header"/>
    </w:pPr>
    <w:r>
      <w:t xml:space="preserve">James Williams </w:t>
    </w:r>
    <w:r w:rsidR="00D56746">
      <w:tab/>
    </w:r>
    <w:r w:rsidR="00D56746">
      <w:tab/>
      <w:t>2131905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6F"/>
    <w:rsid w:val="00085195"/>
    <w:rsid w:val="00176E11"/>
    <w:rsid w:val="00177B8B"/>
    <w:rsid w:val="002E0028"/>
    <w:rsid w:val="002F644F"/>
    <w:rsid w:val="00394CAC"/>
    <w:rsid w:val="003B7CFB"/>
    <w:rsid w:val="00400BA0"/>
    <w:rsid w:val="00420529"/>
    <w:rsid w:val="0061736F"/>
    <w:rsid w:val="0069352F"/>
    <w:rsid w:val="008377C0"/>
    <w:rsid w:val="008C3AD2"/>
    <w:rsid w:val="008D7859"/>
    <w:rsid w:val="008E286F"/>
    <w:rsid w:val="00931FD9"/>
    <w:rsid w:val="00A073D6"/>
    <w:rsid w:val="00A37201"/>
    <w:rsid w:val="00AE32A3"/>
    <w:rsid w:val="00B81ED2"/>
    <w:rsid w:val="00BF00CB"/>
    <w:rsid w:val="00CF40CD"/>
    <w:rsid w:val="00D563FA"/>
    <w:rsid w:val="00D56746"/>
    <w:rsid w:val="00E13BF9"/>
    <w:rsid w:val="00E42607"/>
    <w:rsid w:val="00F94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E02F2"/>
  <w15:chartTrackingRefBased/>
  <w15:docId w15:val="{388CA4E3-E00C-4F7E-905D-0B55EA1BC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7B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B8B"/>
  </w:style>
  <w:style w:type="paragraph" w:styleId="Footer">
    <w:name w:val="footer"/>
    <w:basedOn w:val="Normal"/>
    <w:link w:val="FooterChar"/>
    <w:uiPriority w:val="99"/>
    <w:unhideWhenUsed/>
    <w:rsid w:val="00177B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B8B"/>
  </w:style>
  <w:style w:type="character" w:styleId="Hyperlink">
    <w:name w:val="Hyperlink"/>
    <w:basedOn w:val="DefaultParagraphFont"/>
    <w:uiPriority w:val="99"/>
    <w:semiHidden/>
    <w:unhideWhenUsed/>
    <w:rsid w:val="000851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2567114001786" TargetMode="External"/><Relationship Id="rId3" Type="http://schemas.openxmlformats.org/officeDocument/2006/relationships/settings" Target="settings.xml"/><Relationship Id="rId7" Type="http://schemas.openxmlformats.org/officeDocument/2006/relationships/hyperlink" Target="https://www.sciencedirect.com/science/article/pii/S221256711400178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3B61C-87C1-4388-BB96-446684EA1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6673</Words>
  <Characters>38038</Characters>
  <Application>Microsoft Office Word</Application>
  <DocSecurity>0</DocSecurity>
  <Lines>316</Lines>
  <Paragraphs>89</Paragraphs>
  <ScaleCrop>false</ScaleCrop>
  <Company>South Wales Police</Company>
  <LinksUpToDate>false</LinksUpToDate>
  <CharactersWithSpaces>44622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Williams,James swp8222</dc:creator>
  <cp:keywords/>
  <dc:description/>
  <cp:lastModifiedBy>Williams,James swp8222</cp:lastModifiedBy>
  <cp:revision>45</cp:revision>
  <dcterms:created xsi:type="dcterms:W3CDTF">2023-11-26T05:33:00Z</dcterms:created>
  <dcterms:modified xsi:type="dcterms:W3CDTF">2023-11-26T06:25:00Z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2023-11-26T05:34:24Z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584ea14a-6286-4621-baad-afcca4a7d4e8</vt:lpwstr>
  </property>
  <property fmtid="{D5CDD505-2E9C-101B-9397-08002B2CF9AE}" pid="8" name="MSIP_Label_66cf8fe5-b7b7-4df7-b38d-1c61ac2f6639_ContentBits">
    <vt:lpwstr>0</vt:lpwstr>
  </property>
</Properties>
</file>