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4F7C99DC" w:rsidR="00ED1049" w:rsidRPr="00ED1049" w:rsidRDefault="00C31D85" w:rsidP="00ED1049">
      <w:pPr>
        <w:ind w:left="426"/>
        <w:rPr>
          <w:rFonts w:ascii="Arial" w:hAnsi="Arial" w:cs="Arial"/>
        </w:rPr>
      </w:pPr>
      <w:r>
        <w:rPr>
          <w:noProof/>
        </w:rPr>
        <w:drawing>
          <wp:anchor distT="0" distB="0" distL="114300" distR="114300" simplePos="0" relativeHeight="251659264" behindDoc="1" locked="0" layoutInCell="1" allowOverlap="1" wp14:anchorId="309E58E3" wp14:editId="7A27731F">
            <wp:simplePos x="0" y="0"/>
            <wp:positionH relativeFrom="page">
              <wp:align>center</wp:align>
            </wp:positionH>
            <wp:positionV relativeFrom="paragraph">
              <wp:posOffset>4445</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A253CFB" w14:textId="2DFFF591" w:rsidR="00ED1049" w:rsidRPr="00074402" w:rsidRDefault="00ED1049" w:rsidP="00ED1049">
      <w:pPr>
        <w:spacing w:line="360" w:lineRule="auto"/>
        <w:ind w:left="426"/>
        <w:rPr>
          <w:rFonts w:ascii="Arial" w:hAnsi="Arial" w:cs="Arial"/>
          <w:szCs w:val="24"/>
        </w:rPr>
      </w:pP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543861DF" w14:textId="77777777" w:rsidR="00ED1049" w:rsidRPr="00ED1049" w:rsidRDefault="00ED1049">
      <w:pPr>
        <w:rPr>
          <w:rFonts w:ascii="Arial" w:hAnsi="Arial" w:cs="Arial"/>
        </w:rPr>
      </w:pPr>
    </w:p>
    <w:p w14:paraId="1B9C9B98" w14:textId="77777777" w:rsidR="00C31D85" w:rsidRDefault="00C31D85" w:rsidP="00C31D85">
      <w:pPr>
        <w:jc w:val="center"/>
        <w:rPr>
          <w:rFonts w:ascii="Aptos" w:hAnsi="Aptos"/>
          <w:b/>
          <w:bCs/>
          <w:sz w:val="36"/>
          <w:szCs w:val="36"/>
        </w:rPr>
      </w:pPr>
    </w:p>
    <w:p w14:paraId="216E92B4" w14:textId="77777777" w:rsidR="00C31D85" w:rsidRDefault="00C31D85" w:rsidP="00C31D85">
      <w:pPr>
        <w:jc w:val="center"/>
        <w:rPr>
          <w:rFonts w:ascii="Aptos" w:hAnsi="Aptos"/>
          <w:b/>
          <w:bCs/>
          <w:sz w:val="36"/>
          <w:szCs w:val="36"/>
        </w:rPr>
      </w:pPr>
      <w:r w:rsidRPr="00C31D85">
        <w:rPr>
          <w:rFonts w:ascii="Aptos" w:hAnsi="Aptos"/>
          <w:b/>
          <w:bCs/>
          <w:sz w:val="36"/>
          <w:szCs w:val="36"/>
        </w:rPr>
        <w:t xml:space="preserve">Methods and Search Strategy Academic Poster </w:t>
      </w:r>
    </w:p>
    <w:p w14:paraId="2C135EB3" w14:textId="77777777" w:rsidR="00C31D85" w:rsidRDefault="00C31D85" w:rsidP="00C31D85">
      <w:pPr>
        <w:jc w:val="center"/>
        <w:rPr>
          <w:rFonts w:ascii="Aptos" w:hAnsi="Aptos"/>
          <w:b/>
          <w:bCs/>
          <w:sz w:val="36"/>
          <w:szCs w:val="36"/>
        </w:rPr>
      </w:pPr>
    </w:p>
    <w:p w14:paraId="630B5F3A" w14:textId="77777777" w:rsidR="00C31D85" w:rsidRDefault="00C31D85" w:rsidP="00C31D85">
      <w:pPr>
        <w:jc w:val="center"/>
        <w:rPr>
          <w:rFonts w:ascii="Aptos" w:hAnsi="Aptos"/>
          <w:b/>
          <w:bCs/>
          <w:sz w:val="36"/>
          <w:szCs w:val="36"/>
        </w:rPr>
      </w:pPr>
    </w:p>
    <w:p w14:paraId="3260C959" w14:textId="77777777" w:rsidR="00C31D85" w:rsidRDefault="00C31D85" w:rsidP="00C31D85">
      <w:pPr>
        <w:jc w:val="center"/>
        <w:rPr>
          <w:rFonts w:ascii="Aptos" w:hAnsi="Aptos"/>
          <w:b/>
          <w:bCs/>
          <w:sz w:val="36"/>
          <w:szCs w:val="36"/>
        </w:rPr>
      </w:pPr>
    </w:p>
    <w:p w14:paraId="461920A4" w14:textId="33C6C17C" w:rsidR="00C31D85" w:rsidRPr="00C31D85" w:rsidRDefault="00C31D85" w:rsidP="00C31D85">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Student name</w:t>
      </w:r>
      <w:r w:rsidRPr="00C31D85">
        <w:rPr>
          <w:rFonts w:ascii="Aptos" w:hAnsi="Aptos" w:cs="Arial"/>
          <w:sz w:val="28"/>
          <w:szCs w:val="28"/>
          <w:lang w:val="nl-NL"/>
        </w:rPr>
        <w:t>:</w:t>
      </w:r>
      <w:r w:rsidR="003E289B" w:rsidRPr="003E289B">
        <w:rPr>
          <w:rFonts w:ascii="-webkit-standard" w:hAnsi="-webkit-standard"/>
          <w:color w:val="000000"/>
          <w:sz w:val="27"/>
          <w:szCs w:val="27"/>
        </w:rPr>
        <w:t xml:space="preserve"> </w:t>
      </w:r>
      <w:r w:rsidR="003E289B" w:rsidRPr="003E289B">
        <w:rPr>
          <w:rFonts w:ascii="Aptos" w:hAnsi="Aptos" w:cs="Arial"/>
          <w:sz w:val="28"/>
          <w:szCs w:val="28"/>
        </w:rPr>
        <w:t>Ela Nana Afia Sakyibea</w:t>
      </w:r>
    </w:p>
    <w:p w14:paraId="4D060E17" w14:textId="714B61EE" w:rsidR="00C31D85" w:rsidRPr="00C31D85" w:rsidRDefault="00C31D85" w:rsidP="00C31D85">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Student ID</w:t>
      </w:r>
      <w:r w:rsidRPr="00C31D85">
        <w:rPr>
          <w:rFonts w:ascii="Aptos" w:hAnsi="Aptos" w:cs="Arial"/>
          <w:sz w:val="28"/>
          <w:szCs w:val="28"/>
          <w:lang w:val="nl-NL"/>
        </w:rPr>
        <w:t>:</w:t>
      </w:r>
      <w:r w:rsidR="003E289B" w:rsidRPr="003E289B">
        <w:rPr>
          <w:rFonts w:ascii="-webkit-standard" w:hAnsi="-webkit-standard"/>
          <w:color w:val="000000"/>
          <w:sz w:val="27"/>
          <w:szCs w:val="27"/>
        </w:rPr>
        <w:t xml:space="preserve"> </w:t>
      </w:r>
      <w:r w:rsidR="003E289B" w:rsidRPr="003E289B">
        <w:rPr>
          <w:rFonts w:ascii="Aptos" w:hAnsi="Aptos" w:cs="Arial"/>
          <w:sz w:val="28"/>
          <w:szCs w:val="28"/>
        </w:rPr>
        <w:t>2232149</w:t>
      </w:r>
    </w:p>
    <w:p w14:paraId="7C577260" w14:textId="77777777" w:rsidR="00C31D85" w:rsidRPr="00C31D85" w:rsidRDefault="00C31D85" w:rsidP="00C31D85">
      <w:pPr>
        <w:tabs>
          <w:tab w:val="left" w:pos="6540"/>
        </w:tabs>
        <w:spacing w:line="360" w:lineRule="auto"/>
        <w:ind w:left="426"/>
        <w:rPr>
          <w:rFonts w:ascii="Aptos" w:hAnsi="Aptos" w:cs="Arial"/>
          <w:sz w:val="28"/>
          <w:szCs w:val="28"/>
          <w:lang w:val="nl-NL"/>
        </w:rPr>
      </w:pPr>
    </w:p>
    <w:p w14:paraId="6451D16E" w14:textId="77777777" w:rsidR="00477BBF" w:rsidRPr="00477BBF" w:rsidRDefault="00C31D85" w:rsidP="00477BBF">
      <w:pPr>
        <w:tabs>
          <w:tab w:val="left" w:pos="6540"/>
        </w:tabs>
        <w:spacing w:line="360" w:lineRule="auto"/>
        <w:ind w:left="426"/>
        <w:rPr>
          <w:rFonts w:ascii="Aptos" w:hAnsi="Aptos" w:cs="Arial"/>
          <w:b/>
          <w:bCs/>
          <w:szCs w:val="28"/>
          <w:lang w:val="en-GB"/>
        </w:rPr>
      </w:pPr>
      <w:r w:rsidRPr="00C31D85">
        <w:rPr>
          <w:rFonts w:ascii="Aptos" w:hAnsi="Aptos" w:cs="Arial"/>
          <w:b/>
          <w:bCs/>
          <w:sz w:val="28"/>
          <w:szCs w:val="28"/>
          <w:lang w:val="nl-NL"/>
        </w:rPr>
        <w:t xml:space="preserve">Module </w:t>
      </w:r>
      <w:proofErr w:type="gramStart"/>
      <w:r w:rsidRPr="00C31D85">
        <w:rPr>
          <w:rFonts w:ascii="Aptos" w:hAnsi="Aptos" w:cs="Arial"/>
          <w:b/>
          <w:bCs/>
          <w:sz w:val="28"/>
          <w:szCs w:val="28"/>
          <w:lang w:val="nl-NL"/>
        </w:rPr>
        <w:t>name</w:t>
      </w:r>
      <w:r w:rsidRPr="00C31D85">
        <w:rPr>
          <w:rFonts w:ascii="Aptos" w:hAnsi="Aptos" w:cs="Arial"/>
          <w:sz w:val="28"/>
          <w:szCs w:val="28"/>
          <w:lang w:val="nl-NL"/>
        </w:rPr>
        <w:t xml:space="preserve">: </w:t>
      </w:r>
      <w:r w:rsidR="00477BBF" w:rsidRPr="00477BBF">
        <w:rPr>
          <w:rFonts w:ascii="Aptos" w:hAnsi="Aptos" w:cs="Arial"/>
          <w:b/>
          <w:bCs/>
          <w:szCs w:val="28"/>
          <w:lang w:val="en-GB"/>
        </w:rPr>
        <w:t> Independent</w:t>
      </w:r>
      <w:proofErr w:type="gramEnd"/>
      <w:r w:rsidR="00477BBF" w:rsidRPr="00477BBF">
        <w:rPr>
          <w:rFonts w:ascii="Aptos" w:hAnsi="Aptos" w:cs="Arial"/>
          <w:b/>
          <w:bCs/>
          <w:szCs w:val="28"/>
          <w:lang w:val="en-GB"/>
        </w:rPr>
        <w:t xml:space="preserve"> Project</w:t>
      </w:r>
    </w:p>
    <w:p w14:paraId="41CBCDE7" w14:textId="31DC5B9A" w:rsidR="00C31D85" w:rsidRPr="00C31D85" w:rsidRDefault="00C31D85" w:rsidP="00C31D85">
      <w:pPr>
        <w:tabs>
          <w:tab w:val="left" w:pos="6540"/>
        </w:tabs>
        <w:spacing w:line="360" w:lineRule="auto"/>
        <w:ind w:left="426"/>
        <w:rPr>
          <w:rFonts w:ascii="Aptos" w:hAnsi="Aptos" w:cs="Arial"/>
          <w:sz w:val="28"/>
          <w:szCs w:val="28"/>
          <w:lang w:val="nl-NL"/>
        </w:rPr>
      </w:pPr>
    </w:p>
    <w:p w14:paraId="42A6E8AA" w14:textId="3D0C487B" w:rsidR="00C31D85" w:rsidRPr="00C31D85" w:rsidRDefault="00C31D85" w:rsidP="00C31D85">
      <w:pPr>
        <w:tabs>
          <w:tab w:val="left" w:pos="6540"/>
        </w:tabs>
        <w:spacing w:line="360" w:lineRule="auto"/>
        <w:ind w:left="426"/>
        <w:rPr>
          <w:rFonts w:ascii="Aptos" w:hAnsi="Aptos" w:cs="Arial"/>
          <w:sz w:val="28"/>
          <w:szCs w:val="28"/>
        </w:rPr>
      </w:pPr>
      <w:r w:rsidRPr="00C31D85">
        <w:rPr>
          <w:rFonts w:ascii="Aptos" w:hAnsi="Aptos" w:cs="Arial"/>
          <w:b/>
          <w:bCs/>
          <w:sz w:val="28"/>
          <w:szCs w:val="28"/>
        </w:rPr>
        <w:t>Module code</w:t>
      </w:r>
      <w:r w:rsidRPr="00C31D85">
        <w:rPr>
          <w:rFonts w:ascii="Aptos" w:hAnsi="Aptos" w:cs="Arial"/>
          <w:sz w:val="28"/>
          <w:szCs w:val="28"/>
        </w:rPr>
        <w:t>:</w:t>
      </w:r>
      <w:r w:rsidR="003E289B" w:rsidRPr="003E289B">
        <w:rPr>
          <w:rFonts w:ascii="-webkit-standard" w:hAnsi="-webkit-standard"/>
          <w:color w:val="000000"/>
          <w:sz w:val="27"/>
          <w:szCs w:val="27"/>
        </w:rPr>
        <w:t xml:space="preserve"> </w:t>
      </w:r>
      <w:r w:rsidR="003E289B" w:rsidRPr="003E289B">
        <w:rPr>
          <w:rFonts w:ascii="Aptos" w:hAnsi="Aptos" w:cs="Arial"/>
          <w:sz w:val="28"/>
          <w:szCs w:val="28"/>
        </w:rPr>
        <w:t>BMHP6020</w:t>
      </w:r>
    </w:p>
    <w:p w14:paraId="41A4DC93" w14:textId="46512763" w:rsidR="00C31D85" w:rsidRPr="00C31D85" w:rsidRDefault="00CC0A8F" w:rsidP="00C31D85">
      <w:pPr>
        <w:jc w:val="center"/>
        <w:rPr>
          <w:rFonts w:ascii="Aptos" w:hAnsi="Aptos"/>
          <w:b/>
          <w:bCs/>
        </w:rPr>
        <w:sectPr w:rsidR="00C31D85" w:rsidRPr="00C31D85" w:rsidSect="00C31D85">
          <w:headerReference w:type="default" r:id="rId12"/>
          <w:headerReference w:type="first" r:id="rId13"/>
          <w:pgSz w:w="12240" w:h="15840" w:code="1"/>
          <w:pgMar w:top="720" w:right="576" w:bottom="720" w:left="720" w:header="432" w:footer="288" w:gutter="0"/>
          <w:cols w:space="720"/>
          <w:titlePg/>
          <w:docGrid w:linePitch="360"/>
        </w:sectPr>
      </w:pPr>
      <w:r w:rsidRPr="00C31D85">
        <w:rPr>
          <w:rFonts w:ascii="Aptos" w:hAnsi="Aptos"/>
          <w:b/>
          <w:bCs/>
        </w:rPr>
        <w:br w:type="page"/>
      </w:r>
    </w:p>
    <w:tbl>
      <w:tblPr>
        <w:tblStyle w:val="TableGrid"/>
        <w:tblW w:w="14616" w:type="dxa"/>
        <w:tblLook w:val="04A0" w:firstRow="1" w:lastRow="0" w:firstColumn="1" w:lastColumn="0" w:noHBand="0" w:noVBand="1"/>
      </w:tblPr>
      <w:tblGrid>
        <w:gridCol w:w="7225"/>
        <w:gridCol w:w="7391"/>
      </w:tblGrid>
      <w:tr w:rsidR="00802FF1" w:rsidRPr="00C31D85" w14:paraId="2F1EE6C0" w14:textId="77777777" w:rsidTr="00F52F83">
        <w:trPr>
          <w:trHeight w:val="597"/>
        </w:trPr>
        <w:tc>
          <w:tcPr>
            <w:tcW w:w="14616" w:type="dxa"/>
            <w:gridSpan w:val="2"/>
            <w:vAlign w:val="center"/>
          </w:tcPr>
          <w:p w14:paraId="11CBD8B5" w14:textId="77777777" w:rsidR="00F01124" w:rsidRPr="00F01124" w:rsidRDefault="00F01124" w:rsidP="00F01124">
            <w:pPr>
              <w:jc w:val="center"/>
              <w:rPr>
                <w:rFonts w:ascii="Aptos" w:hAnsi="Aptos"/>
                <w:b/>
                <w:bCs/>
                <w:sz w:val="36"/>
                <w:szCs w:val="36"/>
              </w:rPr>
            </w:pPr>
            <w:r w:rsidRPr="00F01124">
              <w:rPr>
                <w:rFonts w:ascii="Aptos" w:hAnsi="Aptos"/>
                <w:b/>
                <w:bCs/>
                <w:sz w:val="36"/>
                <w:szCs w:val="36"/>
              </w:rPr>
              <w:lastRenderedPageBreak/>
              <w:t xml:space="preserve">Exploring the Role of Artificial Intelligence in Supporting Autistic Children in Mainstream </w:t>
            </w:r>
          </w:p>
          <w:p w14:paraId="54455CE9" w14:textId="77777777" w:rsidR="00F01124" w:rsidRPr="00F01124" w:rsidRDefault="00F01124" w:rsidP="00F01124">
            <w:pPr>
              <w:jc w:val="center"/>
              <w:rPr>
                <w:rFonts w:ascii="Aptos" w:hAnsi="Aptos"/>
                <w:b/>
                <w:bCs/>
                <w:sz w:val="36"/>
                <w:szCs w:val="36"/>
              </w:rPr>
            </w:pPr>
            <w:r w:rsidRPr="00F01124">
              <w:rPr>
                <w:rFonts w:ascii="Aptos" w:hAnsi="Aptos"/>
                <w:b/>
                <w:bCs/>
                <w:sz w:val="36"/>
                <w:szCs w:val="36"/>
              </w:rPr>
              <w:t>Education: A Health and Social Care Perspective</w:t>
            </w:r>
          </w:p>
          <w:p w14:paraId="080E7EB0" w14:textId="1F253508" w:rsidR="00802FF1" w:rsidRPr="00802FF1" w:rsidRDefault="00802FF1" w:rsidP="00802FF1">
            <w:pPr>
              <w:jc w:val="center"/>
              <w:rPr>
                <w:rFonts w:ascii="Aptos" w:hAnsi="Aptos"/>
                <w:b/>
                <w:bCs/>
              </w:rPr>
            </w:pPr>
          </w:p>
        </w:tc>
      </w:tr>
      <w:tr w:rsidR="001B41C8" w:rsidRPr="00C31D85" w14:paraId="51100EC3" w14:textId="77777777" w:rsidTr="00063B85">
        <w:trPr>
          <w:trHeight w:val="1856"/>
        </w:trPr>
        <w:tc>
          <w:tcPr>
            <w:tcW w:w="7225" w:type="dxa"/>
          </w:tcPr>
          <w:p w14:paraId="7D5ABB49" w14:textId="77777777" w:rsidR="00C31D85" w:rsidRPr="005F7D75" w:rsidRDefault="00C31D85" w:rsidP="00F01124">
            <w:pPr>
              <w:pStyle w:val="Heading1"/>
            </w:pPr>
            <w:proofErr w:type="gramStart"/>
            <w:r w:rsidRPr="00AB5409">
              <w:rPr>
                <w:sz w:val="40"/>
                <w:szCs w:val="40"/>
              </w:rPr>
              <w:t>01</w:t>
            </w:r>
            <w:r w:rsidR="00890534">
              <w:t xml:space="preserve"> </w:t>
            </w:r>
            <w:r w:rsidR="00AB5409">
              <w:t xml:space="preserve"> </w:t>
            </w:r>
            <w:r w:rsidR="001A2DAB" w:rsidRPr="005F7D75">
              <w:t>Introduction</w:t>
            </w:r>
            <w:proofErr w:type="gramEnd"/>
            <w:r w:rsidR="001A2DAB" w:rsidRPr="005F7D75">
              <w:t xml:space="preserve"> and </w:t>
            </w:r>
            <w:r w:rsidR="00AB5409" w:rsidRPr="005F7D75">
              <w:t xml:space="preserve">Research </w:t>
            </w:r>
            <w:r w:rsidR="001A2DAB" w:rsidRPr="005F7D75">
              <w:t xml:space="preserve">Aim </w:t>
            </w:r>
          </w:p>
          <w:p w14:paraId="3F238DFF" w14:textId="77777777" w:rsidR="003E289B" w:rsidRPr="003E289B" w:rsidRDefault="003E289B" w:rsidP="003E289B">
            <w:pPr>
              <w:spacing w:line="360" w:lineRule="auto"/>
              <w:rPr>
                <w:lang w:val="en-GB"/>
              </w:rPr>
            </w:pPr>
            <w:r w:rsidRPr="003E289B">
              <w:rPr>
                <w:lang w:val="en-GB"/>
              </w:rPr>
              <w:t>This methodology chapter outlines the systematic, desk-based approach used to identify and synthesise existing literature regarding AI support for autistic children. A structured review allows for a comprehensive evaluation of current evidence while minimizing researcher bias (Snyder, 2019).</w:t>
            </w:r>
          </w:p>
          <w:p w14:paraId="520B352B" w14:textId="77777777" w:rsidR="003E289B" w:rsidRPr="003E289B" w:rsidRDefault="003E289B" w:rsidP="003E289B">
            <w:pPr>
              <w:spacing w:line="360" w:lineRule="auto"/>
              <w:rPr>
                <w:lang w:val="en-GB"/>
              </w:rPr>
            </w:pPr>
            <w:r w:rsidRPr="003E289B">
              <w:rPr>
                <w:b/>
                <w:bCs/>
                <w:lang w:val="en-GB"/>
              </w:rPr>
              <w:t>Research Aim:</w:t>
            </w:r>
            <w:r w:rsidRPr="003E289B">
              <w:rPr>
                <w:lang w:val="en-GB"/>
              </w:rPr>
              <w:t> The research aims to explore how AI technologies support autistic children within mainstream UK education and to evaluate their implications for health and social care. The study seeks to deepen understanding by identifying best practices and discussing the ethical challenges of AI in child-centred care.</w:t>
            </w:r>
          </w:p>
          <w:p w14:paraId="4F873229" w14:textId="3DC4E121" w:rsidR="000E56ED" w:rsidRPr="005F7D75" w:rsidRDefault="000E56ED" w:rsidP="005F7D75">
            <w:pPr>
              <w:spacing w:line="360" w:lineRule="auto"/>
              <w:jc w:val="both"/>
              <w:rPr>
                <w:rFonts w:ascii="Aptos" w:hAnsi="Aptos"/>
              </w:rPr>
            </w:pPr>
          </w:p>
        </w:tc>
        <w:tc>
          <w:tcPr>
            <w:tcW w:w="7391" w:type="dxa"/>
          </w:tcPr>
          <w:p w14:paraId="512F9F0B" w14:textId="77777777" w:rsidR="00C31D85" w:rsidRDefault="00C31D85" w:rsidP="00F01124">
            <w:pPr>
              <w:pStyle w:val="Heading1"/>
            </w:pPr>
            <w:r w:rsidRPr="00AB5409">
              <w:rPr>
                <w:sz w:val="40"/>
                <w:szCs w:val="40"/>
              </w:rPr>
              <w:t>02</w:t>
            </w:r>
            <w:r w:rsidR="00AB5409">
              <w:rPr>
                <w:sz w:val="40"/>
                <w:szCs w:val="40"/>
              </w:rPr>
              <w:t xml:space="preserve"> </w:t>
            </w:r>
            <w:r w:rsidR="00AB5409" w:rsidRPr="005F7D75">
              <w:t>Search Strategy</w:t>
            </w:r>
            <w:r w:rsidR="00AB5409">
              <w:t xml:space="preserve"> </w:t>
            </w:r>
          </w:p>
          <w:p w14:paraId="47DCACFD" w14:textId="77777777" w:rsidR="003E289B" w:rsidRPr="003E289B" w:rsidRDefault="003E289B" w:rsidP="003E289B">
            <w:pPr>
              <w:spacing w:after="220" w:line="360" w:lineRule="auto"/>
              <w:rPr>
                <w:lang w:val="en-GB"/>
              </w:rPr>
            </w:pPr>
            <w:r w:rsidRPr="003E289B">
              <w:rPr>
                <w:lang w:val="en-GB"/>
              </w:rPr>
              <w:t>A search strategy is a planned method used to locate relevant information. For this study, a systematic strategy was employed to ensure transparency and reproducibility.</w:t>
            </w:r>
          </w:p>
          <w:p w14:paraId="109C23A4" w14:textId="5E7BBB2D" w:rsidR="0029329C" w:rsidRPr="005F7D75" w:rsidRDefault="003E289B" w:rsidP="003E289B">
            <w:pPr>
              <w:rPr>
                <w:lang w:val="en-GB"/>
              </w:rPr>
            </w:pPr>
            <w:r w:rsidRPr="003E289B">
              <w:rPr>
                <w:lang w:val="en-GB"/>
              </w:rPr>
              <w:t>Primary keywords</w:t>
            </w:r>
            <w:r w:rsidR="00F01124">
              <w:rPr>
                <w:lang w:val="en-GB"/>
              </w:rPr>
              <w:t xml:space="preserve"> </w:t>
            </w:r>
            <w:r w:rsidRPr="003E289B">
              <w:rPr>
                <w:lang w:val="en-GB"/>
              </w:rPr>
              <w:t>including </w:t>
            </w:r>
            <w:r w:rsidRPr="003E289B">
              <w:rPr>
                <w:b/>
                <w:bCs/>
                <w:lang w:val="en-GB"/>
              </w:rPr>
              <w:t>"</w:t>
            </w:r>
            <w:r w:rsidRPr="003E289B">
              <w:rPr>
                <w:rStyle w:val="SubtleEmphasis"/>
                <w:lang w:val="en-GB"/>
              </w:rPr>
              <w:t>artificial intelligence</w:t>
            </w:r>
            <w:r w:rsidRPr="003E289B">
              <w:rPr>
                <w:b/>
                <w:bCs/>
                <w:lang w:val="en-GB"/>
              </w:rPr>
              <w:t>"</w:t>
            </w:r>
            <w:r w:rsidRPr="003E289B">
              <w:rPr>
                <w:lang w:val="en-GB"/>
              </w:rPr>
              <w:t>, </w:t>
            </w:r>
            <w:r w:rsidRPr="003E289B">
              <w:rPr>
                <w:b/>
                <w:bCs/>
                <w:lang w:val="en-GB"/>
              </w:rPr>
              <w:t>"</w:t>
            </w:r>
            <w:r w:rsidRPr="003E289B">
              <w:rPr>
                <w:rStyle w:val="SubtleEmphasis"/>
                <w:lang w:val="en-GB"/>
              </w:rPr>
              <w:t>autism"</w:t>
            </w:r>
            <w:r w:rsidRPr="003E289B">
              <w:rPr>
                <w:lang w:val="en-GB"/>
              </w:rPr>
              <w:t>, and </w:t>
            </w:r>
            <w:r w:rsidRPr="003E289B">
              <w:rPr>
                <w:b/>
                <w:bCs/>
                <w:lang w:val="en-GB"/>
              </w:rPr>
              <w:t>"</w:t>
            </w:r>
            <w:r w:rsidRPr="003E289B">
              <w:rPr>
                <w:rStyle w:val="SubtleEmphasis"/>
                <w:lang w:val="en-GB"/>
              </w:rPr>
              <w:t xml:space="preserve">mainstream </w:t>
            </w:r>
            <w:r w:rsidR="00F01124" w:rsidRPr="003E289B">
              <w:rPr>
                <w:rStyle w:val="SubtleEmphasis"/>
                <w:lang w:val="en-GB"/>
              </w:rPr>
              <w:t xml:space="preserve">education </w:t>
            </w:r>
            <w:r w:rsidR="00F01124" w:rsidRPr="003E289B">
              <w:rPr>
                <w:lang w:val="en-GB"/>
              </w:rPr>
              <w:t>“were</w:t>
            </w:r>
            <w:r w:rsidRPr="003E289B">
              <w:rPr>
                <w:lang w:val="en-GB"/>
              </w:rPr>
              <w:t xml:space="preserve"> derived from the research title. Boolean operators were utilised to refine the search: </w:t>
            </w:r>
            <w:r w:rsidRPr="003E289B">
              <w:rPr>
                <w:b/>
                <w:bCs/>
                <w:lang w:val="en-GB"/>
              </w:rPr>
              <w:t>AND</w:t>
            </w:r>
            <w:r w:rsidRPr="003E289B">
              <w:rPr>
                <w:lang w:val="en-GB"/>
              </w:rPr>
              <w:t> combined concepts (e.g., “AI AND autistic children”), while </w:t>
            </w:r>
            <w:r w:rsidRPr="003E289B">
              <w:rPr>
                <w:b/>
                <w:bCs/>
                <w:lang w:val="en-GB"/>
              </w:rPr>
              <w:t>OR</w:t>
            </w:r>
            <w:r w:rsidRPr="003E289B">
              <w:rPr>
                <w:lang w:val="en-GB"/>
              </w:rPr>
              <w:t xml:space="preserve"> captured technical synonyms such as “machine learning” or “assistive technology” (Paré and </w:t>
            </w:r>
            <w:proofErr w:type="spellStart"/>
            <w:r w:rsidRPr="003E289B">
              <w:rPr>
                <w:lang w:val="en-GB"/>
              </w:rPr>
              <w:t>Kitsiou</w:t>
            </w:r>
            <w:proofErr w:type="spellEnd"/>
            <w:r w:rsidRPr="003E289B">
              <w:rPr>
                <w:lang w:val="en-GB"/>
              </w:rPr>
              <w:t>, 2017).</w:t>
            </w:r>
          </w:p>
        </w:tc>
      </w:tr>
      <w:tr w:rsidR="001B41C8" w:rsidRPr="00C31D85" w14:paraId="56FBFF17" w14:textId="77777777" w:rsidTr="00063B85">
        <w:trPr>
          <w:trHeight w:val="1856"/>
        </w:trPr>
        <w:tc>
          <w:tcPr>
            <w:tcW w:w="7225" w:type="dxa"/>
          </w:tcPr>
          <w:p w14:paraId="30AEBD55" w14:textId="77777777" w:rsidR="00C31D85" w:rsidRDefault="00C31D85" w:rsidP="00F01124">
            <w:pPr>
              <w:pStyle w:val="Heading1"/>
            </w:pPr>
            <w:r w:rsidRPr="00AB5409">
              <w:rPr>
                <w:sz w:val="40"/>
                <w:szCs w:val="40"/>
              </w:rPr>
              <w:t>03</w:t>
            </w:r>
            <w:r w:rsidR="00AB5409">
              <w:t xml:space="preserve"> </w:t>
            </w:r>
            <w:r w:rsidR="00AB5409" w:rsidRPr="005F7D75">
              <w:t>Searching for Information</w:t>
            </w:r>
            <w:r w:rsidR="00AB5409">
              <w:t xml:space="preserve"> </w:t>
            </w:r>
          </w:p>
          <w:p w14:paraId="49E74B9C" w14:textId="77777777" w:rsidR="003E289B" w:rsidRPr="003E289B" w:rsidRDefault="003E289B" w:rsidP="003E289B">
            <w:pPr>
              <w:spacing w:after="220" w:line="360" w:lineRule="auto"/>
              <w:jc w:val="both"/>
              <w:rPr>
                <w:rFonts w:ascii="Aptos" w:hAnsi="Aptos"/>
                <w:lang w:val="en-GB"/>
              </w:rPr>
            </w:pPr>
            <w:r w:rsidRPr="003E289B">
              <w:rPr>
                <w:rFonts w:ascii="Aptos" w:hAnsi="Aptos"/>
                <w:lang w:val="en-GB"/>
              </w:rPr>
              <w:t>Information was retrieved from academic databases including </w:t>
            </w:r>
            <w:r w:rsidRPr="003E289B">
              <w:rPr>
                <w:rFonts w:ascii="Aptos" w:hAnsi="Aptos"/>
                <w:b/>
                <w:bCs/>
                <w:lang w:val="en-GB"/>
              </w:rPr>
              <w:t>Google Scholar</w:t>
            </w:r>
            <w:r w:rsidRPr="003E289B">
              <w:rPr>
                <w:rFonts w:ascii="Aptos" w:hAnsi="Aptos"/>
                <w:lang w:val="en-GB"/>
              </w:rPr>
              <w:t>, </w:t>
            </w:r>
            <w:r w:rsidRPr="003E289B">
              <w:rPr>
                <w:rFonts w:ascii="Aptos" w:hAnsi="Aptos"/>
                <w:b/>
                <w:bCs/>
                <w:lang w:val="en-GB"/>
              </w:rPr>
              <w:t>PubMed</w:t>
            </w:r>
            <w:r w:rsidRPr="003E289B">
              <w:rPr>
                <w:rFonts w:ascii="Aptos" w:hAnsi="Aptos"/>
                <w:lang w:val="en-GB"/>
              </w:rPr>
              <w:t>, </w:t>
            </w:r>
            <w:r w:rsidRPr="003E289B">
              <w:rPr>
                <w:rFonts w:ascii="Aptos" w:hAnsi="Aptos"/>
                <w:b/>
                <w:bCs/>
                <w:lang w:val="en-GB"/>
              </w:rPr>
              <w:t>ScienceDirect</w:t>
            </w:r>
            <w:r w:rsidRPr="003E289B">
              <w:rPr>
                <w:rFonts w:ascii="Aptos" w:hAnsi="Aptos"/>
                <w:lang w:val="en-GB"/>
              </w:rPr>
              <w:t>, and the </w:t>
            </w:r>
            <w:r w:rsidRPr="003E289B">
              <w:rPr>
                <w:rFonts w:ascii="Aptos" w:hAnsi="Aptos"/>
                <w:b/>
                <w:bCs/>
                <w:lang w:val="en-GB"/>
              </w:rPr>
              <w:t>UWTSD library portal</w:t>
            </w:r>
            <w:r w:rsidRPr="003E289B">
              <w:rPr>
                <w:rFonts w:ascii="Aptos" w:hAnsi="Aptos"/>
                <w:lang w:val="en-GB"/>
              </w:rPr>
              <w:t>, ensuring coverage of health, education, and social care literature.</w:t>
            </w:r>
          </w:p>
          <w:p w14:paraId="494C7A8F" w14:textId="21F0ECCA" w:rsidR="003E289B" w:rsidRPr="003E289B" w:rsidRDefault="003E289B" w:rsidP="003E289B">
            <w:pPr>
              <w:spacing w:after="220" w:line="360" w:lineRule="auto"/>
              <w:jc w:val="both"/>
              <w:rPr>
                <w:rFonts w:ascii="Aptos" w:hAnsi="Aptos"/>
                <w:lang w:val="en-GB"/>
              </w:rPr>
            </w:pPr>
            <w:r w:rsidRPr="003E289B">
              <w:rPr>
                <w:rFonts w:ascii="Aptos" w:hAnsi="Aptos"/>
                <w:lang w:val="en-GB"/>
              </w:rPr>
              <w:t>To ensure the research remained current and relevant to UK policy, searches were filtered for </w:t>
            </w:r>
            <w:r w:rsidRPr="003E289B">
              <w:rPr>
                <w:rFonts w:ascii="Aptos" w:hAnsi="Aptos"/>
                <w:b/>
                <w:bCs/>
                <w:lang w:val="en-GB"/>
              </w:rPr>
              <w:t xml:space="preserve">English </w:t>
            </w:r>
            <w:proofErr w:type="spellStart"/>
            <w:r w:rsidRPr="003E289B">
              <w:rPr>
                <w:rFonts w:ascii="Aptos" w:hAnsi="Aptos"/>
                <w:b/>
                <w:bCs/>
                <w:lang w:val="en-GB"/>
              </w:rPr>
              <w:t>language</w:t>
            </w:r>
            <w:r w:rsidRPr="003E289B">
              <w:rPr>
                <w:rFonts w:ascii="Aptos" w:hAnsi="Aptos"/>
                <w:lang w:val="en-GB"/>
              </w:rPr>
              <w:t>publications</w:t>
            </w:r>
            <w:proofErr w:type="spellEnd"/>
            <w:r w:rsidRPr="003E289B">
              <w:rPr>
                <w:rFonts w:ascii="Aptos" w:hAnsi="Aptos"/>
                <w:lang w:val="en-GB"/>
              </w:rPr>
              <w:t xml:space="preserve"> and </w:t>
            </w:r>
            <w:r w:rsidRPr="003E289B">
              <w:rPr>
                <w:rFonts w:ascii="Aptos" w:hAnsi="Aptos"/>
                <w:b/>
                <w:bCs/>
                <w:lang w:val="en-GB"/>
              </w:rPr>
              <w:t>peer-reviewed articles</w:t>
            </w:r>
            <w:r w:rsidRPr="003E289B">
              <w:rPr>
                <w:rFonts w:ascii="Aptos" w:hAnsi="Aptos"/>
                <w:lang w:val="en-GB"/>
              </w:rPr>
              <w:t xml:space="preserve"> or </w:t>
            </w:r>
            <w:r w:rsidRPr="003E289B">
              <w:rPr>
                <w:rFonts w:ascii="Aptos" w:hAnsi="Aptos"/>
                <w:lang w:val="en-GB"/>
              </w:rPr>
              <w:lastRenderedPageBreak/>
              <w:t>government reports published between </w:t>
            </w:r>
            <w:r w:rsidRPr="003E289B">
              <w:rPr>
                <w:rFonts w:ascii="Aptos" w:hAnsi="Aptos"/>
                <w:b/>
                <w:bCs/>
                <w:lang w:val="en-GB"/>
              </w:rPr>
              <w:t>2015 and 2025</w:t>
            </w:r>
            <w:r w:rsidRPr="003E289B">
              <w:rPr>
                <w:rFonts w:ascii="Aptos" w:hAnsi="Aptos"/>
                <w:lang w:val="en-GB"/>
              </w:rPr>
              <w:t>. This process initially yielded over 250 records, which were screened down to a final core corpus of 42 sources used for the thematic synthesis.</w:t>
            </w:r>
          </w:p>
          <w:p w14:paraId="6BDDABF2" w14:textId="77777777" w:rsidR="0029329C" w:rsidRDefault="005F7D75" w:rsidP="005F7D75">
            <w:pPr>
              <w:spacing w:line="360" w:lineRule="auto"/>
              <w:jc w:val="both"/>
              <w:rPr>
                <w:rFonts w:ascii="Aptos" w:hAnsi="Aptos"/>
                <w:lang w:val="en-GB"/>
              </w:rPr>
            </w:pPr>
            <w:r w:rsidRPr="005F7D75">
              <w:rPr>
                <w:rFonts w:ascii="Aptos" w:hAnsi="Aptos"/>
                <w:lang w:val="en-GB"/>
              </w:rPr>
              <w:t>You can also include definitions here if appropriate.</w:t>
            </w:r>
          </w:p>
          <w:p w14:paraId="3611ED69" w14:textId="77777777" w:rsidR="0029329C" w:rsidRDefault="0029329C" w:rsidP="005F7D75">
            <w:pPr>
              <w:spacing w:line="360" w:lineRule="auto"/>
              <w:jc w:val="both"/>
              <w:rPr>
                <w:rFonts w:ascii="Aptos" w:hAnsi="Aptos"/>
                <w:lang w:val="en-GB"/>
              </w:rPr>
            </w:pPr>
          </w:p>
          <w:p w14:paraId="54E41379" w14:textId="77777777" w:rsidR="0029329C" w:rsidRDefault="0029329C" w:rsidP="005F7D75">
            <w:pPr>
              <w:spacing w:line="360" w:lineRule="auto"/>
              <w:jc w:val="both"/>
              <w:rPr>
                <w:rFonts w:ascii="Aptos" w:hAnsi="Aptos"/>
                <w:lang w:val="en-GB"/>
              </w:rPr>
            </w:pPr>
          </w:p>
          <w:p w14:paraId="701333EA" w14:textId="003A59C4" w:rsidR="0029329C" w:rsidRPr="005F7D75" w:rsidRDefault="005F7D75" w:rsidP="00F52F83">
            <w:pPr>
              <w:spacing w:line="360" w:lineRule="auto"/>
              <w:jc w:val="both"/>
              <w:rPr>
                <w:rFonts w:ascii="Aptos" w:hAnsi="Aptos"/>
                <w:lang w:val="en-GB"/>
              </w:rPr>
            </w:pPr>
            <w:r w:rsidRPr="005F7D75">
              <w:rPr>
                <w:rFonts w:ascii="Aptos" w:hAnsi="Aptos"/>
                <w:lang w:val="en-GB"/>
              </w:rPr>
              <w:t xml:space="preserve"> </w:t>
            </w:r>
          </w:p>
        </w:tc>
        <w:tc>
          <w:tcPr>
            <w:tcW w:w="7391" w:type="dxa"/>
          </w:tcPr>
          <w:p w14:paraId="54995ADA" w14:textId="77777777" w:rsidR="00C31D85" w:rsidRDefault="00C31D85" w:rsidP="00F01124">
            <w:pPr>
              <w:pStyle w:val="Heading1"/>
            </w:pPr>
            <w:r w:rsidRPr="00AB5409">
              <w:rPr>
                <w:sz w:val="40"/>
                <w:szCs w:val="40"/>
              </w:rPr>
              <w:lastRenderedPageBreak/>
              <w:t>04</w:t>
            </w:r>
            <w:r w:rsidR="00AB5409">
              <w:t xml:space="preserve"> </w:t>
            </w:r>
            <w:r w:rsidR="00AB5409" w:rsidRPr="005F7D75">
              <w:t>Picture / Graph / Visual Aid / Statistics</w:t>
            </w:r>
            <w:r w:rsidR="00AB5409">
              <w:t xml:space="preserve"> </w:t>
            </w:r>
          </w:p>
          <w:p w14:paraId="34C24555" w14:textId="247A15E9" w:rsidR="003E289B" w:rsidRDefault="003E289B" w:rsidP="003E289B">
            <w:pPr>
              <w:pStyle w:val="NormalWeb"/>
              <w:rPr>
                <w:color w:val="000000"/>
              </w:rPr>
            </w:pPr>
            <w:r>
              <w:rPr>
                <w:color w:val="000000"/>
              </w:rPr>
              <w:t>.</w:t>
            </w:r>
          </w:p>
          <w:p w14:paraId="2BBB997C" w14:textId="32B8D142" w:rsidR="005F7D75" w:rsidRPr="00C31D85" w:rsidRDefault="00F01124" w:rsidP="005F7D75">
            <w:pPr>
              <w:spacing w:line="360" w:lineRule="auto"/>
              <w:jc w:val="both"/>
              <w:rPr>
                <w:rFonts w:ascii="Aptos" w:hAnsi="Aptos"/>
              </w:rPr>
            </w:pPr>
            <w:r>
              <w:rPr>
                <w:rFonts w:ascii="Aptos" w:hAnsi="Aptos"/>
                <w:noProof/>
                <w:lang w:val="en-GB"/>
              </w:rPr>
              <w:lastRenderedPageBreak/>
              <w:drawing>
                <wp:anchor distT="0" distB="0" distL="114300" distR="114300" simplePos="0" relativeHeight="251661312" behindDoc="0" locked="0" layoutInCell="1" allowOverlap="1" wp14:anchorId="77409C93" wp14:editId="1AB6C523">
                  <wp:simplePos x="0" y="0"/>
                  <wp:positionH relativeFrom="column">
                    <wp:posOffset>459665</wp:posOffset>
                  </wp:positionH>
                  <wp:positionV relativeFrom="paragraph">
                    <wp:posOffset>318098</wp:posOffset>
                  </wp:positionV>
                  <wp:extent cx="3742240" cy="2218765"/>
                  <wp:effectExtent l="0" t="0" r="4445" b="3810"/>
                  <wp:wrapSquare wrapText="bothSides"/>
                  <wp:docPr id="2018900929" name="Picture 2" descr="A diagram of a technolog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900929" name="Picture 2" descr="A diagram of a technology&#10;&#10;AI-generated content may be incorrect."/>
                          <pic:cNvPicPr/>
                        </pic:nvPicPr>
                        <pic:blipFill rotWithShape="1">
                          <a:blip r:embed="rId14" cstate="print">
                            <a:extLst>
                              <a:ext uri="{28A0092B-C50C-407E-A947-70E740481C1C}">
                                <a14:useLocalDpi xmlns:a14="http://schemas.microsoft.com/office/drawing/2010/main" val="0"/>
                              </a:ext>
                            </a:extLst>
                          </a:blip>
                          <a:srcRect t="18787"/>
                          <a:stretch>
                            <a:fillRect/>
                          </a:stretch>
                        </pic:blipFill>
                        <pic:spPr bwMode="auto">
                          <a:xfrm>
                            <a:off x="0" y="0"/>
                            <a:ext cx="3742240" cy="2218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C31D85" w:rsidRPr="00C31D85" w14:paraId="71279A0E" w14:textId="77777777" w:rsidTr="00F52F83">
        <w:trPr>
          <w:trHeight w:val="983"/>
        </w:trPr>
        <w:tc>
          <w:tcPr>
            <w:tcW w:w="14616" w:type="dxa"/>
            <w:gridSpan w:val="2"/>
          </w:tcPr>
          <w:p w14:paraId="559B5E23" w14:textId="77777777" w:rsidR="00C31D85" w:rsidRDefault="00C31D85" w:rsidP="00F01124">
            <w:pPr>
              <w:pStyle w:val="Heading1"/>
            </w:pPr>
            <w:r w:rsidRPr="00AB5409">
              <w:rPr>
                <w:sz w:val="40"/>
                <w:szCs w:val="40"/>
              </w:rPr>
              <w:lastRenderedPageBreak/>
              <w:t>05</w:t>
            </w:r>
            <w:r w:rsidR="00AB5409">
              <w:t xml:space="preserve"> </w:t>
            </w:r>
            <w:r w:rsidR="00AB5409" w:rsidRPr="005F7D75">
              <w:t>Research Validation and Analysis</w:t>
            </w:r>
          </w:p>
          <w:p w14:paraId="02C82B3B" w14:textId="77777777" w:rsidR="003E289B" w:rsidRPr="003E289B" w:rsidRDefault="003E289B" w:rsidP="003E289B">
            <w:pPr>
              <w:spacing w:after="220" w:line="360" w:lineRule="auto"/>
              <w:jc w:val="both"/>
              <w:rPr>
                <w:rFonts w:ascii="Aptos" w:hAnsi="Aptos"/>
                <w:lang w:val="en-GB"/>
              </w:rPr>
            </w:pPr>
            <w:r w:rsidRPr="003E289B">
              <w:rPr>
                <w:rFonts w:ascii="Aptos" w:hAnsi="Aptos"/>
                <w:b/>
                <w:bCs/>
                <w:lang w:val="en-GB"/>
              </w:rPr>
              <w:t>Validation:</w:t>
            </w:r>
            <w:r w:rsidRPr="003E289B">
              <w:rPr>
                <w:rFonts w:ascii="Aptos" w:hAnsi="Aptos"/>
                <w:lang w:val="en-GB"/>
              </w:rPr>
              <w:t> Research validation ensures that findings are credible and reliable. The </w:t>
            </w:r>
            <w:r w:rsidRPr="003E289B">
              <w:rPr>
                <w:rFonts w:ascii="Aptos" w:hAnsi="Aptos"/>
                <w:b/>
                <w:bCs/>
                <w:lang w:val="en-GB"/>
              </w:rPr>
              <w:t>CRAAP test</w:t>
            </w:r>
            <w:r w:rsidRPr="003E289B">
              <w:rPr>
                <w:rFonts w:ascii="Aptos" w:hAnsi="Aptos"/>
                <w:lang w:val="en-GB"/>
              </w:rPr>
              <w:t> (Currency, Relevance, Authority, Accuracy, Purpose) was applied to appraise sources, prioritizing recent, methodologically robust studies from reputable institutions to ensure high-quality evidence (Teesside University, n.d.).</w:t>
            </w:r>
          </w:p>
          <w:p w14:paraId="542F24D0" w14:textId="77777777" w:rsidR="003E289B" w:rsidRPr="003E289B" w:rsidRDefault="003E289B" w:rsidP="003E289B">
            <w:pPr>
              <w:spacing w:after="220" w:line="360" w:lineRule="auto"/>
              <w:jc w:val="both"/>
              <w:rPr>
                <w:rFonts w:ascii="Aptos" w:hAnsi="Aptos"/>
                <w:lang w:val="en-GB"/>
              </w:rPr>
            </w:pPr>
            <w:r w:rsidRPr="003E289B">
              <w:rPr>
                <w:rFonts w:ascii="Aptos" w:hAnsi="Aptos"/>
                <w:b/>
                <w:bCs/>
                <w:lang w:val="en-GB"/>
              </w:rPr>
              <w:t>Analysis:</w:t>
            </w:r>
            <w:r w:rsidRPr="003E289B">
              <w:rPr>
                <w:rFonts w:ascii="Aptos" w:hAnsi="Aptos"/>
                <w:lang w:val="en-GB"/>
              </w:rPr>
              <w:t> Thematic analysis was used to interpret the data. Following </w:t>
            </w:r>
            <w:r w:rsidRPr="003E289B">
              <w:rPr>
                <w:rFonts w:ascii="Aptos" w:hAnsi="Aptos"/>
                <w:b/>
                <w:bCs/>
                <w:lang w:val="en-GB"/>
              </w:rPr>
              <w:t>Braun and Clarke’s (2006)</w:t>
            </w:r>
            <w:r w:rsidRPr="003E289B">
              <w:rPr>
                <w:rFonts w:ascii="Aptos" w:hAnsi="Aptos"/>
                <w:lang w:val="en-GB"/>
              </w:rPr>
              <w:t> framework, literature was coded inductively. Patterns across the 42 sources were grouped into three dominant themes:</w:t>
            </w:r>
          </w:p>
          <w:p w14:paraId="2FA42A1D" w14:textId="77777777" w:rsidR="003E289B" w:rsidRPr="003E289B" w:rsidRDefault="003E289B" w:rsidP="003E289B">
            <w:pPr>
              <w:numPr>
                <w:ilvl w:val="0"/>
                <w:numId w:val="15"/>
              </w:numPr>
              <w:spacing w:after="220" w:line="360" w:lineRule="auto"/>
              <w:jc w:val="both"/>
              <w:rPr>
                <w:rFonts w:ascii="Aptos" w:hAnsi="Aptos"/>
                <w:lang w:val="en-GB"/>
              </w:rPr>
            </w:pPr>
            <w:r w:rsidRPr="003E289B">
              <w:rPr>
                <w:rFonts w:ascii="Aptos" w:hAnsi="Aptos"/>
                <w:lang w:val="en-GB"/>
              </w:rPr>
              <w:t>Personalised Learning.</w:t>
            </w:r>
          </w:p>
          <w:p w14:paraId="47F07041" w14:textId="77777777" w:rsidR="003E289B" w:rsidRPr="003E289B" w:rsidRDefault="003E289B" w:rsidP="003E289B">
            <w:pPr>
              <w:numPr>
                <w:ilvl w:val="0"/>
                <w:numId w:val="15"/>
              </w:numPr>
              <w:spacing w:after="220" w:line="360" w:lineRule="auto"/>
              <w:jc w:val="both"/>
              <w:rPr>
                <w:rFonts w:ascii="Aptos" w:hAnsi="Aptos"/>
                <w:lang w:val="en-GB"/>
              </w:rPr>
            </w:pPr>
            <w:r w:rsidRPr="003E289B">
              <w:rPr>
                <w:rFonts w:ascii="Aptos" w:hAnsi="Aptos"/>
                <w:lang w:val="en-GB"/>
              </w:rPr>
              <w:t>Communication and Social Development.</w:t>
            </w:r>
          </w:p>
          <w:p w14:paraId="6E0F3FA8" w14:textId="250E467D" w:rsidR="003E289B" w:rsidRDefault="003E289B" w:rsidP="003E289B">
            <w:pPr>
              <w:numPr>
                <w:ilvl w:val="0"/>
                <w:numId w:val="15"/>
              </w:numPr>
              <w:spacing w:after="220" w:line="360" w:lineRule="auto"/>
              <w:jc w:val="both"/>
              <w:rPr>
                <w:rFonts w:ascii="Aptos" w:hAnsi="Aptos"/>
                <w:lang w:val="en-GB"/>
              </w:rPr>
            </w:pPr>
            <w:r w:rsidRPr="003E289B">
              <w:rPr>
                <w:rFonts w:ascii="Aptos" w:hAnsi="Aptos"/>
                <w:lang w:val="en-GB"/>
              </w:rPr>
              <w:t>Implementation and Ethical Challenges.</w:t>
            </w:r>
          </w:p>
          <w:p w14:paraId="002C0FF6" w14:textId="77777777" w:rsidR="00F01124" w:rsidRDefault="00F01124" w:rsidP="00F01124">
            <w:pPr>
              <w:spacing w:after="220" w:line="360" w:lineRule="auto"/>
              <w:jc w:val="both"/>
              <w:rPr>
                <w:rFonts w:ascii="Aptos" w:hAnsi="Aptos"/>
                <w:lang w:val="en-GB"/>
              </w:rPr>
            </w:pPr>
          </w:p>
          <w:p w14:paraId="33FF72B6" w14:textId="77777777" w:rsidR="00F01124" w:rsidRDefault="00F01124" w:rsidP="00F01124">
            <w:pPr>
              <w:spacing w:after="220" w:line="360" w:lineRule="auto"/>
              <w:jc w:val="both"/>
              <w:rPr>
                <w:rFonts w:ascii="Aptos" w:hAnsi="Aptos"/>
                <w:lang w:val="en-GB"/>
              </w:rPr>
            </w:pPr>
          </w:p>
          <w:p w14:paraId="62987606" w14:textId="77777777" w:rsidR="00F01124" w:rsidRDefault="00F01124" w:rsidP="00F01124">
            <w:pPr>
              <w:spacing w:after="220" w:line="360" w:lineRule="auto"/>
              <w:jc w:val="both"/>
              <w:rPr>
                <w:rFonts w:ascii="Aptos" w:hAnsi="Aptos"/>
                <w:lang w:val="en-GB"/>
              </w:rPr>
            </w:pPr>
          </w:p>
          <w:p w14:paraId="7F44961E" w14:textId="2B6B3D03" w:rsidR="00F01124" w:rsidRDefault="00F01124" w:rsidP="00F01124">
            <w:pPr>
              <w:spacing w:after="220" w:line="360" w:lineRule="auto"/>
              <w:jc w:val="both"/>
              <w:rPr>
                <w:rFonts w:ascii="Aptos" w:hAnsi="Aptos"/>
                <w:lang w:val="en-GB"/>
              </w:rPr>
            </w:pPr>
            <w:r>
              <w:rPr>
                <w:rFonts w:ascii="Aptos" w:hAnsi="Aptos"/>
                <w:noProof/>
                <w:lang w:val="en-GB"/>
              </w:rPr>
              <w:lastRenderedPageBreak/>
              <w:drawing>
                <wp:anchor distT="0" distB="0" distL="114300" distR="114300" simplePos="0" relativeHeight="251662336" behindDoc="0" locked="0" layoutInCell="1" allowOverlap="1" wp14:anchorId="12BC3E8D" wp14:editId="56568C94">
                  <wp:simplePos x="0" y="0"/>
                  <wp:positionH relativeFrom="column">
                    <wp:posOffset>1270</wp:posOffset>
                  </wp:positionH>
                  <wp:positionV relativeFrom="paragraph">
                    <wp:posOffset>259715</wp:posOffset>
                  </wp:positionV>
                  <wp:extent cx="9144000" cy="4069080"/>
                  <wp:effectExtent l="0" t="0" r="0" b="0"/>
                  <wp:wrapSquare wrapText="bothSides"/>
                  <wp:docPr id="579820801" name="Picture 3" descr="A two posters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820801" name="Picture 3" descr="A two posters with text and images&#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144000" cy="4069080"/>
                          </a:xfrm>
                          <a:prstGeom prst="rect">
                            <a:avLst/>
                          </a:prstGeom>
                        </pic:spPr>
                      </pic:pic>
                    </a:graphicData>
                  </a:graphic>
                  <wp14:sizeRelH relativeFrom="page">
                    <wp14:pctWidth>0</wp14:pctWidth>
                  </wp14:sizeRelH>
                  <wp14:sizeRelV relativeFrom="page">
                    <wp14:pctHeight>0</wp14:pctHeight>
                  </wp14:sizeRelV>
                </wp:anchor>
              </w:drawing>
            </w:r>
          </w:p>
          <w:p w14:paraId="04700E17" w14:textId="546E6D7D" w:rsidR="00F01124" w:rsidRDefault="00F01124" w:rsidP="00F01124">
            <w:pPr>
              <w:spacing w:after="220" w:line="360" w:lineRule="auto"/>
              <w:jc w:val="both"/>
              <w:rPr>
                <w:rFonts w:ascii="Aptos" w:hAnsi="Aptos"/>
                <w:lang w:val="en-GB"/>
              </w:rPr>
            </w:pPr>
          </w:p>
          <w:p w14:paraId="7E99C362" w14:textId="77777777" w:rsidR="00F01124" w:rsidRDefault="00F01124" w:rsidP="00F01124">
            <w:pPr>
              <w:spacing w:after="220" w:line="360" w:lineRule="auto"/>
              <w:jc w:val="both"/>
              <w:rPr>
                <w:rFonts w:ascii="Aptos" w:hAnsi="Aptos"/>
                <w:lang w:val="en-GB"/>
              </w:rPr>
            </w:pPr>
          </w:p>
          <w:p w14:paraId="77B1CC58" w14:textId="3FD02998" w:rsidR="00F01124" w:rsidRDefault="00F01124" w:rsidP="00F01124">
            <w:pPr>
              <w:spacing w:after="220" w:line="360" w:lineRule="auto"/>
              <w:jc w:val="both"/>
              <w:rPr>
                <w:rFonts w:ascii="Aptos" w:hAnsi="Aptos"/>
                <w:lang w:val="en-GB"/>
              </w:rPr>
            </w:pPr>
          </w:p>
          <w:p w14:paraId="4A96AAEE" w14:textId="77777777" w:rsidR="001B41C8" w:rsidRDefault="001B41C8" w:rsidP="00F01124">
            <w:pPr>
              <w:spacing w:after="220" w:line="360" w:lineRule="auto"/>
              <w:jc w:val="both"/>
              <w:rPr>
                <w:rFonts w:ascii="Aptos" w:hAnsi="Aptos"/>
                <w:lang w:val="en-GB"/>
              </w:rPr>
            </w:pPr>
          </w:p>
          <w:p w14:paraId="5217DE64" w14:textId="77777777" w:rsidR="001B41C8" w:rsidRDefault="001B41C8" w:rsidP="00F01124">
            <w:pPr>
              <w:spacing w:after="220" w:line="360" w:lineRule="auto"/>
              <w:jc w:val="both"/>
              <w:rPr>
                <w:rFonts w:ascii="Aptos" w:hAnsi="Aptos"/>
                <w:lang w:val="en-GB"/>
              </w:rPr>
            </w:pPr>
          </w:p>
          <w:p w14:paraId="4F4904BE" w14:textId="77777777" w:rsidR="001B41C8" w:rsidRPr="003E289B" w:rsidRDefault="001B41C8" w:rsidP="00F01124">
            <w:pPr>
              <w:spacing w:after="220" w:line="360" w:lineRule="auto"/>
              <w:jc w:val="both"/>
              <w:rPr>
                <w:rFonts w:ascii="Aptos" w:hAnsi="Aptos"/>
                <w:lang w:val="en-GB"/>
              </w:rPr>
            </w:pPr>
          </w:p>
          <w:p w14:paraId="7454B819" w14:textId="6A8DDA3C" w:rsidR="00516CC0" w:rsidRPr="00516CC0" w:rsidRDefault="00516CC0" w:rsidP="00516CC0">
            <w:pPr>
              <w:spacing w:line="360" w:lineRule="auto"/>
              <w:jc w:val="both"/>
              <w:rPr>
                <w:rFonts w:ascii="Aptos" w:hAnsi="Aptos"/>
                <w:lang w:val="en-GB"/>
              </w:rPr>
            </w:pPr>
          </w:p>
        </w:tc>
      </w:tr>
      <w:tr w:rsidR="001B41C8" w:rsidRPr="00C31D85" w14:paraId="1159AF67" w14:textId="77777777" w:rsidTr="00063B85">
        <w:trPr>
          <w:trHeight w:val="1856"/>
        </w:trPr>
        <w:tc>
          <w:tcPr>
            <w:tcW w:w="7225" w:type="dxa"/>
          </w:tcPr>
          <w:p w14:paraId="398EE9B0" w14:textId="77777777" w:rsidR="00AB5409" w:rsidRDefault="00AB5409" w:rsidP="00F01124">
            <w:pPr>
              <w:pStyle w:val="Heading1"/>
            </w:pPr>
            <w:r w:rsidRPr="00AB5409">
              <w:rPr>
                <w:sz w:val="40"/>
                <w:szCs w:val="40"/>
              </w:rPr>
              <w:lastRenderedPageBreak/>
              <w:t>06</w:t>
            </w:r>
            <w:r>
              <w:t xml:space="preserve"> </w:t>
            </w:r>
            <w:r w:rsidRPr="005F7D75">
              <w:t>Inclusion Criteria</w:t>
            </w:r>
            <w:r>
              <w:t xml:space="preserve"> </w:t>
            </w:r>
          </w:p>
          <w:p w14:paraId="7C2FCB5C" w14:textId="77777777" w:rsidR="003E289B" w:rsidRDefault="003E289B" w:rsidP="003E289B">
            <w:pPr>
              <w:pStyle w:val="NormalWeb"/>
            </w:pPr>
            <w:proofErr w:type="gramStart"/>
            <w:r>
              <w:rPr>
                <w:rFonts w:hAnsi="Symbol"/>
              </w:rPr>
              <w:t></w:t>
            </w:r>
            <w:r>
              <w:t xml:space="preserve">  </w:t>
            </w:r>
            <w:r>
              <w:rPr>
                <w:b/>
                <w:bCs/>
              </w:rPr>
              <w:t>Peer</w:t>
            </w:r>
            <w:proofErr w:type="gramEnd"/>
            <w:r>
              <w:rPr>
                <w:b/>
                <w:bCs/>
              </w:rPr>
              <w:t>-reviewed</w:t>
            </w:r>
            <w:r>
              <w:rPr>
                <w:rStyle w:val="apple-converted-space"/>
              </w:rPr>
              <w:t> </w:t>
            </w:r>
            <w:r>
              <w:t>journal articles and systematic reviews.</w:t>
            </w:r>
          </w:p>
          <w:p w14:paraId="50998853" w14:textId="28F84AC4" w:rsidR="003E289B" w:rsidRDefault="003E289B" w:rsidP="003E289B">
            <w:pPr>
              <w:pStyle w:val="NormalWeb"/>
            </w:pPr>
            <w:proofErr w:type="gramStart"/>
            <w:r>
              <w:rPr>
                <w:rFonts w:hAnsi="Symbol"/>
              </w:rPr>
              <w:t></w:t>
            </w:r>
            <w:r>
              <w:t xml:space="preserve">  </w:t>
            </w:r>
            <w:r>
              <w:rPr>
                <w:b/>
                <w:bCs/>
              </w:rPr>
              <w:t>UK</w:t>
            </w:r>
            <w:proofErr w:type="gramEnd"/>
            <w:r>
              <w:rPr>
                <w:b/>
                <w:bCs/>
              </w:rPr>
              <w:t xml:space="preserve"> government</w:t>
            </w:r>
            <w:r>
              <w:rPr>
                <w:rStyle w:val="apple-converted-space"/>
              </w:rPr>
              <w:t> </w:t>
            </w:r>
            <w:r>
              <w:t>and reputable NGO reports (e.g., Department for Education).</w:t>
            </w:r>
          </w:p>
          <w:p w14:paraId="2D0FB464" w14:textId="77777777" w:rsidR="003E289B" w:rsidRDefault="003E289B" w:rsidP="003E289B">
            <w:pPr>
              <w:pStyle w:val="NormalWeb"/>
            </w:pPr>
            <w:proofErr w:type="gramStart"/>
            <w:r>
              <w:rPr>
                <w:rFonts w:hAnsi="Symbol"/>
              </w:rPr>
              <w:t></w:t>
            </w:r>
            <w:r>
              <w:t xml:space="preserve">  Published</w:t>
            </w:r>
            <w:proofErr w:type="gramEnd"/>
            <w:r>
              <w:t xml:space="preserve"> between</w:t>
            </w:r>
            <w:r>
              <w:rPr>
                <w:rStyle w:val="apple-converted-space"/>
              </w:rPr>
              <w:t> </w:t>
            </w:r>
            <w:r>
              <w:rPr>
                <w:b/>
                <w:bCs/>
              </w:rPr>
              <w:t>2015–2025</w:t>
            </w:r>
            <w:r>
              <w:rPr>
                <w:rStyle w:val="apple-converted-space"/>
              </w:rPr>
              <w:t> </w:t>
            </w:r>
            <w:r>
              <w:t>to ensure currency.</w:t>
            </w:r>
          </w:p>
          <w:p w14:paraId="4E882ACE" w14:textId="77777777" w:rsidR="003E289B" w:rsidRDefault="003E289B" w:rsidP="003E289B">
            <w:pPr>
              <w:pStyle w:val="NormalWeb"/>
            </w:pPr>
            <w:proofErr w:type="gramStart"/>
            <w:r>
              <w:rPr>
                <w:rFonts w:hAnsi="Symbol"/>
              </w:rPr>
              <w:t></w:t>
            </w:r>
            <w:r>
              <w:t xml:space="preserve">  Direct</w:t>
            </w:r>
            <w:proofErr w:type="gramEnd"/>
            <w:r>
              <w:t xml:space="preserve"> focus on</w:t>
            </w:r>
            <w:r>
              <w:rPr>
                <w:rStyle w:val="apple-converted-space"/>
              </w:rPr>
              <w:t> </w:t>
            </w:r>
            <w:r>
              <w:rPr>
                <w:b/>
                <w:bCs/>
              </w:rPr>
              <w:t>AI or assistive technologies</w:t>
            </w:r>
            <w:r>
              <w:rPr>
                <w:rStyle w:val="apple-converted-space"/>
              </w:rPr>
              <w:t> </w:t>
            </w:r>
            <w:r>
              <w:t>for autistic children in</w:t>
            </w:r>
            <w:r>
              <w:rPr>
                <w:rStyle w:val="apple-converted-space"/>
              </w:rPr>
              <w:t> </w:t>
            </w:r>
            <w:r>
              <w:rPr>
                <w:b/>
                <w:bCs/>
              </w:rPr>
              <w:t>mainstream/inclusive</w:t>
            </w:r>
            <w:r>
              <w:rPr>
                <w:rStyle w:val="apple-converted-space"/>
              </w:rPr>
              <w:t> </w:t>
            </w:r>
            <w:r>
              <w:t>education.</w:t>
            </w:r>
          </w:p>
          <w:p w14:paraId="00628477" w14:textId="7F00EE5A" w:rsidR="00516CC0" w:rsidRPr="00C31D85" w:rsidRDefault="00516CC0" w:rsidP="003E289B">
            <w:pPr>
              <w:contextualSpacing/>
              <w:jc w:val="both"/>
              <w:rPr>
                <w:rFonts w:ascii="Aptos" w:hAnsi="Aptos"/>
              </w:rPr>
            </w:pPr>
          </w:p>
        </w:tc>
        <w:tc>
          <w:tcPr>
            <w:tcW w:w="7391" w:type="dxa"/>
          </w:tcPr>
          <w:p w14:paraId="51867809" w14:textId="768FB8D2" w:rsidR="00AB5409" w:rsidRDefault="001B41C8" w:rsidP="00F01124">
            <w:pPr>
              <w:pStyle w:val="Heading1"/>
            </w:pPr>
            <w:r>
              <w:rPr>
                <w:rFonts w:ascii="Aptos" w:hAnsi="Aptos"/>
                <w:noProof/>
              </w:rPr>
              <w:drawing>
                <wp:anchor distT="0" distB="0" distL="114300" distR="114300" simplePos="0" relativeHeight="251663360" behindDoc="0" locked="0" layoutInCell="1" allowOverlap="1" wp14:anchorId="44E45B14" wp14:editId="46B2D9B3">
                  <wp:simplePos x="0" y="0"/>
                  <wp:positionH relativeFrom="column">
                    <wp:posOffset>31647</wp:posOffset>
                  </wp:positionH>
                  <wp:positionV relativeFrom="paragraph">
                    <wp:posOffset>636184</wp:posOffset>
                  </wp:positionV>
                  <wp:extent cx="4324350" cy="1853565"/>
                  <wp:effectExtent l="0" t="0" r="6350" b="635"/>
                  <wp:wrapSquare wrapText="bothSides"/>
                  <wp:docPr id="1222556501"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556501" name="Picture 4"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324350" cy="1853565"/>
                          </a:xfrm>
                          <a:prstGeom prst="rect">
                            <a:avLst/>
                          </a:prstGeom>
                        </pic:spPr>
                      </pic:pic>
                    </a:graphicData>
                  </a:graphic>
                  <wp14:sizeRelH relativeFrom="page">
                    <wp14:pctWidth>0</wp14:pctWidth>
                  </wp14:sizeRelH>
                  <wp14:sizeRelV relativeFrom="page">
                    <wp14:pctHeight>0</wp14:pctHeight>
                  </wp14:sizeRelV>
                </wp:anchor>
              </w:drawing>
            </w:r>
            <w:r w:rsidR="00AB5409" w:rsidRPr="00AB5409">
              <w:rPr>
                <w:sz w:val="40"/>
                <w:szCs w:val="40"/>
              </w:rPr>
              <w:t>07</w:t>
            </w:r>
            <w:r w:rsidR="00AB5409">
              <w:t xml:space="preserve"> </w:t>
            </w:r>
            <w:r w:rsidR="00AB5409" w:rsidRPr="005F7D75">
              <w:t>Exclusion Criteria</w:t>
            </w:r>
            <w:r w:rsidR="00AB5409">
              <w:t xml:space="preserve"> </w:t>
            </w:r>
          </w:p>
          <w:p w14:paraId="612AFE04" w14:textId="78915C9F" w:rsidR="003E289B" w:rsidRDefault="003E289B" w:rsidP="003E289B">
            <w:pPr>
              <w:pStyle w:val="NormalWeb"/>
            </w:pPr>
            <w:r>
              <w:t>.</w:t>
            </w:r>
          </w:p>
          <w:p w14:paraId="253F8839" w14:textId="05E9D4A7" w:rsidR="00516CC0" w:rsidRPr="00C31D85" w:rsidRDefault="00516CC0" w:rsidP="003E289B">
            <w:pPr>
              <w:contextualSpacing/>
              <w:jc w:val="both"/>
              <w:rPr>
                <w:rFonts w:ascii="Aptos" w:hAnsi="Aptos"/>
              </w:rPr>
            </w:pPr>
          </w:p>
        </w:tc>
      </w:tr>
      <w:tr w:rsidR="00C31D85" w:rsidRPr="00C31D85" w14:paraId="583C9C87" w14:textId="77777777" w:rsidTr="00F52F83">
        <w:trPr>
          <w:trHeight w:val="1798"/>
        </w:trPr>
        <w:tc>
          <w:tcPr>
            <w:tcW w:w="14616" w:type="dxa"/>
            <w:gridSpan w:val="2"/>
          </w:tcPr>
          <w:p w14:paraId="44C8BC9D" w14:textId="02C58A48" w:rsidR="00C31D85" w:rsidRDefault="00C31D85" w:rsidP="00F01124">
            <w:pPr>
              <w:pStyle w:val="Heading1"/>
            </w:pPr>
            <w:r w:rsidRPr="00AB5409">
              <w:rPr>
                <w:sz w:val="40"/>
                <w:szCs w:val="40"/>
              </w:rPr>
              <w:t>0</w:t>
            </w:r>
            <w:r w:rsidR="00AB5409">
              <w:rPr>
                <w:sz w:val="40"/>
                <w:szCs w:val="40"/>
              </w:rPr>
              <w:t>8</w:t>
            </w:r>
            <w:r w:rsidR="00AB5409">
              <w:t xml:space="preserve"> </w:t>
            </w:r>
            <w:r w:rsidR="00AB5409" w:rsidRPr="005F7D75">
              <w:t>Ethical Considerations</w:t>
            </w:r>
          </w:p>
          <w:p w14:paraId="30BB9BC5" w14:textId="77777777" w:rsidR="001B41C8" w:rsidRDefault="003E289B" w:rsidP="003E289B">
            <w:pPr>
              <w:spacing w:after="220" w:line="360" w:lineRule="auto"/>
              <w:rPr>
                <w:rFonts w:ascii="Aptos" w:hAnsi="Aptos"/>
                <w:lang w:val="en-GB"/>
              </w:rPr>
            </w:pPr>
            <w:r w:rsidRPr="003E289B">
              <w:rPr>
                <w:rFonts w:ascii="Aptos" w:hAnsi="Aptos"/>
                <w:lang w:val="en-GB"/>
              </w:rPr>
              <w:t>Ethics in secondary research involves the responsible use of existing data. As no primary data collection took place, formal ethical approval was not required; however, rigour was maintained by:</w:t>
            </w:r>
          </w:p>
          <w:p w14:paraId="2C28CB09" w14:textId="77777777" w:rsidR="001B41C8" w:rsidRDefault="001B41C8" w:rsidP="003E289B">
            <w:pPr>
              <w:spacing w:after="220" w:line="360" w:lineRule="auto"/>
              <w:rPr>
                <w:rFonts w:ascii="Aptos" w:hAnsi="Aptos"/>
                <w:lang w:val="en-GB"/>
              </w:rPr>
            </w:pPr>
          </w:p>
          <w:p w14:paraId="2F7EB300" w14:textId="2178A2E2" w:rsidR="003E289B" w:rsidRPr="003E289B" w:rsidRDefault="003E289B" w:rsidP="003E289B">
            <w:pPr>
              <w:spacing w:after="220" w:line="360" w:lineRule="auto"/>
              <w:rPr>
                <w:rFonts w:ascii="Aptos" w:hAnsi="Aptos"/>
                <w:lang w:val="en-GB"/>
              </w:rPr>
            </w:pPr>
          </w:p>
          <w:p w14:paraId="33BC6EFE" w14:textId="2B01D360" w:rsidR="00F52F83" w:rsidRDefault="00F52F83" w:rsidP="001B41C8">
            <w:pPr>
              <w:spacing w:after="220" w:line="360" w:lineRule="auto"/>
              <w:rPr>
                <w:rFonts w:ascii="Aptos" w:hAnsi="Aptos"/>
                <w:lang w:val="en-GB"/>
              </w:rPr>
            </w:pPr>
          </w:p>
          <w:p w14:paraId="55D9D3B8" w14:textId="1C643BAC" w:rsidR="001B41C8" w:rsidRDefault="001B41C8" w:rsidP="001B41C8">
            <w:pPr>
              <w:spacing w:after="220" w:line="360" w:lineRule="auto"/>
              <w:rPr>
                <w:rFonts w:ascii="Aptos" w:hAnsi="Aptos"/>
                <w:lang w:val="en-GB"/>
              </w:rPr>
            </w:pPr>
            <w:r>
              <w:rPr>
                <w:rFonts w:ascii="Aptos" w:hAnsi="Aptos"/>
                <w:noProof/>
                <w:lang w:val="en-GB"/>
              </w:rPr>
              <w:lastRenderedPageBreak/>
              <w:drawing>
                <wp:anchor distT="0" distB="0" distL="114300" distR="114300" simplePos="0" relativeHeight="251664384" behindDoc="0" locked="0" layoutInCell="1" allowOverlap="1" wp14:anchorId="6503D6B5" wp14:editId="376DF17E">
                  <wp:simplePos x="0" y="0"/>
                  <wp:positionH relativeFrom="column">
                    <wp:posOffset>1043923</wp:posOffset>
                  </wp:positionH>
                  <wp:positionV relativeFrom="paragraph">
                    <wp:posOffset>131290</wp:posOffset>
                  </wp:positionV>
                  <wp:extent cx="6320969" cy="2709922"/>
                  <wp:effectExtent l="0" t="0" r="3810" b="0"/>
                  <wp:wrapSquare wrapText="bothSides"/>
                  <wp:docPr id="1008663109" name="Picture 5" descr="A close-up of 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663109" name="Picture 5" descr="A close-up of a blue and white logo&#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320969" cy="2709922"/>
                          </a:xfrm>
                          <a:prstGeom prst="rect">
                            <a:avLst/>
                          </a:prstGeom>
                        </pic:spPr>
                      </pic:pic>
                    </a:graphicData>
                  </a:graphic>
                  <wp14:sizeRelH relativeFrom="page">
                    <wp14:pctWidth>0</wp14:pctWidth>
                  </wp14:sizeRelH>
                  <wp14:sizeRelV relativeFrom="page">
                    <wp14:pctHeight>0</wp14:pctHeight>
                  </wp14:sizeRelV>
                </wp:anchor>
              </w:drawing>
            </w:r>
          </w:p>
          <w:p w14:paraId="42A4C755" w14:textId="36A2BE1D" w:rsidR="001B41C8" w:rsidRDefault="001B41C8" w:rsidP="001B41C8">
            <w:pPr>
              <w:spacing w:after="220" w:line="360" w:lineRule="auto"/>
              <w:rPr>
                <w:rFonts w:ascii="Aptos" w:hAnsi="Aptos"/>
                <w:lang w:val="en-GB"/>
              </w:rPr>
            </w:pPr>
          </w:p>
          <w:p w14:paraId="28D04039" w14:textId="46835250" w:rsidR="001B41C8" w:rsidRPr="00F52F83" w:rsidRDefault="001B41C8" w:rsidP="001B41C8">
            <w:pPr>
              <w:spacing w:after="220" w:line="360" w:lineRule="auto"/>
              <w:rPr>
                <w:rFonts w:ascii="Aptos" w:hAnsi="Aptos"/>
                <w:lang w:val="en-GB"/>
              </w:rPr>
            </w:pPr>
          </w:p>
        </w:tc>
      </w:tr>
    </w:tbl>
    <w:p w14:paraId="53F82A21" w14:textId="4893BE2E" w:rsidR="00C31D85" w:rsidRDefault="00C31D85" w:rsidP="00C46111">
      <w:pPr>
        <w:sectPr w:rsidR="00C31D85" w:rsidSect="00C31D85">
          <w:pgSz w:w="15840" w:h="12240" w:orient="landscape" w:code="1"/>
          <w:pgMar w:top="720" w:right="720" w:bottom="576" w:left="720" w:header="432" w:footer="288" w:gutter="0"/>
          <w:cols w:space="720"/>
          <w:titlePg/>
          <w:docGrid w:linePitch="360"/>
        </w:sectPr>
      </w:pPr>
    </w:p>
    <w:p w14:paraId="489BBCE1" w14:textId="79920A52" w:rsidR="00ED1049" w:rsidRPr="00C31D85" w:rsidRDefault="00ED1049" w:rsidP="00C31D85">
      <w:r w:rsidRPr="00ED1049">
        <w:rPr>
          <w:rFonts w:ascii="Arial" w:hAnsi="Arial" w:cs="Arial"/>
          <w:b/>
          <w:bCs/>
          <w:sz w:val="28"/>
          <w:szCs w:val="28"/>
        </w:rPr>
        <w:lastRenderedPageBreak/>
        <w:t>References</w:t>
      </w:r>
    </w:p>
    <w:p w14:paraId="31B081EB" w14:textId="37A90C87" w:rsidR="003E289B" w:rsidRPr="003E289B" w:rsidRDefault="00EB6F36" w:rsidP="003E289B">
      <w:pPr>
        <w:spacing w:after="220" w:line="360" w:lineRule="auto"/>
        <w:rPr>
          <w:rFonts w:ascii="Arial" w:eastAsiaTheme="minorHAnsi" w:hAnsi="Arial" w:cs="Arial"/>
          <w:lang w:val="en-GB"/>
        </w:rPr>
      </w:pPr>
      <w:r>
        <w:rPr>
          <w:rFonts w:ascii="Arial" w:hAnsi="Arial" w:cs="Arial"/>
          <w:sz w:val="24"/>
          <w:szCs w:val="24"/>
        </w:rPr>
        <w:t xml:space="preserve"> </w:t>
      </w:r>
      <w:r w:rsidR="003E289B" w:rsidRPr="003E289B">
        <w:rPr>
          <w:rFonts w:ascii="Arial" w:eastAsiaTheme="minorHAnsi" w:hAnsi="Arial" w:cs="Arial"/>
          <w:lang w:val="en-GB"/>
        </w:rPr>
        <w:t xml:space="preserve"> Braun, V. and Clarke, V. (2006) ‘Using thematic analysis in psychology’, </w:t>
      </w:r>
      <w:r w:rsidR="003E289B" w:rsidRPr="003E289B">
        <w:rPr>
          <w:rFonts w:ascii="Arial" w:eastAsiaTheme="minorHAnsi" w:hAnsi="Arial" w:cs="Arial"/>
          <w:i/>
          <w:lang w:val="en-GB"/>
        </w:rPr>
        <w:t>Qualitative Research in Psychology</w:t>
      </w:r>
      <w:r w:rsidR="003E289B" w:rsidRPr="003E289B">
        <w:rPr>
          <w:rFonts w:ascii="Arial" w:eastAsiaTheme="minorHAnsi" w:hAnsi="Arial" w:cs="Arial"/>
          <w:lang w:val="en-GB"/>
        </w:rPr>
        <w:t>, 3(2), pp. 77–101.</w:t>
      </w:r>
    </w:p>
    <w:p w14:paraId="5B74EDE9" w14:textId="52E440B4" w:rsidR="003E289B" w:rsidRPr="003E289B" w:rsidRDefault="003E289B" w:rsidP="003E289B">
      <w:pPr>
        <w:spacing w:after="220" w:line="360" w:lineRule="auto"/>
        <w:rPr>
          <w:rFonts w:cs="Arial"/>
          <w:sz w:val="24"/>
          <w:szCs w:val="24"/>
          <w:lang w:val="en-GB"/>
        </w:rPr>
      </w:pPr>
      <w:r w:rsidRPr="003E289B">
        <w:rPr>
          <w:rFonts w:cs="Arial"/>
          <w:sz w:val="24"/>
          <w:szCs w:val="24"/>
          <w:lang w:val="en-GB"/>
        </w:rPr>
        <w:t xml:space="preserve"> Li, G., Smith, J., Ahmed, R. and Thompson, P. (2024) ‘Teachers’ experiences of AI in education’, </w:t>
      </w:r>
      <w:r w:rsidRPr="003E289B">
        <w:rPr>
          <w:rFonts w:cs="Arial"/>
          <w:i/>
          <w:sz w:val="24"/>
          <w:szCs w:val="24"/>
          <w:lang w:val="en-GB"/>
        </w:rPr>
        <w:t>BMC Psychology</w:t>
      </w:r>
      <w:r w:rsidRPr="003E289B">
        <w:rPr>
          <w:rFonts w:cs="Arial"/>
          <w:sz w:val="24"/>
          <w:szCs w:val="24"/>
          <w:lang w:val="en-GB"/>
        </w:rPr>
        <w:t>, 12, pp. 1–14.</w:t>
      </w:r>
    </w:p>
    <w:p w14:paraId="2FD7DFCF" w14:textId="41E416DE" w:rsidR="003E289B" w:rsidRPr="003E289B" w:rsidRDefault="003E289B" w:rsidP="003E289B">
      <w:pPr>
        <w:spacing w:after="220" w:line="360" w:lineRule="auto"/>
        <w:rPr>
          <w:rFonts w:cs="Arial"/>
          <w:sz w:val="24"/>
          <w:szCs w:val="24"/>
          <w:lang w:val="en-GB"/>
        </w:rPr>
      </w:pPr>
      <w:r w:rsidRPr="003E289B">
        <w:rPr>
          <w:rFonts w:cs="Arial"/>
          <w:sz w:val="24"/>
          <w:szCs w:val="24"/>
          <w:lang w:val="en-GB"/>
        </w:rPr>
        <w:t xml:space="preserve">Paré, G. and </w:t>
      </w:r>
      <w:proofErr w:type="spellStart"/>
      <w:r w:rsidRPr="003E289B">
        <w:rPr>
          <w:rFonts w:cs="Arial"/>
          <w:sz w:val="24"/>
          <w:szCs w:val="24"/>
          <w:lang w:val="en-GB"/>
        </w:rPr>
        <w:t>Kitsiou</w:t>
      </w:r>
      <w:proofErr w:type="spellEnd"/>
      <w:r w:rsidRPr="003E289B">
        <w:rPr>
          <w:rFonts w:cs="Arial"/>
          <w:sz w:val="24"/>
          <w:szCs w:val="24"/>
          <w:lang w:val="en-GB"/>
        </w:rPr>
        <w:t xml:space="preserve">, S. (2017) ‘Methods for literature reviews’, in Lau, F. and </w:t>
      </w:r>
      <w:proofErr w:type="spellStart"/>
      <w:r w:rsidRPr="003E289B">
        <w:rPr>
          <w:rFonts w:cs="Arial"/>
          <w:sz w:val="24"/>
          <w:szCs w:val="24"/>
          <w:lang w:val="en-GB"/>
        </w:rPr>
        <w:t>Kuziemsky</w:t>
      </w:r>
      <w:proofErr w:type="spellEnd"/>
      <w:r w:rsidRPr="003E289B">
        <w:rPr>
          <w:rFonts w:cs="Arial"/>
          <w:sz w:val="24"/>
          <w:szCs w:val="24"/>
          <w:lang w:val="en-GB"/>
        </w:rPr>
        <w:t>, C. (eds.) </w:t>
      </w:r>
      <w:r w:rsidRPr="003E289B">
        <w:rPr>
          <w:rFonts w:cs="Arial"/>
          <w:i/>
          <w:sz w:val="24"/>
          <w:szCs w:val="24"/>
          <w:lang w:val="en-GB"/>
        </w:rPr>
        <w:t>Handbook of eHealth Evaluation</w:t>
      </w:r>
      <w:r w:rsidRPr="003E289B">
        <w:rPr>
          <w:rFonts w:cs="Arial"/>
          <w:sz w:val="24"/>
          <w:szCs w:val="24"/>
          <w:lang w:val="en-GB"/>
        </w:rPr>
        <w:t>. Victoria: University of Victoria.</w:t>
      </w:r>
    </w:p>
    <w:p w14:paraId="07B1CBB7" w14:textId="672C273F" w:rsidR="003E289B" w:rsidRPr="003E289B" w:rsidRDefault="003E289B" w:rsidP="003E289B">
      <w:pPr>
        <w:spacing w:after="220" w:line="360" w:lineRule="auto"/>
        <w:rPr>
          <w:rFonts w:cs="Arial"/>
          <w:sz w:val="24"/>
          <w:szCs w:val="24"/>
          <w:lang w:val="en-GB"/>
        </w:rPr>
      </w:pPr>
      <w:r w:rsidRPr="003E289B">
        <w:rPr>
          <w:rFonts w:cs="Arial"/>
          <w:sz w:val="24"/>
          <w:szCs w:val="24"/>
          <w:lang w:val="en-GB"/>
        </w:rPr>
        <w:t>Snyder, H. (2019) ‘Literature review as a research methodology’, </w:t>
      </w:r>
      <w:r w:rsidRPr="003E289B">
        <w:rPr>
          <w:rFonts w:cs="Arial"/>
          <w:i/>
          <w:sz w:val="24"/>
          <w:szCs w:val="24"/>
          <w:lang w:val="en-GB"/>
        </w:rPr>
        <w:t>Journal of Business Research</w:t>
      </w:r>
      <w:r w:rsidRPr="003E289B">
        <w:rPr>
          <w:rFonts w:cs="Arial"/>
          <w:sz w:val="24"/>
          <w:szCs w:val="24"/>
          <w:lang w:val="en-GB"/>
        </w:rPr>
        <w:t>, 104, pp. 333–339.</w:t>
      </w:r>
    </w:p>
    <w:p w14:paraId="4AE0D1D8" w14:textId="5238810C" w:rsidR="003E289B" w:rsidRPr="003E289B" w:rsidRDefault="003E289B" w:rsidP="003E289B">
      <w:pPr>
        <w:spacing w:after="220" w:line="360" w:lineRule="auto"/>
        <w:rPr>
          <w:rFonts w:cs="Arial"/>
          <w:sz w:val="24"/>
          <w:szCs w:val="24"/>
          <w:lang w:val="en-GB"/>
        </w:rPr>
      </w:pPr>
      <w:r w:rsidRPr="003E289B">
        <w:rPr>
          <w:rFonts w:cs="Arial"/>
          <w:sz w:val="24"/>
          <w:szCs w:val="24"/>
          <w:lang w:val="en-GB"/>
        </w:rPr>
        <w:t>Teesside University Library (no date) </w:t>
      </w:r>
      <w:r w:rsidRPr="003E289B">
        <w:rPr>
          <w:rFonts w:cs="Arial"/>
          <w:i/>
          <w:sz w:val="24"/>
          <w:szCs w:val="24"/>
          <w:lang w:val="en-GB"/>
        </w:rPr>
        <w:t>Secondary research–research methods</w:t>
      </w:r>
      <w:r w:rsidRPr="003E289B">
        <w:rPr>
          <w:rFonts w:cs="Arial"/>
          <w:sz w:val="24"/>
          <w:szCs w:val="24"/>
          <w:lang w:val="en-GB"/>
        </w:rPr>
        <w:t>. Available at: </w:t>
      </w:r>
      <w:hyperlink r:id="rId18" w:tgtFrame="_blank" w:history="1">
        <w:r w:rsidRPr="003E289B">
          <w:rPr>
            <w:rStyle w:val="Hyperlink"/>
            <w:rFonts w:cs="Arial"/>
            <w:sz w:val="24"/>
            <w:szCs w:val="24"/>
            <w:lang w:val="en-GB"/>
          </w:rPr>
          <w:t>https://libguides.tees.ac.uk</w:t>
        </w:r>
      </w:hyperlink>
      <w:r w:rsidRPr="003E289B">
        <w:rPr>
          <w:rFonts w:cs="Arial"/>
          <w:sz w:val="24"/>
          <w:szCs w:val="24"/>
          <w:lang w:val="en-GB"/>
        </w:rPr>
        <w:t>(Accessed: 16 November 2025).</w:t>
      </w:r>
    </w:p>
    <w:p w14:paraId="364E780A" w14:textId="2DDF254F" w:rsidR="00EB6F36" w:rsidRDefault="00EB6F36" w:rsidP="00C46111">
      <w:pPr>
        <w:rPr>
          <w:rFonts w:ascii="Arial" w:hAnsi="Arial" w:cs="Arial"/>
          <w:sz w:val="24"/>
          <w:szCs w:val="24"/>
        </w:rPr>
      </w:pPr>
    </w:p>
    <w:p w14:paraId="787444DC" w14:textId="77777777" w:rsidR="00EB6F36" w:rsidRDefault="00EB6F36" w:rsidP="00C46111">
      <w:pPr>
        <w:rPr>
          <w:rFonts w:ascii="Arial" w:hAnsi="Arial" w:cs="Arial"/>
          <w:sz w:val="24"/>
          <w:szCs w:val="24"/>
        </w:rPr>
      </w:pPr>
    </w:p>
    <w:p w14:paraId="725FE163" w14:textId="0217A54B" w:rsidR="00EB6F36" w:rsidRDefault="00846694" w:rsidP="00C46111">
      <w:pPr>
        <w:rPr>
          <w:noProof/>
        </w:rPr>
      </w:pPr>
      <w:r w:rsidRPr="00846694">
        <w:rPr>
          <w:noProof/>
        </w:rPr>
        <w:t xml:space="preserve"> </w:t>
      </w:r>
    </w:p>
    <w:p w14:paraId="1117C621" w14:textId="77777777" w:rsidR="005F7D75" w:rsidRDefault="005F7D75" w:rsidP="00C46111">
      <w:pPr>
        <w:rPr>
          <w:noProof/>
        </w:rPr>
      </w:pPr>
    </w:p>
    <w:p w14:paraId="403780EA" w14:textId="77777777" w:rsidR="005F7D75" w:rsidRDefault="005F7D75" w:rsidP="00C46111">
      <w:pPr>
        <w:rPr>
          <w:noProof/>
        </w:rPr>
      </w:pPr>
    </w:p>
    <w:p w14:paraId="7C20071D" w14:textId="77777777" w:rsidR="005F7D75" w:rsidRDefault="005F7D75" w:rsidP="00C46111">
      <w:pPr>
        <w:rPr>
          <w:noProof/>
        </w:rPr>
      </w:pPr>
    </w:p>
    <w:p w14:paraId="579172ED" w14:textId="77777777" w:rsidR="005F7D75" w:rsidRDefault="005F7D75" w:rsidP="00C46111">
      <w:pPr>
        <w:rPr>
          <w:noProof/>
        </w:rPr>
      </w:pPr>
    </w:p>
    <w:p w14:paraId="59F89357" w14:textId="77777777" w:rsidR="005F7D75" w:rsidRDefault="005F7D75" w:rsidP="00C46111">
      <w:pPr>
        <w:rPr>
          <w:noProof/>
        </w:rPr>
      </w:pPr>
    </w:p>
    <w:p w14:paraId="241FFB1B" w14:textId="4FF18A62" w:rsidR="005F7D75" w:rsidRDefault="005F7D75" w:rsidP="00C46111">
      <w:pPr>
        <w:rPr>
          <w:noProof/>
        </w:rPr>
      </w:pPr>
    </w:p>
    <w:p w14:paraId="2B1D5641" w14:textId="77777777" w:rsidR="005F7D75" w:rsidRDefault="005F7D75" w:rsidP="00C46111">
      <w:pPr>
        <w:rPr>
          <w:noProof/>
        </w:rPr>
      </w:pPr>
    </w:p>
    <w:p w14:paraId="75B17DEF" w14:textId="77777777" w:rsidR="005F7D75" w:rsidRDefault="005F7D75" w:rsidP="00C46111">
      <w:pPr>
        <w:rPr>
          <w:noProof/>
        </w:rPr>
      </w:pPr>
    </w:p>
    <w:p w14:paraId="704E6675" w14:textId="77777777" w:rsidR="005F7D75" w:rsidRDefault="005F7D75" w:rsidP="00C46111">
      <w:pPr>
        <w:rPr>
          <w:noProof/>
        </w:rPr>
      </w:pPr>
    </w:p>
    <w:p w14:paraId="26540F31" w14:textId="77777777" w:rsidR="005F7D75" w:rsidRDefault="005F7D75" w:rsidP="00C46111">
      <w:pPr>
        <w:rPr>
          <w:noProof/>
        </w:rPr>
      </w:pPr>
    </w:p>
    <w:p w14:paraId="433F5986" w14:textId="77777777" w:rsidR="005F7D75" w:rsidRDefault="005F7D75" w:rsidP="00C46111">
      <w:pPr>
        <w:rPr>
          <w:noProof/>
        </w:rPr>
      </w:pPr>
    </w:p>
    <w:p w14:paraId="5407F508" w14:textId="77777777" w:rsidR="005F7D75" w:rsidRDefault="005F7D75" w:rsidP="00C46111">
      <w:pPr>
        <w:rPr>
          <w:noProof/>
        </w:rPr>
      </w:pPr>
    </w:p>
    <w:p w14:paraId="2A4EA882" w14:textId="77777777" w:rsidR="005F7D75" w:rsidRDefault="005F7D75" w:rsidP="00C46111">
      <w:pPr>
        <w:rPr>
          <w:noProof/>
        </w:rPr>
      </w:pPr>
    </w:p>
    <w:p w14:paraId="627B7AC3" w14:textId="77777777" w:rsidR="005F7D75" w:rsidRDefault="005F7D75" w:rsidP="00C46111">
      <w:pPr>
        <w:rPr>
          <w:noProof/>
        </w:rPr>
      </w:pPr>
    </w:p>
    <w:p w14:paraId="3D2E15B5" w14:textId="77777777" w:rsidR="005F7D75" w:rsidRDefault="005F7D75" w:rsidP="00C46111">
      <w:pPr>
        <w:rPr>
          <w:noProof/>
        </w:rPr>
      </w:pPr>
    </w:p>
    <w:p w14:paraId="1FFB5A27" w14:textId="77777777" w:rsidR="005F7D75" w:rsidRDefault="005F7D75" w:rsidP="00C46111">
      <w:pPr>
        <w:rPr>
          <w:noProof/>
        </w:rPr>
      </w:pPr>
    </w:p>
    <w:p w14:paraId="092108A5" w14:textId="77777777" w:rsidR="005F7D75" w:rsidRDefault="005F7D75" w:rsidP="00C46111">
      <w:pPr>
        <w:rPr>
          <w:noProof/>
        </w:rPr>
      </w:pPr>
    </w:p>
    <w:p w14:paraId="0E66DCC4" w14:textId="77777777" w:rsidR="005F7D75" w:rsidRDefault="005F7D75" w:rsidP="00C46111">
      <w:pPr>
        <w:rPr>
          <w:noProof/>
        </w:rPr>
      </w:pPr>
    </w:p>
    <w:p w14:paraId="1DB70EF3" w14:textId="77777777" w:rsidR="005F7D75" w:rsidRDefault="005F7D75" w:rsidP="00C46111">
      <w:pPr>
        <w:rPr>
          <w:noProof/>
        </w:rPr>
      </w:pPr>
    </w:p>
    <w:p w14:paraId="36E2D0CC" w14:textId="77777777" w:rsidR="005F7D75" w:rsidRDefault="005F7D75" w:rsidP="00C46111">
      <w:pPr>
        <w:rPr>
          <w:noProof/>
        </w:rPr>
      </w:pPr>
    </w:p>
    <w:p w14:paraId="03F0D60E" w14:textId="09E1D8B5" w:rsidR="00582081" w:rsidRPr="001B41C8" w:rsidRDefault="00582081" w:rsidP="001B41C8">
      <w:pPr>
        <w:spacing w:line="360" w:lineRule="auto"/>
        <w:rPr>
          <w:rFonts w:ascii="Aptos" w:hAnsi="Aptos" w:cs="Arial"/>
          <w:sz w:val="28"/>
          <w:szCs w:val="28"/>
        </w:rPr>
      </w:pPr>
    </w:p>
    <w:sectPr w:rsidR="00582081" w:rsidRPr="001B41C8" w:rsidSect="00C31D85">
      <w:pgSz w:w="12240" w:h="15840" w:code="1"/>
      <w:pgMar w:top="720" w:right="576" w:bottom="720"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2A5D7" w14:textId="77777777" w:rsidR="00CA1251" w:rsidRDefault="00CA1251" w:rsidP="00D210FA">
      <w:pPr>
        <w:spacing w:after="0"/>
      </w:pPr>
      <w:r>
        <w:separator/>
      </w:r>
    </w:p>
  </w:endnote>
  <w:endnote w:type="continuationSeparator" w:id="0">
    <w:p w14:paraId="64BD9480" w14:textId="77777777" w:rsidR="00CA1251" w:rsidRDefault="00CA1251"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entury Schoolbook">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68E328" w14:textId="77777777" w:rsidR="00CA1251" w:rsidRDefault="00CA1251" w:rsidP="00D210FA">
      <w:pPr>
        <w:spacing w:after="0"/>
      </w:pPr>
      <w:r>
        <w:separator/>
      </w:r>
    </w:p>
  </w:footnote>
  <w:footnote w:type="continuationSeparator" w:id="0">
    <w:p w14:paraId="7505A962" w14:textId="77777777" w:rsidR="00CA1251" w:rsidRDefault="00CA1251"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92440"/>
    <w:multiLevelType w:val="hybridMultilevel"/>
    <w:tmpl w:val="B7C23D08"/>
    <w:lvl w:ilvl="0" w:tplc="A74A6AEC">
      <w:start w:val="1"/>
      <w:numFmt w:val="bullet"/>
      <w:lvlText w:val="•"/>
      <w:lvlJc w:val="left"/>
      <w:pPr>
        <w:tabs>
          <w:tab w:val="num" w:pos="720"/>
        </w:tabs>
        <w:ind w:left="720" w:hanging="360"/>
      </w:pPr>
      <w:rPr>
        <w:rFonts w:ascii="Arial" w:hAnsi="Arial" w:hint="default"/>
      </w:rPr>
    </w:lvl>
    <w:lvl w:ilvl="1" w:tplc="3F564FAA" w:tentative="1">
      <w:start w:val="1"/>
      <w:numFmt w:val="bullet"/>
      <w:lvlText w:val="•"/>
      <w:lvlJc w:val="left"/>
      <w:pPr>
        <w:tabs>
          <w:tab w:val="num" w:pos="1440"/>
        </w:tabs>
        <w:ind w:left="1440" w:hanging="360"/>
      </w:pPr>
      <w:rPr>
        <w:rFonts w:ascii="Arial" w:hAnsi="Arial" w:hint="default"/>
      </w:rPr>
    </w:lvl>
    <w:lvl w:ilvl="2" w:tplc="B944E312" w:tentative="1">
      <w:start w:val="1"/>
      <w:numFmt w:val="bullet"/>
      <w:lvlText w:val="•"/>
      <w:lvlJc w:val="left"/>
      <w:pPr>
        <w:tabs>
          <w:tab w:val="num" w:pos="2160"/>
        </w:tabs>
        <w:ind w:left="2160" w:hanging="360"/>
      </w:pPr>
      <w:rPr>
        <w:rFonts w:ascii="Arial" w:hAnsi="Arial" w:hint="default"/>
      </w:rPr>
    </w:lvl>
    <w:lvl w:ilvl="3" w:tplc="B60EB16E" w:tentative="1">
      <w:start w:val="1"/>
      <w:numFmt w:val="bullet"/>
      <w:lvlText w:val="•"/>
      <w:lvlJc w:val="left"/>
      <w:pPr>
        <w:tabs>
          <w:tab w:val="num" w:pos="2880"/>
        </w:tabs>
        <w:ind w:left="2880" w:hanging="360"/>
      </w:pPr>
      <w:rPr>
        <w:rFonts w:ascii="Arial" w:hAnsi="Arial" w:hint="default"/>
      </w:rPr>
    </w:lvl>
    <w:lvl w:ilvl="4" w:tplc="5C8A720E" w:tentative="1">
      <w:start w:val="1"/>
      <w:numFmt w:val="bullet"/>
      <w:lvlText w:val="•"/>
      <w:lvlJc w:val="left"/>
      <w:pPr>
        <w:tabs>
          <w:tab w:val="num" w:pos="3600"/>
        </w:tabs>
        <w:ind w:left="3600" w:hanging="360"/>
      </w:pPr>
      <w:rPr>
        <w:rFonts w:ascii="Arial" w:hAnsi="Arial" w:hint="default"/>
      </w:rPr>
    </w:lvl>
    <w:lvl w:ilvl="5" w:tplc="27E4B542" w:tentative="1">
      <w:start w:val="1"/>
      <w:numFmt w:val="bullet"/>
      <w:lvlText w:val="•"/>
      <w:lvlJc w:val="left"/>
      <w:pPr>
        <w:tabs>
          <w:tab w:val="num" w:pos="4320"/>
        </w:tabs>
        <w:ind w:left="4320" w:hanging="360"/>
      </w:pPr>
      <w:rPr>
        <w:rFonts w:ascii="Arial" w:hAnsi="Arial" w:hint="default"/>
      </w:rPr>
    </w:lvl>
    <w:lvl w:ilvl="6" w:tplc="377AC798" w:tentative="1">
      <w:start w:val="1"/>
      <w:numFmt w:val="bullet"/>
      <w:lvlText w:val="•"/>
      <w:lvlJc w:val="left"/>
      <w:pPr>
        <w:tabs>
          <w:tab w:val="num" w:pos="5040"/>
        </w:tabs>
        <w:ind w:left="5040" w:hanging="360"/>
      </w:pPr>
      <w:rPr>
        <w:rFonts w:ascii="Arial" w:hAnsi="Arial" w:hint="default"/>
      </w:rPr>
    </w:lvl>
    <w:lvl w:ilvl="7" w:tplc="9F366508" w:tentative="1">
      <w:start w:val="1"/>
      <w:numFmt w:val="bullet"/>
      <w:lvlText w:val="•"/>
      <w:lvlJc w:val="left"/>
      <w:pPr>
        <w:tabs>
          <w:tab w:val="num" w:pos="5760"/>
        </w:tabs>
        <w:ind w:left="5760" w:hanging="360"/>
      </w:pPr>
      <w:rPr>
        <w:rFonts w:ascii="Arial" w:hAnsi="Arial" w:hint="default"/>
      </w:rPr>
    </w:lvl>
    <w:lvl w:ilvl="8" w:tplc="45D467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2645F3"/>
    <w:multiLevelType w:val="hybridMultilevel"/>
    <w:tmpl w:val="8564B626"/>
    <w:lvl w:ilvl="0" w:tplc="653069B0">
      <w:start w:val="1"/>
      <w:numFmt w:val="bullet"/>
      <w:lvlText w:val="•"/>
      <w:lvlJc w:val="left"/>
      <w:pPr>
        <w:tabs>
          <w:tab w:val="num" w:pos="720"/>
        </w:tabs>
        <w:ind w:left="720" w:hanging="360"/>
      </w:pPr>
      <w:rPr>
        <w:rFonts w:ascii="Arial" w:hAnsi="Arial" w:hint="default"/>
      </w:rPr>
    </w:lvl>
    <w:lvl w:ilvl="1" w:tplc="01E29FAC" w:tentative="1">
      <w:start w:val="1"/>
      <w:numFmt w:val="bullet"/>
      <w:lvlText w:val="•"/>
      <w:lvlJc w:val="left"/>
      <w:pPr>
        <w:tabs>
          <w:tab w:val="num" w:pos="1440"/>
        </w:tabs>
        <w:ind w:left="1440" w:hanging="360"/>
      </w:pPr>
      <w:rPr>
        <w:rFonts w:ascii="Arial" w:hAnsi="Arial" w:hint="default"/>
      </w:rPr>
    </w:lvl>
    <w:lvl w:ilvl="2" w:tplc="28743600" w:tentative="1">
      <w:start w:val="1"/>
      <w:numFmt w:val="bullet"/>
      <w:lvlText w:val="•"/>
      <w:lvlJc w:val="left"/>
      <w:pPr>
        <w:tabs>
          <w:tab w:val="num" w:pos="2160"/>
        </w:tabs>
        <w:ind w:left="2160" w:hanging="360"/>
      </w:pPr>
      <w:rPr>
        <w:rFonts w:ascii="Arial" w:hAnsi="Arial" w:hint="default"/>
      </w:rPr>
    </w:lvl>
    <w:lvl w:ilvl="3" w:tplc="216EF05E" w:tentative="1">
      <w:start w:val="1"/>
      <w:numFmt w:val="bullet"/>
      <w:lvlText w:val="•"/>
      <w:lvlJc w:val="left"/>
      <w:pPr>
        <w:tabs>
          <w:tab w:val="num" w:pos="2880"/>
        </w:tabs>
        <w:ind w:left="2880" w:hanging="360"/>
      </w:pPr>
      <w:rPr>
        <w:rFonts w:ascii="Arial" w:hAnsi="Arial" w:hint="default"/>
      </w:rPr>
    </w:lvl>
    <w:lvl w:ilvl="4" w:tplc="DB88998A" w:tentative="1">
      <w:start w:val="1"/>
      <w:numFmt w:val="bullet"/>
      <w:lvlText w:val="•"/>
      <w:lvlJc w:val="left"/>
      <w:pPr>
        <w:tabs>
          <w:tab w:val="num" w:pos="3600"/>
        </w:tabs>
        <w:ind w:left="3600" w:hanging="360"/>
      </w:pPr>
      <w:rPr>
        <w:rFonts w:ascii="Arial" w:hAnsi="Arial" w:hint="default"/>
      </w:rPr>
    </w:lvl>
    <w:lvl w:ilvl="5" w:tplc="EF1A6DA0" w:tentative="1">
      <w:start w:val="1"/>
      <w:numFmt w:val="bullet"/>
      <w:lvlText w:val="•"/>
      <w:lvlJc w:val="left"/>
      <w:pPr>
        <w:tabs>
          <w:tab w:val="num" w:pos="4320"/>
        </w:tabs>
        <w:ind w:left="4320" w:hanging="360"/>
      </w:pPr>
      <w:rPr>
        <w:rFonts w:ascii="Arial" w:hAnsi="Arial" w:hint="default"/>
      </w:rPr>
    </w:lvl>
    <w:lvl w:ilvl="6" w:tplc="359CFEE2" w:tentative="1">
      <w:start w:val="1"/>
      <w:numFmt w:val="bullet"/>
      <w:lvlText w:val="•"/>
      <w:lvlJc w:val="left"/>
      <w:pPr>
        <w:tabs>
          <w:tab w:val="num" w:pos="5040"/>
        </w:tabs>
        <w:ind w:left="5040" w:hanging="360"/>
      </w:pPr>
      <w:rPr>
        <w:rFonts w:ascii="Arial" w:hAnsi="Arial" w:hint="default"/>
      </w:rPr>
    </w:lvl>
    <w:lvl w:ilvl="7" w:tplc="CD466B2E" w:tentative="1">
      <w:start w:val="1"/>
      <w:numFmt w:val="bullet"/>
      <w:lvlText w:val="•"/>
      <w:lvlJc w:val="left"/>
      <w:pPr>
        <w:tabs>
          <w:tab w:val="num" w:pos="5760"/>
        </w:tabs>
        <w:ind w:left="5760" w:hanging="360"/>
      </w:pPr>
      <w:rPr>
        <w:rFonts w:ascii="Arial" w:hAnsi="Arial" w:hint="default"/>
      </w:rPr>
    </w:lvl>
    <w:lvl w:ilvl="8" w:tplc="5B2616E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A522028"/>
    <w:multiLevelType w:val="hybridMultilevel"/>
    <w:tmpl w:val="9230BD6E"/>
    <w:lvl w:ilvl="0" w:tplc="9C84E91A">
      <w:start w:val="1"/>
      <w:numFmt w:val="bullet"/>
      <w:lvlText w:val="•"/>
      <w:lvlJc w:val="left"/>
      <w:pPr>
        <w:tabs>
          <w:tab w:val="num" w:pos="720"/>
        </w:tabs>
        <w:ind w:left="720" w:hanging="360"/>
      </w:pPr>
      <w:rPr>
        <w:rFonts w:ascii="Arial" w:hAnsi="Arial" w:hint="default"/>
      </w:rPr>
    </w:lvl>
    <w:lvl w:ilvl="1" w:tplc="2E4EF1B4" w:tentative="1">
      <w:start w:val="1"/>
      <w:numFmt w:val="bullet"/>
      <w:lvlText w:val="•"/>
      <w:lvlJc w:val="left"/>
      <w:pPr>
        <w:tabs>
          <w:tab w:val="num" w:pos="1440"/>
        </w:tabs>
        <w:ind w:left="1440" w:hanging="360"/>
      </w:pPr>
      <w:rPr>
        <w:rFonts w:ascii="Arial" w:hAnsi="Arial" w:hint="default"/>
      </w:rPr>
    </w:lvl>
    <w:lvl w:ilvl="2" w:tplc="344829B4" w:tentative="1">
      <w:start w:val="1"/>
      <w:numFmt w:val="bullet"/>
      <w:lvlText w:val="•"/>
      <w:lvlJc w:val="left"/>
      <w:pPr>
        <w:tabs>
          <w:tab w:val="num" w:pos="2160"/>
        </w:tabs>
        <w:ind w:left="2160" w:hanging="360"/>
      </w:pPr>
      <w:rPr>
        <w:rFonts w:ascii="Arial" w:hAnsi="Arial" w:hint="default"/>
      </w:rPr>
    </w:lvl>
    <w:lvl w:ilvl="3" w:tplc="3A16B260" w:tentative="1">
      <w:start w:val="1"/>
      <w:numFmt w:val="bullet"/>
      <w:lvlText w:val="•"/>
      <w:lvlJc w:val="left"/>
      <w:pPr>
        <w:tabs>
          <w:tab w:val="num" w:pos="2880"/>
        </w:tabs>
        <w:ind w:left="2880" w:hanging="360"/>
      </w:pPr>
      <w:rPr>
        <w:rFonts w:ascii="Arial" w:hAnsi="Arial" w:hint="default"/>
      </w:rPr>
    </w:lvl>
    <w:lvl w:ilvl="4" w:tplc="94D683C8" w:tentative="1">
      <w:start w:val="1"/>
      <w:numFmt w:val="bullet"/>
      <w:lvlText w:val="•"/>
      <w:lvlJc w:val="left"/>
      <w:pPr>
        <w:tabs>
          <w:tab w:val="num" w:pos="3600"/>
        </w:tabs>
        <w:ind w:left="3600" w:hanging="360"/>
      </w:pPr>
      <w:rPr>
        <w:rFonts w:ascii="Arial" w:hAnsi="Arial" w:hint="default"/>
      </w:rPr>
    </w:lvl>
    <w:lvl w:ilvl="5" w:tplc="2A52DE50" w:tentative="1">
      <w:start w:val="1"/>
      <w:numFmt w:val="bullet"/>
      <w:lvlText w:val="•"/>
      <w:lvlJc w:val="left"/>
      <w:pPr>
        <w:tabs>
          <w:tab w:val="num" w:pos="4320"/>
        </w:tabs>
        <w:ind w:left="4320" w:hanging="360"/>
      </w:pPr>
      <w:rPr>
        <w:rFonts w:ascii="Arial" w:hAnsi="Arial" w:hint="default"/>
      </w:rPr>
    </w:lvl>
    <w:lvl w:ilvl="6" w:tplc="2C88D224" w:tentative="1">
      <w:start w:val="1"/>
      <w:numFmt w:val="bullet"/>
      <w:lvlText w:val="•"/>
      <w:lvlJc w:val="left"/>
      <w:pPr>
        <w:tabs>
          <w:tab w:val="num" w:pos="5040"/>
        </w:tabs>
        <w:ind w:left="5040" w:hanging="360"/>
      </w:pPr>
      <w:rPr>
        <w:rFonts w:ascii="Arial" w:hAnsi="Arial" w:hint="default"/>
      </w:rPr>
    </w:lvl>
    <w:lvl w:ilvl="7" w:tplc="309402D6" w:tentative="1">
      <w:start w:val="1"/>
      <w:numFmt w:val="bullet"/>
      <w:lvlText w:val="•"/>
      <w:lvlJc w:val="left"/>
      <w:pPr>
        <w:tabs>
          <w:tab w:val="num" w:pos="5760"/>
        </w:tabs>
        <w:ind w:left="5760" w:hanging="360"/>
      </w:pPr>
      <w:rPr>
        <w:rFonts w:ascii="Arial" w:hAnsi="Arial" w:hint="default"/>
      </w:rPr>
    </w:lvl>
    <w:lvl w:ilvl="8" w:tplc="2FE83EB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F3E44CE"/>
    <w:multiLevelType w:val="hybridMultilevel"/>
    <w:tmpl w:val="87EAA6A0"/>
    <w:lvl w:ilvl="0" w:tplc="B4EC6FE6">
      <w:start w:val="1"/>
      <w:numFmt w:val="bullet"/>
      <w:lvlText w:val="•"/>
      <w:lvlJc w:val="left"/>
      <w:pPr>
        <w:tabs>
          <w:tab w:val="num" w:pos="720"/>
        </w:tabs>
        <w:ind w:left="720" w:hanging="360"/>
      </w:pPr>
      <w:rPr>
        <w:rFonts w:ascii="Arial" w:hAnsi="Arial" w:hint="default"/>
      </w:rPr>
    </w:lvl>
    <w:lvl w:ilvl="1" w:tplc="4162C0E4" w:tentative="1">
      <w:start w:val="1"/>
      <w:numFmt w:val="bullet"/>
      <w:lvlText w:val="•"/>
      <w:lvlJc w:val="left"/>
      <w:pPr>
        <w:tabs>
          <w:tab w:val="num" w:pos="1440"/>
        </w:tabs>
        <w:ind w:left="1440" w:hanging="360"/>
      </w:pPr>
      <w:rPr>
        <w:rFonts w:ascii="Arial" w:hAnsi="Arial" w:hint="default"/>
      </w:rPr>
    </w:lvl>
    <w:lvl w:ilvl="2" w:tplc="A4B2D4D0" w:tentative="1">
      <w:start w:val="1"/>
      <w:numFmt w:val="bullet"/>
      <w:lvlText w:val="•"/>
      <w:lvlJc w:val="left"/>
      <w:pPr>
        <w:tabs>
          <w:tab w:val="num" w:pos="2160"/>
        </w:tabs>
        <w:ind w:left="2160" w:hanging="360"/>
      </w:pPr>
      <w:rPr>
        <w:rFonts w:ascii="Arial" w:hAnsi="Arial" w:hint="default"/>
      </w:rPr>
    </w:lvl>
    <w:lvl w:ilvl="3" w:tplc="B13CFE08" w:tentative="1">
      <w:start w:val="1"/>
      <w:numFmt w:val="bullet"/>
      <w:lvlText w:val="•"/>
      <w:lvlJc w:val="left"/>
      <w:pPr>
        <w:tabs>
          <w:tab w:val="num" w:pos="2880"/>
        </w:tabs>
        <w:ind w:left="2880" w:hanging="360"/>
      </w:pPr>
      <w:rPr>
        <w:rFonts w:ascii="Arial" w:hAnsi="Arial" w:hint="default"/>
      </w:rPr>
    </w:lvl>
    <w:lvl w:ilvl="4" w:tplc="04F20DAC" w:tentative="1">
      <w:start w:val="1"/>
      <w:numFmt w:val="bullet"/>
      <w:lvlText w:val="•"/>
      <w:lvlJc w:val="left"/>
      <w:pPr>
        <w:tabs>
          <w:tab w:val="num" w:pos="3600"/>
        </w:tabs>
        <w:ind w:left="3600" w:hanging="360"/>
      </w:pPr>
      <w:rPr>
        <w:rFonts w:ascii="Arial" w:hAnsi="Arial" w:hint="default"/>
      </w:rPr>
    </w:lvl>
    <w:lvl w:ilvl="5" w:tplc="E1E82176" w:tentative="1">
      <w:start w:val="1"/>
      <w:numFmt w:val="bullet"/>
      <w:lvlText w:val="•"/>
      <w:lvlJc w:val="left"/>
      <w:pPr>
        <w:tabs>
          <w:tab w:val="num" w:pos="4320"/>
        </w:tabs>
        <w:ind w:left="4320" w:hanging="360"/>
      </w:pPr>
      <w:rPr>
        <w:rFonts w:ascii="Arial" w:hAnsi="Arial" w:hint="default"/>
      </w:rPr>
    </w:lvl>
    <w:lvl w:ilvl="6" w:tplc="24B4950E" w:tentative="1">
      <w:start w:val="1"/>
      <w:numFmt w:val="bullet"/>
      <w:lvlText w:val="•"/>
      <w:lvlJc w:val="left"/>
      <w:pPr>
        <w:tabs>
          <w:tab w:val="num" w:pos="5040"/>
        </w:tabs>
        <w:ind w:left="5040" w:hanging="360"/>
      </w:pPr>
      <w:rPr>
        <w:rFonts w:ascii="Arial" w:hAnsi="Arial" w:hint="default"/>
      </w:rPr>
    </w:lvl>
    <w:lvl w:ilvl="7" w:tplc="E91690BA" w:tentative="1">
      <w:start w:val="1"/>
      <w:numFmt w:val="bullet"/>
      <w:lvlText w:val="•"/>
      <w:lvlJc w:val="left"/>
      <w:pPr>
        <w:tabs>
          <w:tab w:val="num" w:pos="5760"/>
        </w:tabs>
        <w:ind w:left="5760" w:hanging="360"/>
      </w:pPr>
      <w:rPr>
        <w:rFonts w:ascii="Arial" w:hAnsi="Arial" w:hint="default"/>
      </w:rPr>
    </w:lvl>
    <w:lvl w:ilvl="8" w:tplc="D598D44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505046"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24301E"/>
    <w:multiLevelType w:val="multilevel"/>
    <w:tmpl w:val="412A5F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AD0724"/>
    <w:multiLevelType w:val="multilevel"/>
    <w:tmpl w:val="4C04B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B61ED6"/>
    <w:multiLevelType w:val="hybridMultilevel"/>
    <w:tmpl w:val="54884F50"/>
    <w:lvl w:ilvl="0" w:tplc="2E665E6C">
      <w:start w:val="1"/>
      <w:numFmt w:val="bullet"/>
      <w:lvlText w:val="•"/>
      <w:lvlJc w:val="left"/>
      <w:pPr>
        <w:tabs>
          <w:tab w:val="num" w:pos="720"/>
        </w:tabs>
        <w:ind w:left="720" w:hanging="360"/>
      </w:pPr>
      <w:rPr>
        <w:rFonts w:ascii="Arial" w:hAnsi="Arial" w:hint="default"/>
      </w:rPr>
    </w:lvl>
    <w:lvl w:ilvl="1" w:tplc="CEFA09DC" w:tentative="1">
      <w:start w:val="1"/>
      <w:numFmt w:val="bullet"/>
      <w:lvlText w:val="•"/>
      <w:lvlJc w:val="left"/>
      <w:pPr>
        <w:tabs>
          <w:tab w:val="num" w:pos="1440"/>
        </w:tabs>
        <w:ind w:left="1440" w:hanging="360"/>
      </w:pPr>
      <w:rPr>
        <w:rFonts w:ascii="Arial" w:hAnsi="Arial" w:hint="default"/>
      </w:rPr>
    </w:lvl>
    <w:lvl w:ilvl="2" w:tplc="92786CBE" w:tentative="1">
      <w:start w:val="1"/>
      <w:numFmt w:val="bullet"/>
      <w:lvlText w:val="•"/>
      <w:lvlJc w:val="left"/>
      <w:pPr>
        <w:tabs>
          <w:tab w:val="num" w:pos="2160"/>
        </w:tabs>
        <w:ind w:left="2160" w:hanging="360"/>
      </w:pPr>
      <w:rPr>
        <w:rFonts w:ascii="Arial" w:hAnsi="Arial" w:hint="default"/>
      </w:rPr>
    </w:lvl>
    <w:lvl w:ilvl="3" w:tplc="1B54CA04" w:tentative="1">
      <w:start w:val="1"/>
      <w:numFmt w:val="bullet"/>
      <w:lvlText w:val="•"/>
      <w:lvlJc w:val="left"/>
      <w:pPr>
        <w:tabs>
          <w:tab w:val="num" w:pos="2880"/>
        </w:tabs>
        <w:ind w:left="2880" w:hanging="360"/>
      </w:pPr>
      <w:rPr>
        <w:rFonts w:ascii="Arial" w:hAnsi="Arial" w:hint="default"/>
      </w:rPr>
    </w:lvl>
    <w:lvl w:ilvl="4" w:tplc="8BEA3AA2" w:tentative="1">
      <w:start w:val="1"/>
      <w:numFmt w:val="bullet"/>
      <w:lvlText w:val="•"/>
      <w:lvlJc w:val="left"/>
      <w:pPr>
        <w:tabs>
          <w:tab w:val="num" w:pos="3600"/>
        </w:tabs>
        <w:ind w:left="3600" w:hanging="360"/>
      </w:pPr>
      <w:rPr>
        <w:rFonts w:ascii="Arial" w:hAnsi="Arial" w:hint="default"/>
      </w:rPr>
    </w:lvl>
    <w:lvl w:ilvl="5" w:tplc="D270A8A6" w:tentative="1">
      <w:start w:val="1"/>
      <w:numFmt w:val="bullet"/>
      <w:lvlText w:val="•"/>
      <w:lvlJc w:val="left"/>
      <w:pPr>
        <w:tabs>
          <w:tab w:val="num" w:pos="4320"/>
        </w:tabs>
        <w:ind w:left="4320" w:hanging="360"/>
      </w:pPr>
      <w:rPr>
        <w:rFonts w:ascii="Arial" w:hAnsi="Arial" w:hint="default"/>
      </w:rPr>
    </w:lvl>
    <w:lvl w:ilvl="6" w:tplc="5C766E12" w:tentative="1">
      <w:start w:val="1"/>
      <w:numFmt w:val="bullet"/>
      <w:lvlText w:val="•"/>
      <w:lvlJc w:val="left"/>
      <w:pPr>
        <w:tabs>
          <w:tab w:val="num" w:pos="5040"/>
        </w:tabs>
        <w:ind w:left="5040" w:hanging="360"/>
      </w:pPr>
      <w:rPr>
        <w:rFonts w:ascii="Arial" w:hAnsi="Arial" w:hint="default"/>
      </w:rPr>
    </w:lvl>
    <w:lvl w:ilvl="7" w:tplc="0EC6FD96" w:tentative="1">
      <w:start w:val="1"/>
      <w:numFmt w:val="bullet"/>
      <w:lvlText w:val="•"/>
      <w:lvlJc w:val="left"/>
      <w:pPr>
        <w:tabs>
          <w:tab w:val="num" w:pos="5760"/>
        </w:tabs>
        <w:ind w:left="5760" w:hanging="360"/>
      </w:pPr>
      <w:rPr>
        <w:rFonts w:ascii="Arial" w:hAnsi="Arial" w:hint="default"/>
      </w:rPr>
    </w:lvl>
    <w:lvl w:ilvl="8" w:tplc="16B2F33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505046"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648F00DC"/>
    <w:multiLevelType w:val="multilevel"/>
    <w:tmpl w:val="5A5E1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C747354"/>
    <w:multiLevelType w:val="multilevel"/>
    <w:tmpl w:val="6D2C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911088"/>
    <w:multiLevelType w:val="hybridMultilevel"/>
    <w:tmpl w:val="B89254AA"/>
    <w:lvl w:ilvl="0" w:tplc="5ED0EE42">
      <w:start w:val="1"/>
      <w:numFmt w:val="bullet"/>
      <w:pStyle w:val="ListParagraph"/>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A5303FC"/>
    <w:multiLevelType w:val="hybridMultilevel"/>
    <w:tmpl w:val="0DF23BD2"/>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4"/>
  </w:num>
  <w:num w:numId="2" w16cid:durableId="66732129">
    <w:abstractNumId w:val="3"/>
  </w:num>
  <w:num w:numId="3" w16cid:durableId="1791968620">
    <w:abstractNumId w:val="16"/>
  </w:num>
  <w:num w:numId="4" w16cid:durableId="67852329">
    <w:abstractNumId w:val="17"/>
  </w:num>
  <w:num w:numId="5" w16cid:durableId="825783799">
    <w:abstractNumId w:val="7"/>
  </w:num>
  <w:num w:numId="6" w16cid:durableId="1203637911">
    <w:abstractNumId w:val="6"/>
  </w:num>
  <w:num w:numId="7" w16cid:durableId="1393117886">
    <w:abstractNumId w:val="11"/>
  </w:num>
  <w:num w:numId="8" w16cid:durableId="546726307">
    <w:abstractNumId w:val="10"/>
  </w:num>
  <w:num w:numId="9" w16cid:durableId="1142770867">
    <w:abstractNumId w:val="2"/>
  </w:num>
  <w:num w:numId="10" w16cid:durableId="1077478685">
    <w:abstractNumId w:val="0"/>
  </w:num>
  <w:num w:numId="11" w16cid:durableId="366024991">
    <w:abstractNumId w:val="5"/>
  </w:num>
  <w:num w:numId="12" w16cid:durableId="212468278">
    <w:abstractNumId w:val="1"/>
  </w:num>
  <w:num w:numId="13" w16cid:durableId="537133619">
    <w:abstractNumId w:val="15"/>
  </w:num>
  <w:num w:numId="14" w16cid:durableId="190807306">
    <w:abstractNumId w:val="13"/>
  </w:num>
  <w:num w:numId="15" w16cid:durableId="2039886600">
    <w:abstractNumId w:val="12"/>
  </w:num>
  <w:num w:numId="16" w16cid:durableId="254753677">
    <w:abstractNumId w:val="9"/>
  </w:num>
  <w:num w:numId="17" w16cid:durableId="630983595">
    <w:abstractNumId w:val="8"/>
  </w:num>
  <w:num w:numId="18" w16cid:durableId="14277695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removePersonalInformation/>
  <w:removeDateAndTime/>
  <w:displayBackgroundShap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23293"/>
    <w:rsid w:val="00061977"/>
    <w:rsid w:val="00063B85"/>
    <w:rsid w:val="0008782A"/>
    <w:rsid w:val="000A065A"/>
    <w:rsid w:val="000E56ED"/>
    <w:rsid w:val="00106FC5"/>
    <w:rsid w:val="00120DEC"/>
    <w:rsid w:val="00123C19"/>
    <w:rsid w:val="001A2DAB"/>
    <w:rsid w:val="001B41C8"/>
    <w:rsid w:val="001C55B6"/>
    <w:rsid w:val="001D6CC4"/>
    <w:rsid w:val="00206405"/>
    <w:rsid w:val="002341AD"/>
    <w:rsid w:val="00253267"/>
    <w:rsid w:val="002823CD"/>
    <w:rsid w:val="00287787"/>
    <w:rsid w:val="00291685"/>
    <w:rsid w:val="0029329C"/>
    <w:rsid w:val="002B0A3D"/>
    <w:rsid w:val="002F26AB"/>
    <w:rsid w:val="003007A7"/>
    <w:rsid w:val="003257E1"/>
    <w:rsid w:val="00325DEC"/>
    <w:rsid w:val="00333FA4"/>
    <w:rsid w:val="00346FFA"/>
    <w:rsid w:val="00385494"/>
    <w:rsid w:val="003A3069"/>
    <w:rsid w:val="003C20B5"/>
    <w:rsid w:val="003E289B"/>
    <w:rsid w:val="003E545F"/>
    <w:rsid w:val="003F03D2"/>
    <w:rsid w:val="003F1E1A"/>
    <w:rsid w:val="004045E5"/>
    <w:rsid w:val="00421496"/>
    <w:rsid w:val="00422C27"/>
    <w:rsid w:val="0044367C"/>
    <w:rsid w:val="0044412C"/>
    <w:rsid w:val="004642F0"/>
    <w:rsid w:val="00477BBF"/>
    <w:rsid w:val="00500564"/>
    <w:rsid w:val="0051102B"/>
    <w:rsid w:val="00516CC0"/>
    <w:rsid w:val="005475F0"/>
    <w:rsid w:val="00582081"/>
    <w:rsid w:val="005838BC"/>
    <w:rsid w:val="005B57E1"/>
    <w:rsid w:val="005E61E0"/>
    <w:rsid w:val="005F0F31"/>
    <w:rsid w:val="005F7D75"/>
    <w:rsid w:val="006024ED"/>
    <w:rsid w:val="0061793F"/>
    <w:rsid w:val="0062123A"/>
    <w:rsid w:val="006605F8"/>
    <w:rsid w:val="006676A1"/>
    <w:rsid w:val="006833BD"/>
    <w:rsid w:val="006D2642"/>
    <w:rsid w:val="006E2D42"/>
    <w:rsid w:val="00720FEE"/>
    <w:rsid w:val="00764B6F"/>
    <w:rsid w:val="007C7319"/>
    <w:rsid w:val="007D43B3"/>
    <w:rsid w:val="007F20B4"/>
    <w:rsid w:val="007F525E"/>
    <w:rsid w:val="00802FF1"/>
    <w:rsid w:val="0082695D"/>
    <w:rsid w:val="0083044C"/>
    <w:rsid w:val="00846694"/>
    <w:rsid w:val="0085182D"/>
    <w:rsid w:val="00867E5F"/>
    <w:rsid w:val="008709F5"/>
    <w:rsid w:val="00877A91"/>
    <w:rsid w:val="00884E86"/>
    <w:rsid w:val="00890534"/>
    <w:rsid w:val="00891124"/>
    <w:rsid w:val="008927FF"/>
    <w:rsid w:val="008B0F18"/>
    <w:rsid w:val="008C1616"/>
    <w:rsid w:val="008E3921"/>
    <w:rsid w:val="0090027B"/>
    <w:rsid w:val="00905238"/>
    <w:rsid w:val="0094702A"/>
    <w:rsid w:val="00967DAB"/>
    <w:rsid w:val="00990E76"/>
    <w:rsid w:val="00991A53"/>
    <w:rsid w:val="00996F4E"/>
    <w:rsid w:val="009F71FE"/>
    <w:rsid w:val="00A27D8D"/>
    <w:rsid w:val="00A31F33"/>
    <w:rsid w:val="00A70A62"/>
    <w:rsid w:val="00A71DA8"/>
    <w:rsid w:val="00A90A7A"/>
    <w:rsid w:val="00AB1210"/>
    <w:rsid w:val="00AB5409"/>
    <w:rsid w:val="00AB770D"/>
    <w:rsid w:val="00AF2088"/>
    <w:rsid w:val="00AF5FB0"/>
    <w:rsid w:val="00B0080A"/>
    <w:rsid w:val="00B0538C"/>
    <w:rsid w:val="00B376E4"/>
    <w:rsid w:val="00B37AB8"/>
    <w:rsid w:val="00B418DE"/>
    <w:rsid w:val="00B47FE7"/>
    <w:rsid w:val="00B67824"/>
    <w:rsid w:val="00BE15BA"/>
    <w:rsid w:val="00C20ED0"/>
    <w:rsid w:val="00C31D85"/>
    <w:rsid w:val="00C348A8"/>
    <w:rsid w:val="00C34FA0"/>
    <w:rsid w:val="00C35FE6"/>
    <w:rsid w:val="00C46111"/>
    <w:rsid w:val="00C47DCC"/>
    <w:rsid w:val="00C83332"/>
    <w:rsid w:val="00C95E04"/>
    <w:rsid w:val="00CA1251"/>
    <w:rsid w:val="00CC0A8F"/>
    <w:rsid w:val="00CC24B6"/>
    <w:rsid w:val="00CD3A64"/>
    <w:rsid w:val="00CE08CD"/>
    <w:rsid w:val="00D0664A"/>
    <w:rsid w:val="00D210FA"/>
    <w:rsid w:val="00D30F1D"/>
    <w:rsid w:val="00D57231"/>
    <w:rsid w:val="00D87B48"/>
    <w:rsid w:val="00D91203"/>
    <w:rsid w:val="00D94FD1"/>
    <w:rsid w:val="00E41692"/>
    <w:rsid w:val="00E55D74"/>
    <w:rsid w:val="00E81234"/>
    <w:rsid w:val="00E9037E"/>
    <w:rsid w:val="00EA120D"/>
    <w:rsid w:val="00EA49C3"/>
    <w:rsid w:val="00EB5E14"/>
    <w:rsid w:val="00EB6F36"/>
    <w:rsid w:val="00ED1049"/>
    <w:rsid w:val="00EE19D9"/>
    <w:rsid w:val="00EF26FC"/>
    <w:rsid w:val="00F01124"/>
    <w:rsid w:val="00F37523"/>
    <w:rsid w:val="00F50168"/>
    <w:rsid w:val="00F50D34"/>
    <w:rsid w:val="00F52F83"/>
    <w:rsid w:val="00F61360"/>
    <w:rsid w:val="00FC538A"/>
    <w:rsid w:val="00FE2B9F"/>
    <w:rsid w:val="00FF3CF0"/>
    <w:rsid w:val="00FF407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9"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uiPriority="31" w:qFormat="1"/>
    <w:lsdException w:name="Intense Reference"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F01124"/>
    <w:rPr>
      <w:iCs/>
      <w:sz w:val="21"/>
      <w:szCs w:val="21"/>
    </w:rPr>
  </w:style>
  <w:style w:type="paragraph" w:styleId="Heading1">
    <w:name w:val="heading 1"/>
    <w:basedOn w:val="Normal"/>
    <w:next w:val="Normal"/>
    <w:link w:val="Heading1Char"/>
    <w:uiPriority w:val="9"/>
    <w:qFormat/>
    <w:rsid w:val="00F01124"/>
    <w:pPr>
      <w:pBdr>
        <w:top w:val="single" w:sz="12" w:space="1" w:color="FFBD47" w:themeColor="accent2"/>
        <w:left w:val="single" w:sz="12" w:space="4" w:color="FFBD47" w:themeColor="accent2"/>
        <w:bottom w:val="single" w:sz="12" w:space="1" w:color="FFBD47" w:themeColor="accent2"/>
        <w:right w:val="single" w:sz="12" w:space="4" w:color="FFBD47" w:themeColor="accent2"/>
      </w:pBdr>
      <w:shd w:val="clear" w:color="auto" w:fill="E84C22" w:themeFill="accent1"/>
      <w:spacing w:line="240" w:lineRule="auto"/>
      <w:outlineLvl w:val="0"/>
    </w:pPr>
    <w:rPr>
      <w:rFonts w:asciiTheme="majorHAnsi" w:hAnsiTheme="majorHAnsi"/>
      <w:color w:val="FFFFFF"/>
      <w:sz w:val="28"/>
      <w:szCs w:val="38"/>
    </w:rPr>
  </w:style>
  <w:style w:type="paragraph" w:styleId="Heading2">
    <w:name w:val="heading 2"/>
    <w:basedOn w:val="Normal"/>
    <w:next w:val="Normal"/>
    <w:link w:val="Heading2Char"/>
    <w:uiPriority w:val="9"/>
    <w:unhideWhenUsed/>
    <w:qFormat/>
    <w:rsid w:val="00F01124"/>
    <w:pPr>
      <w:spacing w:before="200" w:after="60" w:line="240" w:lineRule="auto"/>
      <w:contextualSpacing/>
      <w:outlineLvl w:val="1"/>
    </w:pPr>
    <w:rPr>
      <w:rFonts w:asciiTheme="majorHAnsi" w:eastAsiaTheme="majorEastAsia" w:hAnsiTheme="majorHAnsi" w:cstheme="majorBidi"/>
      <w:b/>
      <w:bCs/>
      <w:outline/>
      <w:color w:val="E84C22"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paragraph" w:styleId="Heading3">
    <w:name w:val="heading 3"/>
    <w:basedOn w:val="Normal"/>
    <w:next w:val="Normal"/>
    <w:link w:val="Heading3Char"/>
    <w:uiPriority w:val="9"/>
    <w:unhideWhenUsed/>
    <w:qFormat/>
    <w:rsid w:val="00F01124"/>
    <w:pPr>
      <w:spacing w:before="200" w:after="100" w:line="240" w:lineRule="auto"/>
      <w:contextualSpacing/>
      <w:outlineLvl w:val="2"/>
    </w:pPr>
    <w:rPr>
      <w:rFonts w:asciiTheme="majorHAnsi" w:eastAsiaTheme="majorEastAsia" w:hAnsiTheme="majorHAnsi" w:cstheme="majorBidi"/>
      <w:b/>
      <w:bCs/>
      <w:smallCaps/>
      <w:color w:val="F49B00" w:themeColor="accent2" w:themeShade="BF"/>
      <w:spacing w:val="24"/>
      <w:sz w:val="28"/>
      <w:szCs w:val="22"/>
    </w:rPr>
  </w:style>
  <w:style w:type="paragraph" w:styleId="Heading4">
    <w:name w:val="heading 4"/>
    <w:basedOn w:val="Normal"/>
    <w:next w:val="Normal"/>
    <w:link w:val="Heading4Char"/>
    <w:uiPriority w:val="9"/>
    <w:semiHidden/>
    <w:unhideWhenUsed/>
    <w:qFormat/>
    <w:rsid w:val="00F01124"/>
    <w:pPr>
      <w:spacing w:before="200" w:after="100" w:line="240" w:lineRule="auto"/>
      <w:contextualSpacing/>
      <w:outlineLvl w:val="3"/>
    </w:pPr>
    <w:rPr>
      <w:rFonts w:asciiTheme="majorHAnsi" w:eastAsiaTheme="majorEastAsia" w:hAnsiTheme="majorHAnsi" w:cstheme="majorBidi"/>
      <w:b/>
      <w:bCs/>
      <w:color w:val="B43412" w:themeColor="accent1" w:themeShade="BF"/>
      <w:sz w:val="24"/>
      <w:szCs w:val="22"/>
    </w:rPr>
  </w:style>
  <w:style w:type="paragraph" w:styleId="Heading5">
    <w:name w:val="heading 5"/>
    <w:basedOn w:val="Normal"/>
    <w:next w:val="Normal"/>
    <w:link w:val="Heading5Char"/>
    <w:uiPriority w:val="9"/>
    <w:semiHidden/>
    <w:unhideWhenUsed/>
    <w:qFormat/>
    <w:rsid w:val="00F01124"/>
    <w:pPr>
      <w:spacing w:before="200" w:after="100" w:line="240" w:lineRule="auto"/>
      <w:contextualSpacing/>
      <w:outlineLvl w:val="4"/>
    </w:pPr>
    <w:rPr>
      <w:rFonts w:asciiTheme="majorHAnsi" w:eastAsiaTheme="majorEastAsia" w:hAnsiTheme="majorHAnsi" w:cstheme="majorBidi"/>
      <w:bCs/>
      <w:caps/>
      <w:color w:val="F49B00" w:themeColor="accent2" w:themeShade="BF"/>
      <w:sz w:val="22"/>
      <w:szCs w:val="22"/>
    </w:rPr>
  </w:style>
  <w:style w:type="paragraph" w:styleId="Heading6">
    <w:name w:val="heading 6"/>
    <w:basedOn w:val="Normal"/>
    <w:next w:val="Normal"/>
    <w:link w:val="Heading6Char"/>
    <w:uiPriority w:val="9"/>
    <w:semiHidden/>
    <w:unhideWhenUsed/>
    <w:qFormat/>
    <w:rsid w:val="00F01124"/>
    <w:pPr>
      <w:spacing w:before="200" w:after="100" w:line="240" w:lineRule="auto"/>
      <w:contextualSpacing/>
      <w:outlineLvl w:val="5"/>
    </w:pPr>
    <w:rPr>
      <w:rFonts w:asciiTheme="majorHAnsi" w:eastAsiaTheme="majorEastAsia" w:hAnsiTheme="majorHAnsi" w:cstheme="majorBidi"/>
      <w:color w:val="B43412" w:themeColor="accent1" w:themeShade="BF"/>
      <w:sz w:val="22"/>
      <w:szCs w:val="22"/>
    </w:rPr>
  </w:style>
  <w:style w:type="paragraph" w:styleId="Heading7">
    <w:name w:val="heading 7"/>
    <w:basedOn w:val="Normal"/>
    <w:next w:val="Normal"/>
    <w:link w:val="Heading7Char"/>
    <w:uiPriority w:val="9"/>
    <w:semiHidden/>
    <w:unhideWhenUsed/>
    <w:qFormat/>
    <w:rsid w:val="00F01124"/>
    <w:pPr>
      <w:spacing w:before="200" w:after="100" w:line="240" w:lineRule="auto"/>
      <w:contextualSpacing/>
      <w:outlineLvl w:val="6"/>
    </w:pPr>
    <w:rPr>
      <w:rFonts w:asciiTheme="majorHAnsi" w:eastAsiaTheme="majorEastAsia" w:hAnsiTheme="majorHAnsi" w:cstheme="majorBidi"/>
      <w:color w:val="F49B00" w:themeColor="accent2" w:themeShade="BF"/>
      <w:sz w:val="22"/>
      <w:szCs w:val="22"/>
    </w:rPr>
  </w:style>
  <w:style w:type="paragraph" w:styleId="Heading8">
    <w:name w:val="heading 8"/>
    <w:basedOn w:val="Normal"/>
    <w:next w:val="Normal"/>
    <w:link w:val="Heading8Char"/>
    <w:uiPriority w:val="9"/>
    <w:semiHidden/>
    <w:unhideWhenUsed/>
    <w:qFormat/>
    <w:rsid w:val="00F01124"/>
    <w:pPr>
      <w:spacing w:before="200" w:after="100" w:line="240" w:lineRule="auto"/>
      <w:contextualSpacing/>
      <w:outlineLvl w:val="7"/>
    </w:pPr>
    <w:rPr>
      <w:rFonts w:asciiTheme="majorHAnsi" w:eastAsiaTheme="majorEastAsia" w:hAnsiTheme="majorHAnsi" w:cstheme="majorBidi"/>
      <w:color w:val="E84C22" w:themeColor="accent1"/>
      <w:sz w:val="22"/>
      <w:szCs w:val="22"/>
    </w:rPr>
  </w:style>
  <w:style w:type="paragraph" w:styleId="Heading9">
    <w:name w:val="heading 9"/>
    <w:basedOn w:val="Normal"/>
    <w:next w:val="Normal"/>
    <w:link w:val="Heading9Char"/>
    <w:uiPriority w:val="9"/>
    <w:semiHidden/>
    <w:unhideWhenUsed/>
    <w:qFormat/>
    <w:rsid w:val="00F01124"/>
    <w:pPr>
      <w:spacing w:before="200" w:after="100" w:line="240" w:lineRule="auto"/>
      <w:contextualSpacing/>
      <w:outlineLvl w:val="8"/>
    </w:pPr>
    <w:rPr>
      <w:rFonts w:asciiTheme="majorHAnsi" w:eastAsiaTheme="majorEastAsia" w:hAnsiTheme="majorHAnsi" w:cstheme="majorBidi"/>
      <w:smallCaps/>
      <w:color w:val="FFBD47" w:themeColor="accent2"/>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F01124"/>
    <w:rPr>
      <w:rFonts w:asciiTheme="majorHAnsi" w:eastAsiaTheme="majorEastAsia" w:hAnsiTheme="majorHAnsi" w:cstheme="majorBidi"/>
      <w:b/>
      <w:bCs/>
      <w:iCs/>
      <w:color w:val="B43412" w:themeColor="accent1" w:themeShade="BF"/>
      <w:sz w:val="24"/>
    </w:rPr>
  </w:style>
  <w:style w:type="paragraph" w:styleId="Title">
    <w:name w:val="Title"/>
    <w:basedOn w:val="Normal"/>
    <w:next w:val="Normal"/>
    <w:link w:val="TitleChar"/>
    <w:uiPriority w:val="10"/>
    <w:qFormat/>
    <w:rsid w:val="00F01124"/>
    <w:pPr>
      <w:shd w:val="clear" w:color="auto" w:fill="FFFFFF" w:themeFill="background1"/>
      <w:spacing w:after="120" w:line="240" w:lineRule="auto"/>
    </w:pPr>
    <w:rPr>
      <w:rFonts w:asciiTheme="majorHAnsi" w:eastAsiaTheme="majorEastAsia" w:hAnsiTheme="majorHAnsi" w:cstheme="majorBidi"/>
      <w:b/>
      <w:color w:val="FFFFFF" w:themeColor="background1"/>
      <w:spacing w:val="10"/>
      <w:sz w:val="72"/>
      <w:szCs w:val="64"/>
      <w14:textOutline w14:w="13335" w14:cap="flat" w14:cmpd="sng" w14:algn="ctr">
        <w14:solidFill>
          <w14:schemeClr w14:val="accent1">
            <w14:lumMod w14:val="50000"/>
          </w14:schemeClr>
        </w14:solidFill>
        <w14:prstDash w14:val="solid"/>
        <w14:round/>
      </w14:textOutline>
    </w:rPr>
  </w:style>
  <w:style w:type="character" w:customStyle="1" w:styleId="TitleChar">
    <w:name w:val="Title Char"/>
    <w:basedOn w:val="DefaultParagraphFont"/>
    <w:link w:val="Title"/>
    <w:uiPriority w:val="10"/>
    <w:rsid w:val="00F01124"/>
    <w:rPr>
      <w:rFonts w:asciiTheme="majorHAnsi" w:eastAsiaTheme="majorEastAsia" w:hAnsiTheme="majorHAnsi" w:cstheme="majorBidi"/>
      <w:b/>
      <w:iCs/>
      <w:color w:val="FFFFFF" w:themeColor="background1"/>
      <w:spacing w:val="10"/>
      <w:sz w:val="72"/>
      <w:szCs w:val="64"/>
      <w:shd w:val="clear" w:color="auto" w:fill="FFFFFF" w:themeFill="background1"/>
      <w14:textOutline w14:w="13335" w14:cap="flat" w14:cmpd="sng" w14:algn="ctr">
        <w14:solidFill>
          <w14:schemeClr w14:val="accent1">
            <w14:lumMod w14:val="50000"/>
          </w14:schemeClr>
        </w14:solidFill>
        <w14:prstDash w14:val="solid"/>
        <w14:round/>
      </w14:textOutline>
    </w:rPr>
  </w:style>
  <w:style w:type="paragraph" w:styleId="ListParagraph">
    <w:name w:val="List Paragraph"/>
    <w:basedOn w:val="Normal"/>
    <w:uiPriority w:val="34"/>
    <w:qFormat/>
    <w:rsid w:val="00F01124"/>
    <w:pPr>
      <w:numPr>
        <w:numId w:val="18"/>
      </w:numPr>
      <w:contextualSpacing/>
    </w:pPr>
    <w:rPr>
      <w:sz w:val="22"/>
    </w:rPr>
  </w:style>
  <w:style w:type="character" w:styleId="Strong">
    <w:name w:val="Strong"/>
    <w:uiPriority w:val="22"/>
    <w:qFormat/>
    <w:rsid w:val="00F01124"/>
    <w:rPr>
      <w:b/>
      <w:bCs/>
      <w:spacing w:val="0"/>
    </w:rPr>
  </w:style>
  <w:style w:type="character" w:customStyle="1" w:styleId="Heading1Char">
    <w:name w:val="Heading 1 Char"/>
    <w:basedOn w:val="DefaultParagraphFont"/>
    <w:link w:val="Heading1"/>
    <w:uiPriority w:val="9"/>
    <w:rsid w:val="00F01124"/>
    <w:rPr>
      <w:rFonts w:asciiTheme="majorHAnsi" w:hAnsiTheme="majorHAnsi"/>
      <w:iCs/>
      <w:color w:val="FFFFFF"/>
      <w:sz w:val="28"/>
      <w:szCs w:val="38"/>
      <w:shd w:val="clear" w:color="auto" w:fill="E84C22" w:themeFill="accent1"/>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uiPriority w:val="21"/>
    <w:qFormat/>
    <w:rsid w:val="00F01124"/>
    <w:rPr>
      <w:rFonts w:asciiTheme="majorHAnsi" w:eastAsiaTheme="majorEastAsia" w:hAnsiTheme="majorHAnsi" w:cstheme="majorBidi"/>
      <w:b/>
      <w:bCs/>
      <w:i/>
      <w:iCs/>
      <w:dstrike w:val="0"/>
      <w:color w:val="FFFFFF" w:themeColor="background1"/>
      <w:bdr w:val="single" w:sz="18" w:space="0" w:color="FFBD47" w:themeColor="accent2"/>
      <w:shd w:val="clear" w:color="auto" w:fill="FFBD47" w:themeFill="accent2"/>
      <w:vertAlign w:val="baseline"/>
    </w:rPr>
  </w:style>
  <w:style w:type="paragraph" w:styleId="IntenseQuote">
    <w:name w:val="Intense Quote"/>
    <w:basedOn w:val="Normal"/>
    <w:next w:val="Normal"/>
    <w:link w:val="IntenseQuoteChar"/>
    <w:uiPriority w:val="30"/>
    <w:qFormat/>
    <w:rsid w:val="00F01124"/>
    <w:pPr>
      <w:pBdr>
        <w:top w:val="dotted" w:sz="8" w:space="10" w:color="FFBD47" w:themeColor="accent2"/>
        <w:bottom w:val="dotted" w:sz="8" w:space="10" w:color="FFBD47" w:themeColor="accent2"/>
      </w:pBdr>
      <w:spacing w:line="300" w:lineRule="auto"/>
      <w:ind w:left="2160" w:right="2160"/>
      <w:jc w:val="center"/>
    </w:pPr>
    <w:rPr>
      <w:rFonts w:asciiTheme="majorHAnsi" w:eastAsiaTheme="majorEastAsia" w:hAnsiTheme="majorHAnsi" w:cstheme="majorBidi"/>
      <w:b/>
      <w:bCs/>
      <w:i/>
      <w:color w:val="FFBD47" w:themeColor="accent2"/>
      <w:sz w:val="20"/>
      <w:szCs w:val="20"/>
    </w:rPr>
  </w:style>
  <w:style w:type="character" w:customStyle="1" w:styleId="IntenseQuoteChar">
    <w:name w:val="Intense Quote Char"/>
    <w:basedOn w:val="DefaultParagraphFont"/>
    <w:link w:val="IntenseQuote"/>
    <w:uiPriority w:val="30"/>
    <w:rsid w:val="00F01124"/>
    <w:rPr>
      <w:rFonts w:asciiTheme="majorHAnsi" w:eastAsiaTheme="majorEastAsia" w:hAnsiTheme="majorHAnsi" w:cstheme="majorBidi"/>
      <w:b/>
      <w:bCs/>
      <w:i/>
      <w:iCs/>
      <w:color w:val="FFBD47" w:themeColor="accent2"/>
      <w:sz w:val="20"/>
      <w:szCs w:val="20"/>
    </w:rPr>
  </w:style>
  <w:style w:type="character" w:styleId="IntenseReference">
    <w:name w:val="Intense Reference"/>
    <w:uiPriority w:val="32"/>
    <w:qFormat/>
    <w:rsid w:val="00F01124"/>
    <w:rPr>
      <w:b/>
      <w:bCs/>
      <w:i/>
      <w:iCs/>
      <w:smallCaps/>
      <w:color w:val="FFBD47" w:themeColor="accent2"/>
      <w:u w:color="FFBD47" w:themeColor="accent2"/>
    </w:rPr>
  </w:style>
  <w:style w:type="character" w:styleId="SubtleReference">
    <w:name w:val="Subtle Reference"/>
    <w:uiPriority w:val="31"/>
    <w:qFormat/>
    <w:rsid w:val="00F01124"/>
    <w:rPr>
      <w:i/>
      <w:iCs/>
      <w:smallCaps/>
      <w:color w:val="FFBD47" w:themeColor="accent2"/>
      <w:u w:color="FFBD47" w:themeColor="accent2"/>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F01124"/>
    <w:rPr>
      <w:rFonts w:asciiTheme="majorHAnsi" w:eastAsiaTheme="majorEastAsia" w:hAnsiTheme="majorHAnsi" w:cstheme="majorBidi"/>
      <w:b/>
      <w:bCs/>
      <w:iCs/>
      <w:outline/>
      <w:color w:val="E84C22"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paragraph" w:customStyle="1" w:styleId="NormalTextDarkBackground">
    <w:name w:val="Normal Text Dark Background"/>
    <w:basedOn w:val="Normal"/>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basedOn w:val="Normal"/>
    <w:uiPriority w:val="1"/>
    <w:qFormat/>
    <w:rsid w:val="00F01124"/>
    <w:pPr>
      <w:spacing w:after="0" w:line="240" w:lineRule="auto"/>
    </w:p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F01124"/>
    <w:rPr>
      <w:b/>
      <w:i/>
      <w:color w:val="FFBD47" w:themeColor="accent2"/>
      <w:sz w:val="24"/>
    </w:rPr>
  </w:style>
  <w:style w:type="character" w:customStyle="1" w:styleId="QuoteChar">
    <w:name w:val="Quote Char"/>
    <w:basedOn w:val="DefaultParagraphFont"/>
    <w:link w:val="Quote"/>
    <w:uiPriority w:val="29"/>
    <w:rsid w:val="00F01124"/>
    <w:rPr>
      <w:b/>
      <w:i/>
      <w:iCs/>
      <w:color w:val="FFBD47" w:themeColor="accent2"/>
      <w:sz w:val="24"/>
      <w:szCs w:val="21"/>
    </w:rPr>
  </w:style>
  <w:style w:type="paragraph" w:styleId="NormalWeb">
    <w:name w:val="Normal (Web)"/>
    <w:basedOn w:val="Normal"/>
    <w:uiPriority w:val="99"/>
    <w:semiHidden/>
    <w:unhideWhenUsed/>
    <w:rsid w:val="003E289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apple-converted-space">
    <w:name w:val="apple-converted-space"/>
    <w:basedOn w:val="DefaultParagraphFont"/>
    <w:rsid w:val="003E289B"/>
  </w:style>
  <w:style w:type="character" w:styleId="Hyperlink">
    <w:name w:val="Hyperlink"/>
    <w:basedOn w:val="DefaultParagraphFont"/>
    <w:uiPriority w:val="99"/>
    <w:unhideWhenUsed/>
    <w:rsid w:val="003E289B"/>
    <w:rPr>
      <w:color w:val="CC9900" w:themeColor="hyperlink"/>
      <w:u w:val="single"/>
    </w:rPr>
  </w:style>
  <w:style w:type="character" w:customStyle="1" w:styleId="Heading3Char">
    <w:name w:val="Heading 3 Char"/>
    <w:basedOn w:val="DefaultParagraphFont"/>
    <w:link w:val="Heading3"/>
    <w:uiPriority w:val="9"/>
    <w:rsid w:val="00F01124"/>
    <w:rPr>
      <w:rFonts w:asciiTheme="majorHAnsi" w:eastAsiaTheme="majorEastAsia" w:hAnsiTheme="majorHAnsi" w:cstheme="majorBidi"/>
      <w:b/>
      <w:bCs/>
      <w:iCs/>
      <w:smallCaps/>
      <w:color w:val="F49B00" w:themeColor="accent2" w:themeShade="BF"/>
      <w:spacing w:val="24"/>
      <w:sz w:val="28"/>
    </w:rPr>
  </w:style>
  <w:style w:type="character" w:customStyle="1" w:styleId="Heading5Char">
    <w:name w:val="Heading 5 Char"/>
    <w:basedOn w:val="DefaultParagraphFont"/>
    <w:link w:val="Heading5"/>
    <w:uiPriority w:val="9"/>
    <w:semiHidden/>
    <w:rsid w:val="00F01124"/>
    <w:rPr>
      <w:rFonts w:asciiTheme="majorHAnsi" w:eastAsiaTheme="majorEastAsia" w:hAnsiTheme="majorHAnsi" w:cstheme="majorBidi"/>
      <w:bCs/>
      <w:iCs/>
      <w:caps/>
      <w:color w:val="F49B00" w:themeColor="accent2" w:themeShade="BF"/>
    </w:rPr>
  </w:style>
  <w:style w:type="character" w:customStyle="1" w:styleId="Heading6Char">
    <w:name w:val="Heading 6 Char"/>
    <w:basedOn w:val="DefaultParagraphFont"/>
    <w:link w:val="Heading6"/>
    <w:uiPriority w:val="9"/>
    <w:semiHidden/>
    <w:rsid w:val="00F01124"/>
    <w:rPr>
      <w:rFonts w:asciiTheme="majorHAnsi" w:eastAsiaTheme="majorEastAsia" w:hAnsiTheme="majorHAnsi" w:cstheme="majorBidi"/>
      <w:iCs/>
      <w:color w:val="B43412" w:themeColor="accent1" w:themeShade="BF"/>
    </w:rPr>
  </w:style>
  <w:style w:type="character" w:customStyle="1" w:styleId="Heading7Char">
    <w:name w:val="Heading 7 Char"/>
    <w:basedOn w:val="DefaultParagraphFont"/>
    <w:link w:val="Heading7"/>
    <w:uiPriority w:val="9"/>
    <w:semiHidden/>
    <w:rsid w:val="00F01124"/>
    <w:rPr>
      <w:rFonts w:asciiTheme="majorHAnsi" w:eastAsiaTheme="majorEastAsia" w:hAnsiTheme="majorHAnsi" w:cstheme="majorBidi"/>
      <w:iCs/>
      <w:color w:val="F49B00" w:themeColor="accent2" w:themeShade="BF"/>
    </w:rPr>
  </w:style>
  <w:style w:type="character" w:customStyle="1" w:styleId="Heading8Char">
    <w:name w:val="Heading 8 Char"/>
    <w:basedOn w:val="DefaultParagraphFont"/>
    <w:link w:val="Heading8"/>
    <w:uiPriority w:val="9"/>
    <w:semiHidden/>
    <w:rsid w:val="00F01124"/>
    <w:rPr>
      <w:rFonts w:asciiTheme="majorHAnsi" w:eastAsiaTheme="majorEastAsia" w:hAnsiTheme="majorHAnsi" w:cstheme="majorBidi"/>
      <w:iCs/>
      <w:color w:val="E84C22" w:themeColor="accent1"/>
    </w:rPr>
  </w:style>
  <w:style w:type="character" w:customStyle="1" w:styleId="Heading9Char">
    <w:name w:val="Heading 9 Char"/>
    <w:basedOn w:val="DefaultParagraphFont"/>
    <w:link w:val="Heading9"/>
    <w:uiPriority w:val="9"/>
    <w:semiHidden/>
    <w:rsid w:val="00F01124"/>
    <w:rPr>
      <w:rFonts w:asciiTheme="majorHAnsi" w:eastAsiaTheme="majorEastAsia" w:hAnsiTheme="majorHAnsi" w:cstheme="majorBidi"/>
      <w:iCs/>
      <w:smallCaps/>
      <w:color w:val="FFBD47" w:themeColor="accent2"/>
      <w:sz w:val="20"/>
      <w:szCs w:val="21"/>
    </w:rPr>
  </w:style>
  <w:style w:type="paragraph" w:styleId="Caption">
    <w:name w:val="caption"/>
    <w:basedOn w:val="Normal"/>
    <w:next w:val="Normal"/>
    <w:uiPriority w:val="35"/>
    <w:semiHidden/>
    <w:unhideWhenUsed/>
    <w:qFormat/>
    <w:rsid w:val="00F01124"/>
    <w:rPr>
      <w:b/>
      <w:bCs/>
      <w:color w:val="F49B00" w:themeColor="accent2" w:themeShade="BF"/>
      <w:sz w:val="18"/>
      <w:szCs w:val="18"/>
    </w:rPr>
  </w:style>
  <w:style w:type="paragraph" w:styleId="Subtitle">
    <w:name w:val="Subtitle"/>
    <w:basedOn w:val="Normal"/>
    <w:next w:val="Normal"/>
    <w:link w:val="SubtitleChar"/>
    <w:uiPriority w:val="11"/>
    <w:qFormat/>
    <w:rsid w:val="00F01124"/>
    <w:pPr>
      <w:spacing w:before="200" w:after="360" w:line="240" w:lineRule="auto"/>
    </w:pPr>
    <w:rPr>
      <w:rFonts w:asciiTheme="majorHAnsi" w:eastAsiaTheme="majorEastAsia" w:hAnsiTheme="majorHAnsi" w:cstheme="majorBidi"/>
      <w:color w:val="505046" w:themeColor="text2"/>
      <w:spacing w:val="20"/>
      <w:sz w:val="24"/>
      <w:szCs w:val="24"/>
    </w:rPr>
  </w:style>
  <w:style w:type="character" w:customStyle="1" w:styleId="SubtitleChar">
    <w:name w:val="Subtitle Char"/>
    <w:basedOn w:val="DefaultParagraphFont"/>
    <w:link w:val="Subtitle"/>
    <w:uiPriority w:val="11"/>
    <w:rsid w:val="00F01124"/>
    <w:rPr>
      <w:rFonts w:asciiTheme="majorHAnsi" w:eastAsiaTheme="majorEastAsia" w:hAnsiTheme="majorHAnsi" w:cstheme="majorBidi"/>
      <w:iCs/>
      <w:color w:val="505046" w:themeColor="text2"/>
      <w:spacing w:val="20"/>
      <w:sz w:val="24"/>
      <w:szCs w:val="24"/>
    </w:rPr>
  </w:style>
  <w:style w:type="character" w:styleId="Emphasis">
    <w:name w:val="Emphasis"/>
    <w:uiPriority w:val="20"/>
    <w:qFormat/>
    <w:rsid w:val="00F01124"/>
    <w:rPr>
      <w:rFonts w:eastAsiaTheme="majorEastAsia" w:cstheme="majorBidi"/>
      <w:b/>
      <w:bCs/>
      <w:color w:val="F49B00" w:themeColor="accent2" w:themeShade="BF"/>
      <w:bdr w:val="single" w:sz="18" w:space="0" w:color="EEECE1" w:themeColor="background2"/>
      <w:shd w:val="clear" w:color="auto" w:fill="EEECE1" w:themeFill="background2"/>
    </w:rPr>
  </w:style>
  <w:style w:type="character" w:styleId="SubtleEmphasis">
    <w:name w:val="Subtle Emphasis"/>
    <w:uiPriority w:val="19"/>
    <w:qFormat/>
    <w:rsid w:val="00F01124"/>
    <w:rPr>
      <w:rFonts w:asciiTheme="majorHAnsi" w:eastAsiaTheme="majorEastAsia" w:hAnsiTheme="majorHAnsi" w:cstheme="majorBidi"/>
      <w:b/>
      <w:i/>
      <w:color w:val="E84C22" w:themeColor="accent1"/>
    </w:rPr>
  </w:style>
  <w:style w:type="character" w:styleId="BookTitle">
    <w:name w:val="Book Title"/>
    <w:uiPriority w:val="33"/>
    <w:qFormat/>
    <w:rsid w:val="00F01124"/>
    <w:rPr>
      <w:rFonts w:asciiTheme="majorHAnsi" w:eastAsiaTheme="majorEastAsia" w:hAnsiTheme="majorHAnsi" w:cstheme="majorBidi"/>
      <w:b/>
      <w:bCs/>
      <w:smallCaps/>
      <w:color w:val="FFBD47" w:themeColor="accent2"/>
      <w:u w:val="single"/>
    </w:rPr>
  </w:style>
  <w:style w:type="paragraph" w:styleId="TOCHeading">
    <w:name w:val="TOC Heading"/>
    <w:basedOn w:val="Heading1"/>
    <w:next w:val="Normal"/>
    <w:uiPriority w:val="39"/>
    <w:semiHidden/>
    <w:unhideWhenUsed/>
    <w:qFormat/>
    <w:rsid w:val="00F01124"/>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16729">
      <w:bodyDiv w:val="1"/>
      <w:marLeft w:val="0"/>
      <w:marRight w:val="0"/>
      <w:marTop w:val="0"/>
      <w:marBottom w:val="0"/>
      <w:divBdr>
        <w:top w:val="none" w:sz="0" w:space="0" w:color="auto"/>
        <w:left w:val="none" w:sz="0" w:space="0" w:color="auto"/>
        <w:bottom w:val="none" w:sz="0" w:space="0" w:color="auto"/>
        <w:right w:val="none" w:sz="0" w:space="0" w:color="auto"/>
      </w:divBdr>
      <w:divsChild>
        <w:div w:id="1897544278">
          <w:marLeft w:val="360"/>
          <w:marRight w:val="0"/>
          <w:marTop w:val="200"/>
          <w:marBottom w:val="0"/>
          <w:divBdr>
            <w:top w:val="none" w:sz="0" w:space="0" w:color="auto"/>
            <w:left w:val="none" w:sz="0" w:space="0" w:color="auto"/>
            <w:bottom w:val="none" w:sz="0" w:space="0" w:color="auto"/>
            <w:right w:val="none" w:sz="0" w:space="0" w:color="auto"/>
          </w:divBdr>
        </w:div>
      </w:divsChild>
    </w:div>
    <w:div w:id="297148953">
      <w:bodyDiv w:val="1"/>
      <w:marLeft w:val="0"/>
      <w:marRight w:val="0"/>
      <w:marTop w:val="0"/>
      <w:marBottom w:val="0"/>
      <w:divBdr>
        <w:top w:val="none" w:sz="0" w:space="0" w:color="auto"/>
        <w:left w:val="none" w:sz="0" w:space="0" w:color="auto"/>
        <w:bottom w:val="none" w:sz="0" w:space="0" w:color="auto"/>
        <w:right w:val="none" w:sz="0" w:space="0" w:color="auto"/>
      </w:divBdr>
      <w:divsChild>
        <w:div w:id="377171730">
          <w:marLeft w:val="360"/>
          <w:marRight w:val="0"/>
          <w:marTop w:val="200"/>
          <w:marBottom w:val="0"/>
          <w:divBdr>
            <w:top w:val="none" w:sz="0" w:space="0" w:color="auto"/>
            <w:left w:val="none" w:sz="0" w:space="0" w:color="auto"/>
            <w:bottom w:val="none" w:sz="0" w:space="0" w:color="auto"/>
            <w:right w:val="none" w:sz="0" w:space="0" w:color="auto"/>
          </w:divBdr>
        </w:div>
        <w:div w:id="170026238">
          <w:marLeft w:val="360"/>
          <w:marRight w:val="0"/>
          <w:marTop w:val="200"/>
          <w:marBottom w:val="0"/>
          <w:divBdr>
            <w:top w:val="none" w:sz="0" w:space="0" w:color="auto"/>
            <w:left w:val="none" w:sz="0" w:space="0" w:color="auto"/>
            <w:bottom w:val="none" w:sz="0" w:space="0" w:color="auto"/>
            <w:right w:val="none" w:sz="0" w:space="0" w:color="auto"/>
          </w:divBdr>
        </w:div>
      </w:divsChild>
    </w:div>
    <w:div w:id="805705907">
      <w:bodyDiv w:val="1"/>
      <w:marLeft w:val="0"/>
      <w:marRight w:val="0"/>
      <w:marTop w:val="0"/>
      <w:marBottom w:val="0"/>
      <w:divBdr>
        <w:top w:val="none" w:sz="0" w:space="0" w:color="auto"/>
        <w:left w:val="none" w:sz="0" w:space="0" w:color="auto"/>
        <w:bottom w:val="none" w:sz="0" w:space="0" w:color="auto"/>
        <w:right w:val="none" w:sz="0" w:space="0" w:color="auto"/>
      </w:divBdr>
      <w:divsChild>
        <w:div w:id="1712608356">
          <w:marLeft w:val="360"/>
          <w:marRight w:val="0"/>
          <w:marTop w:val="200"/>
          <w:marBottom w:val="0"/>
          <w:divBdr>
            <w:top w:val="none" w:sz="0" w:space="0" w:color="auto"/>
            <w:left w:val="none" w:sz="0" w:space="0" w:color="auto"/>
            <w:bottom w:val="none" w:sz="0" w:space="0" w:color="auto"/>
            <w:right w:val="none" w:sz="0" w:space="0" w:color="auto"/>
          </w:divBdr>
        </w:div>
      </w:divsChild>
    </w:div>
    <w:div w:id="1255439774">
      <w:bodyDiv w:val="1"/>
      <w:marLeft w:val="0"/>
      <w:marRight w:val="0"/>
      <w:marTop w:val="0"/>
      <w:marBottom w:val="0"/>
      <w:divBdr>
        <w:top w:val="none" w:sz="0" w:space="0" w:color="auto"/>
        <w:left w:val="none" w:sz="0" w:space="0" w:color="auto"/>
        <w:bottom w:val="none" w:sz="0" w:space="0" w:color="auto"/>
        <w:right w:val="none" w:sz="0" w:space="0" w:color="auto"/>
      </w:divBdr>
      <w:divsChild>
        <w:div w:id="76902503">
          <w:marLeft w:val="360"/>
          <w:marRight w:val="0"/>
          <w:marTop w:val="200"/>
          <w:marBottom w:val="0"/>
          <w:divBdr>
            <w:top w:val="none" w:sz="0" w:space="0" w:color="auto"/>
            <w:left w:val="none" w:sz="0" w:space="0" w:color="auto"/>
            <w:bottom w:val="none" w:sz="0" w:space="0" w:color="auto"/>
            <w:right w:val="none" w:sz="0" w:space="0" w:color="auto"/>
          </w:divBdr>
        </w:div>
      </w:divsChild>
    </w:div>
    <w:div w:id="2033264573">
      <w:bodyDiv w:val="1"/>
      <w:marLeft w:val="0"/>
      <w:marRight w:val="0"/>
      <w:marTop w:val="0"/>
      <w:marBottom w:val="0"/>
      <w:divBdr>
        <w:top w:val="none" w:sz="0" w:space="0" w:color="auto"/>
        <w:left w:val="none" w:sz="0" w:space="0" w:color="auto"/>
        <w:bottom w:val="none" w:sz="0" w:space="0" w:color="auto"/>
        <w:right w:val="none" w:sz="0" w:space="0" w:color="auto"/>
      </w:divBdr>
      <w:divsChild>
        <w:div w:id="1323120837">
          <w:marLeft w:val="360"/>
          <w:marRight w:val="0"/>
          <w:marTop w:val="200"/>
          <w:marBottom w:val="0"/>
          <w:divBdr>
            <w:top w:val="none" w:sz="0" w:space="0" w:color="auto"/>
            <w:left w:val="none" w:sz="0" w:space="0" w:color="auto"/>
            <w:bottom w:val="none" w:sz="0" w:space="0" w:color="auto"/>
            <w:right w:val="none" w:sz="0" w:space="0" w:color="auto"/>
          </w:divBdr>
        </w:div>
        <w:div w:id="75517881">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libguides.tees.ac.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Props1.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2.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3.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C:\Users\e.koutsogeorgou\AppData\Roaming\Microsoft\Templates\Education brochure.dotx</Template>
  <TotalTime>0</TotalTime>
  <Pages>8</Pages>
  <Words>631</Words>
  <Characters>3602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2025-11-30T00:58:00Z</dcterms:created>
  <dcterms:modified xsi:type="dcterms:W3CDTF">2025-11-30T01:05:00Z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