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0EF5F40" w:rsidP="37793029" w:rsidRDefault="00EF5F40" w14:paraId="1C36EB7F" w14:textId="0DE4FE52">
      <w:pPr>
        <w:spacing w:line="360" w:lineRule="auto"/>
        <w:rPr>
          <w:rFonts w:ascii="Arial Nova" w:hAnsi="Arial Nova" w:eastAsia="Arial Nova" w:cs="Arial Nova"/>
          <w:b w:val="0"/>
          <w:bCs w:val="0"/>
        </w:rPr>
      </w:pPr>
      <w:r w:rsidRPr="37793029" w:rsidR="00EF5F40">
        <w:rPr>
          <w:rFonts w:ascii="Arial Nova" w:hAnsi="Arial Nova" w:eastAsia="Arial Nova" w:cs="Arial Nova"/>
          <w:b w:val="0"/>
          <w:bCs w:val="0"/>
        </w:rPr>
        <w:t xml:space="preserve">I have not used AI </w:t>
      </w:r>
    </w:p>
    <w:p w:rsidR="7DC940C4" w:rsidP="43CB7E01" w:rsidRDefault="7DC940C4" w14:paraId="74E45E6B" w14:textId="3477004A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43CB7E01" w:rsidR="395F6F1A">
        <w:rPr>
          <w:rFonts w:ascii="Arial Nova" w:hAnsi="Arial Nova" w:eastAsia="Arial Nova" w:cs="Arial Nova"/>
          <w:b w:val="1"/>
          <w:bCs w:val="1"/>
        </w:rPr>
        <w:t>Reflection</w:t>
      </w:r>
    </w:p>
    <w:p w:rsidR="7DC940C4" w:rsidP="43CB7E01" w:rsidRDefault="7DC940C4" w14:paraId="56EA9689" w14:textId="23923F0E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583962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Quality in early years settings encompasses a commitment to creating a nurturing, stimulating, and safe environment that supports the holistic development of each child, fosters strong relationships with families, and promotes </w:t>
      </w:r>
      <w:r w:rsidRPr="43CB7E01" w:rsidR="44141C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</w:t>
      </w:r>
      <w:r w:rsidRPr="43CB7E01" w:rsidR="78AF3B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continual </w:t>
      </w:r>
      <w:r w:rsidRPr="43CB7E01" w:rsidR="583962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professional </w:t>
      </w:r>
      <w:r w:rsidRPr="43CB7E01" w:rsidR="4A2246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development of</w:t>
      </w:r>
      <w:r w:rsidRPr="43CB7E01" w:rsidR="583962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staff. This involves a range of factors that collectively contribute </w:t>
      </w:r>
      <w:r w:rsidRPr="43CB7E01" w:rsidR="583962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to the </w:t>
      </w:r>
      <w:r w:rsidRPr="43CB7E01" w:rsidR="19B84B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holistic</w:t>
      </w:r>
      <w:r w:rsidRPr="43CB7E01" w:rsidR="583962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development and well-being of young children, including creating an environment that is safe, inclusive, and stimulating, where children can explore, learn, and grow (Birth to Five Matters, 2025; NAEYC, 2019).</w:t>
      </w:r>
    </w:p>
    <w:p w:rsidR="7DC940C4" w:rsidP="43CB7E01" w:rsidRDefault="7DC940C4" w14:paraId="5728E56B" w14:textId="3AC48D82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427593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Striving to improve quality in the early years requires a proactive and intentional approach</w:t>
      </w:r>
      <w:r w:rsidRPr="43CB7E01" w:rsidR="220DBF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to exceed the </w:t>
      </w:r>
      <w:r w:rsidRPr="43CB7E01" w:rsidR="220DBF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minimum</w:t>
      </w:r>
      <w:r w:rsidRPr="43CB7E01" w:rsidR="220DBF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standards </w:t>
      </w:r>
      <w:r w:rsidRPr="43CB7E01" w:rsidR="220DBF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required</w:t>
      </w:r>
      <w:r w:rsidRPr="43CB7E01" w:rsidR="220DBF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as defined in the National Minimum Standard</w:t>
      </w:r>
      <w:r w:rsidRPr="43CB7E01" w:rsidR="57A525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s for Regulated Childcare for children </w:t>
      </w:r>
      <w:r w:rsidRPr="43CB7E01" w:rsidR="59DF9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up to</w:t>
      </w:r>
      <w:r w:rsidRPr="43CB7E01" w:rsidR="57A525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the age of twelve </w:t>
      </w:r>
      <w:r w:rsidRPr="43CB7E01" w:rsidR="45CCB8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years of age </w:t>
      </w:r>
      <w:r w:rsidRPr="43CB7E01" w:rsidR="57A525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(Welsh Government, 202</w:t>
      </w:r>
      <w:r w:rsidRPr="43CB7E01" w:rsidR="27EEB8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3)</w:t>
      </w:r>
      <w:r w:rsidRPr="43CB7E01" w:rsidR="4460C7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Implementing innovative practices, </w:t>
      </w:r>
      <w:r w:rsidRPr="43CB7E01" w:rsidR="4460C7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personalised</w:t>
      </w:r>
      <w:r w:rsidRPr="43CB7E01" w:rsidR="4460C7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care, and continuous monitoring </w:t>
      </w:r>
      <w:r w:rsidRPr="43CB7E01" w:rsidR="57088A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and</w:t>
      </w:r>
      <w:r w:rsidRPr="43CB7E01" w:rsidR="4460C7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589BF5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improvement</w:t>
      </w:r>
      <w:r w:rsidRPr="43CB7E01" w:rsidR="4460C7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strategies </w:t>
      </w:r>
      <w:r w:rsidRPr="43CB7E01" w:rsidR="05DBC1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will support the setting to enhance the quality of care and education provided to young children. </w:t>
      </w:r>
      <w:r w:rsidRPr="43CB7E01" w:rsidR="3BF19C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By </w:t>
      </w:r>
      <w:r w:rsidRPr="43CB7E01" w:rsidR="049597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striving for high quality, settings can significantly </w:t>
      </w:r>
      <w:r w:rsidRPr="43CB7E01" w:rsidR="44E125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impact</w:t>
      </w:r>
      <w:r w:rsidRPr="43CB7E01" w:rsidR="44E125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3E69CB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children's</w:t>
      </w:r>
      <w:r w:rsidRPr="43CB7E01" w:rsidR="44E125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cognitive, emotional, and social development, build trust and satisfaction among parents and carers, and c</w:t>
      </w:r>
      <w:r w:rsidRPr="43CB7E01" w:rsidR="6A14A1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reate</w:t>
      </w:r>
      <w:r w:rsidRPr="43CB7E01" w:rsidR="44E125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 culture for lifelong learning </w:t>
      </w:r>
      <w:r w:rsidRPr="43CB7E01" w:rsidR="42D436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and dedication to quality</w:t>
      </w:r>
      <w:r w:rsidRPr="43CB7E01" w:rsidR="4A2E3D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</w:t>
      </w:r>
      <w:r w:rsidRPr="43CB7E01" w:rsidR="412387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Schoch </w:t>
      </w:r>
      <w:r w:rsidRPr="43CB7E01" w:rsidR="4123875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et </w:t>
      </w:r>
      <w:r w:rsidRPr="43CB7E01" w:rsidR="4123875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>al</w:t>
      </w:r>
      <w:r w:rsidRPr="43CB7E01" w:rsidR="4209C5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  <w:r w:rsidRPr="43CB7E01" w:rsidR="412387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</w:t>
      </w:r>
      <w:r w:rsidRPr="43CB7E01" w:rsidR="412387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2023; </w:t>
      </w:r>
      <w:r w:rsidRPr="43CB7E01" w:rsidR="407E66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WG, 2023; NAEYC, 2019).</w:t>
      </w:r>
    </w:p>
    <w:p w:rsidR="7DC940C4" w:rsidP="43CB7E01" w:rsidRDefault="7DC940C4" w14:paraId="49F20C56" w14:textId="7CAD4422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399A5C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 high-quality early </w:t>
      </w:r>
      <w:r w:rsidRPr="43CB7E01" w:rsidR="73432E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year's</w:t>
      </w:r>
      <w:r w:rsidRPr="43CB7E01" w:rsidR="399A5C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setting would be safe, clean, and have </w:t>
      </w:r>
      <w:r w:rsidRPr="43CB7E01" w:rsidR="1E3171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 stimulating</w:t>
      </w:r>
      <w:r w:rsidRPr="43CB7E01" w:rsidR="399A5C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environment, with diverse and engaging a</w:t>
      </w:r>
      <w:r w:rsidRPr="43CB7E01" w:rsidR="317148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reas for learning and play</w:t>
      </w:r>
      <w:r w:rsidRPr="43CB7E01" w:rsidR="0FA98E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 including accessible resources which encourage independence</w:t>
      </w:r>
      <w:r w:rsidRPr="43CB7E01" w:rsidR="5E41F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(Department for Education (DfE), 2021)</w:t>
      </w:r>
      <w:r w:rsidRPr="43CB7E01" w:rsidR="0FA98E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  <w:r w:rsidRPr="43CB7E01" w:rsidR="2BA3D7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Additionally, Cottle and Alexander (2012) </w:t>
      </w:r>
      <w:r w:rsidRPr="43CB7E01" w:rsidR="2BA3D7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emphasise</w:t>
      </w:r>
      <w:r w:rsidRPr="43CB7E01" w:rsidR="2BA3D7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</w:t>
      </w:r>
      <w:r w:rsidRPr="43CB7E01" w:rsidR="3416C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h</w:t>
      </w:r>
      <w:r w:rsidRPr="43CB7E01" w:rsidR="65C5A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at the</w:t>
      </w:r>
      <w:r w:rsidRPr="43CB7E01" w:rsidR="3416C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setting should feel welcoming and inclusive, promoting a calm and positive sense of security and well-being</w:t>
      </w:r>
      <w:r w:rsidRPr="43CB7E01" w:rsidR="5B9E40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  <w:r w:rsidRPr="43CB7E01" w:rsidR="18958E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Campell-Barr and Leeson (2016) agree and add that s</w:t>
      </w:r>
      <w:r w:rsidRPr="43CB7E01" w:rsidR="04F6A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taff </w:t>
      </w:r>
      <w:r w:rsidRPr="43CB7E01" w:rsidR="32E00E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should</w:t>
      </w:r>
      <w:r w:rsidRPr="43CB7E01" w:rsidR="04F6A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provid</w:t>
      </w:r>
      <w:r w:rsidRPr="43CB7E01" w:rsidR="76E496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</w:t>
      </w:r>
      <w:r w:rsidRPr="43CB7E01" w:rsidR="04F6A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responsive, </w:t>
      </w:r>
      <w:r w:rsidRPr="43CB7E01" w:rsidR="04F6A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individualised</w:t>
      </w:r>
      <w:r w:rsidRPr="43CB7E01" w:rsidR="04F6A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car</w:t>
      </w:r>
      <w:r w:rsidRPr="43CB7E01" w:rsidR="0B0410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 and encouragement</w:t>
      </w:r>
      <w:r w:rsidRPr="43CB7E01" w:rsidR="6E548C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</w:t>
      </w:r>
      <w:r w:rsidRPr="43CB7E01" w:rsidR="0B0410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support</w:t>
      </w:r>
      <w:r w:rsidRPr="43CB7E01" w:rsidR="020315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ing children in</w:t>
      </w:r>
      <w:r w:rsidRPr="43CB7E01" w:rsidR="0B0410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1B52AF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building </w:t>
      </w:r>
      <w:r w:rsidRPr="43CB7E01" w:rsidR="0B0410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confidence</w:t>
      </w:r>
      <w:r w:rsidRPr="43CB7E01" w:rsidR="53B13C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 This environment</w:t>
      </w:r>
      <w:r w:rsidRPr="43CB7E01" w:rsidR="197E0C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allow</w:t>
      </w:r>
      <w:r w:rsidRPr="43CB7E01" w:rsidR="4B7DBB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</w:t>
      </w:r>
      <w:r w:rsidRPr="43CB7E01" w:rsidR="197E0C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children to navigate the setting and interact with other children freely</w:t>
      </w:r>
      <w:r w:rsidRPr="43CB7E01" w:rsidR="40AA46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 fostering a sense of independence and social development</w:t>
      </w:r>
      <w:r w:rsidRPr="43CB7E01" w:rsidR="66C9F6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 allowing</w:t>
      </w:r>
      <w:r w:rsidRPr="43CB7E01" w:rsidR="4D6F5D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children </w:t>
      </w:r>
      <w:r w:rsidRPr="43CB7E01" w:rsidR="3B7B67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to</w:t>
      </w:r>
      <w:r w:rsidRPr="43CB7E01" w:rsidR="5D6629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5D6629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engage in sustained shared thinking, </w:t>
      </w:r>
      <w:r w:rsidRPr="43CB7E01" w:rsidR="7FA176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and </w:t>
      </w:r>
      <w:r w:rsidRPr="43CB7E01" w:rsidR="5D6629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extending learning opportunities through meaningful conversations. The curriculum is</w:t>
      </w:r>
      <w:r w:rsidRPr="43CB7E01" w:rsidR="034624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balanced and varied, child-centered, and includes innovative activities that go beyond the standard curriculum. Strong partnerships with parents and active community en</w:t>
      </w:r>
      <w:r w:rsidRPr="43CB7E01" w:rsidR="28F71F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gagement enrich the children’s experiences</w:t>
      </w:r>
      <w:r w:rsidRPr="43CB7E01" w:rsidR="5B6F46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(Cottle and Alexander, 2014; Siraj-Blatchford </w:t>
      </w:r>
      <w:r w:rsidRPr="43CB7E01" w:rsidR="5B6F464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>et al</w:t>
      </w:r>
      <w:r w:rsidRPr="43CB7E01" w:rsidR="57F737B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  <w:r w:rsidRPr="43CB7E01" w:rsidR="5B6F464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, </w:t>
      </w:r>
      <w:r w:rsidRPr="43CB7E01" w:rsidR="5B6F46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2008)</w:t>
      </w:r>
      <w:r w:rsidRPr="43CB7E01" w:rsidR="28F71F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  <w:r w:rsidRPr="43CB7E01" w:rsidR="08AF02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Staff are committed to continuous professional development and reflective practice, ensuring ongoing improvement in the quality of care and education</w:t>
      </w:r>
      <w:r w:rsidRPr="43CB7E01" w:rsidR="08AF02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 The setting supports children's emotional well-being, helping them develop resilience, empathy, and social skills, creating a place where children feel safe, happy, and encouraged to explore and learn</w:t>
      </w:r>
      <w:r w:rsidRPr="43CB7E01" w:rsidR="4AE951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</w:t>
      </w:r>
      <w:r w:rsidRPr="43CB7E01" w:rsidR="4AE9511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Spieß,2013).</w:t>
      </w:r>
    </w:p>
    <w:p w:rsidR="7DC940C4" w:rsidP="43CB7E01" w:rsidRDefault="7DC940C4" w14:paraId="7D5C44B8" w14:textId="3BB757E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7DC940C4" w:rsidP="43CB7E01" w:rsidRDefault="7DC940C4" w14:paraId="3A78C128" w14:textId="3BBD3535">
      <w:pPr>
        <w:spacing w:line="360" w:lineRule="auto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</w:pPr>
      <w:r w:rsidRPr="43CB7E01" w:rsidR="358211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The Effective Provision of Pre-School Education (EPPE) project</w:t>
      </w:r>
      <w:r w:rsidRPr="43CB7E01" w:rsidR="3F1937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describes</w:t>
      </w:r>
      <w:r w:rsidRPr="43CB7E01" w:rsidR="358211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the quality of pre-school provis</w:t>
      </w:r>
      <w:r w:rsidRPr="43CB7E01" w:rsidR="4D7CB1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ion </w:t>
      </w:r>
      <w:r w:rsidRPr="43CB7E01" w:rsidR="3344C7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</w:t>
      </w:r>
      <w:r w:rsidRPr="43CB7E01" w:rsidR="4D7CB1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s </w:t>
      </w:r>
      <w:r w:rsidRPr="43CB7E01" w:rsidR="4D1B66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crucial and</w:t>
      </w:r>
      <w:r w:rsidRPr="43CB7E01" w:rsidR="4D7CB1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found that high quality settings were more effective in promoting positive </w:t>
      </w:r>
      <w:r w:rsidRPr="43CB7E01" w:rsidR="334476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child outcomes, aligning with the idea of striving for excellence in early years childcare settings</w:t>
      </w:r>
      <w:r w:rsidRPr="43CB7E01" w:rsidR="2C0383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</w:t>
      </w:r>
      <w:r w:rsidRPr="43CB7E01" w:rsidR="2C03832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Siraj-Blatchford </w:t>
      </w:r>
      <w:r w:rsidRPr="43CB7E01" w:rsidR="2C03832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et al</w:t>
      </w:r>
      <w:r w:rsidRPr="43CB7E01" w:rsidR="34F10CDB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.</w:t>
      </w:r>
      <w:r w:rsidRPr="43CB7E01" w:rsidR="2C03832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, </w:t>
      </w:r>
      <w:r w:rsidRPr="43CB7E01" w:rsidR="2C03832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US"/>
        </w:rPr>
        <w:t xml:space="preserve">2008). </w:t>
      </w:r>
    </w:p>
    <w:p w:rsidR="526B4817" w:rsidP="43CB7E01" w:rsidRDefault="526B4817" w14:paraId="7F9F3A7C" w14:textId="5D77414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0BC375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However, there are challenges in achieving high quality for all settings. F</w:t>
      </w:r>
      <w:r w:rsidRPr="43CB7E01" w:rsidR="6A2CF2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unding plays a crucial role. Limitations </w:t>
      </w:r>
      <w:r w:rsidRPr="43CB7E01" w:rsidR="730D83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can </w:t>
      </w:r>
      <w:r w:rsidRPr="43CB7E01" w:rsidR="6A2CF2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restrict the ability to offer competitive salaries and benefits, making it difficult to </w:t>
      </w:r>
      <w:r w:rsidRPr="43CB7E01" w:rsidR="62FEC7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attract and </w:t>
      </w:r>
      <w:r w:rsidRPr="43CB7E01" w:rsidR="62FEC7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retain</w:t>
      </w:r>
      <w:r w:rsidRPr="43CB7E01" w:rsidR="62FEC7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71801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suitably qualified</w:t>
      </w:r>
      <w:r w:rsidRPr="43CB7E01" w:rsidR="62FEC7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staff.</w:t>
      </w:r>
      <w:r w:rsidRPr="43CB7E01" w:rsidR="0744DF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This often leads to workers seeking better pay opportunities in other sectors.</w:t>
      </w:r>
      <w:r w:rsidRPr="43CB7E01" w:rsidR="62FEC7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62FEC7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Furthermore, inadequate funding for salaries drives costs</w:t>
      </w:r>
      <w:r w:rsidRPr="43CB7E01" w:rsidR="313C2B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further</w:t>
      </w:r>
      <w:r w:rsidRPr="43CB7E01" w:rsidR="62FEC7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by creating</w:t>
      </w:r>
      <w:r w:rsidRPr="43CB7E01" w:rsidR="11164B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high staff turnover. This turnover drives costs </w:t>
      </w:r>
      <w:r w:rsidRPr="43CB7E01" w:rsidR="515823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again</w:t>
      </w:r>
      <w:r w:rsidRPr="43CB7E01" w:rsidR="11164B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24BFDF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by </w:t>
      </w:r>
      <w:r w:rsidRPr="43CB7E01" w:rsidR="24BFDF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necessitating</w:t>
      </w:r>
      <w:r w:rsidRPr="43CB7E01" w:rsidR="62FEC7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the need to readvertise positions, r</w:t>
      </w:r>
      <w:r w:rsidRPr="43CB7E01" w:rsidR="13CF86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ecruit</w:t>
      </w:r>
      <w:r w:rsidRPr="43CB7E01" w:rsidR="26854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and retrain</w:t>
      </w:r>
      <w:r w:rsidRPr="43CB7E01" w:rsidR="033F4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candidates</w:t>
      </w:r>
      <w:r w:rsidRPr="43CB7E01" w:rsidR="26854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 c</w:t>
      </w:r>
      <w:r w:rsidRPr="43CB7E01" w:rsidR="29CA97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reating</w:t>
      </w:r>
      <w:r w:rsidRPr="43CB7E01" w:rsidR="268540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 cycle </w:t>
      </w:r>
      <w:r w:rsidRPr="43CB7E01" w:rsidR="7F0964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that not only increases operational costs but also disrupts the consistency of care and education provided to the children</w:t>
      </w:r>
      <w:r w:rsidRPr="43CB7E01" w:rsidR="65DE2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(Virdi, 2024)</w:t>
      </w:r>
      <w:r w:rsidRPr="43CB7E01" w:rsidR="7F0964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  <w:r w:rsidRPr="43CB7E01" w:rsidR="68140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This knock-on </w:t>
      </w:r>
      <w:r w:rsidRPr="43CB7E01" w:rsidR="60DAF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effect</w:t>
      </w:r>
      <w:r w:rsidRPr="43CB7E01" w:rsidR="68140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68140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impacts</w:t>
      </w:r>
      <w:r w:rsidRPr="43CB7E01" w:rsidR="68140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the continuity of care</w:t>
      </w:r>
      <w:r w:rsidRPr="43CB7E01" w:rsidR="614FB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and</w:t>
      </w:r>
      <w:r w:rsidRPr="43CB7E01" w:rsidR="68140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quality of relationships bet</w:t>
      </w:r>
      <w:r w:rsidRPr="43CB7E01" w:rsidR="1EDB35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ween staff and children, </w:t>
      </w:r>
      <w:r w:rsidRPr="43CB7E01" w:rsidR="1EDB35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impacting</w:t>
      </w:r>
      <w:r w:rsidRPr="43CB7E01" w:rsidR="1EDB35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emotional well-being by adding stress an</w:t>
      </w:r>
      <w:r w:rsidRPr="43CB7E01" w:rsidR="3D36D3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</w:t>
      </w:r>
      <w:r w:rsidRPr="43CB7E01" w:rsidR="1EDB35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anxiety</w:t>
      </w:r>
      <w:r w:rsidRPr="43CB7E01" w:rsidR="320EE1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from frequent changes to caregivers and </w:t>
      </w:r>
      <w:r w:rsidRPr="43CB7E01" w:rsidR="6927F9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routines</w:t>
      </w:r>
      <w:r w:rsidRPr="43CB7E01" w:rsidR="2B764C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  <w:r w:rsidRPr="43CB7E01" w:rsidR="6927F9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3A1588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These f</w:t>
      </w:r>
      <w:r w:rsidRPr="43CB7E01" w:rsidR="45168F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requent changes hinder </w:t>
      </w:r>
      <w:r w:rsidRPr="43CB7E01" w:rsidR="67C7B7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attachment</w:t>
      </w:r>
      <w:r w:rsidRPr="43CB7E01" w:rsidR="789453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535068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bonds </w:t>
      </w:r>
      <w:r w:rsidRPr="43CB7E01" w:rsidR="789453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be</w:t>
      </w:r>
      <w:r w:rsidRPr="43CB7E01" w:rsidR="71556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tween </w:t>
      </w:r>
      <w:r w:rsidRPr="43CB7E01" w:rsidR="67774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children and staff, which is crucial for emotional and social development</w:t>
      </w:r>
      <w:r w:rsidRPr="43CB7E01" w:rsidR="532885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</w:t>
      </w:r>
      <w:r w:rsidRPr="43CB7E01" w:rsidR="3C88C0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Russell, 2025; </w:t>
      </w:r>
      <w:r w:rsidRPr="43CB7E01" w:rsidR="532885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Gray Group International, 2024; Little Dreamers Day Nursery, 2024; Mathers, 2012)</w:t>
      </w:r>
      <w:r w:rsidRPr="43CB7E01" w:rsidR="22FEE7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</w:p>
    <w:p w:rsidR="526B4817" w:rsidP="43CB7E01" w:rsidRDefault="526B4817" w14:paraId="26E0DA9D" w14:textId="2FEFD99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3A42BA8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Comparison</w:t>
      </w:r>
    </w:p>
    <w:p w:rsidR="526B4817" w:rsidP="43CB7E01" w:rsidRDefault="526B4817" w14:paraId="5AD74E72" w14:textId="6A52D5E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790E0A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National Day Nurseries Assocation (NDNA) </w:t>
      </w:r>
      <w:r w:rsidRPr="43CB7E01" w:rsidR="497434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Q</w:t>
      </w:r>
      <w:r w:rsidRPr="43CB7E01" w:rsidR="790E0A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uality First provides a continuous improvement </w:t>
      </w:r>
      <w:r w:rsidRPr="43CB7E01" w:rsidR="258C57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framework</w:t>
      </w:r>
      <w:r w:rsidRPr="43CB7E01" w:rsidR="790E0A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1E4226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which</w:t>
      </w:r>
      <w:r w:rsidRPr="43CB7E01" w:rsidR="790E0A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encourages settings to reflect, </w:t>
      </w:r>
      <w:r w:rsidRPr="43CB7E01" w:rsidR="5405E6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review</w:t>
      </w:r>
      <w:r w:rsidRPr="43CB7E01" w:rsidR="790E0A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, and </w:t>
      </w:r>
      <w:r w:rsidRPr="43CB7E01" w:rsidR="018413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improve</w:t>
      </w:r>
      <w:r w:rsidRPr="43CB7E01" w:rsidR="790E0A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249001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their </w:t>
      </w:r>
      <w:r w:rsidRPr="43CB7E01" w:rsidR="790E0A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practices continuously</w:t>
      </w:r>
      <w:r w:rsidRPr="43CB7E01" w:rsidR="2C784A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 This framework</w:t>
      </w:r>
      <w:r w:rsidRPr="43CB7E01" w:rsidR="65EF4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focus</w:t>
      </w:r>
      <w:r w:rsidRPr="43CB7E01" w:rsidR="4AA5DD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es</w:t>
      </w:r>
      <w:r w:rsidRPr="43CB7E01" w:rsidR="65EF4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on four key areas</w:t>
      </w:r>
      <w:r w:rsidRPr="43CB7E01" w:rsidR="599D34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:</w:t>
      </w:r>
      <w:r w:rsidRPr="43CB7E01" w:rsidR="65EF4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Play and Learning, Health, Safety and Wellbeing, Workforce, and Leadership and Management</w:t>
      </w:r>
      <w:r w:rsidRPr="43CB7E01" w:rsidR="2F41D0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(NDNA, 2023a)</w:t>
      </w:r>
      <w:r w:rsidRPr="43CB7E01" w:rsidR="65EF4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</w:p>
    <w:p w:rsidR="526B4817" w:rsidP="43CB7E01" w:rsidRDefault="526B4817" w14:paraId="14116B28" w14:textId="571E614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5BE8A5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Play and Learning </w:t>
      </w:r>
      <w:r w:rsidRPr="43CB7E01" w:rsidR="5BE8A5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emphasises</w:t>
      </w:r>
      <w:r w:rsidRPr="43CB7E01" w:rsidR="5BE8A5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the importance of providing a stimulating and e</w:t>
      </w:r>
      <w:r w:rsidRPr="43CB7E01" w:rsidR="4F52FF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ngaging environment that</w:t>
      </w:r>
      <w:r w:rsidRPr="43CB7E01" w:rsidR="1C3D60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supports children’s learning and development. It includes evaluating the quality of educational activities, resources, and the overall </w:t>
      </w:r>
      <w:r w:rsidRPr="43CB7E01" w:rsidR="2926AC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learning</w:t>
      </w:r>
      <w:r w:rsidRPr="43CB7E01" w:rsidR="1C3D60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environment to ensure it meets the develo</w:t>
      </w:r>
      <w:r w:rsidRPr="43CB7E01" w:rsidR="3266A0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pmental needs of all children</w:t>
      </w:r>
      <w:r w:rsidRPr="43CB7E01" w:rsidR="3015DD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</w:t>
      </w:r>
      <w:r w:rsidRPr="43CB7E01" w:rsidR="272386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Institute of Early Years Education, 2024; </w:t>
      </w:r>
      <w:r w:rsidRPr="43CB7E01" w:rsidR="3015DD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NDNA, 2023a)</w:t>
      </w:r>
      <w:r w:rsidRPr="43CB7E01" w:rsidR="3266A0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</w:p>
    <w:p w:rsidR="526B4817" w:rsidP="43CB7E01" w:rsidRDefault="526B4817" w14:paraId="6977018B" w14:textId="3E1935C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7C6546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Health, Safety, and Well</w:t>
      </w:r>
      <w:r w:rsidRPr="43CB7E01" w:rsidR="10A0FC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-</w:t>
      </w:r>
      <w:r w:rsidRPr="43CB7E01" w:rsidR="7C6546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being focuses on implementing robust health and safety policies</w:t>
      </w:r>
      <w:r w:rsidRPr="43CB7E01" w:rsidR="69B5E3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, ensuring that all facilities are adequately </w:t>
      </w:r>
      <w:r w:rsidRPr="43CB7E01" w:rsidR="69B5E3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maintained</w:t>
      </w:r>
      <w:r w:rsidRPr="43CB7E01" w:rsidR="69B5E3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, clean, and safe. </w:t>
      </w:r>
      <w:r w:rsidRPr="43CB7E01" w:rsidR="4B804D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These policies promote the physical and emotional well-being of all children, which is paramount</w:t>
      </w:r>
      <w:r w:rsidRPr="43CB7E01" w:rsidR="747768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(NDNA, 2023a</w:t>
      </w:r>
      <w:r w:rsidRPr="43CB7E01" w:rsidR="04D77B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; Carroll, 2021</w:t>
      </w:r>
      <w:r w:rsidRPr="43CB7E01" w:rsidR="747768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)</w:t>
      </w:r>
      <w:r w:rsidRPr="43CB7E01" w:rsidR="4B804D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  <w:r w:rsidRPr="43CB7E01" w:rsidR="69B5E3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</w:p>
    <w:p w:rsidR="526B4817" w:rsidP="43CB7E01" w:rsidRDefault="526B4817" w14:paraId="42C551F7" w14:textId="58E1731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449C24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The quality of the workforce is crucial for delivering high quality care and education. This involves assessing staff applications, training, and continuous professiona</w:t>
      </w:r>
      <w:r w:rsidRPr="43CB7E01" w:rsidR="1EC3F3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l development, ensuring that all staff are well-equipped to meet the diverse needs of the children</w:t>
      </w:r>
      <w:r w:rsidRPr="43CB7E01" w:rsidR="22CD64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(NDNA, 2023a)</w:t>
      </w:r>
      <w:r w:rsidRPr="43CB7E01" w:rsidR="1EC3F3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</w:p>
    <w:p w:rsidR="526B4817" w:rsidP="43CB7E01" w:rsidRDefault="526B4817" w14:paraId="5F1D6AC6" w14:textId="61D560F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3E622B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Effective</w:t>
      </w:r>
      <w:r w:rsidRPr="43CB7E01" w:rsidR="3A2CE2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leadership and management </w:t>
      </w:r>
      <w:r w:rsidRPr="43CB7E01" w:rsidR="368D84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are</w:t>
      </w:r>
      <w:r w:rsidRPr="43CB7E01" w:rsidR="3A2CE2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essential for the smooth operation of early years settings. </w:t>
      </w:r>
      <w:r w:rsidRPr="43CB7E01" w:rsidR="462A12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This includes evaluating the effectiveness of the leadership practices, the management structures, and the setting's </w:t>
      </w:r>
      <w:r w:rsidRPr="43CB7E01" w:rsidR="3F61C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overall control</w:t>
      </w:r>
      <w:r w:rsidRPr="43CB7E01" w:rsidR="1B209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(NDNA, 2023a)</w:t>
      </w:r>
      <w:r w:rsidRPr="43CB7E01" w:rsidR="462A12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  <w:r w:rsidRPr="43CB7E01" w:rsidR="13B4BB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</w:p>
    <w:p w:rsidR="526B4817" w:rsidP="43CB7E01" w:rsidRDefault="526B4817" w14:paraId="5458D6A8" w14:textId="1488B82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3501BE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There are two ways </w:t>
      </w:r>
      <w:r w:rsidRPr="43CB7E01" w:rsidR="57BED4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in which settings can complete their assessment. The </w:t>
      </w:r>
      <w:r w:rsidRPr="43CB7E01" w:rsidR="720C62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O</w:t>
      </w:r>
      <w:r w:rsidRPr="43CB7E01" w:rsidR="57BED4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nline </w:t>
      </w:r>
      <w:r w:rsidRPr="43CB7E01" w:rsidR="0FE75D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</w:t>
      </w:r>
      <w:r w:rsidRPr="43CB7E01" w:rsidR="57BED4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udit and </w:t>
      </w:r>
      <w:r w:rsidRPr="43CB7E01" w:rsidR="36DB03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R</w:t>
      </w:r>
      <w:r w:rsidRPr="43CB7E01" w:rsidR="57BED4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eview allows settings to assess </w:t>
      </w:r>
      <w:r w:rsidRPr="43CB7E01" w:rsidR="2C81FD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their</w:t>
      </w:r>
      <w:r w:rsidRPr="43CB7E01" w:rsidR="57BED4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processes online and receive feed</w:t>
      </w:r>
      <w:r w:rsidRPr="43CB7E01" w:rsidR="08E711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b</w:t>
      </w:r>
      <w:r w:rsidRPr="43CB7E01" w:rsidR="57BED4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ack</w:t>
      </w:r>
      <w:r w:rsidRPr="43CB7E01" w:rsidR="50C07E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  <w:r w:rsidRPr="43CB7E01" w:rsidR="69D46C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It includes access </w:t>
      </w:r>
      <w:r w:rsidRPr="43CB7E01" w:rsidR="6E1FDC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to the</w:t>
      </w:r>
      <w:r w:rsidRPr="43CB7E01" w:rsidR="69D46C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Quality Counts Framework, which provides statements, audit, and exemplification documents for settings to work through </w:t>
      </w:r>
      <w:r w:rsidRPr="43CB7E01" w:rsidR="7D82C4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and complete. Once completed, the setting can request an online review and receive critical feedback on areas for improvement.</w:t>
      </w:r>
      <w:r w:rsidRPr="43CB7E01" w:rsidR="59C32C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This </w:t>
      </w:r>
      <w:r w:rsidRPr="43CB7E01" w:rsidR="7D82C4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option is flexible and can be completed within twe</w:t>
      </w:r>
      <w:r w:rsidRPr="43CB7E01" w:rsidR="7C921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lve months, with the possibility to upgrade to the Certification Mark at any stage</w:t>
      </w:r>
      <w:r w:rsidRPr="43CB7E01" w:rsidR="6A83F3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(NDNA, 2023b)</w:t>
      </w:r>
      <w:r w:rsidRPr="43CB7E01" w:rsidR="7C921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</w:p>
    <w:p w:rsidR="526B4817" w:rsidP="43CB7E01" w:rsidRDefault="526B4817" w14:paraId="67EBC43F" w14:textId="59DB899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7C921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</w:t>
      </w:r>
      <w:r w:rsidRPr="43CB7E01" w:rsidR="605620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Certification Mark</w:t>
      </w:r>
      <w:r w:rsidRPr="43CB7E01" w:rsidR="7C921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provides full accreditation and involves a much more comprehensive process. Settings are </w:t>
      </w:r>
      <w:r w:rsidRPr="43CB7E01" w:rsidR="7C921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allocated</w:t>
      </w:r>
      <w:r w:rsidRPr="43CB7E01" w:rsidR="7C921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 mentor who supports them through their quality </w:t>
      </w:r>
      <w:r w:rsidRPr="43CB7E01" w:rsidR="707C4C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improvement</w:t>
      </w:r>
      <w:r w:rsidRPr="43CB7E01" w:rsidR="7C9217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journey. </w:t>
      </w:r>
      <w:r w:rsidRPr="43CB7E01" w:rsidR="43F022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This </w:t>
      </w:r>
      <w:r w:rsidRPr="43CB7E01" w:rsidR="43F022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option</w:t>
      </w:r>
      <w:r w:rsidRPr="43CB7E01" w:rsidR="43F022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includes access to e</w:t>
      </w:r>
      <w:r w:rsidRPr="43CB7E01" w:rsidR="19E63D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v</w:t>
      </w:r>
      <w:r w:rsidRPr="43CB7E01" w:rsidR="43F022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aluative surveys that gather views from both managers and practitioners, detailed audits with statements broken down into exemplifications, and the submission of key documents </w:t>
      </w:r>
      <w:r w:rsidRPr="43CB7E01" w:rsidR="661395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for assessment. Achieving the Certification Mark </w:t>
      </w:r>
      <w:r w:rsidRPr="43CB7E01" w:rsidR="661395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demonstrates</w:t>
      </w:r>
      <w:r w:rsidRPr="43CB7E01" w:rsidR="661395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 setting’s commitment to high quality practice and can lead to </w:t>
      </w:r>
      <w:r w:rsidRPr="43CB7E01" w:rsidR="71F328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improved</w:t>
      </w:r>
      <w:r w:rsidRPr="43CB7E01" w:rsidR="661395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outcomes for </w:t>
      </w:r>
      <w:r w:rsidRPr="43CB7E01" w:rsidR="7829A7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children</w:t>
      </w:r>
      <w:r w:rsidRPr="43CB7E01" w:rsidR="661395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at inspections</w:t>
      </w:r>
      <w:r w:rsidRPr="43CB7E01" w:rsidR="2F7BF1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(NDNA, 2023b)</w:t>
      </w:r>
      <w:r w:rsidRPr="43CB7E01" w:rsidR="661395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</w:p>
    <w:p w:rsidR="526B4817" w:rsidP="43CB7E01" w:rsidRDefault="526B4817" w14:paraId="480611A1" w14:textId="38D040C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7DD1D7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Although the NDNA Quality First framework is designed to help nurseries improve their quality of care and education, there are some disadvantages to </w:t>
      </w:r>
      <w:r w:rsidRPr="43CB7E01" w:rsidR="58B896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this model. The assessment can be </w:t>
      </w:r>
      <w:r w:rsidRPr="43CB7E01" w:rsidR="022DE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time-consuming</w:t>
      </w:r>
      <w:r w:rsidRPr="43CB7E01" w:rsidR="58B896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and require significant resources, such as staff time.</w:t>
      </w:r>
      <w:r w:rsidRPr="43CB7E01" w:rsidR="1A8DE9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It is a rigorous assessment which can put staff under </w:t>
      </w:r>
      <w:r w:rsidRPr="43CB7E01" w:rsidR="1A8DE9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additional</w:t>
      </w:r>
      <w:r w:rsidRPr="43CB7E01" w:rsidR="1A8DE9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stress who may already be managing heavy workloads. </w:t>
      </w:r>
      <w:r w:rsidRPr="43CB7E01" w:rsidR="1275F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Additionally, while the assessment aims to </w:t>
      </w:r>
      <w:r w:rsidRPr="43CB7E01" w:rsidR="1275F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standardise</w:t>
      </w:r>
      <w:r w:rsidRPr="43CB7E01" w:rsidR="1275F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quality, it may not </w:t>
      </w:r>
      <w:r w:rsidRPr="43CB7E01" w:rsidR="7CC451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consider the unique needs and circumstances of individual settings. Moreover, there is a risk of bias in the evaluation process which could affect the outcome</w:t>
      </w:r>
      <w:r w:rsidRPr="43CB7E01" w:rsidR="4EE2A9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(Birth to Five Matters, 2025</w:t>
      </w:r>
      <w:r w:rsidRPr="43CB7E01" w:rsidR="4D4A1B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; NDNA, 2023b</w:t>
      </w:r>
      <w:r w:rsidRPr="43CB7E01" w:rsidR="4EE2A9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)</w:t>
      </w:r>
      <w:r w:rsidRPr="43CB7E01" w:rsidR="7CC451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</w:p>
    <w:p w:rsidR="526B4817" w:rsidP="43CB7E01" w:rsidRDefault="526B4817" w14:paraId="48BCEF2E" w14:textId="45089D0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526B4817" w:rsidP="43CB7E01" w:rsidRDefault="526B4817" w14:paraId="3983EE59" w14:textId="142A4B3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666A0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</w:t>
      </w:r>
      <w:r w:rsidRPr="43CB7E01" w:rsidR="5AA48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Sustained Shared Thinking and Emotional Well-being (SSTEW) scale </w:t>
      </w:r>
      <w:r w:rsidRPr="43CB7E01" w:rsidR="45A33A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is a framework designed to e</w:t>
      </w:r>
      <w:r w:rsidRPr="43CB7E01" w:rsidR="76FCE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valuate</w:t>
      </w:r>
      <w:r w:rsidRPr="43CB7E01" w:rsidR="61DFD7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and enhance </w:t>
      </w:r>
      <w:r w:rsidRPr="43CB7E01" w:rsidR="45A33A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quality of early childhood education, </w:t>
      </w:r>
      <w:r w:rsidRPr="43CB7E01" w:rsidR="2B0E82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focus</w:t>
      </w:r>
      <w:r w:rsidRPr="43CB7E01" w:rsidR="3EF51E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ing</w:t>
      </w:r>
      <w:r w:rsidRPr="43CB7E01" w:rsidR="2B0E82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on </w:t>
      </w:r>
      <w:r w:rsidRPr="43CB7E01" w:rsidR="2B0E82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pedagogy and </w:t>
      </w:r>
      <w:r w:rsidRPr="43CB7E01" w:rsidR="138D1B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</w:t>
      </w:r>
      <w:r w:rsidRPr="43CB7E01" w:rsidR="5AA48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emphasi</w:t>
      </w:r>
      <w:r w:rsidRPr="43CB7E01" w:rsidR="60DF8A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</w:t>
      </w:r>
      <w:r w:rsidRPr="43CB7E01" w:rsidR="5AA48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6C6506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of </w:t>
      </w:r>
      <w:r w:rsidRPr="43CB7E01" w:rsidR="5AA48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high-quality interactions and emotional well-being</w:t>
      </w:r>
      <w:r w:rsidRPr="43CB7E01" w:rsidR="392EED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It focuses on creating an environment </w:t>
      </w:r>
      <w:r w:rsidRPr="43CB7E01" w:rsidR="21EDC0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where adults and children engage in meaningful conversations </w:t>
      </w:r>
      <w:r w:rsidRPr="43CB7E01" w:rsidR="006FC6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that promote shared thinking </w:t>
      </w:r>
      <w:r w:rsidRPr="43CB7E01" w:rsidR="21EDC0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to expand learning.</w:t>
      </w:r>
      <w:r w:rsidRPr="43CB7E01" w:rsidR="6622DE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This approach helps children develop critical thinking skills, manage </w:t>
      </w:r>
      <w:r w:rsidRPr="43CB7E01" w:rsidR="4D4CEE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their</w:t>
      </w:r>
      <w:r w:rsidRPr="43CB7E01" w:rsidR="6622DE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emotions, and build social competencies through activities that </w:t>
      </w:r>
      <w:r w:rsidRPr="43CB7E01" w:rsidR="30B51E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encourage</w:t>
      </w:r>
      <w:r w:rsidRPr="43CB7E01" w:rsidR="6622DE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curios</w:t>
      </w:r>
      <w:r w:rsidRPr="43CB7E01" w:rsidR="1BE60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ity</w:t>
      </w:r>
      <w:r w:rsidRPr="43CB7E01" w:rsidR="168400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, problem solving, and language </w:t>
      </w:r>
      <w:r w:rsidRPr="43CB7E01" w:rsidR="6A4F77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development</w:t>
      </w:r>
      <w:r w:rsidRPr="43CB7E01" w:rsidR="13B55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(Siraj, Kingston and Melhuish, 2015)</w:t>
      </w:r>
      <w:r w:rsidRPr="43CB7E01" w:rsidR="6A4F77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</w:p>
    <w:p w:rsidR="526B4817" w:rsidP="43CB7E01" w:rsidRDefault="526B4817" w14:paraId="626E3E85" w14:textId="04CFACC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75C971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Implementation of the SSTEW scale involves training </w:t>
      </w:r>
      <w:r w:rsidRPr="43CB7E01" w:rsidR="32D5E7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educators</w:t>
      </w:r>
      <w:r w:rsidRPr="43CB7E01" w:rsidR="75C971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to effectively apply the principles, conducting regular </w:t>
      </w:r>
      <w:r w:rsidRPr="43CB7E01" w:rsidR="43FBDF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observations</w:t>
      </w:r>
      <w:r w:rsidRPr="43CB7E01" w:rsidR="75C971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to assess</w:t>
      </w:r>
      <w:r w:rsidRPr="43CB7E01" w:rsidR="7B9D83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interactions and integrate these practices into daily routines. </w:t>
      </w:r>
      <w:r w:rsidRPr="43CB7E01" w:rsidR="19D0CA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It aims to continuously improve the quality in early childhood education settings through key areas; Observations and Feedback, Professional Development and Trainin</w:t>
      </w:r>
      <w:r w:rsidRPr="43CB7E01" w:rsidR="353D45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g, Integration into Daily Practices</w:t>
      </w:r>
      <w:r w:rsidRPr="43CB7E01" w:rsidR="6C286E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</w:t>
      </w:r>
      <w:r w:rsidRPr="43CB7E01" w:rsidR="6C286E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Featherbe</w:t>
      </w:r>
      <w:r w:rsidRPr="43CB7E01" w:rsidR="6C286E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2020; Siraj, Kingston and Melhuish, 2015)</w:t>
      </w:r>
      <w:r w:rsidRPr="43CB7E01" w:rsidR="353D45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</w:p>
    <w:p w:rsidR="526B4817" w:rsidP="43CB7E01" w:rsidRDefault="526B4817" w14:paraId="17FBDE5F" w14:textId="4DE4E4D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165815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Regular observations of interactions and practices are recorded within the setting. These observations help to </w:t>
      </w:r>
      <w:r w:rsidRPr="43CB7E01" w:rsidR="165815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identify</w:t>
      </w:r>
      <w:r w:rsidRPr="43CB7E01" w:rsidR="165815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areas for improvement and provide constructive f</w:t>
      </w:r>
      <w:r w:rsidRPr="43CB7E01" w:rsidR="4B964D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eedback to staff. By consistently </w:t>
      </w:r>
      <w:r w:rsidRPr="43CB7E01" w:rsidR="3F2435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monitoring</w:t>
      </w:r>
      <w:r w:rsidRPr="43CB7E01" w:rsidR="4B964D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and assessing the quality of interactions, educators can make informed adjustments to enhance the learning environment</w:t>
      </w:r>
      <w:r w:rsidRPr="43CB7E01" w:rsidR="557C6F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</w:t>
      </w:r>
      <w:r w:rsidRPr="43CB7E01" w:rsidR="557C6F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Featherbe</w:t>
      </w:r>
      <w:r w:rsidRPr="43CB7E01" w:rsidR="557C6F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2020; Siraj, Kingston and Melhuish, 2015).</w:t>
      </w:r>
    </w:p>
    <w:p w:rsidR="0F57B00B" w:rsidP="43CB7E01" w:rsidRDefault="0F57B00B" w14:paraId="6DB2CDD8" w14:textId="18A80B3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35D2C1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SSTEW scale supports ongoing professional development. Training sessions are conducted to help staff understand and apply the principles of the scale effectively. This continuous learning process </w:t>
      </w:r>
      <w:r w:rsidRPr="43CB7E01" w:rsidR="75EC91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ensures that educators are equipped with the latest strategies and techniques to foster high quality interactions and emotional well-being</w:t>
      </w:r>
      <w:r w:rsidRPr="43CB7E01" w:rsidR="76532B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</w:t>
      </w:r>
      <w:r w:rsidRPr="43CB7E01" w:rsidR="76532B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Featherbe</w:t>
      </w:r>
      <w:r w:rsidRPr="43CB7E01" w:rsidR="76532B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2020; Siraj, Kingston and Melhuish, 2015).</w:t>
      </w:r>
    </w:p>
    <w:p w:rsidR="0F57B00B" w:rsidP="43CB7E01" w:rsidRDefault="0F57B00B" w14:paraId="64591A99" w14:textId="2B865C6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</w:p>
    <w:p w:rsidR="0F57B00B" w:rsidP="43CB7E01" w:rsidRDefault="0F57B00B" w14:paraId="76B0DEA1" w14:textId="0633C5C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3B0A96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The principles of the SSTEW scale are integrated into daily routines and activities, ensuring that high quality interactions and emotional support are consistently provi</w:t>
      </w:r>
      <w:r w:rsidRPr="43CB7E01" w:rsidR="3021BD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ded. This integration helps create a stable and nurturing environment where children can thrive. Additionally, the scale encourages collaboration </w:t>
      </w:r>
      <w:r w:rsidRPr="43CB7E01" w:rsidR="1163D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with parents, involving them in their children’s learning and development. </w:t>
      </w:r>
      <w:r w:rsidRPr="43CB7E01" w:rsidR="301F1B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By </w:t>
      </w:r>
      <w:r w:rsidRPr="43CB7E01" w:rsidR="07D7CE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following</w:t>
      </w:r>
      <w:r w:rsidRPr="43CB7E01" w:rsidR="301F1B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this structured process, the SSTEW assessment supports settings </w:t>
      </w:r>
      <w:r w:rsidRPr="43CB7E01" w:rsidR="61A8AE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to </w:t>
      </w:r>
      <w:r w:rsidRPr="43CB7E01" w:rsidR="61A8AE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maintain</w:t>
      </w:r>
      <w:r w:rsidRPr="43CB7E01" w:rsidR="301F1B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bookmarkStart w:name="_Int_wVdf30SV" w:id="2078458860"/>
      <w:r w:rsidRPr="43CB7E01" w:rsidR="301F1B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high standards</w:t>
      </w:r>
      <w:bookmarkEnd w:id="2078458860"/>
      <w:r w:rsidRPr="43CB7E01" w:rsidR="301F1B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of quality and continuously </w:t>
      </w:r>
      <w:r w:rsidRPr="43CB7E01" w:rsidR="7A6957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improve their practices</w:t>
      </w:r>
      <w:r w:rsidRPr="43CB7E01" w:rsidR="179549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(Siraj, Kingston and Melhuish, 2015).</w:t>
      </w:r>
      <w:r w:rsidRPr="43CB7E01" w:rsidR="7A6957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</w:p>
    <w:p w:rsidR="526B4817" w:rsidP="43CB7E01" w:rsidRDefault="526B4817" w14:paraId="3B73B3B6" w14:textId="108DF6E9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1ED3D1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SSTEW scale is a valuable tool for driving quality in early years settings, however there are some disadvantages. As the assessment relies on observations, different assessors may interpret interactions </w:t>
      </w:r>
      <w:r w:rsidRPr="43CB7E01" w:rsidR="3113B2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differently, leading to inconsistent scoring and feedback. Additionally, these observations combined with feedback sessions </w:t>
      </w:r>
      <w:r w:rsidRPr="43CB7E01" w:rsidR="765868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and </w:t>
      </w:r>
      <w:r w:rsidRPr="43CB7E01" w:rsidR="765868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identifying</w:t>
      </w:r>
      <w:r w:rsidRPr="43CB7E01" w:rsidR="765868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ongoing professional development can be resource-intensive, requiring time and financial investment which may</w:t>
      </w:r>
      <w:r w:rsidRPr="43CB7E01" w:rsidR="52A0FC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create </w:t>
      </w:r>
      <w:r w:rsidRPr="43CB7E01" w:rsidR="52A0FC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additional</w:t>
      </w:r>
      <w:r w:rsidRPr="43CB7E01" w:rsidR="52A0FC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workload and costs to already stretched budgets</w:t>
      </w:r>
      <w:r w:rsidRPr="43CB7E01" w:rsidR="1C3B75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(Siraj, Kingston and Melhuish, 2015, Hoare, no date).</w:t>
      </w:r>
    </w:p>
    <w:p w:rsidR="526B4817" w:rsidP="43CB7E01" w:rsidRDefault="526B4817" w14:paraId="361DDBE1" w14:textId="04581891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2A441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Both the NDNA and SSTEW scale frameworks are intended to support </w:t>
      </w:r>
      <w:r w:rsidRPr="43CB7E01" w:rsidR="66C90D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continuous </w:t>
      </w:r>
      <w:r w:rsidRPr="43CB7E01" w:rsidR="2A441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quality improvement in early years settings but have different focuses an</w:t>
      </w:r>
      <w:r w:rsidRPr="43CB7E01" w:rsidR="3C32FB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d methodologies. </w:t>
      </w:r>
      <w:r w:rsidRPr="43CB7E01" w:rsidR="43350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NDNA framework </w:t>
      </w:r>
      <w:r w:rsidRPr="43CB7E01" w:rsidR="43350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emphasises</w:t>
      </w:r>
      <w:r w:rsidRPr="43CB7E01" w:rsidR="43350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 comprehensive </w:t>
      </w:r>
      <w:r w:rsidRPr="43CB7E01" w:rsidR="48729C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approach</w:t>
      </w:r>
      <w:r w:rsidRPr="43CB7E01" w:rsidR="43350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to improving quality and involves the whole team in a continuous cycle of review and improvement </w:t>
      </w:r>
      <w:r w:rsidRPr="43CB7E01" w:rsidR="43350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whereas</w:t>
      </w:r>
      <w:r w:rsidRPr="43CB7E01" w:rsidR="43350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the SSTEW </w:t>
      </w:r>
      <w:r w:rsidRPr="43CB7E01" w:rsidR="299FDE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scale</w:t>
      </w:r>
      <w:r w:rsidRPr="43CB7E01" w:rsidR="43350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focuses on high quality interactions </w:t>
      </w:r>
      <w:r w:rsidRPr="43CB7E01" w:rsidR="5B86C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and emotional well-being. It </w:t>
      </w:r>
      <w:r w:rsidRPr="43CB7E01" w:rsidR="5B86C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emphasises</w:t>
      </w:r>
      <w:r w:rsidRPr="43CB7E01" w:rsidR="5B86C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sustained shared thinking where adults and children engage in meaningful conversations to expand learning, aiming to support </w:t>
      </w:r>
      <w:r w:rsidRPr="43CB7E01" w:rsidR="25D93C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children's</w:t>
      </w:r>
      <w:r w:rsidRPr="43CB7E01" w:rsidR="5B86C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soci</w:t>
      </w:r>
      <w:r w:rsidRPr="43CB7E01" w:rsidR="594A6D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o-emotional development, </w:t>
      </w:r>
      <w:r w:rsidRPr="43CB7E01" w:rsidR="0C814B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critical</w:t>
      </w:r>
      <w:r w:rsidRPr="43CB7E01" w:rsidR="594A6D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594A6D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thinking</w:t>
      </w:r>
      <w:r w:rsidRPr="43CB7E01" w:rsidR="594A6D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and </w:t>
      </w:r>
      <w:r w:rsidRPr="43CB7E01" w:rsidR="1C5721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language</w:t>
      </w:r>
      <w:r w:rsidRPr="43CB7E01" w:rsidR="594A6D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skills</w:t>
      </w:r>
      <w:r w:rsidRPr="43CB7E01" w:rsidR="2E73C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(Early Years Wales, 2025; </w:t>
      </w:r>
      <w:r w:rsidRPr="43CB7E01" w:rsidR="2E73C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Featherbe</w:t>
      </w:r>
      <w:r w:rsidRPr="43CB7E01" w:rsidR="2E73C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 2020; Siraj, Kingston and Melhuish, 2015)</w:t>
      </w:r>
      <w:r w:rsidRPr="43CB7E01" w:rsidR="594A6D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</w:p>
    <w:p w:rsidR="38E7BE7F" w:rsidP="43CB7E01" w:rsidRDefault="38E7BE7F" w14:paraId="4CC4AC76" w14:textId="6ED012C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38E7BE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NDNA involves an online audit and review or full certification, while the SSTEW scale requires trained educators to conduct regular observations and assessments as p</w:t>
      </w:r>
      <w:r w:rsidRPr="43CB7E01" w:rsidR="6B498E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art of their daily routine. Achieving and </w:t>
      </w:r>
      <w:r w:rsidRPr="43CB7E01" w:rsidR="6B498E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maintaining</w:t>
      </w:r>
      <w:r w:rsidRPr="43CB7E01" w:rsidR="6B498E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the Certification Mark of the NDNA Quality</w:t>
      </w:r>
      <w:r w:rsidRPr="43CB7E01" w:rsidR="2B0B05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First framework </w:t>
      </w:r>
      <w:r w:rsidRPr="43CB7E01" w:rsidR="2B0B05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demonstrates</w:t>
      </w:r>
      <w:r w:rsidRPr="43CB7E01" w:rsidR="2B0B05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 setting’s commitment to high-quality practice, potentially leading to better outcomes and increased trust from parents</w:t>
      </w:r>
      <w:r w:rsidRPr="43CB7E01" w:rsidR="022465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(NDNA, 2023</w:t>
      </w:r>
      <w:r w:rsidRPr="43CB7E01" w:rsidR="32029D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</w:t>
      </w:r>
      <w:r w:rsidRPr="43CB7E01" w:rsidR="022465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)</w:t>
      </w:r>
      <w:r w:rsidRPr="43CB7E01" w:rsidR="2B0B05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  <w:r w:rsidRPr="43CB7E01" w:rsidR="63EB69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However, the long-term sustainability of this commitment requires ongoing investment in staff development and quality assurance processes, which may be challenging for settings with limited </w:t>
      </w:r>
      <w:r w:rsidRPr="43CB7E01" w:rsidR="67382D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budgets (Birth to Five Matters, 2025; Donaldson, 2015). The SSTEW scale</w:t>
      </w:r>
      <w:r w:rsidRPr="43CB7E01" w:rsidR="583766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supports continuous professional development and reflective practice, leading to sustained improvements, but the need for regular observations and feedback </w:t>
      </w:r>
      <w:r w:rsidRPr="43CB7E01" w:rsidR="619D02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sessions can be resource-intensive, making it difficult for settings to maintain this level of commitment over the long term without appropriate support and funding</w:t>
      </w:r>
      <w:r w:rsidRPr="43CB7E01" w:rsidR="201ED2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</w:t>
      </w:r>
      <w:r w:rsidRPr="43CB7E01" w:rsidR="201ED2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Featherbe</w:t>
      </w:r>
      <w:r w:rsidRPr="43CB7E01" w:rsidR="201ED2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 2020; Siraj, Kingston and Melhuish, 2015; Hoare, no date).</w:t>
      </w:r>
    </w:p>
    <w:p w:rsidR="6E52AD02" w:rsidP="43CB7E01" w:rsidRDefault="6E52AD02" w14:paraId="56ED2919" w14:textId="61C3EDEF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6E52AD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Both frameworks can be resource-intensive and require </w:t>
      </w:r>
      <w:r w:rsidRPr="43CB7E01" w:rsidR="6E52AD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significant time</w:t>
      </w:r>
      <w:r w:rsidRPr="43CB7E01" w:rsidR="6E52AD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and financial investment. This can place </w:t>
      </w:r>
      <w:r w:rsidRPr="43CB7E01" w:rsidR="6E52AD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additional</w:t>
      </w:r>
      <w:r w:rsidRPr="43CB7E01" w:rsidR="6E52AD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stress on staff who may already be managing heavy workloads, potentially</w:t>
      </w:r>
      <w:r w:rsidRPr="43CB7E01" w:rsidR="4EF8D8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impacting </w:t>
      </w:r>
      <w:r w:rsidRPr="43CB7E01" w:rsidR="4EF8D8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morale</w:t>
      </w:r>
      <w:r w:rsidRPr="43CB7E01" w:rsidR="4EF8D8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and staff retention, especially in settings with limited resources. While the NDNA framework provides a </w:t>
      </w:r>
      <w:r w:rsidRPr="43CB7E01" w:rsidR="4EF8D8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structures</w:t>
      </w:r>
      <w:r w:rsidRPr="43CB7E01" w:rsidR="4EF8D8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approach that can lead to b</w:t>
      </w:r>
      <w:r w:rsidRPr="43CB7E01" w:rsidR="08A1A5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etter outcomes for children, the need for continuous professional development and training can be financially demanding</w:t>
      </w:r>
      <w:r w:rsidRPr="43CB7E01" w:rsidR="26FDE9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(Birth to Five Matters, 2025</w:t>
      </w:r>
      <w:r w:rsidRPr="43CB7E01" w:rsidR="57331A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NDNA, 2023a</w:t>
      </w:r>
      <w:r w:rsidRPr="43CB7E01" w:rsidR="26FDE9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)</w:t>
      </w:r>
      <w:r w:rsidRPr="43CB7E01" w:rsidR="08A1A5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.</w:t>
      </w:r>
      <w:r w:rsidRPr="43CB7E01" w:rsidR="2DC385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Similarly, the SSTEW</w:t>
      </w:r>
      <w:r w:rsidRPr="43CB7E01" w:rsidR="5E01A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scale’s focus on high-quality interactions and a thorough understanding of child development requires significant resources for training, observations, and feedback. </w:t>
      </w:r>
      <w:r w:rsidRPr="43CB7E01" w:rsidR="7C009E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The reliance on regular observations means that staff must be consistently engage</w:t>
      </w:r>
      <w:r w:rsidRPr="43CB7E01" w:rsidR="357E3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</w:t>
      </w:r>
      <w:r w:rsidRPr="43CB7E01" w:rsidR="7C009E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in reflective practi</w:t>
      </w:r>
      <w:r w:rsidRPr="43CB7E01" w:rsidR="369244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ce, which can be time-consuming and may lead to challenges in balancing daily responsibilities with demands of the assessment process</w:t>
      </w:r>
      <w:r w:rsidRPr="43CB7E01" w:rsidR="64EF4A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(Donoghue </w:t>
      </w:r>
      <w:r w:rsidRPr="43CB7E01" w:rsidR="64EF4A0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et al., </w:t>
      </w:r>
      <w:r w:rsidRPr="43CB7E01" w:rsidR="64EF4A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2017; Siraj, Kingston and Melhuish 2015; Hoare, no date).</w:t>
      </w:r>
    </w:p>
    <w:p w:rsidR="68168270" w:rsidP="43CB7E01" w:rsidRDefault="68168270" w14:paraId="20765995" w14:textId="494C1273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</w:pPr>
      <w:r w:rsidRPr="43CB7E01" w:rsidR="681682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Both frameworks offer valuable tools for improving early childhood education, but require careful consideration of their respective focuses, methodologie</w:t>
      </w:r>
      <w:r w:rsidRPr="43CB7E01" w:rsidR="63FC8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s, and resource demands. </w:t>
      </w:r>
      <w:r w:rsidRPr="43CB7E01" w:rsidR="63FC8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Determining</w:t>
      </w:r>
      <w:r w:rsidRPr="43CB7E01" w:rsidR="63FC8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if one model is better than the other would depend on the unique circumstances of the setting and w</w:t>
      </w:r>
      <w:r w:rsidRPr="43CB7E01" w:rsidR="63FC8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hat their focus area may be</w:t>
      </w:r>
      <w:r w:rsidRPr="43CB7E01" w:rsidR="0DFBA4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0DFBA4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(</w:t>
      </w:r>
      <w:r w:rsidRPr="43CB7E01" w:rsidR="0DFBA4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Featherbe</w:t>
      </w:r>
      <w:r w:rsidRPr="43CB7E01" w:rsidR="0DFBA4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, 2020; Education Policy Institute, </w:t>
      </w:r>
      <w:r w:rsidRPr="43CB7E01" w:rsidR="0DFBA4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2018; Hoare</w:t>
      </w:r>
      <w:r w:rsidRPr="43CB7E01" w:rsidR="0DFBA4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 no date).</w:t>
      </w:r>
    </w:p>
    <w:p w:rsidR="63FC860D" w:rsidP="43CB7E01" w:rsidRDefault="63FC860D" w14:paraId="31BD4DDB" w14:textId="299D357B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63FC8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NDNA may be better suited to settings looking for a broad, comprehensive </w:t>
      </w:r>
      <w:r w:rsidRPr="43CB7E01" w:rsidR="6E68B6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approach</w:t>
      </w:r>
      <w:r w:rsidRPr="43CB7E01" w:rsidR="63FC8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 covering multiple aspects of early childhood education aiming to improve inspection results, while the SSTE</w:t>
      </w:r>
      <w:r w:rsidRPr="43CB7E01" w:rsidR="33C11D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W scale may be more beneficial to settings aiming to enhance the quality of interactions to focus on </w:t>
      </w:r>
      <w:r w:rsidRPr="43CB7E01" w:rsidR="5B7F89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children's</w:t>
      </w:r>
      <w:r w:rsidRPr="43CB7E01" w:rsidR="33C11D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emotional well-being and </w:t>
      </w:r>
      <w:r w:rsidRPr="43CB7E01" w:rsidR="33C11D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cognitive development</w:t>
      </w:r>
      <w:r w:rsidRPr="43CB7E01" w:rsidR="5A5B8F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</w:t>
      </w:r>
      <w:r w:rsidRPr="43CB7E01" w:rsidR="5A5B8F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(</w:t>
      </w:r>
      <w:r w:rsidRPr="43CB7E01" w:rsidR="5A5B8F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Estyn</w:t>
      </w:r>
      <w:r w:rsidRPr="43CB7E01" w:rsidR="5A5B8F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 2024; NDNA, 2023b; Siraj-Blatchford, Kingston and Melhuish, 2015).</w:t>
      </w:r>
    </w:p>
    <w:p w:rsidR="4C6C0B57" w:rsidP="43CB7E01" w:rsidRDefault="4C6C0B57" w14:paraId="6FF68D37" w14:textId="78E36E42">
      <w:pPr>
        <w:spacing w:line="360" w:lineRule="auto"/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</w:pPr>
      <w:r w:rsidRPr="43CB7E01" w:rsidR="4C6C0B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In conclusion, both</w:t>
      </w:r>
      <w:r w:rsidRPr="43CB7E01" w:rsidR="33C11D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frameworks </w:t>
      </w:r>
      <w:r w:rsidRPr="43CB7E01" w:rsidR="340A81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emphasise</w:t>
      </w:r>
      <w:r w:rsidRPr="43CB7E01" w:rsidR="340A81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the importance of high-quality </w:t>
      </w:r>
      <w:r w:rsidRPr="43CB7E01" w:rsidR="340A81E1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>interactions and environments in early years settings</w:t>
      </w:r>
      <w:r w:rsidRPr="43CB7E01" w:rsidR="71C7DF3E">
        <w:rPr>
          <w:rFonts w:ascii="Arial Nova" w:hAnsi="Arial Nova" w:eastAsia="Arial Nova" w:cs="Arial Nova"/>
          <w:i w:val="0"/>
          <w:iCs w:val="0"/>
          <w:noProof w:val="0"/>
          <w:color w:val="auto"/>
          <w:sz w:val="24"/>
          <w:szCs w:val="24"/>
          <w:lang w:val="en-US"/>
        </w:rPr>
        <w:t xml:space="preserve">. Although both </w:t>
      </w:r>
      <w:r w:rsidRPr="43CB7E01" w:rsidR="33C11D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provide opportunities to improve and enhance the quality of early years settings </w:t>
      </w:r>
      <w:r w:rsidRPr="43CB7E01" w:rsidR="6FE9BB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they</w:t>
      </w:r>
      <w:r w:rsidRPr="43CB7E01" w:rsidR="33C11D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differ in their focus, </w:t>
      </w:r>
      <w:r w:rsidRPr="43CB7E01" w:rsidR="33C11D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method</w:t>
      </w:r>
      <w:r w:rsidRPr="43CB7E01" w:rsidR="36B71A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ology</w:t>
      </w:r>
      <w:r w:rsidRPr="43CB7E01" w:rsidR="36B71A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, and scope. </w:t>
      </w:r>
      <w:r w:rsidRPr="43CB7E01" w:rsidR="5060CB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The </w:t>
      </w:r>
      <w:r w:rsidRPr="43CB7E01" w:rsidR="36B71A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NDNA </w:t>
      </w:r>
      <w:r w:rsidRPr="43CB7E01" w:rsidR="3099FB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offers</w:t>
      </w:r>
      <w:r w:rsidRPr="43CB7E01" w:rsidR="36B71A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 broader, more flexible approach, whi</w:t>
      </w:r>
      <w:r w:rsidRPr="43CB7E01" w:rsidR="2E9B7A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le the</w:t>
      </w:r>
      <w:r w:rsidRPr="43CB7E01" w:rsidR="36B71A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SSTEW </w:t>
      </w:r>
      <w:r w:rsidRPr="43CB7E01" w:rsidR="68FDB2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provides</w:t>
      </w:r>
      <w:r w:rsidRPr="43CB7E01" w:rsidR="36B71A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a detailed, pedagogical focus on interactions and emotional well-being</w:t>
      </w:r>
      <w:r w:rsidRPr="43CB7E01" w:rsidR="00076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 (</w:t>
      </w:r>
      <w:r w:rsidRPr="43CB7E01" w:rsidR="00076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Featherbe</w:t>
      </w:r>
      <w:r w:rsidRPr="43CB7E01" w:rsidR="00076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>, 2020; Early Years Wales, 2020)</w:t>
      </w:r>
      <w:r w:rsidRPr="43CB7E01" w:rsidR="36B71A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US"/>
        </w:rPr>
        <w:t xml:space="preserve">. </w:t>
      </w:r>
    </w:p>
    <w:p w:rsidR="526B4817" w:rsidP="43CB7E01" w:rsidRDefault="526B4817" w14:paraId="2931EB83" w14:textId="417330D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8D99FE1" w:rsidP="43CB7E01" w:rsidRDefault="28D99FE1" w14:paraId="4045C9CB" w14:textId="174B327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 List</w:t>
      </w:r>
    </w:p>
    <w:p w:rsidR="28D99FE1" w:rsidP="43CB7E01" w:rsidRDefault="28D99FE1" w14:paraId="4B2F64C4" w14:textId="3FD2F7FE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Bertram, T. and Pascal, C. (2006)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The Baby Effective Early Learning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Programme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3826286378b94198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file:///C:/Users/2306989/Downloads/BEEL.pdf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4BEF2E5B" w14:textId="5D6D0F61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Birth to Five Matters, (2025)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Quality in Early Childhood Education and Care: a discussion document.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8b15078b878f4d66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https://birthto5matters.org.uk/wp-content/uploads/2025/01/EYC-defining-and-developing-quality-21-1-25.pdf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23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rd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March 2025) </w:t>
      </w:r>
    </w:p>
    <w:p w:rsidR="28D99FE1" w:rsidP="43CB7E01" w:rsidRDefault="28D99FE1" w14:paraId="3C281D32" w14:textId="2E913646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Campbell-Barr, V., &amp; Leeson, C. (2016).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Quality and Leadership in the Early Years: Research, Theory and Practice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(1st ed.). SAGE Publications, Limited. </w:t>
      </w:r>
      <w:hyperlink r:id="R8f3dc2fb702b4edc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https://doi.org/10.4135/9781473972414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28D99FE1" w:rsidP="43CB7E01" w:rsidRDefault="28D99FE1" w14:paraId="7D170C19" w14:textId="67154445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Carroll, A. (2021)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Importance of Health, Safety and Nutrition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In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Early Childhood.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536a683ed26f4776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https://www.theinspiringjournal.com/importance-of-health-safety-and-nutrition-in-early-childhood/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5D7D9979" w14:textId="0C3C4342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Cottle, M., &amp; Alexander, E. (2012). Quality in early years settings: Government,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research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practitioners’ perspectives.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British Educational Research Journal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38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(4), 635–654. </w:t>
      </w:r>
      <w:hyperlink r:id="Rca05aa034e594bcb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https://doi.org/10.1080/01411926.2011.571661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28D99FE1" w:rsidP="43CB7E01" w:rsidRDefault="28D99FE1" w14:paraId="0BCE1141" w14:textId="61493445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Cottle, M., &amp; Alexander, E. (2014). Parent partnership and “quality” early years services: practitioners’ perspectives.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European Early Childhood Education Research Journal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22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(5), 637–659. </w:t>
      </w:r>
      <w:hyperlink r:id="R3272dc0e27cb4504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https://doi.org/10.1080/1350293X.2013.788314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28D99FE1" w:rsidP="43CB7E01" w:rsidRDefault="28D99FE1" w14:paraId="3B7642FA" w14:textId="01968317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Department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for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Education. (2021)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Statutory framework for the early year's foundation stage.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896741e8da634ce3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https://assets.publishing.service.gov.uk/media/670fa42a30536cb92748328f/EYFS_statutory_framework_for_group_and_school_-_based_providers.pdf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7E15D420" w14:textId="203366A3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Donaldson, G. (2015)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Successful Futures: Independent Review of Curriculum and Assessment Arrangements in Wales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Available at: </w:t>
      </w:r>
      <w:hyperlink r:id="Rd9df500c55e24dfa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https://www.gov.wales/sites/default/files/publications/2018-03/successful-futures.pdf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6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5ABDA309" w14:textId="6EBD76AB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Donoghue, E., Lieser, D.,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DelConte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B., Donoghue, E., Earls, M., Glassy, D., Mendelsohn, A., McFadden, T., Scholer, S.,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Takagishi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J., Vanderbilt, D., and Williams, P.G. (2017).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Quality Early Education and Child Care from Birth to Kindergarten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Available at: </w:t>
      </w:r>
      <w:hyperlink r:id="R3604c2505f294682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https://publications.aap.org/pediatrics/article/140/2/e20171488/38652/Quality-Early-Education-and-Child-Care-From-Birth?autologincheck=redirected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(Accessed: 6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005D3BA3" w14:textId="2DA9AB77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Early Years Wales (EYW). (2020). Quality for All. Available at: </w:t>
      </w:r>
      <w:hyperlink r:id="R1bdd92f479b74b63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https://www.earlyyears.wales/en/quality-for-all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6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0DF5724E" w14:textId="2458DE23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Education Policy Institute (EPI). (2018a).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Early Years: High-Quality Provision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Available at: </w:t>
      </w:r>
      <w:hyperlink r:id="Rb6fc45338bcd4433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https://epi.org.uk/publications-and-research/early-years-high-quality-provision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6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0D861CE6" w14:textId="089EFF9F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Estyn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(2024).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Effective Approaches to Assessment that Improve Teaching and Learning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Available at: </w:t>
      </w:r>
      <w:hyperlink r:id="Rb2a865e38e524504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https://www.estyn.gov.wales/system/files/2024-02/Effective%20approaches%20to%20assessment%20that%20improve%20teaching%20and%20learning.pdf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6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0B3535C9" w14:textId="2A9B5013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Featherbe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A. (2020).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The Sustained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Shared Thinking and Emotional Well-being Scales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Available at: </w:t>
      </w:r>
      <w:hyperlink r:id="R90651d0fbb924e1d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https://www.eymatters.co.uk/wp-content/uploads/2020/03/Alison-Featherbe-The-Sustained-Shared-Thinking-and-Emotional-Wellbeing-Scales.pdf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2B536649" w14:textId="153A1789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Gray Group International, (2024)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Challenges Facing Early Childhood Education: Key Issues and Solutions.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7d2f0b5e04c34ae1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https://www.graygroupintl.com/blog/challenges-facing-early-childhood-education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3E5C34A1" w14:textId="5C310190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Hoare, P. (No Date)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Sustained Shared Thinking and Emotional Well-being Scales.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523c149155d0413e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https://www.towerhamlets.gov.uk/Documents/Children-and-families-services/Early-Years/Sustained_Shared_Thinking_and_Emotional_Well_being_scales_Presentation.pdf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6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2383585C" w14:textId="6D48D2BE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Institute of Early Years Education. (2024)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Enabling environments and stimulating surroundings in early education and care.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Available at: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</w:t>
      </w:r>
      <w:hyperlink r:id="Rc5e8bb5c7ff74fcb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https://instituteofearlyyearseducation.org.uk/resource/enabling-environments-and-stimulating-surroundings-in-early-education-and-care.html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08280489" w14:textId="10E7CBA0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Mathers, S. (2012)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Improving Quality in the Ealy Years: A comparison of Perspectives and Measures.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3dfefb1659724781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file:///C:/Users/2306989/Downloads/Early-Years-Quality-Mathers-et-al-Final-Report-2012.pdf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597005AC" w14:textId="1C33FE7B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NAEYC, (2019)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Defining and Recognizing High-Quality Early Learning Programs: NAEYC’s 10 Accreditation Standards.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c305f8d467b34224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https://www.naeyc.org/defining-recognizing-high-quality-early-learning-programs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23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rd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March 2025) </w:t>
      </w:r>
    </w:p>
    <w:p w:rsidR="28D99FE1" w:rsidP="43CB7E01" w:rsidRDefault="28D99FE1" w14:paraId="2950A62D" w14:textId="3606CADF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National Day Nurseries Association (NDNA). (2023a)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Quality Counts – early years quality improvement scheme.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098761c27b924516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https://qualitycounts.org.uk/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4956BD68" w14:textId="13B71D0B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National Day Nurseries Association (NDNA). (2023b)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Childcare Quality Improvement and Self Evaluation.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8ee1c1836acf40a6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https://ndna.org.uk/childcare-quality-improvement-self-evaluation/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2C373C96" w14:textId="3DB517BF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Russell, N. (2025)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The Impact of Teacher Turnover on Child Development and Learning – Teaching Strategies.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81cb01cea378432c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https://teachingstrategies.com/blog/the-impact-of-teacher-turnover-on-child-development-and-learning/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6AEE6B25" w14:textId="409B8277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Schoch, A.D., Gerson, C.S., Halle, T. and Bredeson, M. (2023).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Children’s Learning and Development Benefits from High-Quality Early Care and Education: A Summary of the Evidence.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fc417e3ec4984bc1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https://acf.gov/sites/default/files/documents/opre/%232023-226%20Benefits%20from%20ECE%20Highlight%20508.pdf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29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March 2025) </w:t>
      </w:r>
    </w:p>
    <w:p w:rsidR="28D99FE1" w:rsidP="43CB7E01" w:rsidRDefault="28D99FE1" w14:paraId="6737C6F7" w14:textId="30A7FAF1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Siraj, I., Kingston, D., &amp; Melhuish, E. C. (2015).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Assessing quality in early childhood education and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care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 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: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Sustained Shared Thinking and Emotional Well-being (SSTEW) Scale for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2-5 Year-olds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provision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IOE Press. </w:t>
      </w:r>
    </w:p>
    <w:p w:rsidR="28D99FE1" w:rsidP="43CB7E01" w:rsidRDefault="28D99FE1" w14:paraId="7D94226F" w14:textId="44E2FF46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Siraj-Blatchford, I., Taggart, B., Sylva, K., Sammons, P., &amp; Melhuish, E. (2008). Towards the transformation of practice in early childhood education: the effective provision of pre-school education (EPPE) project.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Cambridge Journal of Education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38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(1), 23–36. </w:t>
      </w:r>
      <w:hyperlink r:id="R6cc0792e2016463e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https://doi.org/10.1080/03057640801889956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28D99FE1" w:rsidP="43CB7E01" w:rsidRDefault="28D99FE1" w14:paraId="23F1391F" w14:textId="3A03D27E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Spieß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C. K. (2013). Investments in education: The early years offer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great potential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DIW Economic Bulletin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3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(10), 3–10. </w:t>
      </w:r>
    </w:p>
    <w:p w:rsidR="28D99FE1" w:rsidP="43CB7E01" w:rsidRDefault="28D99FE1" w14:paraId="05CEF540" w14:textId="0519A627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Stallard, H. (2015)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Quality improvement in process: adopting BEEL and EEL.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22704855aa764d85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http://www.astecsolutionsltd.com/quality-improvement-beel-and-eel/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23A6B87F" w14:textId="2EB06307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Little Dreamers Nursery, (2024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) Common Challenges in Early Childhood and How to Overcome Them.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213cbebb39f54d6d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https://dreamersnursery.com/challenges-in-early-childhood/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4A2E7072" w14:textId="2269C4F3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Virdi, A. (2024)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Eight in 10 early years settings struggling with staff retention, survey finds. 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Available at: </w:t>
      </w:r>
      <w:hyperlink r:id="R48f21cac928c43a2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https://www.cypnow.co.uk/content/news/eight-in-10-early-years-settings-struggling-with-staff-retention-survey-finds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5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April 2025) </w:t>
      </w:r>
    </w:p>
    <w:p w:rsidR="28D99FE1" w:rsidP="43CB7E01" w:rsidRDefault="28D99FE1" w14:paraId="02C07A7D" w14:textId="5C52E96E">
      <w:pPr>
        <w:spacing w:before="0" w:beforeAutospacing="off" w:after="16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Welsh Government, (2023) </w:t>
      </w:r>
      <w:r w:rsidRPr="43CB7E01" w:rsidR="28D99FE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National Minimum Standards for Regulated Childcare for children up to the age of 12 years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Available at: </w:t>
      </w:r>
      <w:hyperlink r:id="Radbf840a104c4f16">
        <w:r w:rsidRPr="43CB7E01" w:rsidR="28D99FE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en-US"/>
          </w:rPr>
          <w:t>https://www.gov.wales/sites/default/files/publications/2023-05/national-minimum-standards-for-regulated-childcare_0.pdf</w:t>
        </w:r>
      </w:hyperlink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29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US"/>
        </w:rPr>
        <w:t>th</w:t>
      </w:r>
      <w:r w:rsidRPr="43CB7E01" w:rsidR="28D99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March 2023)</w:t>
      </w:r>
    </w:p>
    <w:p w:rsidR="43CB7E01" w:rsidP="43CB7E01" w:rsidRDefault="43CB7E01" w14:paraId="36AA7D96" w14:textId="39193159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2a5eaaa89d64f60"/>
      <w:footerReference w:type="default" r:id="R5d130a4713fe4a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DC940C4" w:rsidTr="7DC940C4" w14:paraId="43BC30DA">
      <w:trPr>
        <w:trHeight w:val="300"/>
      </w:trPr>
      <w:tc>
        <w:tcPr>
          <w:tcW w:w="3120" w:type="dxa"/>
          <w:tcMar/>
        </w:tcPr>
        <w:p w:rsidR="7DC940C4" w:rsidP="7DC940C4" w:rsidRDefault="7DC940C4" w14:paraId="06431216" w14:textId="35E286E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DC940C4" w:rsidP="7DC940C4" w:rsidRDefault="7DC940C4" w14:paraId="420C3F60" w14:textId="2016F27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DC940C4" w:rsidP="7DC940C4" w:rsidRDefault="7DC940C4" w14:paraId="0576E19A" w14:textId="19BD2047">
          <w:pPr>
            <w:pStyle w:val="Header"/>
            <w:bidi w:val="0"/>
            <w:ind w:right="-115"/>
            <w:jc w:val="right"/>
          </w:pPr>
        </w:p>
      </w:tc>
    </w:tr>
  </w:tbl>
  <w:p w:rsidR="7DC940C4" w:rsidP="7DC940C4" w:rsidRDefault="7DC940C4" w14:paraId="4C2A6854" w14:textId="778F3E8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DC940C4" w:rsidTr="07BF7C56" w14:paraId="55BBDCE9">
      <w:trPr>
        <w:trHeight w:val="300"/>
      </w:trPr>
      <w:tc>
        <w:tcPr>
          <w:tcW w:w="3120" w:type="dxa"/>
          <w:tcMar/>
        </w:tcPr>
        <w:p w:rsidR="7DC940C4" w:rsidP="7DC940C4" w:rsidRDefault="7DC940C4" w14:paraId="44905C69" w14:textId="425856A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DC940C4" w:rsidP="7DC940C4" w:rsidRDefault="7DC940C4" w14:paraId="4FE79C6D" w14:textId="6733A62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DC940C4" w:rsidP="7DC940C4" w:rsidRDefault="7DC940C4" w14:paraId="645A02C6" w14:textId="489EA8F8">
          <w:pPr>
            <w:pStyle w:val="Header"/>
            <w:bidi w:val="0"/>
            <w:ind w:right="-115"/>
            <w:jc w:val="right"/>
          </w:pPr>
          <w:r w:rsidR="7DC940C4">
            <w:rPr/>
            <w:t>ECEY6011</w:t>
          </w:r>
        </w:p>
        <w:p w:rsidR="7DC940C4" w:rsidP="7DC940C4" w:rsidRDefault="7DC940C4" w14:paraId="2F7A85EA" w14:textId="48B9B85C">
          <w:pPr>
            <w:pStyle w:val="Header"/>
            <w:bidi w:val="0"/>
            <w:ind w:right="-115"/>
            <w:jc w:val="right"/>
          </w:pPr>
          <w:r w:rsidR="7DC940C4">
            <w:rPr/>
            <w:t>2306989</w:t>
          </w:r>
        </w:p>
        <w:p w:rsidR="7DC940C4" w:rsidP="7DC940C4" w:rsidRDefault="7DC940C4" w14:paraId="53BB90C6" w14:textId="297DD7A3">
          <w:pPr>
            <w:pStyle w:val="Header"/>
            <w:bidi w:val="0"/>
            <w:ind w:right="-115"/>
            <w:jc w:val="right"/>
          </w:pPr>
          <w:r w:rsidR="07BF7C56">
            <w:rPr/>
            <w:t>Word Count:</w:t>
          </w:r>
          <w:r w:rsidR="07BF7C56">
            <w:rPr/>
            <w:t xml:space="preserve"> 2059</w:t>
          </w:r>
        </w:p>
      </w:tc>
    </w:tr>
  </w:tbl>
  <w:p w:rsidR="7DC940C4" w:rsidP="7DC940C4" w:rsidRDefault="7DC940C4" w14:paraId="19E2F527" w14:textId="4FB42C4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zbVfbQxohPsEp" int2:id="61hdHG3P">
      <int2:state int2:type="AugLoop_Text_Critique" int2:value="Rejected"/>
    </int2:textHash>
    <int2:textHash int2:hashCode="NT12h6See3qwhk" int2:id="qC38zi73">
      <int2:state int2:type="AugLoop_Text_Critique" int2:value="Rejected"/>
    </int2:textHash>
    <int2:textHash int2:hashCode="7OmYag+MLKaTRs" int2:id="Gum70lv1">
      <int2:state int2:type="AugLoop_Text_Critique" int2:value="Rejected"/>
    </int2:textHash>
    <int2:textHash int2:hashCode="31YMmaecpD39sM" int2:id="mgVL8MnB">
      <int2:state int2:type="AugLoop_Text_Critique" int2:value="Rejected"/>
    </int2:textHash>
    <int2:textHash int2:hashCode="gOigg3B4VG+1IR" int2:id="1NuIhUGy">
      <int2:state int2:type="AugLoop_Text_Critique" int2:value="Rejected"/>
    </int2:textHash>
    <int2:bookmark int2:bookmarkName="_Int_wVdf30SV" int2:invalidationBookmarkName="" int2:hashCode="30HHAZnkc4RXWk" int2:id="l6VbpT3B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2">
    <w:nsid w:val="2a4e2f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7b6c5fd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48e2108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8d24e3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4102e3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36ff04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7e3adc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f8ed1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2e7e20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681a72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ecc3d4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369e88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9c438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b95f0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7c6a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f7be2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a48a1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04533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66659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c8a01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af2c5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17cfa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A00F63"/>
    <w:rsid w:val="00076B9B"/>
    <w:rsid w:val="00475BE5"/>
    <w:rsid w:val="00477D65"/>
    <w:rsid w:val="006FC6B6"/>
    <w:rsid w:val="0084D558"/>
    <w:rsid w:val="00857F76"/>
    <w:rsid w:val="0092BDA1"/>
    <w:rsid w:val="00BD13A2"/>
    <w:rsid w:val="00EF5F40"/>
    <w:rsid w:val="012BC881"/>
    <w:rsid w:val="018413CC"/>
    <w:rsid w:val="01AC7E43"/>
    <w:rsid w:val="01BF0458"/>
    <w:rsid w:val="01C8DA72"/>
    <w:rsid w:val="02031549"/>
    <w:rsid w:val="02246594"/>
    <w:rsid w:val="022DED75"/>
    <w:rsid w:val="02B65B83"/>
    <w:rsid w:val="02FB9362"/>
    <w:rsid w:val="02FCDE5D"/>
    <w:rsid w:val="0307A731"/>
    <w:rsid w:val="03293CE7"/>
    <w:rsid w:val="033C0D8B"/>
    <w:rsid w:val="033F4762"/>
    <w:rsid w:val="03462424"/>
    <w:rsid w:val="040801A3"/>
    <w:rsid w:val="042961ED"/>
    <w:rsid w:val="045A00F3"/>
    <w:rsid w:val="047E1CBC"/>
    <w:rsid w:val="048227D9"/>
    <w:rsid w:val="048D4498"/>
    <w:rsid w:val="0495974D"/>
    <w:rsid w:val="04AFBD1E"/>
    <w:rsid w:val="04D77B6A"/>
    <w:rsid w:val="04E29C68"/>
    <w:rsid w:val="04F6A61E"/>
    <w:rsid w:val="05DBC134"/>
    <w:rsid w:val="0616457C"/>
    <w:rsid w:val="062BD105"/>
    <w:rsid w:val="0679930E"/>
    <w:rsid w:val="071E9BC5"/>
    <w:rsid w:val="0744DFC2"/>
    <w:rsid w:val="078C90AD"/>
    <w:rsid w:val="07BF7C56"/>
    <w:rsid w:val="07D7CE6F"/>
    <w:rsid w:val="085915BC"/>
    <w:rsid w:val="08A1A575"/>
    <w:rsid w:val="08AF02D0"/>
    <w:rsid w:val="08DFCB87"/>
    <w:rsid w:val="08E711EA"/>
    <w:rsid w:val="09E27652"/>
    <w:rsid w:val="09EC1489"/>
    <w:rsid w:val="0B041032"/>
    <w:rsid w:val="0B4B1808"/>
    <w:rsid w:val="0B77C8DD"/>
    <w:rsid w:val="0B961156"/>
    <w:rsid w:val="0BC37563"/>
    <w:rsid w:val="0BD3109F"/>
    <w:rsid w:val="0BF9F6CD"/>
    <w:rsid w:val="0C09686D"/>
    <w:rsid w:val="0C814B02"/>
    <w:rsid w:val="0C89BBF8"/>
    <w:rsid w:val="0CC430FB"/>
    <w:rsid w:val="0CE46CBC"/>
    <w:rsid w:val="0DF822ED"/>
    <w:rsid w:val="0DFBA4B0"/>
    <w:rsid w:val="0E04351E"/>
    <w:rsid w:val="0E27FA47"/>
    <w:rsid w:val="0E2D2953"/>
    <w:rsid w:val="0E75D372"/>
    <w:rsid w:val="0EDC4DDE"/>
    <w:rsid w:val="0EF0904E"/>
    <w:rsid w:val="0F57B00B"/>
    <w:rsid w:val="0F775AA5"/>
    <w:rsid w:val="0FA31512"/>
    <w:rsid w:val="0FA98EF1"/>
    <w:rsid w:val="0FCD3DEF"/>
    <w:rsid w:val="0FE75D78"/>
    <w:rsid w:val="0FF2BCC4"/>
    <w:rsid w:val="101D344D"/>
    <w:rsid w:val="105C2672"/>
    <w:rsid w:val="10A0FC7F"/>
    <w:rsid w:val="10EA6262"/>
    <w:rsid w:val="10F00327"/>
    <w:rsid w:val="11164BA0"/>
    <w:rsid w:val="11332A39"/>
    <w:rsid w:val="1144CB8F"/>
    <w:rsid w:val="1163D68D"/>
    <w:rsid w:val="1175AF79"/>
    <w:rsid w:val="11C274D1"/>
    <w:rsid w:val="11FD49E6"/>
    <w:rsid w:val="1218DD7F"/>
    <w:rsid w:val="1275FF30"/>
    <w:rsid w:val="1279D8F7"/>
    <w:rsid w:val="1284774C"/>
    <w:rsid w:val="128B41D7"/>
    <w:rsid w:val="13248B45"/>
    <w:rsid w:val="133C5F5F"/>
    <w:rsid w:val="135B1A19"/>
    <w:rsid w:val="138D1BB0"/>
    <w:rsid w:val="13984490"/>
    <w:rsid w:val="13ABDEFE"/>
    <w:rsid w:val="13B4BB1D"/>
    <w:rsid w:val="13B55BFB"/>
    <w:rsid w:val="13BF7685"/>
    <w:rsid w:val="13C19157"/>
    <w:rsid w:val="13CAAFA4"/>
    <w:rsid w:val="13CF8610"/>
    <w:rsid w:val="1416954B"/>
    <w:rsid w:val="1418DB77"/>
    <w:rsid w:val="14CD7BE9"/>
    <w:rsid w:val="15665EA5"/>
    <w:rsid w:val="1597573B"/>
    <w:rsid w:val="162525ED"/>
    <w:rsid w:val="165815FF"/>
    <w:rsid w:val="166922C7"/>
    <w:rsid w:val="16840069"/>
    <w:rsid w:val="169321C8"/>
    <w:rsid w:val="16BE3FA3"/>
    <w:rsid w:val="1735BD1C"/>
    <w:rsid w:val="179549B4"/>
    <w:rsid w:val="17C49677"/>
    <w:rsid w:val="1813CB46"/>
    <w:rsid w:val="1820ED88"/>
    <w:rsid w:val="18958EEB"/>
    <w:rsid w:val="1899FBAA"/>
    <w:rsid w:val="18DEFCEB"/>
    <w:rsid w:val="18F50E5A"/>
    <w:rsid w:val="193E553B"/>
    <w:rsid w:val="19442E1F"/>
    <w:rsid w:val="19520B50"/>
    <w:rsid w:val="19769B5A"/>
    <w:rsid w:val="197E0CE0"/>
    <w:rsid w:val="1993D26B"/>
    <w:rsid w:val="19B0E939"/>
    <w:rsid w:val="19B84B0D"/>
    <w:rsid w:val="19D0CA8E"/>
    <w:rsid w:val="19DD23C0"/>
    <w:rsid w:val="19E63DBD"/>
    <w:rsid w:val="19F68F1D"/>
    <w:rsid w:val="1A10F2F5"/>
    <w:rsid w:val="1A584DD1"/>
    <w:rsid w:val="1A7D6E56"/>
    <w:rsid w:val="1A8DE9B8"/>
    <w:rsid w:val="1A92CF9C"/>
    <w:rsid w:val="1AC63E0D"/>
    <w:rsid w:val="1AE59EE1"/>
    <w:rsid w:val="1B140047"/>
    <w:rsid w:val="1B209E74"/>
    <w:rsid w:val="1B3D7778"/>
    <w:rsid w:val="1B40FE66"/>
    <w:rsid w:val="1B4C6E12"/>
    <w:rsid w:val="1B52AF51"/>
    <w:rsid w:val="1B642DBF"/>
    <w:rsid w:val="1BC18985"/>
    <w:rsid w:val="1BC8C0DF"/>
    <w:rsid w:val="1BE60DC9"/>
    <w:rsid w:val="1BEA3D8B"/>
    <w:rsid w:val="1C3B75DB"/>
    <w:rsid w:val="1C3D60C1"/>
    <w:rsid w:val="1C5721B2"/>
    <w:rsid w:val="1CBFE5ED"/>
    <w:rsid w:val="1D09F552"/>
    <w:rsid w:val="1DCC2242"/>
    <w:rsid w:val="1E3171BA"/>
    <w:rsid w:val="1E422629"/>
    <w:rsid w:val="1EC3F377"/>
    <w:rsid w:val="1ED3D1F7"/>
    <w:rsid w:val="1EDB3505"/>
    <w:rsid w:val="1F3A2014"/>
    <w:rsid w:val="1F57B56B"/>
    <w:rsid w:val="1FA13B10"/>
    <w:rsid w:val="1FAAF4EF"/>
    <w:rsid w:val="1FF29C75"/>
    <w:rsid w:val="201AAEE9"/>
    <w:rsid w:val="201ED287"/>
    <w:rsid w:val="2090527A"/>
    <w:rsid w:val="2090BDBF"/>
    <w:rsid w:val="21011B55"/>
    <w:rsid w:val="2148492B"/>
    <w:rsid w:val="21AAFAB6"/>
    <w:rsid w:val="21EDC0A8"/>
    <w:rsid w:val="21F4A76D"/>
    <w:rsid w:val="220DBF82"/>
    <w:rsid w:val="224AE2E8"/>
    <w:rsid w:val="2258BE96"/>
    <w:rsid w:val="227494E0"/>
    <w:rsid w:val="229486BC"/>
    <w:rsid w:val="22CD6416"/>
    <w:rsid w:val="22FEE753"/>
    <w:rsid w:val="23450F57"/>
    <w:rsid w:val="2381AF28"/>
    <w:rsid w:val="23B6A0EC"/>
    <w:rsid w:val="2417389C"/>
    <w:rsid w:val="2450475C"/>
    <w:rsid w:val="2490016C"/>
    <w:rsid w:val="249C811B"/>
    <w:rsid w:val="24BFDF22"/>
    <w:rsid w:val="24FE186A"/>
    <w:rsid w:val="251499F9"/>
    <w:rsid w:val="258C578E"/>
    <w:rsid w:val="25C77A1A"/>
    <w:rsid w:val="25C9A9E3"/>
    <w:rsid w:val="25D93CE0"/>
    <w:rsid w:val="26505EE7"/>
    <w:rsid w:val="2685404B"/>
    <w:rsid w:val="268B77D6"/>
    <w:rsid w:val="26F3792E"/>
    <w:rsid w:val="26FDE965"/>
    <w:rsid w:val="272386B6"/>
    <w:rsid w:val="2783CA80"/>
    <w:rsid w:val="27934DAB"/>
    <w:rsid w:val="27BA5B32"/>
    <w:rsid w:val="27EEB818"/>
    <w:rsid w:val="2831EC11"/>
    <w:rsid w:val="2850231A"/>
    <w:rsid w:val="2888525D"/>
    <w:rsid w:val="28D00123"/>
    <w:rsid w:val="28D4DCA3"/>
    <w:rsid w:val="28D99FE1"/>
    <w:rsid w:val="28F71F94"/>
    <w:rsid w:val="291238C2"/>
    <w:rsid w:val="2926AC99"/>
    <w:rsid w:val="2943C2AB"/>
    <w:rsid w:val="29526AC5"/>
    <w:rsid w:val="29666904"/>
    <w:rsid w:val="298F150C"/>
    <w:rsid w:val="299FDEC2"/>
    <w:rsid w:val="29CA97A3"/>
    <w:rsid w:val="2A3D8457"/>
    <w:rsid w:val="2A436986"/>
    <w:rsid w:val="2A441D1F"/>
    <w:rsid w:val="2A7D15EC"/>
    <w:rsid w:val="2AA5F5C6"/>
    <w:rsid w:val="2AF2B1F4"/>
    <w:rsid w:val="2B0B0593"/>
    <w:rsid w:val="2B0E8298"/>
    <w:rsid w:val="2B612C30"/>
    <w:rsid w:val="2B764C73"/>
    <w:rsid w:val="2B7F19A0"/>
    <w:rsid w:val="2BA3D7AE"/>
    <w:rsid w:val="2C038327"/>
    <w:rsid w:val="2C634233"/>
    <w:rsid w:val="2C784A22"/>
    <w:rsid w:val="2C81FD21"/>
    <w:rsid w:val="2CE1B37A"/>
    <w:rsid w:val="2D1781C2"/>
    <w:rsid w:val="2D569CE7"/>
    <w:rsid w:val="2D5C73D0"/>
    <w:rsid w:val="2DC3859A"/>
    <w:rsid w:val="2DE19427"/>
    <w:rsid w:val="2E73C31E"/>
    <w:rsid w:val="2E76B54D"/>
    <w:rsid w:val="2E78CC8A"/>
    <w:rsid w:val="2E863DC4"/>
    <w:rsid w:val="2E9B7AB3"/>
    <w:rsid w:val="2EAA49BC"/>
    <w:rsid w:val="2EB9C617"/>
    <w:rsid w:val="2F064EEF"/>
    <w:rsid w:val="2F075EBF"/>
    <w:rsid w:val="2F41D03F"/>
    <w:rsid w:val="2F7BF1BC"/>
    <w:rsid w:val="2F966B5C"/>
    <w:rsid w:val="2FAD8018"/>
    <w:rsid w:val="3002EE6E"/>
    <w:rsid w:val="3015DDBF"/>
    <w:rsid w:val="301F1B3A"/>
    <w:rsid w:val="3021BDEA"/>
    <w:rsid w:val="303BC742"/>
    <w:rsid w:val="3047C838"/>
    <w:rsid w:val="3099FBF9"/>
    <w:rsid w:val="30A4FCF6"/>
    <w:rsid w:val="30B51E35"/>
    <w:rsid w:val="30C58AD2"/>
    <w:rsid w:val="30D62DED"/>
    <w:rsid w:val="30DBF94C"/>
    <w:rsid w:val="30E2F992"/>
    <w:rsid w:val="30F6B245"/>
    <w:rsid w:val="30FC1A04"/>
    <w:rsid w:val="3113B260"/>
    <w:rsid w:val="3118C9FA"/>
    <w:rsid w:val="313C2B45"/>
    <w:rsid w:val="3171487C"/>
    <w:rsid w:val="31765899"/>
    <w:rsid w:val="319C1BF7"/>
    <w:rsid w:val="31C45BC1"/>
    <w:rsid w:val="31DEAC01"/>
    <w:rsid w:val="32029D69"/>
    <w:rsid w:val="320EE1A0"/>
    <w:rsid w:val="321976ED"/>
    <w:rsid w:val="325780C4"/>
    <w:rsid w:val="3266A02F"/>
    <w:rsid w:val="32C0A48C"/>
    <w:rsid w:val="32D5E7FA"/>
    <w:rsid w:val="32E00EEE"/>
    <w:rsid w:val="3304F664"/>
    <w:rsid w:val="33252501"/>
    <w:rsid w:val="334476C6"/>
    <w:rsid w:val="3344C727"/>
    <w:rsid w:val="33A20E5D"/>
    <w:rsid w:val="33C11D18"/>
    <w:rsid w:val="33D2660D"/>
    <w:rsid w:val="340A81E1"/>
    <w:rsid w:val="3416CBC1"/>
    <w:rsid w:val="34B8A66C"/>
    <w:rsid w:val="34F10CDB"/>
    <w:rsid w:val="3501BEDE"/>
    <w:rsid w:val="353D459E"/>
    <w:rsid w:val="355FA884"/>
    <w:rsid w:val="357E3507"/>
    <w:rsid w:val="358211F3"/>
    <w:rsid w:val="35C56B72"/>
    <w:rsid w:val="35CF221D"/>
    <w:rsid w:val="35D2C122"/>
    <w:rsid w:val="35EB7A94"/>
    <w:rsid w:val="35F434DC"/>
    <w:rsid w:val="36038064"/>
    <w:rsid w:val="361B2EC9"/>
    <w:rsid w:val="3621028A"/>
    <w:rsid w:val="362FED68"/>
    <w:rsid w:val="36308547"/>
    <w:rsid w:val="36330AE5"/>
    <w:rsid w:val="368D84B1"/>
    <w:rsid w:val="36924491"/>
    <w:rsid w:val="36B71AFD"/>
    <w:rsid w:val="36DB03FD"/>
    <w:rsid w:val="371E36C1"/>
    <w:rsid w:val="3743FB21"/>
    <w:rsid w:val="37765392"/>
    <w:rsid w:val="37793029"/>
    <w:rsid w:val="37AE5080"/>
    <w:rsid w:val="3836C9FF"/>
    <w:rsid w:val="385DBFA4"/>
    <w:rsid w:val="3861B115"/>
    <w:rsid w:val="388D7F23"/>
    <w:rsid w:val="38E7BE7F"/>
    <w:rsid w:val="392EED88"/>
    <w:rsid w:val="395F6F1A"/>
    <w:rsid w:val="3960C5A1"/>
    <w:rsid w:val="399A5C07"/>
    <w:rsid w:val="3A158882"/>
    <w:rsid w:val="3A2CE200"/>
    <w:rsid w:val="3A42BA89"/>
    <w:rsid w:val="3A7D84ED"/>
    <w:rsid w:val="3AC9AED1"/>
    <w:rsid w:val="3ACB9300"/>
    <w:rsid w:val="3B0A96DB"/>
    <w:rsid w:val="3B36101F"/>
    <w:rsid w:val="3B50C16A"/>
    <w:rsid w:val="3B7B6766"/>
    <w:rsid w:val="3BDCC21A"/>
    <w:rsid w:val="3BF19C5E"/>
    <w:rsid w:val="3C29DF47"/>
    <w:rsid w:val="3C32FBAE"/>
    <w:rsid w:val="3C88C07A"/>
    <w:rsid w:val="3CBAFDA6"/>
    <w:rsid w:val="3CC8AFC5"/>
    <w:rsid w:val="3CEEC023"/>
    <w:rsid w:val="3CF076E3"/>
    <w:rsid w:val="3D004ED8"/>
    <w:rsid w:val="3D00DA77"/>
    <w:rsid w:val="3D36D36B"/>
    <w:rsid w:val="3D663C24"/>
    <w:rsid w:val="3DBDBCC0"/>
    <w:rsid w:val="3E622B34"/>
    <w:rsid w:val="3E69CB7B"/>
    <w:rsid w:val="3EA67CCD"/>
    <w:rsid w:val="3EDF2BCC"/>
    <w:rsid w:val="3EF51E94"/>
    <w:rsid w:val="3EF944EB"/>
    <w:rsid w:val="3EF9DDEF"/>
    <w:rsid w:val="3F193763"/>
    <w:rsid w:val="3F2435E4"/>
    <w:rsid w:val="3F293547"/>
    <w:rsid w:val="3F39521C"/>
    <w:rsid w:val="3F61CBE2"/>
    <w:rsid w:val="3FA69267"/>
    <w:rsid w:val="3FCC94E6"/>
    <w:rsid w:val="3FD2076D"/>
    <w:rsid w:val="407E664D"/>
    <w:rsid w:val="4099062D"/>
    <w:rsid w:val="40A7C18C"/>
    <w:rsid w:val="40AA467C"/>
    <w:rsid w:val="40B6F41E"/>
    <w:rsid w:val="41238757"/>
    <w:rsid w:val="41718CD0"/>
    <w:rsid w:val="417A077A"/>
    <w:rsid w:val="419DBFE6"/>
    <w:rsid w:val="41E0294F"/>
    <w:rsid w:val="4209C52F"/>
    <w:rsid w:val="421A2720"/>
    <w:rsid w:val="42264613"/>
    <w:rsid w:val="42759349"/>
    <w:rsid w:val="42D43673"/>
    <w:rsid w:val="43350364"/>
    <w:rsid w:val="43CB7E01"/>
    <w:rsid w:val="43F022FF"/>
    <w:rsid w:val="43F96D9E"/>
    <w:rsid w:val="43FBDFAD"/>
    <w:rsid w:val="44009A82"/>
    <w:rsid w:val="44141C7E"/>
    <w:rsid w:val="4440E58E"/>
    <w:rsid w:val="44546F5C"/>
    <w:rsid w:val="4460C7EF"/>
    <w:rsid w:val="449C2491"/>
    <w:rsid w:val="44A00F63"/>
    <w:rsid w:val="44A0915D"/>
    <w:rsid w:val="44B1E502"/>
    <w:rsid w:val="44C578A0"/>
    <w:rsid w:val="44E12593"/>
    <w:rsid w:val="44ECF33D"/>
    <w:rsid w:val="45168F02"/>
    <w:rsid w:val="452F355D"/>
    <w:rsid w:val="453FD8C0"/>
    <w:rsid w:val="459B85D7"/>
    <w:rsid w:val="45A33A76"/>
    <w:rsid w:val="45B32792"/>
    <w:rsid w:val="45CCB8B2"/>
    <w:rsid w:val="45DFC677"/>
    <w:rsid w:val="4608BA09"/>
    <w:rsid w:val="4609BAD9"/>
    <w:rsid w:val="4625F3C3"/>
    <w:rsid w:val="46276E78"/>
    <w:rsid w:val="462A12BE"/>
    <w:rsid w:val="464E6009"/>
    <w:rsid w:val="46806ABC"/>
    <w:rsid w:val="473FDFBD"/>
    <w:rsid w:val="474B2368"/>
    <w:rsid w:val="47678564"/>
    <w:rsid w:val="4827A926"/>
    <w:rsid w:val="485D6E52"/>
    <w:rsid w:val="4865CE9B"/>
    <w:rsid w:val="48729C26"/>
    <w:rsid w:val="487CDD80"/>
    <w:rsid w:val="48915459"/>
    <w:rsid w:val="48F98F2B"/>
    <w:rsid w:val="493EA711"/>
    <w:rsid w:val="49559643"/>
    <w:rsid w:val="497434FA"/>
    <w:rsid w:val="497DF51D"/>
    <w:rsid w:val="49886166"/>
    <w:rsid w:val="49A80109"/>
    <w:rsid w:val="49CCF21A"/>
    <w:rsid w:val="4A2246DF"/>
    <w:rsid w:val="4A274A10"/>
    <w:rsid w:val="4A2E3D49"/>
    <w:rsid w:val="4A741F49"/>
    <w:rsid w:val="4AA2B14A"/>
    <w:rsid w:val="4AA5DDBB"/>
    <w:rsid w:val="4ACCF437"/>
    <w:rsid w:val="4AE9511B"/>
    <w:rsid w:val="4B7DBBB9"/>
    <w:rsid w:val="4B7F9AD4"/>
    <w:rsid w:val="4B804D9F"/>
    <w:rsid w:val="4B964DFB"/>
    <w:rsid w:val="4BA0FF35"/>
    <w:rsid w:val="4C02A4C5"/>
    <w:rsid w:val="4C0D359E"/>
    <w:rsid w:val="4C658B88"/>
    <w:rsid w:val="4C6C0B57"/>
    <w:rsid w:val="4C82668F"/>
    <w:rsid w:val="4C8532DB"/>
    <w:rsid w:val="4C9110A8"/>
    <w:rsid w:val="4C91AFE3"/>
    <w:rsid w:val="4D1B661E"/>
    <w:rsid w:val="4D215A9F"/>
    <w:rsid w:val="4D223881"/>
    <w:rsid w:val="4D44A8A8"/>
    <w:rsid w:val="4D4A1B4D"/>
    <w:rsid w:val="4D4CEEA8"/>
    <w:rsid w:val="4D6F5D80"/>
    <w:rsid w:val="4D714C6F"/>
    <w:rsid w:val="4D7CB18B"/>
    <w:rsid w:val="4D963CDB"/>
    <w:rsid w:val="4DA1CADF"/>
    <w:rsid w:val="4DBD3B19"/>
    <w:rsid w:val="4DC48E37"/>
    <w:rsid w:val="4DDE90EE"/>
    <w:rsid w:val="4E1198A8"/>
    <w:rsid w:val="4E125A9D"/>
    <w:rsid w:val="4E770F6F"/>
    <w:rsid w:val="4ECFD9E0"/>
    <w:rsid w:val="4EE2A9EC"/>
    <w:rsid w:val="4EF8D8EF"/>
    <w:rsid w:val="4F20BA5E"/>
    <w:rsid w:val="4F39C775"/>
    <w:rsid w:val="4F52FF58"/>
    <w:rsid w:val="4F540F53"/>
    <w:rsid w:val="4FA51567"/>
    <w:rsid w:val="5060CB3A"/>
    <w:rsid w:val="506B44DC"/>
    <w:rsid w:val="507A7696"/>
    <w:rsid w:val="50C07EC1"/>
    <w:rsid w:val="50DCC1B0"/>
    <w:rsid w:val="510AD447"/>
    <w:rsid w:val="5121177D"/>
    <w:rsid w:val="515823F1"/>
    <w:rsid w:val="51E48705"/>
    <w:rsid w:val="524D750A"/>
    <w:rsid w:val="525970D5"/>
    <w:rsid w:val="526B4817"/>
    <w:rsid w:val="5287E647"/>
    <w:rsid w:val="529E2A24"/>
    <w:rsid w:val="52A0FCAD"/>
    <w:rsid w:val="52C861FF"/>
    <w:rsid w:val="53288554"/>
    <w:rsid w:val="53506881"/>
    <w:rsid w:val="537B2766"/>
    <w:rsid w:val="53B13C2D"/>
    <w:rsid w:val="53B18BA4"/>
    <w:rsid w:val="53ED4F8F"/>
    <w:rsid w:val="5405E68C"/>
    <w:rsid w:val="548255C9"/>
    <w:rsid w:val="557C6FC1"/>
    <w:rsid w:val="559166B7"/>
    <w:rsid w:val="55B5286C"/>
    <w:rsid w:val="55C8817B"/>
    <w:rsid w:val="55DDD160"/>
    <w:rsid w:val="55E47C8B"/>
    <w:rsid w:val="560CF66D"/>
    <w:rsid w:val="5656AF1B"/>
    <w:rsid w:val="5699BA62"/>
    <w:rsid w:val="56A007CC"/>
    <w:rsid w:val="56A4D42C"/>
    <w:rsid w:val="56DC57E4"/>
    <w:rsid w:val="56FCAB6C"/>
    <w:rsid w:val="5705A79B"/>
    <w:rsid w:val="57088A56"/>
    <w:rsid w:val="57290BEC"/>
    <w:rsid w:val="57331A23"/>
    <w:rsid w:val="574340BD"/>
    <w:rsid w:val="5770ACCE"/>
    <w:rsid w:val="57A5253C"/>
    <w:rsid w:val="57BED490"/>
    <w:rsid w:val="57F737B5"/>
    <w:rsid w:val="582E0449"/>
    <w:rsid w:val="5837665A"/>
    <w:rsid w:val="583962C6"/>
    <w:rsid w:val="589BF5D6"/>
    <w:rsid w:val="58A7107F"/>
    <w:rsid w:val="58AE4FA7"/>
    <w:rsid w:val="58AFF628"/>
    <w:rsid w:val="58B896FA"/>
    <w:rsid w:val="58D06B7A"/>
    <w:rsid w:val="58D44D30"/>
    <w:rsid w:val="59325B5E"/>
    <w:rsid w:val="594A6D6F"/>
    <w:rsid w:val="597FA8E3"/>
    <w:rsid w:val="599A27F9"/>
    <w:rsid w:val="599C86EF"/>
    <w:rsid w:val="599D3442"/>
    <w:rsid w:val="59C32CEC"/>
    <w:rsid w:val="59D1741B"/>
    <w:rsid w:val="59D175BA"/>
    <w:rsid w:val="59DF9543"/>
    <w:rsid w:val="59FBC86E"/>
    <w:rsid w:val="5A208A28"/>
    <w:rsid w:val="5A5B8F5C"/>
    <w:rsid w:val="5A7B7854"/>
    <w:rsid w:val="5AA48407"/>
    <w:rsid w:val="5B036D54"/>
    <w:rsid w:val="5B6F4649"/>
    <w:rsid w:val="5B7F8970"/>
    <w:rsid w:val="5B86C6B2"/>
    <w:rsid w:val="5B9E4000"/>
    <w:rsid w:val="5BA2129D"/>
    <w:rsid w:val="5BE8A582"/>
    <w:rsid w:val="5C2AB1FA"/>
    <w:rsid w:val="5C40AFCC"/>
    <w:rsid w:val="5C85B8A5"/>
    <w:rsid w:val="5C87AC86"/>
    <w:rsid w:val="5CA74D27"/>
    <w:rsid w:val="5D06220B"/>
    <w:rsid w:val="5D66298E"/>
    <w:rsid w:val="5D812E19"/>
    <w:rsid w:val="5DADD3B1"/>
    <w:rsid w:val="5DCB3FC0"/>
    <w:rsid w:val="5E01A8AE"/>
    <w:rsid w:val="5E14ADD7"/>
    <w:rsid w:val="5E20C94F"/>
    <w:rsid w:val="5E41F7F4"/>
    <w:rsid w:val="5E4B01F3"/>
    <w:rsid w:val="5E7CBE85"/>
    <w:rsid w:val="5F1A7414"/>
    <w:rsid w:val="5F60E4EC"/>
    <w:rsid w:val="5FBB8AC2"/>
    <w:rsid w:val="605620FD"/>
    <w:rsid w:val="60589C16"/>
    <w:rsid w:val="60DAF355"/>
    <w:rsid w:val="60DF8A57"/>
    <w:rsid w:val="613DCCDF"/>
    <w:rsid w:val="614FBCB4"/>
    <w:rsid w:val="61578F03"/>
    <w:rsid w:val="6176B71B"/>
    <w:rsid w:val="617D6D88"/>
    <w:rsid w:val="619D02EA"/>
    <w:rsid w:val="61A8AEFD"/>
    <w:rsid w:val="61DFD78B"/>
    <w:rsid w:val="6232ED37"/>
    <w:rsid w:val="62A91778"/>
    <w:rsid w:val="62FEC7E7"/>
    <w:rsid w:val="63284177"/>
    <w:rsid w:val="6398F83F"/>
    <w:rsid w:val="639DC690"/>
    <w:rsid w:val="63C4959F"/>
    <w:rsid w:val="63C7F27D"/>
    <w:rsid w:val="63E4116C"/>
    <w:rsid w:val="63EB695B"/>
    <w:rsid w:val="63FC860D"/>
    <w:rsid w:val="6456CA9F"/>
    <w:rsid w:val="64741DAC"/>
    <w:rsid w:val="647AEE27"/>
    <w:rsid w:val="64EF4A0D"/>
    <w:rsid w:val="65498A0F"/>
    <w:rsid w:val="65529BA4"/>
    <w:rsid w:val="65A2F6DC"/>
    <w:rsid w:val="65C5ACE4"/>
    <w:rsid w:val="65DE2CB4"/>
    <w:rsid w:val="65E446CE"/>
    <w:rsid w:val="65EF4991"/>
    <w:rsid w:val="6613953D"/>
    <w:rsid w:val="661B978F"/>
    <w:rsid w:val="6622DE50"/>
    <w:rsid w:val="666A0DD9"/>
    <w:rsid w:val="667F51D2"/>
    <w:rsid w:val="66C90D67"/>
    <w:rsid w:val="66C9F645"/>
    <w:rsid w:val="66EA6EB1"/>
    <w:rsid w:val="6703FA73"/>
    <w:rsid w:val="6718F6C6"/>
    <w:rsid w:val="67382DAF"/>
    <w:rsid w:val="6738F9F4"/>
    <w:rsid w:val="676062B3"/>
    <w:rsid w:val="677745C7"/>
    <w:rsid w:val="677CF5AB"/>
    <w:rsid w:val="67C7B77C"/>
    <w:rsid w:val="67CD03A8"/>
    <w:rsid w:val="67CE3F40"/>
    <w:rsid w:val="67D79725"/>
    <w:rsid w:val="67E78898"/>
    <w:rsid w:val="68140370"/>
    <w:rsid w:val="68168270"/>
    <w:rsid w:val="68B8AD99"/>
    <w:rsid w:val="68F27834"/>
    <w:rsid w:val="68FDB274"/>
    <w:rsid w:val="6927F91E"/>
    <w:rsid w:val="696C9201"/>
    <w:rsid w:val="69AF997C"/>
    <w:rsid w:val="69B5E308"/>
    <w:rsid w:val="69C3F5E9"/>
    <w:rsid w:val="69D46C0A"/>
    <w:rsid w:val="6A03464B"/>
    <w:rsid w:val="6A14A1B8"/>
    <w:rsid w:val="6A2CF27A"/>
    <w:rsid w:val="6A49DDF4"/>
    <w:rsid w:val="6A4F77CE"/>
    <w:rsid w:val="6A83F3E4"/>
    <w:rsid w:val="6AA095DB"/>
    <w:rsid w:val="6AA23708"/>
    <w:rsid w:val="6AA8CC26"/>
    <w:rsid w:val="6ADBC605"/>
    <w:rsid w:val="6AED3799"/>
    <w:rsid w:val="6B0C9A61"/>
    <w:rsid w:val="6B498EFA"/>
    <w:rsid w:val="6B4FB639"/>
    <w:rsid w:val="6B525321"/>
    <w:rsid w:val="6BE4581C"/>
    <w:rsid w:val="6BF3254D"/>
    <w:rsid w:val="6C286EAF"/>
    <w:rsid w:val="6C6506EE"/>
    <w:rsid w:val="6C685FAE"/>
    <w:rsid w:val="6C842220"/>
    <w:rsid w:val="6CB503C3"/>
    <w:rsid w:val="6CE96081"/>
    <w:rsid w:val="6D875329"/>
    <w:rsid w:val="6E1FDC4E"/>
    <w:rsid w:val="6E379926"/>
    <w:rsid w:val="6E52AD02"/>
    <w:rsid w:val="6E548C51"/>
    <w:rsid w:val="6E68B65B"/>
    <w:rsid w:val="6F2C9450"/>
    <w:rsid w:val="6F7E584E"/>
    <w:rsid w:val="6FA1C4F4"/>
    <w:rsid w:val="6FB03729"/>
    <w:rsid w:val="6FB3FF7C"/>
    <w:rsid w:val="6FC94838"/>
    <w:rsid w:val="6FE9BB3D"/>
    <w:rsid w:val="70189353"/>
    <w:rsid w:val="707C4C57"/>
    <w:rsid w:val="70B1F90B"/>
    <w:rsid w:val="70BAE0ED"/>
    <w:rsid w:val="70E88601"/>
    <w:rsid w:val="71058837"/>
    <w:rsid w:val="711AB19E"/>
    <w:rsid w:val="713F1422"/>
    <w:rsid w:val="71556755"/>
    <w:rsid w:val="71801094"/>
    <w:rsid w:val="7182290C"/>
    <w:rsid w:val="719A74A3"/>
    <w:rsid w:val="71C7DF3E"/>
    <w:rsid w:val="71F3280C"/>
    <w:rsid w:val="71F6CDD7"/>
    <w:rsid w:val="71F77C94"/>
    <w:rsid w:val="720C62EE"/>
    <w:rsid w:val="72646750"/>
    <w:rsid w:val="726B03B2"/>
    <w:rsid w:val="730D836C"/>
    <w:rsid w:val="73432E6F"/>
    <w:rsid w:val="73460B3D"/>
    <w:rsid w:val="73DB136C"/>
    <w:rsid w:val="73F00C15"/>
    <w:rsid w:val="747768F7"/>
    <w:rsid w:val="74780D5B"/>
    <w:rsid w:val="74B5070B"/>
    <w:rsid w:val="74BECF26"/>
    <w:rsid w:val="74D0CECC"/>
    <w:rsid w:val="750562F9"/>
    <w:rsid w:val="75734750"/>
    <w:rsid w:val="75C9711F"/>
    <w:rsid w:val="75EC91C8"/>
    <w:rsid w:val="75FC7B72"/>
    <w:rsid w:val="75FE2E20"/>
    <w:rsid w:val="760BED93"/>
    <w:rsid w:val="76532BB4"/>
    <w:rsid w:val="76586895"/>
    <w:rsid w:val="767B2FB3"/>
    <w:rsid w:val="7697BCF1"/>
    <w:rsid w:val="76C9F247"/>
    <w:rsid w:val="76DF39B1"/>
    <w:rsid w:val="76E4969E"/>
    <w:rsid w:val="76FCEBF3"/>
    <w:rsid w:val="777C073B"/>
    <w:rsid w:val="77A05219"/>
    <w:rsid w:val="77CA4765"/>
    <w:rsid w:val="7829A7BC"/>
    <w:rsid w:val="788BD7B0"/>
    <w:rsid w:val="789453DC"/>
    <w:rsid w:val="78AA24C8"/>
    <w:rsid w:val="78AF3B8D"/>
    <w:rsid w:val="78E65B5B"/>
    <w:rsid w:val="790E0A42"/>
    <w:rsid w:val="791C4B0A"/>
    <w:rsid w:val="7A30079E"/>
    <w:rsid w:val="7A492267"/>
    <w:rsid w:val="7A6957B9"/>
    <w:rsid w:val="7AA75159"/>
    <w:rsid w:val="7AB34026"/>
    <w:rsid w:val="7AD82C0E"/>
    <w:rsid w:val="7ADF06BE"/>
    <w:rsid w:val="7AF3E91E"/>
    <w:rsid w:val="7B635F55"/>
    <w:rsid w:val="7B6EF5FE"/>
    <w:rsid w:val="7B85640C"/>
    <w:rsid w:val="7B92E334"/>
    <w:rsid w:val="7B9D83B4"/>
    <w:rsid w:val="7BA00262"/>
    <w:rsid w:val="7BC84D63"/>
    <w:rsid w:val="7BFEBBEC"/>
    <w:rsid w:val="7C009E4B"/>
    <w:rsid w:val="7C52A514"/>
    <w:rsid w:val="7C5E490F"/>
    <w:rsid w:val="7C65466A"/>
    <w:rsid w:val="7C8C54D7"/>
    <w:rsid w:val="7C92177D"/>
    <w:rsid w:val="7CC45107"/>
    <w:rsid w:val="7CC6787C"/>
    <w:rsid w:val="7D46A8B4"/>
    <w:rsid w:val="7D82C484"/>
    <w:rsid w:val="7D8FB37D"/>
    <w:rsid w:val="7D937E0A"/>
    <w:rsid w:val="7DC940C4"/>
    <w:rsid w:val="7DD1D7A6"/>
    <w:rsid w:val="7E574C0D"/>
    <w:rsid w:val="7EC216D0"/>
    <w:rsid w:val="7F096455"/>
    <w:rsid w:val="7F115E22"/>
    <w:rsid w:val="7F2A9778"/>
    <w:rsid w:val="7F2B335F"/>
    <w:rsid w:val="7F35C5B8"/>
    <w:rsid w:val="7FA17651"/>
    <w:rsid w:val="7FB96CC1"/>
    <w:rsid w:val="7FD8D0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8D621B"/>
  <w15:chartTrackingRefBased/>
  <w15:docId w15:val="{29180243-F862-4091-89A6-722054CA07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DC940C4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DC940C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DC940C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0F57B00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a2a5eaaa89d64f60" /><Relationship Type="http://schemas.openxmlformats.org/officeDocument/2006/relationships/footer" Target="footer.xml" Id="R5d130a4713fe4a00" /><Relationship Type="http://schemas.microsoft.com/office/2020/10/relationships/intelligence" Target="intelligence2.xml" Id="R3f9b65aa91c94eba" /><Relationship Type="http://schemas.openxmlformats.org/officeDocument/2006/relationships/numbering" Target="numbering.xml" Id="R5918c99ead6c4c17" /><Relationship Type="http://schemas.openxmlformats.org/officeDocument/2006/relationships/hyperlink" Target="file:///C:/Users/2306989/Downloads/BEEL.pdf" TargetMode="External" Id="R3826286378b94198" /><Relationship Type="http://schemas.openxmlformats.org/officeDocument/2006/relationships/hyperlink" Target="https://birthto5matters.org.uk/wp-content/uploads/2025/01/EYC-defining-and-developing-quality-21-1-25.pdf" TargetMode="External" Id="R8b15078b878f4d66" /><Relationship Type="http://schemas.openxmlformats.org/officeDocument/2006/relationships/hyperlink" Target="https://doi.org/10.4135/9781473972414" TargetMode="External" Id="R8f3dc2fb702b4edc" /><Relationship Type="http://schemas.openxmlformats.org/officeDocument/2006/relationships/hyperlink" Target="https://www.theinspiringjournal.com/importance-of-health-safety-and-nutrition-in-early-childhood/" TargetMode="External" Id="R536a683ed26f4776" /><Relationship Type="http://schemas.openxmlformats.org/officeDocument/2006/relationships/hyperlink" Target="https://doi.org/10.1080/01411926.2011.571661" TargetMode="External" Id="Rca05aa034e594bcb" /><Relationship Type="http://schemas.openxmlformats.org/officeDocument/2006/relationships/hyperlink" Target="https://doi.org/10.1080/1350293X.2013.788314" TargetMode="External" Id="R3272dc0e27cb4504" /><Relationship Type="http://schemas.openxmlformats.org/officeDocument/2006/relationships/hyperlink" Target="https://assets.publishing.service.gov.uk/media/670fa42a30536cb92748328f/EYFS_statutory_framework_for_group_and_school_-_based_providers.pdf" TargetMode="External" Id="R896741e8da634ce3" /><Relationship Type="http://schemas.openxmlformats.org/officeDocument/2006/relationships/hyperlink" Target="https://www.gov.wales/sites/default/files/publications/2018-03/successful-futures.pdf" TargetMode="External" Id="Rd9df500c55e24dfa" /><Relationship Type="http://schemas.openxmlformats.org/officeDocument/2006/relationships/hyperlink" Target="https://publications.aap.org/pediatrics/article/140/2/e20171488/38652/Quality-Early-Education-and-Child-Care-From-Birth?autologincheck=redirected" TargetMode="External" Id="R3604c2505f294682" /><Relationship Type="http://schemas.openxmlformats.org/officeDocument/2006/relationships/hyperlink" Target="https://www.earlyyears.wales/en/quality-for-all" TargetMode="External" Id="R1bdd92f479b74b63" /><Relationship Type="http://schemas.openxmlformats.org/officeDocument/2006/relationships/hyperlink" Target="https://epi.org.uk/publications-and-research/early-years-high-quality-provision" TargetMode="External" Id="Rb6fc45338bcd4433" /><Relationship Type="http://schemas.openxmlformats.org/officeDocument/2006/relationships/hyperlink" Target="https://www.estyn.gov.wales/system/files/2024-02/Effective%20approaches%20to%20assessment%20that%20improve%20teaching%20and%20learning.pdf" TargetMode="External" Id="Rb2a865e38e524504" /><Relationship Type="http://schemas.openxmlformats.org/officeDocument/2006/relationships/hyperlink" Target="https://www.eymatters.co.uk/wp-content/uploads/2020/03/Alison-Featherbe-The-Sustained-Shared-Thinking-and-Emotional-Wellbeing-Scales.pdf" TargetMode="External" Id="R90651d0fbb924e1d" /><Relationship Type="http://schemas.openxmlformats.org/officeDocument/2006/relationships/hyperlink" Target="https://www.graygroupintl.com/blog/challenges-facing-early-childhood-education" TargetMode="External" Id="R7d2f0b5e04c34ae1" /><Relationship Type="http://schemas.openxmlformats.org/officeDocument/2006/relationships/hyperlink" Target="https://www.towerhamlets.gov.uk/Documents/Children-and-families-services/Early-Years/Sustained_Shared_Thinking_and_Emotional_Well_being_scales_Presentation.pdf" TargetMode="External" Id="R523c149155d0413e" /><Relationship Type="http://schemas.openxmlformats.org/officeDocument/2006/relationships/hyperlink" Target="https://instituteofearlyyearseducation.org.uk/resource/enabling-environments-and-stimulating-surroundings-in-early-education-and-care.html" TargetMode="External" Id="Rc5e8bb5c7ff74fcb" /><Relationship Type="http://schemas.openxmlformats.org/officeDocument/2006/relationships/hyperlink" Target="file:///C:/Users/2306989/Downloads/Early-Years-Quality-Mathers-et-al-Final-Report-2012.pdf" TargetMode="External" Id="R3dfefb1659724781" /><Relationship Type="http://schemas.openxmlformats.org/officeDocument/2006/relationships/hyperlink" Target="https://www.naeyc.org/defining-recognizing-high-quality-early-learning-programs" TargetMode="External" Id="Rc305f8d467b34224" /><Relationship Type="http://schemas.openxmlformats.org/officeDocument/2006/relationships/hyperlink" Target="https://qualitycounts.org.uk/" TargetMode="External" Id="R098761c27b924516" /><Relationship Type="http://schemas.openxmlformats.org/officeDocument/2006/relationships/hyperlink" Target="https://ndna.org.uk/childcare-quality-improvement-self-evaluation/" TargetMode="External" Id="R8ee1c1836acf40a6" /><Relationship Type="http://schemas.openxmlformats.org/officeDocument/2006/relationships/hyperlink" Target="https://teachingstrategies.com/blog/the-impact-of-teacher-turnover-on-child-development-and-learning/" TargetMode="External" Id="R81cb01cea378432c" /><Relationship Type="http://schemas.openxmlformats.org/officeDocument/2006/relationships/hyperlink" Target="https://acf.gov/sites/default/files/documents/opre/%232023-226%20Benefits%20from%20ECE%20Highlight%20508.pdf" TargetMode="External" Id="Rfc417e3ec4984bc1" /><Relationship Type="http://schemas.openxmlformats.org/officeDocument/2006/relationships/hyperlink" Target="https://doi.org/10.1080/03057640801889956" TargetMode="External" Id="R6cc0792e2016463e" /><Relationship Type="http://schemas.openxmlformats.org/officeDocument/2006/relationships/hyperlink" Target="http://www.astecsolutionsltd.com/quality-improvement-beel-and-eel/" TargetMode="External" Id="R22704855aa764d85" /><Relationship Type="http://schemas.openxmlformats.org/officeDocument/2006/relationships/hyperlink" Target="https://dreamersnursery.com/challenges-in-early-childhood/" TargetMode="External" Id="R213cbebb39f54d6d" /><Relationship Type="http://schemas.openxmlformats.org/officeDocument/2006/relationships/hyperlink" Target="https://www.cypnow.co.uk/content/news/eight-in-10-early-years-settings-struggling-with-staff-retention-survey-finds" TargetMode="External" Id="R48f21cac928c43a2" /><Relationship Type="http://schemas.openxmlformats.org/officeDocument/2006/relationships/hyperlink" Target="https://www.gov.wales/sites/default/files/publications/2023-05/national-minimum-standards-for-regulated-childcare_0.pdf" TargetMode="External" Id="Radbf840a104c4f1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2025-03-23T14:55:02.7631615Z</dcterms:created>
  <dcterms:modified xsi:type="dcterms:W3CDTF">2025-04-06T11:02:06.4600971Z</dcterms:modified>
  <dc:creator>Debbie Fear (2306989)</dc:creator>
  <lastModifiedBy>Debbie Fear (2306989)</lastModifiedBy>
</coreProperties>
</file>