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70046A" w:rsidRDefault="0030274D">
      <w:pPr>
        <w:jc w:val="center"/>
      </w:pPr>
      <w:r>
        <w:rPr>
          <w:b/>
          <w:bCs/>
          <w:sz w:val="28"/>
          <w:szCs w:val="28"/>
        </w:rPr>
        <w:t>BSc (Hons) Health and Social Care</w:t>
      </w:r>
    </w:p>
    <w:p w14:paraId="00000002" w14:textId="77777777" w:rsidR="0070046A" w:rsidRDefault="0030274D">
      <w:r>
        <w:rPr>
          <w:b/>
          <w:bCs/>
        </w:rPr>
        <w:t xml:space="preserve">                                                  (BMHP6020_BIRM)</w:t>
      </w:r>
    </w:p>
    <w:p w14:paraId="00000003" w14:textId="77777777" w:rsidR="0070046A" w:rsidRDefault="0030274D">
      <w:pPr>
        <w:jc w:val="center"/>
        <w:rPr>
          <w:b/>
          <w:bCs/>
        </w:rPr>
      </w:pPr>
      <w:r>
        <w:rPr>
          <w:b/>
          <w:bCs/>
        </w:rPr>
        <w:t>Component 1: Element 1 - Project Proposal</w:t>
      </w:r>
    </w:p>
    <w:p w14:paraId="00000004" w14:textId="77777777" w:rsidR="0070046A" w:rsidRDefault="0070046A">
      <w:pPr>
        <w:jc w:val="center"/>
        <w:rPr>
          <w:b/>
          <w:bCs/>
        </w:rPr>
      </w:pPr>
    </w:p>
    <w:p w14:paraId="00000005" w14:textId="77777777" w:rsidR="0070046A" w:rsidRDefault="0070046A">
      <w:pPr>
        <w:jc w:val="center"/>
        <w:rPr>
          <w:b/>
          <w:bCs/>
        </w:rPr>
      </w:pPr>
    </w:p>
    <w:p w14:paraId="00000006" w14:textId="77777777" w:rsidR="0070046A" w:rsidRDefault="0070046A">
      <w:pPr>
        <w:jc w:val="center"/>
        <w:rPr>
          <w:b/>
          <w:bCs/>
        </w:rPr>
      </w:pPr>
    </w:p>
    <w:p w14:paraId="00000007" w14:textId="77777777" w:rsidR="0070046A" w:rsidRDefault="0070046A">
      <w:pPr>
        <w:jc w:val="center"/>
        <w:rPr>
          <w:b/>
          <w:bCs/>
          <w:sz w:val="32"/>
          <w:szCs w:val="32"/>
        </w:rPr>
      </w:pPr>
    </w:p>
    <w:p w14:paraId="00000008" w14:textId="30FA28E0" w:rsidR="0070046A" w:rsidRDefault="0030274D">
      <w:pPr>
        <w:rPr>
          <w:b/>
          <w:bCs/>
          <w:sz w:val="32"/>
          <w:szCs w:val="32"/>
        </w:rPr>
      </w:pPr>
      <w:r>
        <w:rPr>
          <w:b/>
          <w:bCs/>
          <w:sz w:val="32"/>
          <w:szCs w:val="32"/>
        </w:rPr>
        <w:t>Student ID:2332216</w:t>
      </w:r>
    </w:p>
    <w:p w14:paraId="00000009" w14:textId="6F69371F" w:rsidR="0070046A" w:rsidRDefault="0030274D">
      <w:pPr>
        <w:rPr>
          <w:b/>
          <w:bCs/>
          <w:sz w:val="32"/>
          <w:szCs w:val="32"/>
        </w:rPr>
      </w:pPr>
      <w:r>
        <w:rPr>
          <w:b/>
          <w:bCs/>
          <w:sz w:val="32"/>
          <w:szCs w:val="32"/>
        </w:rPr>
        <w:t xml:space="preserve">Student Name: </w:t>
      </w:r>
      <w:r>
        <w:rPr>
          <w:b/>
          <w:bCs/>
          <w:sz w:val="32"/>
          <w:szCs w:val="32"/>
        </w:rPr>
        <w:t>Saira Zaeed</w:t>
      </w:r>
    </w:p>
    <w:p w14:paraId="0000000A" w14:textId="77777777" w:rsidR="0070046A" w:rsidRDefault="0070046A">
      <w:pPr>
        <w:rPr>
          <w:b/>
          <w:bCs/>
          <w:sz w:val="32"/>
          <w:szCs w:val="32"/>
        </w:rPr>
      </w:pPr>
    </w:p>
    <w:p w14:paraId="0000000B" w14:textId="77777777" w:rsidR="0070046A" w:rsidRDefault="0070046A">
      <w:pPr>
        <w:rPr>
          <w:b/>
          <w:bCs/>
          <w:sz w:val="32"/>
          <w:szCs w:val="32"/>
        </w:rPr>
      </w:pPr>
    </w:p>
    <w:p w14:paraId="0000000C" w14:textId="77777777" w:rsidR="0070046A" w:rsidRDefault="0070046A">
      <w:pPr>
        <w:rPr>
          <w:b/>
          <w:bCs/>
          <w:sz w:val="32"/>
          <w:szCs w:val="32"/>
        </w:rPr>
      </w:pPr>
    </w:p>
    <w:p w14:paraId="0000000D" w14:textId="77777777" w:rsidR="0070046A" w:rsidRDefault="0030274D">
      <w:pPr>
        <w:rPr>
          <w:b/>
          <w:bCs/>
          <w:sz w:val="34"/>
          <w:szCs w:val="34"/>
        </w:rPr>
      </w:pPr>
      <w:r>
        <w:rPr>
          <w:b/>
          <w:bCs/>
          <w:sz w:val="34"/>
          <w:szCs w:val="34"/>
        </w:rPr>
        <w:t xml:space="preserve">                     Project Proposal</w:t>
      </w:r>
    </w:p>
    <w:p w14:paraId="0000000E" w14:textId="77777777" w:rsidR="0070046A" w:rsidRDefault="0070046A">
      <w:pPr>
        <w:rPr>
          <w:b/>
          <w:bCs/>
          <w:sz w:val="34"/>
          <w:szCs w:val="34"/>
        </w:rPr>
      </w:pPr>
    </w:p>
    <w:p w14:paraId="0000000F" w14:textId="77777777" w:rsidR="0070046A" w:rsidRDefault="0030274D">
      <w:pPr>
        <w:rPr>
          <w:sz w:val="26"/>
          <w:szCs w:val="26"/>
        </w:rPr>
      </w:pPr>
      <w:r>
        <w:rPr>
          <w:b/>
          <w:bCs/>
          <w:sz w:val="28"/>
          <w:szCs w:val="28"/>
        </w:rPr>
        <w:t xml:space="preserve"> Proposed Study Title:</w:t>
      </w:r>
    </w:p>
    <w:p w14:paraId="00000010" w14:textId="77777777" w:rsidR="0070046A" w:rsidRDefault="0030274D">
      <w:pPr>
        <w:spacing w:after="120"/>
        <w:jc w:val="both"/>
      </w:pPr>
      <w:r>
        <w:t xml:space="preserve">How ADHD Affects Young People’s Wellbeing, Relationships, and Daily Lives </w:t>
      </w:r>
    </w:p>
    <w:p w14:paraId="00000011" w14:textId="77777777" w:rsidR="0070046A" w:rsidRDefault="0070046A">
      <w:pPr>
        <w:spacing w:after="120"/>
        <w:jc w:val="both"/>
      </w:pPr>
    </w:p>
    <w:p w14:paraId="00000012" w14:textId="77777777" w:rsidR="0070046A" w:rsidRDefault="0030274D">
      <w:pPr>
        <w:rPr>
          <w:sz w:val="26"/>
          <w:szCs w:val="26"/>
        </w:rPr>
      </w:pPr>
      <w:r>
        <w:rPr>
          <w:b/>
          <w:bCs/>
          <w:sz w:val="28"/>
          <w:szCs w:val="28"/>
        </w:rPr>
        <w:t>1) Research Purpose</w:t>
      </w:r>
    </w:p>
    <w:p w14:paraId="00000013" w14:textId="77777777" w:rsidR="0070046A" w:rsidRDefault="0030274D">
      <w:r>
        <w:t xml:space="preserve">The aim of this project is to investigate the effects of </w:t>
      </w:r>
      <w:proofErr w:type="gramStart"/>
      <w:r>
        <w:t>Attention Deficit Hyperactivity Disorder</w:t>
      </w:r>
      <w:proofErr w:type="gramEnd"/>
      <w:r>
        <w:t xml:space="preserve"> (ADHD) on the daily lives of young people, with a focus on emotional wellbeing, relationships and engagement in education and day to day living. It will also look at the role integrated support can play in achieving positive outcomes for young people who are struggling with their lives. </w:t>
      </w:r>
    </w:p>
    <w:p w14:paraId="00000014" w14:textId="77777777" w:rsidR="0070046A" w:rsidRDefault="0030274D">
      <w:pPr>
        <w:rPr>
          <w:b/>
          <w:bCs/>
          <w:sz w:val="28"/>
          <w:szCs w:val="28"/>
        </w:rPr>
      </w:pPr>
      <w:r>
        <w:rPr>
          <w:b/>
          <w:bCs/>
          <w:sz w:val="28"/>
          <w:szCs w:val="28"/>
        </w:rPr>
        <w:t>2) Research Targets</w:t>
      </w:r>
    </w:p>
    <w:p w14:paraId="00000015" w14:textId="77777777" w:rsidR="0070046A" w:rsidRDefault="0030274D">
      <w:pPr>
        <w:numPr>
          <w:ilvl w:val="0"/>
          <w:numId w:val="2"/>
        </w:numPr>
        <w:spacing w:after="0"/>
      </w:pPr>
      <w:r>
        <w:t>For research into the defining features of ADHD and how levels of attention, impulsivity and activity influence functioning.</w:t>
      </w:r>
    </w:p>
    <w:p w14:paraId="00000016" w14:textId="77777777" w:rsidR="0070046A" w:rsidRDefault="0030274D">
      <w:pPr>
        <w:numPr>
          <w:ilvl w:val="0"/>
          <w:numId w:val="2"/>
        </w:numPr>
        <w:spacing w:after="0"/>
      </w:pPr>
      <w:r>
        <w:t xml:space="preserve"> To examine the potential influence of ADHD on emotional health, academic involvement, friendships and family relationships.</w:t>
      </w:r>
    </w:p>
    <w:p w14:paraId="00000017" w14:textId="77777777" w:rsidR="0070046A" w:rsidRDefault="0030274D">
      <w:pPr>
        <w:numPr>
          <w:ilvl w:val="0"/>
          <w:numId w:val="2"/>
        </w:numPr>
        <w:spacing w:after="0"/>
      </w:pPr>
      <w:r>
        <w:t xml:space="preserve"> The investigation into healthcare, social care, family and education professionals' contribution to the delivery of effective support for ADHD.</w:t>
      </w:r>
    </w:p>
    <w:p w14:paraId="00000018" w14:textId="77777777" w:rsidR="0070046A" w:rsidRDefault="0030274D">
      <w:pPr>
        <w:numPr>
          <w:ilvl w:val="0"/>
          <w:numId w:val="2"/>
        </w:numPr>
      </w:pPr>
      <w:r>
        <w:t xml:space="preserve"> To make evidence-based recommendations for strengthening the inclusiveness, person-centred nature of support and experience of young people with ADHD. </w:t>
      </w:r>
    </w:p>
    <w:p w14:paraId="00000019" w14:textId="77777777" w:rsidR="0070046A" w:rsidRDefault="0070046A"/>
    <w:p w14:paraId="0000001A" w14:textId="77777777" w:rsidR="0070046A" w:rsidRDefault="0070046A"/>
    <w:p w14:paraId="0000001B" w14:textId="77777777" w:rsidR="0070046A" w:rsidRDefault="0030274D">
      <w:pPr>
        <w:rPr>
          <w:sz w:val="26"/>
          <w:szCs w:val="26"/>
        </w:rPr>
      </w:pPr>
      <w:r>
        <w:rPr>
          <w:b/>
          <w:bCs/>
          <w:sz w:val="28"/>
          <w:szCs w:val="28"/>
        </w:rPr>
        <w:t>3) Context and Justification</w:t>
      </w:r>
    </w:p>
    <w:p w14:paraId="0000001C" w14:textId="77777777" w:rsidR="0070046A" w:rsidRDefault="0030274D">
      <w:pPr>
        <w:spacing w:after="120"/>
        <w:jc w:val="both"/>
      </w:pPr>
      <w:r>
        <w:t>ADHD is a neurodevelopmental disorder with symptoms of inattention and/or hyperactivity and impulsivity that are developmentally inappropriate, pervasive, and impairing (American Psychiatric Association, 2022). These issues can affect learning, teen organization, relationships and the mental health of teenagers. However, because ADHD doesn't affect everyone in the same way, support must be tailored to the person. Studies have shown that childhood and adolescent ADHD is associated with reduced quality of lif</w:t>
      </w:r>
      <w:r>
        <w:t>e across a range of domains of everyday living (</w:t>
      </w:r>
      <w:proofErr w:type="spellStart"/>
      <w:r>
        <w:t>Danckaerts</w:t>
      </w:r>
      <w:proofErr w:type="spellEnd"/>
      <w:r>
        <w:t xml:space="preserve"> et al., 2010). In addition, service pathways may include education, family and health care practitioners at different points, so stable and consistent support often relies on communication between sectors (Sayal et al., 2018). NICE guidance (2018) advised the delivery of assessment and management based on needs. This research is relevant to health and social care as understanding young </w:t>
      </w:r>
      <w:proofErr w:type="gramStart"/>
      <w:r>
        <w:t>people’s</w:t>
      </w:r>
      <w:proofErr w:type="gramEnd"/>
      <w:r>
        <w:t xml:space="preserve"> lived experiences can contribute to less stigmatising, </w:t>
      </w:r>
      <w:r>
        <w:t xml:space="preserve">more empathetic and more inclusive practice. </w:t>
      </w:r>
    </w:p>
    <w:p w14:paraId="0000001D" w14:textId="77777777" w:rsidR="0070046A" w:rsidRDefault="0070046A">
      <w:pPr>
        <w:rPr>
          <w:b/>
          <w:bCs/>
          <w:sz w:val="28"/>
          <w:szCs w:val="28"/>
        </w:rPr>
      </w:pPr>
    </w:p>
    <w:p w14:paraId="0000001E" w14:textId="77777777" w:rsidR="0070046A" w:rsidRDefault="0030274D">
      <w:pPr>
        <w:rPr>
          <w:sz w:val="26"/>
          <w:szCs w:val="26"/>
        </w:rPr>
      </w:pPr>
      <w:r>
        <w:rPr>
          <w:b/>
          <w:bCs/>
          <w:sz w:val="28"/>
          <w:szCs w:val="28"/>
        </w:rPr>
        <w:t>4) Research Approach</w:t>
      </w:r>
    </w:p>
    <w:p w14:paraId="0000001F" w14:textId="77777777" w:rsidR="0070046A" w:rsidRDefault="0030274D">
      <w:pPr>
        <w:spacing w:after="120"/>
        <w:jc w:val="both"/>
      </w:pPr>
      <w:r>
        <w:t xml:space="preserve">This project will be secondary research and will not involve collection of information from individual participants. Evidence will be gathered from peer-reviewed journal articles, systematic reviews, professional guidance and documents from established health organisations. Searches will be performed in PubMed, CINAHL, Google Scholar and university library sources using keywords such as “ADHD”, “young people”, “wellbeing”, “social functioning”, “education” and “support”. Relevance, reliability and academic </w:t>
      </w:r>
      <w:r>
        <w:t xml:space="preserve">rigour will inform the selection of sources, with a preference for more recent evidence where appropriate. Findings will be integrated into themes and compared to identify common experiences, differences and implications for practice. Academic integrity will be maintained through appropriate paraphrasing, Harvard referencing and transparent attribution of all sources. </w:t>
      </w:r>
    </w:p>
    <w:p w14:paraId="00000020" w14:textId="77777777" w:rsidR="0070046A" w:rsidRDefault="0070046A">
      <w:pPr>
        <w:spacing w:after="120"/>
        <w:jc w:val="both"/>
      </w:pPr>
    </w:p>
    <w:p w14:paraId="00000021" w14:textId="77777777" w:rsidR="0070046A" w:rsidRDefault="0030274D">
      <w:pPr>
        <w:rPr>
          <w:sz w:val="26"/>
          <w:szCs w:val="26"/>
        </w:rPr>
      </w:pPr>
      <w:r>
        <w:rPr>
          <w:b/>
          <w:bCs/>
          <w:sz w:val="28"/>
          <w:szCs w:val="28"/>
        </w:rPr>
        <w:t>5) Study Resources</w:t>
      </w:r>
    </w:p>
    <w:p w14:paraId="00000022" w14:textId="3EA18DF6" w:rsidR="0070046A" w:rsidRDefault="0030274D">
      <w:pPr>
        <w:numPr>
          <w:ilvl w:val="0"/>
          <w:numId w:val="3"/>
        </w:numPr>
        <w:spacing w:after="0"/>
        <w:jc w:val="both"/>
      </w:pPr>
      <w:r>
        <w:t>PubMed, CINAHL, Google Scholar</w:t>
      </w:r>
    </w:p>
    <w:p w14:paraId="00000023" w14:textId="77777777" w:rsidR="0070046A" w:rsidRDefault="0030274D">
      <w:pPr>
        <w:numPr>
          <w:ilvl w:val="0"/>
          <w:numId w:val="3"/>
        </w:numPr>
        <w:spacing w:after="0"/>
        <w:jc w:val="both"/>
      </w:pPr>
      <w:r>
        <w:t xml:space="preserve"> University library databases</w:t>
      </w:r>
    </w:p>
    <w:p w14:paraId="00000024" w14:textId="77777777" w:rsidR="0070046A" w:rsidRDefault="0030274D">
      <w:pPr>
        <w:numPr>
          <w:ilvl w:val="0"/>
          <w:numId w:val="3"/>
        </w:numPr>
        <w:spacing w:after="0"/>
        <w:jc w:val="both"/>
      </w:pPr>
      <w:r>
        <w:t xml:space="preserve"> NHS and NICE publications</w:t>
      </w:r>
    </w:p>
    <w:p w14:paraId="00000025" w14:textId="7654C197" w:rsidR="0070046A" w:rsidRDefault="0030274D">
      <w:pPr>
        <w:numPr>
          <w:ilvl w:val="0"/>
          <w:numId w:val="3"/>
        </w:numPr>
        <w:spacing w:after="0"/>
        <w:jc w:val="both"/>
      </w:pPr>
      <w:r>
        <w:t>Peer-reviewed</w:t>
      </w:r>
      <w:r>
        <w:t> ADHD</w:t>
      </w:r>
      <w:r>
        <w:t xml:space="preserve"> research</w:t>
      </w:r>
    </w:p>
    <w:p w14:paraId="00000026" w14:textId="77777777" w:rsidR="0070046A" w:rsidRDefault="0030274D">
      <w:pPr>
        <w:numPr>
          <w:ilvl w:val="0"/>
          <w:numId w:val="3"/>
        </w:numPr>
        <w:spacing w:after="120"/>
        <w:jc w:val="both"/>
      </w:pPr>
      <w:r>
        <w:t xml:space="preserve"> Referencing and Microsoft Word </w:t>
      </w:r>
    </w:p>
    <w:p w14:paraId="00000027" w14:textId="77777777" w:rsidR="0070046A" w:rsidRDefault="0070046A">
      <w:pPr>
        <w:spacing w:after="120"/>
        <w:jc w:val="both"/>
      </w:pPr>
    </w:p>
    <w:p w14:paraId="00000028" w14:textId="77777777" w:rsidR="0070046A" w:rsidRDefault="0070046A">
      <w:pPr>
        <w:spacing w:after="120"/>
        <w:jc w:val="both"/>
      </w:pPr>
    </w:p>
    <w:p w14:paraId="00000029" w14:textId="77777777" w:rsidR="0070046A" w:rsidRDefault="0030274D">
      <w:pPr>
        <w:spacing w:after="120"/>
        <w:jc w:val="both"/>
        <w:rPr>
          <w:b/>
          <w:bCs/>
          <w:sz w:val="28"/>
          <w:szCs w:val="28"/>
        </w:rPr>
      </w:pPr>
      <w:r>
        <w:rPr>
          <w:b/>
          <w:bCs/>
          <w:sz w:val="28"/>
          <w:szCs w:val="28"/>
        </w:rPr>
        <w:t>6) Project Schedule</w:t>
      </w:r>
    </w:p>
    <w:p w14:paraId="0000002A" w14:textId="77777777" w:rsidR="0070046A" w:rsidRDefault="0030274D">
      <w:pPr>
        <w:numPr>
          <w:ilvl w:val="0"/>
          <w:numId w:val="1"/>
        </w:numPr>
        <w:spacing w:after="0"/>
        <w:jc w:val="both"/>
      </w:pPr>
      <w:r>
        <w:t>Week 1: Narrow the focus for the study and the search terms.</w:t>
      </w:r>
    </w:p>
    <w:p w14:paraId="0000002B" w14:textId="3908F173" w:rsidR="0070046A" w:rsidRDefault="0030274D">
      <w:pPr>
        <w:numPr>
          <w:ilvl w:val="0"/>
          <w:numId w:val="1"/>
        </w:numPr>
        <w:spacing w:after="0"/>
        <w:jc w:val="both"/>
      </w:pPr>
      <w:r>
        <w:t>2- 3 weeks:</w:t>
      </w:r>
      <w:r>
        <w:t xml:space="preserve"> Identify and screen for the relevant literature.</w:t>
      </w:r>
    </w:p>
    <w:p w14:paraId="0000002C" w14:textId="1BA12A67" w:rsidR="0070046A" w:rsidRDefault="0030274D">
      <w:pPr>
        <w:numPr>
          <w:ilvl w:val="0"/>
          <w:numId w:val="1"/>
        </w:numPr>
        <w:spacing w:after="0"/>
        <w:jc w:val="both"/>
      </w:pPr>
      <w:r>
        <w:t xml:space="preserve"> Reconcile the evidence and organise</w:t>
      </w:r>
      <w:r>
        <w:t xml:space="preserve"> themes (weeks 4-5).</w:t>
      </w:r>
    </w:p>
    <w:p w14:paraId="0000002D" w14:textId="77777777" w:rsidR="0070046A" w:rsidRDefault="0030274D">
      <w:pPr>
        <w:numPr>
          <w:ilvl w:val="0"/>
          <w:numId w:val="1"/>
        </w:numPr>
        <w:spacing w:after="0"/>
        <w:jc w:val="both"/>
      </w:pPr>
      <w:r>
        <w:t xml:space="preserve"> Draft and redraft the project (Weeks 6–7).</w:t>
      </w:r>
    </w:p>
    <w:p w14:paraId="0000002E" w14:textId="77777777" w:rsidR="0070046A" w:rsidRDefault="0030274D">
      <w:pPr>
        <w:numPr>
          <w:ilvl w:val="0"/>
          <w:numId w:val="1"/>
        </w:numPr>
        <w:spacing w:after="120"/>
        <w:jc w:val="both"/>
      </w:pPr>
      <w:r>
        <w:t xml:space="preserve"> Week 8: Final read, references, submit final.</w:t>
      </w:r>
    </w:p>
    <w:p w14:paraId="0000002F" w14:textId="77777777" w:rsidR="0070046A" w:rsidRDefault="0070046A">
      <w:pPr>
        <w:spacing w:after="120"/>
        <w:jc w:val="both"/>
        <w:rPr>
          <w:b/>
          <w:bCs/>
          <w:sz w:val="24"/>
          <w:szCs w:val="24"/>
        </w:rPr>
      </w:pPr>
    </w:p>
    <w:p w14:paraId="00000030" w14:textId="77777777" w:rsidR="0070046A" w:rsidRDefault="0070046A">
      <w:pPr>
        <w:spacing w:after="120"/>
        <w:jc w:val="both"/>
        <w:rPr>
          <w:b/>
          <w:bCs/>
          <w:sz w:val="24"/>
          <w:szCs w:val="24"/>
        </w:rPr>
      </w:pPr>
    </w:p>
    <w:p w14:paraId="00000031" w14:textId="77777777" w:rsidR="0070046A" w:rsidRDefault="0070046A">
      <w:pPr>
        <w:spacing w:after="120"/>
        <w:jc w:val="both"/>
        <w:rPr>
          <w:b/>
          <w:bCs/>
          <w:sz w:val="24"/>
          <w:szCs w:val="24"/>
        </w:rPr>
      </w:pPr>
    </w:p>
    <w:p w14:paraId="00000032" w14:textId="77777777" w:rsidR="0070046A" w:rsidRDefault="0030274D">
      <w:pPr>
        <w:spacing w:after="120"/>
        <w:jc w:val="both"/>
        <w:rPr>
          <w:b/>
          <w:bCs/>
          <w:sz w:val="28"/>
          <w:szCs w:val="28"/>
        </w:rPr>
      </w:pPr>
      <w:r>
        <w:rPr>
          <w:b/>
          <w:bCs/>
          <w:sz w:val="28"/>
          <w:szCs w:val="28"/>
        </w:rPr>
        <w:t>7) Researcher Reflection</w:t>
      </w:r>
    </w:p>
    <w:p w14:paraId="00000033" w14:textId="7949B696" w:rsidR="0070046A" w:rsidRDefault="0030274D">
      <w:pPr>
        <w:rPr>
          <w:b/>
          <w:bCs/>
          <w:sz w:val="24"/>
          <w:szCs w:val="24"/>
        </w:rPr>
      </w:pPr>
      <w:r>
        <w:t>One of</w:t>
      </w:r>
      <w:r>
        <w:t xml:space="preserve"> strengths is that its</w:t>
      </w:r>
      <w:r>
        <w:t xml:space="preserve"> genuinely curious about how health conditions affect people beyond just their clinical manifestations. </w:t>
      </w:r>
      <w:r>
        <w:t xml:space="preserve"> Appreciate</w:t>
      </w:r>
      <w:r>
        <w:t xml:space="preserve"> that you are having this </w:t>
      </w:r>
      <w:r>
        <w:t>look at things from multiple viewpoints instead of simply giving</w:t>
      </w:r>
      <w:r>
        <w:t xml:space="preserve"> one story. It’s going to be hard keeping up with all the information on ADHD now there is/is not all this information on ADHD. It</w:t>
      </w:r>
      <w:r>
        <w:t xml:space="preserve"> would also like to get more out of </w:t>
      </w:r>
      <w:r>
        <w:t xml:space="preserve">critical reading, evidence selection, academic writing and referencing. </w:t>
      </w:r>
    </w:p>
    <w:p w14:paraId="00000034" w14:textId="77777777" w:rsidR="0070046A" w:rsidRDefault="0070046A">
      <w:pPr>
        <w:rPr>
          <w:b/>
          <w:bCs/>
          <w:sz w:val="24"/>
          <w:szCs w:val="24"/>
        </w:rPr>
      </w:pPr>
    </w:p>
    <w:p w14:paraId="00000035" w14:textId="77777777" w:rsidR="0070046A" w:rsidRDefault="0070046A">
      <w:pPr>
        <w:rPr>
          <w:b/>
          <w:bCs/>
          <w:sz w:val="24"/>
          <w:szCs w:val="24"/>
        </w:rPr>
      </w:pPr>
    </w:p>
    <w:p w14:paraId="00000036" w14:textId="77777777" w:rsidR="0070046A" w:rsidRDefault="0070046A">
      <w:pPr>
        <w:rPr>
          <w:b/>
          <w:bCs/>
          <w:sz w:val="24"/>
          <w:szCs w:val="24"/>
        </w:rPr>
      </w:pPr>
    </w:p>
    <w:p w14:paraId="00000037" w14:textId="77777777" w:rsidR="0070046A" w:rsidRDefault="0070046A">
      <w:pPr>
        <w:rPr>
          <w:b/>
          <w:bCs/>
          <w:sz w:val="24"/>
          <w:szCs w:val="24"/>
        </w:rPr>
      </w:pPr>
    </w:p>
    <w:p w14:paraId="00000038" w14:textId="77777777" w:rsidR="0070046A" w:rsidRDefault="0070046A">
      <w:pPr>
        <w:rPr>
          <w:b/>
          <w:bCs/>
          <w:sz w:val="24"/>
          <w:szCs w:val="24"/>
        </w:rPr>
      </w:pPr>
    </w:p>
    <w:p w14:paraId="00000039" w14:textId="77777777" w:rsidR="0070046A" w:rsidRDefault="0070046A">
      <w:pPr>
        <w:rPr>
          <w:b/>
          <w:bCs/>
          <w:sz w:val="24"/>
          <w:szCs w:val="24"/>
        </w:rPr>
      </w:pPr>
    </w:p>
    <w:p w14:paraId="0000003A" w14:textId="77777777" w:rsidR="0070046A" w:rsidRDefault="0070046A">
      <w:pPr>
        <w:rPr>
          <w:b/>
          <w:bCs/>
          <w:sz w:val="28"/>
          <w:szCs w:val="28"/>
        </w:rPr>
      </w:pPr>
    </w:p>
    <w:p w14:paraId="0000003B" w14:textId="77777777" w:rsidR="0070046A" w:rsidRDefault="0030274D">
      <w:pPr>
        <w:rPr>
          <w:sz w:val="26"/>
          <w:szCs w:val="26"/>
        </w:rPr>
      </w:pPr>
      <w:r>
        <w:rPr>
          <w:b/>
          <w:bCs/>
          <w:sz w:val="28"/>
          <w:szCs w:val="28"/>
        </w:rPr>
        <w:t>References</w:t>
      </w:r>
    </w:p>
    <w:p w14:paraId="0000003C" w14:textId="77777777" w:rsidR="0070046A" w:rsidRDefault="0030274D">
      <w:pPr>
        <w:numPr>
          <w:ilvl w:val="0"/>
          <w:numId w:val="4"/>
        </w:numPr>
        <w:spacing w:after="0"/>
      </w:pPr>
      <w:r>
        <w:t xml:space="preserve">American Psychiatric Association (2022) Diagnostic and Statistical Manual of Mental Disorders: DSM-5-TR. 5th </w:t>
      </w:r>
      <w:proofErr w:type="spellStart"/>
      <w:r>
        <w:t>edn</w:t>
      </w:r>
      <w:proofErr w:type="spellEnd"/>
      <w:r>
        <w:t>, text rev. Washington, DC: American Psychiatric Association Publishing.</w:t>
      </w:r>
    </w:p>
    <w:p w14:paraId="0000003D" w14:textId="77777777" w:rsidR="0070046A" w:rsidRDefault="0030274D">
      <w:pPr>
        <w:numPr>
          <w:ilvl w:val="0"/>
          <w:numId w:val="4"/>
        </w:numPr>
        <w:spacing w:after="0"/>
      </w:pPr>
      <w:proofErr w:type="spellStart"/>
      <w:r>
        <w:t>Danckaerts</w:t>
      </w:r>
      <w:proofErr w:type="spellEnd"/>
      <w:r>
        <w:t>, M. et al. (2010) “The quality of life of children with attention deficit/hyperactivity disorder: a systematic review”, European Child &amp; Adolescent Psychiatry, 19, pp. 83-105.</w:t>
      </w:r>
    </w:p>
    <w:p w14:paraId="0000003E" w14:textId="77777777" w:rsidR="0070046A" w:rsidRDefault="0030274D">
      <w:pPr>
        <w:numPr>
          <w:ilvl w:val="0"/>
          <w:numId w:val="4"/>
        </w:numPr>
        <w:spacing w:after="0"/>
      </w:pPr>
      <w:r>
        <w:t xml:space="preserve">National Institute for Health and Care Excellence (NICE) (2018) </w:t>
      </w:r>
      <w:proofErr w:type="gramStart"/>
      <w:r>
        <w:t>Attention deficit hyperactivity disorder</w:t>
      </w:r>
      <w:proofErr w:type="gramEnd"/>
      <w:r>
        <w:t>: diagnosis and management (NG87). London: NICE.</w:t>
      </w:r>
    </w:p>
    <w:p w14:paraId="0000003F" w14:textId="77777777" w:rsidR="0070046A" w:rsidRDefault="0030274D">
      <w:pPr>
        <w:numPr>
          <w:ilvl w:val="0"/>
          <w:numId w:val="4"/>
        </w:numPr>
        <w:spacing w:after="0"/>
      </w:pPr>
      <w:r>
        <w:t xml:space="preserve">NHS (2023) </w:t>
      </w:r>
      <w:proofErr w:type="gramStart"/>
      <w:r>
        <w:t>Attention deficit hyperactivity disorder</w:t>
      </w:r>
      <w:proofErr w:type="gramEnd"/>
      <w:r>
        <w:t xml:space="preserve"> (ADHD). London: National Health Service.</w:t>
      </w:r>
    </w:p>
    <w:p w14:paraId="00000040" w14:textId="77777777" w:rsidR="0070046A" w:rsidRDefault="0030274D">
      <w:pPr>
        <w:numPr>
          <w:ilvl w:val="0"/>
          <w:numId w:val="4"/>
        </w:numPr>
        <w:spacing w:after="0"/>
      </w:pPr>
      <w:r>
        <w:t>Sayal, K., Prasad, V., Daley, D., Ford, T. and Coghill, D. (2018) “ADHD in children and young people: prevalence, care pathways, and service provision”, The Lancet Psychiatry, 5(2), pp. 175-186.</w:t>
      </w:r>
    </w:p>
    <w:p w14:paraId="00000041" w14:textId="77777777" w:rsidR="0070046A" w:rsidRDefault="0030274D">
      <w:pPr>
        <w:numPr>
          <w:ilvl w:val="0"/>
          <w:numId w:val="4"/>
        </w:numPr>
        <w:spacing w:after="80"/>
      </w:pPr>
      <w:r>
        <w:t>Thapar, A. and Cooper, M. (2016) “</w:t>
      </w:r>
      <w:proofErr w:type="gramStart"/>
      <w:r>
        <w:t>Attention deficit hyperactivity disorder</w:t>
      </w:r>
      <w:proofErr w:type="gramEnd"/>
      <w:r>
        <w:t>”, The Lancet, 387(10024), pp. 1240-1250.</w:t>
      </w:r>
    </w:p>
    <w:sectPr w:rsidR="0070046A">
      <w:footerReference w:type="default" r:id="rId10"/>
      <w:pgSz w:w="11906" w:h="16838"/>
      <w:pgMar w:top="1440" w:right="1440" w:bottom="1440" w:left="1440" w:header="709" w:footer="709"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A5F2CC" w14:textId="77777777" w:rsidR="0030274D" w:rsidRDefault="0030274D">
      <w:pPr>
        <w:spacing w:after="0" w:line="240" w:lineRule="auto"/>
      </w:pPr>
      <w:r>
        <w:separator/>
      </w:r>
    </w:p>
  </w:endnote>
  <w:endnote w:type="continuationSeparator" w:id="0">
    <w:p w14:paraId="3D37AE90" w14:textId="77777777" w:rsidR="0030274D" w:rsidRDefault="003027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auto"/>
    <w:pitch w:val="default"/>
    <w:embedItalic r:id="rId1" w:fontKey="{C2022D02-D7A3-4CD8-AD84-43CC618D0E4C}"/>
  </w:font>
  <w:font w:name="Calibri">
    <w:panose1 w:val="020F0502020204030204"/>
    <w:charset w:val="00"/>
    <w:family w:val="swiss"/>
    <w:pitch w:val="variable"/>
    <w:sig w:usb0="E4002EFF" w:usb1="C200247B" w:usb2="00000009" w:usb3="00000000" w:csb0="000001FF" w:csb1="00000000"/>
    <w:embedRegular r:id="rId2" w:fontKey="{B480EF6F-74B4-4A7B-9B6D-C643E9EC7174}"/>
  </w:font>
  <w:font w:name="Cambria">
    <w:panose1 w:val="02040503050406030204"/>
    <w:charset w:val="00"/>
    <w:family w:val="roman"/>
    <w:pitch w:val="variable"/>
    <w:sig w:usb0="E00006FF" w:usb1="420024FF" w:usb2="02000000" w:usb3="00000000" w:csb0="0000019F" w:csb1="00000000"/>
    <w:embedRegular r:id="rId3" w:fontKey="{0AF57F54-68A6-4ABD-9065-0E5FD694858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2" w14:textId="7BAAD823" w:rsidR="0070046A" w:rsidRDefault="0030274D">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p>
  <w:p w14:paraId="00000043" w14:textId="77777777" w:rsidR="0070046A" w:rsidRDefault="0070046A">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1FBDC2" w14:textId="77777777" w:rsidR="0030274D" w:rsidRDefault="0030274D">
      <w:pPr>
        <w:spacing w:after="0" w:line="240" w:lineRule="auto"/>
      </w:pPr>
      <w:r>
        <w:separator/>
      </w:r>
    </w:p>
  </w:footnote>
  <w:footnote w:type="continuationSeparator" w:id="0">
    <w:p w14:paraId="0BEE56D8" w14:textId="77777777" w:rsidR="0030274D" w:rsidRDefault="003027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62069"/>
    <w:multiLevelType w:val="multilevel"/>
    <w:tmpl w:val="48DC88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6EA38E6"/>
    <w:multiLevelType w:val="multilevel"/>
    <w:tmpl w:val="F7BCA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08A2F78"/>
    <w:multiLevelType w:val="multilevel"/>
    <w:tmpl w:val="906639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FCB564D"/>
    <w:multiLevelType w:val="multilevel"/>
    <w:tmpl w:val="FCCE1C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3121831">
    <w:abstractNumId w:val="1"/>
  </w:num>
  <w:num w:numId="2" w16cid:durableId="1356300151">
    <w:abstractNumId w:val="2"/>
  </w:num>
  <w:num w:numId="3" w16cid:durableId="971669180">
    <w:abstractNumId w:val="3"/>
  </w:num>
  <w:num w:numId="4" w16cid:durableId="7532819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046A"/>
    <w:rsid w:val="000C12FB"/>
    <w:rsid w:val="0030274D"/>
    <w:rsid w:val="007004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F66954"/>
  <w15:docId w15:val="{881A7115-B269-4B74-B63D-44E63BE157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360" w:lineRule="auto"/>
      <w:jc w:val="center"/>
      <w:outlineLvl w:val="0"/>
    </w:pPr>
    <w:rPr>
      <w:b/>
      <w:bCs/>
      <w:sz w:val="32"/>
      <w:szCs w:val="32"/>
    </w:rPr>
  </w:style>
  <w:style w:type="paragraph" w:styleId="Heading2">
    <w:name w:val="heading 2"/>
    <w:basedOn w:val="Normal"/>
    <w:next w:val="Normal"/>
    <w:uiPriority w:val="9"/>
    <w:semiHidden/>
    <w:unhideWhenUsed/>
    <w:qFormat/>
    <w:pPr>
      <w:keepNext/>
      <w:keepLines/>
      <w:spacing w:before="40" w:after="0" w:line="360" w:lineRule="auto"/>
      <w:outlineLvl w:val="1"/>
    </w:pPr>
    <w:rPr>
      <w:b/>
      <w:bCs/>
      <w:i/>
      <w:iCs/>
      <w:sz w:val="28"/>
      <w:szCs w:val="28"/>
    </w:rPr>
  </w:style>
  <w:style w:type="paragraph" w:styleId="Heading3">
    <w:name w:val="heading 3"/>
    <w:basedOn w:val="Normal"/>
    <w:next w:val="Normal"/>
    <w:uiPriority w:val="9"/>
    <w:semiHidden/>
    <w:unhideWhenUsed/>
    <w:qFormat/>
    <w:pPr>
      <w:spacing w:line="240" w:lineRule="auto"/>
      <w:outlineLvl w:val="2"/>
    </w:pPr>
    <w:rPr>
      <w:b/>
      <w:bCs/>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11" ma:contentTypeDescription="Create a new document." ma:contentTypeScope="" ma:versionID="5327f7edfc9b60f23512ce6b429b2eab">
  <xsd:schema xmlns:xsd="http://www.w3.org/2001/XMLSchema" xmlns:xs="http://www.w3.org/2001/XMLSchema" xmlns:p="http://schemas.microsoft.com/office/2006/metadata/properties" xmlns:ns3="6642d537-5170-4cd9-a3f2-9ec198ee3eac" targetNamespace="http://schemas.microsoft.com/office/2006/metadata/properties" ma:root="true" ma:fieldsID="bf3c1e6fe71b00e93181d89a8d9e3404"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E09692C0-503F-4C70-8C3B-352615B226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9182BE-0325-4DB2-94DE-0290E95620E9}">
  <ds:schemaRefs>
    <ds:schemaRef ds:uri="http://schemas.microsoft.com/sharepoint/v3/contenttype/forms"/>
  </ds:schemaRefs>
</ds:datastoreItem>
</file>

<file path=customXml/itemProps3.xml><?xml version="1.0" encoding="utf-8"?>
<ds:datastoreItem xmlns:ds="http://schemas.openxmlformats.org/officeDocument/2006/customXml" ds:itemID="{789F429B-B9D7-4E70-963E-C65C6888AA6C}">
  <ds:schemaRefs>
    <ds:schemaRef ds:uri="http://schemas.microsoft.com/office/2006/documentManagement/types"/>
    <ds:schemaRef ds:uri="http://purl.org/dc/dcmitype/"/>
    <ds:schemaRef ds:uri="http://www.w3.org/XML/1998/namespace"/>
    <ds:schemaRef ds:uri="http://schemas.openxmlformats.org/package/2006/metadata/core-properties"/>
    <ds:schemaRef ds:uri="http://schemas.microsoft.com/office/2006/metadata/properties"/>
    <ds:schemaRef ds:uri="http://purl.org/dc/terms/"/>
    <ds:schemaRef ds:uri="http://schemas.microsoft.com/office/infopath/2007/PartnerControls"/>
    <ds:schemaRef ds:uri="6642d537-5170-4cd9-a3f2-9ec198ee3eac"/>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Pages>
  <Words>779</Words>
  <Characters>4443</Characters>
  <Application>Microsoft Office Word</Application>
  <DocSecurity>0</DocSecurity>
  <Lines>37</Lines>
  <Paragraphs>10</Paragraphs>
  <ScaleCrop>false</ScaleCrop>
  <Company/>
  <LinksUpToDate>false</LinksUpToDate>
  <CharactersWithSpaces>5212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Saira Zaeed (2332216)</cp:lastModifiedBy>
  <cp:revision>2</cp:revision>
  <dcterms:created xsi:type="dcterms:W3CDTF">2026-10-05T00:17:00Z</dcterms:created>
  <dcterms:modified xsi:type="dcterms:W3CDTF">2026-10-05T00:17:00Z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