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569EFEF" w14:textId="73C2B559" w:rsidR="00E65075" w:rsidRPr="00167EF0" w:rsidRDefault="004476D4" w:rsidP="00167EF0">
      <w:pPr>
        <w:jc w:val="center"/>
        <w:rPr>
          <w:rFonts w:ascii="Arial" w:hAnsi="Arial" w:cs="Arial"/>
          <w:b/>
        </w:rPr>
      </w:pPr>
      <w:r w:rsidRPr="00167EF0">
        <w:rPr>
          <w:rFonts w:ascii="Arial" w:hAnsi="Arial" w:cs="Arial"/>
          <w:b/>
          <w:bCs/>
          <w:i/>
          <w:noProof/>
        </w:rPr>
        <w:drawing>
          <wp:anchor distT="0" distB="0" distL="114300" distR="114300" simplePos="0" relativeHeight="251659264" behindDoc="0" locked="0" layoutInCell="1" allowOverlap="1" wp14:anchorId="0FB3FA8A" wp14:editId="443FDFAD">
            <wp:simplePos x="0" y="0"/>
            <wp:positionH relativeFrom="column">
              <wp:posOffset>-317500</wp:posOffset>
            </wp:positionH>
            <wp:positionV relativeFrom="paragraph">
              <wp:posOffset>63500</wp:posOffset>
            </wp:positionV>
            <wp:extent cx="1809750" cy="723900"/>
            <wp:effectExtent l="19050" t="0" r="0" b="0"/>
            <wp:wrapSquare wrapText="bothSides"/>
            <wp:docPr id="198465506" name="Picture 19846550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7C269F87" w14:textId="77777777" w:rsidR="00E65075" w:rsidRPr="00167EF0" w:rsidRDefault="00E65075" w:rsidP="00167EF0">
      <w:pPr>
        <w:jc w:val="center"/>
        <w:rPr>
          <w:rFonts w:ascii="Arial" w:hAnsi="Arial" w:cs="Arial"/>
          <w:b/>
        </w:rPr>
      </w:pPr>
    </w:p>
    <w:p w14:paraId="70C2FA0C" w14:textId="77777777" w:rsidR="00E65075" w:rsidRPr="00167EF0" w:rsidRDefault="00E65075" w:rsidP="00167EF0">
      <w:pPr>
        <w:jc w:val="center"/>
        <w:rPr>
          <w:rFonts w:ascii="Arial" w:hAnsi="Arial" w:cs="Arial"/>
          <w:b/>
        </w:rPr>
      </w:pPr>
    </w:p>
    <w:p w14:paraId="65A28466" w14:textId="77777777" w:rsidR="004476D4" w:rsidRPr="00167EF0" w:rsidRDefault="004476D4" w:rsidP="00167EF0">
      <w:pPr>
        <w:jc w:val="left"/>
        <w:rPr>
          <w:rFonts w:ascii="Arial" w:hAnsi="Arial" w:cs="Arial"/>
        </w:rPr>
      </w:pPr>
    </w:p>
    <w:p w14:paraId="69DC6EAF" w14:textId="77777777" w:rsidR="004476D4" w:rsidRPr="00167EF0" w:rsidRDefault="004476D4" w:rsidP="00167EF0">
      <w:pPr>
        <w:jc w:val="left"/>
        <w:rPr>
          <w:rFonts w:ascii="Arial" w:hAnsi="Arial" w:cs="Arial"/>
        </w:rPr>
      </w:pPr>
    </w:p>
    <w:p w14:paraId="342F24BF" w14:textId="77777777" w:rsidR="004476D4" w:rsidRPr="00167EF0" w:rsidRDefault="004476D4" w:rsidP="00167EF0">
      <w:pPr>
        <w:jc w:val="left"/>
        <w:rPr>
          <w:rFonts w:ascii="Arial" w:hAnsi="Arial" w:cs="Arial"/>
        </w:rPr>
      </w:pPr>
    </w:p>
    <w:p w14:paraId="43CABAB5" w14:textId="77777777" w:rsidR="004476D4" w:rsidRPr="00167EF0" w:rsidRDefault="004476D4" w:rsidP="00167EF0">
      <w:pPr>
        <w:jc w:val="left"/>
        <w:rPr>
          <w:rFonts w:ascii="Arial" w:hAnsi="Arial" w:cs="Arial"/>
        </w:rPr>
      </w:pPr>
    </w:p>
    <w:p w14:paraId="00D5268E" w14:textId="5DA8A332" w:rsidR="004476D4" w:rsidRPr="004476D4" w:rsidRDefault="004476D4" w:rsidP="00167EF0">
      <w:pPr>
        <w:jc w:val="center"/>
        <w:rPr>
          <w:rFonts w:ascii="Arial" w:hAnsi="Arial" w:cs="Arial"/>
          <w:b/>
          <w:bCs/>
          <w:i/>
          <w:iCs/>
        </w:rPr>
      </w:pPr>
      <w:r w:rsidRPr="00167EF0">
        <w:rPr>
          <w:rFonts w:ascii="Arial" w:hAnsi="Arial" w:cs="Arial"/>
          <w:b/>
          <w:bCs/>
          <w:i/>
          <w:iCs/>
        </w:rPr>
        <w:t>Business Report - Comparison of Two Hospitality Organisations</w:t>
      </w:r>
    </w:p>
    <w:p w14:paraId="7D23139E" w14:textId="77777777" w:rsidR="004476D4" w:rsidRPr="00167EF0" w:rsidRDefault="004476D4" w:rsidP="00167EF0">
      <w:pPr>
        <w:jc w:val="left"/>
        <w:rPr>
          <w:rFonts w:ascii="Arial" w:hAnsi="Arial" w:cs="Arial"/>
        </w:rPr>
      </w:pPr>
    </w:p>
    <w:p w14:paraId="3882858E" w14:textId="77777777" w:rsidR="004476D4" w:rsidRPr="00167EF0" w:rsidRDefault="004476D4" w:rsidP="00167EF0">
      <w:pPr>
        <w:jc w:val="left"/>
        <w:rPr>
          <w:rFonts w:ascii="Arial" w:hAnsi="Arial" w:cs="Arial"/>
        </w:rPr>
      </w:pPr>
    </w:p>
    <w:p w14:paraId="7A7C8F24" w14:textId="77777777" w:rsidR="004476D4" w:rsidRPr="00167EF0" w:rsidRDefault="004476D4" w:rsidP="00167EF0">
      <w:pPr>
        <w:jc w:val="left"/>
        <w:rPr>
          <w:rFonts w:ascii="Arial" w:hAnsi="Arial" w:cs="Arial"/>
        </w:rPr>
      </w:pPr>
    </w:p>
    <w:p w14:paraId="7D0157F7" w14:textId="77777777" w:rsidR="004476D4" w:rsidRPr="00167EF0" w:rsidRDefault="004476D4" w:rsidP="00167EF0">
      <w:pPr>
        <w:jc w:val="left"/>
        <w:rPr>
          <w:rFonts w:ascii="Arial" w:hAnsi="Arial" w:cs="Arial"/>
        </w:rPr>
      </w:pPr>
    </w:p>
    <w:p w14:paraId="3798969E" w14:textId="0BFFBCCC" w:rsidR="004476D4" w:rsidRPr="00167EF0" w:rsidRDefault="004476D4" w:rsidP="00167EF0">
      <w:pPr>
        <w:ind w:firstLine="720"/>
        <w:rPr>
          <w:rFonts w:ascii="Arial" w:hAnsi="Arial" w:cs="Arial"/>
          <w:b/>
          <w:i/>
        </w:rPr>
      </w:pPr>
      <w:r w:rsidRPr="00167EF0">
        <w:rPr>
          <w:rFonts w:ascii="Arial" w:hAnsi="Arial" w:cs="Arial"/>
          <w:b/>
          <w:i/>
        </w:rPr>
        <w:t xml:space="preserve">Module: </w:t>
      </w:r>
      <w:r w:rsidRPr="00167EF0">
        <w:rPr>
          <w:rFonts w:ascii="Arial" w:hAnsi="Arial" w:cs="Arial"/>
          <w:b/>
          <w:i/>
        </w:rPr>
        <w:t>Financial management for the Hotel Industry</w:t>
      </w:r>
    </w:p>
    <w:p w14:paraId="73D6F6D9" w14:textId="3679CBE8" w:rsidR="004476D4" w:rsidRPr="00167EF0" w:rsidRDefault="004476D4" w:rsidP="00167EF0">
      <w:pPr>
        <w:ind w:firstLine="720"/>
        <w:rPr>
          <w:rFonts w:ascii="Arial" w:hAnsi="Arial" w:cs="Arial"/>
          <w:b/>
          <w:i/>
        </w:rPr>
      </w:pPr>
      <w:r w:rsidRPr="00167EF0">
        <w:rPr>
          <w:rFonts w:ascii="Arial" w:hAnsi="Arial" w:cs="Arial"/>
          <w:b/>
          <w:i/>
        </w:rPr>
        <w:t>Module code: BMIH500</w:t>
      </w:r>
      <w:r w:rsidRPr="00167EF0">
        <w:rPr>
          <w:rFonts w:ascii="Arial" w:hAnsi="Arial" w:cs="Arial"/>
          <w:b/>
          <w:i/>
        </w:rPr>
        <w:t>7</w:t>
      </w:r>
    </w:p>
    <w:p w14:paraId="18C8DFAA" w14:textId="12619BF4" w:rsidR="004476D4" w:rsidRPr="00167EF0" w:rsidRDefault="004476D4" w:rsidP="00167EF0">
      <w:pPr>
        <w:ind w:firstLine="720"/>
        <w:rPr>
          <w:rFonts w:ascii="Arial" w:hAnsi="Arial" w:cs="Arial"/>
          <w:b/>
          <w:i/>
        </w:rPr>
      </w:pPr>
      <w:r w:rsidRPr="00167EF0">
        <w:rPr>
          <w:rFonts w:ascii="Arial" w:hAnsi="Arial" w:cs="Arial"/>
          <w:b/>
          <w:i/>
        </w:rPr>
        <w:t xml:space="preserve">Lecturer Name: </w:t>
      </w:r>
      <w:r w:rsidRPr="00167EF0">
        <w:rPr>
          <w:rFonts w:ascii="Arial" w:hAnsi="Arial" w:cs="Arial"/>
          <w:b/>
          <w:i/>
        </w:rPr>
        <w:t>Tristan Hawkins</w:t>
      </w:r>
    </w:p>
    <w:p w14:paraId="6D3947E9" w14:textId="77777777" w:rsidR="004476D4" w:rsidRPr="00167EF0" w:rsidRDefault="004476D4" w:rsidP="00167EF0">
      <w:pPr>
        <w:ind w:firstLine="720"/>
        <w:rPr>
          <w:rFonts w:ascii="Arial" w:hAnsi="Arial" w:cs="Arial"/>
          <w:b/>
          <w:i/>
        </w:rPr>
      </w:pPr>
      <w:r w:rsidRPr="00167EF0">
        <w:rPr>
          <w:rFonts w:ascii="Arial" w:hAnsi="Arial" w:cs="Arial"/>
          <w:b/>
          <w:i/>
        </w:rPr>
        <w:t>Student name: Elena Stenic</w:t>
      </w:r>
    </w:p>
    <w:p w14:paraId="4988969A" w14:textId="77777777" w:rsidR="004476D4" w:rsidRPr="00167EF0" w:rsidRDefault="004476D4" w:rsidP="00167EF0">
      <w:pPr>
        <w:ind w:firstLine="720"/>
        <w:rPr>
          <w:rFonts w:ascii="Arial" w:hAnsi="Arial" w:cs="Arial"/>
          <w:b/>
          <w:i/>
        </w:rPr>
      </w:pPr>
      <w:r w:rsidRPr="00167EF0">
        <w:rPr>
          <w:rFonts w:ascii="Arial" w:hAnsi="Arial" w:cs="Arial"/>
          <w:b/>
          <w:i/>
        </w:rPr>
        <w:t>Student ID: 2246472</w:t>
      </w:r>
    </w:p>
    <w:p w14:paraId="6D8E49AC" w14:textId="1B90065C" w:rsidR="004476D4" w:rsidRPr="00167EF0" w:rsidRDefault="004476D4" w:rsidP="00167EF0">
      <w:pPr>
        <w:ind w:firstLine="720"/>
        <w:rPr>
          <w:rFonts w:ascii="Arial" w:hAnsi="Arial" w:cs="Arial"/>
          <w:b/>
          <w:i/>
        </w:rPr>
      </w:pPr>
      <w:r w:rsidRPr="00167EF0">
        <w:rPr>
          <w:rFonts w:ascii="Arial" w:hAnsi="Arial" w:cs="Arial"/>
          <w:b/>
          <w:i/>
        </w:rPr>
        <w:t>Word count: 2032</w:t>
      </w:r>
    </w:p>
    <w:p w14:paraId="2EAE0790" w14:textId="77777777" w:rsidR="004476D4" w:rsidRPr="00167EF0" w:rsidRDefault="004476D4" w:rsidP="00167EF0">
      <w:pPr>
        <w:jc w:val="left"/>
        <w:rPr>
          <w:rFonts w:ascii="Arial" w:hAnsi="Arial" w:cs="Arial"/>
        </w:rPr>
      </w:pPr>
    </w:p>
    <w:p w14:paraId="6A5E8560" w14:textId="77777777" w:rsidR="004476D4" w:rsidRPr="00167EF0" w:rsidRDefault="004476D4" w:rsidP="00167EF0">
      <w:pPr>
        <w:jc w:val="left"/>
        <w:rPr>
          <w:rFonts w:ascii="Arial" w:hAnsi="Arial" w:cs="Arial"/>
        </w:rPr>
      </w:pPr>
    </w:p>
    <w:p w14:paraId="0C1C34F1" w14:textId="77777777" w:rsidR="004476D4" w:rsidRPr="00167EF0" w:rsidRDefault="004476D4" w:rsidP="00167EF0">
      <w:pPr>
        <w:jc w:val="left"/>
        <w:rPr>
          <w:rFonts w:ascii="Arial" w:hAnsi="Arial" w:cs="Arial"/>
        </w:rPr>
      </w:pPr>
    </w:p>
    <w:p w14:paraId="16D09A7F" w14:textId="77777777" w:rsidR="004476D4" w:rsidRPr="00167EF0" w:rsidRDefault="004476D4" w:rsidP="00167EF0">
      <w:pPr>
        <w:jc w:val="left"/>
        <w:rPr>
          <w:rFonts w:ascii="Arial" w:hAnsi="Arial" w:cs="Arial"/>
        </w:rPr>
      </w:pPr>
    </w:p>
    <w:p w14:paraId="7DDF6695" w14:textId="77777777" w:rsidR="004476D4" w:rsidRPr="00167EF0" w:rsidRDefault="004476D4" w:rsidP="00167EF0">
      <w:pPr>
        <w:jc w:val="left"/>
        <w:rPr>
          <w:rFonts w:ascii="Arial" w:hAnsi="Arial" w:cs="Arial"/>
        </w:rPr>
      </w:pPr>
    </w:p>
    <w:p w14:paraId="10AC392F" w14:textId="77777777" w:rsidR="004476D4" w:rsidRPr="00167EF0" w:rsidRDefault="004476D4" w:rsidP="00167EF0">
      <w:pPr>
        <w:jc w:val="left"/>
        <w:rPr>
          <w:rFonts w:ascii="Arial" w:hAnsi="Arial" w:cs="Arial"/>
        </w:rPr>
      </w:pPr>
    </w:p>
    <w:p w14:paraId="235CBF12" w14:textId="77777777" w:rsidR="004476D4" w:rsidRPr="00167EF0" w:rsidRDefault="004476D4" w:rsidP="00167EF0">
      <w:pPr>
        <w:jc w:val="left"/>
        <w:rPr>
          <w:rFonts w:ascii="Arial" w:hAnsi="Arial" w:cs="Arial"/>
        </w:rPr>
      </w:pPr>
    </w:p>
    <w:p w14:paraId="796A966F" w14:textId="3A1A708E" w:rsidR="00472602" w:rsidRPr="00167EF0" w:rsidRDefault="004476D4" w:rsidP="00167EF0">
      <w:pPr>
        <w:jc w:val="left"/>
        <w:rPr>
          <w:rFonts w:ascii="Arial" w:hAnsi="Arial" w:cs="Arial"/>
          <w:b/>
        </w:rPr>
      </w:pPr>
      <w:r w:rsidRPr="00167EF0">
        <w:rPr>
          <w:rFonts w:ascii="Arial" w:hAnsi="Arial" w:cs="Arial"/>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R="00000000" w:rsidRPr="00167EF0">
        <w:rPr>
          <w:rFonts w:ascii="Arial" w:hAnsi="Arial" w:cs="Arial"/>
        </w:rPr>
        <w:br w:type="page"/>
      </w:r>
    </w:p>
    <w:p w14:paraId="091A1A89" w14:textId="77777777" w:rsidR="00472602" w:rsidRPr="00167EF0" w:rsidRDefault="00000000" w:rsidP="00167EF0">
      <w:pPr>
        <w:jc w:val="center"/>
        <w:rPr>
          <w:rFonts w:ascii="Arial" w:hAnsi="Arial" w:cs="Arial"/>
          <w:b/>
        </w:rPr>
      </w:pPr>
      <w:r w:rsidRPr="00167EF0">
        <w:rPr>
          <w:rFonts w:ascii="Arial" w:hAnsi="Arial" w:cs="Arial"/>
          <w:b/>
        </w:rPr>
        <w:lastRenderedPageBreak/>
        <w:t xml:space="preserve">Executive Summary </w:t>
      </w:r>
    </w:p>
    <w:p w14:paraId="4978B723" w14:textId="77777777" w:rsidR="00472602" w:rsidRPr="00167EF0" w:rsidRDefault="00000000" w:rsidP="00167EF0">
      <w:pPr>
        <w:rPr>
          <w:rFonts w:ascii="Arial" w:hAnsi="Arial" w:cs="Arial"/>
        </w:rPr>
      </w:pPr>
      <w:r w:rsidRPr="00167EF0">
        <w:rPr>
          <w:rFonts w:ascii="Arial" w:hAnsi="Arial" w:cs="Arial"/>
        </w:rPr>
        <w:t xml:space="preserve">The primary initiatives related to the formulation structure of benchmarking analysis are relevant for the realisations of stability including the accountability guidance which is influential for the maintenance of business contemporary benefit. In relation to the present operation structure the applied formulations of comparative analysis between two different hospitality businesses have been provided with the processing of which the general compatibility including the marketing initiatives of the business can be identified. The applications of Ansoff’s matrix are also initiated to provide a contemporary development including some of the structural growth initiative measurement approach of the business in a proper order which bring the comprehensive development initiative support. The primary applications related to the initiative of the current clock strategy are mainly formulated for the purpose of the supportive recommendation to both the business which will be sustainable for the stability in the future. </w:t>
      </w:r>
    </w:p>
    <w:p w14:paraId="37168A7D" w14:textId="77777777" w:rsidR="00472602" w:rsidRPr="00167EF0" w:rsidRDefault="00472602" w:rsidP="00167EF0">
      <w:pPr>
        <w:rPr>
          <w:rFonts w:ascii="Arial" w:hAnsi="Arial" w:cs="Arial"/>
          <w:b/>
        </w:rPr>
      </w:pPr>
    </w:p>
    <w:p w14:paraId="65BDC3FB" w14:textId="77777777" w:rsidR="00E65075" w:rsidRPr="00167EF0" w:rsidRDefault="00E65075" w:rsidP="00167EF0">
      <w:pPr>
        <w:rPr>
          <w:rFonts w:ascii="Arial" w:hAnsi="Arial" w:cs="Arial"/>
          <w:b/>
        </w:rPr>
      </w:pPr>
      <w:r w:rsidRPr="00167EF0">
        <w:rPr>
          <w:rFonts w:ascii="Arial" w:hAnsi="Arial" w:cs="Arial"/>
          <w:b/>
        </w:rPr>
        <w:br w:type="page"/>
      </w:r>
    </w:p>
    <w:sdt>
      <w:sdtPr>
        <w:rPr>
          <w:rFonts w:ascii="Arial" w:eastAsia="Times New Roman" w:hAnsi="Arial" w:cs="Arial"/>
          <w:color w:val="auto"/>
          <w:sz w:val="24"/>
          <w:szCs w:val="24"/>
          <w:lang w:val="en-GB"/>
        </w:rPr>
        <w:id w:val="311383094"/>
        <w:docPartObj>
          <w:docPartGallery w:val="Table of Contents"/>
          <w:docPartUnique/>
        </w:docPartObj>
      </w:sdtPr>
      <w:sdtEndPr>
        <w:rPr>
          <w:b/>
          <w:bCs/>
          <w:noProof/>
        </w:rPr>
      </w:sdtEndPr>
      <w:sdtContent>
        <w:p w14:paraId="63DEE577" w14:textId="32F2021E" w:rsidR="00E65075" w:rsidRPr="00167EF0" w:rsidRDefault="00E65075" w:rsidP="00167EF0">
          <w:pPr>
            <w:pStyle w:val="TOCHeading"/>
            <w:spacing w:line="360" w:lineRule="auto"/>
            <w:jc w:val="center"/>
            <w:rPr>
              <w:rFonts w:ascii="Arial" w:hAnsi="Arial" w:cs="Arial"/>
              <w:b/>
              <w:bCs/>
              <w:color w:val="auto"/>
              <w:sz w:val="24"/>
              <w:szCs w:val="24"/>
            </w:rPr>
          </w:pPr>
          <w:r w:rsidRPr="00167EF0">
            <w:rPr>
              <w:rFonts w:ascii="Arial" w:hAnsi="Arial" w:cs="Arial"/>
              <w:b/>
              <w:bCs/>
              <w:color w:val="auto"/>
              <w:sz w:val="24"/>
              <w:szCs w:val="24"/>
            </w:rPr>
            <w:t>Table of Contents</w:t>
          </w:r>
        </w:p>
        <w:p w14:paraId="2D13760E" w14:textId="5042E27A" w:rsidR="00E65075" w:rsidRPr="00167EF0" w:rsidRDefault="00E65075" w:rsidP="00167EF0">
          <w:pPr>
            <w:pStyle w:val="TOC1"/>
            <w:tabs>
              <w:tab w:val="right" w:leader="dot" w:pos="9350"/>
            </w:tabs>
            <w:rPr>
              <w:rFonts w:ascii="Arial" w:hAnsi="Arial" w:cs="Arial"/>
              <w:noProof/>
            </w:rPr>
          </w:pPr>
          <w:r w:rsidRPr="00167EF0">
            <w:rPr>
              <w:rFonts w:ascii="Arial" w:hAnsi="Arial" w:cs="Arial"/>
            </w:rPr>
            <w:fldChar w:fldCharType="begin"/>
          </w:r>
          <w:r w:rsidRPr="00167EF0">
            <w:rPr>
              <w:rFonts w:ascii="Arial" w:hAnsi="Arial" w:cs="Arial"/>
            </w:rPr>
            <w:instrText xml:space="preserve"> TOC \o "1-3" \h \z \u </w:instrText>
          </w:r>
          <w:r w:rsidRPr="00167EF0">
            <w:rPr>
              <w:rFonts w:ascii="Arial" w:hAnsi="Arial" w:cs="Arial"/>
            </w:rPr>
            <w:fldChar w:fldCharType="separate"/>
          </w:r>
          <w:hyperlink w:anchor="_Toc179406382" w:history="1">
            <w:r w:rsidRPr="00167EF0">
              <w:rPr>
                <w:rStyle w:val="Hyperlink"/>
                <w:rFonts w:ascii="Arial" w:hAnsi="Arial" w:cs="Arial"/>
                <w:noProof/>
              </w:rPr>
              <w:t>Introduction</w:t>
            </w:r>
            <w:r w:rsidRPr="00167EF0">
              <w:rPr>
                <w:rFonts w:ascii="Arial" w:hAnsi="Arial" w:cs="Arial"/>
                <w:noProof/>
                <w:webHidden/>
              </w:rPr>
              <w:tab/>
            </w:r>
            <w:r w:rsidRPr="00167EF0">
              <w:rPr>
                <w:rFonts w:ascii="Arial" w:hAnsi="Arial" w:cs="Arial"/>
                <w:noProof/>
                <w:webHidden/>
              </w:rPr>
              <w:fldChar w:fldCharType="begin"/>
            </w:r>
            <w:r w:rsidRPr="00167EF0">
              <w:rPr>
                <w:rFonts w:ascii="Arial" w:hAnsi="Arial" w:cs="Arial"/>
                <w:noProof/>
                <w:webHidden/>
              </w:rPr>
              <w:instrText xml:space="preserve"> PAGEREF _Toc179406382 \h </w:instrText>
            </w:r>
            <w:r w:rsidRPr="00167EF0">
              <w:rPr>
                <w:rFonts w:ascii="Arial" w:hAnsi="Arial" w:cs="Arial"/>
                <w:noProof/>
                <w:webHidden/>
              </w:rPr>
            </w:r>
            <w:r w:rsidRPr="00167EF0">
              <w:rPr>
                <w:rFonts w:ascii="Arial" w:hAnsi="Arial" w:cs="Arial"/>
                <w:noProof/>
                <w:webHidden/>
              </w:rPr>
              <w:fldChar w:fldCharType="separate"/>
            </w:r>
            <w:r w:rsidRPr="00167EF0">
              <w:rPr>
                <w:rFonts w:ascii="Arial" w:hAnsi="Arial" w:cs="Arial"/>
                <w:noProof/>
                <w:webHidden/>
              </w:rPr>
              <w:t>4</w:t>
            </w:r>
            <w:r w:rsidRPr="00167EF0">
              <w:rPr>
                <w:rFonts w:ascii="Arial" w:hAnsi="Arial" w:cs="Arial"/>
                <w:noProof/>
                <w:webHidden/>
              </w:rPr>
              <w:fldChar w:fldCharType="end"/>
            </w:r>
          </w:hyperlink>
        </w:p>
        <w:p w14:paraId="5EA4B1D4" w14:textId="41AF470E" w:rsidR="00E65075" w:rsidRPr="00167EF0" w:rsidRDefault="00E65075" w:rsidP="00167EF0">
          <w:pPr>
            <w:pStyle w:val="TOC2"/>
            <w:tabs>
              <w:tab w:val="right" w:leader="dot" w:pos="9350"/>
            </w:tabs>
            <w:rPr>
              <w:rFonts w:ascii="Arial" w:hAnsi="Arial" w:cs="Arial"/>
              <w:noProof/>
            </w:rPr>
          </w:pPr>
          <w:hyperlink w:anchor="_Toc179406383" w:history="1">
            <w:r w:rsidRPr="00167EF0">
              <w:rPr>
                <w:rStyle w:val="Hyperlink"/>
                <w:rFonts w:ascii="Arial" w:hAnsi="Arial" w:cs="Arial"/>
                <w:noProof/>
              </w:rPr>
              <w:t>Overview of report</w:t>
            </w:r>
            <w:r w:rsidRPr="00167EF0">
              <w:rPr>
                <w:rFonts w:ascii="Arial" w:hAnsi="Arial" w:cs="Arial"/>
                <w:noProof/>
                <w:webHidden/>
              </w:rPr>
              <w:tab/>
            </w:r>
            <w:r w:rsidRPr="00167EF0">
              <w:rPr>
                <w:rFonts w:ascii="Arial" w:hAnsi="Arial" w:cs="Arial"/>
                <w:noProof/>
                <w:webHidden/>
              </w:rPr>
              <w:fldChar w:fldCharType="begin"/>
            </w:r>
            <w:r w:rsidRPr="00167EF0">
              <w:rPr>
                <w:rFonts w:ascii="Arial" w:hAnsi="Arial" w:cs="Arial"/>
                <w:noProof/>
                <w:webHidden/>
              </w:rPr>
              <w:instrText xml:space="preserve"> PAGEREF _Toc179406383 \h </w:instrText>
            </w:r>
            <w:r w:rsidRPr="00167EF0">
              <w:rPr>
                <w:rFonts w:ascii="Arial" w:hAnsi="Arial" w:cs="Arial"/>
                <w:noProof/>
                <w:webHidden/>
              </w:rPr>
            </w:r>
            <w:r w:rsidRPr="00167EF0">
              <w:rPr>
                <w:rFonts w:ascii="Arial" w:hAnsi="Arial" w:cs="Arial"/>
                <w:noProof/>
                <w:webHidden/>
              </w:rPr>
              <w:fldChar w:fldCharType="separate"/>
            </w:r>
            <w:r w:rsidRPr="00167EF0">
              <w:rPr>
                <w:rFonts w:ascii="Arial" w:hAnsi="Arial" w:cs="Arial"/>
                <w:noProof/>
                <w:webHidden/>
              </w:rPr>
              <w:t>4</w:t>
            </w:r>
            <w:r w:rsidRPr="00167EF0">
              <w:rPr>
                <w:rFonts w:ascii="Arial" w:hAnsi="Arial" w:cs="Arial"/>
                <w:noProof/>
                <w:webHidden/>
              </w:rPr>
              <w:fldChar w:fldCharType="end"/>
            </w:r>
          </w:hyperlink>
        </w:p>
        <w:p w14:paraId="6F46FB70" w14:textId="36D3DCFB" w:rsidR="00E65075" w:rsidRPr="00167EF0" w:rsidRDefault="00E65075" w:rsidP="00167EF0">
          <w:pPr>
            <w:pStyle w:val="TOC2"/>
            <w:tabs>
              <w:tab w:val="right" w:leader="dot" w:pos="9350"/>
            </w:tabs>
            <w:rPr>
              <w:rFonts w:ascii="Arial" w:hAnsi="Arial" w:cs="Arial"/>
              <w:noProof/>
            </w:rPr>
          </w:pPr>
          <w:hyperlink w:anchor="_Toc179406384" w:history="1">
            <w:r w:rsidRPr="00167EF0">
              <w:rPr>
                <w:rStyle w:val="Hyperlink"/>
                <w:rFonts w:ascii="Arial" w:hAnsi="Arial" w:cs="Arial"/>
                <w:noProof/>
              </w:rPr>
              <w:t>Aim of report</w:t>
            </w:r>
            <w:r w:rsidRPr="00167EF0">
              <w:rPr>
                <w:rFonts w:ascii="Arial" w:hAnsi="Arial" w:cs="Arial"/>
                <w:noProof/>
                <w:webHidden/>
              </w:rPr>
              <w:tab/>
            </w:r>
            <w:r w:rsidRPr="00167EF0">
              <w:rPr>
                <w:rFonts w:ascii="Arial" w:hAnsi="Arial" w:cs="Arial"/>
                <w:noProof/>
                <w:webHidden/>
              </w:rPr>
              <w:fldChar w:fldCharType="begin"/>
            </w:r>
            <w:r w:rsidRPr="00167EF0">
              <w:rPr>
                <w:rFonts w:ascii="Arial" w:hAnsi="Arial" w:cs="Arial"/>
                <w:noProof/>
                <w:webHidden/>
              </w:rPr>
              <w:instrText xml:space="preserve"> PAGEREF _Toc179406384 \h </w:instrText>
            </w:r>
            <w:r w:rsidRPr="00167EF0">
              <w:rPr>
                <w:rFonts w:ascii="Arial" w:hAnsi="Arial" w:cs="Arial"/>
                <w:noProof/>
                <w:webHidden/>
              </w:rPr>
            </w:r>
            <w:r w:rsidRPr="00167EF0">
              <w:rPr>
                <w:rFonts w:ascii="Arial" w:hAnsi="Arial" w:cs="Arial"/>
                <w:noProof/>
                <w:webHidden/>
              </w:rPr>
              <w:fldChar w:fldCharType="separate"/>
            </w:r>
            <w:r w:rsidRPr="00167EF0">
              <w:rPr>
                <w:rFonts w:ascii="Arial" w:hAnsi="Arial" w:cs="Arial"/>
                <w:noProof/>
                <w:webHidden/>
              </w:rPr>
              <w:t>4</w:t>
            </w:r>
            <w:r w:rsidRPr="00167EF0">
              <w:rPr>
                <w:rFonts w:ascii="Arial" w:hAnsi="Arial" w:cs="Arial"/>
                <w:noProof/>
                <w:webHidden/>
              </w:rPr>
              <w:fldChar w:fldCharType="end"/>
            </w:r>
          </w:hyperlink>
        </w:p>
        <w:p w14:paraId="1128E755" w14:textId="0F52A4A3" w:rsidR="00E65075" w:rsidRPr="00167EF0" w:rsidRDefault="00E65075" w:rsidP="00167EF0">
          <w:pPr>
            <w:pStyle w:val="TOC1"/>
            <w:tabs>
              <w:tab w:val="right" w:leader="dot" w:pos="9350"/>
            </w:tabs>
            <w:rPr>
              <w:rFonts w:ascii="Arial" w:hAnsi="Arial" w:cs="Arial"/>
              <w:noProof/>
            </w:rPr>
          </w:pPr>
          <w:hyperlink w:anchor="_Toc179406385" w:history="1">
            <w:r w:rsidRPr="00167EF0">
              <w:rPr>
                <w:rStyle w:val="Hyperlink"/>
                <w:rFonts w:ascii="Arial" w:hAnsi="Arial" w:cs="Arial"/>
                <w:noProof/>
              </w:rPr>
              <w:t>Discussions</w:t>
            </w:r>
            <w:r w:rsidRPr="00167EF0">
              <w:rPr>
                <w:rFonts w:ascii="Arial" w:hAnsi="Arial" w:cs="Arial"/>
                <w:noProof/>
                <w:webHidden/>
              </w:rPr>
              <w:tab/>
            </w:r>
            <w:r w:rsidRPr="00167EF0">
              <w:rPr>
                <w:rFonts w:ascii="Arial" w:hAnsi="Arial" w:cs="Arial"/>
                <w:noProof/>
                <w:webHidden/>
              </w:rPr>
              <w:fldChar w:fldCharType="begin"/>
            </w:r>
            <w:r w:rsidRPr="00167EF0">
              <w:rPr>
                <w:rFonts w:ascii="Arial" w:hAnsi="Arial" w:cs="Arial"/>
                <w:noProof/>
                <w:webHidden/>
              </w:rPr>
              <w:instrText xml:space="preserve"> PAGEREF _Toc179406385 \h </w:instrText>
            </w:r>
            <w:r w:rsidRPr="00167EF0">
              <w:rPr>
                <w:rFonts w:ascii="Arial" w:hAnsi="Arial" w:cs="Arial"/>
                <w:noProof/>
                <w:webHidden/>
              </w:rPr>
            </w:r>
            <w:r w:rsidRPr="00167EF0">
              <w:rPr>
                <w:rFonts w:ascii="Arial" w:hAnsi="Arial" w:cs="Arial"/>
                <w:noProof/>
                <w:webHidden/>
              </w:rPr>
              <w:fldChar w:fldCharType="separate"/>
            </w:r>
            <w:r w:rsidRPr="00167EF0">
              <w:rPr>
                <w:rFonts w:ascii="Arial" w:hAnsi="Arial" w:cs="Arial"/>
                <w:noProof/>
                <w:webHidden/>
              </w:rPr>
              <w:t>4</w:t>
            </w:r>
            <w:r w:rsidRPr="00167EF0">
              <w:rPr>
                <w:rFonts w:ascii="Arial" w:hAnsi="Arial" w:cs="Arial"/>
                <w:noProof/>
                <w:webHidden/>
              </w:rPr>
              <w:fldChar w:fldCharType="end"/>
            </w:r>
          </w:hyperlink>
        </w:p>
        <w:p w14:paraId="693F743B" w14:textId="47E15D9E" w:rsidR="00E65075" w:rsidRPr="00167EF0" w:rsidRDefault="00E65075" w:rsidP="00167EF0">
          <w:pPr>
            <w:pStyle w:val="TOC2"/>
            <w:tabs>
              <w:tab w:val="right" w:leader="dot" w:pos="9350"/>
            </w:tabs>
            <w:rPr>
              <w:rFonts w:ascii="Arial" w:hAnsi="Arial" w:cs="Arial"/>
              <w:noProof/>
            </w:rPr>
          </w:pPr>
          <w:hyperlink w:anchor="_Toc179406386" w:history="1">
            <w:r w:rsidRPr="00167EF0">
              <w:rPr>
                <w:rStyle w:val="Hyperlink"/>
                <w:rFonts w:ascii="Arial" w:hAnsi="Arial" w:cs="Arial"/>
                <w:noProof/>
              </w:rPr>
              <w:t>Comparison related to revenue position of both business</w:t>
            </w:r>
            <w:r w:rsidRPr="00167EF0">
              <w:rPr>
                <w:rFonts w:ascii="Arial" w:hAnsi="Arial" w:cs="Arial"/>
                <w:noProof/>
                <w:webHidden/>
              </w:rPr>
              <w:tab/>
            </w:r>
            <w:r w:rsidRPr="00167EF0">
              <w:rPr>
                <w:rFonts w:ascii="Arial" w:hAnsi="Arial" w:cs="Arial"/>
                <w:noProof/>
                <w:webHidden/>
              </w:rPr>
              <w:fldChar w:fldCharType="begin"/>
            </w:r>
            <w:r w:rsidRPr="00167EF0">
              <w:rPr>
                <w:rFonts w:ascii="Arial" w:hAnsi="Arial" w:cs="Arial"/>
                <w:noProof/>
                <w:webHidden/>
              </w:rPr>
              <w:instrText xml:space="preserve"> PAGEREF _Toc179406386 \h </w:instrText>
            </w:r>
            <w:r w:rsidRPr="00167EF0">
              <w:rPr>
                <w:rFonts w:ascii="Arial" w:hAnsi="Arial" w:cs="Arial"/>
                <w:noProof/>
                <w:webHidden/>
              </w:rPr>
            </w:r>
            <w:r w:rsidRPr="00167EF0">
              <w:rPr>
                <w:rFonts w:ascii="Arial" w:hAnsi="Arial" w:cs="Arial"/>
                <w:noProof/>
                <w:webHidden/>
              </w:rPr>
              <w:fldChar w:fldCharType="separate"/>
            </w:r>
            <w:r w:rsidRPr="00167EF0">
              <w:rPr>
                <w:rFonts w:ascii="Arial" w:hAnsi="Arial" w:cs="Arial"/>
                <w:noProof/>
                <w:webHidden/>
              </w:rPr>
              <w:t>4</w:t>
            </w:r>
            <w:r w:rsidRPr="00167EF0">
              <w:rPr>
                <w:rFonts w:ascii="Arial" w:hAnsi="Arial" w:cs="Arial"/>
                <w:noProof/>
                <w:webHidden/>
              </w:rPr>
              <w:fldChar w:fldCharType="end"/>
            </w:r>
          </w:hyperlink>
        </w:p>
        <w:p w14:paraId="425AD8CB" w14:textId="6B5AD811" w:rsidR="00E65075" w:rsidRPr="00167EF0" w:rsidRDefault="00E65075" w:rsidP="00167EF0">
          <w:pPr>
            <w:pStyle w:val="TOC2"/>
            <w:tabs>
              <w:tab w:val="right" w:leader="dot" w:pos="9350"/>
            </w:tabs>
            <w:rPr>
              <w:rFonts w:ascii="Arial" w:hAnsi="Arial" w:cs="Arial"/>
              <w:noProof/>
            </w:rPr>
          </w:pPr>
          <w:hyperlink w:anchor="_Toc179406387" w:history="1">
            <w:r w:rsidRPr="00167EF0">
              <w:rPr>
                <w:rStyle w:val="Hyperlink"/>
                <w:rFonts w:ascii="Arial" w:hAnsi="Arial" w:cs="Arial"/>
                <w:noProof/>
              </w:rPr>
              <w:t>Comparison regarding the market position of both business operations</w:t>
            </w:r>
            <w:r w:rsidRPr="00167EF0">
              <w:rPr>
                <w:rFonts w:ascii="Arial" w:hAnsi="Arial" w:cs="Arial"/>
                <w:noProof/>
                <w:webHidden/>
              </w:rPr>
              <w:tab/>
            </w:r>
            <w:r w:rsidRPr="00167EF0">
              <w:rPr>
                <w:rFonts w:ascii="Arial" w:hAnsi="Arial" w:cs="Arial"/>
                <w:noProof/>
                <w:webHidden/>
              </w:rPr>
              <w:fldChar w:fldCharType="begin"/>
            </w:r>
            <w:r w:rsidRPr="00167EF0">
              <w:rPr>
                <w:rFonts w:ascii="Arial" w:hAnsi="Arial" w:cs="Arial"/>
                <w:noProof/>
                <w:webHidden/>
              </w:rPr>
              <w:instrText xml:space="preserve"> PAGEREF _Toc179406387 \h </w:instrText>
            </w:r>
            <w:r w:rsidRPr="00167EF0">
              <w:rPr>
                <w:rFonts w:ascii="Arial" w:hAnsi="Arial" w:cs="Arial"/>
                <w:noProof/>
                <w:webHidden/>
              </w:rPr>
            </w:r>
            <w:r w:rsidRPr="00167EF0">
              <w:rPr>
                <w:rFonts w:ascii="Arial" w:hAnsi="Arial" w:cs="Arial"/>
                <w:noProof/>
                <w:webHidden/>
              </w:rPr>
              <w:fldChar w:fldCharType="separate"/>
            </w:r>
            <w:r w:rsidRPr="00167EF0">
              <w:rPr>
                <w:rFonts w:ascii="Arial" w:hAnsi="Arial" w:cs="Arial"/>
                <w:noProof/>
                <w:webHidden/>
              </w:rPr>
              <w:t>6</w:t>
            </w:r>
            <w:r w:rsidRPr="00167EF0">
              <w:rPr>
                <w:rFonts w:ascii="Arial" w:hAnsi="Arial" w:cs="Arial"/>
                <w:noProof/>
                <w:webHidden/>
              </w:rPr>
              <w:fldChar w:fldCharType="end"/>
            </w:r>
          </w:hyperlink>
        </w:p>
        <w:p w14:paraId="323BCA06" w14:textId="6E46E056" w:rsidR="00E65075" w:rsidRPr="00167EF0" w:rsidRDefault="00E65075" w:rsidP="00167EF0">
          <w:pPr>
            <w:pStyle w:val="TOC2"/>
            <w:tabs>
              <w:tab w:val="right" w:leader="dot" w:pos="9350"/>
            </w:tabs>
            <w:rPr>
              <w:rFonts w:ascii="Arial" w:hAnsi="Arial" w:cs="Arial"/>
              <w:noProof/>
            </w:rPr>
          </w:pPr>
          <w:hyperlink w:anchor="_Toc179406388" w:history="1">
            <w:r w:rsidRPr="00167EF0">
              <w:rPr>
                <w:rStyle w:val="Hyperlink"/>
                <w:rFonts w:ascii="Arial" w:hAnsi="Arial" w:cs="Arial"/>
                <w:noProof/>
              </w:rPr>
              <w:t>Comparison regarding marketing growth initiative of both business</w:t>
            </w:r>
            <w:r w:rsidRPr="00167EF0">
              <w:rPr>
                <w:rFonts w:ascii="Arial" w:hAnsi="Arial" w:cs="Arial"/>
                <w:noProof/>
                <w:webHidden/>
              </w:rPr>
              <w:tab/>
            </w:r>
            <w:r w:rsidRPr="00167EF0">
              <w:rPr>
                <w:rFonts w:ascii="Arial" w:hAnsi="Arial" w:cs="Arial"/>
                <w:noProof/>
                <w:webHidden/>
              </w:rPr>
              <w:fldChar w:fldCharType="begin"/>
            </w:r>
            <w:r w:rsidRPr="00167EF0">
              <w:rPr>
                <w:rFonts w:ascii="Arial" w:hAnsi="Arial" w:cs="Arial"/>
                <w:noProof/>
                <w:webHidden/>
              </w:rPr>
              <w:instrText xml:space="preserve"> PAGEREF _Toc179406388 \h </w:instrText>
            </w:r>
            <w:r w:rsidRPr="00167EF0">
              <w:rPr>
                <w:rFonts w:ascii="Arial" w:hAnsi="Arial" w:cs="Arial"/>
                <w:noProof/>
                <w:webHidden/>
              </w:rPr>
            </w:r>
            <w:r w:rsidRPr="00167EF0">
              <w:rPr>
                <w:rFonts w:ascii="Arial" w:hAnsi="Arial" w:cs="Arial"/>
                <w:noProof/>
                <w:webHidden/>
              </w:rPr>
              <w:fldChar w:fldCharType="separate"/>
            </w:r>
            <w:r w:rsidRPr="00167EF0">
              <w:rPr>
                <w:rFonts w:ascii="Arial" w:hAnsi="Arial" w:cs="Arial"/>
                <w:noProof/>
                <w:webHidden/>
              </w:rPr>
              <w:t>7</w:t>
            </w:r>
            <w:r w:rsidRPr="00167EF0">
              <w:rPr>
                <w:rFonts w:ascii="Arial" w:hAnsi="Arial" w:cs="Arial"/>
                <w:noProof/>
                <w:webHidden/>
              </w:rPr>
              <w:fldChar w:fldCharType="end"/>
            </w:r>
          </w:hyperlink>
        </w:p>
        <w:p w14:paraId="3AC21FB2" w14:textId="160E7666" w:rsidR="00E65075" w:rsidRPr="00167EF0" w:rsidRDefault="00E65075" w:rsidP="00167EF0">
          <w:pPr>
            <w:pStyle w:val="TOC2"/>
            <w:tabs>
              <w:tab w:val="right" w:leader="dot" w:pos="9350"/>
            </w:tabs>
            <w:rPr>
              <w:rFonts w:ascii="Arial" w:hAnsi="Arial" w:cs="Arial"/>
              <w:noProof/>
            </w:rPr>
          </w:pPr>
          <w:hyperlink w:anchor="_Toc179406389" w:history="1">
            <w:r w:rsidRPr="00167EF0">
              <w:rPr>
                <w:rStyle w:val="Hyperlink"/>
                <w:rFonts w:ascii="Arial" w:hAnsi="Arial" w:cs="Arial"/>
                <w:noProof/>
              </w:rPr>
              <w:t>Comparison regarding CSR contribution initiated by both business</w:t>
            </w:r>
            <w:r w:rsidRPr="00167EF0">
              <w:rPr>
                <w:rFonts w:ascii="Arial" w:hAnsi="Arial" w:cs="Arial"/>
                <w:noProof/>
                <w:webHidden/>
              </w:rPr>
              <w:tab/>
            </w:r>
            <w:r w:rsidRPr="00167EF0">
              <w:rPr>
                <w:rFonts w:ascii="Arial" w:hAnsi="Arial" w:cs="Arial"/>
                <w:noProof/>
                <w:webHidden/>
              </w:rPr>
              <w:fldChar w:fldCharType="begin"/>
            </w:r>
            <w:r w:rsidRPr="00167EF0">
              <w:rPr>
                <w:rFonts w:ascii="Arial" w:hAnsi="Arial" w:cs="Arial"/>
                <w:noProof/>
                <w:webHidden/>
              </w:rPr>
              <w:instrText xml:space="preserve"> PAGEREF _Toc179406389 \h </w:instrText>
            </w:r>
            <w:r w:rsidRPr="00167EF0">
              <w:rPr>
                <w:rFonts w:ascii="Arial" w:hAnsi="Arial" w:cs="Arial"/>
                <w:noProof/>
                <w:webHidden/>
              </w:rPr>
            </w:r>
            <w:r w:rsidRPr="00167EF0">
              <w:rPr>
                <w:rFonts w:ascii="Arial" w:hAnsi="Arial" w:cs="Arial"/>
                <w:noProof/>
                <w:webHidden/>
              </w:rPr>
              <w:fldChar w:fldCharType="separate"/>
            </w:r>
            <w:r w:rsidRPr="00167EF0">
              <w:rPr>
                <w:rFonts w:ascii="Arial" w:hAnsi="Arial" w:cs="Arial"/>
                <w:noProof/>
                <w:webHidden/>
              </w:rPr>
              <w:t>8</w:t>
            </w:r>
            <w:r w:rsidRPr="00167EF0">
              <w:rPr>
                <w:rFonts w:ascii="Arial" w:hAnsi="Arial" w:cs="Arial"/>
                <w:noProof/>
                <w:webHidden/>
              </w:rPr>
              <w:fldChar w:fldCharType="end"/>
            </w:r>
          </w:hyperlink>
        </w:p>
        <w:p w14:paraId="4446CF7F" w14:textId="03626469" w:rsidR="00E65075" w:rsidRPr="00167EF0" w:rsidRDefault="00E65075" w:rsidP="00167EF0">
          <w:pPr>
            <w:pStyle w:val="TOC2"/>
            <w:tabs>
              <w:tab w:val="right" w:leader="dot" w:pos="9350"/>
            </w:tabs>
            <w:rPr>
              <w:rFonts w:ascii="Arial" w:hAnsi="Arial" w:cs="Arial"/>
              <w:noProof/>
            </w:rPr>
          </w:pPr>
          <w:hyperlink w:anchor="_Toc179406390" w:history="1">
            <w:r w:rsidRPr="00167EF0">
              <w:rPr>
                <w:rStyle w:val="Hyperlink"/>
                <w:rFonts w:ascii="Arial" w:hAnsi="Arial" w:cs="Arial"/>
                <w:noProof/>
              </w:rPr>
              <w:t>Bowman's Strategic Clock to identify the business strategic level</w:t>
            </w:r>
            <w:r w:rsidRPr="00167EF0">
              <w:rPr>
                <w:rFonts w:ascii="Arial" w:hAnsi="Arial" w:cs="Arial"/>
                <w:noProof/>
                <w:webHidden/>
              </w:rPr>
              <w:tab/>
            </w:r>
            <w:r w:rsidRPr="00167EF0">
              <w:rPr>
                <w:rFonts w:ascii="Arial" w:hAnsi="Arial" w:cs="Arial"/>
                <w:noProof/>
                <w:webHidden/>
              </w:rPr>
              <w:fldChar w:fldCharType="begin"/>
            </w:r>
            <w:r w:rsidRPr="00167EF0">
              <w:rPr>
                <w:rFonts w:ascii="Arial" w:hAnsi="Arial" w:cs="Arial"/>
                <w:noProof/>
                <w:webHidden/>
              </w:rPr>
              <w:instrText xml:space="preserve"> PAGEREF _Toc179406390 \h </w:instrText>
            </w:r>
            <w:r w:rsidRPr="00167EF0">
              <w:rPr>
                <w:rFonts w:ascii="Arial" w:hAnsi="Arial" w:cs="Arial"/>
                <w:noProof/>
                <w:webHidden/>
              </w:rPr>
            </w:r>
            <w:r w:rsidRPr="00167EF0">
              <w:rPr>
                <w:rFonts w:ascii="Arial" w:hAnsi="Arial" w:cs="Arial"/>
                <w:noProof/>
                <w:webHidden/>
              </w:rPr>
              <w:fldChar w:fldCharType="separate"/>
            </w:r>
            <w:r w:rsidRPr="00167EF0">
              <w:rPr>
                <w:rFonts w:ascii="Arial" w:hAnsi="Arial" w:cs="Arial"/>
                <w:noProof/>
                <w:webHidden/>
              </w:rPr>
              <w:t>9</w:t>
            </w:r>
            <w:r w:rsidRPr="00167EF0">
              <w:rPr>
                <w:rFonts w:ascii="Arial" w:hAnsi="Arial" w:cs="Arial"/>
                <w:noProof/>
                <w:webHidden/>
              </w:rPr>
              <w:fldChar w:fldCharType="end"/>
            </w:r>
          </w:hyperlink>
        </w:p>
        <w:p w14:paraId="6B932130" w14:textId="789EB07E" w:rsidR="00E65075" w:rsidRPr="00167EF0" w:rsidRDefault="00E65075" w:rsidP="00167EF0">
          <w:pPr>
            <w:pStyle w:val="TOC1"/>
            <w:tabs>
              <w:tab w:val="right" w:leader="dot" w:pos="9350"/>
            </w:tabs>
            <w:rPr>
              <w:rFonts w:ascii="Arial" w:hAnsi="Arial" w:cs="Arial"/>
              <w:noProof/>
            </w:rPr>
          </w:pPr>
          <w:hyperlink w:anchor="_Toc179406391" w:history="1">
            <w:r w:rsidRPr="00167EF0">
              <w:rPr>
                <w:rStyle w:val="Hyperlink"/>
                <w:rFonts w:ascii="Arial" w:hAnsi="Arial" w:cs="Arial"/>
                <w:noProof/>
              </w:rPr>
              <w:t>Conclusions</w:t>
            </w:r>
            <w:r w:rsidRPr="00167EF0">
              <w:rPr>
                <w:rFonts w:ascii="Arial" w:hAnsi="Arial" w:cs="Arial"/>
                <w:noProof/>
                <w:webHidden/>
              </w:rPr>
              <w:tab/>
            </w:r>
            <w:r w:rsidRPr="00167EF0">
              <w:rPr>
                <w:rFonts w:ascii="Arial" w:hAnsi="Arial" w:cs="Arial"/>
                <w:noProof/>
                <w:webHidden/>
              </w:rPr>
              <w:fldChar w:fldCharType="begin"/>
            </w:r>
            <w:r w:rsidRPr="00167EF0">
              <w:rPr>
                <w:rFonts w:ascii="Arial" w:hAnsi="Arial" w:cs="Arial"/>
                <w:noProof/>
                <w:webHidden/>
              </w:rPr>
              <w:instrText xml:space="preserve"> PAGEREF _Toc179406391 \h </w:instrText>
            </w:r>
            <w:r w:rsidRPr="00167EF0">
              <w:rPr>
                <w:rFonts w:ascii="Arial" w:hAnsi="Arial" w:cs="Arial"/>
                <w:noProof/>
                <w:webHidden/>
              </w:rPr>
            </w:r>
            <w:r w:rsidRPr="00167EF0">
              <w:rPr>
                <w:rFonts w:ascii="Arial" w:hAnsi="Arial" w:cs="Arial"/>
                <w:noProof/>
                <w:webHidden/>
              </w:rPr>
              <w:fldChar w:fldCharType="separate"/>
            </w:r>
            <w:r w:rsidRPr="00167EF0">
              <w:rPr>
                <w:rFonts w:ascii="Arial" w:hAnsi="Arial" w:cs="Arial"/>
                <w:noProof/>
                <w:webHidden/>
              </w:rPr>
              <w:t>10</w:t>
            </w:r>
            <w:r w:rsidRPr="00167EF0">
              <w:rPr>
                <w:rFonts w:ascii="Arial" w:hAnsi="Arial" w:cs="Arial"/>
                <w:noProof/>
                <w:webHidden/>
              </w:rPr>
              <w:fldChar w:fldCharType="end"/>
            </w:r>
          </w:hyperlink>
        </w:p>
        <w:p w14:paraId="066D176A" w14:textId="5CDC1A45" w:rsidR="00E65075" w:rsidRPr="00167EF0" w:rsidRDefault="00E65075" w:rsidP="00167EF0">
          <w:pPr>
            <w:pStyle w:val="TOC1"/>
            <w:tabs>
              <w:tab w:val="right" w:leader="dot" w:pos="9350"/>
            </w:tabs>
            <w:rPr>
              <w:rFonts w:ascii="Arial" w:hAnsi="Arial" w:cs="Arial"/>
              <w:noProof/>
            </w:rPr>
          </w:pPr>
          <w:hyperlink w:anchor="_Toc179406392" w:history="1">
            <w:r w:rsidRPr="00167EF0">
              <w:rPr>
                <w:rStyle w:val="Hyperlink"/>
                <w:rFonts w:ascii="Arial" w:hAnsi="Arial" w:cs="Arial"/>
                <w:noProof/>
              </w:rPr>
              <w:t>References</w:t>
            </w:r>
            <w:r w:rsidRPr="00167EF0">
              <w:rPr>
                <w:rFonts w:ascii="Arial" w:hAnsi="Arial" w:cs="Arial"/>
                <w:noProof/>
                <w:webHidden/>
              </w:rPr>
              <w:tab/>
            </w:r>
            <w:r w:rsidRPr="00167EF0">
              <w:rPr>
                <w:rFonts w:ascii="Arial" w:hAnsi="Arial" w:cs="Arial"/>
                <w:noProof/>
                <w:webHidden/>
              </w:rPr>
              <w:fldChar w:fldCharType="begin"/>
            </w:r>
            <w:r w:rsidRPr="00167EF0">
              <w:rPr>
                <w:rFonts w:ascii="Arial" w:hAnsi="Arial" w:cs="Arial"/>
                <w:noProof/>
                <w:webHidden/>
              </w:rPr>
              <w:instrText xml:space="preserve"> PAGEREF _Toc179406392 \h </w:instrText>
            </w:r>
            <w:r w:rsidRPr="00167EF0">
              <w:rPr>
                <w:rFonts w:ascii="Arial" w:hAnsi="Arial" w:cs="Arial"/>
                <w:noProof/>
                <w:webHidden/>
              </w:rPr>
            </w:r>
            <w:r w:rsidRPr="00167EF0">
              <w:rPr>
                <w:rFonts w:ascii="Arial" w:hAnsi="Arial" w:cs="Arial"/>
                <w:noProof/>
                <w:webHidden/>
              </w:rPr>
              <w:fldChar w:fldCharType="separate"/>
            </w:r>
            <w:r w:rsidRPr="00167EF0">
              <w:rPr>
                <w:rFonts w:ascii="Arial" w:hAnsi="Arial" w:cs="Arial"/>
                <w:noProof/>
                <w:webHidden/>
              </w:rPr>
              <w:t>12</w:t>
            </w:r>
            <w:r w:rsidRPr="00167EF0">
              <w:rPr>
                <w:rFonts w:ascii="Arial" w:hAnsi="Arial" w:cs="Arial"/>
                <w:noProof/>
                <w:webHidden/>
              </w:rPr>
              <w:fldChar w:fldCharType="end"/>
            </w:r>
          </w:hyperlink>
        </w:p>
        <w:p w14:paraId="7915E17D" w14:textId="02E8AAED" w:rsidR="00E65075" w:rsidRPr="00167EF0" w:rsidRDefault="00E65075" w:rsidP="00167EF0">
          <w:pPr>
            <w:rPr>
              <w:rFonts w:ascii="Arial" w:hAnsi="Arial" w:cs="Arial"/>
            </w:rPr>
          </w:pPr>
          <w:r w:rsidRPr="00167EF0">
            <w:rPr>
              <w:rFonts w:ascii="Arial" w:hAnsi="Arial" w:cs="Arial"/>
              <w:b/>
              <w:bCs/>
              <w:noProof/>
            </w:rPr>
            <w:fldChar w:fldCharType="end"/>
          </w:r>
        </w:p>
      </w:sdtContent>
    </w:sdt>
    <w:p w14:paraId="72808829" w14:textId="77777777" w:rsidR="00E65075" w:rsidRPr="00167EF0" w:rsidRDefault="00E65075" w:rsidP="00167EF0">
      <w:pPr>
        <w:rPr>
          <w:rFonts w:ascii="Arial" w:hAnsi="Arial" w:cs="Arial"/>
          <w:b/>
        </w:rPr>
      </w:pPr>
      <w:r w:rsidRPr="00167EF0">
        <w:rPr>
          <w:rFonts w:ascii="Arial" w:hAnsi="Arial" w:cs="Arial"/>
          <w:b/>
        </w:rPr>
        <w:br w:type="page"/>
      </w:r>
    </w:p>
    <w:p w14:paraId="76CBAFE7" w14:textId="3C145152" w:rsidR="00472602" w:rsidRPr="00167EF0" w:rsidRDefault="00000000" w:rsidP="00167EF0">
      <w:pPr>
        <w:pStyle w:val="Heading1"/>
        <w:rPr>
          <w:rFonts w:ascii="Arial" w:hAnsi="Arial" w:cs="Arial"/>
        </w:rPr>
      </w:pPr>
      <w:bookmarkStart w:id="0" w:name="_Toc179406382"/>
      <w:r w:rsidRPr="00167EF0">
        <w:rPr>
          <w:rFonts w:ascii="Arial" w:hAnsi="Arial" w:cs="Arial"/>
        </w:rPr>
        <w:lastRenderedPageBreak/>
        <w:t>Introduction</w:t>
      </w:r>
      <w:bookmarkEnd w:id="0"/>
      <w:r w:rsidRPr="00167EF0">
        <w:rPr>
          <w:rFonts w:ascii="Arial" w:hAnsi="Arial" w:cs="Arial"/>
        </w:rPr>
        <w:t xml:space="preserve"> </w:t>
      </w:r>
    </w:p>
    <w:p w14:paraId="7F283098" w14:textId="77777777" w:rsidR="00472602" w:rsidRPr="00167EF0" w:rsidRDefault="00000000" w:rsidP="00167EF0">
      <w:pPr>
        <w:pStyle w:val="Heading2"/>
        <w:rPr>
          <w:rFonts w:ascii="Arial" w:hAnsi="Arial" w:cs="Arial"/>
        </w:rPr>
      </w:pPr>
      <w:bookmarkStart w:id="1" w:name="_Toc179406383"/>
      <w:r w:rsidRPr="00167EF0">
        <w:rPr>
          <w:rFonts w:ascii="Arial" w:hAnsi="Arial" w:cs="Arial"/>
        </w:rPr>
        <w:t>Overview of report</w:t>
      </w:r>
      <w:bookmarkEnd w:id="1"/>
      <w:r w:rsidRPr="00167EF0">
        <w:rPr>
          <w:rFonts w:ascii="Arial" w:hAnsi="Arial" w:cs="Arial"/>
        </w:rPr>
        <w:t xml:space="preserve"> </w:t>
      </w:r>
    </w:p>
    <w:p w14:paraId="43DD24D7" w14:textId="77777777" w:rsidR="00472602" w:rsidRPr="00167EF0" w:rsidRDefault="00000000" w:rsidP="00167EF0">
      <w:pPr>
        <w:rPr>
          <w:rFonts w:ascii="Arial" w:hAnsi="Arial" w:cs="Arial"/>
          <w:b/>
        </w:rPr>
      </w:pPr>
      <w:r w:rsidRPr="00167EF0">
        <w:rPr>
          <w:rFonts w:ascii="Arial" w:hAnsi="Arial" w:cs="Arial"/>
        </w:rPr>
        <w:t xml:space="preserve">The primary initiative regarding the application of proper marketing initiative within the financial management context is relevant for the determination of business values in a proper order. A primary initiative regarding the accounting position of individual businesses is relevant for the realisation of values in a proper order that structures the operating growth in a proper manner. A proper formulation of the accounting position including some of the non-accounting approaches manages the structural growth level to identify the marketing position on a progress basis. Applied the initiative of benchmarking is mainly initiated for the general support of business value development support that brings the operating growth approach with an effective basis. </w:t>
      </w:r>
    </w:p>
    <w:p w14:paraId="15DB1C0F" w14:textId="77777777" w:rsidR="00472602" w:rsidRPr="00167EF0" w:rsidRDefault="00000000" w:rsidP="00167EF0">
      <w:pPr>
        <w:pStyle w:val="Heading2"/>
        <w:rPr>
          <w:rFonts w:ascii="Arial" w:hAnsi="Arial" w:cs="Arial"/>
        </w:rPr>
      </w:pPr>
      <w:bookmarkStart w:id="2" w:name="_Toc179406384"/>
      <w:r w:rsidRPr="00167EF0">
        <w:rPr>
          <w:rFonts w:ascii="Arial" w:hAnsi="Arial" w:cs="Arial"/>
        </w:rPr>
        <w:t>Aim of report</w:t>
      </w:r>
      <w:bookmarkEnd w:id="2"/>
      <w:r w:rsidRPr="00167EF0">
        <w:rPr>
          <w:rFonts w:ascii="Arial" w:hAnsi="Arial" w:cs="Arial"/>
        </w:rPr>
        <w:t xml:space="preserve"> </w:t>
      </w:r>
    </w:p>
    <w:p w14:paraId="11D017A9" w14:textId="052EDDD6" w:rsidR="00472602" w:rsidRPr="00167EF0" w:rsidRDefault="00000000" w:rsidP="00167EF0">
      <w:pPr>
        <w:rPr>
          <w:rFonts w:ascii="Arial" w:hAnsi="Arial" w:cs="Arial"/>
          <w:b/>
        </w:rPr>
      </w:pPr>
      <w:r w:rsidRPr="00167EF0">
        <w:rPr>
          <w:rFonts w:ascii="Arial" w:hAnsi="Arial" w:cs="Arial"/>
        </w:rPr>
        <w:t xml:space="preserve">In the present situation, the financial position including the non-financial </w:t>
      </w:r>
      <w:r w:rsidR="00E65075" w:rsidRPr="00167EF0">
        <w:rPr>
          <w:rFonts w:ascii="Arial" w:hAnsi="Arial" w:cs="Arial"/>
        </w:rPr>
        <w:t>initiative</w:t>
      </w:r>
      <w:r w:rsidRPr="00167EF0">
        <w:rPr>
          <w:rFonts w:ascii="Arial" w:hAnsi="Arial" w:cs="Arial"/>
        </w:rPr>
        <w:t xml:space="preserve"> is mainly evaluated for the business of Premier Inn and Shangri-La to initiate the contemporary growth formulation on an effective basis. </w:t>
      </w:r>
    </w:p>
    <w:p w14:paraId="77286850" w14:textId="77777777" w:rsidR="00472602" w:rsidRPr="00167EF0" w:rsidRDefault="00000000" w:rsidP="00167EF0">
      <w:pPr>
        <w:pStyle w:val="Heading1"/>
        <w:rPr>
          <w:rFonts w:ascii="Arial" w:hAnsi="Arial" w:cs="Arial"/>
        </w:rPr>
      </w:pPr>
      <w:bookmarkStart w:id="3" w:name="_Toc179406385"/>
      <w:r w:rsidRPr="00167EF0">
        <w:rPr>
          <w:rFonts w:ascii="Arial" w:hAnsi="Arial" w:cs="Arial"/>
        </w:rPr>
        <w:t>Discussions</w:t>
      </w:r>
      <w:bookmarkEnd w:id="3"/>
      <w:r w:rsidRPr="00167EF0">
        <w:rPr>
          <w:rFonts w:ascii="Arial" w:hAnsi="Arial" w:cs="Arial"/>
        </w:rPr>
        <w:t xml:space="preserve"> </w:t>
      </w:r>
    </w:p>
    <w:p w14:paraId="6436AE8F" w14:textId="77777777" w:rsidR="00472602" w:rsidRPr="00167EF0" w:rsidRDefault="00000000" w:rsidP="00167EF0">
      <w:pPr>
        <w:pStyle w:val="Heading2"/>
        <w:rPr>
          <w:rFonts w:ascii="Arial" w:hAnsi="Arial" w:cs="Arial"/>
        </w:rPr>
      </w:pPr>
      <w:bookmarkStart w:id="4" w:name="_Toc179406386"/>
      <w:r w:rsidRPr="00167EF0">
        <w:rPr>
          <w:rFonts w:ascii="Arial" w:hAnsi="Arial" w:cs="Arial"/>
        </w:rPr>
        <w:t>Comparison related to revenue position of both business</w:t>
      </w:r>
      <w:bookmarkEnd w:id="4"/>
      <w:r w:rsidRPr="00167EF0">
        <w:rPr>
          <w:rFonts w:ascii="Arial" w:hAnsi="Arial" w:cs="Arial"/>
        </w:rPr>
        <w:t xml:space="preserve">  </w:t>
      </w:r>
    </w:p>
    <w:p w14:paraId="20D39A90" w14:textId="77777777" w:rsidR="00472602" w:rsidRPr="00167EF0" w:rsidRDefault="00000000" w:rsidP="00167EF0">
      <w:pPr>
        <w:rPr>
          <w:rFonts w:ascii="Arial" w:hAnsi="Arial" w:cs="Arial"/>
        </w:rPr>
      </w:pPr>
      <w:r w:rsidRPr="00167EF0">
        <w:rPr>
          <w:rFonts w:ascii="Arial" w:hAnsi="Arial" w:cs="Arial"/>
        </w:rPr>
        <w:t xml:space="preserve">The primary identification of business revenue is defined as one type of primary attribute depending on which the entire business operations are initiated. It represents a contemporary support to the business operations which is influential for the marketing growth. According to the basic identifications the present market initiative of Premier Inn represents the engagement of 853 Hotel support currently that represents around 82.2% of Occupancy rate engagement (Whitbread PLC, 2023). The volume of this </w:t>
      </w:r>
      <w:proofErr w:type="gramStart"/>
      <w:r w:rsidRPr="00167EF0">
        <w:rPr>
          <w:rFonts w:ascii="Arial" w:hAnsi="Arial" w:cs="Arial"/>
        </w:rPr>
        <w:t>particular rate</w:t>
      </w:r>
      <w:proofErr w:type="gramEnd"/>
      <w:r w:rsidRPr="00167EF0">
        <w:rPr>
          <w:rFonts w:ascii="Arial" w:hAnsi="Arial" w:cs="Arial"/>
        </w:rPr>
        <w:t xml:space="preserve"> also indicates the primary ARR value of £79.76 per room basis with the inclusions of £65.56 as the RevPAR level. The general initiative related to the positioning structure of revenue growth of this </w:t>
      </w:r>
      <w:proofErr w:type="gramStart"/>
      <w:r w:rsidRPr="00167EF0">
        <w:rPr>
          <w:rFonts w:ascii="Arial" w:hAnsi="Arial" w:cs="Arial"/>
        </w:rPr>
        <w:t>particular business</w:t>
      </w:r>
      <w:proofErr w:type="gramEnd"/>
      <w:r w:rsidRPr="00167EF0">
        <w:rPr>
          <w:rFonts w:ascii="Arial" w:hAnsi="Arial" w:cs="Arial"/>
        </w:rPr>
        <w:t xml:space="preserve"> since the period of 2018 has been provided which currently represents around 55.7% development initiative in the market. </w:t>
      </w:r>
    </w:p>
    <w:tbl>
      <w:tblPr>
        <w:tblStyle w:val="a"/>
        <w:tblW w:w="9300" w:type="dxa"/>
        <w:tblBorders>
          <w:top w:val="nil"/>
          <w:left w:val="nil"/>
          <w:bottom w:val="nil"/>
          <w:right w:val="nil"/>
          <w:insideH w:val="nil"/>
          <w:insideV w:val="nil"/>
        </w:tblBorders>
        <w:tblLayout w:type="fixed"/>
        <w:tblLook w:val="0600" w:firstRow="0" w:lastRow="0" w:firstColumn="0" w:lastColumn="0" w:noHBand="1" w:noVBand="1"/>
      </w:tblPr>
      <w:tblGrid>
        <w:gridCol w:w="2925"/>
        <w:gridCol w:w="2955"/>
        <w:gridCol w:w="3420"/>
      </w:tblGrid>
      <w:tr w:rsidR="00472602" w:rsidRPr="00167EF0" w14:paraId="04203441" w14:textId="77777777">
        <w:tc>
          <w:tcPr>
            <w:tcW w:w="29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0DD4E64" w14:textId="77777777" w:rsidR="00472602" w:rsidRPr="00167EF0" w:rsidRDefault="00000000" w:rsidP="00167EF0">
            <w:pPr>
              <w:jc w:val="center"/>
              <w:rPr>
                <w:rFonts w:ascii="Arial" w:hAnsi="Arial" w:cs="Arial"/>
                <w:b/>
              </w:rPr>
            </w:pPr>
            <w:r w:rsidRPr="00167EF0">
              <w:rPr>
                <w:rFonts w:ascii="Arial" w:hAnsi="Arial" w:cs="Arial"/>
                <w:b/>
              </w:rPr>
              <w:t xml:space="preserve">Period </w:t>
            </w:r>
          </w:p>
        </w:tc>
        <w:tc>
          <w:tcPr>
            <w:tcW w:w="29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515487D" w14:textId="77777777" w:rsidR="00472602" w:rsidRPr="00167EF0" w:rsidRDefault="00000000" w:rsidP="00167EF0">
            <w:pPr>
              <w:jc w:val="center"/>
              <w:rPr>
                <w:rFonts w:ascii="Arial" w:hAnsi="Arial" w:cs="Arial"/>
                <w:b/>
              </w:rPr>
            </w:pPr>
            <w:r w:rsidRPr="00167EF0">
              <w:rPr>
                <w:rFonts w:ascii="Arial" w:hAnsi="Arial" w:cs="Arial"/>
                <w:b/>
              </w:rPr>
              <w:t>Volume of Revenue</w:t>
            </w:r>
          </w:p>
        </w:tc>
        <w:tc>
          <w:tcPr>
            <w:tcW w:w="34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C8ACE7B" w14:textId="77777777" w:rsidR="00472602" w:rsidRPr="00167EF0" w:rsidRDefault="00000000" w:rsidP="00167EF0">
            <w:pPr>
              <w:jc w:val="center"/>
              <w:rPr>
                <w:rFonts w:ascii="Arial" w:hAnsi="Arial" w:cs="Arial"/>
                <w:b/>
              </w:rPr>
            </w:pPr>
            <w:r w:rsidRPr="00167EF0">
              <w:rPr>
                <w:rFonts w:ascii="Arial" w:hAnsi="Arial" w:cs="Arial"/>
                <w:b/>
              </w:rPr>
              <w:t xml:space="preserve">Growth level </w:t>
            </w:r>
          </w:p>
        </w:tc>
      </w:tr>
      <w:tr w:rsidR="00472602" w:rsidRPr="00167EF0" w14:paraId="10C91D1C" w14:textId="77777777">
        <w:trPr>
          <w:trHeight w:val="515"/>
        </w:trPr>
        <w:tc>
          <w:tcPr>
            <w:tcW w:w="29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28166D8" w14:textId="77777777" w:rsidR="00472602" w:rsidRPr="00167EF0" w:rsidRDefault="00000000" w:rsidP="00167EF0">
            <w:pPr>
              <w:rPr>
                <w:rFonts w:ascii="Arial" w:hAnsi="Arial" w:cs="Arial"/>
              </w:rPr>
            </w:pPr>
            <w:r w:rsidRPr="00167EF0">
              <w:rPr>
                <w:rFonts w:ascii="Arial" w:hAnsi="Arial" w:cs="Arial"/>
              </w:rPr>
              <w:t>2018</w:t>
            </w:r>
          </w:p>
        </w:tc>
        <w:tc>
          <w:tcPr>
            <w:tcW w:w="29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9536661" w14:textId="77777777" w:rsidR="00472602" w:rsidRPr="00167EF0" w:rsidRDefault="00000000" w:rsidP="00167EF0">
            <w:pPr>
              <w:jc w:val="center"/>
              <w:rPr>
                <w:rFonts w:ascii="Arial" w:hAnsi="Arial" w:cs="Arial"/>
              </w:rPr>
            </w:pPr>
            <w:r w:rsidRPr="00167EF0">
              <w:rPr>
                <w:rFonts w:ascii="Arial" w:hAnsi="Arial" w:cs="Arial"/>
              </w:rPr>
              <w:t>3295.1</w:t>
            </w:r>
          </w:p>
        </w:tc>
        <w:tc>
          <w:tcPr>
            <w:tcW w:w="34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F8B5F05" w14:textId="77777777" w:rsidR="00472602" w:rsidRPr="00167EF0" w:rsidRDefault="00472602" w:rsidP="00167EF0">
            <w:pPr>
              <w:jc w:val="center"/>
              <w:rPr>
                <w:rFonts w:ascii="Arial" w:hAnsi="Arial" w:cs="Arial"/>
              </w:rPr>
            </w:pPr>
          </w:p>
        </w:tc>
      </w:tr>
      <w:tr w:rsidR="00472602" w:rsidRPr="00167EF0" w14:paraId="0FD15812" w14:textId="77777777">
        <w:trPr>
          <w:trHeight w:val="515"/>
        </w:trPr>
        <w:tc>
          <w:tcPr>
            <w:tcW w:w="29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E6E69EE" w14:textId="77777777" w:rsidR="00472602" w:rsidRPr="00167EF0" w:rsidRDefault="00000000" w:rsidP="00167EF0">
            <w:pPr>
              <w:rPr>
                <w:rFonts w:ascii="Arial" w:hAnsi="Arial" w:cs="Arial"/>
              </w:rPr>
            </w:pPr>
            <w:r w:rsidRPr="00167EF0">
              <w:rPr>
                <w:rFonts w:ascii="Arial" w:hAnsi="Arial" w:cs="Arial"/>
              </w:rPr>
              <w:t>2019</w:t>
            </w:r>
          </w:p>
        </w:tc>
        <w:tc>
          <w:tcPr>
            <w:tcW w:w="29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CE29020" w14:textId="77777777" w:rsidR="00472602" w:rsidRPr="00167EF0" w:rsidRDefault="00000000" w:rsidP="00167EF0">
            <w:pPr>
              <w:jc w:val="center"/>
              <w:rPr>
                <w:rFonts w:ascii="Arial" w:hAnsi="Arial" w:cs="Arial"/>
              </w:rPr>
            </w:pPr>
            <w:r w:rsidRPr="00167EF0">
              <w:rPr>
                <w:rFonts w:ascii="Arial" w:hAnsi="Arial" w:cs="Arial"/>
              </w:rPr>
              <w:t>2049.1</w:t>
            </w:r>
          </w:p>
        </w:tc>
        <w:tc>
          <w:tcPr>
            <w:tcW w:w="34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ABFEC19" w14:textId="77777777" w:rsidR="00472602" w:rsidRPr="00167EF0" w:rsidRDefault="00000000" w:rsidP="00167EF0">
            <w:pPr>
              <w:jc w:val="center"/>
              <w:rPr>
                <w:rFonts w:ascii="Arial" w:hAnsi="Arial" w:cs="Arial"/>
              </w:rPr>
            </w:pPr>
            <w:r w:rsidRPr="00167EF0">
              <w:rPr>
                <w:rFonts w:ascii="Arial" w:hAnsi="Arial" w:cs="Arial"/>
              </w:rPr>
              <w:t>-37.8%</w:t>
            </w:r>
          </w:p>
        </w:tc>
      </w:tr>
      <w:tr w:rsidR="00472602" w:rsidRPr="00167EF0" w14:paraId="0D4BCCBE" w14:textId="77777777">
        <w:trPr>
          <w:trHeight w:val="515"/>
        </w:trPr>
        <w:tc>
          <w:tcPr>
            <w:tcW w:w="29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D2C6DF9" w14:textId="77777777" w:rsidR="00472602" w:rsidRPr="00167EF0" w:rsidRDefault="00000000" w:rsidP="00167EF0">
            <w:pPr>
              <w:rPr>
                <w:rFonts w:ascii="Arial" w:hAnsi="Arial" w:cs="Arial"/>
              </w:rPr>
            </w:pPr>
            <w:r w:rsidRPr="00167EF0">
              <w:rPr>
                <w:rFonts w:ascii="Arial" w:hAnsi="Arial" w:cs="Arial"/>
              </w:rPr>
              <w:t>2020</w:t>
            </w:r>
          </w:p>
        </w:tc>
        <w:tc>
          <w:tcPr>
            <w:tcW w:w="29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C83D594" w14:textId="77777777" w:rsidR="00472602" w:rsidRPr="00167EF0" w:rsidRDefault="00000000" w:rsidP="00167EF0">
            <w:pPr>
              <w:jc w:val="center"/>
              <w:rPr>
                <w:rFonts w:ascii="Arial" w:hAnsi="Arial" w:cs="Arial"/>
              </w:rPr>
            </w:pPr>
            <w:r w:rsidRPr="00167EF0">
              <w:rPr>
                <w:rFonts w:ascii="Arial" w:hAnsi="Arial" w:cs="Arial"/>
              </w:rPr>
              <w:t>2071.5</w:t>
            </w:r>
          </w:p>
        </w:tc>
        <w:tc>
          <w:tcPr>
            <w:tcW w:w="34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8A56CCD" w14:textId="77777777" w:rsidR="00472602" w:rsidRPr="00167EF0" w:rsidRDefault="00000000" w:rsidP="00167EF0">
            <w:pPr>
              <w:jc w:val="center"/>
              <w:rPr>
                <w:rFonts w:ascii="Arial" w:hAnsi="Arial" w:cs="Arial"/>
              </w:rPr>
            </w:pPr>
            <w:r w:rsidRPr="00167EF0">
              <w:rPr>
                <w:rFonts w:ascii="Arial" w:hAnsi="Arial" w:cs="Arial"/>
              </w:rPr>
              <w:t>1.1%</w:t>
            </w:r>
          </w:p>
        </w:tc>
      </w:tr>
      <w:tr w:rsidR="00472602" w:rsidRPr="00167EF0" w14:paraId="62084342" w14:textId="77777777">
        <w:trPr>
          <w:trHeight w:val="515"/>
        </w:trPr>
        <w:tc>
          <w:tcPr>
            <w:tcW w:w="29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FFA4774" w14:textId="77777777" w:rsidR="00472602" w:rsidRPr="00167EF0" w:rsidRDefault="00000000" w:rsidP="00167EF0">
            <w:pPr>
              <w:rPr>
                <w:rFonts w:ascii="Arial" w:hAnsi="Arial" w:cs="Arial"/>
              </w:rPr>
            </w:pPr>
            <w:r w:rsidRPr="00167EF0">
              <w:rPr>
                <w:rFonts w:ascii="Arial" w:hAnsi="Arial" w:cs="Arial"/>
              </w:rPr>
              <w:lastRenderedPageBreak/>
              <w:t>2021</w:t>
            </w:r>
          </w:p>
        </w:tc>
        <w:tc>
          <w:tcPr>
            <w:tcW w:w="29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F93E9FC" w14:textId="77777777" w:rsidR="00472602" w:rsidRPr="00167EF0" w:rsidRDefault="00000000" w:rsidP="00167EF0">
            <w:pPr>
              <w:jc w:val="center"/>
              <w:rPr>
                <w:rFonts w:ascii="Arial" w:hAnsi="Arial" w:cs="Arial"/>
              </w:rPr>
            </w:pPr>
            <w:r w:rsidRPr="00167EF0">
              <w:rPr>
                <w:rFonts w:ascii="Arial" w:hAnsi="Arial" w:cs="Arial"/>
              </w:rPr>
              <w:t>589.4</w:t>
            </w:r>
          </w:p>
        </w:tc>
        <w:tc>
          <w:tcPr>
            <w:tcW w:w="34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8842EE7" w14:textId="77777777" w:rsidR="00472602" w:rsidRPr="00167EF0" w:rsidRDefault="00000000" w:rsidP="00167EF0">
            <w:pPr>
              <w:jc w:val="center"/>
              <w:rPr>
                <w:rFonts w:ascii="Arial" w:hAnsi="Arial" w:cs="Arial"/>
              </w:rPr>
            </w:pPr>
            <w:r w:rsidRPr="00167EF0">
              <w:rPr>
                <w:rFonts w:ascii="Arial" w:hAnsi="Arial" w:cs="Arial"/>
              </w:rPr>
              <w:t>-71.5%</w:t>
            </w:r>
          </w:p>
        </w:tc>
      </w:tr>
      <w:tr w:rsidR="00472602" w:rsidRPr="00167EF0" w14:paraId="2AFC2AFC" w14:textId="77777777">
        <w:trPr>
          <w:trHeight w:val="515"/>
        </w:trPr>
        <w:tc>
          <w:tcPr>
            <w:tcW w:w="29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2093807" w14:textId="77777777" w:rsidR="00472602" w:rsidRPr="00167EF0" w:rsidRDefault="00000000" w:rsidP="00167EF0">
            <w:pPr>
              <w:rPr>
                <w:rFonts w:ascii="Arial" w:hAnsi="Arial" w:cs="Arial"/>
              </w:rPr>
            </w:pPr>
            <w:r w:rsidRPr="00167EF0">
              <w:rPr>
                <w:rFonts w:ascii="Arial" w:hAnsi="Arial" w:cs="Arial"/>
              </w:rPr>
              <w:t>2022</w:t>
            </w:r>
          </w:p>
        </w:tc>
        <w:tc>
          <w:tcPr>
            <w:tcW w:w="29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6B76AD0" w14:textId="77777777" w:rsidR="00472602" w:rsidRPr="00167EF0" w:rsidRDefault="00000000" w:rsidP="00167EF0">
            <w:pPr>
              <w:jc w:val="center"/>
              <w:rPr>
                <w:rFonts w:ascii="Arial" w:hAnsi="Arial" w:cs="Arial"/>
              </w:rPr>
            </w:pPr>
            <w:r w:rsidRPr="00167EF0">
              <w:rPr>
                <w:rFonts w:ascii="Arial" w:hAnsi="Arial" w:cs="Arial"/>
              </w:rPr>
              <w:t>1703.4</w:t>
            </w:r>
          </w:p>
        </w:tc>
        <w:tc>
          <w:tcPr>
            <w:tcW w:w="34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5899A96" w14:textId="77777777" w:rsidR="00472602" w:rsidRPr="00167EF0" w:rsidRDefault="00000000" w:rsidP="00167EF0">
            <w:pPr>
              <w:jc w:val="center"/>
              <w:rPr>
                <w:rFonts w:ascii="Arial" w:hAnsi="Arial" w:cs="Arial"/>
              </w:rPr>
            </w:pPr>
            <w:r w:rsidRPr="00167EF0">
              <w:rPr>
                <w:rFonts w:ascii="Arial" w:hAnsi="Arial" w:cs="Arial"/>
              </w:rPr>
              <w:t>189.0%</w:t>
            </w:r>
          </w:p>
        </w:tc>
      </w:tr>
      <w:tr w:rsidR="00472602" w:rsidRPr="00167EF0" w14:paraId="3262DB69" w14:textId="77777777">
        <w:trPr>
          <w:trHeight w:val="515"/>
        </w:trPr>
        <w:tc>
          <w:tcPr>
            <w:tcW w:w="292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709CBC2" w14:textId="77777777" w:rsidR="00472602" w:rsidRPr="00167EF0" w:rsidRDefault="00000000" w:rsidP="00167EF0">
            <w:pPr>
              <w:rPr>
                <w:rFonts w:ascii="Arial" w:hAnsi="Arial" w:cs="Arial"/>
              </w:rPr>
            </w:pPr>
            <w:r w:rsidRPr="00167EF0">
              <w:rPr>
                <w:rFonts w:ascii="Arial" w:hAnsi="Arial" w:cs="Arial"/>
              </w:rPr>
              <w:t>2023</w:t>
            </w:r>
          </w:p>
        </w:tc>
        <w:tc>
          <w:tcPr>
            <w:tcW w:w="29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3DDA8C85" w14:textId="77777777" w:rsidR="00472602" w:rsidRPr="00167EF0" w:rsidRDefault="00000000" w:rsidP="00167EF0">
            <w:pPr>
              <w:jc w:val="center"/>
              <w:rPr>
                <w:rFonts w:ascii="Arial" w:hAnsi="Arial" w:cs="Arial"/>
              </w:rPr>
            </w:pPr>
            <w:r w:rsidRPr="00167EF0">
              <w:rPr>
                <w:rFonts w:ascii="Arial" w:hAnsi="Arial" w:cs="Arial"/>
              </w:rPr>
              <w:t>2652.2</w:t>
            </w:r>
          </w:p>
        </w:tc>
        <w:tc>
          <w:tcPr>
            <w:tcW w:w="342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44DA941" w14:textId="77777777" w:rsidR="00472602" w:rsidRPr="00167EF0" w:rsidRDefault="00000000" w:rsidP="00167EF0">
            <w:pPr>
              <w:jc w:val="center"/>
              <w:rPr>
                <w:rFonts w:ascii="Arial" w:hAnsi="Arial" w:cs="Arial"/>
              </w:rPr>
            </w:pPr>
            <w:r w:rsidRPr="00167EF0">
              <w:rPr>
                <w:rFonts w:ascii="Arial" w:hAnsi="Arial" w:cs="Arial"/>
              </w:rPr>
              <w:t>55.7%</w:t>
            </w:r>
          </w:p>
        </w:tc>
      </w:tr>
    </w:tbl>
    <w:p w14:paraId="158818D9" w14:textId="77777777" w:rsidR="00472602" w:rsidRPr="00167EF0" w:rsidRDefault="00472602" w:rsidP="00167EF0">
      <w:pPr>
        <w:rPr>
          <w:rFonts w:ascii="Arial" w:hAnsi="Arial" w:cs="Arial"/>
          <w:b/>
        </w:rPr>
      </w:pPr>
    </w:p>
    <w:p w14:paraId="212DFE2C" w14:textId="3E20DDD8" w:rsidR="00472602" w:rsidRPr="00167EF0" w:rsidRDefault="00000000" w:rsidP="00167EF0">
      <w:pPr>
        <w:rPr>
          <w:rFonts w:ascii="Arial" w:hAnsi="Arial" w:cs="Arial"/>
        </w:rPr>
      </w:pPr>
      <w:r w:rsidRPr="00167EF0">
        <w:rPr>
          <w:rFonts w:ascii="Arial" w:hAnsi="Arial" w:cs="Arial"/>
        </w:rPr>
        <w:t xml:space="preserve">It can be identified that the positioning level of such growth is not supportive compared to the previous standard which mainly indicates the general engagement of the law of supply principle. In other words, as per the engagement associated with the increasing level of pricing positions, a proper volume of quality service engagement has been initiated in this business which generally represents a proper amount of quality formulation benefit (Baker, 2024). The inelastic positioning structure of the market while the low changes level in the demand has been imposed while the pricing structure of the services is expanded in this business. The present initiative of </w:t>
      </w:r>
      <w:r w:rsidR="00E65075" w:rsidRPr="00167EF0">
        <w:rPr>
          <w:rFonts w:ascii="Arial" w:hAnsi="Arial" w:cs="Arial"/>
        </w:rPr>
        <w:t>3500 new</w:t>
      </w:r>
      <w:r w:rsidRPr="00167EF0">
        <w:rPr>
          <w:rFonts w:ascii="Arial" w:hAnsi="Arial" w:cs="Arial"/>
        </w:rPr>
        <w:t xml:space="preserve"> rooms </w:t>
      </w:r>
      <w:r w:rsidR="00E65075" w:rsidRPr="00167EF0">
        <w:rPr>
          <w:rFonts w:ascii="Arial" w:hAnsi="Arial" w:cs="Arial"/>
        </w:rPr>
        <w:t>initiative</w:t>
      </w:r>
      <w:r w:rsidRPr="00167EF0">
        <w:rPr>
          <w:rFonts w:ascii="Arial" w:hAnsi="Arial" w:cs="Arial"/>
        </w:rPr>
        <w:t xml:space="preserve"> by the business represents a contemporary market potential support which is formulated for the business expansions. </w:t>
      </w:r>
    </w:p>
    <w:p w14:paraId="7C7CA071" w14:textId="77777777" w:rsidR="00472602" w:rsidRPr="00167EF0" w:rsidRDefault="00000000" w:rsidP="00167EF0">
      <w:pPr>
        <w:rPr>
          <w:rFonts w:ascii="Arial" w:hAnsi="Arial" w:cs="Arial"/>
        </w:rPr>
      </w:pPr>
      <w:r w:rsidRPr="00167EF0">
        <w:rPr>
          <w:rFonts w:ascii="Arial" w:hAnsi="Arial" w:cs="Arial"/>
        </w:rPr>
        <w:t xml:space="preserve">On the other side, the present volume of Occupancy rate in Shangri-La Hotels is around 66% which is mainly the involvement of the law of demand concept. The present volume of the room rate of this </w:t>
      </w:r>
      <w:proofErr w:type="gramStart"/>
      <w:r w:rsidRPr="00167EF0">
        <w:rPr>
          <w:rFonts w:ascii="Arial" w:hAnsi="Arial" w:cs="Arial"/>
        </w:rPr>
        <w:t>particular business</w:t>
      </w:r>
      <w:proofErr w:type="gramEnd"/>
      <w:r w:rsidRPr="00167EF0">
        <w:rPr>
          <w:rFonts w:ascii="Arial" w:hAnsi="Arial" w:cs="Arial"/>
        </w:rPr>
        <w:t xml:space="preserve"> is around 608.72 GBP with a primary RevPAR level of 401.74 GBP which indicates certain market uncertainty consequences (Shangri-La Group, 2024). As per the law, the higher pricing structure generally decreases the demand quantity which imposes a negative impact related to the operating prospective in some cases. The overall financial progressive approach in relation to the business is provided. </w:t>
      </w:r>
    </w:p>
    <w:tbl>
      <w:tblPr>
        <w:tblStyle w:val="a0"/>
        <w:tblW w:w="9285" w:type="dxa"/>
        <w:tblBorders>
          <w:top w:val="nil"/>
          <w:left w:val="nil"/>
          <w:bottom w:val="nil"/>
          <w:right w:val="nil"/>
          <w:insideH w:val="nil"/>
          <w:insideV w:val="nil"/>
        </w:tblBorders>
        <w:tblLayout w:type="fixed"/>
        <w:tblLook w:val="0600" w:firstRow="0" w:lastRow="0" w:firstColumn="0" w:lastColumn="0" w:noHBand="1" w:noVBand="1"/>
      </w:tblPr>
      <w:tblGrid>
        <w:gridCol w:w="1860"/>
        <w:gridCol w:w="3855"/>
        <w:gridCol w:w="3570"/>
      </w:tblGrid>
      <w:tr w:rsidR="00472602" w:rsidRPr="00167EF0" w14:paraId="64829F9D" w14:textId="77777777">
        <w:tc>
          <w:tcPr>
            <w:tcW w:w="18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42413AC" w14:textId="77777777" w:rsidR="00472602" w:rsidRPr="00167EF0" w:rsidRDefault="00000000" w:rsidP="00167EF0">
            <w:pPr>
              <w:jc w:val="center"/>
              <w:rPr>
                <w:rFonts w:ascii="Arial" w:hAnsi="Arial" w:cs="Arial"/>
                <w:b/>
              </w:rPr>
            </w:pPr>
            <w:r w:rsidRPr="00167EF0">
              <w:rPr>
                <w:rFonts w:ascii="Arial" w:hAnsi="Arial" w:cs="Arial"/>
                <w:b/>
              </w:rPr>
              <w:t xml:space="preserve">Period </w:t>
            </w:r>
          </w:p>
        </w:tc>
        <w:tc>
          <w:tcPr>
            <w:tcW w:w="38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7139ACF" w14:textId="77777777" w:rsidR="00472602" w:rsidRPr="00167EF0" w:rsidRDefault="00000000" w:rsidP="00167EF0">
            <w:pPr>
              <w:jc w:val="center"/>
              <w:rPr>
                <w:rFonts w:ascii="Arial" w:hAnsi="Arial" w:cs="Arial"/>
                <w:b/>
              </w:rPr>
            </w:pPr>
            <w:r w:rsidRPr="00167EF0">
              <w:rPr>
                <w:rFonts w:ascii="Arial" w:hAnsi="Arial" w:cs="Arial"/>
                <w:b/>
              </w:rPr>
              <w:t>Volume of Revenue</w:t>
            </w:r>
          </w:p>
        </w:tc>
        <w:tc>
          <w:tcPr>
            <w:tcW w:w="35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626AB34" w14:textId="77777777" w:rsidR="00472602" w:rsidRPr="00167EF0" w:rsidRDefault="00000000" w:rsidP="00167EF0">
            <w:pPr>
              <w:jc w:val="center"/>
              <w:rPr>
                <w:rFonts w:ascii="Arial" w:hAnsi="Arial" w:cs="Arial"/>
                <w:b/>
              </w:rPr>
            </w:pPr>
            <w:r w:rsidRPr="00167EF0">
              <w:rPr>
                <w:rFonts w:ascii="Arial" w:hAnsi="Arial" w:cs="Arial"/>
                <w:b/>
              </w:rPr>
              <w:t xml:space="preserve">Growth level </w:t>
            </w:r>
          </w:p>
        </w:tc>
      </w:tr>
      <w:tr w:rsidR="00472602" w:rsidRPr="00167EF0" w14:paraId="2DE0EE84" w14:textId="77777777">
        <w:trPr>
          <w:trHeight w:val="515"/>
        </w:trPr>
        <w:tc>
          <w:tcPr>
            <w:tcW w:w="18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2322CF2" w14:textId="77777777" w:rsidR="00472602" w:rsidRPr="00167EF0" w:rsidRDefault="00000000" w:rsidP="00167EF0">
            <w:pPr>
              <w:rPr>
                <w:rFonts w:ascii="Arial" w:hAnsi="Arial" w:cs="Arial"/>
              </w:rPr>
            </w:pPr>
            <w:r w:rsidRPr="00167EF0">
              <w:rPr>
                <w:rFonts w:ascii="Arial" w:hAnsi="Arial" w:cs="Arial"/>
              </w:rPr>
              <w:t>2018</w:t>
            </w:r>
          </w:p>
        </w:tc>
        <w:tc>
          <w:tcPr>
            <w:tcW w:w="38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9F2EA66" w14:textId="77777777" w:rsidR="00472602" w:rsidRPr="00167EF0" w:rsidRDefault="00000000" w:rsidP="00167EF0">
            <w:pPr>
              <w:jc w:val="center"/>
              <w:rPr>
                <w:rFonts w:ascii="Arial" w:hAnsi="Arial" w:cs="Arial"/>
              </w:rPr>
            </w:pPr>
            <w:r w:rsidRPr="00167EF0">
              <w:rPr>
                <w:rFonts w:ascii="Arial" w:hAnsi="Arial" w:cs="Arial"/>
              </w:rPr>
              <w:t>1924108.55</w:t>
            </w:r>
          </w:p>
        </w:tc>
        <w:tc>
          <w:tcPr>
            <w:tcW w:w="35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7172485" w14:textId="77777777" w:rsidR="00472602" w:rsidRPr="00167EF0" w:rsidRDefault="00000000" w:rsidP="00167EF0">
            <w:pPr>
              <w:jc w:val="center"/>
              <w:rPr>
                <w:rFonts w:ascii="Arial" w:hAnsi="Arial" w:cs="Arial"/>
              </w:rPr>
            </w:pPr>
            <w:r w:rsidRPr="00167EF0">
              <w:rPr>
                <w:rFonts w:ascii="Arial" w:hAnsi="Arial" w:cs="Arial"/>
              </w:rPr>
              <w:t xml:space="preserve"> </w:t>
            </w:r>
          </w:p>
        </w:tc>
      </w:tr>
      <w:tr w:rsidR="00472602" w:rsidRPr="00167EF0" w14:paraId="3E6A40D5" w14:textId="77777777">
        <w:trPr>
          <w:trHeight w:val="515"/>
        </w:trPr>
        <w:tc>
          <w:tcPr>
            <w:tcW w:w="18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92AFC85" w14:textId="77777777" w:rsidR="00472602" w:rsidRPr="00167EF0" w:rsidRDefault="00000000" w:rsidP="00167EF0">
            <w:pPr>
              <w:rPr>
                <w:rFonts w:ascii="Arial" w:hAnsi="Arial" w:cs="Arial"/>
              </w:rPr>
            </w:pPr>
            <w:r w:rsidRPr="00167EF0">
              <w:rPr>
                <w:rFonts w:ascii="Arial" w:hAnsi="Arial" w:cs="Arial"/>
              </w:rPr>
              <w:t>2019</w:t>
            </w:r>
          </w:p>
        </w:tc>
        <w:tc>
          <w:tcPr>
            <w:tcW w:w="38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126477D" w14:textId="77777777" w:rsidR="00472602" w:rsidRPr="00167EF0" w:rsidRDefault="00000000" w:rsidP="00167EF0">
            <w:pPr>
              <w:jc w:val="center"/>
              <w:rPr>
                <w:rFonts w:ascii="Arial" w:hAnsi="Arial" w:cs="Arial"/>
              </w:rPr>
            </w:pPr>
            <w:r w:rsidRPr="00167EF0">
              <w:rPr>
                <w:rFonts w:ascii="Arial" w:hAnsi="Arial" w:cs="Arial"/>
              </w:rPr>
              <w:t>1857898.8</w:t>
            </w:r>
          </w:p>
        </w:tc>
        <w:tc>
          <w:tcPr>
            <w:tcW w:w="35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4918A0F" w14:textId="77777777" w:rsidR="00472602" w:rsidRPr="00167EF0" w:rsidRDefault="00000000" w:rsidP="00167EF0">
            <w:pPr>
              <w:jc w:val="center"/>
              <w:rPr>
                <w:rFonts w:ascii="Arial" w:hAnsi="Arial" w:cs="Arial"/>
              </w:rPr>
            </w:pPr>
            <w:r w:rsidRPr="00167EF0">
              <w:rPr>
                <w:rFonts w:ascii="Arial" w:hAnsi="Arial" w:cs="Arial"/>
              </w:rPr>
              <w:t>-3.4%</w:t>
            </w:r>
          </w:p>
        </w:tc>
      </w:tr>
      <w:tr w:rsidR="00472602" w:rsidRPr="00167EF0" w14:paraId="3BA7BD6B" w14:textId="77777777">
        <w:trPr>
          <w:trHeight w:val="515"/>
        </w:trPr>
        <w:tc>
          <w:tcPr>
            <w:tcW w:w="18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D460DFD" w14:textId="77777777" w:rsidR="00472602" w:rsidRPr="00167EF0" w:rsidRDefault="00000000" w:rsidP="00167EF0">
            <w:pPr>
              <w:rPr>
                <w:rFonts w:ascii="Arial" w:hAnsi="Arial" w:cs="Arial"/>
              </w:rPr>
            </w:pPr>
            <w:r w:rsidRPr="00167EF0">
              <w:rPr>
                <w:rFonts w:ascii="Arial" w:hAnsi="Arial" w:cs="Arial"/>
              </w:rPr>
              <w:t>2020</w:t>
            </w:r>
          </w:p>
        </w:tc>
        <w:tc>
          <w:tcPr>
            <w:tcW w:w="38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39357E2" w14:textId="77777777" w:rsidR="00472602" w:rsidRPr="00167EF0" w:rsidRDefault="00000000" w:rsidP="00167EF0">
            <w:pPr>
              <w:jc w:val="center"/>
              <w:rPr>
                <w:rFonts w:ascii="Arial" w:hAnsi="Arial" w:cs="Arial"/>
              </w:rPr>
            </w:pPr>
            <w:r w:rsidRPr="00167EF0">
              <w:rPr>
                <w:rFonts w:ascii="Arial" w:hAnsi="Arial" w:cs="Arial"/>
              </w:rPr>
              <w:t>789732.47</w:t>
            </w:r>
          </w:p>
        </w:tc>
        <w:tc>
          <w:tcPr>
            <w:tcW w:w="35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69F630D" w14:textId="77777777" w:rsidR="00472602" w:rsidRPr="00167EF0" w:rsidRDefault="00000000" w:rsidP="00167EF0">
            <w:pPr>
              <w:jc w:val="center"/>
              <w:rPr>
                <w:rFonts w:ascii="Arial" w:hAnsi="Arial" w:cs="Arial"/>
              </w:rPr>
            </w:pPr>
            <w:r w:rsidRPr="00167EF0">
              <w:rPr>
                <w:rFonts w:ascii="Arial" w:hAnsi="Arial" w:cs="Arial"/>
              </w:rPr>
              <w:t>-57.5%</w:t>
            </w:r>
          </w:p>
        </w:tc>
      </w:tr>
      <w:tr w:rsidR="00472602" w:rsidRPr="00167EF0" w14:paraId="6E74EB26" w14:textId="77777777">
        <w:trPr>
          <w:trHeight w:val="515"/>
        </w:trPr>
        <w:tc>
          <w:tcPr>
            <w:tcW w:w="18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D1A8797" w14:textId="77777777" w:rsidR="00472602" w:rsidRPr="00167EF0" w:rsidRDefault="00000000" w:rsidP="00167EF0">
            <w:pPr>
              <w:rPr>
                <w:rFonts w:ascii="Arial" w:hAnsi="Arial" w:cs="Arial"/>
              </w:rPr>
            </w:pPr>
            <w:r w:rsidRPr="00167EF0">
              <w:rPr>
                <w:rFonts w:ascii="Arial" w:hAnsi="Arial" w:cs="Arial"/>
              </w:rPr>
              <w:lastRenderedPageBreak/>
              <w:t>2021</w:t>
            </w:r>
          </w:p>
        </w:tc>
        <w:tc>
          <w:tcPr>
            <w:tcW w:w="38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6DD07DE6" w14:textId="77777777" w:rsidR="00472602" w:rsidRPr="00167EF0" w:rsidRDefault="00000000" w:rsidP="00167EF0">
            <w:pPr>
              <w:jc w:val="center"/>
              <w:rPr>
                <w:rFonts w:ascii="Arial" w:hAnsi="Arial" w:cs="Arial"/>
              </w:rPr>
            </w:pPr>
            <w:r w:rsidRPr="00167EF0">
              <w:rPr>
                <w:rFonts w:ascii="Arial" w:hAnsi="Arial" w:cs="Arial"/>
              </w:rPr>
              <w:t>948391.03</w:t>
            </w:r>
          </w:p>
        </w:tc>
        <w:tc>
          <w:tcPr>
            <w:tcW w:w="35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727ADCC8" w14:textId="77777777" w:rsidR="00472602" w:rsidRPr="00167EF0" w:rsidRDefault="00000000" w:rsidP="00167EF0">
            <w:pPr>
              <w:jc w:val="center"/>
              <w:rPr>
                <w:rFonts w:ascii="Arial" w:hAnsi="Arial" w:cs="Arial"/>
              </w:rPr>
            </w:pPr>
            <w:r w:rsidRPr="00167EF0">
              <w:rPr>
                <w:rFonts w:ascii="Arial" w:hAnsi="Arial" w:cs="Arial"/>
              </w:rPr>
              <w:t>20.1%</w:t>
            </w:r>
          </w:p>
        </w:tc>
      </w:tr>
      <w:tr w:rsidR="00472602" w:rsidRPr="00167EF0" w14:paraId="1DB10F66" w14:textId="77777777">
        <w:trPr>
          <w:trHeight w:val="515"/>
        </w:trPr>
        <w:tc>
          <w:tcPr>
            <w:tcW w:w="18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66E12CF" w14:textId="77777777" w:rsidR="00472602" w:rsidRPr="00167EF0" w:rsidRDefault="00000000" w:rsidP="00167EF0">
            <w:pPr>
              <w:rPr>
                <w:rFonts w:ascii="Arial" w:hAnsi="Arial" w:cs="Arial"/>
              </w:rPr>
            </w:pPr>
            <w:r w:rsidRPr="00167EF0">
              <w:rPr>
                <w:rFonts w:ascii="Arial" w:hAnsi="Arial" w:cs="Arial"/>
              </w:rPr>
              <w:t>2022</w:t>
            </w:r>
          </w:p>
        </w:tc>
        <w:tc>
          <w:tcPr>
            <w:tcW w:w="38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17D4485F" w14:textId="77777777" w:rsidR="00472602" w:rsidRPr="00167EF0" w:rsidRDefault="00000000" w:rsidP="00167EF0">
            <w:pPr>
              <w:jc w:val="center"/>
              <w:rPr>
                <w:rFonts w:ascii="Arial" w:hAnsi="Arial" w:cs="Arial"/>
              </w:rPr>
            </w:pPr>
            <w:r w:rsidRPr="00167EF0">
              <w:rPr>
                <w:rFonts w:ascii="Arial" w:hAnsi="Arial" w:cs="Arial"/>
              </w:rPr>
              <w:t>1117349.28</w:t>
            </w:r>
          </w:p>
        </w:tc>
        <w:tc>
          <w:tcPr>
            <w:tcW w:w="35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45E92EB1" w14:textId="77777777" w:rsidR="00472602" w:rsidRPr="00167EF0" w:rsidRDefault="00000000" w:rsidP="00167EF0">
            <w:pPr>
              <w:jc w:val="center"/>
              <w:rPr>
                <w:rFonts w:ascii="Arial" w:hAnsi="Arial" w:cs="Arial"/>
              </w:rPr>
            </w:pPr>
            <w:r w:rsidRPr="00167EF0">
              <w:rPr>
                <w:rFonts w:ascii="Arial" w:hAnsi="Arial" w:cs="Arial"/>
              </w:rPr>
              <w:t>17.8%</w:t>
            </w:r>
          </w:p>
        </w:tc>
      </w:tr>
      <w:tr w:rsidR="00472602" w:rsidRPr="00167EF0" w14:paraId="7FC426E0" w14:textId="77777777">
        <w:trPr>
          <w:trHeight w:val="515"/>
        </w:trPr>
        <w:tc>
          <w:tcPr>
            <w:tcW w:w="186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2CA88064" w14:textId="77777777" w:rsidR="00472602" w:rsidRPr="00167EF0" w:rsidRDefault="00000000" w:rsidP="00167EF0">
            <w:pPr>
              <w:rPr>
                <w:rFonts w:ascii="Arial" w:hAnsi="Arial" w:cs="Arial"/>
              </w:rPr>
            </w:pPr>
            <w:r w:rsidRPr="00167EF0">
              <w:rPr>
                <w:rFonts w:ascii="Arial" w:hAnsi="Arial" w:cs="Arial"/>
              </w:rPr>
              <w:t>2023</w:t>
            </w:r>
          </w:p>
        </w:tc>
        <w:tc>
          <w:tcPr>
            <w:tcW w:w="3855"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575248FB" w14:textId="77777777" w:rsidR="00472602" w:rsidRPr="00167EF0" w:rsidRDefault="00000000" w:rsidP="00167EF0">
            <w:pPr>
              <w:jc w:val="center"/>
              <w:rPr>
                <w:rFonts w:ascii="Arial" w:hAnsi="Arial" w:cs="Arial"/>
              </w:rPr>
            </w:pPr>
            <w:r w:rsidRPr="00167EF0">
              <w:rPr>
                <w:rFonts w:ascii="Arial" w:hAnsi="Arial" w:cs="Arial"/>
              </w:rPr>
              <w:t>1636723.79</w:t>
            </w:r>
          </w:p>
        </w:tc>
        <w:tc>
          <w:tcPr>
            <w:tcW w:w="3570" w:type="dxa"/>
            <w:tcBorders>
              <w:top w:val="single" w:sz="4" w:space="0" w:color="000000"/>
              <w:left w:val="single" w:sz="4" w:space="0" w:color="000000"/>
              <w:bottom w:val="single" w:sz="4" w:space="0" w:color="000000"/>
              <w:right w:val="single" w:sz="4" w:space="0" w:color="000000"/>
            </w:tcBorders>
            <w:tcMar>
              <w:top w:w="100" w:type="dxa"/>
              <w:left w:w="100" w:type="dxa"/>
              <w:bottom w:w="100" w:type="dxa"/>
              <w:right w:w="100" w:type="dxa"/>
            </w:tcMar>
          </w:tcPr>
          <w:p w14:paraId="0AC6980F" w14:textId="77777777" w:rsidR="00472602" w:rsidRPr="00167EF0" w:rsidRDefault="00000000" w:rsidP="00167EF0">
            <w:pPr>
              <w:jc w:val="center"/>
              <w:rPr>
                <w:rFonts w:ascii="Arial" w:hAnsi="Arial" w:cs="Arial"/>
              </w:rPr>
            </w:pPr>
            <w:r w:rsidRPr="00167EF0">
              <w:rPr>
                <w:rFonts w:ascii="Arial" w:hAnsi="Arial" w:cs="Arial"/>
              </w:rPr>
              <w:t>46.5%</w:t>
            </w:r>
          </w:p>
        </w:tc>
      </w:tr>
    </w:tbl>
    <w:p w14:paraId="23145EC1" w14:textId="77777777" w:rsidR="00472602" w:rsidRPr="00167EF0" w:rsidRDefault="00472602" w:rsidP="00167EF0">
      <w:pPr>
        <w:rPr>
          <w:rFonts w:ascii="Arial" w:hAnsi="Arial" w:cs="Arial"/>
          <w:b/>
        </w:rPr>
      </w:pPr>
    </w:p>
    <w:p w14:paraId="5F83E3DC" w14:textId="77777777" w:rsidR="00472602" w:rsidRPr="00167EF0" w:rsidRDefault="00000000" w:rsidP="00167EF0">
      <w:pPr>
        <w:rPr>
          <w:rFonts w:ascii="Arial" w:hAnsi="Arial" w:cs="Arial"/>
        </w:rPr>
      </w:pPr>
      <w:r w:rsidRPr="00167EF0">
        <w:rPr>
          <w:rFonts w:ascii="Arial" w:hAnsi="Arial" w:cs="Arial"/>
        </w:rPr>
        <w:t xml:space="preserve">The primary engagement of this </w:t>
      </w:r>
      <w:proofErr w:type="gramStart"/>
      <w:r w:rsidRPr="00167EF0">
        <w:rPr>
          <w:rFonts w:ascii="Arial" w:hAnsi="Arial" w:cs="Arial"/>
        </w:rPr>
        <w:t>particular growth</w:t>
      </w:r>
      <w:proofErr w:type="gramEnd"/>
      <w:r w:rsidRPr="00167EF0">
        <w:rPr>
          <w:rFonts w:ascii="Arial" w:hAnsi="Arial" w:cs="Arial"/>
        </w:rPr>
        <w:t xml:space="preserve"> initiative generally represents the elastic demand approach while the high changes in demand positions do not initiate any significant impact over the pricing standard (scmp.com, 2023). As per the primary initiative, a progressive volume of market positions including high-quality Hospitality Services in the Middle Eastern countries mainly formula standardised development initiative and revenue positioning attribute structure which ultimately expands the business operating structure on a developing basis. Even the present attribute of robust recovery initiatives including cross-border restrictions withdrawal mainly imposes a standardisation support concerning the market economic formulation in this business (Straitstimes.com, 2023). </w:t>
      </w:r>
    </w:p>
    <w:p w14:paraId="61C94F47" w14:textId="77777777" w:rsidR="00472602" w:rsidRPr="00167EF0" w:rsidRDefault="00000000" w:rsidP="00167EF0">
      <w:pPr>
        <w:pStyle w:val="Heading2"/>
        <w:rPr>
          <w:rFonts w:ascii="Arial" w:hAnsi="Arial" w:cs="Arial"/>
        </w:rPr>
      </w:pPr>
      <w:bookmarkStart w:id="5" w:name="_Toc179406387"/>
      <w:r w:rsidRPr="00167EF0">
        <w:rPr>
          <w:rFonts w:ascii="Arial" w:hAnsi="Arial" w:cs="Arial"/>
        </w:rPr>
        <w:t>Comparison regarding the market position of both business operations</w:t>
      </w:r>
      <w:bookmarkEnd w:id="5"/>
      <w:r w:rsidRPr="00167EF0">
        <w:rPr>
          <w:rFonts w:ascii="Arial" w:hAnsi="Arial" w:cs="Arial"/>
        </w:rPr>
        <w:t xml:space="preserve"> </w:t>
      </w:r>
    </w:p>
    <w:p w14:paraId="02F34744" w14:textId="389A6C99" w:rsidR="00472602" w:rsidRPr="00167EF0" w:rsidRDefault="00000000" w:rsidP="00167EF0">
      <w:pPr>
        <w:rPr>
          <w:rFonts w:ascii="Arial" w:hAnsi="Arial" w:cs="Arial"/>
        </w:rPr>
      </w:pPr>
      <w:r w:rsidRPr="00167EF0">
        <w:rPr>
          <w:rFonts w:ascii="Arial" w:hAnsi="Arial" w:cs="Arial"/>
        </w:rPr>
        <w:t xml:space="preserve">According to the basic initiative, the application of the current market position of the business is mainly evaluated with the support of demographic engagement of customers, market share engagement </w:t>
      </w:r>
      <w:proofErr w:type="gramStart"/>
      <w:r w:rsidRPr="00167EF0">
        <w:rPr>
          <w:rFonts w:ascii="Arial" w:hAnsi="Arial" w:cs="Arial"/>
        </w:rPr>
        <w:t>and also</w:t>
      </w:r>
      <w:proofErr w:type="gramEnd"/>
      <w:r w:rsidRPr="00167EF0">
        <w:rPr>
          <w:rFonts w:ascii="Arial" w:hAnsi="Arial" w:cs="Arial"/>
        </w:rPr>
        <w:t xml:space="preserve"> the branding perspective. The primary operating position of Premier Inn represents the volume of share price with a standard level of 3137 per share support with the market capital level of 5.601 billion which also represents the market beta position of 1.11 times (Lse.co.uk, 2024). The present initiative of the price</w:t>
      </w:r>
      <w:r w:rsidR="00E65075" w:rsidRPr="00167EF0">
        <w:rPr>
          <w:rFonts w:ascii="Arial" w:hAnsi="Arial" w:cs="Arial"/>
        </w:rPr>
        <w:t>-earnings</w:t>
      </w:r>
      <w:r w:rsidRPr="00167EF0">
        <w:rPr>
          <w:rFonts w:ascii="Arial" w:hAnsi="Arial" w:cs="Arial"/>
        </w:rPr>
        <w:t xml:space="preserve"> ratio level of the business indicates around 19.61 times of development initiative which is formulated for the maintenance of stability growth. According to the primary initiative around 93% of brand awareness is noticed in relation to the business while 53% represents popularity and 42% represents the support of the users in relation to the operational perspective (Statista, 2024). The presence of this </w:t>
      </w:r>
      <w:proofErr w:type="gramStart"/>
      <w:r w:rsidRPr="00167EF0">
        <w:rPr>
          <w:rFonts w:ascii="Arial" w:hAnsi="Arial" w:cs="Arial"/>
        </w:rPr>
        <w:t>particular business</w:t>
      </w:r>
      <w:proofErr w:type="gramEnd"/>
      <w:r w:rsidRPr="00167EF0">
        <w:rPr>
          <w:rFonts w:ascii="Arial" w:hAnsi="Arial" w:cs="Arial"/>
        </w:rPr>
        <w:t xml:space="preserve"> operation provides significance to all types of customers considering their capability that represents a value-based operation-initiated position structure (Sari and </w:t>
      </w:r>
      <w:proofErr w:type="spellStart"/>
      <w:r w:rsidRPr="00167EF0">
        <w:rPr>
          <w:rFonts w:ascii="Arial" w:hAnsi="Arial" w:cs="Arial"/>
        </w:rPr>
        <w:t>Indriani</w:t>
      </w:r>
      <w:proofErr w:type="spellEnd"/>
      <w:r w:rsidRPr="00167EF0">
        <w:rPr>
          <w:rFonts w:ascii="Arial" w:hAnsi="Arial" w:cs="Arial"/>
        </w:rPr>
        <w:t>, 2023).</w:t>
      </w:r>
    </w:p>
    <w:p w14:paraId="4A01A177" w14:textId="2EE1CEF2" w:rsidR="00472602" w:rsidRPr="00167EF0" w:rsidRDefault="00000000" w:rsidP="00167EF0">
      <w:pPr>
        <w:rPr>
          <w:rFonts w:ascii="Arial" w:hAnsi="Arial" w:cs="Arial"/>
        </w:rPr>
      </w:pPr>
      <w:r w:rsidRPr="00167EF0">
        <w:rPr>
          <w:rFonts w:ascii="Arial" w:hAnsi="Arial" w:cs="Arial"/>
        </w:rPr>
        <w:lastRenderedPageBreak/>
        <w:t xml:space="preserve">The primary initiative related to the current share initiative of Shangri-La Hotels indicates the level of 49.50 per share support with the involvement of 6.435 billion in capital engagement. The present level of the beta of the business is 0.16 times </w:t>
      </w:r>
      <w:r w:rsidR="00E65075" w:rsidRPr="00167EF0">
        <w:rPr>
          <w:rFonts w:ascii="Arial" w:hAnsi="Arial" w:cs="Arial"/>
        </w:rPr>
        <w:t>initiative</w:t>
      </w:r>
      <w:r w:rsidRPr="00167EF0">
        <w:rPr>
          <w:rFonts w:ascii="Arial" w:hAnsi="Arial" w:cs="Arial"/>
        </w:rPr>
        <w:t xml:space="preserve"> which indicates a certain level of risk engagement for the investors (markets.ft.com, 2023). The present operating structure of the business is also initiated with the presence of four different brand inclusions and those are Kerry Hotels, Traders, Shangri-La Hotels and Resorts and JEN (Shangri-la.com, 2022). The presence of this business customer mainly belongs to high-profile or upper-class </w:t>
      </w:r>
      <w:r w:rsidR="00E65075" w:rsidRPr="00167EF0">
        <w:rPr>
          <w:rFonts w:ascii="Arial" w:hAnsi="Arial" w:cs="Arial"/>
        </w:rPr>
        <w:t>initiatives</w:t>
      </w:r>
      <w:r w:rsidRPr="00167EF0">
        <w:rPr>
          <w:rFonts w:ascii="Arial" w:hAnsi="Arial" w:cs="Arial"/>
        </w:rPr>
        <w:t xml:space="preserve"> with the inclusion of luxury brand support that indicates a proper stability approach in relat</w:t>
      </w:r>
      <w:r w:rsidR="00E65075" w:rsidRPr="00167EF0">
        <w:rPr>
          <w:rFonts w:ascii="Arial" w:hAnsi="Arial" w:cs="Arial"/>
        </w:rPr>
        <w:t>ion</w:t>
      </w:r>
      <w:r w:rsidRPr="00167EF0">
        <w:rPr>
          <w:rFonts w:ascii="Arial" w:hAnsi="Arial" w:cs="Arial"/>
        </w:rPr>
        <w:t xml:space="preserve"> to the business operating position. </w:t>
      </w:r>
    </w:p>
    <w:p w14:paraId="3B9C410D" w14:textId="77777777" w:rsidR="00472602" w:rsidRPr="00167EF0" w:rsidRDefault="00000000" w:rsidP="00167EF0">
      <w:pPr>
        <w:pStyle w:val="Heading2"/>
        <w:rPr>
          <w:rFonts w:ascii="Arial" w:hAnsi="Arial" w:cs="Arial"/>
        </w:rPr>
      </w:pPr>
      <w:bookmarkStart w:id="6" w:name="_Toc179406388"/>
      <w:r w:rsidRPr="00167EF0">
        <w:rPr>
          <w:rFonts w:ascii="Arial" w:hAnsi="Arial" w:cs="Arial"/>
        </w:rPr>
        <w:t>Comparison regarding marketing growth initiative of both business</w:t>
      </w:r>
      <w:bookmarkEnd w:id="6"/>
      <w:r w:rsidRPr="00167EF0">
        <w:rPr>
          <w:rFonts w:ascii="Arial" w:hAnsi="Arial" w:cs="Arial"/>
        </w:rPr>
        <w:t xml:space="preserve"> </w:t>
      </w:r>
    </w:p>
    <w:p w14:paraId="74787300" w14:textId="200E4B01" w:rsidR="00472602" w:rsidRPr="00167EF0" w:rsidRDefault="00000000" w:rsidP="00167EF0">
      <w:pPr>
        <w:rPr>
          <w:rFonts w:ascii="Arial" w:hAnsi="Arial" w:cs="Arial"/>
        </w:rPr>
      </w:pPr>
      <w:r w:rsidRPr="00167EF0">
        <w:rPr>
          <w:rFonts w:ascii="Arial" w:hAnsi="Arial" w:cs="Arial"/>
        </w:rPr>
        <w:t xml:space="preserve">The applications of market growth initiative identification for every individual </w:t>
      </w:r>
      <w:r w:rsidR="00E65075" w:rsidRPr="00167EF0">
        <w:rPr>
          <w:rFonts w:ascii="Arial" w:hAnsi="Arial" w:cs="Arial"/>
        </w:rPr>
        <w:t>business</w:t>
      </w:r>
      <w:r w:rsidRPr="00167EF0">
        <w:rPr>
          <w:rFonts w:ascii="Arial" w:hAnsi="Arial" w:cs="Arial"/>
        </w:rPr>
        <w:t xml:space="preserve"> </w:t>
      </w:r>
      <w:r w:rsidR="00E65075" w:rsidRPr="00167EF0">
        <w:rPr>
          <w:rFonts w:ascii="Arial" w:hAnsi="Arial" w:cs="Arial"/>
        </w:rPr>
        <w:t>are </w:t>
      </w:r>
      <w:r w:rsidRPr="00167EF0">
        <w:rPr>
          <w:rFonts w:ascii="Arial" w:hAnsi="Arial" w:cs="Arial"/>
        </w:rPr>
        <w:t xml:space="preserve">relevant as it is used to provide a primary recognition initiative regarding the business value positioning approach. The primary applicability of Ansoff’s matrix is mainly initiated for the formulation of market growth determination initiative support of both the business operation. According to the present market strategic approach of Premier Inn related to the current conversion of 112 underperforming restaurants into hotels with 3500 room facility support can be identified that estimates around 29% progressive initiative position of business operation (Whitbread PLC, 2023). The application of this engagement mainly represents the product development strategic initiative of the business which will be sustainable for the marketing growth purpose. Including the above approach the primary initiative of present diversification support in relation to the service initiative with the AI operations including the diversified leadership structure also represents a progressive volume of market </w:t>
      </w:r>
      <w:r w:rsidR="00E65075" w:rsidRPr="00167EF0">
        <w:rPr>
          <w:rFonts w:ascii="Arial" w:hAnsi="Arial" w:cs="Arial"/>
        </w:rPr>
        <w:t>development-initiated</w:t>
      </w:r>
      <w:r w:rsidRPr="00167EF0">
        <w:rPr>
          <w:rFonts w:ascii="Arial" w:hAnsi="Arial" w:cs="Arial"/>
        </w:rPr>
        <w:t xml:space="preserve"> structure in this business (O’Neill, 2024). </w:t>
      </w:r>
    </w:p>
    <w:p w14:paraId="4BE0BAB0" w14:textId="77777777" w:rsidR="00472602" w:rsidRPr="00167EF0" w:rsidRDefault="00000000" w:rsidP="00167EF0">
      <w:pPr>
        <w:jc w:val="center"/>
        <w:rPr>
          <w:rFonts w:ascii="Arial" w:hAnsi="Arial" w:cs="Arial"/>
        </w:rPr>
      </w:pPr>
      <w:r w:rsidRPr="00167EF0">
        <w:rPr>
          <w:rFonts w:ascii="Arial" w:hAnsi="Arial" w:cs="Arial"/>
          <w:noProof/>
        </w:rPr>
        <w:lastRenderedPageBreak/>
        <w:drawing>
          <wp:inline distT="114300" distB="114300" distL="114300" distR="114300" wp14:anchorId="2C35B9F5" wp14:editId="242BAF24">
            <wp:extent cx="4624388" cy="3116837"/>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4624388" cy="3116837"/>
                    </a:xfrm>
                    <a:prstGeom prst="rect">
                      <a:avLst/>
                    </a:prstGeom>
                    <a:ln/>
                  </pic:spPr>
                </pic:pic>
              </a:graphicData>
            </a:graphic>
          </wp:inline>
        </w:drawing>
      </w:r>
    </w:p>
    <w:p w14:paraId="0766DD2A" w14:textId="757082B2" w:rsidR="00472602" w:rsidRPr="00167EF0" w:rsidRDefault="00000000" w:rsidP="00167EF0">
      <w:pPr>
        <w:rPr>
          <w:rFonts w:ascii="Arial" w:hAnsi="Arial" w:cs="Arial"/>
        </w:rPr>
      </w:pPr>
      <w:r w:rsidRPr="00167EF0">
        <w:rPr>
          <w:rFonts w:ascii="Arial" w:hAnsi="Arial" w:cs="Arial"/>
        </w:rPr>
        <w:t xml:space="preserve">On the other hand, the present strategic initiative by the </w:t>
      </w:r>
      <w:r w:rsidRPr="00167EF0">
        <w:rPr>
          <w:rFonts w:ascii="Arial" w:hAnsi="Arial" w:cs="Arial"/>
          <w:b/>
        </w:rPr>
        <w:t xml:space="preserve">Shangri-La Hotels </w:t>
      </w:r>
      <w:r w:rsidRPr="00167EF0">
        <w:rPr>
          <w:rFonts w:ascii="Arial" w:hAnsi="Arial" w:cs="Arial"/>
        </w:rPr>
        <w:t xml:space="preserve">indicates the involvement of the “Pioneers of Asian Hospitality” approach that is mainly formulated to provide a proper volume of operating progress in relation to the business operating structure. The presence of this engagement also indicates the market development strategic positions while the initiative of “Iconic Global Projects” indicates the applicability of a diversification approach related to the service initiative representing a proper volume of market contemporary development and standardised progressive support (businesschief.asia, 2021). With the initiative of this </w:t>
      </w:r>
      <w:proofErr w:type="gramStart"/>
      <w:r w:rsidRPr="00167EF0">
        <w:rPr>
          <w:rFonts w:ascii="Arial" w:hAnsi="Arial" w:cs="Arial"/>
        </w:rPr>
        <w:t>particular strategy</w:t>
      </w:r>
      <w:proofErr w:type="gramEnd"/>
      <w:r w:rsidRPr="00167EF0">
        <w:rPr>
          <w:rFonts w:ascii="Arial" w:hAnsi="Arial" w:cs="Arial"/>
        </w:rPr>
        <w:t xml:space="preserve">, the management is mainly intended to provide a proper volume of market penetration </w:t>
      </w:r>
      <w:r w:rsidR="00E65075" w:rsidRPr="00167EF0">
        <w:rPr>
          <w:rFonts w:ascii="Arial" w:hAnsi="Arial" w:cs="Arial"/>
        </w:rPr>
        <w:t>initiative</w:t>
      </w:r>
      <w:r w:rsidRPr="00167EF0">
        <w:rPr>
          <w:rFonts w:ascii="Arial" w:hAnsi="Arial" w:cs="Arial"/>
        </w:rPr>
        <w:t xml:space="preserve"> also in the Middle East countries which will be a supportive attribute for the Business expansion. </w:t>
      </w:r>
      <w:r w:rsidR="00E65075" w:rsidRPr="00167EF0">
        <w:rPr>
          <w:rFonts w:ascii="Arial" w:hAnsi="Arial" w:cs="Arial"/>
        </w:rPr>
        <w:t>Additionally,</w:t>
      </w:r>
      <w:r w:rsidRPr="00167EF0">
        <w:rPr>
          <w:rFonts w:ascii="Arial" w:hAnsi="Arial" w:cs="Arial"/>
        </w:rPr>
        <w:t xml:space="preserve"> the present initiative of “Holistic Programmes for the Modern Urbanite” also represents the primary applicability of a diversified engagement structure related to the business operating formulation that has been structured with the intention of formulating the business expansions initiative on a proper basis (Shangri-la.com, 2021). </w:t>
      </w:r>
    </w:p>
    <w:p w14:paraId="103F44F7" w14:textId="77777777" w:rsidR="00472602" w:rsidRPr="00167EF0" w:rsidRDefault="00000000" w:rsidP="00167EF0">
      <w:pPr>
        <w:pStyle w:val="Heading2"/>
        <w:rPr>
          <w:rFonts w:ascii="Arial" w:hAnsi="Arial" w:cs="Arial"/>
        </w:rPr>
      </w:pPr>
      <w:bookmarkStart w:id="7" w:name="_Toc179406389"/>
      <w:r w:rsidRPr="00167EF0">
        <w:rPr>
          <w:rFonts w:ascii="Arial" w:hAnsi="Arial" w:cs="Arial"/>
        </w:rPr>
        <w:t>Comparison regarding CSR contribution initiated by both business</w:t>
      </w:r>
      <w:bookmarkEnd w:id="7"/>
      <w:r w:rsidRPr="00167EF0">
        <w:rPr>
          <w:rFonts w:ascii="Arial" w:hAnsi="Arial" w:cs="Arial"/>
        </w:rPr>
        <w:t xml:space="preserve"> </w:t>
      </w:r>
    </w:p>
    <w:p w14:paraId="66456DC0" w14:textId="657F747D" w:rsidR="00472602" w:rsidRPr="00167EF0" w:rsidRDefault="00000000" w:rsidP="00167EF0">
      <w:pPr>
        <w:rPr>
          <w:rFonts w:ascii="Arial" w:hAnsi="Arial" w:cs="Arial"/>
        </w:rPr>
      </w:pPr>
      <w:r w:rsidRPr="00167EF0">
        <w:rPr>
          <w:rFonts w:ascii="Arial" w:hAnsi="Arial" w:cs="Arial"/>
        </w:rPr>
        <w:t xml:space="preserve">It has been initiated to identify the overall contribution formulated by individual businesses over the social development and environmental perspective which ultimately provide a proper growth initiative for the society as well as business goodwill. In relation to this </w:t>
      </w:r>
      <w:proofErr w:type="gramStart"/>
      <w:r w:rsidRPr="00167EF0">
        <w:rPr>
          <w:rFonts w:ascii="Arial" w:hAnsi="Arial" w:cs="Arial"/>
        </w:rPr>
        <w:t>particular identification</w:t>
      </w:r>
      <w:proofErr w:type="gramEnd"/>
      <w:r w:rsidRPr="00167EF0">
        <w:rPr>
          <w:rFonts w:ascii="Arial" w:hAnsi="Arial" w:cs="Arial"/>
        </w:rPr>
        <w:t xml:space="preserve">, the parent company of Premier Inn, Whitbread plc initiated a </w:t>
      </w:r>
      <w:r w:rsidRPr="00167EF0">
        <w:rPr>
          <w:rFonts w:ascii="Arial" w:hAnsi="Arial" w:cs="Arial"/>
        </w:rPr>
        <w:lastRenderedPageBreak/>
        <w:t xml:space="preserve">proper level of Contribution to community development which includes a certain level of contribution that is around £3.3 million of external customer expenditures. To provide a proper volume of community support in the present year the organisation also initiated a food donation programme with a volume of 259140 meals to contribute support to the community (Whitbread PLC, 2023). The business also used to raise around £3 million every year for charity partner support and in the present year, such value is £2388767.  For the financial well-being of the employee, the business also initiated an investment of £40 million Towards the employee stability support and incentive scheme. The total founded level of this business is around £24.3 million which indicates a progressive level of social and environmental contribution </w:t>
      </w:r>
      <w:r w:rsidR="00E65075" w:rsidRPr="00167EF0">
        <w:rPr>
          <w:rFonts w:ascii="Arial" w:hAnsi="Arial" w:cs="Arial"/>
        </w:rPr>
        <w:t>initiative</w:t>
      </w:r>
      <w:r w:rsidRPr="00167EF0">
        <w:rPr>
          <w:rFonts w:ascii="Arial" w:hAnsi="Arial" w:cs="Arial"/>
        </w:rPr>
        <w:t xml:space="preserve"> by this business (Whitbread PLC, 2023). </w:t>
      </w:r>
    </w:p>
    <w:p w14:paraId="10905D88" w14:textId="77777777" w:rsidR="00472602" w:rsidRPr="00167EF0" w:rsidRDefault="00000000" w:rsidP="00167EF0">
      <w:pPr>
        <w:rPr>
          <w:rFonts w:ascii="Arial" w:hAnsi="Arial" w:cs="Arial"/>
        </w:rPr>
      </w:pPr>
      <w:r w:rsidRPr="00167EF0">
        <w:rPr>
          <w:rFonts w:ascii="Arial" w:hAnsi="Arial" w:cs="Arial"/>
        </w:rPr>
        <w:t xml:space="preserve">The primary CSR initiative of the business Shangri-La is mainly structured with the support of Triple S’ strategy that includes Stay, Savour and Shine. The present position of environmental aspects of the business initiates a proper contribution of 12% energy intensity, 7% water, 24% Carbon intensity and 41% Single-use plastics intensity support in the present period. For the sustainability configuration, the present initiative of 94 hotels is structured with environmental prospects so that a proper contribution towards nature can be initiated (Shangri-la.com, 2023). The present volume of 91% employee satisfaction, 40% leadership positioning with women engagement, 58 training hours for employees and a primary contribution of 2.45 million GBP on community development is mainly initiated by this business and represents a progressive social development support. The present volume of Sustainable finance funding amount related to this business is around 2.98 billion GBP Out of which around 2.45 million are initiated for project expenses and donation support (Shangri-la.com, 2024). </w:t>
      </w:r>
    </w:p>
    <w:p w14:paraId="0D60EAC6" w14:textId="77777777" w:rsidR="00472602" w:rsidRPr="00167EF0" w:rsidRDefault="00000000" w:rsidP="00167EF0">
      <w:pPr>
        <w:pStyle w:val="Heading2"/>
        <w:rPr>
          <w:rFonts w:ascii="Arial" w:hAnsi="Arial" w:cs="Arial"/>
        </w:rPr>
      </w:pPr>
      <w:bookmarkStart w:id="8" w:name="_Toc179406390"/>
      <w:r w:rsidRPr="00167EF0">
        <w:rPr>
          <w:rFonts w:ascii="Arial" w:hAnsi="Arial" w:cs="Arial"/>
        </w:rPr>
        <w:t>Bowman's Strategic Clock to identify the business strategic level</w:t>
      </w:r>
      <w:bookmarkEnd w:id="8"/>
      <w:r w:rsidRPr="00167EF0">
        <w:rPr>
          <w:rFonts w:ascii="Arial" w:hAnsi="Arial" w:cs="Arial"/>
        </w:rPr>
        <w:t xml:space="preserve"> </w:t>
      </w:r>
    </w:p>
    <w:p w14:paraId="5A1B6287" w14:textId="1BCC4E4D" w:rsidR="00472602" w:rsidRPr="00167EF0" w:rsidRDefault="00000000" w:rsidP="00167EF0">
      <w:pPr>
        <w:rPr>
          <w:rFonts w:ascii="Arial" w:hAnsi="Arial" w:cs="Arial"/>
        </w:rPr>
      </w:pPr>
      <w:r w:rsidRPr="00167EF0">
        <w:rPr>
          <w:rFonts w:ascii="Arial" w:hAnsi="Arial" w:cs="Arial"/>
        </w:rPr>
        <w:t xml:space="preserve">The general </w:t>
      </w:r>
      <w:r w:rsidR="00E65075" w:rsidRPr="00167EF0">
        <w:rPr>
          <w:rFonts w:ascii="Arial" w:hAnsi="Arial" w:cs="Arial"/>
        </w:rPr>
        <w:t>initiative</w:t>
      </w:r>
      <w:r w:rsidRPr="00167EF0">
        <w:rPr>
          <w:rFonts w:ascii="Arial" w:hAnsi="Arial" w:cs="Arial"/>
        </w:rPr>
        <w:t xml:space="preserve"> of business strategic formulation with the application of proper operational support is initiated that provides a proper level of business development including accountability initiative in a proper manner. A general understanding support of the present operating position of </w:t>
      </w:r>
      <w:r w:rsidR="00E65075" w:rsidRPr="00167EF0">
        <w:rPr>
          <w:rFonts w:ascii="Arial" w:hAnsi="Arial" w:cs="Arial"/>
        </w:rPr>
        <w:t>each</w:t>
      </w:r>
      <w:r w:rsidRPr="00167EF0">
        <w:rPr>
          <w:rFonts w:ascii="Arial" w:hAnsi="Arial" w:cs="Arial"/>
        </w:rPr>
        <w:t xml:space="preserve"> business indicates the applied </w:t>
      </w:r>
      <w:r w:rsidR="00E65075" w:rsidRPr="00167EF0">
        <w:rPr>
          <w:rFonts w:ascii="Arial" w:hAnsi="Arial" w:cs="Arial"/>
        </w:rPr>
        <w:t>relevance</w:t>
      </w:r>
      <w:r w:rsidRPr="00167EF0">
        <w:rPr>
          <w:rFonts w:ascii="Arial" w:hAnsi="Arial" w:cs="Arial"/>
        </w:rPr>
        <w:t xml:space="preserve"> regarding the strategic approach for the development of business operating formulation benefits. According to the basic identification the managerial department of Premier Inn needs to provide significance to the current clock positions within the range of 2 to 3 points where </w:t>
      </w:r>
      <w:r w:rsidRPr="00167EF0">
        <w:rPr>
          <w:rFonts w:ascii="Arial" w:hAnsi="Arial" w:cs="Arial"/>
        </w:rPr>
        <w:lastRenderedPageBreak/>
        <w:t xml:space="preserve">along with the low pricing standard the hybrid operating initiative is mainly noticed to represent a proper stability growth initiative (Martorell Cunill </w:t>
      </w:r>
      <w:r w:rsidRPr="00167EF0">
        <w:rPr>
          <w:rFonts w:ascii="Arial" w:hAnsi="Arial" w:cs="Arial"/>
          <w:i/>
        </w:rPr>
        <w:t xml:space="preserve">et al., </w:t>
      </w:r>
      <w:r w:rsidRPr="00167EF0">
        <w:rPr>
          <w:rFonts w:ascii="Arial" w:hAnsi="Arial" w:cs="Arial"/>
        </w:rPr>
        <w:t xml:space="preserve">2024). Application of this approach will be supportive for the maintenance of business operating compatibility in a progressive order with a positive volume of customer retention support in the Asiatic market. </w:t>
      </w:r>
    </w:p>
    <w:p w14:paraId="679FC283" w14:textId="77777777" w:rsidR="00472602" w:rsidRPr="00167EF0" w:rsidRDefault="00000000" w:rsidP="00167EF0">
      <w:pPr>
        <w:jc w:val="center"/>
        <w:rPr>
          <w:rFonts w:ascii="Arial" w:hAnsi="Arial" w:cs="Arial"/>
          <w:b/>
        </w:rPr>
      </w:pPr>
      <w:r w:rsidRPr="00167EF0">
        <w:rPr>
          <w:rFonts w:ascii="Arial" w:hAnsi="Arial" w:cs="Arial"/>
          <w:b/>
          <w:noProof/>
        </w:rPr>
        <w:drawing>
          <wp:inline distT="114300" distB="114300" distL="114300" distR="114300" wp14:anchorId="3AEAC854" wp14:editId="189A7D74">
            <wp:extent cx="4253023" cy="2977117"/>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4260642" cy="2982450"/>
                    </a:xfrm>
                    <a:prstGeom prst="rect">
                      <a:avLst/>
                    </a:prstGeom>
                    <a:ln/>
                  </pic:spPr>
                </pic:pic>
              </a:graphicData>
            </a:graphic>
          </wp:inline>
        </w:drawing>
      </w:r>
    </w:p>
    <w:p w14:paraId="76F603E3" w14:textId="77777777" w:rsidR="00472602" w:rsidRPr="00167EF0" w:rsidRDefault="00000000" w:rsidP="00167EF0">
      <w:pPr>
        <w:rPr>
          <w:rFonts w:ascii="Arial" w:hAnsi="Arial" w:cs="Arial"/>
        </w:rPr>
      </w:pPr>
      <w:r w:rsidRPr="00167EF0">
        <w:rPr>
          <w:rFonts w:ascii="Arial" w:hAnsi="Arial" w:cs="Arial"/>
        </w:rPr>
        <w:t xml:space="preserve">Under the present situation, the management of Shangri-La needs to provide a significant level of importance to the applications of Strategic positions within the standard level of 5 to 7 will be sustainable in the clock that mainly represents the engaged focus on differentiation initiative with the inclusions of high-risk margin approach and Monopoly pricing attribute. The appearance of this type of engagement is initiated with the intention of high pricing standard support of this business to maintain a proper volume of customer retention benefits. </w:t>
      </w:r>
    </w:p>
    <w:p w14:paraId="199C692F" w14:textId="77777777" w:rsidR="005A3132" w:rsidRPr="00167EF0" w:rsidRDefault="005A3132" w:rsidP="00167EF0">
      <w:pPr>
        <w:rPr>
          <w:rFonts w:ascii="Arial" w:hAnsi="Arial" w:cs="Arial"/>
        </w:rPr>
      </w:pPr>
      <w:bookmarkStart w:id="9" w:name="_Toc179406391"/>
    </w:p>
    <w:p w14:paraId="570015AC" w14:textId="5823C525" w:rsidR="00472602" w:rsidRPr="00167EF0" w:rsidRDefault="00000000" w:rsidP="00167EF0">
      <w:pPr>
        <w:pStyle w:val="Heading1"/>
        <w:rPr>
          <w:rFonts w:ascii="Arial" w:hAnsi="Arial" w:cs="Arial"/>
        </w:rPr>
      </w:pPr>
      <w:r w:rsidRPr="00167EF0">
        <w:rPr>
          <w:rFonts w:ascii="Arial" w:hAnsi="Arial" w:cs="Arial"/>
        </w:rPr>
        <w:t>Conclusions</w:t>
      </w:r>
      <w:bookmarkEnd w:id="9"/>
      <w:r w:rsidRPr="00167EF0">
        <w:rPr>
          <w:rFonts w:ascii="Arial" w:hAnsi="Arial" w:cs="Arial"/>
        </w:rPr>
        <w:t xml:space="preserve"> </w:t>
      </w:r>
    </w:p>
    <w:p w14:paraId="394C4B37" w14:textId="28F4A7C4" w:rsidR="00472602" w:rsidRPr="00167EF0" w:rsidRDefault="00000000" w:rsidP="00167EF0">
      <w:pPr>
        <w:rPr>
          <w:rFonts w:ascii="Arial" w:hAnsi="Arial" w:cs="Arial"/>
        </w:rPr>
      </w:pPr>
      <w:r w:rsidRPr="00167EF0">
        <w:rPr>
          <w:rFonts w:ascii="Arial" w:hAnsi="Arial" w:cs="Arial"/>
        </w:rPr>
        <w:t xml:space="preserve">It can be concluded that, the primary operations including the marketing initiative structure of both the business represent a comprehensive stability support and standardisation growth initiative which will be sustainable for the maintenance of business operations in the upcoming. It can be recognised that in the present situation, the managerial departments of both businesses need to </w:t>
      </w:r>
      <w:r w:rsidR="00E65075" w:rsidRPr="00167EF0">
        <w:rPr>
          <w:rFonts w:ascii="Arial" w:hAnsi="Arial" w:cs="Arial"/>
        </w:rPr>
        <w:t>formulate</w:t>
      </w:r>
      <w:r w:rsidRPr="00167EF0">
        <w:rPr>
          <w:rFonts w:ascii="Arial" w:hAnsi="Arial" w:cs="Arial"/>
        </w:rPr>
        <w:t xml:space="preserve"> some stability attributes including </w:t>
      </w:r>
      <w:r w:rsidRPr="00167EF0">
        <w:rPr>
          <w:rFonts w:ascii="Arial" w:hAnsi="Arial" w:cs="Arial"/>
        </w:rPr>
        <w:lastRenderedPageBreak/>
        <w:t xml:space="preserve">accountability formulations related to the market strategic support which will be sustainable to provide stability growth in proper ways. </w:t>
      </w:r>
      <w:r w:rsidR="00E65075" w:rsidRPr="00167EF0">
        <w:rPr>
          <w:rFonts w:ascii="Arial" w:hAnsi="Arial" w:cs="Arial"/>
        </w:rPr>
        <w:t>The a</w:t>
      </w:r>
      <w:r w:rsidRPr="00167EF0">
        <w:rPr>
          <w:rFonts w:ascii="Arial" w:hAnsi="Arial" w:cs="Arial"/>
        </w:rPr>
        <w:t xml:space="preserve">pplied strategic clock initiative of both businesses represents some comprehensive opportunity and stability support which will be accountable for the maintenance of business growth in the upcoming. </w:t>
      </w:r>
    </w:p>
    <w:p w14:paraId="4CA6C556" w14:textId="77777777" w:rsidR="004476D4" w:rsidRPr="00167EF0" w:rsidRDefault="004476D4" w:rsidP="00167EF0">
      <w:pPr>
        <w:pStyle w:val="Heading1"/>
        <w:rPr>
          <w:rFonts w:ascii="Arial" w:hAnsi="Arial" w:cs="Arial"/>
        </w:rPr>
      </w:pPr>
      <w:r w:rsidRPr="00167EF0">
        <w:rPr>
          <w:rFonts w:ascii="Arial" w:hAnsi="Arial" w:cs="Arial"/>
        </w:rPr>
        <w:t>Recommendation</w:t>
      </w:r>
    </w:p>
    <w:p w14:paraId="34ED42FE" w14:textId="77777777" w:rsidR="004476D4" w:rsidRPr="00167EF0" w:rsidRDefault="004476D4" w:rsidP="00167EF0">
      <w:pPr>
        <w:numPr>
          <w:ilvl w:val="0"/>
          <w:numId w:val="1"/>
        </w:numPr>
        <w:rPr>
          <w:rFonts w:ascii="Arial" w:hAnsi="Arial" w:cs="Arial"/>
          <w:lang w:val="en-IN"/>
        </w:rPr>
      </w:pPr>
      <w:r w:rsidRPr="00167EF0">
        <w:rPr>
          <w:rFonts w:ascii="Arial" w:hAnsi="Arial" w:cs="Arial"/>
          <w:lang w:val="en-IN"/>
        </w:rPr>
        <w:t>Under the present operating structure, the management of Shangri-La Hotel Group should provide a proper level of importance to the engagement of luxury eco-resorts in UNESCO World Heritage sites with the engagement of sustainable luxury hotel support so that a proper environmental initiative including the cultural attributes with the strong USP support can be initiated. </w:t>
      </w:r>
    </w:p>
    <w:p w14:paraId="0D2FE072" w14:textId="77777777" w:rsidR="004476D4" w:rsidRPr="00167EF0" w:rsidRDefault="004476D4" w:rsidP="00167EF0">
      <w:pPr>
        <w:numPr>
          <w:ilvl w:val="0"/>
          <w:numId w:val="1"/>
        </w:numPr>
        <w:rPr>
          <w:rFonts w:ascii="Arial" w:hAnsi="Arial" w:cs="Arial"/>
          <w:lang w:val="en-IN"/>
        </w:rPr>
      </w:pPr>
      <w:r w:rsidRPr="00167EF0">
        <w:rPr>
          <w:rFonts w:ascii="Arial" w:hAnsi="Arial" w:cs="Arial"/>
          <w:lang w:val="en-IN"/>
        </w:rPr>
        <w:t>The management of Premier Inn on the other hand needs to provide development over the Loyalty program of the business to provide a proper reward facility to individual customers depending on their repeated stays including offering some perks like free nights, discounts, and room upgrades to foster customer retention and loyalty initiatives. </w:t>
      </w:r>
    </w:p>
    <w:p w14:paraId="550B3269" w14:textId="2999DC29" w:rsidR="00E65075" w:rsidRPr="00167EF0" w:rsidRDefault="00E65075" w:rsidP="00167EF0">
      <w:pPr>
        <w:rPr>
          <w:rFonts w:ascii="Arial" w:hAnsi="Arial" w:cs="Arial"/>
        </w:rPr>
      </w:pPr>
      <w:r w:rsidRPr="00167EF0">
        <w:rPr>
          <w:rFonts w:ascii="Arial" w:hAnsi="Arial" w:cs="Arial"/>
        </w:rPr>
        <w:br w:type="page"/>
      </w:r>
    </w:p>
    <w:p w14:paraId="0E9FC798" w14:textId="5B5A73FD" w:rsidR="00E65075" w:rsidRPr="00167EF0" w:rsidRDefault="00E65075" w:rsidP="00167EF0">
      <w:pPr>
        <w:pStyle w:val="Heading1"/>
        <w:rPr>
          <w:rFonts w:ascii="Arial" w:hAnsi="Arial" w:cs="Arial"/>
        </w:rPr>
      </w:pPr>
      <w:bookmarkStart w:id="10" w:name="_Toc179406392"/>
      <w:r w:rsidRPr="00167EF0">
        <w:rPr>
          <w:rFonts w:ascii="Arial" w:hAnsi="Arial" w:cs="Arial"/>
        </w:rPr>
        <w:lastRenderedPageBreak/>
        <w:t>References</w:t>
      </w:r>
      <w:bookmarkEnd w:id="10"/>
      <w:r w:rsidRPr="00167EF0">
        <w:rPr>
          <w:rFonts w:ascii="Arial" w:hAnsi="Arial" w:cs="Arial"/>
        </w:rPr>
        <w:t xml:space="preserve"> </w:t>
      </w:r>
    </w:p>
    <w:p w14:paraId="5CC605E1" w14:textId="77777777" w:rsidR="00E65075" w:rsidRPr="00167EF0" w:rsidRDefault="00E65075" w:rsidP="00167EF0">
      <w:pPr>
        <w:rPr>
          <w:rFonts w:ascii="Arial" w:hAnsi="Arial" w:cs="Arial"/>
          <w:lang w:val="en-US"/>
        </w:rPr>
      </w:pPr>
      <w:r w:rsidRPr="00167EF0">
        <w:rPr>
          <w:rFonts w:ascii="Arial" w:hAnsi="Arial" w:cs="Arial"/>
          <w:lang w:val="en-US"/>
        </w:rPr>
        <w:t xml:space="preserve">Baker, T. (2024). </w:t>
      </w:r>
      <w:r w:rsidRPr="00167EF0">
        <w:rPr>
          <w:rFonts w:ascii="Arial" w:hAnsi="Arial" w:cs="Arial"/>
          <w:i/>
          <w:iCs/>
          <w:lang w:val="en-US"/>
        </w:rPr>
        <w:t xml:space="preserve">Whitbread Starts </w:t>
      </w:r>
      <w:proofErr w:type="gramStart"/>
      <w:r w:rsidRPr="00167EF0">
        <w:rPr>
          <w:rFonts w:ascii="Arial" w:hAnsi="Arial" w:cs="Arial"/>
          <w:i/>
          <w:iCs/>
          <w:lang w:val="en-US"/>
        </w:rPr>
        <w:t>To</w:t>
      </w:r>
      <w:proofErr w:type="gramEnd"/>
      <w:r w:rsidRPr="00167EF0">
        <w:rPr>
          <w:rFonts w:ascii="Arial" w:hAnsi="Arial" w:cs="Arial"/>
          <w:i/>
          <w:iCs/>
          <w:lang w:val="en-US"/>
        </w:rPr>
        <w:t xml:space="preserve"> Reduce Restaurant Portfolio To Focus on Premier Inn Hotel Brand</w:t>
      </w:r>
      <w:r w:rsidRPr="00167EF0">
        <w:rPr>
          <w:rFonts w:ascii="Arial" w:hAnsi="Arial" w:cs="Arial"/>
          <w:lang w:val="en-US"/>
        </w:rPr>
        <w:t>. [online] CoStar. Available at: https://www.costar.com/article/1573146000/whitbread-starts-to-reduce-restaurant-portfolio-to-focus-on-premier-inn-hotel-brand [Accessed 9 Oct. 2024].</w:t>
      </w:r>
    </w:p>
    <w:p w14:paraId="33DC7DDA" w14:textId="77777777" w:rsidR="00E65075" w:rsidRPr="00167EF0" w:rsidRDefault="00E65075" w:rsidP="00167EF0">
      <w:pPr>
        <w:rPr>
          <w:rFonts w:ascii="Arial" w:hAnsi="Arial" w:cs="Arial"/>
          <w:lang w:val="en-US"/>
        </w:rPr>
      </w:pPr>
      <w:r w:rsidRPr="00167EF0">
        <w:rPr>
          <w:rFonts w:ascii="Arial" w:hAnsi="Arial" w:cs="Arial"/>
          <w:lang w:val="en-US"/>
        </w:rPr>
        <w:t xml:space="preserve">businesschief.asia. (2021). Shangri-La: </w:t>
      </w:r>
      <w:r w:rsidRPr="00167EF0">
        <w:rPr>
          <w:rFonts w:ascii="Arial" w:hAnsi="Arial" w:cs="Arial"/>
          <w:i/>
          <w:iCs/>
          <w:lang w:val="en-US"/>
        </w:rPr>
        <w:t>Celebrating 50 years of Asian hospitality.</w:t>
      </w:r>
      <w:r w:rsidRPr="00167EF0">
        <w:rPr>
          <w:rFonts w:ascii="Arial" w:hAnsi="Arial" w:cs="Arial"/>
          <w:lang w:val="en-US"/>
        </w:rPr>
        <w:t xml:space="preserve"> [online] Available at: https://businesschief.asia/videos/shangri-la-celebrating-50-years-asian-hospitality [Accessed 9 Oct. 2024].</w:t>
      </w:r>
    </w:p>
    <w:p w14:paraId="2CD4EA5D" w14:textId="77777777" w:rsidR="00E65075" w:rsidRPr="00167EF0" w:rsidRDefault="00E65075" w:rsidP="00167EF0">
      <w:pPr>
        <w:rPr>
          <w:rFonts w:ascii="Arial" w:hAnsi="Arial" w:cs="Arial"/>
          <w:lang w:val="en-US"/>
        </w:rPr>
      </w:pPr>
      <w:r w:rsidRPr="00167EF0">
        <w:rPr>
          <w:rFonts w:ascii="Arial" w:hAnsi="Arial" w:cs="Arial"/>
          <w:lang w:val="en-US"/>
        </w:rPr>
        <w:t xml:space="preserve">Lse.co.uk. (2024). </w:t>
      </w:r>
      <w:r w:rsidRPr="00167EF0">
        <w:rPr>
          <w:rFonts w:ascii="Arial" w:hAnsi="Arial" w:cs="Arial"/>
          <w:i/>
          <w:iCs/>
          <w:lang w:val="en-US"/>
        </w:rPr>
        <w:t>Whitbread Share Price. WTB - Stock Quote, Charts, Trade History, Share Chat, WTB Values. Whitbread Plc Ord 76 122/153p</w:t>
      </w:r>
      <w:r w:rsidRPr="00167EF0">
        <w:rPr>
          <w:rFonts w:ascii="Arial" w:hAnsi="Arial" w:cs="Arial"/>
          <w:lang w:val="en-US"/>
        </w:rPr>
        <w:t>. [online] Available at: https://www.lse.co.uk/SharePrice.html?shareprice=WTB&amp;share=Whitbread [Accessed 9 Oct. 2024].</w:t>
      </w:r>
    </w:p>
    <w:p w14:paraId="7F2FC746" w14:textId="77777777" w:rsidR="00E65075" w:rsidRPr="00167EF0" w:rsidRDefault="00E65075" w:rsidP="00167EF0">
      <w:pPr>
        <w:rPr>
          <w:rFonts w:ascii="Arial" w:hAnsi="Arial" w:cs="Arial"/>
        </w:rPr>
      </w:pPr>
      <w:r w:rsidRPr="00167EF0">
        <w:rPr>
          <w:rFonts w:ascii="Arial" w:hAnsi="Arial" w:cs="Arial"/>
        </w:rPr>
        <w:t xml:space="preserve">Martorell Cunill, O., Otero, L., Durán </w:t>
      </w:r>
      <w:proofErr w:type="spellStart"/>
      <w:r w:rsidRPr="00167EF0">
        <w:rPr>
          <w:rFonts w:ascii="Arial" w:hAnsi="Arial" w:cs="Arial"/>
        </w:rPr>
        <w:t>Santomil</w:t>
      </w:r>
      <w:proofErr w:type="spellEnd"/>
      <w:r w:rsidRPr="00167EF0">
        <w:rPr>
          <w:rFonts w:ascii="Arial" w:hAnsi="Arial" w:cs="Arial"/>
        </w:rPr>
        <w:t>, P. and Gil Lafuente, J., 2024. Analysis of the effect of growth strategies and hotel attributes on performance. </w:t>
      </w:r>
      <w:r w:rsidRPr="00167EF0">
        <w:rPr>
          <w:rFonts w:ascii="Arial" w:hAnsi="Arial" w:cs="Arial"/>
          <w:i/>
          <w:iCs/>
        </w:rPr>
        <w:t>Management Decision</w:t>
      </w:r>
      <w:r w:rsidRPr="00167EF0">
        <w:rPr>
          <w:rFonts w:ascii="Arial" w:hAnsi="Arial" w:cs="Arial"/>
        </w:rPr>
        <w:t>.</w:t>
      </w:r>
    </w:p>
    <w:p w14:paraId="66FCD24C" w14:textId="77777777" w:rsidR="00E65075" w:rsidRPr="00167EF0" w:rsidRDefault="00E65075" w:rsidP="00167EF0">
      <w:pPr>
        <w:rPr>
          <w:rFonts w:ascii="Arial" w:hAnsi="Arial" w:cs="Arial"/>
          <w:lang w:val="en-US"/>
        </w:rPr>
      </w:pPr>
      <w:r w:rsidRPr="00167EF0">
        <w:rPr>
          <w:rFonts w:ascii="Arial" w:hAnsi="Arial" w:cs="Arial"/>
          <w:lang w:val="en-US"/>
        </w:rPr>
        <w:t xml:space="preserve">O’Neill, S. (2024). </w:t>
      </w:r>
      <w:r w:rsidRPr="00167EF0">
        <w:rPr>
          <w:rFonts w:ascii="Arial" w:hAnsi="Arial" w:cs="Arial"/>
          <w:i/>
          <w:iCs/>
          <w:lang w:val="en-US"/>
        </w:rPr>
        <w:t>Premier Inn to Grow Hotel Room Count by 25% Before 2030</w:t>
      </w:r>
      <w:r w:rsidRPr="00167EF0">
        <w:rPr>
          <w:rFonts w:ascii="Arial" w:hAnsi="Arial" w:cs="Arial"/>
          <w:lang w:val="en-US"/>
        </w:rPr>
        <w:t>. [online] Skift. Available at: https://skift.com/2024/04/30/premier-inn-to-grow-hotel-room-count-by-25-before-2030/ [Accessed 9 Oct. 2024].</w:t>
      </w:r>
    </w:p>
    <w:p w14:paraId="0C1C8FD8" w14:textId="77777777" w:rsidR="00E65075" w:rsidRPr="00167EF0" w:rsidRDefault="00E65075" w:rsidP="00167EF0">
      <w:pPr>
        <w:rPr>
          <w:rFonts w:ascii="Arial" w:hAnsi="Arial" w:cs="Arial"/>
        </w:rPr>
      </w:pPr>
      <w:r w:rsidRPr="00167EF0">
        <w:rPr>
          <w:rFonts w:ascii="Arial" w:hAnsi="Arial" w:cs="Arial"/>
        </w:rPr>
        <w:t xml:space="preserve">Sari, T.M.D. and </w:t>
      </w:r>
      <w:proofErr w:type="spellStart"/>
      <w:r w:rsidRPr="00167EF0">
        <w:rPr>
          <w:rFonts w:ascii="Arial" w:hAnsi="Arial" w:cs="Arial"/>
        </w:rPr>
        <w:t>Indriani</w:t>
      </w:r>
      <w:proofErr w:type="spellEnd"/>
      <w:r w:rsidRPr="00167EF0">
        <w:rPr>
          <w:rFonts w:ascii="Arial" w:hAnsi="Arial" w:cs="Arial"/>
        </w:rPr>
        <w:t>, F., 2023. Assessing the link between market orientation and hotel performance: the mediating role of value-based marketing innovation. </w:t>
      </w:r>
      <w:r w:rsidRPr="00167EF0">
        <w:rPr>
          <w:rFonts w:ascii="Arial" w:hAnsi="Arial" w:cs="Arial"/>
          <w:i/>
          <w:iCs/>
        </w:rPr>
        <w:t>Journal of Hospitality and Tourism Insights</w:t>
      </w:r>
      <w:r w:rsidRPr="00167EF0">
        <w:rPr>
          <w:rFonts w:ascii="Arial" w:hAnsi="Arial" w:cs="Arial"/>
        </w:rPr>
        <w:t>, </w:t>
      </w:r>
      <w:r w:rsidRPr="00167EF0">
        <w:rPr>
          <w:rFonts w:ascii="Arial" w:hAnsi="Arial" w:cs="Arial"/>
          <w:i/>
          <w:iCs/>
        </w:rPr>
        <w:t>6</w:t>
      </w:r>
      <w:r w:rsidRPr="00167EF0">
        <w:rPr>
          <w:rFonts w:ascii="Arial" w:hAnsi="Arial" w:cs="Arial"/>
        </w:rPr>
        <w:t>(5), pp.2339-2358.</w:t>
      </w:r>
    </w:p>
    <w:p w14:paraId="3EC709F7" w14:textId="77777777" w:rsidR="00E65075" w:rsidRPr="00167EF0" w:rsidRDefault="00E65075" w:rsidP="00167EF0">
      <w:pPr>
        <w:rPr>
          <w:rFonts w:ascii="Arial" w:hAnsi="Arial" w:cs="Arial"/>
          <w:lang w:val="en-US"/>
        </w:rPr>
      </w:pPr>
      <w:r w:rsidRPr="00167EF0">
        <w:rPr>
          <w:rFonts w:ascii="Arial" w:hAnsi="Arial" w:cs="Arial"/>
          <w:lang w:val="en-US"/>
        </w:rPr>
        <w:t xml:space="preserve">scmp.com (2023). </w:t>
      </w:r>
      <w:r w:rsidRPr="00167EF0">
        <w:rPr>
          <w:rFonts w:ascii="Arial" w:hAnsi="Arial" w:cs="Arial"/>
          <w:i/>
          <w:iCs/>
          <w:lang w:val="en-US"/>
        </w:rPr>
        <w:t>Exclusive | Shangri-La Group’s expansion in the Middle East to start paying off</w:t>
      </w:r>
      <w:r w:rsidRPr="00167EF0">
        <w:rPr>
          <w:rFonts w:ascii="Arial" w:hAnsi="Arial" w:cs="Arial"/>
          <w:lang w:val="en-US"/>
        </w:rPr>
        <w:t>. [online] South China Morning Post. Available at: https://www.scmp.com/business/article/3239583/shangri-la-poised-benefit-middle-easts-economic-rebound-after-decades-long-expansion-spree [Accessed 9 Oct. 2024].</w:t>
      </w:r>
    </w:p>
    <w:p w14:paraId="74D620EB" w14:textId="77777777" w:rsidR="00E65075" w:rsidRPr="00167EF0" w:rsidRDefault="00E65075" w:rsidP="00167EF0">
      <w:pPr>
        <w:rPr>
          <w:rFonts w:ascii="Arial" w:hAnsi="Arial" w:cs="Arial"/>
          <w:lang w:val="en-US"/>
        </w:rPr>
      </w:pPr>
      <w:r w:rsidRPr="00167EF0">
        <w:rPr>
          <w:rFonts w:ascii="Arial" w:hAnsi="Arial" w:cs="Arial"/>
          <w:lang w:val="en-US"/>
        </w:rPr>
        <w:t xml:space="preserve">Shangri-La Group (2024). </w:t>
      </w:r>
      <w:r w:rsidRPr="00167EF0">
        <w:rPr>
          <w:rFonts w:ascii="Arial" w:hAnsi="Arial" w:cs="Arial"/>
          <w:i/>
          <w:iCs/>
          <w:lang w:val="en-US"/>
        </w:rPr>
        <w:t>Shangri-La Group</w:t>
      </w:r>
      <w:r w:rsidRPr="00167EF0">
        <w:rPr>
          <w:rFonts w:ascii="Arial" w:hAnsi="Arial" w:cs="Arial"/>
          <w:lang w:val="en-US"/>
        </w:rPr>
        <w:t>. [online] www.shangri-la.com. Available at: https://www.shangri-la.com/group/media/media_post?post=Shangri-La%20Group%20Releases%202023%20Full%20Year%20Results [Accessed 9 Oct. 2024].</w:t>
      </w:r>
    </w:p>
    <w:p w14:paraId="55B9CF8E" w14:textId="77777777" w:rsidR="00E65075" w:rsidRPr="00167EF0" w:rsidRDefault="00E65075" w:rsidP="00167EF0">
      <w:pPr>
        <w:pStyle w:val="NoSpacing"/>
        <w:spacing w:line="360" w:lineRule="auto"/>
        <w:rPr>
          <w:rFonts w:ascii="Arial" w:hAnsi="Arial" w:cs="Arial"/>
          <w:lang w:val="en-US"/>
        </w:rPr>
      </w:pPr>
      <w:r w:rsidRPr="00167EF0">
        <w:rPr>
          <w:rFonts w:ascii="Arial" w:hAnsi="Arial" w:cs="Arial"/>
          <w:lang w:val="en-US"/>
        </w:rPr>
        <w:lastRenderedPageBreak/>
        <w:t>Shangri-la.com (2023). Available at: https://sitecore-cd.shangri-la.com/-/media/Project/Shangri-La-Group/Investor/Files/Public-Disclosures/Latest-Top-Publications/2024-03-22-Final-Results-Announcement_E.pdf [Accessed 9 Oct. 2024].</w:t>
      </w:r>
    </w:p>
    <w:p w14:paraId="545C61E9" w14:textId="77777777" w:rsidR="00E65075" w:rsidRPr="00167EF0" w:rsidRDefault="00E65075" w:rsidP="00167EF0">
      <w:pPr>
        <w:rPr>
          <w:rFonts w:ascii="Arial" w:hAnsi="Arial" w:cs="Arial"/>
          <w:lang w:val="en-US"/>
        </w:rPr>
      </w:pPr>
      <w:r w:rsidRPr="00167EF0">
        <w:rPr>
          <w:rFonts w:ascii="Arial" w:hAnsi="Arial" w:cs="Arial"/>
          <w:lang w:val="en-US"/>
        </w:rPr>
        <w:t xml:space="preserve">Shangri-la.com (2023). </w:t>
      </w:r>
      <w:r w:rsidRPr="00167EF0">
        <w:rPr>
          <w:rFonts w:ascii="Arial" w:hAnsi="Arial" w:cs="Arial"/>
          <w:i/>
          <w:iCs/>
          <w:lang w:val="en-US"/>
        </w:rPr>
        <w:t>Corporate Social Responsibility | Shangri-La Mactan, Cebu</w:t>
      </w:r>
      <w:r w:rsidRPr="00167EF0">
        <w:rPr>
          <w:rFonts w:ascii="Arial" w:hAnsi="Arial" w:cs="Arial"/>
          <w:lang w:val="en-US"/>
        </w:rPr>
        <w:t>. [online] www.shangri-la.com. Available at: https://www.shangri-la.com/cebu/mactanresort/about/corporate-social-responsibility/ [Accessed 9 Oct. 2024].</w:t>
      </w:r>
    </w:p>
    <w:p w14:paraId="772513FD" w14:textId="77777777" w:rsidR="00E65075" w:rsidRPr="00167EF0" w:rsidRDefault="00E65075" w:rsidP="00167EF0">
      <w:pPr>
        <w:rPr>
          <w:rFonts w:ascii="Arial" w:hAnsi="Arial" w:cs="Arial"/>
          <w:lang w:val="en-US"/>
        </w:rPr>
      </w:pPr>
      <w:r w:rsidRPr="00167EF0">
        <w:rPr>
          <w:rFonts w:ascii="Arial" w:hAnsi="Arial" w:cs="Arial"/>
          <w:lang w:val="en-US"/>
        </w:rPr>
        <w:t xml:space="preserve">Shangri-la.com. (2021). </w:t>
      </w:r>
      <w:r w:rsidRPr="00167EF0">
        <w:rPr>
          <w:rFonts w:ascii="Arial" w:hAnsi="Arial" w:cs="Arial"/>
          <w:i/>
          <w:iCs/>
          <w:lang w:val="en-US"/>
        </w:rPr>
        <w:t>Shangri-La Group</w:t>
      </w:r>
      <w:r w:rsidRPr="00167EF0">
        <w:rPr>
          <w:rFonts w:ascii="Arial" w:hAnsi="Arial" w:cs="Arial"/>
          <w:lang w:val="en-US"/>
        </w:rPr>
        <w:t>. [online] Available at: https://www.shangri-la.com/group/media/media_post?post=Global%20Brand%20Campaign [Accessed 9 Oct. 2024].</w:t>
      </w:r>
    </w:p>
    <w:p w14:paraId="647CC3C6" w14:textId="77777777" w:rsidR="00E65075" w:rsidRPr="00167EF0" w:rsidRDefault="00E65075" w:rsidP="00167EF0">
      <w:pPr>
        <w:rPr>
          <w:rFonts w:ascii="Arial" w:hAnsi="Arial" w:cs="Arial"/>
          <w:lang w:val="en-US"/>
        </w:rPr>
      </w:pPr>
      <w:r w:rsidRPr="00167EF0">
        <w:rPr>
          <w:rFonts w:ascii="Arial" w:hAnsi="Arial" w:cs="Arial"/>
          <w:lang w:val="en-US"/>
        </w:rPr>
        <w:t xml:space="preserve">Shangri-la.com. (2024). </w:t>
      </w:r>
      <w:r w:rsidRPr="00167EF0">
        <w:rPr>
          <w:rFonts w:ascii="Arial" w:hAnsi="Arial" w:cs="Arial"/>
          <w:i/>
          <w:iCs/>
          <w:lang w:val="en-US"/>
        </w:rPr>
        <w:t>Sustainability engagement</w:t>
      </w:r>
      <w:r w:rsidRPr="00167EF0">
        <w:rPr>
          <w:rFonts w:ascii="Arial" w:hAnsi="Arial" w:cs="Arial"/>
          <w:lang w:val="en-US"/>
        </w:rPr>
        <w:t>. [online] Available at: https://www.shangri-la.com/group/sustainability/ [Accessed 9 Oct. 2024].</w:t>
      </w:r>
    </w:p>
    <w:p w14:paraId="216F6E4E" w14:textId="77777777" w:rsidR="00E65075" w:rsidRPr="00167EF0" w:rsidRDefault="00E65075" w:rsidP="00167EF0">
      <w:pPr>
        <w:rPr>
          <w:rFonts w:ascii="Arial" w:hAnsi="Arial" w:cs="Arial"/>
          <w:lang w:val="en-US"/>
        </w:rPr>
      </w:pPr>
      <w:r w:rsidRPr="00167EF0">
        <w:rPr>
          <w:rFonts w:ascii="Arial" w:hAnsi="Arial" w:cs="Arial"/>
          <w:lang w:val="en-US"/>
        </w:rPr>
        <w:t xml:space="preserve">Statista (2024). </w:t>
      </w:r>
      <w:r w:rsidRPr="00167EF0">
        <w:rPr>
          <w:rFonts w:ascii="Arial" w:hAnsi="Arial" w:cs="Arial"/>
          <w:i/>
          <w:iCs/>
          <w:lang w:val="en-US"/>
        </w:rPr>
        <w:t>Premier Inn Brand Profile UK 2022</w:t>
      </w:r>
      <w:r w:rsidRPr="00167EF0">
        <w:rPr>
          <w:rFonts w:ascii="Arial" w:hAnsi="Arial" w:cs="Arial"/>
          <w:lang w:val="en-US"/>
        </w:rPr>
        <w:t>. [online] Statista. Available at: https://www.statista.com/forecasts/1335699/premier-inn-hotels-brand-profile-in-the-uk [Accessed 9 Oct. 2024].</w:t>
      </w:r>
    </w:p>
    <w:p w14:paraId="4AE764FA" w14:textId="77777777" w:rsidR="00E65075" w:rsidRPr="00167EF0" w:rsidRDefault="00E65075" w:rsidP="00167EF0">
      <w:pPr>
        <w:rPr>
          <w:rFonts w:ascii="Arial" w:hAnsi="Arial" w:cs="Arial"/>
          <w:lang w:val="en-US"/>
        </w:rPr>
      </w:pPr>
      <w:r w:rsidRPr="00167EF0">
        <w:rPr>
          <w:rFonts w:ascii="Arial" w:hAnsi="Arial" w:cs="Arial"/>
          <w:lang w:val="en-US"/>
        </w:rPr>
        <w:t xml:space="preserve">Straitstimes.com. (2023). Shangri-La Asia posts H1 net profit of $177m on recovery of hotel business. </w:t>
      </w:r>
      <w:r w:rsidRPr="00167EF0">
        <w:rPr>
          <w:rFonts w:ascii="Arial" w:hAnsi="Arial" w:cs="Arial"/>
          <w:i/>
          <w:iCs/>
          <w:lang w:val="en-US"/>
        </w:rPr>
        <w:t>The Straits Times</w:t>
      </w:r>
      <w:r w:rsidRPr="00167EF0">
        <w:rPr>
          <w:rFonts w:ascii="Arial" w:hAnsi="Arial" w:cs="Arial"/>
          <w:lang w:val="en-US"/>
        </w:rPr>
        <w:t>. [online] 30 Aug. Available at: https://www.straitstimes.com/business/companies-markets/shangri-la-asia-posts-h1-net-profit-of-us1314-million-on-recovery-of-hotel-business [Accessed 9 Oct. 2024].</w:t>
      </w:r>
    </w:p>
    <w:p w14:paraId="2A199EF7" w14:textId="77777777" w:rsidR="00E65075" w:rsidRPr="00167EF0" w:rsidRDefault="00E65075" w:rsidP="00167EF0">
      <w:pPr>
        <w:rPr>
          <w:rFonts w:ascii="Arial" w:hAnsi="Arial" w:cs="Arial"/>
          <w:lang w:val="en-US"/>
        </w:rPr>
      </w:pPr>
      <w:r w:rsidRPr="00167EF0">
        <w:rPr>
          <w:rFonts w:ascii="Arial" w:hAnsi="Arial" w:cs="Arial"/>
          <w:lang w:val="en-US"/>
        </w:rPr>
        <w:t xml:space="preserve">Whitbread PLC. (2023). </w:t>
      </w:r>
      <w:r w:rsidRPr="00167EF0">
        <w:rPr>
          <w:rFonts w:ascii="Arial" w:hAnsi="Arial" w:cs="Arial"/>
          <w:i/>
          <w:iCs/>
          <w:lang w:val="en-US"/>
        </w:rPr>
        <w:t>Community impact</w:t>
      </w:r>
      <w:r w:rsidRPr="00167EF0">
        <w:rPr>
          <w:rFonts w:ascii="Arial" w:hAnsi="Arial" w:cs="Arial"/>
          <w:lang w:val="en-US"/>
        </w:rPr>
        <w:t>. [online] Available at: https://www.whitbread.co.uk/sustainability/community/impact/ [Accessed 9 Oct. 2024].</w:t>
      </w:r>
    </w:p>
    <w:p w14:paraId="33F442E5" w14:textId="77777777" w:rsidR="00E65075" w:rsidRPr="00167EF0" w:rsidRDefault="00E65075" w:rsidP="00167EF0">
      <w:pPr>
        <w:rPr>
          <w:rFonts w:ascii="Arial" w:hAnsi="Arial" w:cs="Arial"/>
          <w:lang w:val="en-US"/>
        </w:rPr>
      </w:pPr>
      <w:r w:rsidRPr="00167EF0">
        <w:rPr>
          <w:rFonts w:ascii="Arial" w:hAnsi="Arial" w:cs="Arial"/>
          <w:lang w:val="en-US"/>
        </w:rPr>
        <w:t xml:space="preserve">Whitbread PLC. (2023). </w:t>
      </w:r>
      <w:r w:rsidRPr="00167EF0">
        <w:rPr>
          <w:rFonts w:ascii="Arial" w:hAnsi="Arial" w:cs="Arial"/>
          <w:i/>
          <w:iCs/>
          <w:lang w:val="en-US"/>
        </w:rPr>
        <w:t>Our strategy and targets</w:t>
      </w:r>
      <w:r w:rsidRPr="00167EF0">
        <w:rPr>
          <w:rFonts w:ascii="Arial" w:hAnsi="Arial" w:cs="Arial"/>
          <w:lang w:val="en-US"/>
        </w:rPr>
        <w:t>. [online] Available at: https://www.whitbread.co.uk/sustainability/our-strategy-targets/ [Accessed 9 Oct. 2024].</w:t>
      </w:r>
    </w:p>
    <w:p w14:paraId="3CB72AE0" w14:textId="77777777" w:rsidR="00E65075" w:rsidRPr="00167EF0" w:rsidRDefault="00E65075" w:rsidP="00167EF0">
      <w:pPr>
        <w:rPr>
          <w:rFonts w:ascii="Arial" w:hAnsi="Arial" w:cs="Arial"/>
          <w:lang w:val="en-US"/>
        </w:rPr>
      </w:pPr>
      <w:r w:rsidRPr="00167EF0">
        <w:rPr>
          <w:rFonts w:ascii="Arial" w:hAnsi="Arial" w:cs="Arial"/>
          <w:lang w:val="en-US"/>
        </w:rPr>
        <w:t xml:space="preserve">Whitbread PLC. (2023). </w:t>
      </w:r>
      <w:r w:rsidRPr="00167EF0">
        <w:rPr>
          <w:rFonts w:ascii="Arial" w:hAnsi="Arial" w:cs="Arial"/>
          <w:i/>
          <w:iCs/>
          <w:lang w:val="en-US"/>
        </w:rPr>
        <w:t>Responsibility at Whitbread</w:t>
      </w:r>
      <w:r w:rsidRPr="00167EF0">
        <w:rPr>
          <w:rFonts w:ascii="Arial" w:hAnsi="Arial" w:cs="Arial"/>
          <w:lang w:val="en-US"/>
        </w:rPr>
        <w:t>. [online] Available at: https://www.whitbread.co.uk/sustainability/responsibility/responsibility-at-whitbread/ [Accessed 9 Oct. 2024].</w:t>
      </w:r>
    </w:p>
    <w:p w14:paraId="59F4AB7D" w14:textId="77777777" w:rsidR="00E65075" w:rsidRPr="00167EF0" w:rsidRDefault="00E65075" w:rsidP="00167EF0">
      <w:pPr>
        <w:rPr>
          <w:rFonts w:ascii="Arial" w:hAnsi="Arial" w:cs="Arial"/>
          <w:lang w:val="en-US"/>
        </w:rPr>
      </w:pPr>
      <w:r w:rsidRPr="00167EF0">
        <w:rPr>
          <w:rFonts w:ascii="Arial" w:hAnsi="Arial" w:cs="Arial"/>
          <w:lang w:val="en-US"/>
        </w:rPr>
        <w:t xml:space="preserve">Whitbread PLC. (2023). </w:t>
      </w:r>
      <w:r w:rsidRPr="00167EF0">
        <w:rPr>
          <w:rFonts w:ascii="Arial" w:hAnsi="Arial" w:cs="Arial"/>
          <w:i/>
          <w:iCs/>
          <w:lang w:val="en-US"/>
        </w:rPr>
        <w:t>Year in review</w:t>
      </w:r>
      <w:r w:rsidRPr="00167EF0">
        <w:rPr>
          <w:rFonts w:ascii="Arial" w:hAnsi="Arial" w:cs="Arial"/>
          <w:lang w:val="en-US"/>
        </w:rPr>
        <w:t>. [online] Available at: https://www.whitbread.co.uk/investors/annual-report/ [Accessed 9 Oct. 2024].</w:t>
      </w:r>
    </w:p>
    <w:p w14:paraId="3711E292" w14:textId="77777777" w:rsidR="00472602" w:rsidRPr="00167EF0" w:rsidRDefault="00472602" w:rsidP="00167EF0">
      <w:pPr>
        <w:rPr>
          <w:rFonts w:ascii="Arial" w:hAnsi="Arial" w:cs="Arial"/>
        </w:rPr>
      </w:pPr>
    </w:p>
    <w:p w14:paraId="442DCD9C" w14:textId="77777777" w:rsidR="00472602" w:rsidRPr="00167EF0" w:rsidRDefault="00472602" w:rsidP="00167EF0">
      <w:pPr>
        <w:rPr>
          <w:rFonts w:ascii="Arial" w:hAnsi="Arial" w:cs="Arial"/>
        </w:rPr>
      </w:pPr>
    </w:p>
    <w:sectPr w:rsidR="00472602" w:rsidRPr="00167EF0">
      <w:footerReference w:type="default" r:id="rId12"/>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3374A79" w14:textId="77777777" w:rsidR="009B6C72" w:rsidRDefault="009B6C72" w:rsidP="00E65075">
      <w:pPr>
        <w:spacing w:line="240" w:lineRule="auto"/>
      </w:pPr>
      <w:r>
        <w:separator/>
      </w:r>
    </w:p>
  </w:endnote>
  <w:endnote w:type="continuationSeparator" w:id="0">
    <w:p w14:paraId="1727ECEF" w14:textId="77777777" w:rsidR="009B6C72" w:rsidRDefault="009B6C72" w:rsidP="00E6507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89730503"/>
      <w:docPartObj>
        <w:docPartGallery w:val="Page Numbers (Bottom of Page)"/>
        <w:docPartUnique/>
      </w:docPartObj>
    </w:sdtPr>
    <w:sdtEndPr>
      <w:rPr>
        <w:noProof/>
      </w:rPr>
    </w:sdtEndPr>
    <w:sdtContent>
      <w:p w14:paraId="35299C0B" w14:textId="6F2E2D67" w:rsidR="00E65075" w:rsidRDefault="00E6507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84926AC" w14:textId="77777777" w:rsidR="00E65075" w:rsidRDefault="00E650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8505315" w14:textId="77777777" w:rsidR="009B6C72" w:rsidRDefault="009B6C72" w:rsidP="00E65075">
      <w:pPr>
        <w:spacing w:line="240" w:lineRule="auto"/>
      </w:pPr>
      <w:r>
        <w:separator/>
      </w:r>
    </w:p>
  </w:footnote>
  <w:footnote w:type="continuationSeparator" w:id="0">
    <w:p w14:paraId="2E633AD3" w14:textId="77777777" w:rsidR="009B6C72" w:rsidRDefault="009B6C72" w:rsidP="00E6507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38D2086"/>
    <w:multiLevelType w:val="multilevel"/>
    <w:tmpl w:val="C2329F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498531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72602"/>
    <w:rsid w:val="00167EF0"/>
    <w:rsid w:val="004476D4"/>
    <w:rsid w:val="00472602"/>
    <w:rsid w:val="005A3132"/>
    <w:rsid w:val="0066550A"/>
    <w:rsid w:val="009B6C72"/>
    <w:rsid w:val="00BE76EF"/>
    <w:rsid w:val="00C336DF"/>
    <w:rsid w:val="00CC39B8"/>
    <w:rsid w:val="00CE11BC"/>
    <w:rsid w:val="00CF48E1"/>
    <w:rsid w:val="00E65075"/>
    <w:rsid w:val="00E91C5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F28E6AD"/>
  <w15:docId w15:val="{4F32511E-EFD2-40CA-9921-2D3DC09E7E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E65075"/>
    <w:pPr>
      <w:outlineLvl w:val="0"/>
    </w:pPr>
    <w:rPr>
      <w:b/>
    </w:rPr>
  </w:style>
  <w:style w:type="paragraph" w:styleId="Heading2">
    <w:name w:val="heading 2"/>
    <w:basedOn w:val="Normal"/>
    <w:next w:val="Normal"/>
    <w:uiPriority w:val="9"/>
    <w:unhideWhenUsed/>
    <w:qFormat/>
    <w:rsid w:val="00E65075"/>
    <w:pPr>
      <w:outlineLvl w:val="1"/>
    </w:pPr>
    <w:rPr>
      <w: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NoSpacing">
    <w:name w:val="No Spacing"/>
    <w:uiPriority w:val="1"/>
    <w:qFormat/>
    <w:rsid w:val="00E65075"/>
    <w:pPr>
      <w:spacing w:line="240" w:lineRule="auto"/>
    </w:pPr>
  </w:style>
  <w:style w:type="paragraph" w:styleId="TOCHeading">
    <w:name w:val="TOC Heading"/>
    <w:basedOn w:val="Heading1"/>
    <w:next w:val="Normal"/>
    <w:uiPriority w:val="39"/>
    <w:unhideWhenUsed/>
    <w:qFormat/>
    <w:rsid w:val="00E65075"/>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E65075"/>
    <w:pPr>
      <w:spacing w:after="100"/>
    </w:pPr>
  </w:style>
  <w:style w:type="paragraph" w:styleId="TOC2">
    <w:name w:val="toc 2"/>
    <w:basedOn w:val="Normal"/>
    <w:next w:val="Normal"/>
    <w:autoRedefine/>
    <w:uiPriority w:val="39"/>
    <w:unhideWhenUsed/>
    <w:rsid w:val="00E65075"/>
    <w:pPr>
      <w:spacing w:after="100"/>
      <w:ind w:left="240"/>
    </w:pPr>
  </w:style>
  <w:style w:type="character" w:styleId="Hyperlink">
    <w:name w:val="Hyperlink"/>
    <w:basedOn w:val="DefaultParagraphFont"/>
    <w:uiPriority w:val="99"/>
    <w:unhideWhenUsed/>
    <w:rsid w:val="00E65075"/>
    <w:rPr>
      <w:color w:val="0000FF" w:themeColor="hyperlink"/>
      <w:u w:val="single"/>
    </w:rPr>
  </w:style>
  <w:style w:type="paragraph" w:styleId="Header">
    <w:name w:val="header"/>
    <w:basedOn w:val="Normal"/>
    <w:link w:val="HeaderChar"/>
    <w:uiPriority w:val="99"/>
    <w:unhideWhenUsed/>
    <w:rsid w:val="00E65075"/>
    <w:pPr>
      <w:tabs>
        <w:tab w:val="center" w:pos="4680"/>
        <w:tab w:val="right" w:pos="9360"/>
      </w:tabs>
      <w:spacing w:line="240" w:lineRule="auto"/>
    </w:pPr>
  </w:style>
  <w:style w:type="character" w:customStyle="1" w:styleId="HeaderChar">
    <w:name w:val="Header Char"/>
    <w:basedOn w:val="DefaultParagraphFont"/>
    <w:link w:val="Header"/>
    <w:uiPriority w:val="99"/>
    <w:rsid w:val="00E65075"/>
  </w:style>
  <w:style w:type="paragraph" w:styleId="Footer">
    <w:name w:val="footer"/>
    <w:basedOn w:val="Normal"/>
    <w:link w:val="FooterChar"/>
    <w:uiPriority w:val="99"/>
    <w:unhideWhenUsed/>
    <w:rsid w:val="00E65075"/>
    <w:pPr>
      <w:tabs>
        <w:tab w:val="center" w:pos="4680"/>
        <w:tab w:val="right" w:pos="9360"/>
      </w:tabs>
      <w:spacing w:line="240" w:lineRule="auto"/>
    </w:pPr>
  </w:style>
  <w:style w:type="character" w:customStyle="1" w:styleId="FooterChar">
    <w:name w:val="Footer Char"/>
    <w:basedOn w:val="DefaultParagraphFont"/>
    <w:link w:val="Footer"/>
    <w:uiPriority w:val="99"/>
    <w:rsid w:val="00E6507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21201360">
      <w:bodyDiv w:val="1"/>
      <w:marLeft w:val="0"/>
      <w:marRight w:val="0"/>
      <w:marTop w:val="0"/>
      <w:marBottom w:val="0"/>
      <w:divBdr>
        <w:top w:val="none" w:sz="0" w:space="0" w:color="auto"/>
        <w:left w:val="none" w:sz="0" w:space="0" w:color="auto"/>
        <w:bottom w:val="none" w:sz="0" w:space="0" w:color="auto"/>
        <w:right w:val="none" w:sz="0" w:space="0" w:color="auto"/>
      </w:divBdr>
    </w:div>
    <w:div w:id="104008667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BAFB21-7EE9-43FF-9EEC-029C38B2DD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13</Pages>
  <Words>3156</Words>
  <Characters>17995</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Elena Stenic</cp:lastModifiedBy>
  <cp:revision>2</cp:revision>
  <dcterms:created xsi:type="dcterms:W3CDTF">2024-10-09T17:12:00Z</dcterms:created>
  <dcterms:modified xsi:type="dcterms:W3CDTF">2024-10-18T08:59:00Z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c8db40a7dcd99edf010450ed1d2caea8178d8ffe20570e06989d243175c966b7</vt:lpwstr>
  </property>
</Properties>
</file>