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FB6EB" w14:textId="0AE5A216" w:rsidR="0007058E" w:rsidRPr="00EF7F40" w:rsidRDefault="004C0988" w:rsidP="0007058E">
      <w:r>
        <w:rPr>
          <w:noProof/>
        </w:rPr>
        <w:drawing>
          <wp:anchor distT="0" distB="0" distL="114300" distR="114300" simplePos="0" relativeHeight="251658240" behindDoc="0" locked="0" layoutInCell="1" allowOverlap="1" wp14:anchorId="47CF3BC0" wp14:editId="329B587F">
            <wp:simplePos x="0" y="0"/>
            <wp:positionH relativeFrom="column">
              <wp:posOffset>1242060</wp:posOffset>
            </wp:positionH>
            <wp:positionV relativeFrom="paragraph">
              <wp:posOffset>0</wp:posOffset>
            </wp:positionV>
            <wp:extent cx="2651760" cy="11887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1760" cy="1188720"/>
                    </a:xfrm>
                    <a:prstGeom prst="rect">
                      <a:avLst/>
                    </a:prstGeom>
                    <a:noFill/>
                  </pic:spPr>
                </pic:pic>
              </a:graphicData>
            </a:graphic>
            <wp14:sizeRelV relativeFrom="margin">
              <wp14:pctHeight>0</wp14:pctHeight>
            </wp14:sizeRelV>
          </wp:anchor>
        </w:drawing>
      </w:r>
    </w:p>
    <w:p w14:paraId="08A91B95" w14:textId="77777777" w:rsidR="0007058E" w:rsidRPr="00EF7F40" w:rsidRDefault="0007058E" w:rsidP="0007058E"/>
    <w:p w14:paraId="5A93DE2C" w14:textId="77777777" w:rsidR="0007058E" w:rsidRPr="00EF7F40" w:rsidRDefault="0007058E" w:rsidP="0007058E"/>
    <w:p w14:paraId="6CE14F98" w14:textId="77777777" w:rsidR="004C0988" w:rsidRDefault="004C0988" w:rsidP="004C0988">
      <w:pPr>
        <w:jc w:val="center"/>
        <w:rPr>
          <w:b/>
          <w:bCs/>
          <w:sz w:val="56"/>
          <w:szCs w:val="56"/>
        </w:rPr>
      </w:pPr>
    </w:p>
    <w:p w14:paraId="75BF1CEA" w14:textId="1AC084FE" w:rsidR="0007058E" w:rsidRPr="004C0988" w:rsidRDefault="004C0988" w:rsidP="004C0988">
      <w:pPr>
        <w:jc w:val="center"/>
        <w:rPr>
          <w:b/>
          <w:bCs/>
          <w:sz w:val="48"/>
          <w:szCs w:val="48"/>
          <w:u w:val="single"/>
        </w:rPr>
      </w:pPr>
      <w:r w:rsidRPr="004C0988">
        <w:rPr>
          <w:b/>
          <w:bCs/>
          <w:sz w:val="48"/>
          <w:szCs w:val="48"/>
          <w:u w:val="single"/>
        </w:rPr>
        <w:t>HUMAN RESOURCE MANAGEMENT</w:t>
      </w:r>
    </w:p>
    <w:p w14:paraId="0967EF70" w14:textId="312BBFC7" w:rsidR="004C0988" w:rsidRPr="004C0988" w:rsidRDefault="004C0988" w:rsidP="004C0988">
      <w:pPr>
        <w:jc w:val="center"/>
        <w:rPr>
          <w:b/>
          <w:bCs/>
          <w:sz w:val="48"/>
          <w:szCs w:val="48"/>
          <w:u w:val="single"/>
        </w:rPr>
      </w:pPr>
      <w:r w:rsidRPr="004C0988">
        <w:rPr>
          <w:b/>
          <w:bCs/>
          <w:sz w:val="48"/>
          <w:szCs w:val="48"/>
          <w:u w:val="single"/>
        </w:rPr>
        <w:t>(LCMB7000)</w:t>
      </w:r>
    </w:p>
    <w:p w14:paraId="7668FD12" w14:textId="34C19C31" w:rsidR="004C0988" w:rsidRDefault="004C0988" w:rsidP="004C0988">
      <w:pPr>
        <w:jc w:val="center"/>
        <w:rPr>
          <w:b/>
          <w:bCs/>
          <w:sz w:val="48"/>
          <w:szCs w:val="48"/>
        </w:rPr>
      </w:pPr>
    </w:p>
    <w:p w14:paraId="0291D900" w14:textId="303E7645" w:rsidR="004C0988" w:rsidRDefault="004C0988" w:rsidP="004C0988">
      <w:pPr>
        <w:jc w:val="center"/>
        <w:rPr>
          <w:b/>
          <w:bCs/>
          <w:sz w:val="48"/>
          <w:szCs w:val="48"/>
        </w:rPr>
      </w:pPr>
    </w:p>
    <w:p w14:paraId="674C016B" w14:textId="6F88F765" w:rsidR="004C0988" w:rsidRPr="004C0988" w:rsidRDefault="004C0988" w:rsidP="004C0988">
      <w:pPr>
        <w:jc w:val="center"/>
        <w:rPr>
          <w:b/>
          <w:bCs/>
          <w:sz w:val="48"/>
          <w:szCs w:val="48"/>
        </w:rPr>
      </w:pPr>
      <w:r>
        <w:rPr>
          <w:b/>
          <w:bCs/>
          <w:sz w:val="48"/>
          <w:szCs w:val="48"/>
        </w:rPr>
        <w:t>ASSESSMENT 2</w:t>
      </w:r>
    </w:p>
    <w:p w14:paraId="3FC54288" w14:textId="77777777" w:rsidR="0007058E" w:rsidRPr="00EF7F40" w:rsidRDefault="0007058E" w:rsidP="0007058E"/>
    <w:p w14:paraId="0D962943" w14:textId="77777777" w:rsidR="0007058E" w:rsidRPr="00EF7F40" w:rsidRDefault="0007058E" w:rsidP="0007058E"/>
    <w:p w14:paraId="54B99840" w14:textId="77777777" w:rsidR="0007058E" w:rsidRPr="00EF7F40" w:rsidRDefault="0007058E" w:rsidP="0007058E"/>
    <w:p w14:paraId="6F12AFD4" w14:textId="77777777" w:rsidR="0007058E" w:rsidRPr="00EF7F40" w:rsidRDefault="0007058E" w:rsidP="0007058E"/>
    <w:p w14:paraId="3AF05D63" w14:textId="77777777" w:rsidR="0007058E" w:rsidRPr="00EF7F40" w:rsidRDefault="0007058E" w:rsidP="0007058E"/>
    <w:p w14:paraId="323B8518" w14:textId="3A920BA2" w:rsidR="0007058E" w:rsidRPr="004C0988" w:rsidRDefault="004C0988" w:rsidP="0007058E">
      <w:r w:rsidRPr="004C0988">
        <w:t>STUDENT NAME: ANSIF ANSARY</w:t>
      </w:r>
    </w:p>
    <w:p w14:paraId="47168BC8" w14:textId="0FD50EC3" w:rsidR="004C0988" w:rsidRPr="004C0988" w:rsidRDefault="004C0988" w:rsidP="0007058E">
      <w:r w:rsidRPr="004C0988">
        <w:t>STUDENT ID</w:t>
      </w:r>
      <w:r w:rsidRPr="004C0988">
        <w:tab/>
        <w:t xml:space="preserve">       : 2215082</w:t>
      </w:r>
    </w:p>
    <w:p w14:paraId="306DB34D" w14:textId="77777777" w:rsidR="0007058E" w:rsidRPr="00EF7F40" w:rsidRDefault="0007058E" w:rsidP="0007058E"/>
    <w:p w14:paraId="1E64E8E1" w14:textId="77777777" w:rsidR="0003606D" w:rsidRPr="00EF7F40" w:rsidRDefault="0003606D" w:rsidP="0003606D"/>
    <w:p w14:paraId="2046C965" w14:textId="77777777" w:rsidR="0003606D" w:rsidRPr="00EF7F40" w:rsidRDefault="0003606D" w:rsidP="0003606D"/>
    <w:p w14:paraId="4E1F73B4" w14:textId="77777777" w:rsidR="00AC6014" w:rsidRDefault="00AC6014" w:rsidP="00AC6014">
      <w:pPr>
        <w:tabs>
          <w:tab w:val="left" w:pos="6555"/>
        </w:tabs>
        <w:jc w:val="center"/>
        <w:rPr>
          <w:b/>
          <w:bCs/>
        </w:rPr>
      </w:pPr>
      <w:r w:rsidRPr="00AC6014">
        <w:rPr>
          <w:b/>
          <w:bCs/>
        </w:rPr>
        <w:t xml:space="preserve">                                                                                 </w:t>
      </w:r>
    </w:p>
    <w:p w14:paraId="3E635080" w14:textId="77777777" w:rsidR="00AC6014" w:rsidRDefault="00AC6014" w:rsidP="00AC6014">
      <w:pPr>
        <w:tabs>
          <w:tab w:val="left" w:pos="6555"/>
        </w:tabs>
        <w:jc w:val="center"/>
        <w:rPr>
          <w:b/>
          <w:bCs/>
        </w:rPr>
      </w:pPr>
    </w:p>
    <w:p w14:paraId="35FF0761" w14:textId="77777777" w:rsidR="00AC6014" w:rsidRDefault="00AC6014" w:rsidP="00AC6014">
      <w:pPr>
        <w:tabs>
          <w:tab w:val="left" w:pos="6555"/>
        </w:tabs>
        <w:jc w:val="center"/>
        <w:rPr>
          <w:b/>
          <w:bCs/>
        </w:rPr>
      </w:pPr>
    </w:p>
    <w:p w14:paraId="31AD2467" w14:textId="77777777" w:rsidR="00AC6014" w:rsidRDefault="00AC6014" w:rsidP="00AC6014">
      <w:pPr>
        <w:tabs>
          <w:tab w:val="left" w:pos="6555"/>
        </w:tabs>
        <w:jc w:val="center"/>
        <w:rPr>
          <w:b/>
          <w:bCs/>
        </w:rPr>
      </w:pPr>
    </w:p>
    <w:p w14:paraId="56D288FE" w14:textId="77777777" w:rsidR="00AC6014" w:rsidRDefault="00AC6014" w:rsidP="00AC6014">
      <w:pPr>
        <w:tabs>
          <w:tab w:val="left" w:pos="6555"/>
        </w:tabs>
        <w:jc w:val="center"/>
        <w:rPr>
          <w:b/>
          <w:bCs/>
        </w:rPr>
      </w:pPr>
    </w:p>
    <w:p w14:paraId="665ACCCB" w14:textId="1AAD9005" w:rsidR="00963830" w:rsidRPr="00EF7F40" w:rsidRDefault="00AC6014" w:rsidP="00963830">
      <w:pPr>
        <w:tabs>
          <w:tab w:val="left" w:pos="6555"/>
        </w:tabs>
        <w:jc w:val="center"/>
      </w:pPr>
      <w:r w:rsidRPr="00AC6014">
        <w:rPr>
          <w:b/>
          <w:bCs/>
        </w:rPr>
        <w:t xml:space="preserve"> </w:t>
      </w:r>
    </w:p>
    <w:p w14:paraId="2A1A4DB2" w14:textId="1282F50C" w:rsidR="0003606D" w:rsidRPr="00EF7F40" w:rsidRDefault="0003606D">
      <w:pPr>
        <w:spacing w:line="276" w:lineRule="auto"/>
        <w:jc w:val="left"/>
      </w:pPr>
    </w:p>
    <w:bookmarkStart w:id="0" w:name="_Toc123065362" w:displacedByCustomXml="next"/>
    <w:sdt>
      <w:sdtPr>
        <w:rPr>
          <w:rFonts w:ascii="Times New Roman" w:eastAsiaTheme="minorHAnsi" w:hAnsi="Times New Roman" w:cstheme="minorBidi"/>
          <w:b w:val="0"/>
          <w:bCs w:val="0"/>
          <w:color w:val="auto"/>
          <w:sz w:val="24"/>
          <w:szCs w:val="20"/>
          <w:lang w:val="en-GB" w:bidi="hi-IN"/>
        </w:rPr>
        <w:id w:val="7798802"/>
        <w:docPartObj>
          <w:docPartGallery w:val="Table of Contents"/>
          <w:docPartUnique/>
        </w:docPartObj>
      </w:sdtPr>
      <w:sdtContent>
        <w:p w14:paraId="4E236FB1" w14:textId="21A6AE8C" w:rsidR="00BB0497" w:rsidRPr="004C0988" w:rsidRDefault="004C0988">
          <w:pPr>
            <w:pStyle w:val="TOCHeading"/>
            <w:rPr>
              <w:rFonts w:ascii="Times New Roman" w:eastAsiaTheme="minorHAnsi" w:hAnsi="Times New Roman" w:cstheme="minorBidi"/>
              <w:b w:val="0"/>
              <w:bCs w:val="0"/>
              <w:color w:val="auto"/>
              <w:sz w:val="24"/>
              <w:szCs w:val="20"/>
              <w:lang w:val="en-GB" w:bidi="hi-IN"/>
            </w:rPr>
          </w:pPr>
          <w:r>
            <w:rPr>
              <w:rFonts w:ascii="Times New Roman" w:hAnsi="Times New Roman" w:cs="Times New Roman"/>
              <w:color w:val="000000" w:themeColor="text1"/>
              <w:sz w:val="24"/>
              <w:szCs w:val="24"/>
            </w:rPr>
            <w:t>T</w:t>
          </w:r>
          <w:r w:rsidR="00BB0497" w:rsidRPr="00BB0497">
            <w:rPr>
              <w:rFonts w:ascii="Times New Roman" w:hAnsi="Times New Roman" w:cs="Times New Roman"/>
              <w:color w:val="000000" w:themeColor="text1"/>
              <w:sz w:val="24"/>
              <w:szCs w:val="24"/>
            </w:rPr>
            <w:t>able of Contents</w:t>
          </w:r>
        </w:p>
        <w:p w14:paraId="538FDF75" w14:textId="6E90744D" w:rsidR="008616CD" w:rsidRDefault="00BB0497">
          <w:pPr>
            <w:pStyle w:val="TOC1"/>
            <w:tabs>
              <w:tab w:val="right" w:leader="dot" w:pos="9016"/>
            </w:tabs>
            <w:rPr>
              <w:rFonts w:asciiTheme="minorHAnsi" w:eastAsiaTheme="minorEastAsia" w:hAnsiTheme="minorHAnsi" w:cs="Vrinda"/>
              <w:noProof/>
              <w:sz w:val="22"/>
              <w:szCs w:val="28"/>
              <w:lang w:eastAsia="en-GB" w:bidi="as-IN"/>
            </w:rPr>
          </w:pPr>
          <w:r>
            <w:fldChar w:fldCharType="begin"/>
          </w:r>
          <w:r>
            <w:instrText xml:space="preserve"> TOC \o "1-3" \h \z \u </w:instrText>
          </w:r>
          <w:r>
            <w:fldChar w:fldCharType="separate"/>
          </w:r>
          <w:hyperlink w:anchor="_Toc123123819" w:history="1">
            <w:r w:rsidR="008616CD" w:rsidRPr="00313DB9">
              <w:rPr>
                <w:rStyle w:val="Hyperlink"/>
                <w:noProof/>
              </w:rPr>
              <w:t>1. Introduction</w:t>
            </w:r>
            <w:r w:rsidR="008616CD">
              <w:rPr>
                <w:noProof/>
                <w:webHidden/>
              </w:rPr>
              <w:tab/>
            </w:r>
            <w:r w:rsidR="008616CD">
              <w:rPr>
                <w:noProof/>
                <w:webHidden/>
              </w:rPr>
              <w:fldChar w:fldCharType="begin"/>
            </w:r>
            <w:r w:rsidR="008616CD">
              <w:rPr>
                <w:noProof/>
                <w:webHidden/>
              </w:rPr>
              <w:instrText xml:space="preserve"> PAGEREF _Toc123123819 \h </w:instrText>
            </w:r>
            <w:r w:rsidR="008616CD">
              <w:rPr>
                <w:noProof/>
                <w:webHidden/>
              </w:rPr>
            </w:r>
            <w:r w:rsidR="008616CD">
              <w:rPr>
                <w:noProof/>
                <w:webHidden/>
              </w:rPr>
              <w:fldChar w:fldCharType="separate"/>
            </w:r>
            <w:r w:rsidR="004C0988">
              <w:rPr>
                <w:noProof/>
                <w:webHidden/>
              </w:rPr>
              <w:t>4</w:t>
            </w:r>
            <w:r w:rsidR="008616CD">
              <w:rPr>
                <w:noProof/>
                <w:webHidden/>
              </w:rPr>
              <w:fldChar w:fldCharType="end"/>
            </w:r>
          </w:hyperlink>
        </w:p>
        <w:p w14:paraId="517C6E1C" w14:textId="2E3E227E" w:rsidR="008616CD" w:rsidRDefault="00C1252C">
          <w:pPr>
            <w:pStyle w:val="TOC1"/>
            <w:tabs>
              <w:tab w:val="right" w:leader="dot" w:pos="9016"/>
            </w:tabs>
            <w:rPr>
              <w:rFonts w:asciiTheme="minorHAnsi" w:eastAsiaTheme="minorEastAsia" w:hAnsiTheme="minorHAnsi" w:cs="Vrinda"/>
              <w:noProof/>
              <w:sz w:val="22"/>
              <w:szCs w:val="28"/>
              <w:lang w:eastAsia="en-GB" w:bidi="as-IN"/>
            </w:rPr>
          </w:pPr>
          <w:hyperlink w:anchor="_Toc123123820" w:history="1">
            <w:r w:rsidR="008616CD" w:rsidRPr="00313DB9">
              <w:rPr>
                <w:rStyle w:val="Hyperlink"/>
                <w:rFonts w:cs="Times New Roman"/>
                <w:noProof/>
              </w:rPr>
              <w:t>2. The Current State of the Labour Market in the UK</w:t>
            </w:r>
            <w:r w:rsidR="008616CD">
              <w:rPr>
                <w:noProof/>
                <w:webHidden/>
              </w:rPr>
              <w:tab/>
            </w:r>
            <w:r w:rsidR="008616CD">
              <w:rPr>
                <w:noProof/>
                <w:webHidden/>
              </w:rPr>
              <w:fldChar w:fldCharType="begin"/>
            </w:r>
            <w:r w:rsidR="008616CD">
              <w:rPr>
                <w:noProof/>
                <w:webHidden/>
              </w:rPr>
              <w:instrText xml:space="preserve"> PAGEREF _Toc123123820 \h </w:instrText>
            </w:r>
            <w:r w:rsidR="008616CD">
              <w:rPr>
                <w:noProof/>
                <w:webHidden/>
              </w:rPr>
            </w:r>
            <w:r w:rsidR="008616CD">
              <w:rPr>
                <w:noProof/>
                <w:webHidden/>
              </w:rPr>
              <w:fldChar w:fldCharType="separate"/>
            </w:r>
            <w:r w:rsidR="004C0988">
              <w:rPr>
                <w:noProof/>
                <w:webHidden/>
              </w:rPr>
              <w:t>5</w:t>
            </w:r>
            <w:r w:rsidR="008616CD">
              <w:rPr>
                <w:noProof/>
                <w:webHidden/>
              </w:rPr>
              <w:fldChar w:fldCharType="end"/>
            </w:r>
          </w:hyperlink>
        </w:p>
        <w:p w14:paraId="2D990383" w14:textId="09D4EF2C" w:rsidR="008616CD" w:rsidRDefault="00C1252C">
          <w:pPr>
            <w:pStyle w:val="TOC2"/>
            <w:tabs>
              <w:tab w:val="right" w:leader="dot" w:pos="9016"/>
            </w:tabs>
            <w:rPr>
              <w:rFonts w:asciiTheme="minorHAnsi" w:eastAsiaTheme="minorEastAsia" w:hAnsiTheme="minorHAnsi" w:cs="Vrinda"/>
              <w:noProof/>
              <w:sz w:val="22"/>
              <w:szCs w:val="28"/>
              <w:lang w:eastAsia="en-GB" w:bidi="as-IN"/>
            </w:rPr>
          </w:pPr>
          <w:hyperlink w:anchor="_Toc123123821" w:history="1">
            <w:r w:rsidR="008616CD" w:rsidRPr="00313DB9">
              <w:rPr>
                <w:rStyle w:val="Hyperlink"/>
                <w:noProof/>
              </w:rPr>
              <w:t>2.1 Impact of Labour Shortages</w:t>
            </w:r>
            <w:r w:rsidR="008616CD">
              <w:rPr>
                <w:noProof/>
                <w:webHidden/>
              </w:rPr>
              <w:tab/>
            </w:r>
            <w:r w:rsidR="008616CD">
              <w:rPr>
                <w:noProof/>
                <w:webHidden/>
              </w:rPr>
              <w:fldChar w:fldCharType="begin"/>
            </w:r>
            <w:r w:rsidR="008616CD">
              <w:rPr>
                <w:noProof/>
                <w:webHidden/>
              </w:rPr>
              <w:instrText xml:space="preserve"> PAGEREF _Toc123123821 \h </w:instrText>
            </w:r>
            <w:r w:rsidR="008616CD">
              <w:rPr>
                <w:noProof/>
                <w:webHidden/>
              </w:rPr>
            </w:r>
            <w:r w:rsidR="008616CD">
              <w:rPr>
                <w:noProof/>
                <w:webHidden/>
              </w:rPr>
              <w:fldChar w:fldCharType="separate"/>
            </w:r>
            <w:r w:rsidR="004C0988">
              <w:rPr>
                <w:noProof/>
                <w:webHidden/>
              </w:rPr>
              <w:t>5</w:t>
            </w:r>
            <w:r w:rsidR="008616CD">
              <w:rPr>
                <w:noProof/>
                <w:webHidden/>
              </w:rPr>
              <w:fldChar w:fldCharType="end"/>
            </w:r>
          </w:hyperlink>
        </w:p>
        <w:p w14:paraId="62287C2C" w14:textId="3E643BD0" w:rsidR="008616CD" w:rsidRDefault="00C1252C">
          <w:pPr>
            <w:pStyle w:val="TOC2"/>
            <w:tabs>
              <w:tab w:val="right" w:leader="dot" w:pos="9016"/>
            </w:tabs>
            <w:rPr>
              <w:rFonts w:asciiTheme="minorHAnsi" w:eastAsiaTheme="minorEastAsia" w:hAnsiTheme="minorHAnsi" w:cs="Vrinda"/>
              <w:noProof/>
              <w:sz w:val="22"/>
              <w:szCs w:val="28"/>
              <w:lang w:eastAsia="en-GB" w:bidi="as-IN"/>
            </w:rPr>
          </w:pPr>
          <w:hyperlink w:anchor="_Toc123123822" w:history="1">
            <w:r w:rsidR="008616CD" w:rsidRPr="00313DB9">
              <w:rPr>
                <w:rStyle w:val="Hyperlink"/>
                <w:noProof/>
              </w:rPr>
              <w:t>2.2 Role of HR Department</w:t>
            </w:r>
            <w:r w:rsidR="008616CD">
              <w:rPr>
                <w:noProof/>
                <w:webHidden/>
              </w:rPr>
              <w:tab/>
            </w:r>
            <w:r w:rsidR="008616CD">
              <w:rPr>
                <w:noProof/>
                <w:webHidden/>
              </w:rPr>
              <w:fldChar w:fldCharType="begin"/>
            </w:r>
            <w:r w:rsidR="008616CD">
              <w:rPr>
                <w:noProof/>
                <w:webHidden/>
              </w:rPr>
              <w:instrText xml:space="preserve"> PAGEREF _Toc123123822 \h </w:instrText>
            </w:r>
            <w:r w:rsidR="008616CD">
              <w:rPr>
                <w:noProof/>
                <w:webHidden/>
              </w:rPr>
            </w:r>
            <w:r w:rsidR="008616CD">
              <w:rPr>
                <w:noProof/>
                <w:webHidden/>
              </w:rPr>
              <w:fldChar w:fldCharType="separate"/>
            </w:r>
            <w:r w:rsidR="004C0988">
              <w:rPr>
                <w:noProof/>
                <w:webHidden/>
              </w:rPr>
              <w:t>6</w:t>
            </w:r>
            <w:r w:rsidR="008616CD">
              <w:rPr>
                <w:noProof/>
                <w:webHidden/>
              </w:rPr>
              <w:fldChar w:fldCharType="end"/>
            </w:r>
          </w:hyperlink>
        </w:p>
        <w:p w14:paraId="46309E0B" w14:textId="06C46F17" w:rsidR="008616CD" w:rsidRDefault="00C1252C">
          <w:pPr>
            <w:pStyle w:val="TOC1"/>
            <w:tabs>
              <w:tab w:val="right" w:leader="dot" w:pos="9016"/>
            </w:tabs>
            <w:rPr>
              <w:rFonts w:asciiTheme="minorHAnsi" w:eastAsiaTheme="minorEastAsia" w:hAnsiTheme="minorHAnsi" w:cs="Vrinda"/>
              <w:noProof/>
              <w:sz w:val="22"/>
              <w:szCs w:val="28"/>
              <w:lang w:eastAsia="en-GB" w:bidi="as-IN"/>
            </w:rPr>
          </w:pPr>
          <w:hyperlink w:anchor="_Toc123123823" w:history="1">
            <w:r w:rsidR="008616CD" w:rsidRPr="00313DB9">
              <w:rPr>
                <w:rStyle w:val="Hyperlink"/>
                <w:rFonts w:cs="Times New Roman"/>
                <w:noProof/>
              </w:rPr>
              <w:t>3. The Emerging Changes in Human Resourcing Strategies in the Post-Covid, Post-Brexit External Environment</w:t>
            </w:r>
            <w:r w:rsidR="008616CD">
              <w:rPr>
                <w:noProof/>
                <w:webHidden/>
              </w:rPr>
              <w:tab/>
            </w:r>
            <w:r w:rsidR="008616CD">
              <w:rPr>
                <w:noProof/>
                <w:webHidden/>
              </w:rPr>
              <w:fldChar w:fldCharType="begin"/>
            </w:r>
            <w:r w:rsidR="008616CD">
              <w:rPr>
                <w:noProof/>
                <w:webHidden/>
              </w:rPr>
              <w:instrText xml:space="preserve"> PAGEREF _Toc123123823 \h </w:instrText>
            </w:r>
            <w:r w:rsidR="008616CD">
              <w:rPr>
                <w:noProof/>
                <w:webHidden/>
              </w:rPr>
            </w:r>
            <w:r w:rsidR="008616CD">
              <w:rPr>
                <w:noProof/>
                <w:webHidden/>
              </w:rPr>
              <w:fldChar w:fldCharType="separate"/>
            </w:r>
            <w:r w:rsidR="004C0988">
              <w:rPr>
                <w:noProof/>
                <w:webHidden/>
              </w:rPr>
              <w:t>8</w:t>
            </w:r>
            <w:r w:rsidR="008616CD">
              <w:rPr>
                <w:noProof/>
                <w:webHidden/>
              </w:rPr>
              <w:fldChar w:fldCharType="end"/>
            </w:r>
          </w:hyperlink>
        </w:p>
        <w:p w14:paraId="522BE1B7" w14:textId="1C7C100F" w:rsidR="008616CD" w:rsidRDefault="00C1252C">
          <w:pPr>
            <w:pStyle w:val="TOC2"/>
            <w:tabs>
              <w:tab w:val="right" w:leader="dot" w:pos="9016"/>
            </w:tabs>
            <w:rPr>
              <w:rFonts w:asciiTheme="minorHAnsi" w:eastAsiaTheme="minorEastAsia" w:hAnsiTheme="minorHAnsi" w:cs="Vrinda"/>
              <w:noProof/>
              <w:sz w:val="22"/>
              <w:szCs w:val="28"/>
              <w:lang w:eastAsia="en-GB" w:bidi="as-IN"/>
            </w:rPr>
          </w:pPr>
          <w:hyperlink w:anchor="_Toc123123824" w:history="1">
            <w:r w:rsidR="008616CD" w:rsidRPr="00313DB9">
              <w:rPr>
                <w:rStyle w:val="Hyperlink"/>
                <w:noProof/>
              </w:rPr>
              <w:t>3.1 Responsibilities of HR Management</w:t>
            </w:r>
            <w:r w:rsidR="008616CD">
              <w:rPr>
                <w:noProof/>
                <w:webHidden/>
              </w:rPr>
              <w:tab/>
            </w:r>
            <w:r w:rsidR="008616CD">
              <w:rPr>
                <w:noProof/>
                <w:webHidden/>
              </w:rPr>
              <w:fldChar w:fldCharType="begin"/>
            </w:r>
            <w:r w:rsidR="008616CD">
              <w:rPr>
                <w:noProof/>
                <w:webHidden/>
              </w:rPr>
              <w:instrText xml:space="preserve"> PAGEREF _Toc123123824 \h </w:instrText>
            </w:r>
            <w:r w:rsidR="008616CD">
              <w:rPr>
                <w:noProof/>
                <w:webHidden/>
              </w:rPr>
            </w:r>
            <w:r w:rsidR="008616CD">
              <w:rPr>
                <w:noProof/>
                <w:webHidden/>
              </w:rPr>
              <w:fldChar w:fldCharType="separate"/>
            </w:r>
            <w:r w:rsidR="004C0988">
              <w:rPr>
                <w:noProof/>
                <w:webHidden/>
              </w:rPr>
              <w:t>8</w:t>
            </w:r>
            <w:r w:rsidR="008616CD">
              <w:rPr>
                <w:noProof/>
                <w:webHidden/>
              </w:rPr>
              <w:fldChar w:fldCharType="end"/>
            </w:r>
          </w:hyperlink>
        </w:p>
        <w:p w14:paraId="787EFB86" w14:textId="2A75034D" w:rsidR="008616CD" w:rsidRDefault="00C1252C">
          <w:pPr>
            <w:pStyle w:val="TOC2"/>
            <w:tabs>
              <w:tab w:val="right" w:leader="dot" w:pos="9016"/>
            </w:tabs>
            <w:rPr>
              <w:rFonts w:asciiTheme="minorHAnsi" w:eastAsiaTheme="minorEastAsia" w:hAnsiTheme="minorHAnsi" w:cs="Vrinda"/>
              <w:noProof/>
              <w:sz w:val="22"/>
              <w:szCs w:val="28"/>
              <w:lang w:eastAsia="en-GB" w:bidi="as-IN"/>
            </w:rPr>
          </w:pPr>
          <w:hyperlink w:anchor="_Toc123123825" w:history="1">
            <w:r w:rsidR="008616CD" w:rsidRPr="00313DB9">
              <w:rPr>
                <w:rStyle w:val="Hyperlink"/>
                <w:noProof/>
              </w:rPr>
              <w:t>3.2 Development of New Skills</w:t>
            </w:r>
            <w:r w:rsidR="008616CD">
              <w:rPr>
                <w:noProof/>
                <w:webHidden/>
              </w:rPr>
              <w:tab/>
            </w:r>
            <w:r w:rsidR="008616CD">
              <w:rPr>
                <w:noProof/>
                <w:webHidden/>
              </w:rPr>
              <w:fldChar w:fldCharType="begin"/>
            </w:r>
            <w:r w:rsidR="008616CD">
              <w:rPr>
                <w:noProof/>
                <w:webHidden/>
              </w:rPr>
              <w:instrText xml:space="preserve"> PAGEREF _Toc123123825 \h </w:instrText>
            </w:r>
            <w:r w:rsidR="008616CD">
              <w:rPr>
                <w:noProof/>
                <w:webHidden/>
              </w:rPr>
            </w:r>
            <w:r w:rsidR="008616CD">
              <w:rPr>
                <w:noProof/>
                <w:webHidden/>
              </w:rPr>
              <w:fldChar w:fldCharType="separate"/>
            </w:r>
            <w:r w:rsidR="004C0988">
              <w:rPr>
                <w:noProof/>
                <w:webHidden/>
              </w:rPr>
              <w:t>8</w:t>
            </w:r>
            <w:r w:rsidR="008616CD">
              <w:rPr>
                <w:noProof/>
                <w:webHidden/>
              </w:rPr>
              <w:fldChar w:fldCharType="end"/>
            </w:r>
          </w:hyperlink>
        </w:p>
        <w:p w14:paraId="3A843FE9" w14:textId="36F8C53D" w:rsidR="008616CD" w:rsidRDefault="00C1252C">
          <w:pPr>
            <w:pStyle w:val="TOC2"/>
            <w:tabs>
              <w:tab w:val="right" w:leader="dot" w:pos="9016"/>
            </w:tabs>
            <w:rPr>
              <w:rFonts w:asciiTheme="minorHAnsi" w:eastAsiaTheme="minorEastAsia" w:hAnsiTheme="minorHAnsi" w:cs="Vrinda"/>
              <w:noProof/>
              <w:sz w:val="22"/>
              <w:szCs w:val="28"/>
              <w:lang w:eastAsia="en-GB" w:bidi="as-IN"/>
            </w:rPr>
          </w:pPr>
          <w:hyperlink w:anchor="_Toc123123826" w:history="1">
            <w:r w:rsidR="008616CD" w:rsidRPr="00313DB9">
              <w:rPr>
                <w:rStyle w:val="Hyperlink"/>
                <w:noProof/>
              </w:rPr>
              <w:t>3.3 Adoption of Innovative Reporting Structures</w:t>
            </w:r>
            <w:r w:rsidR="008616CD">
              <w:rPr>
                <w:noProof/>
                <w:webHidden/>
              </w:rPr>
              <w:tab/>
            </w:r>
            <w:r w:rsidR="008616CD">
              <w:rPr>
                <w:noProof/>
                <w:webHidden/>
              </w:rPr>
              <w:fldChar w:fldCharType="begin"/>
            </w:r>
            <w:r w:rsidR="008616CD">
              <w:rPr>
                <w:noProof/>
                <w:webHidden/>
              </w:rPr>
              <w:instrText xml:space="preserve"> PAGEREF _Toc123123826 \h </w:instrText>
            </w:r>
            <w:r w:rsidR="008616CD">
              <w:rPr>
                <w:noProof/>
                <w:webHidden/>
              </w:rPr>
            </w:r>
            <w:r w:rsidR="008616CD">
              <w:rPr>
                <w:noProof/>
                <w:webHidden/>
              </w:rPr>
              <w:fldChar w:fldCharType="separate"/>
            </w:r>
            <w:r w:rsidR="004C0988">
              <w:rPr>
                <w:noProof/>
                <w:webHidden/>
              </w:rPr>
              <w:t>10</w:t>
            </w:r>
            <w:r w:rsidR="008616CD">
              <w:rPr>
                <w:noProof/>
                <w:webHidden/>
              </w:rPr>
              <w:fldChar w:fldCharType="end"/>
            </w:r>
          </w:hyperlink>
        </w:p>
        <w:p w14:paraId="7E94ADC6" w14:textId="7135D149" w:rsidR="008616CD" w:rsidRDefault="00C1252C">
          <w:pPr>
            <w:pStyle w:val="TOC2"/>
            <w:tabs>
              <w:tab w:val="right" w:leader="dot" w:pos="9016"/>
            </w:tabs>
            <w:rPr>
              <w:rFonts w:asciiTheme="minorHAnsi" w:eastAsiaTheme="minorEastAsia" w:hAnsiTheme="minorHAnsi" w:cs="Vrinda"/>
              <w:noProof/>
              <w:sz w:val="22"/>
              <w:szCs w:val="28"/>
              <w:lang w:eastAsia="en-GB" w:bidi="as-IN"/>
            </w:rPr>
          </w:pPr>
          <w:hyperlink w:anchor="_Toc123123827" w:history="1">
            <w:r w:rsidR="008616CD" w:rsidRPr="00313DB9">
              <w:rPr>
                <w:rStyle w:val="Hyperlink"/>
                <w:noProof/>
              </w:rPr>
              <w:t>3.4 Analysis of External Environment</w:t>
            </w:r>
            <w:r w:rsidR="008616CD">
              <w:rPr>
                <w:noProof/>
                <w:webHidden/>
              </w:rPr>
              <w:tab/>
            </w:r>
            <w:r w:rsidR="008616CD">
              <w:rPr>
                <w:noProof/>
                <w:webHidden/>
              </w:rPr>
              <w:fldChar w:fldCharType="begin"/>
            </w:r>
            <w:r w:rsidR="008616CD">
              <w:rPr>
                <w:noProof/>
                <w:webHidden/>
              </w:rPr>
              <w:instrText xml:space="preserve"> PAGEREF _Toc123123827 \h </w:instrText>
            </w:r>
            <w:r w:rsidR="008616CD">
              <w:rPr>
                <w:noProof/>
                <w:webHidden/>
              </w:rPr>
            </w:r>
            <w:r w:rsidR="008616CD">
              <w:rPr>
                <w:noProof/>
                <w:webHidden/>
              </w:rPr>
              <w:fldChar w:fldCharType="separate"/>
            </w:r>
            <w:r w:rsidR="004C0988">
              <w:rPr>
                <w:noProof/>
                <w:webHidden/>
              </w:rPr>
              <w:t>12</w:t>
            </w:r>
            <w:r w:rsidR="008616CD">
              <w:rPr>
                <w:noProof/>
                <w:webHidden/>
              </w:rPr>
              <w:fldChar w:fldCharType="end"/>
            </w:r>
          </w:hyperlink>
        </w:p>
        <w:p w14:paraId="28DB86DB" w14:textId="65E28D59" w:rsidR="008616CD" w:rsidRDefault="00C1252C">
          <w:pPr>
            <w:pStyle w:val="TOC2"/>
            <w:tabs>
              <w:tab w:val="right" w:leader="dot" w:pos="9016"/>
            </w:tabs>
            <w:rPr>
              <w:rFonts w:asciiTheme="minorHAnsi" w:eastAsiaTheme="minorEastAsia" w:hAnsiTheme="minorHAnsi" w:cs="Vrinda"/>
              <w:noProof/>
              <w:sz w:val="22"/>
              <w:szCs w:val="28"/>
              <w:lang w:eastAsia="en-GB" w:bidi="as-IN"/>
            </w:rPr>
          </w:pPr>
          <w:hyperlink w:anchor="_Toc123123828" w:history="1">
            <w:r w:rsidR="008616CD" w:rsidRPr="00313DB9">
              <w:rPr>
                <w:rStyle w:val="Hyperlink"/>
                <w:noProof/>
              </w:rPr>
              <w:t>3.5) Analyses of Internal Factors</w:t>
            </w:r>
            <w:r w:rsidR="008616CD">
              <w:rPr>
                <w:noProof/>
                <w:webHidden/>
              </w:rPr>
              <w:tab/>
            </w:r>
            <w:r w:rsidR="008616CD">
              <w:rPr>
                <w:noProof/>
                <w:webHidden/>
              </w:rPr>
              <w:fldChar w:fldCharType="begin"/>
            </w:r>
            <w:r w:rsidR="008616CD">
              <w:rPr>
                <w:noProof/>
                <w:webHidden/>
              </w:rPr>
              <w:instrText xml:space="preserve"> PAGEREF _Toc123123828 \h </w:instrText>
            </w:r>
            <w:r w:rsidR="008616CD">
              <w:rPr>
                <w:noProof/>
                <w:webHidden/>
              </w:rPr>
            </w:r>
            <w:r w:rsidR="008616CD">
              <w:rPr>
                <w:noProof/>
                <w:webHidden/>
              </w:rPr>
              <w:fldChar w:fldCharType="separate"/>
            </w:r>
            <w:r w:rsidR="004C0988">
              <w:rPr>
                <w:noProof/>
                <w:webHidden/>
              </w:rPr>
              <w:t>13</w:t>
            </w:r>
            <w:r w:rsidR="008616CD">
              <w:rPr>
                <w:noProof/>
                <w:webHidden/>
              </w:rPr>
              <w:fldChar w:fldCharType="end"/>
            </w:r>
          </w:hyperlink>
        </w:p>
        <w:p w14:paraId="08D15834" w14:textId="26A92B15" w:rsidR="008616CD" w:rsidRDefault="00C1252C">
          <w:pPr>
            <w:pStyle w:val="TOC1"/>
            <w:tabs>
              <w:tab w:val="right" w:leader="dot" w:pos="9016"/>
            </w:tabs>
            <w:rPr>
              <w:rFonts w:asciiTheme="minorHAnsi" w:eastAsiaTheme="minorEastAsia" w:hAnsiTheme="minorHAnsi" w:cs="Vrinda"/>
              <w:noProof/>
              <w:sz w:val="22"/>
              <w:szCs w:val="28"/>
              <w:lang w:eastAsia="en-GB" w:bidi="as-IN"/>
            </w:rPr>
          </w:pPr>
          <w:hyperlink w:anchor="_Toc123123829" w:history="1">
            <w:r w:rsidR="008616CD" w:rsidRPr="00313DB9">
              <w:rPr>
                <w:rStyle w:val="Hyperlink"/>
                <w:noProof/>
              </w:rPr>
              <w:t>4. Conclusion</w:t>
            </w:r>
            <w:r w:rsidR="008616CD">
              <w:rPr>
                <w:noProof/>
                <w:webHidden/>
              </w:rPr>
              <w:tab/>
            </w:r>
            <w:r w:rsidR="008616CD">
              <w:rPr>
                <w:noProof/>
                <w:webHidden/>
              </w:rPr>
              <w:fldChar w:fldCharType="begin"/>
            </w:r>
            <w:r w:rsidR="008616CD">
              <w:rPr>
                <w:noProof/>
                <w:webHidden/>
              </w:rPr>
              <w:instrText xml:space="preserve"> PAGEREF _Toc123123829 \h </w:instrText>
            </w:r>
            <w:r w:rsidR="008616CD">
              <w:rPr>
                <w:noProof/>
                <w:webHidden/>
              </w:rPr>
            </w:r>
            <w:r w:rsidR="008616CD">
              <w:rPr>
                <w:noProof/>
                <w:webHidden/>
              </w:rPr>
              <w:fldChar w:fldCharType="separate"/>
            </w:r>
            <w:r w:rsidR="004C0988">
              <w:rPr>
                <w:noProof/>
                <w:webHidden/>
              </w:rPr>
              <w:t>15</w:t>
            </w:r>
            <w:r w:rsidR="008616CD">
              <w:rPr>
                <w:noProof/>
                <w:webHidden/>
              </w:rPr>
              <w:fldChar w:fldCharType="end"/>
            </w:r>
          </w:hyperlink>
        </w:p>
        <w:p w14:paraId="623171CB" w14:textId="61E3C966" w:rsidR="008616CD" w:rsidRDefault="00C1252C">
          <w:pPr>
            <w:pStyle w:val="TOC1"/>
            <w:tabs>
              <w:tab w:val="right" w:leader="dot" w:pos="9016"/>
            </w:tabs>
            <w:rPr>
              <w:rFonts w:asciiTheme="minorHAnsi" w:eastAsiaTheme="minorEastAsia" w:hAnsiTheme="minorHAnsi" w:cs="Vrinda"/>
              <w:noProof/>
              <w:sz w:val="22"/>
              <w:szCs w:val="28"/>
              <w:lang w:eastAsia="en-GB" w:bidi="as-IN"/>
            </w:rPr>
          </w:pPr>
          <w:hyperlink w:anchor="_Toc123123830" w:history="1">
            <w:r w:rsidR="008616CD" w:rsidRPr="00313DB9">
              <w:rPr>
                <w:rStyle w:val="Hyperlink"/>
                <w:rFonts w:cs="Times New Roman"/>
                <w:noProof/>
              </w:rPr>
              <w:t>References</w:t>
            </w:r>
            <w:r w:rsidR="008616CD">
              <w:rPr>
                <w:noProof/>
                <w:webHidden/>
              </w:rPr>
              <w:tab/>
            </w:r>
            <w:r w:rsidR="008616CD">
              <w:rPr>
                <w:noProof/>
                <w:webHidden/>
              </w:rPr>
              <w:fldChar w:fldCharType="begin"/>
            </w:r>
            <w:r w:rsidR="008616CD">
              <w:rPr>
                <w:noProof/>
                <w:webHidden/>
              </w:rPr>
              <w:instrText xml:space="preserve"> PAGEREF _Toc123123830 \h </w:instrText>
            </w:r>
            <w:r w:rsidR="008616CD">
              <w:rPr>
                <w:noProof/>
                <w:webHidden/>
              </w:rPr>
            </w:r>
            <w:r w:rsidR="008616CD">
              <w:rPr>
                <w:noProof/>
                <w:webHidden/>
              </w:rPr>
              <w:fldChar w:fldCharType="separate"/>
            </w:r>
            <w:r w:rsidR="004C0988">
              <w:rPr>
                <w:noProof/>
                <w:webHidden/>
              </w:rPr>
              <w:t>16</w:t>
            </w:r>
            <w:r w:rsidR="008616CD">
              <w:rPr>
                <w:noProof/>
                <w:webHidden/>
              </w:rPr>
              <w:fldChar w:fldCharType="end"/>
            </w:r>
          </w:hyperlink>
        </w:p>
        <w:p w14:paraId="359AC268" w14:textId="1DE76DB6" w:rsidR="00BB0497" w:rsidRDefault="00BB0497">
          <w:r>
            <w:fldChar w:fldCharType="end"/>
          </w:r>
        </w:p>
      </w:sdtContent>
    </w:sdt>
    <w:p w14:paraId="0D20DE76" w14:textId="77777777" w:rsidR="00BB0497" w:rsidRDefault="00BB0497">
      <w:pPr>
        <w:spacing w:before="0" w:after="200" w:line="276" w:lineRule="auto"/>
        <w:jc w:val="left"/>
        <w:rPr>
          <w:rFonts w:eastAsiaTheme="majorEastAsia" w:cstheme="majorBidi"/>
          <w:b/>
          <w:bCs/>
          <w:szCs w:val="25"/>
        </w:rPr>
      </w:pPr>
      <w:r>
        <w:br w:type="page"/>
      </w:r>
    </w:p>
    <w:p w14:paraId="4102FDB4" w14:textId="6F68023E" w:rsidR="003B78EA" w:rsidRPr="00CB7452" w:rsidRDefault="00903175" w:rsidP="00245537">
      <w:pPr>
        <w:pStyle w:val="Heading1"/>
      </w:pPr>
      <w:bookmarkStart w:id="1" w:name="_Toc123123819"/>
      <w:r w:rsidRPr="00CB7452">
        <w:t xml:space="preserve">1. </w:t>
      </w:r>
      <w:r w:rsidR="003B78EA" w:rsidRPr="00CB7452">
        <w:t>Introduction</w:t>
      </w:r>
      <w:bookmarkEnd w:id="1"/>
    </w:p>
    <w:p w14:paraId="2ACBBC02" w14:textId="63918837" w:rsidR="003B78EA" w:rsidRPr="00CB7452" w:rsidRDefault="00AA0C69" w:rsidP="00245537">
      <w:r w:rsidRPr="00CB7452">
        <w:t xml:space="preserve">This particular report aims to identify the current state of labour market in the UK businesses that helps in analysing the economic progress of the company. Furthermore, the report also helps in examining the emerging changes that come across in the HRM strategies after the pandemic and Brexit in the UK. The role of HR managers has been recognised throughout the study. Therefore, the main section is concerned with the external as well as internal challenges with the help of </w:t>
      </w:r>
      <w:r w:rsidR="00CB7452" w:rsidRPr="00CB7452">
        <w:t xml:space="preserve">PESTLE </w:t>
      </w:r>
      <w:r w:rsidRPr="00CB7452">
        <w:t xml:space="preserve">and </w:t>
      </w:r>
      <w:r w:rsidR="00CB7452" w:rsidRPr="00CB7452">
        <w:t xml:space="preserve">VRIO </w:t>
      </w:r>
      <w:r w:rsidRPr="00CB7452">
        <w:t xml:space="preserve">analysis. These </w:t>
      </w:r>
      <w:r w:rsidR="00F6216E" w:rsidRPr="00CB7452">
        <w:t xml:space="preserve">help in analysing the various factors that affects the HRM strategies in an organisation.  </w:t>
      </w:r>
    </w:p>
    <w:p w14:paraId="64F8557E" w14:textId="77777777" w:rsidR="00AA0C69" w:rsidRPr="00CB7452" w:rsidRDefault="00AA0C69" w:rsidP="00245537">
      <w:pPr>
        <w:jc w:val="left"/>
        <w:rPr>
          <w:rFonts w:eastAsiaTheme="majorEastAsia" w:cs="Times New Roman"/>
          <w:b/>
          <w:bCs/>
          <w:szCs w:val="24"/>
        </w:rPr>
      </w:pPr>
      <w:r w:rsidRPr="00CB7452">
        <w:rPr>
          <w:rFonts w:cs="Times New Roman"/>
          <w:szCs w:val="24"/>
        </w:rPr>
        <w:br w:type="page"/>
      </w:r>
    </w:p>
    <w:p w14:paraId="25F4A887" w14:textId="0545E6F6" w:rsidR="00C901B6" w:rsidRPr="00CB7452" w:rsidRDefault="00903175" w:rsidP="00245537">
      <w:pPr>
        <w:pStyle w:val="Heading1"/>
        <w:rPr>
          <w:rFonts w:cs="Times New Roman"/>
          <w:szCs w:val="24"/>
        </w:rPr>
      </w:pPr>
      <w:bookmarkStart w:id="2" w:name="_Toc123123820"/>
      <w:r w:rsidRPr="00CB7452">
        <w:rPr>
          <w:rFonts w:cs="Times New Roman"/>
          <w:szCs w:val="24"/>
        </w:rPr>
        <w:t xml:space="preserve">2. </w:t>
      </w:r>
      <w:r w:rsidR="0003606D" w:rsidRPr="00CB7452">
        <w:rPr>
          <w:rFonts w:cs="Times New Roman"/>
          <w:szCs w:val="24"/>
        </w:rPr>
        <w:t>The</w:t>
      </w:r>
      <w:r w:rsidR="00984DAA" w:rsidRPr="00CB7452">
        <w:rPr>
          <w:rFonts w:cs="Times New Roman"/>
          <w:szCs w:val="24"/>
        </w:rPr>
        <w:t xml:space="preserve"> </w:t>
      </w:r>
      <w:r w:rsidR="0007058E" w:rsidRPr="00CB7452">
        <w:rPr>
          <w:rFonts w:cs="Times New Roman"/>
          <w:szCs w:val="24"/>
        </w:rPr>
        <w:t xml:space="preserve">Current State </w:t>
      </w:r>
      <w:r w:rsidR="0003606D" w:rsidRPr="00CB7452">
        <w:rPr>
          <w:rFonts w:cs="Times New Roman"/>
          <w:szCs w:val="24"/>
        </w:rPr>
        <w:t xml:space="preserve">of the </w:t>
      </w:r>
      <w:r w:rsidR="0007058E" w:rsidRPr="00CB7452">
        <w:rPr>
          <w:rFonts w:cs="Times New Roman"/>
          <w:szCs w:val="24"/>
        </w:rPr>
        <w:t xml:space="preserve">Labour Market </w:t>
      </w:r>
      <w:r w:rsidR="0003606D" w:rsidRPr="00CB7452">
        <w:rPr>
          <w:rFonts w:cs="Times New Roman"/>
          <w:szCs w:val="24"/>
        </w:rPr>
        <w:t>in the UK</w:t>
      </w:r>
      <w:bookmarkEnd w:id="2"/>
      <w:bookmarkEnd w:id="0"/>
    </w:p>
    <w:p w14:paraId="35F21025" w14:textId="57A776F8" w:rsidR="00984DAA" w:rsidRPr="00CB7452" w:rsidRDefault="003B78EA" w:rsidP="00245537">
      <w:pPr>
        <w:pStyle w:val="Heading2"/>
      </w:pPr>
      <w:bookmarkStart w:id="3" w:name="_Toc123123821"/>
      <w:r w:rsidRPr="00CB7452">
        <w:t xml:space="preserve">2.1 </w:t>
      </w:r>
      <w:r w:rsidR="00984DAA" w:rsidRPr="00CB7452">
        <w:t xml:space="preserve">Impact of </w:t>
      </w:r>
      <w:r w:rsidR="00903175" w:rsidRPr="00CB7452">
        <w:t>Labour Shortages</w:t>
      </w:r>
      <w:bookmarkEnd w:id="3"/>
    </w:p>
    <w:p w14:paraId="226231C3" w14:textId="77777777" w:rsidR="0040730D" w:rsidRPr="00CB7452" w:rsidRDefault="0001391F" w:rsidP="00245537">
      <w:pPr>
        <w:rPr>
          <w:rFonts w:cs="Times New Roman"/>
          <w:szCs w:val="24"/>
        </w:rPr>
      </w:pPr>
      <w:r w:rsidRPr="00CB7452">
        <w:rPr>
          <w:rFonts w:cs="Times New Roman"/>
          <w:szCs w:val="24"/>
        </w:rPr>
        <w:t xml:space="preserve">In developing countries, </w:t>
      </w:r>
      <w:r w:rsidR="006F36BC" w:rsidRPr="00CB7452">
        <w:rPr>
          <w:rFonts w:cs="Times New Roman"/>
          <w:szCs w:val="24"/>
        </w:rPr>
        <w:t xml:space="preserve">labour </w:t>
      </w:r>
      <w:r w:rsidRPr="00CB7452">
        <w:rPr>
          <w:rFonts w:cs="Times New Roman"/>
          <w:szCs w:val="24"/>
        </w:rPr>
        <w:t>market</w:t>
      </w:r>
      <w:r w:rsidR="006F36BC" w:rsidRPr="00CB7452">
        <w:rPr>
          <w:rFonts w:cs="Times New Roman"/>
          <w:szCs w:val="24"/>
        </w:rPr>
        <w:t>s play a vital role in</w:t>
      </w:r>
      <w:r w:rsidRPr="00CB7452">
        <w:rPr>
          <w:rFonts w:cs="Times New Roman"/>
          <w:szCs w:val="24"/>
        </w:rPr>
        <w:t xml:space="preserve"> the social and economic progress related to employment in a particular organisation. Many firms demand </w:t>
      </w:r>
      <w:r w:rsidR="00F92E32" w:rsidRPr="00CB7452">
        <w:rPr>
          <w:rFonts w:cs="Times New Roman"/>
          <w:szCs w:val="24"/>
        </w:rPr>
        <w:t>labour</w:t>
      </w:r>
      <w:r w:rsidRPr="00CB7452">
        <w:rPr>
          <w:rFonts w:cs="Times New Roman"/>
          <w:szCs w:val="24"/>
        </w:rPr>
        <w:t xml:space="preserve"> and individuals as they are an important part of the production process. In order to experience high competitive advantage in the </w:t>
      </w:r>
      <w:r w:rsidR="00F92E32" w:rsidRPr="00CB7452">
        <w:rPr>
          <w:rFonts w:cs="Times New Roman"/>
          <w:szCs w:val="24"/>
        </w:rPr>
        <w:t>labour</w:t>
      </w:r>
      <w:r w:rsidRPr="00CB7452">
        <w:rPr>
          <w:rFonts w:cs="Times New Roman"/>
          <w:szCs w:val="24"/>
        </w:rPr>
        <w:t xml:space="preserve"> market</w:t>
      </w:r>
      <w:r w:rsidR="006121E2" w:rsidRPr="00CB7452">
        <w:rPr>
          <w:rFonts w:cs="Times New Roman"/>
          <w:szCs w:val="24"/>
        </w:rPr>
        <w:t>,</w:t>
      </w:r>
      <w:r w:rsidRPr="00CB7452">
        <w:rPr>
          <w:rFonts w:cs="Times New Roman"/>
          <w:szCs w:val="24"/>
        </w:rPr>
        <w:t xml:space="preserve"> most companies are indented to fulfil the demands of the </w:t>
      </w:r>
      <w:r w:rsidR="00F92E32" w:rsidRPr="00CB7452">
        <w:rPr>
          <w:rFonts w:cs="Times New Roman"/>
          <w:szCs w:val="24"/>
        </w:rPr>
        <w:t>labour</w:t>
      </w:r>
      <w:r w:rsidRPr="00CB7452">
        <w:rPr>
          <w:rFonts w:cs="Times New Roman"/>
          <w:szCs w:val="24"/>
        </w:rPr>
        <w:t xml:space="preserve">s. </w:t>
      </w:r>
      <w:r w:rsidR="006F1B9E" w:rsidRPr="00CB7452">
        <w:rPr>
          <w:rFonts w:cs="Times New Roman"/>
          <w:szCs w:val="24"/>
        </w:rPr>
        <w:t xml:space="preserve">Therefore, the current state of </w:t>
      </w:r>
      <w:r w:rsidR="00306A0D" w:rsidRPr="00CB7452">
        <w:rPr>
          <w:rFonts w:cs="Times New Roman"/>
          <w:szCs w:val="24"/>
        </w:rPr>
        <w:t xml:space="preserve">the </w:t>
      </w:r>
      <w:r w:rsidR="006F1B9E" w:rsidRPr="00CB7452">
        <w:rPr>
          <w:rFonts w:cs="Times New Roman"/>
          <w:szCs w:val="24"/>
        </w:rPr>
        <w:t xml:space="preserve">UK </w:t>
      </w:r>
      <w:r w:rsidR="00F92E32" w:rsidRPr="00CB7452">
        <w:rPr>
          <w:rFonts w:cs="Times New Roman"/>
          <w:szCs w:val="24"/>
        </w:rPr>
        <w:t>labour</w:t>
      </w:r>
      <w:r w:rsidR="006F1B9E" w:rsidRPr="00CB7452">
        <w:rPr>
          <w:rFonts w:cs="Times New Roman"/>
          <w:szCs w:val="24"/>
        </w:rPr>
        <w:t xml:space="preserve"> market evaluates that three-quarters of businesses in the UK are struck </w:t>
      </w:r>
      <w:r w:rsidR="006F1B9E" w:rsidRPr="00CB7452">
        <w:t>by labo</w:t>
      </w:r>
      <w:r w:rsidR="00306A0D" w:rsidRPr="00CB7452">
        <w:t>u</w:t>
      </w:r>
      <w:r w:rsidR="006F1B9E" w:rsidRPr="00CB7452">
        <w:t>r shortages.</w:t>
      </w:r>
      <w:r w:rsidR="006F1B9E" w:rsidRPr="00CB7452">
        <w:rPr>
          <w:rFonts w:cs="Times New Roman"/>
          <w:szCs w:val="24"/>
        </w:rPr>
        <w:t xml:space="preserve"> </w:t>
      </w:r>
      <w:r w:rsidR="00BB586E" w:rsidRPr="00CB7452">
        <w:rPr>
          <w:rFonts w:cs="Times New Roman"/>
          <w:szCs w:val="24"/>
        </w:rPr>
        <w:t xml:space="preserve">The employment rate in </w:t>
      </w:r>
      <w:r w:rsidR="00306A0D" w:rsidRPr="00CB7452">
        <w:rPr>
          <w:rFonts w:cs="Times New Roman"/>
          <w:szCs w:val="24"/>
        </w:rPr>
        <w:t xml:space="preserve">the </w:t>
      </w:r>
      <w:r w:rsidR="00BB586E" w:rsidRPr="00CB7452">
        <w:rPr>
          <w:rFonts w:cs="Times New Roman"/>
          <w:szCs w:val="24"/>
        </w:rPr>
        <w:t>UK from July to September 2022 was around 75.5%</w:t>
      </w:r>
      <w:r w:rsidR="0040730D" w:rsidRPr="00CB7452">
        <w:rPr>
          <w:rFonts w:cs="Times New Roman"/>
          <w:szCs w:val="24"/>
        </w:rPr>
        <w:t xml:space="preserve">, highly unchanged </w:t>
      </w:r>
      <w:r w:rsidR="00306A0D" w:rsidRPr="00CB7452">
        <w:rPr>
          <w:rFonts w:cs="Times New Roman"/>
          <w:szCs w:val="24"/>
        </w:rPr>
        <w:t>from</w:t>
      </w:r>
      <w:r w:rsidR="0040730D" w:rsidRPr="00CB7452">
        <w:rPr>
          <w:rFonts w:cs="Times New Roman"/>
          <w:szCs w:val="24"/>
        </w:rPr>
        <w:t xml:space="preserve"> the previous quarter</w:t>
      </w:r>
      <w:r w:rsidR="00306A0D" w:rsidRPr="00CB7452">
        <w:rPr>
          <w:rFonts w:cs="Times New Roman"/>
          <w:szCs w:val="24"/>
        </w:rPr>
        <w:t xml:space="preserve"> (Powell, 2022)</w:t>
      </w:r>
      <w:r w:rsidR="0040730D" w:rsidRPr="00CB7452">
        <w:rPr>
          <w:rFonts w:cs="Times New Roman"/>
          <w:szCs w:val="24"/>
        </w:rPr>
        <w:t>. Along with this, the 1.1% points lower tha</w:t>
      </w:r>
      <w:r w:rsidR="00306A0D" w:rsidRPr="00CB7452">
        <w:rPr>
          <w:rFonts w:cs="Times New Roman"/>
          <w:szCs w:val="24"/>
        </w:rPr>
        <w:t>n</w:t>
      </w:r>
      <w:r w:rsidR="0040730D" w:rsidRPr="00CB7452">
        <w:rPr>
          <w:rFonts w:cs="Times New Roman"/>
          <w:szCs w:val="24"/>
        </w:rPr>
        <w:t xml:space="preserve"> before the pandemic. Moreover, </w:t>
      </w:r>
      <w:r w:rsidR="00306A0D" w:rsidRPr="00CB7452">
        <w:rPr>
          <w:rFonts w:cs="Times New Roman"/>
          <w:szCs w:val="24"/>
        </w:rPr>
        <w:t>in</w:t>
      </w:r>
      <w:r w:rsidR="0040730D" w:rsidRPr="00CB7452">
        <w:rPr>
          <w:rFonts w:cs="Times New Roman"/>
          <w:szCs w:val="24"/>
        </w:rPr>
        <w:t xml:space="preserve"> the last three months, the number of employees decreased constantly but the </w:t>
      </w:r>
      <w:r w:rsidR="00306A0D" w:rsidRPr="00CB7452">
        <w:rPr>
          <w:rFonts w:cs="Times New Roman"/>
          <w:szCs w:val="24"/>
        </w:rPr>
        <w:t xml:space="preserve">number of </w:t>
      </w:r>
      <w:r w:rsidR="0040730D" w:rsidRPr="00CB7452">
        <w:rPr>
          <w:rFonts w:cs="Times New Roman"/>
          <w:szCs w:val="24"/>
        </w:rPr>
        <w:t xml:space="preserve">self-employed workers increased. As per the current situation, the timely approximation of </w:t>
      </w:r>
      <w:r w:rsidR="00F92E32" w:rsidRPr="00CB7452">
        <w:rPr>
          <w:rFonts w:cs="Times New Roman"/>
          <w:szCs w:val="24"/>
        </w:rPr>
        <w:t>pay rolled</w:t>
      </w:r>
      <w:r w:rsidR="0040730D" w:rsidRPr="00CB7452">
        <w:rPr>
          <w:rFonts w:cs="Times New Roman"/>
          <w:szCs w:val="24"/>
        </w:rPr>
        <w:t xml:space="preserve"> workers for October 2022 shows an additional monthly increase, up 74,000 on the revised September 2022 figures, to a record 29.8 million</w:t>
      </w:r>
      <w:r w:rsidR="00306A0D" w:rsidRPr="00CB7452">
        <w:rPr>
          <w:rFonts w:cs="Times New Roman"/>
          <w:szCs w:val="24"/>
        </w:rPr>
        <w:t xml:space="preserve"> (NHS employers, 2022)</w:t>
      </w:r>
      <w:r w:rsidR="0040730D" w:rsidRPr="00CB7452">
        <w:rPr>
          <w:rFonts w:cs="Times New Roman"/>
          <w:szCs w:val="24"/>
        </w:rPr>
        <w:t xml:space="preserve">. </w:t>
      </w:r>
    </w:p>
    <w:p w14:paraId="2C1BC2E8" w14:textId="31DD9041" w:rsidR="001A72A9" w:rsidRPr="00CB7452" w:rsidRDefault="00433D45" w:rsidP="00245537">
      <w:pPr>
        <w:rPr>
          <w:rFonts w:cs="Times New Roman"/>
          <w:szCs w:val="24"/>
        </w:rPr>
      </w:pPr>
      <w:r w:rsidRPr="00CB7452">
        <w:rPr>
          <w:rFonts w:cs="Times New Roman"/>
          <w:szCs w:val="24"/>
        </w:rPr>
        <w:t>Furthermore, the redundancy rate from July to September (2022) declined b</w:t>
      </w:r>
      <w:r w:rsidR="006F36BC" w:rsidRPr="00CB7452">
        <w:rPr>
          <w:rFonts w:cs="Times New Roman"/>
          <w:szCs w:val="24"/>
        </w:rPr>
        <w:t>y 0.2%</w:t>
      </w:r>
      <w:r w:rsidRPr="00CB7452">
        <w:rPr>
          <w:rFonts w:cs="Times New Roman"/>
          <w:szCs w:val="24"/>
        </w:rPr>
        <w:t xml:space="preserve"> </w:t>
      </w:r>
      <w:r w:rsidR="00306A0D" w:rsidRPr="00CB7452">
        <w:rPr>
          <w:rFonts w:cs="Times New Roman"/>
          <w:szCs w:val="24"/>
        </w:rPr>
        <w:t>i</w:t>
      </w:r>
      <w:r w:rsidRPr="00CB7452">
        <w:rPr>
          <w:rFonts w:cs="Times New Roman"/>
          <w:szCs w:val="24"/>
        </w:rPr>
        <w:t xml:space="preserve">n the sector to 3.6%. Most of the people </w:t>
      </w:r>
      <w:r w:rsidR="00306A0D" w:rsidRPr="00CB7452">
        <w:rPr>
          <w:rFonts w:cs="Times New Roman"/>
          <w:szCs w:val="24"/>
        </w:rPr>
        <w:t xml:space="preserve">who </w:t>
      </w:r>
      <w:r w:rsidRPr="00CB7452">
        <w:rPr>
          <w:rFonts w:cs="Times New Roman"/>
          <w:szCs w:val="24"/>
        </w:rPr>
        <w:t xml:space="preserve">were unemployed for all duration categories </w:t>
      </w:r>
      <w:r w:rsidR="00745D90" w:rsidRPr="00CB7452">
        <w:rPr>
          <w:rFonts w:cs="Times New Roman"/>
          <w:szCs w:val="24"/>
        </w:rPr>
        <w:t>decreased during the last three-month period</w:t>
      </w:r>
      <w:r w:rsidR="00306A0D" w:rsidRPr="00CB7452">
        <w:rPr>
          <w:rFonts w:cs="Times New Roman"/>
          <w:szCs w:val="24"/>
        </w:rPr>
        <w:t xml:space="preserve"> (NHS employers, 2022)</w:t>
      </w:r>
      <w:r w:rsidR="00745D90" w:rsidRPr="00CB7452">
        <w:rPr>
          <w:rFonts w:cs="Times New Roman"/>
          <w:szCs w:val="24"/>
        </w:rPr>
        <w:t xml:space="preserve">. </w:t>
      </w:r>
      <w:r w:rsidR="001F0144" w:rsidRPr="00CB7452">
        <w:rPr>
          <w:rFonts w:cs="Times New Roman"/>
          <w:szCs w:val="24"/>
        </w:rPr>
        <w:t xml:space="preserve">Therefore, after a </w:t>
      </w:r>
      <w:r w:rsidR="001F0144" w:rsidRPr="00CB7452">
        <w:rPr>
          <w:rFonts w:cs="Times New Roman"/>
          <w:b/>
          <w:bCs/>
          <w:i/>
          <w:iCs/>
          <w:szCs w:val="24"/>
        </w:rPr>
        <w:t>sudden fall in the employment rate</w:t>
      </w:r>
      <w:r w:rsidR="001F0144" w:rsidRPr="00CB7452">
        <w:rPr>
          <w:rFonts w:cs="Times New Roman"/>
          <w:szCs w:val="24"/>
        </w:rPr>
        <w:t xml:space="preserve"> during the first wave of COVID, there was a quick recovery in the figures of </w:t>
      </w:r>
      <w:r w:rsidR="00306A0D" w:rsidRPr="00CB7452">
        <w:rPr>
          <w:rFonts w:cs="Times New Roman"/>
          <w:szCs w:val="24"/>
        </w:rPr>
        <w:t xml:space="preserve">the </w:t>
      </w:r>
      <w:r w:rsidR="001F0144" w:rsidRPr="00CB7452">
        <w:rPr>
          <w:rFonts w:cs="Times New Roman"/>
          <w:szCs w:val="24"/>
        </w:rPr>
        <w:t xml:space="preserve">employment rate in the last months of 2021. On the other hand, the </w:t>
      </w:r>
      <w:r w:rsidR="00D178BE" w:rsidRPr="00CB7452">
        <w:rPr>
          <w:rFonts w:cs="Times New Roman"/>
          <w:szCs w:val="24"/>
        </w:rPr>
        <w:t xml:space="preserve">number of unemployed workers or those </w:t>
      </w:r>
      <w:r w:rsidR="00306A0D" w:rsidRPr="00CB7452">
        <w:rPr>
          <w:rFonts w:cs="Times New Roman"/>
          <w:szCs w:val="24"/>
        </w:rPr>
        <w:t xml:space="preserve">who </w:t>
      </w:r>
      <w:r w:rsidR="00D178BE" w:rsidRPr="00CB7452">
        <w:rPr>
          <w:rFonts w:cs="Times New Roman"/>
          <w:szCs w:val="24"/>
        </w:rPr>
        <w:t>are</w:t>
      </w:r>
      <w:r w:rsidR="001F0144" w:rsidRPr="00CB7452">
        <w:rPr>
          <w:rFonts w:cs="Times New Roman"/>
          <w:szCs w:val="24"/>
        </w:rPr>
        <w:t xml:space="preserve"> not available for work has been increasing constantly.</w:t>
      </w:r>
      <w:r w:rsidR="00D178BE" w:rsidRPr="00CB7452">
        <w:rPr>
          <w:rFonts w:cs="Times New Roman"/>
          <w:szCs w:val="24"/>
        </w:rPr>
        <w:t xml:space="preserve"> People were fascinated towards working from home or</w:t>
      </w:r>
      <w:r w:rsidR="00B3512F" w:rsidRPr="00CB7452">
        <w:rPr>
          <w:rFonts w:cs="Times New Roman"/>
          <w:szCs w:val="24"/>
        </w:rPr>
        <w:t xml:space="preserve"> enjoying their luxur</w:t>
      </w:r>
      <w:r w:rsidR="00306A0D" w:rsidRPr="00CB7452">
        <w:rPr>
          <w:rFonts w:cs="Times New Roman"/>
          <w:szCs w:val="24"/>
        </w:rPr>
        <w:t>ious</w:t>
      </w:r>
      <w:r w:rsidR="00B3512F" w:rsidRPr="00CB7452">
        <w:rPr>
          <w:rFonts w:cs="Times New Roman"/>
          <w:szCs w:val="24"/>
        </w:rPr>
        <w:t xml:space="preserve"> lives during </w:t>
      </w:r>
      <w:r w:rsidR="00306A0D" w:rsidRPr="00CB7452">
        <w:rPr>
          <w:rFonts w:cs="Times New Roman"/>
          <w:szCs w:val="24"/>
        </w:rPr>
        <w:t xml:space="preserve">the </w:t>
      </w:r>
      <w:r w:rsidR="00B3512F" w:rsidRPr="00CB7452">
        <w:rPr>
          <w:rFonts w:cs="Times New Roman"/>
          <w:szCs w:val="24"/>
        </w:rPr>
        <w:t>pandemic. Thus, the recovery from unemployment appears to have leve</w:t>
      </w:r>
      <w:r w:rsidR="00306A0D" w:rsidRPr="00CB7452">
        <w:rPr>
          <w:rFonts w:cs="Times New Roman"/>
          <w:szCs w:val="24"/>
        </w:rPr>
        <w:t>l</w:t>
      </w:r>
      <w:r w:rsidR="00B3512F" w:rsidRPr="00CB7452">
        <w:rPr>
          <w:rFonts w:cs="Times New Roman"/>
          <w:szCs w:val="24"/>
        </w:rPr>
        <w:t>led off because labo</w:t>
      </w:r>
      <w:r w:rsidR="00306A0D" w:rsidRPr="00CB7452">
        <w:rPr>
          <w:rFonts w:cs="Times New Roman"/>
          <w:szCs w:val="24"/>
        </w:rPr>
        <w:t>ure</w:t>
      </w:r>
      <w:r w:rsidR="00B3512F" w:rsidRPr="00CB7452">
        <w:rPr>
          <w:rFonts w:cs="Times New Roman"/>
          <w:szCs w:val="24"/>
        </w:rPr>
        <w:t xml:space="preserve">rs are not willing to work. </w:t>
      </w:r>
      <w:r w:rsidR="00306A0D" w:rsidRPr="00CB7452">
        <w:rPr>
          <w:rFonts w:cs="Times New Roman"/>
          <w:szCs w:val="24"/>
        </w:rPr>
        <w:t>W</w:t>
      </w:r>
      <w:r w:rsidR="001A72A9" w:rsidRPr="00CB7452">
        <w:rPr>
          <w:rFonts w:cs="Times New Roman"/>
          <w:szCs w:val="24"/>
        </w:rPr>
        <w:t xml:space="preserve">age inequality was improving until about the year </w:t>
      </w:r>
      <w:r w:rsidR="00B51573" w:rsidRPr="00CB7452">
        <w:rPr>
          <w:rFonts w:cs="Times New Roman"/>
          <w:szCs w:val="24"/>
        </w:rPr>
        <w:t>2000 but</w:t>
      </w:r>
      <w:r w:rsidR="001A72A9" w:rsidRPr="00CB7452">
        <w:rPr>
          <w:rFonts w:cs="Times New Roman"/>
          <w:szCs w:val="24"/>
        </w:rPr>
        <w:t xml:space="preserve"> was declining over the last ten years</w:t>
      </w:r>
      <w:r w:rsidR="00222897" w:rsidRPr="00CB7452">
        <w:rPr>
          <w:rFonts w:cs="Times New Roman"/>
          <w:szCs w:val="24"/>
        </w:rPr>
        <w:t xml:space="preserve"> (Hassan, 2016</w:t>
      </w:r>
      <w:r w:rsidR="006F36BC" w:rsidRPr="00CB7452">
        <w:rPr>
          <w:rFonts w:cs="Times New Roman"/>
          <w:szCs w:val="24"/>
        </w:rPr>
        <w:t>)</w:t>
      </w:r>
      <w:r w:rsidR="001A72A9" w:rsidRPr="00CB7452">
        <w:rPr>
          <w:rFonts w:cs="Times New Roman"/>
          <w:szCs w:val="24"/>
        </w:rPr>
        <w:t xml:space="preserve">. </w:t>
      </w:r>
    </w:p>
    <w:p w14:paraId="4011198B" w14:textId="77777777" w:rsidR="00016BDC" w:rsidRPr="00CB7452" w:rsidRDefault="001A72A9" w:rsidP="00245537">
      <w:pPr>
        <w:rPr>
          <w:rFonts w:cs="Times New Roman"/>
          <w:szCs w:val="24"/>
        </w:rPr>
      </w:pPr>
      <w:r w:rsidRPr="00CB7452">
        <w:rPr>
          <w:rFonts w:cs="Times New Roman"/>
          <w:szCs w:val="24"/>
        </w:rPr>
        <w:t>As per the research, the labo</w:t>
      </w:r>
      <w:r w:rsidR="00306A0D" w:rsidRPr="00CB7452">
        <w:rPr>
          <w:rFonts w:cs="Times New Roman"/>
          <w:szCs w:val="24"/>
        </w:rPr>
        <w:t>u</w:t>
      </w:r>
      <w:r w:rsidRPr="00CB7452">
        <w:rPr>
          <w:rFonts w:cs="Times New Roman"/>
          <w:szCs w:val="24"/>
        </w:rPr>
        <w:t>r market in UK businesses was under high recession as compare</w:t>
      </w:r>
      <w:r w:rsidR="00306A0D" w:rsidRPr="00CB7452">
        <w:rPr>
          <w:rFonts w:cs="Times New Roman"/>
          <w:szCs w:val="24"/>
        </w:rPr>
        <w:t>d</w:t>
      </w:r>
      <w:r w:rsidRPr="00CB7452">
        <w:rPr>
          <w:rFonts w:cs="Times New Roman"/>
          <w:szCs w:val="24"/>
        </w:rPr>
        <w:t xml:space="preserve"> to the other European countries. Therefore, the unemployment rate has increased by around three percentage points </w:t>
      </w:r>
      <w:r w:rsidR="004B010F" w:rsidRPr="00CB7452">
        <w:rPr>
          <w:rFonts w:cs="Times New Roman"/>
          <w:szCs w:val="24"/>
        </w:rPr>
        <w:t xml:space="preserve">and even started decreasing from its pre-recession period </w:t>
      </w:r>
      <w:r w:rsidR="00306A0D" w:rsidRPr="00CB7452">
        <w:rPr>
          <w:rFonts w:cs="Times New Roman"/>
          <w:szCs w:val="24"/>
        </w:rPr>
        <w:t>in</w:t>
      </w:r>
      <w:r w:rsidR="004B010F" w:rsidRPr="00CB7452">
        <w:rPr>
          <w:rFonts w:cs="Times New Roman"/>
          <w:szCs w:val="24"/>
        </w:rPr>
        <w:t xml:space="preserve"> 2016</w:t>
      </w:r>
      <w:r w:rsidR="006F36BC" w:rsidRPr="00CB7452">
        <w:rPr>
          <w:rFonts w:cs="Times New Roman"/>
          <w:szCs w:val="24"/>
        </w:rPr>
        <w:t xml:space="preserve"> </w:t>
      </w:r>
      <w:r w:rsidR="005967B7" w:rsidRPr="00CB7452">
        <w:rPr>
          <w:rFonts w:cs="Times New Roman"/>
          <w:szCs w:val="24"/>
        </w:rPr>
        <w:t>(Garavan, et al., 2016</w:t>
      </w:r>
      <w:r w:rsidR="006F36BC" w:rsidRPr="00CB7452">
        <w:rPr>
          <w:rFonts w:cs="Times New Roman"/>
          <w:szCs w:val="24"/>
        </w:rPr>
        <w:t>)</w:t>
      </w:r>
      <w:r w:rsidR="004B010F" w:rsidRPr="00CB7452">
        <w:rPr>
          <w:rFonts w:cs="Times New Roman"/>
          <w:szCs w:val="24"/>
        </w:rPr>
        <w:t xml:space="preserve">. </w:t>
      </w:r>
      <w:r w:rsidR="00D72BF2" w:rsidRPr="00CB7452">
        <w:rPr>
          <w:rFonts w:cs="Times New Roman"/>
          <w:szCs w:val="24"/>
        </w:rPr>
        <w:t xml:space="preserve">The </w:t>
      </w:r>
      <w:r w:rsidR="00D72BF2" w:rsidRPr="00CB7452">
        <w:rPr>
          <w:rFonts w:cs="Times New Roman"/>
          <w:b/>
          <w:bCs/>
          <w:i/>
          <w:iCs/>
          <w:szCs w:val="24"/>
        </w:rPr>
        <w:t>decrease in unemployment</w:t>
      </w:r>
      <w:r w:rsidR="00222897" w:rsidRPr="00CB7452">
        <w:rPr>
          <w:rFonts w:cs="Times New Roman"/>
          <w:szCs w:val="24"/>
        </w:rPr>
        <w:t xml:space="preserve"> </w:t>
      </w:r>
      <w:r w:rsidR="00222897" w:rsidRPr="00CB7452">
        <w:rPr>
          <w:rFonts w:cs="Times New Roman"/>
          <w:b/>
          <w:bCs/>
          <w:i/>
          <w:iCs/>
          <w:szCs w:val="24"/>
        </w:rPr>
        <w:t>rate</w:t>
      </w:r>
      <w:r w:rsidR="00D72BF2" w:rsidRPr="00CB7452">
        <w:rPr>
          <w:rFonts w:cs="Times New Roman"/>
          <w:szCs w:val="24"/>
        </w:rPr>
        <w:t xml:space="preserve"> has been speed</w:t>
      </w:r>
      <w:r w:rsidR="00306A0D" w:rsidRPr="00CB7452">
        <w:rPr>
          <w:rFonts w:cs="Times New Roman"/>
          <w:szCs w:val="24"/>
        </w:rPr>
        <w:t>ing</w:t>
      </w:r>
      <w:r w:rsidR="00D72BF2" w:rsidRPr="00CB7452">
        <w:rPr>
          <w:rFonts w:cs="Times New Roman"/>
          <w:szCs w:val="24"/>
        </w:rPr>
        <w:t xml:space="preserve"> up </w:t>
      </w:r>
      <w:r w:rsidR="00306A0D" w:rsidRPr="00CB7452">
        <w:rPr>
          <w:rFonts w:cs="Times New Roman"/>
          <w:szCs w:val="24"/>
        </w:rPr>
        <w:t>since</w:t>
      </w:r>
      <w:r w:rsidR="00D72BF2" w:rsidRPr="00CB7452">
        <w:rPr>
          <w:rFonts w:cs="Times New Roman"/>
          <w:szCs w:val="24"/>
        </w:rPr>
        <w:t xml:space="preserve"> late 2013, </w:t>
      </w:r>
      <w:r w:rsidR="009F053B" w:rsidRPr="00CB7452">
        <w:rPr>
          <w:rFonts w:cs="Times New Roman"/>
          <w:szCs w:val="24"/>
        </w:rPr>
        <w:t>as of</w:t>
      </w:r>
      <w:r w:rsidR="00D72BF2" w:rsidRPr="00CB7452">
        <w:rPr>
          <w:rFonts w:cs="Times New Roman"/>
          <w:szCs w:val="24"/>
        </w:rPr>
        <w:t xml:space="preserve"> the third quarter of 2019. </w:t>
      </w:r>
      <w:r w:rsidR="00306A0D" w:rsidRPr="00CB7452">
        <w:rPr>
          <w:rFonts w:cs="Times New Roman"/>
          <w:szCs w:val="24"/>
        </w:rPr>
        <w:t>U</w:t>
      </w:r>
      <w:r w:rsidR="00753565" w:rsidRPr="00CB7452">
        <w:rPr>
          <w:rFonts w:cs="Times New Roman"/>
          <w:szCs w:val="24"/>
        </w:rPr>
        <w:t>nemployment in the UK is currently more than a full percentage point below it</w:t>
      </w:r>
      <w:r w:rsidR="00306A0D" w:rsidRPr="00CB7452">
        <w:rPr>
          <w:rFonts w:cs="Times New Roman"/>
          <w:szCs w:val="24"/>
        </w:rPr>
        <w:t>s</w:t>
      </w:r>
      <w:r w:rsidR="00753565" w:rsidRPr="00CB7452">
        <w:rPr>
          <w:rFonts w:cs="Times New Roman"/>
          <w:szCs w:val="24"/>
        </w:rPr>
        <w:t xml:space="preserve"> declining level at 3.8%. Moreover, unemployment is much lower </w:t>
      </w:r>
      <w:r w:rsidR="00306A0D" w:rsidRPr="00CB7452">
        <w:rPr>
          <w:rFonts w:cs="Times New Roman"/>
          <w:szCs w:val="24"/>
        </w:rPr>
        <w:t>since</w:t>
      </w:r>
      <w:r w:rsidR="00753565" w:rsidRPr="00CB7452">
        <w:rPr>
          <w:rFonts w:cs="Times New Roman"/>
          <w:szCs w:val="24"/>
        </w:rPr>
        <w:t xml:space="preserve"> the early 1970s</w:t>
      </w:r>
      <w:r w:rsidR="00306A0D" w:rsidRPr="00CB7452">
        <w:rPr>
          <w:rFonts w:cs="Times New Roman"/>
          <w:szCs w:val="24"/>
        </w:rPr>
        <w:t xml:space="preserve"> (Powell, 2022)</w:t>
      </w:r>
      <w:r w:rsidR="00753565" w:rsidRPr="00CB7452">
        <w:rPr>
          <w:rFonts w:cs="Times New Roman"/>
          <w:szCs w:val="24"/>
        </w:rPr>
        <w:t>. Other than the employ</w:t>
      </w:r>
      <w:r w:rsidR="006F36BC" w:rsidRPr="00CB7452">
        <w:rPr>
          <w:rFonts w:cs="Times New Roman"/>
          <w:szCs w:val="24"/>
        </w:rPr>
        <w:t>ment growth in the business</w:t>
      </w:r>
      <w:r w:rsidR="00753565" w:rsidRPr="00CB7452">
        <w:rPr>
          <w:rFonts w:cs="Times New Roman"/>
          <w:szCs w:val="24"/>
        </w:rPr>
        <w:t xml:space="preserve"> the economic inactivity is comparatively high. The reason for low unemployment is due to more employees leaving the workforce completely instead of entering into the work. </w:t>
      </w:r>
      <w:r w:rsidR="00016BDC" w:rsidRPr="00CB7452">
        <w:rPr>
          <w:rFonts w:cs="Times New Roman"/>
          <w:szCs w:val="24"/>
        </w:rPr>
        <w:t>Therefore, the demand for supple work</w:t>
      </w:r>
      <w:r w:rsidR="00306A0D" w:rsidRPr="00CB7452">
        <w:rPr>
          <w:rFonts w:cs="Times New Roman"/>
          <w:szCs w:val="24"/>
        </w:rPr>
        <w:t>ers</w:t>
      </w:r>
      <w:r w:rsidR="00016BDC" w:rsidRPr="00CB7452">
        <w:rPr>
          <w:rFonts w:cs="Times New Roman"/>
          <w:szCs w:val="24"/>
        </w:rPr>
        <w:t xml:space="preserve"> is a major threat that affects the performances of the workers that are economically active. </w:t>
      </w:r>
    </w:p>
    <w:p w14:paraId="6B0DCC79" w14:textId="616AEEF1" w:rsidR="00984DAA" w:rsidRPr="00CB7452" w:rsidRDefault="003B78EA" w:rsidP="00245537">
      <w:pPr>
        <w:pStyle w:val="Heading2"/>
      </w:pPr>
      <w:bookmarkStart w:id="4" w:name="_Toc123123822"/>
      <w:r w:rsidRPr="00CB7452">
        <w:t xml:space="preserve">2.2 </w:t>
      </w:r>
      <w:r w:rsidR="00984DAA" w:rsidRPr="00CB7452">
        <w:t xml:space="preserve">Role of HR </w:t>
      </w:r>
      <w:r w:rsidR="000F62D8" w:rsidRPr="00CB7452">
        <w:t>D</w:t>
      </w:r>
      <w:r w:rsidR="00984DAA" w:rsidRPr="00CB7452">
        <w:t>epartment</w:t>
      </w:r>
      <w:bookmarkEnd w:id="4"/>
    </w:p>
    <w:p w14:paraId="0B6A3C24" w14:textId="77777777" w:rsidR="00357536" w:rsidRPr="00CB7452" w:rsidRDefault="004F149E" w:rsidP="00245537">
      <w:pPr>
        <w:rPr>
          <w:rFonts w:cs="Times New Roman"/>
          <w:szCs w:val="24"/>
        </w:rPr>
      </w:pPr>
      <w:r w:rsidRPr="00CB7452">
        <w:rPr>
          <w:rFonts w:cs="Times New Roman"/>
          <w:szCs w:val="24"/>
        </w:rPr>
        <w:t>E</w:t>
      </w:r>
      <w:r w:rsidR="007A5044" w:rsidRPr="00CB7452">
        <w:rPr>
          <w:rFonts w:cs="Times New Roman"/>
          <w:szCs w:val="24"/>
        </w:rPr>
        <w:t xml:space="preserve">arlier the role of HR managers was to just follow </w:t>
      </w:r>
      <w:r w:rsidR="007A5044" w:rsidRPr="00CB7452">
        <w:rPr>
          <w:rFonts w:cs="Times New Roman"/>
          <w:b/>
          <w:bCs/>
          <w:i/>
          <w:iCs/>
          <w:szCs w:val="24"/>
        </w:rPr>
        <w:t>recruitment and firing practices</w:t>
      </w:r>
      <w:r w:rsidR="007A5044" w:rsidRPr="00CB7452">
        <w:rPr>
          <w:rFonts w:cs="Times New Roman"/>
          <w:szCs w:val="24"/>
        </w:rPr>
        <w:t xml:space="preserve"> along with training programs and career planning strategies. </w:t>
      </w:r>
      <w:r w:rsidRPr="00CB7452">
        <w:rPr>
          <w:rFonts w:cs="Times New Roman"/>
          <w:szCs w:val="24"/>
        </w:rPr>
        <w:t>The current situation of labour market in the UK is majorly affected by the human resource management as per the changes in the last three decades. Presently</w:t>
      </w:r>
      <w:r w:rsidR="007A5044" w:rsidRPr="00CB7452">
        <w:rPr>
          <w:rFonts w:cs="Times New Roman"/>
          <w:szCs w:val="24"/>
        </w:rPr>
        <w:t xml:space="preserve">, the HR department is also working as a strategic business co-worker who works towards fulfilling the strategic aim of the company. </w:t>
      </w:r>
      <w:r w:rsidR="003E1476" w:rsidRPr="00CB7452">
        <w:rPr>
          <w:rFonts w:cs="Times New Roman"/>
          <w:szCs w:val="24"/>
        </w:rPr>
        <w:t xml:space="preserve">However, the role of </w:t>
      </w:r>
      <w:r w:rsidR="00306A0D" w:rsidRPr="00CB7452">
        <w:rPr>
          <w:rFonts w:cs="Times New Roman"/>
          <w:szCs w:val="24"/>
        </w:rPr>
        <w:t xml:space="preserve">the </w:t>
      </w:r>
      <w:r w:rsidR="003E1476" w:rsidRPr="00CB7452">
        <w:rPr>
          <w:rFonts w:cs="Times New Roman"/>
          <w:szCs w:val="24"/>
        </w:rPr>
        <w:t xml:space="preserve">organisation has been completely changed in terms of resourcing </w:t>
      </w:r>
      <w:r w:rsidR="00F92E32" w:rsidRPr="00CB7452">
        <w:rPr>
          <w:rFonts w:cs="Times New Roman"/>
          <w:szCs w:val="24"/>
        </w:rPr>
        <w:t>labour</w:t>
      </w:r>
      <w:r w:rsidR="00306A0D" w:rsidRPr="00CB7452">
        <w:rPr>
          <w:rFonts w:cs="Times New Roman"/>
          <w:szCs w:val="24"/>
        </w:rPr>
        <w:t xml:space="preserve"> (Krueger, 2017)</w:t>
      </w:r>
      <w:r w:rsidR="003E1476" w:rsidRPr="00CB7452">
        <w:rPr>
          <w:rFonts w:cs="Times New Roman"/>
          <w:szCs w:val="24"/>
        </w:rPr>
        <w:t>. In the past years</w:t>
      </w:r>
      <w:r w:rsidR="00306A0D" w:rsidRPr="00CB7452">
        <w:rPr>
          <w:rFonts w:cs="Times New Roman"/>
          <w:szCs w:val="24"/>
        </w:rPr>
        <w:t>,</w:t>
      </w:r>
      <w:r w:rsidR="003E1476" w:rsidRPr="00CB7452">
        <w:rPr>
          <w:rFonts w:cs="Times New Roman"/>
          <w:szCs w:val="24"/>
        </w:rPr>
        <w:t xml:space="preserve"> the organisations were used to follow</w:t>
      </w:r>
      <w:r w:rsidR="00306A0D" w:rsidRPr="00CB7452">
        <w:rPr>
          <w:rFonts w:cs="Times New Roman"/>
          <w:szCs w:val="24"/>
        </w:rPr>
        <w:t>ing</w:t>
      </w:r>
      <w:r w:rsidR="003E1476" w:rsidRPr="00CB7452">
        <w:rPr>
          <w:rFonts w:cs="Times New Roman"/>
          <w:szCs w:val="24"/>
        </w:rPr>
        <w:t xml:space="preserve"> a procedure of recruitment and firing of </w:t>
      </w:r>
      <w:r w:rsidR="00F92E32" w:rsidRPr="00CB7452">
        <w:rPr>
          <w:rFonts w:cs="Times New Roman"/>
          <w:szCs w:val="24"/>
        </w:rPr>
        <w:t>labour</w:t>
      </w:r>
      <w:r w:rsidR="003E1476" w:rsidRPr="00CB7452">
        <w:rPr>
          <w:rFonts w:cs="Times New Roman"/>
          <w:szCs w:val="24"/>
        </w:rPr>
        <w:t xml:space="preserve">s and no other factors are affected. Moreover, organisations have to adopt various </w:t>
      </w:r>
      <w:r w:rsidR="00036605" w:rsidRPr="00CB7452">
        <w:rPr>
          <w:rFonts w:cs="Times New Roman"/>
          <w:szCs w:val="24"/>
        </w:rPr>
        <w:t>policies for the safety of employees, along with planning and procedures for the workforce area.In order to achieve organisational goals, they are more in</w:t>
      </w:r>
      <w:r w:rsidR="002500FA" w:rsidRPr="00CB7452">
        <w:rPr>
          <w:rFonts w:cs="Times New Roman"/>
          <w:szCs w:val="24"/>
        </w:rPr>
        <w:t>d</w:t>
      </w:r>
      <w:r w:rsidR="00036605" w:rsidRPr="00CB7452">
        <w:rPr>
          <w:rFonts w:cs="Times New Roman"/>
          <w:szCs w:val="24"/>
        </w:rPr>
        <w:t>ented to fulfil</w:t>
      </w:r>
      <w:r w:rsidR="00357536" w:rsidRPr="00CB7452">
        <w:rPr>
          <w:rFonts w:cs="Times New Roman"/>
          <w:szCs w:val="24"/>
        </w:rPr>
        <w:t>l</w:t>
      </w:r>
      <w:r w:rsidR="00036605" w:rsidRPr="00CB7452">
        <w:rPr>
          <w:rFonts w:cs="Times New Roman"/>
          <w:szCs w:val="24"/>
        </w:rPr>
        <w:t xml:space="preserve"> the needs of the labo</w:t>
      </w:r>
      <w:r w:rsidR="00306A0D" w:rsidRPr="00CB7452">
        <w:rPr>
          <w:rFonts w:cs="Times New Roman"/>
          <w:szCs w:val="24"/>
        </w:rPr>
        <w:t>ure</w:t>
      </w:r>
      <w:r w:rsidR="00036605" w:rsidRPr="00CB7452">
        <w:rPr>
          <w:rFonts w:cs="Times New Roman"/>
          <w:szCs w:val="24"/>
        </w:rPr>
        <w:t xml:space="preserve">rs </w:t>
      </w:r>
      <w:r w:rsidR="00357536" w:rsidRPr="00CB7452">
        <w:rPr>
          <w:rFonts w:cs="Times New Roman"/>
          <w:szCs w:val="24"/>
        </w:rPr>
        <w:t xml:space="preserve">along with providing training sessions to them. </w:t>
      </w:r>
    </w:p>
    <w:p w14:paraId="0591E010" w14:textId="77777777" w:rsidR="0059746B" w:rsidRPr="00CB7452" w:rsidRDefault="0059746B" w:rsidP="00245537">
      <w:pPr>
        <w:keepNext/>
        <w:jc w:val="center"/>
        <w:rPr>
          <w:rFonts w:cs="Times New Roman"/>
          <w:szCs w:val="24"/>
        </w:rPr>
      </w:pPr>
      <w:r w:rsidRPr="00CB7452">
        <w:rPr>
          <w:rFonts w:cs="Times New Roman"/>
          <w:noProof/>
          <w:szCs w:val="24"/>
          <w:lang w:val="en-IN" w:eastAsia="en-IN"/>
        </w:rPr>
        <w:drawing>
          <wp:inline distT="0" distB="0" distL="0" distR="0" wp14:anchorId="10017BED" wp14:editId="23FBF6E9">
            <wp:extent cx="5731510" cy="3669465"/>
            <wp:effectExtent l="19050" t="1905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731510" cy="3669465"/>
                    </a:xfrm>
                    <a:prstGeom prst="rect">
                      <a:avLst/>
                    </a:prstGeom>
                    <a:noFill/>
                    <a:ln w="9525">
                      <a:solidFill>
                        <a:schemeClr val="tx1"/>
                      </a:solidFill>
                      <a:miter lim="800000"/>
                      <a:headEnd/>
                      <a:tailEnd/>
                    </a:ln>
                  </pic:spPr>
                </pic:pic>
              </a:graphicData>
            </a:graphic>
          </wp:inline>
        </w:drawing>
      </w:r>
    </w:p>
    <w:p w14:paraId="484D7504" w14:textId="77777777" w:rsidR="0003606D" w:rsidRPr="00CB7452" w:rsidRDefault="0059746B" w:rsidP="00245537">
      <w:pPr>
        <w:pStyle w:val="Caption"/>
        <w:spacing w:line="360" w:lineRule="auto"/>
        <w:jc w:val="center"/>
        <w:rPr>
          <w:rFonts w:cs="Times New Roman"/>
          <w:i/>
          <w:iCs/>
          <w:color w:val="000000" w:themeColor="text1"/>
          <w:sz w:val="24"/>
          <w:szCs w:val="24"/>
        </w:rPr>
      </w:pPr>
      <w:r w:rsidRPr="00CB7452">
        <w:rPr>
          <w:rFonts w:cs="Times New Roman"/>
          <w:i/>
          <w:iCs/>
          <w:color w:val="000000" w:themeColor="text1"/>
          <w:sz w:val="24"/>
          <w:szCs w:val="24"/>
        </w:rPr>
        <w:t xml:space="preserve">Figure </w:t>
      </w:r>
      <w:r w:rsidR="007F356F" w:rsidRPr="00CB7452">
        <w:rPr>
          <w:rFonts w:cs="Times New Roman"/>
          <w:i/>
          <w:iCs/>
          <w:color w:val="000000" w:themeColor="text1"/>
          <w:sz w:val="24"/>
          <w:szCs w:val="24"/>
        </w:rPr>
        <w:fldChar w:fldCharType="begin"/>
      </w:r>
      <w:r w:rsidRPr="00CB7452">
        <w:rPr>
          <w:rFonts w:cs="Times New Roman"/>
          <w:i/>
          <w:iCs/>
          <w:color w:val="000000" w:themeColor="text1"/>
          <w:sz w:val="24"/>
          <w:szCs w:val="24"/>
        </w:rPr>
        <w:instrText xml:space="preserve"> SEQ Figure \* ARABIC </w:instrText>
      </w:r>
      <w:r w:rsidR="007F356F" w:rsidRPr="00CB7452">
        <w:rPr>
          <w:rFonts w:cs="Times New Roman"/>
          <w:i/>
          <w:iCs/>
          <w:color w:val="000000" w:themeColor="text1"/>
          <w:sz w:val="24"/>
          <w:szCs w:val="24"/>
        </w:rPr>
        <w:fldChar w:fldCharType="separate"/>
      </w:r>
      <w:r w:rsidR="00222897" w:rsidRPr="00CB7452">
        <w:rPr>
          <w:rFonts w:cs="Times New Roman"/>
          <w:i/>
          <w:iCs/>
          <w:noProof/>
          <w:color w:val="000000" w:themeColor="text1"/>
          <w:sz w:val="24"/>
          <w:szCs w:val="24"/>
        </w:rPr>
        <w:t>1</w:t>
      </w:r>
      <w:r w:rsidR="007F356F" w:rsidRPr="00CB7452">
        <w:rPr>
          <w:rFonts w:cs="Times New Roman"/>
          <w:i/>
          <w:iCs/>
          <w:color w:val="000000" w:themeColor="text1"/>
          <w:sz w:val="24"/>
          <w:szCs w:val="24"/>
        </w:rPr>
        <w:fldChar w:fldCharType="end"/>
      </w:r>
      <w:r w:rsidRPr="00CB7452">
        <w:rPr>
          <w:rFonts w:cs="Times New Roman"/>
          <w:i/>
          <w:iCs/>
          <w:color w:val="000000" w:themeColor="text1"/>
          <w:sz w:val="24"/>
          <w:szCs w:val="24"/>
        </w:rPr>
        <w:t>: United Kingdom (UK): Employment from 2013 to 2023</w:t>
      </w:r>
    </w:p>
    <w:p w14:paraId="5E8F04ED" w14:textId="77777777" w:rsidR="0059746B" w:rsidRPr="00CB7452" w:rsidRDefault="0059746B" w:rsidP="00245537">
      <w:pPr>
        <w:jc w:val="center"/>
        <w:rPr>
          <w:rFonts w:cs="Times New Roman"/>
          <w:b/>
          <w:bCs/>
          <w:i/>
          <w:iCs/>
          <w:szCs w:val="24"/>
        </w:rPr>
      </w:pPr>
      <w:r w:rsidRPr="00CB7452">
        <w:rPr>
          <w:rFonts w:cs="Times New Roman"/>
          <w:b/>
          <w:bCs/>
          <w:i/>
          <w:iCs/>
          <w:szCs w:val="24"/>
        </w:rPr>
        <w:t xml:space="preserve">Source: </w:t>
      </w:r>
      <w:r w:rsidR="0062311B" w:rsidRPr="00CB7452">
        <w:rPr>
          <w:rFonts w:cs="Times New Roman"/>
          <w:b/>
          <w:bCs/>
          <w:i/>
          <w:iCs/>
          <w:szCs w:val="24"/>
        </w:rPr>
        <w:t>(</w:t>
      </w:r>
      <w:r w:rsidRPr="00CB7452">
        <w:rPr>
          <w:rFonts w:cs="Times New Roman"/>
          <w:b/>
          <w:bCs/>
          <w:i/>
          <w:iCs/>
          <w:szCs w:val="24"/>
        </w:rPr>
        <w:t>O’Neil, 2022)</w:t>
      </w:r>
    </w:p>
    <w:p w14:paraId="2FBCD635" w14:textId="77777777" w:rsidR="00987C2D" w:rsidRPr="00CB7452" w:rsidRDefault="0059746B" w:rsidP="00245537">
      <w:pPr>
        <w:rPr>
          <w:rFonts w:cs="Times New Roman"/>
          <w:szCs w:val="24"/>
        </w:rPr>
      </w:pPr>
      <w:r w:rsidRPr="00CB7452">
        <w:rPr>
          <w:rFonts w:cs="Times New Roman"/>
          <w:szCs w:val="24"/>
        </w:rPr>
        <w:t xml:space="preserve">In </w:t>
      </w:r>
      <w:r w:rsidR="00306A0D" w:rsidRPr="00CB7452">
        <w:rPr>
          <w:rFonts w:cs="Times New Roman"/>
          <w:szCs w:val="24"/>
        </w:rPr>
        <w:t xml:space="preserve">the </w:t>
      </w:r>
      <w:r w:rsidRPr="00CB7452">
        <w:rPr>
          <w:rFonts w:cs="Times New Roman"/>
          <w:szCs w:val="24"/>
        </w:rPr>
        <w:t>UK, the number of employed workers was forecast to increase constantly between 2022 and 23 among 0.03 million people. Therefore, the number is predicted to increase to 32.75 million people in 2023</w:t>
      </w:r>
      <w:r w:rsidR="001F1AA4" w:rsidRPr="00CB7452">
        <w:rPr>
          <w:rFonts w:cs="Times New Roman"/>
          <w:szCs w:val="24"/>
        </w:rPr>
        <w:t xml:space="preserve"> (O’Neil, 2022)</w:t>
      </w:r>
      <w:r w:rsidRPr="00CB7452">
        <w:rPr>
          <w:rFonts w:cs="Times New Roman"/>
          <w:szCs w:val="24"/>
        </w:rPr>
        <w:t>.</w:t>
      </w:r>
      <w:r w:rsidR="001F1AA4" w:rsidRPr="00CB7452">
        <w:rPr>
          <w:rFonts w:cs="Times New Roman"/>
          <w:szCs w:val="24"/>
        </w:rPr>
        <w:t xml:space="preserve"> As per the latest information from August-October 2022, there were 1.25 million unemployed people in the UK. This has been attained with the levels rising from the preceding quarter although </w:t>
      </w:r>
      <w:r w:rsidR="00987C2D" w:rsidRPr="00CB7452">
        <w:rPr>
          <w:rFonts w:cs="Times New Roman"/>
          <w:szCs w:val="24"/>
        </w:rPr>
        <w:t xml:space="preserve">it has been decreasing over the year. The unemployment rate from August to October was around 3.7%. </w:t>
      </w:r>
    </w:p>
    <w:p w14:paraId="7A728E7C" w14:textId="77777777" w:rsidR="00B7709B" w:rsidRPr="00CB7452" w:rsidRDefault="00B7709B" w:rsidP="00245537">
      <w:pPr>
        <w:jc w:val="left"/>
        <w:rPr>
          <w:rFonts w:eastAsiaTheme="majorEastAsia" w:cs="Times New Roman"/>
          <w:b/>
          <w:bCs/>
          <w:szCs w:val="24"/>
        </w:rPr>
      </w:pPr>
      <w:bookmarkStart w:id="5" w:name="_Toc123065363"/>
      <w:r w:rsidRPr="00CB7452">
        <w:rPr>
          <w:rFonts w:cs="Times New Roman"/>
          <w:szCs w:val="24"/>
        </w:rPr>
        <w:br w:type="page"/>
      </w:r>
    </w:p>
    <w:p w14:paraId="17D12615" w14:textId="054E3EEA" w:rsidR="00E44A0A" w:rsidRPr="00CB7452" w:rsidRDefault="00567D14" w:rsidP="00245537">
      <w:pPr>
        <w:pStyle w:val="Heading1"/>
        <w:rPr>
          <w:rFonts w:cs="Times New Roman"/>
          <w:szCs w:val="24"/>
        </w:rPr>
      </w:pPr>
      <w:bookmarkStart w:id="6" w:name="_Toc123123823"/>
      <w:r w:rsidRPr="00CB7452">
        <w:rPr>
          <w:rFonts w:cs="Times New Roman"/>
          <w:szCs w:val="24"/>
        </w:rPr>
        <w:t xml:space="preserve">3. </w:t>
      </w:r>
      <w:r w:rsidR="00987C2D" w:rsidRPr="00CB7452">
        <w:rPr>
          <w:rFonts w:cs="Times New Roman"/>
          <w:szCs w:val="24"/>
        </w:rPr>
        <w:t xml:space="preserve">The </w:t>
      </w:r>
      <w:r w:rsidR="0067661B" w:rsidRPr="00CB7452">
        <w:rPr>
          <w:rFonts w:cs="Times New Roman"/>
          <w:szCs w:val="24"/>
        </w:rPr>
        <w:t xml:space="preserve">Emerging Changes </w:t>
      </w:r>
      <w:r w:rsidR="00987C2D" w:rsidRPr="00CB7452">
        <w:rPr>
          <w:rFonts w:cs="Times New Roman"/>
          <w:szCs w:val="24"/>
        </w:rPr>
        <w:t xml:space="preserve">in Human Resourcing Strategies in the </w:t>
      </w:r>
      <w:r w:rsidR="0067661B" w:rsidRPr="00CB7452">
        <w:rPr>
          <w:rFonts w:cs="Times New Roman"/>
          <w:szCs w:val="24"/>
        </w:rPr>
        <w:t>Post</w:t>
      </w:r>
      <w:r w:rsidR="00306A0D" w:rsidRPr="00CB7452">
        <w:rPr>
          <w:rFonts w:cs="Times New Roman"/>
          <w:szCs w:val="24"/>
        </w:rPr>
        <w:t>-</w:t>
      </w:r>
      <w:r w:rsidR="00987C2D" w:rsidRPr="00CB7452">
        <w:rPr>
          <w:rFonts w:cs="Times New Roman"/>
          <w:szCs w:val="24"/>
        </w:rPr>
        <w:t xml:space="preserve">Covid, </w:t>
      </w:r>
      <w:r w:rsidR="0067661B" w:rsidRPr="00CB7452">
        <w:rPr>
          <w:rFonts w:cs="Times New Roman"/>
          <w:szCs w:val="24"/>
        </w:rPr>
        <w:t>Post</w:t>
      </w:r>
      <w:r w:rsidR="00306A0D" w:rsidRPr="00CB7452">
        <w:rPr>
          <w:rFonts w:cs="Times New Roman"/>
          <w:szCs w:val="24"/>
        </w:rPr>
        <w:t>-</w:t>
      </w:r>
      <w:r w:rsidR="00987C2D" w:rsidRPr="00CB7452">
        <w:rPr>
          <w:rFonts w:cs="Times New Roman"/>
          <w:szCs w:val="24"/>
        </w:rPr>
        <w:t xml:space="preserve">Brexit </w:t>
      </w:r>
      <w:r w:rsidR="0067661B" w:rsidRPr="00CB7452">
        <w:rPr>
          <w:rFonts w:cs="Times New Roman"/>
          <w:szCs w:val="24"/>
        </w:rPr>
        <w:t>External Environment</w:t>
      </w:r>
      <w:bookmarkEnd w:id="5"/>
      <w:bookmarkEnd w:id="6"/>
    </w:p>
    <w:p w14:paraId="4DAEB0FF" w14:textId="2617834E" w:rsidR="00984DAA" w:rsidRPr="00CB7452" w:rsidRDefault="003B78EA" w:rsidP="00245537">
      <w:pPr>
        <w:pStyle w:val="Heading2"/>
      </w:pPr>
      <w:bookmarkStart w:id="7" w:name="_Toc123123824"/>
      <w:bookmarkStart w:id="8" w:name="_Toc123065364"/>
      <w:r w:rsidRPr="00CB7452">
        <w:t xml:space="preserve">3.1 </w:t>
      </w:r>
      <w:r w:rsidR="00984DAA" w:rsidRPr="00CB7452">
        <w:t xml:space="preserve">Responsibilities of HR </w:t>
      </w:r>
      <w:r w:rsidR="00F631BC" w:rsidRPr="00CB7452">
        <w:t>M</w:t>
      </w:r>
      <w:r w:rsidR="00984DAA" w:rsidRPr="00CB7452">
        <w:t>anagement</w:t>
      </w:r>
      <w:bookmarkEnd w:id="7"/>
      <w:r w:rsidR="00984DAA" w:rsidRPr="00CB7452">
        <w:t xml:space="preserve"> </w:t>
      </w:r>
    </w:p>
    <w:p w14:paraId="41C8F769" w14:textId="77777777" w:rsidR="00F051E3" w:rsidRPr="00CB7452" w:rsidRDefault="00E44A0A" w:rsidP="00245537">
      <w:pPr>
        <w:rPr>
          <w:rFonts w:cs="Times New Roman"/>
          <w:b/>
          <w:bCs/>
          <w:szCs w:val="24"/>
        </w:rPr>
      </w:pPr>
      <w:r w:rsidRPr="00CB7452">
        <w:rPr>
          <w:rFonts w:cs="Times New Roman"/>
          <w:szCs w:val="24"/>
        </w:rPr>
        <w:t xml:space="preserve">The pandemic period </w:t>
      </w:r>
      <w:r w:rsidR="009231A5" w:rsidRPr="00CB7452">
        <w:rPr>
          <w:rFonts w:cs="Times New Roman"/>
          <w:szCs w:val="24"/>
        </w:rPr>
        <w:t>affects</w:t>
      </w:r>
      <w:r w:rsidRPr="00CB7452">
        <w:rPr>
          <w:rFonts w:cs="Times New Roman"/>
          <w:szCs w:val="24"/>
        </w:rPr>
        <w:t xml:space="preserve"> the working style of employers as well as employees which leads to uncertainty in the work area</w:t>
      </w:r>
      <w:r w:rsidR="00306A0D" w:rsidRPr="00CB7452">
        <w:rPr>
          <w:rFonts w:cs="Times New Roman"/>
          <w:szCs w:val="24"/>
        </w:rPr>
        <w:t xml:space="preserve"> (Paauwe and Boon, 2018)</w:t>
      </w:r>
      <w:r w:rsidRPr="00CB7452">
        <w:rPr>
          <w:rFonts w:cs="Times New Roman"/>
          <w:szCs w:val="24"/>
        </w:rPr>
        <w:t xml:space="preserve">. </w:t>
      </w:r>
      <w:r w:rsidR="00CF2F96" w:rsidRPr="00CB7452">
        <w:rPr>
          <w:rFonts w:cs="Times New Roman"/>
          <w:szCs w:val="24"/>
        </w:rPr>
        <w:t xml:space="preserve">Therefore, the HR department operated in the crisis form in 2020 and the first half of 2021 in order to figure out the way employees can work flexibly. </w:t>
      </w:r>
      <w:r w:rsidR="004F149E" w:rsidRPr="00CB7452">
        <w:rPr>
          <w:rFonts w:cs="Times New Roman"/>
          <w:szCs w:val="24"/>
        </w:rPr>
        <w:t>The HR managers were working</w:t>
      </w:r>
      <w:r w:rsidR="00CF2F96" w:rsidRPr="00CB7452">
        <w:rPr>
          <w:rFonts w:cs="Times New Roman"/>
          <w:szCs w:val="24"/>
        </w:rPr>
        <w:t xml:space="preserve"> more than ever on C-level planning </w:t>
      </w:r>
      <w:r w:rsidR="00306A0D" w:rsidRPr="00CB7452">
        <w:rPr>
          <w:rFonts w:cs="Times New Roman"/>
          <w:szCs w:val="24"/>
        </w:rPr>
        <w:t>to</w:t>
      </w:r>
      <w:r w:rsidR="004F149E" w:rsidRPr="00CB7452">
        <w:rPr>
          <w:rFonts w:cs="Times New Roman"/>
          <w:szCs w:val="24"/>
        </w:rPr>
        <w:t xml:space="preserve"> </w:t>
      </w:r>
      <w:r w:rsidR="009231A5" w:rsidRPr="00CB7452">
        <w:rPr>
          <w:rFonts w:cs="Times New Roman"/>
          <w:szCs w:val="24"/>
        </w:rPr>
        <w:t>fulfil</w:t>
      </w:r>
      <w:r w:rsidR="00CF2F96" w:rsidRPr="00CB7452">
        <w:rPr>
          <w:rFonts w:cs="Times New Roman"/>
          <w:szCs w:val="24"/>
        </w:rPr>
        <w:t xml:space="preserve"> the aim of the organisation in the pandemic era. Moreover, after </w:t>
      </w:r>
      <w:r w:rsidR="00306A0D" w:rsidRPr="00CB7452">
        <w:rPr>
          <w:rFonts w:cs="Times New Roman"/>
          <w:szCs w:val="24"/>
        </w:rPr>
        <w:t xml:space="preserve">the </w:t>
      </w:r>
      <w:r w:rsidR="00CF2F96" w:rsidRPr="00CB7452">
        <w:rPr>
          <w:rFonts w:cs="Times New Roman"/>
          <w:szCs w:val="24"/>
        </w:rPr>
        <w:t>COVID period</w:t>
      </w:r>
      <w:r w:rsidR="00306A0D" w:rsidRPr="00CB7452">
        <w:rPr>
          <w:rFonts w:cs="Times New Roman"/>
          <w:szCs w:val="24"/>
        </w:rPr>
        <w:t>,</w:t>
      </w:r>
      <w:r w:rsidR="00CF2F96" w:rsidRPr="00CB7452">
        <w:rPr>
          <w:rFonts w:cs="Times New Roman"/>
          <w:szCs w:val="24"/>
        </w:rPr>
        <w:t xml:space="preserve"> the </w:t>
      </w:r>
      <w:r w:rsidR="004F149E" w:rsidRPr="00CB7452">
        <w:rPr>
          <w:rFonts w:cs="Times New Roman"/>
          <w:szCs w:val="24"/>
        </w:rPr>
        <w:t>companies try to</w:t>
      </w:r>
      <w:r w:rsidR="00CF2F96" w:rsidRPr="00CB7452">
        <w:rPr>
          <w:rFonts w:cs="Times New Roman"/>
          <w:szCs w:val="24"/>
        </w:rPr>
        <w:t xml:space="preserve"> manage their work in a normal way</w:t>
      </w:r>
      <w:r w:rsidR="00306A0D" w:rsidRPr="00CB7452">
        <w:rPr>
          <w:rFonts w:cs="Times New Roman"/>
          <w:szCs w:val="24"/>
        </w:rPr>
        <w:t xml:space="preserve"> (</w:t>
      </w:r>
      <w:r w:rsidR="00306A0D" w:rsidRPr="00CB7452">
        <w:rPr>
          <w:rFonts w:cs="Times New Roman"/>
          <w:szCs w:val="24"/>
          <w:shd w:val="clear" w:color="auto" w:fill="FFFFFF"/>
        </w:rPr>
        <w:t>Ayedee, et al., 2021)</w:t>
      </w:r>
      <w:r w:rsidR="00CF2F96" w:rsidRPr="00CB7452">
        <w:rPr>
          <w:rFonts w:cs="Times New Roman"/>
          <w:szCs w:val="24"/>
        </w:rPr>
        <w:t>. The responsibilities of the HR department</w:t>
      </w:r>
      <w:r w:rsidR="004F149E" w:rsidRPr="00CB7452">
        <w:rPr>
          <w:rFonts w:cs="Times New Roman"/>
          <w:szCs w:val="24"/>
        </w:rPr>
        <w:t xml:space="preserve"> were</w:t>
      </w:r>
      <w:r w:rsidR="00CF2F96" w:rsidRPr="00CB7452">
        <w:rPr>
          <w:rFonts w:cs="Times New Roman"/>
          <w:szCs w:val="24"/>
        </w:rPr>
        <w:t xml:space="preserve"> </w:t>
      </w:r>
      <w:r w:rsidR="00F051E3" w:rsidRPr="00CB7452">
        <w:rPr>
          <w:rFonts w:cs="Times New Roman"/>
          <w:szCs w:val="24"/>
        </w:rPr>
        <w:t>increase</w:t>
      </w:r>
      <w:r w:rsidR="004F149E" w:rsidRPr="00CB7452">
        <w:rPr>
          <w:rFonts w:cs="Times New Roman"/>
          <w:szCs w:val="24"/>
        </w:rPr>
        <w:t>d after the pandemic</w:t>
      </w:r>
      <w:r w:rsidR="00F051E3" w:rsidRPr="00CB7452">
        <w:rPr>
          <w:rFonts w:cs="Times New Roman"/>
          <w:szCs w:val="24"/>
        </w:rPr>
        <w:t xml:space="preserve"> as per the demands of employment practices. Thus, HR management is still answerable </w:t>
      </w:r>
      <w:r w:rsidR="00306A0D" w:rsidRPr="00CB7452">
        <w:rPr>
          <w:rFonts w:cs="Times New Roman"/>
          <w:szCs w:val="24"/>
        </w:rPr>
        <w:t>for</w:t>
      </w:r>
      <w:r w:rsidR="00F051E3" w:rsidRPr="00CB7452">
        <w:rPr>
          <w:rFonts w:cs="Times New Roman"/>
          <w:szCs w:val="24"/>
        </w:rPr>
        <w:t xml:space="preserve"> the activities related to </w:t>
      </w:r>
      <w:r w:rsidR="00306A0D" w:rsidRPr="00CB7452">
        <w:rPr>
          <w:rFonts w:cs="Times New Roman"/>
          <w:szCs w:val="24"/>
        </w:rPr>
        <w:t xml:space="preserve">the </w:t>
      </w:r>
      <w:r w:rsidR="00F051E3" w:rsidRPr="00CB7452">
        <w:rPr>
          <w:rFonts w:cs="Times New Roman"/>
          <w:szCs w:val="24"/>
        </w:rPr>
        <w:t xml:space="preserve">productivity and effectiveness of the workforce in the employees. After the pandemic era, the HR managers have to make sure </w:t>
      </w:r>
      <w:r w:rsidR="00306A0D" w:rsidRPr="00CB7452">
        <w:rPr>
          <w:rFonts w:cs="Times New Roman"/>
          <w:szCs w:val="24"/>
        </w:rPr>
        <w:t xml:space="preserve">of </w:t>
      </w:r>
      <w:r w:rsidR="00F051E3" w:rsidRPr="00CB7452">
        <w:rPr>
          <w:rFonts w:cs="Times New Roman"/>
          <w:szCs w:val="24"/>
        </w:rPr>
        <w:t>the continuity of the business aspects along with forming a bridge between employers and employees.</w:t>
      </w:r>
      <w:bookmarkEnd w:id="8"/>
    </w:p>
    <w:p w14:paraId="55C849A4" w14:textId="77777777" w:rsidR="009327A8" w:rsidRPr="00CB7452" w:rsidRDefault="004F149E" w:rsidP="00245537">
      <w:pPr>
        <w:rPr>
          <w:rFonts w:cs="Times New Roman"/>
          <w:szCs w:val="24"/>
        </w:rPr>
      </w:pPr>
      <w:r w:rsidRPr="00CB7452">
        <w:rPr>
          <w:rFonts w:cs="Times New Roman"/>
          <w:szCs w:val="24"/>
        </w:rPr>
        <w:t>As per recent research, the departure from the EU creates major problems</w:t>
      </w:r>
      <w:r w:rsidR="00F051E3" w:rsidRPr="00CB7452">
        <w:rPr>
          <w:rFonts w:cs="Times New Roman"/>
          <w:szCs w:val="24"/>
        </w:rPr>
        <w:t xml:space="preserve"> for HR ma</w:t>
      </w:r>
      <w:r w:rsidR="00F47C2B" w:rsidRPr="00CB7452">
        <w:rPr>
          <w:rFonts w:cs="Times New Roman"/>
          <w:szCs w:val="24"/>
        </w:rPr>
        <w:t>nagement and it has been highly anticipated for years</w:t>
      </w:r>
      <w:r w:rsidR="00306A0D" w:rsidRPr="00CB7452">
        <w:rPr>
          <w:rFonts w:cs="Times New Roman"/>
          <w:szCs w:val="24"/>
        </w:rPr>
        <w:t xml:space="preserve"> (Johnstone and Dobbins, 2021)</w:t>
      </w:r>
      <w:r w:rsidR="00F47C2B" w:rsidRPr="00CB7452">
        <w:rPr>
          <w:rFonts w:cs="Times New Roman"/>
          <w:szCs w:val="24"/>
        </w:rPr>
        <w:t xml:space="preserve">. Consequently, the UK has officially left the European Union (EU) on </w:t>
      </w:r>
      <w:r w:rsidR="00306A0D" w:rsidRPr="00CB7452">
        <w:rPr>
          <w:rFonts w:cs="Times New Roman"/>
          <w:szCs w:val="24"/>
        </w:rPr>
        <w:t xml:space="preserve">the </w:t>
      </w:r>
      <w:r w:rsidR="00F47C2B" w:rsidRPr="00CB7452">
        <w:rPr>
          <w:rFonts w:cs="Times New Roman"/>
          <w:szCs w:val="24"/>
        </w:rPr>
        <w:t>31st of January 2020</w:t>
      </w:r>
      <w:r w:rsidR="004C616F" w:rsidRPr="00CB7452">
        <w:rPr>
          <w:rFonts w:cs="Times New Roman"/>
          <w:szCs w:val="24"/>
        </w:rPr>
        <w:t>,</w:t>
      </w:r>
      <w:r w:rsidR="00F47C2B" w:rsidRPr="00CB7452">
        <w:rPr>
          <w:rFonts w:cs="Times New Roman"/>
          <w:szCs w:val="24"/>
        </w:rPr>
        <w:t xml:space="preserve"> and this brings </w:t>
      </w:r>
      <w:r w:rsidR="00306A0D" w:rsidRPr="00CB7452">
        <w:rPr>
          <w:rFonts w:cs="Times New Roman"/>
          <w:szCs w:val="24"/>
        </w:rPr>
        <w:t xml:space="preserve">a </w:t>
      </w:r>
      <w:r w:rsidR="00F47C2B" w:rsidRPr="00CB7452">
        <w:rPr>
          <w:rFonts w:cs="Times New Roman"/>
          <w:szCs w:val="24"/>
        </w:rPr>
        <w:t>los</w:t>
      </w:r>
      <w:r w:rsidR="00306A0D" w:rsidRPr="00CB7452">
        <w:rPr>
          <w:rFonts w:cs="Times New Roman"/>
          <w:szCs w:val="24"/>
        </w:rPr>
        <w:t>s</w:t>
      </w:r>
      <w:r w:rsidR="00F47C2B" w:rsidRPr="00CB7452">
        <w:rPr>
          <w:rFonts w:cs="Times New Roman"/>
          <w:szCs w:val="24"/>
        </w:rPr>
        <w:t xml:space="preserve"> of responsibilities for the HR department along with it. On the behalf of the business</w:t>
      </w:r>
      <w:r w:rsidR="00306A0D" w:rsidRPr="00CB7452">
        <w:rPr>
          <w:rFonts w:cs="Times New Roman"/>
          <w:szCs w:val="24"/>
        </w:rPr>
        <w:t>,</w:t>
      </w:r>
      <w:r w:rsidR="00F47C2B" w:rsidRPr="00CB7452">
        <w:rPr>
          <w:rFonts w:cs="Times New Roman"/>
          <w:szCs w:val="24"/>
        </w:rPr>
        <w:t xml:space="preserve"> it is the prime responsibility of the HR management to balance the practical aspect along with the professional outlook of the company. They are more focused towards supporting and looking after their employees in order to </w:t>
      </w:r>
      <w:r w:rsidR="00F47C2B" w:rsidRPr="00CB7452">
        <w:rPr>
          <w:rFonts w:cs="Times New Roman"/>
          <w:b/>
          <w:bCs/>
          <w:i/>
          <w:iCs/>
          <w:szCs w:val="24"/>
        </w:rPr>
        <w:t xml:space="preserve">create a positive outlook </w:t>
      </w:r>
      <w:r w:rsidR="00306A0D" w:rsidRPr="00CB7452">
        <w:rPr>
          <w:rFonts w:cs="Times New Roman"/>
          <w:b/>
          <w:bCs/>
          <w:i/>
          <w:iCs/>
          <w:szCs w:val="24"/>
        </w:rPr>
        <w:t>for</w:t>
      </w:r>
      <w:r w:rsidR="00F47C2B" w:rsidRPr="00CB7452">
        <w:rPr>
          <w:rFonts w:cs="Times New Roman"/>
          <w:b/>
          <w:bCs/>
          <w:i/>
          <w:iCs/>
          <w:szCs w:val="24"/>
        </w:rPr>
        <w:t xml:space="preserve"> the company</w:t>
      </w:r>
      <w:r w:rsidR="00F47C2B" w:rsidRPr="00CB7452">
        <w:rPr>
          <w:rFonts w:cs="Times New Roman"/>
          <w:szCs w:val="24"/>
        </w:rPr>
        <w:t xml:space="preserve"> in the niche market. </w:t>
      </w:r>
      <w:r w:rsidR="009327A8" w:rsidRPr="00CB7452">
        <w:rPr>
          <w:rFonts w:cs="Times New Roman"/>
          <w:szCs w:val="24"/>
        </w:rPr>
        <w:t>Similarly, they are fascinated towards bringing new talent in</w:t>
      </w:r>
      <w:r w:rsidR="00306A0D" w:rsidRPr="00CB7452">
        <w:rPr>
          <w:rFonts w:cs="Times New Roman"/>
          <w:szCs w:val="24"/>
        </w:rPr>
        <w:t>to</w:t>
      </w:r>
      <w:r w:rsidR="009327A8" w:rsidRPr="00CB7452">
        <w:rPr>
          <w:rFonts w:cs="Times New Roman"/>
          <w:szCs w:val="24"/>
        </w:rPr>
        <w:t xml:space="preserve"> the company so that they can improve their company’s retention rate</w:t>
      </w:r>
      <w:r w:rsidR="00306A0D" w:rsidRPr="00CB7452">
        <w:rPr>
          <w:rFonts w:cs="Times New Roman"/>
          <w:szCs w:val="24"/>
        </w:rPr>
        <w:t xml:space="preserve"> (</w:t>
      </w:r>
      <w:r w:rsidR="00306A0D" w:rsidRPr="00CB7452">
        <w:rPr>
          <w:rFonts w:cs="Times New Roman"/>
          <w:szCs w:val="24"/>
          <w:shd w:val="clear" w:color="auto" w:fill="FFFFFF"/>
        </w:rPr>
        <w:t>Ayedee, et al., 2021)</w:t>
      </w:r>
      <w:r w:rsidR="009327A8" w:rsidRPr="00CB7452">
        <w:rPr>
          <w:rFonts w:cs="Times New Roman"/>
          <w:szCs w:val="24"/>
        </w:rPr>
        <w:t xml:space="preserve">. Since the working styles and regulations were changing constantly, human resource managers have been struggling in adopting these rules in the business criteria. </w:t>
      </w:r>
    </w:p>
    <w:p w14:paraId="7FBDF1E4" w14:textId="7008E10F" w:rsidR="00984DAA" w:rsidRPr="00CB7452" w:rsidRDefault="003B78EA" w:rsidP="00245537">
      <w:pPr>
        <w:pStyle w:val="Heading2"/>
      </w:pPr>
      <w:bookmarkStart w:id="9" w:name="_Toc123123825"/>
      <w:r w:rsidRPr="00CB7452">
        <w:t xml:space="preserve">3.2 </w:t>
      </w:r>
      <w:r w:rsidR="00984DAA" w:rsidRPr="00CB7452">
        <w:t xml:space="preserve">Development of </w:t>
      </w:r>
      <w:r w:rsidR="00EB09AB" w:rsidRPr="00CB7452">
        <w:t>N</w:t>
      </w:r>
      <w:r w:rsidR="00984DAA" w:rsidRPr="00CB7452">
        <w:t xml:space="preserve">ew </w:t>
      </w:r>
      <w:r w:rsidR="00EB09AB" w:rsidRPr="00CB7452">
        <w:t>S</w:t>
      </w:r>
      <w:r w:rsidR="00984DAA" w:rsidRPr="00CB7452">
        <w:t>kills</w:t>
      </w:r>
      <w:bookmarkEnd w:id="9"/>
    </w:p>
    <w:p w14:paraId="34F5A573" w14:textId="77777777" w:rsidR="00F051E3" w:rsidRPr="00CB7452" w:rsidRDefault="009327A8" w:rsidP="00245537">
      <w:pPr>
        <w:rPr>
          <w:rFonts w:cs="Times New Roman"/>
          <w:szCs w:val="24"/>
        </w:rPr>
      </w:pPr>
      <w:r w:rsidRPr="00CB7452">
        <w:rPr>
          <w:rFonts w:cs="Times New Roman"/>
          <w:szCs w:val="24"/>
        </w:rPr>
        <w:t xml:space="preserve">After the COVID era, the HR department </w:t>
      </w:r>
      <w:r w:rsidR="00B63EB3" w:rsidRPr="00CB7452">
        <w:rPr>
          <w:rFonts w:cs="Times New Roman"/>
          <w:szCs w:val="24"/>
        </w:rPr>
        <w:t>plays one of the most significant role</w:t>
      </w:r>
      <w:r w:rsidR="00306A0D" w:rsidRPr="00CB7452">
        <w:rPr>
          <w:rFonts w:cs="Times New Roman"/>
          <w:szCs w:val="24"/>
        </w:rPr>
        <w:t>s</w:t>
      </w:r>
      <w:r w:rsidR="00B63EB3" w:rsidRPr="00CB7452">
        <w:rPr>
          <w:rFonts w:cs="Times New Roman"/>
          <w:szCs w:val="24"/>
        </w:rPr>
        <w:t xml:space="preserve"> in managing the challenges and opportunities that come across in a corporation</w:t>
      </w:r>
      <w:r w:rsidR="00306A0D" w:rsidRPr="00CB7452">
        <w:rPr>
          <w:rFonts w:cs="Times New Roman"/>
          <w:szCs w:val="24"/>
        </w:rPr>
        <w:t xml:space="preserve"> (</w:t>
      </w:r>
      <w:r w:rsidR="00306A0D" w:rsidRPr="00CB7452">
        <w:rPr>
          <w:rFonts w:cs="Times New Roman"/>
          <w:szCs w:val="24"/>
          <w:shd w:val="clear" w:color="auto" w:fill="FFFFFF"/>
        </w:rPr>
        <w:t>Collings, et al., 2021)</w:t>
      </w:r>
      <w:r w:rsidR="00B63EB3" w:rsidRPr="00CB7452">
        <w:rPr>
          <w:rFonts w:cs="Times New Roman"/>
          <w:szCs w:val="24"/>
        </w:rPr>
        <w:t>. They are optimum towards defining and developing skilful practices in order to accomplish the goal of the organisation. The HR managers have tended to observe the behavio</w:t>
      </w:r>
      <w:r w:rsidR="00306A0D" w:rsidRPr="00CB7452">
        <w:rPr>
          <w:rFonts w:cs="Times New Roman"/>
          <w:szCs w:val="24"/>
        </w:rPr>
        <w:t>u</w:t>
      </w:r>
      <w:r w:rsidR="00B63EB3" w:rsidRPr="00CB7452">
        <w:rPr>
          <w:rFonts w:cs="Times New Roman"/>
          <w:szCs w:val="24"/>
        </w:rPr>
        <w:t xml:space="preserve">ral changes in the employees after the pandemic and develop new skills to overcome the issues. In order to obtain </w:t>
      </w:r>
      <w:r w:rsidR="00792DB1" w:rsidRPr="00CB7452">
        <w:rPr>
          <w:rFonts w:cs="Times New Roman"/>
          <w:szCs w:val="24"/>
        </w:rPr>
        <w:t>effective performance after COVID</w:t>
      </w:r>
      <w:r w:rsidR="006E5F11" w:rsidRPr="00CB7452">
        <w:rPr>
          <w:rFonts w:cs="Times New Roman"/>
          <w:szCs w:val="24"/>
        </w:rPr>
        <w:t>,</w:t>
      </w:r>
      <w:r w:rsidR="00792DB1" w:rsidRPr="00CB7452">
        <w:rPr>
          <w:rFonts w:cs="Times New Roman"/>
          <w:szCs w:val="24"/>
        </w:rPr>
        <w:t xml:space="preserve"> human resource management requires to renewed attention of experienced workers. They also need to </w:t>
      </w:r>
      <w:r w:rsidR="00792DB1" w:rsidRPr="00CB7452">
        <w:rPr>
          <w:rFonts w:cs="Times New Roman"/>
          <w:b/>
          <w:bCs/>
          <w:i/>
          <w:iCs/>
          <w:szCs w:val="24"/>
        </w:rPr>
        <w:t>automate the changes</w:t>
      </w:r>
      <w:r w:rsidR="00792DB1" w:rsidRPr="00CB7452">
        <w:rPr>
          <w:rFonts w:cs="Times New Roman"/>
          <w:szCs w:val="24"/>
        </w:rPr>
        <w:t xml:space="preserve"> that have arrived after the crises</w:t>
      </w:r>
      <w:r w:rsidR="004F149E" w:rsidRPr="00CB7452">
        <w:rPr>
          <w:rFonts w:cs="Times New Roman"/>
          <w:szCs w:val="24"/>
        </w:rPr>
        <w:t xml:space="preserve"> (</w:t>
      </w:r>
      <w:r w:rsidR="005967B7" w:rsidRPr="00CB7452">
        <w:rPr>
          <w:rFonts w:cs="Times New Roman"/>
          <w:szCs w:val="24"/>
        </w:rPr>
        <w:t>Boon, et al., 2018</w:t>
      </w:r>
      <w:r w:rsidR="004F149E" w:rsidRPr="00CB7452">
        <w:rPr>
          <w:rFonts w:cs="Times New Roman"/>
          <w:szCs w:val="24"/>
        </w:rPr>
        <w:t>)</w:t>
      </w:r>
      <w:r w:rsidR="00792DB1" w:rsidRPr="00CB7452">
        <w:rPr>
          <w:rFonts w:cs="Times New Roman"/>
          <w:szCs w:val="24"/>
        </w:rPr>
        <w:t>. On the other hand, there are many professional elements that the HR manage</w:t>
      </w:r>
      <w:r w:rsidR="00306A0D" w:rsidRPr="00CB7452">
        <w:rPr>
          <w:rFonts w:cs="Times New Roman"/>
          <w:szCs w:val="24"/>
        </w:rPr>
        <w:t>r</w:t>
      </w:r>
      <w:r w:rsidR="00B81388" w:rsidRPr="00CB7452">
        <w:rPr>
          <w:rFonts w:cs="Times New Roman"/>
          <w:szCs w:val="24"/>
        </w:rPr>
        <w:t xml:space="preserve"> has</w:t>
      </w:r>
      <w:r w:rsidR="00792DB1" w:rsidRPr="00CB7452">
        <w:rPr>
          <w:rFonts w:cs="Times New Roman"/>
          <w:szCs w:val="24"/>
        </w:rPr>
        <w:t xml:space="preserve"> to </w:t>
      </w:r>
      <w:r w:rsidR="00B81388" w:rsidRPr="00CB7452">
        <w:rPr>
          <w:rFonts w:cs="Times New Roman"/>
          <w:szCs w:val="24"/>
        </w:rPr>
        <w:t>manage as per the necessities of the new trade agreement after the separation f</w:t>
      </w:r>
      <w:r w:rsidR="00306A0D" w:rsidRPr="00CB7452">
        <w:rPr>
          <w:rFonts w:cs="Times New Roman"/>
          <w:szCs w:val="24"/>
        </w:rPr>
        <w:t>ro</w:t>
      </w:r>
      <w:r w:rsidR="00B81388" w:rsidRPr="00CB7452">
        <w:rPr>
          <w:rFonts w:cs="Times New Roman"/>
          <w:szCs w:val="24"/>
        </w:rPr>
        <w:t xml:space="preserve">m </w:t>
      </w:r>
      <w:r w:rsidR="00306A0D" w:rsidRPr="00CB7452">
        <w:rPr>
          <w:rFonts w:cs="Times New Roman"/>
          <w:szCs w:val="24"/>
        </w:rPr>
        <w:t xml:space="preserve">the </w:t>
      </w:r>
      <w:r w:rsidR="00B81388" w:rsidRPr="00CB7452">
        <w:rPr>
          <w:rFonts w:cs="Times New Roman"/>
          <w:szCs w:val="24"/>
        </w:rPr>
        <w:t>EU</w:t>
      </w:r>
      <w:r w:rsidR="00306A0D" w:rsidRPr="00CB7452">
        <w:rPr>
          <w:rFonts w:cs="Times New Roman"/>
          <w:szCs w:val="24"/>
        </w:rPr>
        <w:t xml:space="preserve"> (Sindakis and Aggarwal, 2022)</w:t>
      </w:r>
      <w:r w:rsidR="00B81388" w:rsidRPr="00CB7452">
        <w:rPr>
          <w:rFonts w:cs="Times New Roman"/>
          <w:szCs w:val="24"/>
        </w:rPr>
        <w:t>. T</w:t>
      </w:r>
      <w:r w:rsidR="00610C64" w:rsidRPr="00CB7452">
        <w:rPr>
          <w:rFonts w:cs="Times New Roman"/>
          <w:szCs w:val="24"/>
        </w:rPr>
        <w:t>he organisation needs to examine</w:t>
      </w:r>
      <w:r w:rsidR="00B81388" w:rsidRPr="00CB7452">
        <w:rPr>
          <w:rFonts w:cs="Times New Roman"/>
          <w:szCs w:val="24"/>
        </w:rPr>
        <w:t xml:space="preserve"> the changes </w:t>
      </w:r>
      <w:r w:rsidR="00610C64" w:rsidRPr="00CB7452">
        <w:rPr>
          <w:rFonts w:cs="Times New Roman"/>
          <w:szCs w:val="24"/>
        </w:rPr>
        <w:t>that have come across after departure from European Union</w:t>
      </w:r>
      <w:r w:rsidR="00B81388" w:rsidRPr="00CB7452">
        <w:rPr>
          <w:rFonts w:cs="Times New Roman"/>
          <w:szCs w:val="24"/>
        </w:rPr>
        <w:t xml:space="preserve">. After the </w:t>
      </w:r>
      <w:r w:rsidR="007037B2" w:rsidRPr="00CB7452">
        <w:rPr>
          <w:rFonts w:cs="Times New Roman"/>
          <w:szCs w:val="24"/>
        </w:rPr>
        <w:t xml:space="preserve">separation </w:t>
      </w:r>
      <w:r w:rsidR="00306A0D" w:rsidRPr="00CB7452">
        <w:rPr>
          <w:rFonts w:cs="Times New Roman"/>
          <w:szCs w:val="24"/>
        </w:rPr>
        <w:t xml:space="preserve">fromthe </w:t>
      </w:r>
      <w:r w:rsidR="00B81388" w:rsidRPr="00CB7452">
        <w:rPr>
          <w:rFonts w:cs="Times New Roman"/>
          <w:szCs w:val="24"/>
        </w:rPr>
        <w:t>EU</w:t>
      </w:r>
      <w:r w:rsidR="007037B2" w:rsidRPr="00CB7452">
        <w:rPr>
          <w:rFonts w:cs="Times New Roman"/>
          <w:szCs w:val="24"/>
        </w:rPr>
        <w:t xml:space="preserve">, HR professionals play a vital part in supporting incoming talent along with providing them security. </w:t>
      </w:r>
    </w:p>
    <w:p w14:paraId="4ED8FCBA" w14:textId="77777777" w:rsidR="00222897" w:rsidRPr="00CB7452" w:rsidRDefault="00222897" w:rsidP="00245537">
      <w:pPr>
        <w:keepNext/>
        <w:jc w:val="center"/>
      </w:pPr>
      <w:r w:rsidRPr="00CB7452">
        <w:rPr>
          <w:noProof/>
          <w:lang w:val="en-IN" w:eastAsia="en-IN"/>
        </w:rPr>
        <w:drawing>
          <wp:inline distT="0" distB="0" distL="0" distR="0" wp14:anchorId="143C0AE2" wp14:editId="450728DF">
            <wp:extent cx="5730240" cy="3838575"/>
            <wp:effectExtent l="19050" t="19050" r="3810" b="9525"/>
            <wp:docPr id="3" name="Picture 1" descr="Sustainability | Free Full-Text | The Impact of New Human Resource  Management Practices on Innovation Performance during the COVID 19 Crisis:  A New Perception on Enhancing the Educational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The Impact of New Human Resource  Management Practices on Innovation Performance during the COVID 19 Crisis:  A New Perception on Enhancing the Educational Sector"/>
                    <pic:cNvPicPr>
                      <a:picLocks noChangeAspect="1" noChangeArrowheads="1"/>
                    </pic:cNvPicPr>
                  </pic:nvPicPr>
                  <pic:blipFill>
                    <a:blip r:embed="rId13" cstate="print"/>
                    <a:srcRect/>
                    <a:stretch>
                      <a:fillRect/>
                    </a:stretch>
                  </pic:blipFill>
                  <pic:spPr bwMode="auto">
                    <a:xfrm>
                      <a:off x="0" y="0"/>
                      <a:ext cx="5733475" cy="3840742"/>
                    </a:xfrm>
                    <a:prstGeom prst="rect">
                      <a:avLst/>
                    </a:prstGeom>
                    <a:noFill/>
                    <a:ln w="9525">
                      <a:solidFill>
                        <a:schemeClr val="tx1"/>
                      </a:solidFill>
                      <a:miter lim="800000"/>
                      <a:headEnd/>
                      <a:tailEnd/>
                    </a:ln>
                  </pic:spPr>
                </pic:pic>
              </a:graphicData>
            </a:graphic>
          </wp:inline>
        </w:drawing>
      </w:r>
    </w:p>
    <w:p w14:paraId="75643E23" w14:textId="1BFBBFD5" w:rsidR="00222897" w:rsidRPr="00CB7452" w:rsidRDefault="00222897" w:rsidP="00245537">
      <w:pPr>
        <w:pStyle w:val="Caption"/>
        <w:spacing w:line="360" w:lineRule="auto"/>
        <w:jc w:val="center"/>
        <w:rPr>
          <w:rFonts w:cs="Times New Roman"/>
          <w:i/>
          <w:iCs/>
          <w:color w:val="000000" w:themeColor="text1"/>
          <w:sz w:val="24"/>
          <w:szCs w:val="24"/>
        </w:rPr>
      </w:pPr>
      <w:r w:rsidRPr="00CB7452">
        <w:rPr>
          <w:i/>
          <w:iCs/>
          <w:color w:val="000000" w:themeColor="text1"/>
          <w:sz w:val="24"/>
          <w:szCs w:val="24"/>
        </w:rPr>
        <w:t xml:space="preserve">Figure </w:t>
      </w:r>
      <w:r w:rsidRPr="00CB7452">
        <w:rPr>
          <w:i/>
          <w:iCs/>
          <w:color w:val="000000" w:themeColor="text1"/>
          <w:sz w:val="24"/>
          <w:szCs w:val="24"/>
        </w:rPr>
        <w:fldChar w:fldCharType="begin"/>
      </w:r>
      <w:r w:rsidRPr="00CB7452">
        <w:rPr>
          <w:i/>
          <w:iCs/>
          <w:color w:val="000000" w:themeColor="text1"/>
          <w:sz w:val="24"/>
          <w:szCs w:val="24"/>
        </w:rPr>
        <w:instrText xml:space="preserve"> SEQ Figure \* ARABIC </w:instrText>
      </w:r>
      <w:r w:rsidRPr="00CB7452">
        <w:rPr>
          <w:i/>
          <w:iCs/>
          <w:color w:val="000000" w:themeColor="text1"/>
          <w:sz w:val="24"/>
          <w:szCs w:val="24"/>
        </w:rPr>
        <w:fldChar w:fldCharType="separate"/>
      </w:r>
      <w:r w:rsidRPr="00CB7452">
        <w:rPr>
          <w:i/>
          <w:iCs/>
          <w:noProof/>
          <w:color w:val="000000" w:themeColor="text1"/>
          <w:sz w:val="24"/>
          <w:szCs w:val="24"/>
        </w:rPr>
        <w:t>2</w:t>
      </w:r>
      <w:r w:rsidRPr="00CB7452">
        <w:rPr>
          <w:i/>
          <w:iCs/>
          <w:color w:val="000000" w:themeColor="text1"/>
          <w:sz w:val="24"/>
          <w:szCs w:val="24"/>
        </w:rPr>
        <w:fldChar w:fldCharType="end"/>
      </w:r>
      <w:r w:rsidRPr="00CB7452">
        <w:rPr>
          <w:i/>
          <w:iCs/>
          <w:color w:val="000000" w:themeColor="text1"/>
          <w:sz w:val="24"/>
          <w:szCs w:val="24"/>
          <w:lang w:val="en-US"/>
        </w:rPr>
        <w:t xml:space="preserve">: The </w:t>
      </w:r>
      <w:r w:rsidR="00FD15EF" w:rsidRPr="00CB7452">
        <w:rPr>
          <w:i/>
          <w:iCs/>
          <w:color w:val="000000" w:themeColor="text1"/>
          <w:sz w:val="24"/>
          <w:szCs w:val="24"/>
          <w:lang w:val="en-US"/>
        </w:rPr>
        <w:t xml:space="preserve">Impact </w:t>
      </w:r>
      <w:r w:rsidRPr="00CB7452">
        <w:rPr>
          <w:i/>
          <w:iCs/>
          <w:color w:val="000000" w:themeColor="text1"/>
          <w:sz w:val="24"/>
          <w:szCs w:val="24"/>
          <w:lang w:val="en-US"/>
        </w:rPr>
        <w:t xml:space="preserve">of </w:t>
      </w:r>
      <w:r w:rsidR="00FD15EF" w:rsidRPr="00CB7452">
        <w:rPr>
          <w:i/>
          <w:iCs/>
          <w:color w:val="000000" w:themeColor="text1"/>
          <w:sz w:val="24"/>
          <w:szCs w:val="24"/>
          <w:lang w:val="en-US"/>
        </w:rPr>
        <w:t xml:space="preserve">Pandemic </w:t>
      </w:r>
      <w:r w:rsidRPr="00CB7452">
        <w:rPr>
          <w:i/>
          <w:iCs/>
          <w:color w:val="000000" w:themeColor="text1"/>
          <w:sz w:val="24"/>
          <w:szCs w:val="24"/>
          <w:lang w:val="en-US"/>
        </w:rPr>
        <w:t xml:space="preserve">on </w:t>
      </w:r>
      <w:r w:rsidR="00FD15EF" w:rsidRPr="00CB7452">
        <w:rPr>
          <w:i/>
          <w:iCs/>
          <w:color w:val="000000" w:themeColor="text1"/>
          <w:sz w:val="24"/>
          <w:szCs w:val="24"/>
          <w:lang w:val="en-US"/>
        </w:rPr>
        <w:t>Human Resource Practices</w:t>
      </w:r>
    </w:p>
    <w:p w14:paraId="21B0CB5D" w14:textId="6F1830A6" w:rsidR="00222897" w:rsidRPr="00CB7452" w:rsidRDefault="00222897" w:rsidP="00245537">
      <w:pPr>
        <w:jc w:val="center"/>
        <w:rPr>
          <w:rFonts w:cs="Times New Roman"/>
          <w:b/>
          <w:bCs/>
          <w:i/>
          <w:iCs/>
          <w:color w:val="000000" w:themeColor="text1"/>
          <w:szCs w:val="24"/>
        </w:rPr>
      </w:pPr>
      <w:r w:rsidRPr="00CB7452">
        <w:rPr>
          <w:rFonts w:cs="Times New Roman"/>
          <w:b/>
          <w:bCs/>
          <w:i/>
          <w:iCs/>
          <w:color w:val="000000" w:themeColor="text1"/>
          <w:szCs w:val="24"/>
        </w:rPr>
        <w:t xml:space="preserve">Source: </w:t>
      </w:r>
      <w:r w:rsidR="0008207E" w:rsidRPr="00CB7452">
        <w:rPr>
          <w:rFonts w:cs="Times New Roman"/>
          <w:b/>
          <w:bCs/>
          <w:i/>
          <w:iCs/>
          <w:color w:val="000000" w:themeColor="text1"/>
          <w:szCs w:val="24"/>
        </w:rPr>
        <w:t>(</w:t>
      </w:r>
      <w:r w:rsidRPr="00CB7452">
        <w:rPr>
          <w:rFonts w:cs="Times New Roman"/>
          <w:b/>
          <w:bCs/>
          <w:i/>
          <w:iCs/>
          <w:szCs w:val="24"/>
        </w:rPr>
        <w:t>Paauwe and Boon, 2018)</w:t>
      </w:r>
    </w:p>
    <w:p w14:paraId="16767200" w14:textId="77777777" w:rsidR="007037B2" w:rsidRPr="00CB7452" w:rsidRDefault="0070088C" w:rsidP="00245537">
      <w:pPr>
        <w:rPr>
          <w:rFonts w:cs="Times New Roman"/>
          <w:szCs w:val="24"/>
        </w:rPr>
      </w:pPr>
      <w:r w:rsidRPr="00CB7452">
        <w:rPr>
          <w:rFonts w:cs="Times New Roman"/>
          <w:szCs w:val="24"/>
        </w:rPr>
        <w:t>In order to accomplish the needs of the business</w:t>
      </w:r>
      <w:r w:rsidR="006F00C5" w:rsidRPr="00CB7452">
        <w:rPr>
          <w:rFonts w:cs="Times New Roman"/>
          <w:szCs w:val="24"/>
        </w:rPr>
        <w:t>, the HR industry ha</w:t>
      </w:r>
      <w:r w:rsidR="00306A0D" w:rsidRPr="00CB7452">
        <w:rPr>
          <w:rFonts w:cs="Times New Roman"/>
          <w:szCs w:val="24"/>
        </w:rPr>
        <w:t>s</w:t>
      </w:r>
      <w:r w:rsidR="006F00C5" w:rsidRPr="00CB7452">
        <w:rPr>
          <w:rFonts w:cs="Times New Roman"/>
          <w:szCs w:val="24"/>
        </w:rPr>
        <w:t xml:space="preserve"> to more focus towards adopting a working model that is helpful in maximising productivity</w:t>
      </w:r>
      <w:r w:rsidR="009231A5" w:rsidRPr="00CB7452">
        <w:rPr>
          <w:rFonts w:cs="Times New Roman"/>
          <w:szCs w:val="24"/>
        </w:rPr>
        <w:t xml:space="preserve"> </w:t>
      </w:r>
      <w:r w:rsidR="006F00C5" w:rsidRPr="00CB7452">
        <w:rPr>
          <w:rFonts w:cs="Times New Roman"/>
          <w:szCs w:val="24"/>
        </w:rPr>
        <w:t>and flexibility</w:t>
      </w:r>
      <w:r w:rsidR="00306A0D" w:rsidRPr="00CB7452">
        <w:rPr>
          <w:rFonts w:cs="Times New Roman"/>
          <w:szCs w:val="24"/>
        </w:rPr>
        <w:t xml:space="preserve"> (</w:t>
      </w:r>
      <w:r w:rsidR="005967B7" w:rsidRPr="00CB7452">
        <w:rPr>
          <w:rFonts w:cs="Times New Roman"/>
          <w:szCs w:val="24"/>
          <w:shd w:val="clear" w:color="auto" w:fill="FFFFFF"/>
        </w:rPr>
        <w:t>Hassan, 2016</w:t>
      </w:r>
      <w:r w:rsidR="00306A0D" w:rsidRPr="00CB7452">
        <w:rPr>
          <w:rFonts w:cs="Times New Roman"/>
          <w:szCs w:val="24"/>
          <w:shd w:val="clear" w:color="auto" w:fill="FFFFFF"/>
        </w:rPr>
        <w:t>)</w:t>
      </w:r>
      <w:r w:rsidR="006F00C5" w:rsidRPr="00CB7452">
        <w:rPr>
          <w:rFonts w:cs="Times New Roman"/>
          <w:szCs w:val="24"/>
        </w:rPr>
        <w:t xml:space="preserve">. Therefore, the HR department is struggling with changing its structure almost daily as per the changes in technologies in the organisation. Thus, this practice majorly creates a positive impact on the daily approaches and the overall performance of the workers. Additionally, the organisations focus on adopting various HRM strategies </w:t>
      </w:r>
      <w:r w:rsidR="00F615E3" w:rsidRPr="00CB7452">
        <w:rPr>
          <w:rFonts w:cs="Times New Roman"/>
          <w:szCs w:val="24"/>
        </w:rPr>
        <w:t xml:space="preserve">that include changing the daily routines of employees </w:t>
      </w:r>
      <w:r w:rsidR="00610C64" w:rsidRPr="00CB7452">
        <w:rPr>
          <w:rFonts w:cs="Times New Roman"/>
          <w:szCs w:val="24"/>
        </w:rPr>
        <w:t>from shifting towards</w:t>
      </w:r>
      <w:r w:rsidR="00F615E3" w:rsidRPr="00CB7452">
        <w:rPr>
          <w:rFonts w:cs="Times New Roman"/>
          <w:szCs w:val="24"/>
        </w:rPr>
        <w:t xml:space="preserve"> </w:t>
      </w:r>
      <w:r w:rsidR="00306A0D" w:rsidRPr="00CB7452">
        <w:rPr>
          <w:rFonts w:cs="Times New Roman"/>
          <w:szCs w:val="24"/>
        </w:rPr>
        <w:t xml:space="preserve">the </w:t>
      </w:r>
      <w:r w:rsidR="00F615E3" w:rsidRPr="00CB7452">
        <w:rPr>
          <w:rFonts w:cs="Times New Roman"/>
          <w:szCs w:val="24"/>
        </w:rPr>
        <w:t xml:space="preserve">workplace area. The organisation supports the employees towards working in the office and continuing to react </w:t>
      </w:r>
      <w:r w:rsidR="00306A0D" w:rsidRPr="00CB7452">
        <w:rPr>
          <w:rFonts w:cs="Times New Roman"/>
          <w:szCs w:val="24"/>
        </w:rPr>
        <w:t>to</w:t>
      </w:r>
      <w:r w:rsidR="00F615E3" w:rsidRPr="00CB7452">
        <w:rPr>
          <w:rFonts w:cs="Times New Roman"/>
          <w:szCs w:val="24"/>
        </w:rPr>
        <w:t xml:space="preserve"> the working culture. While after the exit of </w:t>
      </w:r>
      <w:r w:rsidR="00306A0D" w:rsidRPr="00CB7452">
        <w:rPr>
          <w:rFonts w:cs="Times New Roman"/>
          <w:szCs w:val="24"/>
        </w:rPr>
        <w:t xml:space="preserve">the </w:t>
      </w:r>
      <w:r w:rsidR="005E441E" w:rsidRPr="00CB7452">
        <w:rPr>
          <w:rFonts w:cs="Times New Roman"/>
          <w:szCs w:val="24"/>
        </w:rPr>
        <w:t xml:space="preserve">EU from UK businesses the HR departments are </w:t>
      </w:r>
      <w:r w:rsidR="00610C64" w:rsidRPr="00CB7452">
        <w:rPr>
          <w:rFonts w:cs="Times New Roman"/>
          <w:szCs w:val="24"/>
        </w:rPr>
        <w:t>attentive</w:t>
      </w:r>
      <w:r w:rsidR="005E441E" w:rsidRPr="00CB7452">
        <w:rPr>
          <w:rFonts w:cs="Times New Roman"/>
          <w:szCs w:val="24"/>
        </w:rPr>
        <w:t xml:space="preserve"> </w:t>
      </w:r>
      <w:r w:rsidR="00610C64" w:rsidRPr="00CB7452">
        <w:rPr>
          <w:rFonts w:cs="Times New Roman"/>
          <w:szCs w:val="24"/>
        </w:rPr>
        <w:t>towards</w:t>
      </w:r>
      <w:r w:rsidR="00306A0D" w:rsidRPr="00CB7452">
        <w:rPr>
          <w:rFonts w:cs="Times New Roman"/>
          <w:szCs w:val="24"/>
        </w:rPr>
        <w:t xml:space="preserve"> </w:t>
      </w:r>
      <w:r w:rsidR="005E441E" w:rsidRPr="00CB7452">
        <w:rPr>
          <w:rFonts w:cs="Times New Roman"/>
          <w:szCs w:val="24"/>
        </w:rPr>
        <w:t xml:space="preserve">the recruitment </w:t>
      </w:r>
      <w:r w:rsidR="00610C64" w:rsidRPr="00CB7452">
        <w:rPr>
          <w:rFonts w:cs="Times New Roman"/>
          <w:szCs w:val="24"/>
        </w:rPr>
        <w:t>process that requires</w:t>
      </w:r>
      <w:r w:rsidR="005E441E" w:rsidRPr="00CB7452">
        <w:rPr>
          <w:rFonts w:cs="Times New Roman"/>
          <w:szCs w:val="24"/>
        </w:rPr>
        <w:t xml:space="preserve"> lots of planning and procedures</w:t>
      </w:r>
      <w:r w:rsidR="00306A0D" w:rsidRPr="00CB7452">
        <w:rPr>
          <w:rFonts w:cs="Times New Roman"/>
          <w:szCs w:val="24"/>
        </w:rPr>
        <w:t xml:space="preserve"> (</w:t>
      </w:r>
      <w:r w:rsidR="00306A0D" w:rsidRPr="00CB7452">
        <w:rPr>
          <w:rFonts w:cs="Times New Roman"/>
          <w:szCs w:val="24"/>
          <w:shd w:val="clear" w:color="auto" w:fill="FFFFFF"/>
        </w:rPr>
        <w:t>Collings, et al., 2021)</w:t>
      </w:r>
      <w:r w:rsidR="005E441E" w:rsidRPr="00CB7452">
        <w:rPr>
          <w:rFonts w:cs="Times New Roman"/>
          <w:szCs w:val="24"/>
        </w:rPr>
        <w:t xml:space="preserve">. </w:t>
      </w:r>
      <w:r w:rsidR="00155CB1" w:rsidRPr="00CB7452">
        <w:rPr>
          <w:rFonts w:cs="Times New Roman"/>
          <w:szCs w:val="24"/>
        </w:rPr>
        <w:t xml:space="preserve">One of the major principles that need to be followed by the HR department is the </w:t>
      </w:r>
      <w:r w:rsidR="00155CB1" w:rsidRPr="00CB7452">
        <w:rPr>
          <w:rFonts w:cs="Times New Roman"/>
          <w:b/>
          <w:bCs/>
          <w:i/>
          <w:iCs/>
          <w:szCs w:val="24"/>
        </w:rPr>
        <w:t xml:space="preserve">correct documentation when managing the existing EU nationals in the UK </w:t>
      </w:r>
      <w:r w:rsidR="00155CB1" w:rsidRPr="00CB7452">
        <w:rPr>
          <w:rFonts w:cs="Times New Roman"/>
          <w:szCs w:val="24"/>
        </w:rPr>
        <w:t xml:space="preserve">workplace area or vice versa. On behalf of the organisational department, the HR experts need to be more focused towards adopting </w:t>
      </w:r>
      <w:r w:rsidR="00306A0D" w:rsidRPr="00CB7452">
        <w:rPr>
          <w:rFonts w:cs="Times New Roman"/>
          <w:szCs w:val="24"/>
        </w:rPr>
        <w:t xml:space="preserve">a </w:t>
      </w:r>
      <w:r w:rsidR="00155CB1" w:rsidRPr="00CB7452">
        <w:rPr>
          <w:rFonts w:cs="Times New Roman"/>
          <w:szCs w:val="24"/>
        </w:rPr>
        <w:t>transparency policy to manage relations with the employees. Communication is an integral part of the particular business strategy that helps in improving misunderstandings that have been created especially after Brexit</w:t>
      </w:r>
      <w:r w:rsidR="00610C64" w:rsidRPr="00CB7452">
        <w:rPr>
          <w:rFonts w:cs="Times New Roman"/>
          <w:szCs w:val="24"/>
        </w:rPr>
        <w:t xml:space="preserve"> (</w:t>
      </w:r>
      <w:r w:rsidR="005967B7" w:rsidRPr="00CB7452">
        <w:rPr>
          <w:rFonts w:cs="Times New Roman"/>
          <w:szCs w:val="24"/>
        </w:rPr>
        <w:t>Boon, et al., 2018</w:t>
      </w:r>
      <w:r w:rsidR="00610C64" w:rsidRPr="00CB7452">
        <w:rPr>
          <w:rFonts w:cs="Times New Roman"/>
          <w:szCs w:val="24"/>
        </w:rPr>
        <w:t>)</w:t>
      </w:r>
      <w:r w:rsidR="00155CB1" w:rsidRPr="00CB7452">
        <w:rPr>
          <w:rFonts w:cs="Times New Roman"/>
          <w:szCs w:val="24"/>
        </w:rPr>
        <w:t xml:space="preserve">.  </w:t>
      </w:r>
    </w:p>
    <w:p w14:paraId="59001ADA" w14:textId="553BDC2B" w:rsidR="00984DAA" w:rsidRPr="00CB7452" w:rsidRDefault="003B78EA" w:rsidP="00245537">
      <w:pPr>
        <w:pStyle w:val="Heading2"/>
      </w:pPr>
      <w:bookmarkStart w:id="10" w:name="_Toc123123826"/>
      <w:r w:rsidRPr="00CB7452">
        <w:t xml:space="preserve">3.3 </w:t>
      </w:r>
      <w:r w:rsidR="00984DAA" w:rsidRPr="00CB7452">
        <w:t xml:space="preserve">Adoption of </w:t>
      </w:r>
      <w:r w:rsidR="008F0996" w:rsidRPr="00CB7452">
        <w:t>Innovative Reporting Structures</w:t>
      </w:r>
      <w:bookmarkEnd w:id="10"/>
    </w:p>
    <w:p w14:paraId="74130784" w14:textId="77777777" w:rsidR="00D84C09" w:rsidRPr="00CB7452" w:rsidRDefault="00155CB1" w:rsidP="00245537">
      <w:pPr>
        <w:rPr>
          <w:rFonts w:cs="Times New Roman"/>
          <w:szCs w:val="24"/>
        </w:rPr>
      </w:pPr>
      <w:r w:rsidRPr="00CB7452">
        <w:rPr>
          <w:rFonts w:cs="Times New Roman"/>
          <w:szCs w:val="24"/>
        </w:rPr>
        <w:t xml:space="preserve">The organisations demand </w:t>
      </w:r>
      <w:r w:rsidR="002F4F96" w:rsidRPr="00CB7452">
        <w:rPr>
          <w:rFonts w:cs="Times New Roman"/>
          <w:szCs w:val="24"/>
        </w:rPr>
        <w:t>acceptance of new skills from the HRM department as they deal with the strategies such as training and development programs for the workers in the workplace area</w:t>
      </w:r>
      <w:r w:rsidR="00306A0D" w:rsidRPr="00CB7452">
        <w:rPr>
          <w:rFonts w:cs="Times New Roman"/>
          <w:szCs w:val="24"/>
        </w:rPr>
        <w:t xml:space="preserve"> (</w:t>
      </w:r>
      <w:r w:rsidR="00306A0D" w:rsidRPr="00CB7452">
        <w:rPr>
          <w:rFonts w:cs="Times New Roman"/>
          <w:szCs w:val="24"/>
          <w:shd w:val="clear" w:color="auto" w:fill="FFFFFF"/>
        </w:rPr>
        <w:t>Caligiuri, et al., 2020)</w:t>
      </w:r>
      <w:r w:rsidR="00306A0D" w:rsidRPr="00CB7452">
        <w:rPr>
          <w:rFonts w:cs="Times New Roman"/>
          <w:szCs w:val="24"/>
        </w:rPr>
        <w:t>.</w:t>
      </w:r>
      <w:r w:rsidR="002F4F96" w:rsidRPr="00CB7452">
        <w:rPr>
          <w:rFonts w:cs="Times New Roman"/>
          <w:szCs w:val="24"/>
        </w:rPr>
        <w:t>The</w:t>
      </w:r>
      <w:r w:rsidR="007D3B42" w:rsidRPr="00CB7452">
        <w:rPr>
          <w:rFonts w:cs="Times New Roman"/>
          <w:szCs w:val="24"/>
        </w:rPr>
        <w:t xml:space="preserve"> </w:t>
      </w:r>
      <w:r w:rsidR="002F4F96" w:rsidRPr="00CB7452">
        <w:rPr>
          <w:rFonts w:cs="Times New Roman"/>
          <w:szCs w:val="24"/>
        </w:rPr>
        <w:t>HR Managers would also hav</w:t>
      </w:r>
      <w:r w:rsidR="00610C64" w:rsidRPr="00CB7452">
        <w:rPr>
          <w:rFonts w:cs="Times New Roman"/>
          <w:szCs w:val="24"/>
        </w:rPr>
        <w:t xml:space="preserve">e to plan </w:t>
      </w:r>
      <w:r w:rsidR="00610C64" w:rsidRPr="00CB7452">
        <w:t>innovative reporting structures</w:t>
      </w:r>
      <w:r w:rsidR="00610C64" w:rsidRPr="00CB7452">
        <w:rPr>
          <w:rFonts w:cs="Times New Roman"/>
          <w:b/>
          <w:bCs/>
          <w:i/>
          <w:iCs/>
          <w:szCs w:val="24"/>
        </w:rPr>
        <w:t xml:space="preserve"> </w:t>
      </w:r>
      <w:r w:rsidR="00610C64" w:rsidRPr="00CB7452">
        <w:rPr>
          <w:rFonts w:cs="Times New Roman"/>
          <w:szCs w:val="24"/>
        </w:rPr>
        <w:t>as remote w</w:t>
      </w:r>
      <w:r w:rsidR="002F4F96" w:rsidRPr="00CB7452">
        <w:rPr>
          <w:rFonts w:cs="Times New Roman"/>
          <w:szCs w:val="24"/>
        </w:rPr>
        <w:t>ork</w:t>
      </w:r>
      <w:r w:rsidR="007D3B42" w:rsidRPr="00CB7452">
        <w:rPr>
          <w:rFonts w:cs="Times New Roman"/>
          <w:szCs w:val="24"/>
        </w:rPr>
        <w:t xml:space="preserve"> </w:t>
      </w:r>
      <w:r w:rsidR="002F4F96" w:rsidRPr="00CB7452">
        <w:rPr>
          <w:rFonts w:cs="Times New Roman"/>
          <w:szCs w:val="24"/>
        </w:rPr>
        <w:t>forces</w:t>
      </w:r>
      <w:r w:rsidR="007D3B42" w:rsidRPr="00CB7452">
        <w:rPr>
          <w:rFonts w:cs="Times New Roman"/>
          <w:szCs w:val="24"/>
        </w:rPr>
        <w:t xml:space="preserve"> </w:t>
      </w:r>
      <w:r w:rsidR="002F4F96" w:rsidRPr="00CB7452">
        <w:rPr>
          <w:rFonts w:cs="Times New Roman"/>
          <w:szCs w:val="24"/>
        </w:rPr>
        <w:t xml:space="preserve">need </w:t>
      </w:r>
      <w:r w:rsidR="00D200DD" w:rsidRPr="00CB7452">
        <w:rPr>
          <w:rFonts w:cs="Times New Roman"/>
          <w:szCs w:val="24"/>
        </w:rPr>
        <w:t>supple</w:t>
      </w:r>
      <w:r w:rsidR="00610C64" w:rsidRPr="00CB7452">
        <w:rPr>
          <w:rFonts w:cs="Times New Roman"/>
          <w:szCs w:val="24"/>
        </w:rPr>
        <w:t xml:space="preserve"> m</w:t>
      </w:r>
      <w:r w:rsidR="002F4F96" w:rsidRPr="00CB7452">
        <w:rPr>
          <w:rFonts w:cs="Times New Roman"/>
          <w:szCs w:val="24"/>
        </w:rPr>
        <w:t>ethodologies that can happen onl</w:t>
      </w:r>
      <w:r w:rsidR="00610C64" w:rsidRPr="00CB7452">
        <w:rPr>
          <w:rFonts w:cs="Times New Roman"/>
          <w:szCs w:val="24"/>
        </w:rPr>
        <w:t>y with f</w:t>
      </w:r>
      <w:r w:rsidR="00D200DD" w:rsidRPr="00CB7452">
        <w:rPr>
          <w:rFonts w:cs="Times New Roman"/>
          <w:szCs w:val="24"/>
        </w:rPr>
        <w:t>lexible and even organis</w:t>
      </w:r>
      <w:r w:rsidR="002F4F96" w:rsidRPr="00CB7452">
        <w:rPr>
          <w:rFonts w:cs="Times New Roman"/>
          <w:szCs w:val="24"/>
        </w:rPr>
        <w:t>ational structures.</w:t>
      </w:r>
      <w:r w:rsidR="00D200DD" w:rsidRPr="00CB7452">
        <w:rPr>
          <w:rFonts w:cs="Times New Roman"/>
          <w:szCs w:val="24"/>
        </w:rPr>
        <w:t xml:space="preserve"> After the pandemic era, the trend in </w:t>
      </w:r>
      <w:r w:rsidR="00306A0D" w:rsidRPr="00CB7452">
        <w:rPr>
          <w:rFonts w:cs="Times New Roman"/>
          <w:szCs w:val="24"/>
        </w:rPr>
        <w:t xml:space="preserve">the </w:t>
      </w:r>
      <w:r w:rsidR="00D200DD" w:rsidRPr="00CB7452">
        <w:rPr>
          <w:rFonts w:cs="Times New Roman"/>
          <w:szCs w:val="24"/>
        </w:rPr>
        <w:t xml:space="preserve">HRM department has been changed by providing assistance to the employees to manage their performances. They also need to manage the process of selection by hiring quality candidates for </w:t>
      </w:r>
      <w:r w:rsidR="00D84C09" w:rsidRPr="00CB7452">
        <w:rPr>
          <w:rFonts w:cs="Times New Roman"/>
          <w:szCs w:val="24"/>
        </w:rPr>
        <w:t>reliable positions in the company. Similarly, the HR manage</w:t>
      </w:r>
      <w:r w:rsidR="00306A0D" w:rsidRPr="00CB7452">
        <w:rPr>
          <w:rFonts w:cs="Times New Roman"/>
          <w:szCs w:val="24"/>
        </w:rPr>
        <w:t>r</w:t>
      </w:r>
      <w:r w:rsidR="00D84C09" w:rsidRPr="00CB7452">
        <w:rPr>
          <w:rFonts w:cs="Times New Roman"/>
          <w:szCs w:val="24"/>
        </w:rPr>
        <w:t xml:space="preserve"> can also provide solutions to issues that include language processing because the employees are suddenly switching from work from home to </w:t>
      </w:r>
      <w:r w:rsidR="00306A0D" w:rsidRPr="00CB7452">
        <w:rPr>
          <w:rFonts w:cs="Times New Roman"/>
          <w:szCs w:val="24"/>
        </w:rPr>
        <w:t xml:space="preserve">the </w:t>
      </w:r>
      <w:r w:rsidR="00D84C09" w:rsidRPr="00CB7452">
        <w:rPr>
          <w:rFonts w:cs="Times New Roman"/>
          <w:szCs w:val="24"/>
        </w:rPr>
        <w:t>office</w:t>
      </w:r>
      <w:r w:rsidR="007D3B42" w:rsidRPr="00CB7452">
        <w:rPr>
          <w:rFonts w:cs="Times New Roman"/>
          <w:szCs w:val="24"/>
        </w:rPr>
        <w:t xml:space="preserve"> </w:t>
      </w:r>
      <w:r w:rsidR="00306A0D" w:rsidRPr="00CB7452">
        <w:rPr>
          <w:rFonts w:cs="Times New Roman"/>
          <w:szCs w:val="24"/>
          <w:shd w:val="clear" w:color="auto" w:fill="FFFFFF"/>
        </w:rPr>
        <w:t>(Liang, et al., 2022)</w:t>
      </w:r>
      <w:r w:rsidR="00D84C09" w:rsidRPr="00CB7452">
        <w:rPr>
          <w:rFonts w:cs="Times New Roman"/>
          <w:szCs w:val="24"/>
        </w:rPr>
        <w:t xml:space="preserve">. Therefore, the new approaches in the HR management of UK businesses precisely transformed the traditional methods along with the high quality of employee experiences. </w:t>
      </w:r>
    </w:p>
    <w:p w14:paraId="1914497E" w14:textId="77777777" w:rsidR="00222897" w:rsidRPr="00CB7452" w:rsidRDefault="00222897" w:rsidP="00245537">
      <w:pPr>
        <w:keepNext/>
        <w:jc w:val="center"/>
      </w:pPr>
      <w:r w:rsidRPr="00CB7452">
        <w:rPr>
          <w:rFonts w:cs="Times New Roman"/>
          <w:noProof/>
          <w:szCs w:val="24"/>
          <w:lang w:val="en-IN" w:eastAsia="en-IN"/>
        </w:rPr>
        <w:drawing>
          <wp:inline distT="0" distB="0" distL="0" distR="0" wp14:anchorId="1460E0AD" wp14:editId="61671958">
            <wp:extent cx="5731510" cy="3582329"/>
            <wp:effectExtent l="19050" t="1905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5731510" cy="3582329"/>
                    </a:xfrm>
                    <a:prstGeom prst="rect">
                      <a:avLst/>
                    </a:prstGeom>
                    <a:noFill/>
                    <a:ln w="9525">
                      <a:solidFill>
                        <a:schemeClr val="tx1"/>
                      </a:solidFill>
                      <a:miter lim="800000"/>
                      <a:headEnd/>
                      <a:tailEnd/>
                    </a:ln>
                  </pic:spPr>
                </pic:pic>
              </a:graphicData>
            </a:graphic>
          </wp:inline>
        </w:drawing>
      </w:r>
    </w:p>
    <w:p w14:paraId="3A542809" w14:textId="6BF001FE" w:rsidR="00222897" w:rsidRPr="00CB7452" w:rsidRDefault="00222897" w:rsidP="00245537">
      <w:pPr>
        <w:pStyle w:val="Caption"/>
        <w:spacing w:line="360" w:lineRule="auto"/>
        <w:jc w:val="center"/>
        <w:rPr>
          <w:i/>
          <w:iCs/>
          <w:color w:val="000000" w:themeColor="text1"/>
          <w:sz w:val="24"/>
          <w:szCs w:val="24"/>
        </w:rPr>
      </w:pPr>
      <w:r w:rsidRPr="00CB7452">
        <w:rPr>
          <w:i/>
          <w:iCs/>
          <w:color w:val="000000" w:themeColor="text1"/>
          <w:sz w:val="24"/>
          <w:szCs w:val="24"/>
        </w:rPr>
        <w:t xml:space="preserve">Figure </w:t>
      </w:r>
      <w:r w:rsidRPr="00CB7452">
        <w:rPr>
          <w:i/>
          <w:iCs/>
          <w:color w:val="000000" w:themeColor="text1"/>
          <w:sz w:val="24"/>
          <w:szCs w:val="24"/>
        </w:rPr>
        <w:fldChar w:fldCharType="begin"/>
      </w:r>
      <w:r w:rsidRPr="00CB7452">
        <w:rPr>
          <w:i/>
          <w:iCs/>
          <w:color w:val="000000" w:themeColor="text1"/>
          <w:sz w:val="24"/>
          <w:szCs w:val="24"/>
        </w:rPr>
        <w:instrText xml:space="preserve"> SEQ Figure \* ARABIC </w:instrText>
      </w:r>
      <w:r w:rsidRPr="00CB7452">
        <w:rPr>
          <w:i/>
          <w:iCs/>
          <w:color w:val="000000" w:themeColor="text1"/>
          <w:sz w:val="24"/>
          <w:szCs w:val="24"/>
        </w:rPr>
        <w:fldChar w:fldCharType="separate"/>
      </w:r>
      <w:r w:rsidRPr="00CB7452">
        <w:rPr>
          <w:i/>
          <w:iCs/>
          <w:noProof/>
          <w:color w:val="000000" w:themeColor="text1"/>
          <w:sz w:val="24"/>
          <w:szCs w:val="24"/>
        </w:rPr>
        <w:t>3</w:t>
      </w:r>
      <w:r w:rsidRPr="00CB7452">
        <w:rPr>
          <w:i/>
          <w:iCs/>
          <w:color w:val="000000" w:themeColor="text1"/>
          <w:sz w:val="24"/>
          <w:szCs w:val="24"/>
        </w:rPr>
        <w:fldChar w:fldCharType="end"/>
      </w:r>
      <w:r w:rsidRPr="00CB7452">
        <w:rPr>
          <w:i/>
          <w:iCs/>
          <w:color w:val="000000" w:themeColor="text1"/>
          <w:sz w:val="24"/>
          <w:szCs w:val="24"/>
          <w:lang w:val="en-US"/>
        </w:rPr>
        <w:t xml:space="preserve">: Predicted </w:t>
      </w:r>
      <w:r w:rsidR="00846DA0" w:rsidRPr="00CB7452">
        <w:rPr>
          <w:i/>
          <w:iCs/>
          <w:color w:val="000000" w:themeColor="text1"/>
          <w:sz w:val="24"/>
          <w:szCs w:val="24"/>
          <w:lang w:val="en-US"/>
        </w:rPr>
        <w:t xml:space="preserve">Change </w:t>
      </w:r>
      <w:r w:rsidRPr="00CB7452">
        <w:rPr>
          <w:i/>
          <w:iCs/>
          <w:color w:val="000000" w:themeColor="text1"/>
          <w:sz w:val="24"/>
          <w:szCs w:val="24"/>
          <w:lang w:val="en-US"/>
        </w:rPr>
        <w:t xml:space="preserve">to </w:t>
      </w:r>
      <w:r w:rsidR="00846DA0" w:rsidRPr="00CB7452">
        <w:rPr>
          <w:i/>
          <w:iCs/>
          <w:color w:val="000000" w:themeColor="text1"/>
          <w:sz w:val="24"/>
          <w:szCs w:val="24"/>
          <w:lang w:val="en-US"/>
        </w:rPr>
        <w:t xml:space="preserve">Company’s </w:t>
      </w:r>
      <w:r w:rsidRPr="00CB7452">
        <w:rPr>
          <w:i/>
          <w:iCs/>
          <w:color w:val="000000" w:themeColor="text1"/>
          <w:sz w:val="24"/>
          <w:szCs w:val="24"/>
          <w:lang w:val="en-US"/>
        </w:rPr>
        <w:t xml:space="preserve">UK </w:t>
      </w:r>
      <w:r w:rsidR="00846DA0" w:rsidRPr="00CB7452">
        <w:rPr>
          <w:i/>
          <w:iCs/>
          <w:color w:val="000000" w:themeColor="text1"/>
          <w:sz w:val="24"/>
          <w:szCs w:val="24"/>
          <w:lang w:val="en-US"/>
        </w:rPr>
        <w:t xml:space="preserve">Production </w:t>
      </w:r>
      <w:r w:rsidRPr="00CB7452">
        <w:rPr>
          <w:i/>
          <w:iCs/>
          <w:color w:val="000000" w:themeColor="text1"/>
          <w:sz w:val="24"/>
          <w:szCs w:val="24"/>
          <w:lang w:val="en-US"/>
        </w:rPr>
        <w:t xml:space="preserve">and/or </w:t>
      </w:r>
      <w:r w:rsidR="00846DA0" w:rsidRPr="00CB7452">
        <w:rPr>
          <w:i/>
          <w:iCs/>
          <w:color w:val="000000" w:themeColor="text1"/>
          <w:sz w:val="24"/>
          <w:szCs w:val="24"/>
          <w:lang w:val="en-US"/>
        </w:rPr>
        <w:t>HR</w:t>
      </w:r>
      <w:r w:rsidRPr="00CB7452">
        <w:rPr>
          <w:i/>
          <w:iCs/>
          <w:color w:val="000000" w:themeColor="text1"/>
          <w:sz w:val="24"/>
          <w:szCs w:val="24"/>
          <w:lang w:val="en-US"/>
        </w:rPr>
        <w:t xml:space="preserve"> post</w:t>
      </w:r>
      <w:r w:rsidR="00846DA0" w:rsidRPr="00CB7452">
        <w:rPr>
          <w:i/>
          <w:iCs/>
          <w:color w:val="000000" w:themeColor="text1"/>
          <w:sz w:val="24"/>
          <w:szCs w:val="24"/>
          <w:lang w:val="en-US"/>
        </w:rPr>
        <w:t>-</w:t>
      </w:r>
      <w:r w:rsidRPr="00CB7452">
        <w:rPr>
          <w:i/>
          <w:iCs/>
          <w:color w:val="000000" w:themeColor="text1"/>
          <w:sz w:val="24"/>
          <w:szCs w:val="24"/>
          <w:lang w:val="en-US"/>
        </w:rPr>
        <w:t>Brexit</w:t>
      </w:r>
    </w:p>
    <w:p w14:paraId="4990C320" w14:textId="044AA3F9" w:rsidR="003B78EA" w:rsidRPr="00CB7452" w:rsidRDefault="00222897" w:rsidP="00245537">
      <w:pPr>
        <w:jc w:val="center"/>
        <w:rPr>
          <w:rFonts w:cs="Times New Roman"/>
          <w:b/>
          <w:bCs/>
          <w:i/>
          <w:iCs/>
          <w:szCs w:val="24"/>
        </w:rPr>
      </w:pPr>
      <w:r w:rsidRPr="00CB7452">
        <w:rPr>
          <w:rFonts w:cs="Times New Roman"/>
          <w:b/>
          <w:bCs/>
          <w:i/>
          <w:iCs/>
          <w:szCs w:val="24"/>
        </w:rPr>
        <w:t xml:space="preserve">Source: </w:t>
      </w:r>
      <w:r w:rsidR="00171811" w:rsidRPr="00CB7452">
        <w:rPr>
          <w:rFonts w:cs="Times New Roman"/>
          <w:b/>
          <w:bCs/>
          <w:i/>
          <w:iCs/>
          <w:szCs w:val="24"/>
        </w:rPr>
        <w:t>(</w:t>
      </w:r>
      <w:r w:rsidRPr="00CB7452">
        <w:rPr>
          <w:rFonts w:cs="Times New Roman"/>
          <w:b/>
          <w:bCs/>
          <w:i/>
          <w:iCs/>
          <w:szCs w:val="24"/>
        </w:rPr>
        <w:t>Statista Research Department, 2016)</w:t>
      </w:r>
    </w:p>
    <w:p w14:paraId="519A8501" w14:textId="77777777" w:rsidR="002E07D6" w:rsidRPr="00CB7452" w:rsidRDefault="002E07D6" w:rsidP="00245537">
      <w:pPr>
        <w:rPr>
          <w:rFonts w:cs="Times New Roman"/>
          <w:b/>
          <w:bCs/>
          <w:i/>
          <w:iCs/>
          <w:szCs w:val="24"/>
        </w:rPr>
      </w:pPr>
      <w:r w:rsidRPr="00CB7452">
        <w:rPr>
          <w:shd w:val="clear" w:color="auto" w:fill="FFFFFF"/>
        </w:rPr>
        <w:t>This graph shows the forecast of 404 executives of UK-based companies and 378 executives of companies. This is overall prediction of the changes that come across within the three years of post-Brexit (</w:t>
      </w:r>
      <w:r w:rsidRPr="00CB7452">
        <w:t>Statista Research Department, 2016).</w:t>
      </w:r>
    </w:p>
    <w:p w14:paraId="2FED6429" w14:textId="39C795FC" w:rsidR="00E70A31" w:rsidRPr="00CB7452" w:rsidRDefault="00D84C09" w:rsidP="00245537">
      <w:pPr>
        <w:rPr>
          <w:rFonts w:cs="Times New Roman"/>
          <w:szCs w:val="24"/>
        </w:rPr>
      </w:pPr>
      <w:r w:rsidRPr="00CB7452">
        <w:rPr>
          <w:rFonts w:cs="Times New Roman"/>
          <w:szCs w:val="24"/>
        </w:rPr>
        <w:t>T</w:t>
      </w:r>
      <w:r w:rsidR="000E5D0E" w:rsidRPr="00CB7452">
        <w:rPr>
          <w:rFonts w:cs="Times New Roman"/>
          <w:szCs w:val="24"/>
        </w:rPr>
        <w:t xml:space="preserve">he organisations also face issues in acknowledging the </w:t>
      </w:r>
      <w:r w:rsidR="000E5D0E" w:rsidRPr="00CB7452">
        <w:rPr>
          <w:rFonts w:cs="Times New Roman"/>
          <w:b/>
          <w:bCs/>
          <w:i/>
          <w:iCs/>
          <w:szCs w:val="24"/>
        </w:rPr>
        <w:t>salary differences</w:t>
      </w:r>
      <w:r w:rsidR="000E5D0E" w:rsidRPr="00CB7452">
        <w:rPr>
          <w:rFonts w:cs="Times New Roman"/>
          <w:szCs w:val="24"/>
        </w:rPr>
        <w:t xml:space="preserve"> after the pandemic period</w:t>
      </w:r>
      <w:r w:rsidR="007D3B42" w:rsidRPr="00CB7452">
        <w:rPr>
          <w:rFonts w:cs="Times New Roman"/>
          <w:szCs w:val="24"/>
        </w:rPr>
        <w:t xml:space="preserve"> </w:t>
      </w:r>
      <w:r w:rsidR="00306A0D" w:rsidRPr="00CB7452">
        <w:rPr>
          <w:rFonts w:cs="Times New Roman"/>
          <w:szCs w:val="24"/>
          <w:shd w:val="clear" w:color="auto" w:fill="FFFFFF"/>
        </w:rPr>
        <w:t>(Butterick and Charlwood, 2021)</w:t>
      </w:r>
      <w:r w:rsidR="000E5D0E" w:rsidRPr="00CB7452">
        <w:rPr>
          <w:rFonts w:cs="Times New Roman"/>
          <w:szCs w:val="24"/>
        </w:rPr>
        <w:t xml:space="preserve">. The HR managers need to </w:t>
      </w:r>
      <w:r w:rsidR="00610C64" w:rsidRPr="00CB7452">
        <w:rPr>
          <w:rFonts w:cs="Times New Roman"/>
          <w:szCs w:val="24"/>
        </w:rPr>
        <w:t xml:space="preserve">make sure that all the </w:t>
      </w:r>
      <w:r w:rsidR="000E5D0E" w:rsidRPr="00CB7452">
        <w:rPr>
          <w:rFonts w:cs="Times New Roman"/>
          <w:szCs w:val="24"/>
        </w:rPr>
        <w:t>norms</w:t>
      </w:r>
      <w:r w:rsidR="00610C64" w:rsidRPr="00CB7452">
        <w:rPr>
          <w:rFonts w:cs="Times New Roman"/>
          <w:szCs w:val="24"/>
        </w:rPr>
        <w:t xml:space="preserve"> are being followed in</w:t>
      </w:r>
      <w:r w:rsidR="000E5D0E" w:rsidRPr="00CB7452">
        <w:rPr>
          <w:rFonts w:cs="Times New Roman"/>
          <w:szCs w:val="24"/>
        </w:rPr>
        <w:t xml:space="preserve"> the organisation</w:t>
      </w:r>
      <w:r w:rsidR="00610C64" w:rsidRPr="00CB7452">
        <w:rPr>
          <w:rFonts w:cs="Times New Roman"/>
          <w:szCs w:val="24"/>
        </w:rPr>
        <w:t>,</w:t>
      </w:r>
      <w:r w:rsidR="000E5D0E" w:rsidRPr="00CB7452">
        <w:rPr>
          <w:rFonts w:cs="Times New Roman"/>
          <w:szCs w:val="24"/>
        </w:rPr>
        <w:t xml:space="preserve"> as if the worker states that they are working in the UK</w:t>
      </w:r>
      <w:r w:rsidR="00245537">
        <w:rPr>
          <w:rFonts w:cs="Times New Roman"/>
          <w:szCs w:val="24"/>
        </w:rPr>
        <w:t>,</w:t>
      </w:r>
      <w:r w:rsidR="000E5D0E" w:rsidRPr="00CB7452">
        <w:rPr>
          <w:rFonts w:cs="Times New Roman"/>
          <w:szCs w:val="24"/>
        </w:rPr>
        <w:t xml:space="preserve"> but they are also working from other countries. This needs to </w:t>
      </w:r>
      <w:r w:rsidR="00306A0D" w:rsidRPr="00CB7452">
        <w:rPr>
          <w:rFonts w:cs="Times New Roman"/>
          <w:szCs w:val="24"/>
        </w:rPr>
        <w:t xml:space="preserve">be </w:t>
      </w:r>
      <w:r w:rsidR="000E5D0E" w:rsidRPr="00CB7452">
        <w:rPr>
          <w:rFonts w:cs="Times New Roman"/>
          <w:szCs w:val="24"/>
        </w:rPr>
        <w:t>examined by the managers and determine the whole process of firing that worker. All these issues basically occurred after Brexit and the organisational department of UK</w:t>
      </w:r>
      <w:r w:rsidR="0056641B" w:rsidRPr="00CB7452">
        <w:rPr>
          <w:rFonts w:cs="Times New Roman"/>
          <w:szCs w:val="24"/>
        </w:rPr>
        <w:t xml:space="preserve"> businesses</w:t>
      </w:r>
      <w:r w:rsidR="00BF5296" w:rsidRPr="00CB7452">
        <w:rPr>
          <w:rFonts w:cs="Times New Roman"/>
          <w:szCs w:val="24"/>
        </w:rPr>
        <w:t xml:space="preserve"> </w:t>
      </w:r>
      <w:r w:rsidR="0056641B" w:rsidRPr="00CB7452">
        <w:rPr>
          <w:rFonts w:cs="Times New Roman"/>
          <w:szCs w:val="24"/>
        </w:rPr>
        <w:t xml:space="preserve">must ensure to develop </w:t>
      </w:r>
      <w:r w:rsidR="00306A0D" w:rsidRPr="00CB7452">
        <w:rPr>
          <w:rFonts w:cs="Times New Roman"/>
          <w:szCs w:val="24"/>
        </w:rPr>
        <w:t>a</w:t>
      </w:r>
      <w:r w:rsidR="0056641B" w:rsidRPr="00CB7452">
        <w:rPr>
          <w:rFonts w:cs="Times New Roman"/>
          <w:szCs w:val="24"/>
        </w:rPr>
        <w:t xml:space="preserve"> clear understanding </w:t>
      </w:r>
      <w:r w:rsidR="00306A0D" w:rsidRPr="00CB7452">
        <w:rPr>
          <w:rFonts w:cs="Times New Roman"/>
          <w:szCs w:val="24"/>
        </w:rPr>
        <w:t>of</w:t>
      </w:r>
      <w:r w:rsidR="0056641B" w:rsidRPr="00CB7452">
        <w:rPr>
          <w:rFonts w:cs="Times New Roman"/>
          <w:szCs w:val="24"/>
        </w:rPr>
        <w:t xml:space="preserve"> the impact of Brexit. </w:t>
      </w:r>
      <w:r w:rsidR="00306A0D" w:rsidRPr="00CB7452">
        <w:rPr>
          <w:rFonts w:cs="Times New Roman"/>
          <w:szCs w:val="24"/>
        </w:rPr>
        <w:t>O</w:t>
      </w:r>
      <w:r w:rsidR="0056641B" w:rsidRPr="00CB7452">
        <w:rPr>
          <w:rFonts w:cs="Times New Roman"/>
          <w:szCs w:val="24"/>
        </w:rPr>
        <w:t xml:space="preserve">n the contrary, </w:t>
      </w:r>
      <w:r w:rsidR="00610C64" w:rsidRPr="00CB7452">
        <w:rPr>
          <w:rFonts w:cs="Times New Roman"/>
          <w:szCs w:val="24"/>
        </w:rPr>
        <w:t xml:space="preserve">after the </w:t>
      </w:r>
      <w:r w:rsidR="0056641B" w:rsidRPr="00CB7452">
        <w:rPr>
          <w:rFonts w:cs="Times New Roman"/>
          <w:szCs w:val="24"/>
        </w:rPr>
        <w:t>COVID</w:t>
      </w:r>
      <w:r w:rsidR="00306A0D" w:rsidRPr="00CB7452">
        <w:rPr>
          <w:rFonts w:cs="Times New Roman"/>
          <w:szCs w:val="24"/>
        </w:rPr>
        <w:t>,</w:t>
      </w:r>
      <w:r w:rsidR="0056641B" w:rsidRPr="00CB7452">
        <w:rPr>
          <w:rFonts w:cs="Times New Roman"/>
          <w:szCs w:val="24"/>
        </w:rPr>
        <w:t xml:space="preserve"> HR experts are more acco</w:t>
      </w:r>
      <w:r w:rsidR="00306A0D" w:rsidRPr="00CB7452">
        <w:rPr>
          <w:rFonts w:cs="Times New Roman"/>
          <w:szCs w:val="24"/>
        </w:rPr>
        <w:t>mplished to learn new skills (</w:t>
      </w:r>
      <w:r w:rsidR="00306A0D" w:rsidRPr="00CB7452">
        <w:rPr>
          <w:rFonts w:cs="Times New Roman"/>
          <w:szCs w:val="24"/>
          <w:shd w:val="clear" w:color="auto" w:fill="FFFFFF"/>
        </w:rPr>
        <w:t>Oseghale, et al., 2022)</w:t>
      </w:r>
      <w:r w:rsidR="00306A0D" w:rsidRPr="00CB7452">
        <w:rPr>
          <w:rFonts w:cs="Times New Roman"/>
          <w:szCs w:val="24"/>
        </w:rPr>
        <w:t>. T</w:t>
      </w:r>
      <w:r w:rsidR="0056641B" w:rsidRPr="00CB7452">
        <w:rPr>
          <w:rFonts w:cs="Times New Roman"/>
          <w:szCs w:val="24"/>
        </w:rPr>
        <w:t>he</w:t>
      </w:r>
      <w:r w:rsidR="00610C64" w:rsidRPr="00CB7452">
        <w:rPr>
          <w:rFonts w:cs="Times New Roman"/>
          <w:szCs w:val="24"/>
        </w:rPr>
        <w:t xml:space="preserve"> HRM</w:t>
      </w:r>
      <w:r w:rsidR="0056641B" w:rsidRPr="00CB7452">
        <w:rPr>
          <w:rFonts w:cs="Times New Roman"/>
          <w:szCs w:val="24"/>
        </w:rPr>
        <w:t xml:space="preserve"> strategies have been change</w:t>
      </w:r>
      <w:r w:rsidR="00306A0D" w:rsidRPr="00CB7452">
        <w:rPr>
          <w:rFonts w:cs="Times New Roman"/>
          <w:szCs w:val="24"/>
        </w:rPr>
        <w:t>d</w:t>
      </w:r>
      <w:r w:rsidR="0056641B" w:rsidRPr="00CB7452">
        <w:rPr>
          <w:rFonts w:cs="Times New Roman"/>
          <w:szCs w:val="24"/>
        </w:rPr>
        <w:t xml:space="preserve"> completely from hiring to providing personnel tra</w:t>
      </w:r>
      <w:r w:rsidR="00610C64" w:rsidRPr="00CB7452">
        <w:rPr>
          <w:rFonts w:cs="Times New Roman"/>
          <w:szCs w:val="24"/>
        </w:rPr>
        <w:t>ining to the employees for the</w:t>
      </w:r>
      <w:r w:rsidR="0056641B" w:rsidRPr="00CB7452">
        <w:rPr>
          <w:rFonts w:cs="Times New Roman"/>
          <w:szCs w:val="24"/>
        </w:rPr>
        <w:t xml:space="preserve"> skilful development</w:t>
      </w:r>
      <w:r w:rsidR="00610C64" w:rsidRPr="00CB7452">
        <w:rPr>
          <w:rFonts w:cs="Times New Roman"/>
          <w:szCs w:val="24"/>
        </w:rPr>
        <w:t xml:space="preserve"> in the organisation</w:t>
      </w:r>
      <w:r w:rsidR="0056641B" w:rsidRPr="00CB7452">
        <w:rPr>
          <w:rFonts w:cs="Times New Roman"/>
          <w:szCs w:val="24"/>
        </w:rPr>
        <w:t>.</w:t>
      </w:r>
      <w:r w:rsidR="007D3B42" w:rsidRPr="00CB7452">
        <w:rPr>
          <w:rFonts w:cs="Times New Roman"/>
          <w:szCs w:val="24"/>
        </w:rPr>
        <w:t xml:space="preserve"> </w:t>
      </w:r>
      <w:r w:rsidR="00E70A31" w:rsidRPr="00CB7452">
        <w:rPr>
          <w:rFonts w:cs="Times New Roman"/>
          <w:szCs w:val="24"/>
        </w:rPr>
        <w:t>The HR leaders are taking on more responsibilities about ones which outshine their past duties in the organisation. The HR leader navigates the biggest challenge in their professional outcomes faced in history and change</w:t>
      </w:r>
      <w:r w:rsidR="00306A0D" w:rsidRPr="00CB7452">
        <w:rPr>
          <w:rFonts w:cs="Times New Roman"/>
          <w:szCs w:val="24"/>
        </w:rPr>
        <w:t>s</w:t>
      </w:r>
      <w:r w:rsidR="00E70A31" w:rsidRPr="00CB7452">
        <w:rPr>
          <w:rFonts w:cs="Times New Roman"/>
          <w:szCs w:val="24"/>
        </w:rPr>
        <w:t xml:space="preserve"> to the future opportunities to outshine the overall performances. </w:t>
      </w:r>
    </w:p>
    <w:p w14:paraId="412848D8" w14:textId="65050E67" w:rsidR="003B78EA" w:rsidRPr="00CB7452" w:rsidRDefault="003B78EA" w:rsidP="00245537">
      <w:pPr>
        <w:pStyle w:val="Heading2"/>
      </w:pPr>
      <w:bookmarkStart w:id="11" w:name="_Toc123123827"/>
      <w:r w:rsidRPr="00CB7452">
        <w:t>3.4 Analys</w:t>
      </w:r>
      <w:r w:rsidR="00361486" w:rsidRPr="00CB7452">
        <w:t>i</w:t>
      </w:r>
      <w:r w:rsidRPr="00CB7452">
        <w:t xml:space="preserve">s of External </w:t>
      </w:r>
      <w:r w:rsidR="00F464B8" w:rsidRPr="00CB7452">
        <w:t>Environment</w:t>
      </w:r>
      <w:bookmarkEnd w:id="11"/>
    </w:p>
    <w:p w14:paraId="417F590A" w14:textId="18449017" w:rsidR="00E70A31" w:rsidRPr="00CB7452" w:rsidRDefault="00610C64" w:rsidP="00245537">
      <w:pPr>
        <w:rPr>
          <w:rFonts w:cs="Times New Roman"/>
          <w:szCs w:val="24"/>
        </w:rPr>
      </w:pPr>
      <w:r w:rsidRPr="00CB7452">
        <w:rPr>
          <w:rFonts w:cs="Times New Roman"/>
          <w:szCs w:val="24"/>
        </w:rPr>
        <w:t xml:space="preserve">Further, with the help of </w:t>
      </w:r>
      <w:r w:rsidR="00BC781F" w:rsidRPr="00BC781F">
        <w:rPr>
          <w:rFonts w:cs="Times New Roman"/>
          <w:b/>
          <w:bCs/>
          <w:szCs w:val="24"/>
        </w:rPr>
        <w:t xml:space="preserve">PESTLE </w:t>
      </w:r>
      <w:r w:rsidRPr="00BC781F">
        <w:rPr>
          <w:rFonts w:cs="Times New Roman"/>
          <w:b/>
          <w:bCs/>
          <w:szCs w:val="24"/>
        </w:rPr>
        <w:t>analysis</w:t>
      </w:r>
      <w:r w:rsidRPr="00CB7452">
        <w:rPr>
          <w:rFonts w:cs="Times New Roman"/>
          <w:szCs w:val="24"/>
        </w:rPr>
        <w:t xml:space="preserve"> the risks and productivity level in UK businesses after the pandemic and Brexit has been analysed. Since, pestle</w:t>
      </w:r>
      <w:r w:rsidR="00B812B4" w:rsidRPr="00CB7452">
        <w:rPr>
          <w:rFonts w:cs="Times New Roman"/>
          <w:szCs w:val="24"/>
        </w:rPr>
        <w:t xml:space="preserve"> </w:t>
      </w:r>
      <w:r w:rsidRPr="00CB7452">
        <w:rPr>
          <w:rFonts w:cs="Times New Roman"/>
          <w:szCs w:val="24"/>
        </w:rPr>
        <w:t>analysis is useful</w:t>
      </w:r>
      <w:r w:rsidR="00E70A31" w:rsidRPr="00CB7452">
        <w:rPr>
          <w:rFonts w:cs="Times New Roman"/>
          <w:szCs w:val="24"/>
        </w:rPr>
        <w:t xml:space="preserve"> in providing contextual information </w:t>
      </w:r>
      <w:r w:rsidR="00984481" w:rsidRPr="00CB7452">
        <w:rPr>
          <w:rFonts w:cs="Times New Roman"/>
          <w:szCs w:val="24"/>
        </w:rPr>
        <w:t>about the organisational direction and its market position along with the growth rates</w:t>
      </w:r>
      <w:r w:rsidR="00306A0D" w:rsidRPr="00CB7452">
        <w:rPr>
          <w:rFonts w:cs="Times New Roman"/>
          <w:szCs w:val="24"/>
        </w:rPr>
        <w:t xml:space="preserve"> (Shtal, et al., 2018)</w:t>
      </w:r>
      <w:r w:rsidR="00984481" w:rsidRPr="00CB7452">
        <w:rPr>
          <w:rFonts w:cs="Times New Roman"/>
          <w:szCs w:val="24"/>
        </w:rPr>
        <w:t>. In ord</w:t>
      </w:r>
      <w:r w:rsidR="009F11BC" w:rsidRPr="00CB7452">
        <w:rPr>
          <w:rFonts w:cs="Times New Roman"/>
          <w:szCs w:val="24"/>
        </w:rPr>
        <w:t xml:space="preserve">er to </w:t>
      </w:r>
      <w:r w:rsidR="00971D68" w:rsidRPr="00CB7452">
        <w:rPr>
          <w:rFonts w:cs="Times New Roman"/>
          <w:szCs w:val="24"/>
        </w:rPr>
        <w:t>elaborate</w:t>
      </w:r>
      <w:r w:rsidR="001E3C1B" w:rsidRPr="00CB7452">
        <w:rPr>
          <w:rFonts w:cs="Times New Roman"/>
          <w:szCs w:val="24"/>
        </w:rPr>
        <w:t xml:space="preserve"> </w:t>
      </w:r>
      <w:r w:rsidR="00306A0D" w:rsidRPr="00CB7452">
        <w:rPr>
          <w:rFonts w:cs="Times New Roman"/>
          <w:szCs w:val="24"/>
        </w:rPr>
        <w:t xml:space="preserve">on </w:t>
      </w:r>
      <w:r w:rsidR="009F11BC" w:rsidRPr="00CB7452">
        <w:rPr>
          <w:rFonts w:cs="Times New Roman"/>
          <w:szCs w:val="24"/>
        </w:rPr>
        <w:t>the</w:t>
      </w:r>
      <w:r w:rsidR="00984481" w:rsidRPr="00CB7452">
        <w:rPr>
          <w:rFonts w:cs="Times New Roman"/>
          <w:szCs w:val="24"/>
        </w:rPr>
        <w:t xml:space="preserve"> external factors </w:t>
      </w:r>
      <w:r w:rsidR="00306A0D" w:rsidRPr="00CB7452">
        <w:rPr>
          <w:rFonts w:cs="Times New Roman"/>
          <w:szCs w:val="24"/>
        </w:rPr>
        <w:t>that in turn serves</w:t>
      </w:r>
      <w:r w:rsidR="00984481" w:rsidRPr="00CB7452">
        <w:rPr>
          <w:rFonts w:cs="Times New Roman"/>
          <w:szCs w:val="24"/>
        </w:rPr>
        <w:t xml:space="preserve"> to influence the procedures and planning accepted by the firm. </w:t>
      </w:r>
    </w:p>
    <w:tbl>
      <w:tblPr>
        <w:tblStyle w:val="TableGrid"/>
        <w:tblW w:w="0" w:type="auto"/>
        <w:shd w:val="clear" w:color="auto" w:fill="DBE5F1" w:themeFill="accent1" w:themeFillTint="33"/>
        <w:tblLook w:val="04A0" w:firstRow="1" w:lastRow="0" w:firstColumn="1" w:lastColumn="0" w:noHBand="0" w:noVBand="1"/>
      </w:tblPr>
      <w:tblGrid>
        <w:gridCol w:w="1939"/>
        <w:gridCol w:w="7077"/>
      </w:tblGrid>
      <w:tr w:rsidR="00E70A31" w:rsidRPr="00CB7452" w14:paraId="761A7179" w14:textId="77777777" w:rsidTr="00B80CF6">
        <w:tc>
          <w:tcPr>
            <w:tcW w:w="1951" w:type="dxa"/>
            <w:shd w:val="clear" w:color="auto" w:fill="95B3D7" w:themeFill="accent1" w:themeFillTint="99"/>
          </w:tcPr>
          <w:p w14:paraId="4D87B4EA" w14:textId="77777777" w:rsidR="00E70A31" w:rsidRPr="00CB7452" w:rsidRDefault="00E70A31" w:rsidP="00245537">
            <w:pPr>
              <w:jc w:val="center"/>
              <w:rPr>
                <w:rFonts w:cs="Times New Roman"/>
                <w:b/>
                <w:bCs/>
                <w:szCs w:val="28"/>
              </w:rPr>
            </w:pPr>
            <w:r w:rsidRPr="00CB7452">
              <w:rPr>
                <w:rFonts w:cs="Times New Roman"/>
                <w:b/>
                <w:bCs/>
                <w:szCs w:val="28"/>
              </w:rPr>
              <w:t>Factors</w:t>
            </w:r>
          </w:p>
        </w:tc>
        <w:tc>
          <w:tcPr>
            <w:tcW w:w="7291" w:type="dxa"/>
            <w:shd w:val="clear" w:color="auto" w:fill="95B3D7" w:themeFill="accent1" w:themeFillTint="99"/>
          </w:tcPr>
          <w:p w14:paraId="6A345E81" w14:textId="77777777" w:rsidR="00E70A31" w:rsidRPr="00CB7452" w:rsidRDefault="00E70A31" w:rsidP="00245537">
            <w:pPr>
              <w:jc w:val="center"/>
              <w:rPr>
                <w:rFonts w:cs="Times New Roman"/>
                <w:b/>
                <w:bCs/>
                <w:szCs w:val="28"/>
              </w:rPr>
            </w:pPr>
            <w:r w:rsidRPr="00CB7452">
              <w:rPr>
                <w:rFonts w:cs="Times New Roman"/>
                <w:b/>
                <w:bCs/>
                <w:szCs w:val="28"/>
              </w:rPr>
              <w:t>D</w:t>
            </w:r>
            <w:r w:rsidR="006F36BC" w:rsidRPr="00CB7452">
              <w:rPr>
                <w:rFonts w:cs="Times New Roman"/>
                <w:b/>
                <w:bCs/>
                <w:szCs w:val="28"/>
              </w:rPr>
              <w:t>e</w:t>
            </w:r>
            <w:r w:rsidRPr="00CB7452">
              <w:rPr>
                <w:rFonts w:cs="Times New Roman"/>
                <w:b/>
                <w:bCs/>
                <w:szCs w:val="28"/>
              </w:rPr>
              <w:t>s</w:t>
            </w:r>
            <w:r w:rsidR="006F36BC" w:rsidRPr="00CB7452">
              <w:rPr>
                <w:rFonts w:cs="Times New Roman"/>
                <w:b/>
                <w:bCs/>
                <w:szCs w:val="28"/>
              </w:rPr>
              <w:t>cri</w:t>
            </w:r>
            <w:r w:rsidRPr="00CB7452">
              <w:rPr>
                <w:rFonts w:cs="Times New Roman"/>
                <w:b/>
                <w:bCs/>
                <w:szCs w:val="28"/>
              </w:rPr>
              <w:t>ption</w:t>
            </w:r>
          </w:p>
        </w:tc>
      </w:tr>
      <w:tr w:rsidR="00E70A31" w:rsidRPr="00CB7452" w14:paraId="423AA2FF" w14:textId="77777777" w:rsidTr="00B80CF6">
        <w:tc>
          <w:tcPr>
            <w:tcW w:w="1951" w:type="dxa"/>
            <w:shd w:val="clear" w:color="auto" w:fill="DBE5F1" w:themeFill="accent1" w:themeFillTint="33"/>
            <w:vAlign w:val="center"/>
          </w:tcPr>
          <w:p w14:paraId="6F801D66" w14:textId="77777777" w:rsidR="00E70A31" w:rsidRPr="00CB7452" w:rsidRDefault="00E70A31" w:rsidP="00245537">
            <w:pPr>
              <w:jc w:val="center"/>
              <w:rPr>
                <w:rFonts w:cs="Times New Roman"/>
                <w:i/>
                <w:iCs/>
                <w:szCs w:val="28"/>
              </w:rPr>
            </w:pPr>
            <w:r w:rsidRPr="00CB7452">
              <w:rPr>
                <w:rFonts w:cs="Times New Roman"/>
                <w:i/>
                <w:iCs/>
                <w:szCs w:val="28"/>
              </w:rPr>
              <w:t>Political Factors</w:t>
            </w:r>
          </w:p>
        </w:tc>
        <w:tc>
          <w:tcPr>
            <w:tcW w:w="7291" w:type="dxa"/>
            <w:shd w:val="clear" w:color="auto" w:fill="DBE5F1" w:themeFill="accent1" w:themeFillTint="33"/>
          </w:tcPr>
          <w:p w14:paraId="20F4C85E" w14:textId="77777777" w:rsidR="00E70A31" w:rsidRPr="00CB7452" w:rsidRDefault="00984481" w:rsidP="00245537">
            <w:pPr>
              <w:pStyle w:val="ListParagraph"/>
              <w:numPr>
                <w:ilvl w:val="0"/>
                <w:numId w:val="8"/>
              </w:numPr>
              <w:contextualSpacing w:val="0"/>
              <w:rPr>
                <w:szCs w:val="22"/>
              </w:rPr>
            </w:pPr>
            <w:r w:rsidRPr="00CB7452">
              <w:rPr>
                <w:szCs w:val="22"/>
              </w:rPr>
              <w:t xml:space="preserve">The HR managers are more fascinated towards hiring new talent in order to enhance overall performance after </w:t>
            </w:r>
            <w:r w:rsidR="00306A0D" w:rsidRPr="00CB7452">
              <w:rPr>
                <w:szCs w:val="22"/>
              </w:rPr>
              <w:t xml:space="preserve">the </w:t>
            </w:r>
            <w:r w:rsidRPr="00CB7452">
              <w:rPr>
                <w:szCs w:val="22"/>
              </w:rPr>
              <w:t>pandemic</w:t>
            </w:r>
            <w:r w:rsidR="00306A0D" w:rsidRPr="00CB7452">
              <w:rPr>
                <w:szCs w:val="22"/>
              </w:rPr>
              <w:t xml:space="preserve"> (He and Harris, 2020)</w:t>
            </w:r>
            <w:r w:rsidR="00E70A31" w:rsidRPr="00CB7452">
              <w:rPr>
                <w:szCs w:val="22"/>
              </w:rPr>
              <w:t xml:space="preserve">. </w:t>
            </w:r>
          </w:p>
          <w:p w14:paraId="69B790CB" w14:textId="77777777" w:rsidR="00E70A31" w:rsidRPr="00CB7452" w:rsidRDefault="00014169" w:rsidP="00245537">
            <w:pPr>
              <w:pStyle w:val="ListParagraph"/>
              <w:numPr>
                <w:ilvl w:val="0"/>
                <w:numId w:val="8"/>
              </w:numPr>
              <w:contextualSpacing w:val="0"/>
              <w:rPr>
                <w:szCs w:val="22"/>
              </w:rPr>
            </w:pPr>
            <w:r w:rsidRPr="00CB7452">
              <w:rPr>
                <w:szCs w:val="22"/>
              </w:rPr>
              <w:t xml:space="preserve">Therefore, </w:t>
            </w:r>
            <w:r w:rsidR="00610C64" w:rsidRPr="00CB7452">
              <w:rPr>
                <w:szCs w:val="22"/>
              </w:rPr>
              <w:t xml:space="preserve">the HR management </w:t>
            </w:r>
            <w:r w:rsidR="00306A0D" w:rsidRPr="00CB7452">
              <w:rPr>
                <w:szCs w:val="22"/>
              </w:rPr>
              <w:t>is</w:t>
            </w:r>
            <w:r w:rsidR="00610C64" w:rsidRPr="00CB7452">
              <w:rPr>
                <w:szCs w:val="22"/>
              </w:rPr>
              <w:t xml:space="preserve"> more focused towards</w:t>
            </w:r>
            <w:r w:rsidRPr="00CB7452">
              <w:rPr>
                <w:szCs w:val="22"/>
              </w:rPr>
              <w:t xml:space="preserve"> implementing talent or perfo</w:t>
            </w:r>
            <w:r w:rsidR="00306A0D" w:rsidRPr="00CB7452">
              <w:rPr>
                <w:szCs w:val="22"/>
              </w:rPr>
              <w:t>r</w:t>
            </w:r>
            <w:r w:rsidRPr="00CB7452">
              <w:rPr>
                <w:szCs w:val="22"/>
              </w:rPr>
              <w:t>mance</w:t>
            </w:r>
            <w:r w:rsidR="00306A0D" w:rsidRPr="00CB7452">
              <w:rPr>
                <w:szCs w:val="22"/>
              </w:rPr>
              <w:t>-</w:t>
            </w:r>
            <w:r w:rsidRPr="00CB7452">
              <w:rPr>
                <w:szCs w:val="22"/>
              </w:rPr>
              <w:t>based management to maintain high</w:t>
            </w:r>
            <w:r w:rsidR="00306A0D" w:rsidRPr="00CB7452">
              <w:rPr>
                <w:szCs w:val="22"/>
              </w:rPr>
              <w:t>-</w:t>
            </w:r>
            <w:r w:rsidRPr="00CB7452">
              <w:rPr>
                <w:szCs w:val="22"/>
              </w:rPr>
              <w:t>performance rates</w:t>
            </w:r>
            <w:r w:rsidR="00E70A31" w:rsidRPr="00CB7452">
              <w:rPr>
                <w:szCs w:val="22"/>
              </w:rPr>
              <w:t>.</w:t>
            </w:r>
          </w:p>
        </w:tc>
      </w:tr>
      <w:tr w:rsidR="00E70A31" w:rsidRPr="00CB7452" w14:paraId="748E5F35" w14:textId="77777777" w:rsidTr="00B80CF6">
        <w:tc>
          <w:tcPr>
            <w:tcW w:w="1951" w:type="dxa"/>
            <w:shd w:val="clear" w:color="auto" w:fill="DBE5F1" w:themeFill="accent1" w:themeFillTint="33"/>
            <w:vAlign w:val="center"/>
          </w:tcPr>
          <w:p w14:paraId="5E8BF603" w14:textId="77777777" w:rsidR="00E70A31" w:rsidRPr="00CB7452" w:rsidRDefault="00E70A31" w:rsidP="00245537">
            <w:pPr>
              <w:jc w:val="center"/>
              <w:rPr>
                <w:rFonts w:cs="Times New Roman"/>
                <w:i/>
                <w:iCs/>
                <w:szCs w:val="28"/>
              </w:rPr>
            </w:pPr>
            <w:r w:rsidRPr="00CB7452">
              <w:rPr>
                <w:rFonts w:cs="Times New Roman"/>
                <w:i/>
                <w:iCs/>
                <w:szCs w:val="28"/>
              </w:rPr>
              <w:t>Economic Factors</w:t>
            </w:r>
          </w:p>
        </w:tc>
        <w:tc>
          <w:tcPr>
            <w:tcW w:w="7291" w:type="dxa"/>
            <w:shd w:val="clear" w:color="auto" w:fill="DBE5F1" w:themeFill="accent1" w:themeFillTint="33"/>
          </w:tcPr>
          <w:p w14:paraId="3A69C814" w14:textId="77777777" w:rsidR="00E70A31" w:rsidRPr="00CB7452" w:rsidRDefault="00E70A31" w:rsidP="00245537">
            <w:pPr>
              <w:pStyle w:val="ListParagraph"/>
              <w:numPr>
                <w:ilvl w:val="0"/>
                <w:numId w:val="8"/>
              </w:numPr>
              <w:contextualSpacing w:val="0"/>
              <w:rPr>
                <w:szCs w:val="22"/>
              </w:rPr>
            </w:pPr>
            <w:r w:rsidRPr="00CB7452">
              <w:rPr>
                <w:szCs w:val="22"/>
              </w:rPr>
              <w:t xml:space="preserve">Labour cost is an important economic factor </w:t>
            </w:r>
            <w:r w:rsidR="00306A0D" w:rsidRPr="00CB7452">
              <w:rPr>
                <w:szCs w:val="22"/>
              </w:rPr>
              <w:t>in</w:t>
            </w:r>
            <w:r w:rsidRPr="00CB7452">
              <w:rPr>
                <w:szCs w:val="22"/>
              </w:rPr>
              <w:t xml:space="preserve"> the retail industry that affects the cost of supply chain management during a pandemic</w:t>
            </w:r>
            <w:r w:rsidR="00014169" w:rsidRPr="00CB7452">
              <w:rPr>
                <w:szCs w:val="22"/>
              </w:rPr>
              <w:t xml:space="preserve"> in UK organisations</w:t>
            </w:r>
            <w:r w:rsidR="00306A0D" w:rsidRPr="00CB7452">
              <w:rPr>
                <w:szCs w:val="22"/>
              </w:rPr>
              <w:t xml:space="preserve"> (Liang, et al., 2022)</w:t>
            </w:r>
            <w:r w:rsidRPr="00CB7452">
              <w:rPr>
                <w:szCs w:val="22"/>
              </w:rPr>
              <w:t xml:space="preserve">. </w:t>
            </w:r>
          </w:p>
          <w:p w14:paraId="072D6BD4" w14:textId="77777777" w:rsidR="00E70A31" w:rsidRPr="00CB7452" w:rsidRDefault="00014169" w:rsidP="00245537">
            <w:pPr>
              <w:pStyle w:val="ListParagraph"/>
              <w:numPr>
                <w:ilvl w:val="0"/>
                <w:numId w:val="8"/>
              </w:numPr>
              <w:contextualSpacing w:val="0"/>
              <w:rPr>
                <w:szCs w:val="22"/>
              </w:rPr>
            </w:pPr>
            <w:r w:rsidRPr="00CB7452">
              <w:rPr>
                <w:szCs w:val="22"/>
              </w:rPr>
              <w:t>In addition to this</w:t>
            </w:r>
            <w:r w:rsidR="00E70A31" w:rsidRPr="00CB7452">
              <w:rPr>
                <w:szCs w:val="22"/>
              </w:rPr>
              <w:t xml:space="preserve">, </w:t>
            </w:r>
            <w:r w:rsidR="00306A0D" w:rsidRPr="00CB7452">
              <w:rPr>
                <w:szCs w:val="22"/>
              </w:rPr>
              <w:t xml:space="preserve">a </w:t>
            </w:r>
            <w:r w:rsidRPr="00CB7452">
              <w:rPr>
                <w:szCs w:val="22"/>
              </w:rPr>
              <w:t>decrease</w:t>
            </w:r>
            <w:r w:rsidR="00E70A31" w:rsidRPr="00CB7452">
              <w:rPr>
                <w:szCs w:val="22"/>
              </w:rPr>
              <w:t xml:space="preserve"> in consum</w:t>
            </w:r>
            <w:r w:rsidRPr="00CB7452">
              <w:rPr>
                <w:szCs w:val="22"/>
              </w:rPr>
              <w:t>ption and laying off employees are significant</w:t>
            </w:r>
            <w:r w:rsidR="00E70A31" w:rsidRPr="00CB7452">
              <w:rPr>
                <w:szCs w:val="22"/>
              </w:rPr>
              <w:t xml:space="preserve"> factors that had been affected </w:t>
            </w:r>
            <w:r w:rsidR="00306A0D" w:rsidRPr="00CB7452">
              <w:rPr>
                <w:szCs w:val="22"/>
              </w:rPr>
              <w:t>the</w:t>
            </w:r>
            <w:r w:rsidR="00E70A31" w:rsidRPr="00CB7452">
              <w:rPr>
                <w:szCs w:val="22"/>
              </w:rPr>
              <w:t xml:space="preserve"> industry.</w:t>
            </w:r>
          </w:p>
        </w:tc>
      </w:tr>
      <w:tr w:rsidR="00E70A31" w:rsidRPr="00CB7452" w14:paraId="257A7F77" w14:textId="77777777" w:rsidTr="00B80CF6">
        <w:tc>
          <w:tcPr>
            <w:tcW w:w="1951" w:type="dxa"/>
            <w:shd w:val="clear" w:color="auto" w:fill="DBE5F1" w:themeFill="accent1" w:themeFillTint="33"/>
            <w:vAlign w:val="center"/>
          </w:tcPr>
          <w:p w14:paraId="14E76121" w14:textId="77777777" w:rsidR="00E70A31" w:rsidRPr="00CB7452" w:rsidRDefault="00E70A31" w:rsidP="00245537">
            <w:pPr>
              <w:jc w:val="center"/>
              <w:rPr>
                <w:rFonts w:cs="Times New Roman"/>
                <w:i/>
                <w:iCs/>
                <w:szCs w:val="28"/>
              </w:rPr>
            </w:pPr>
            <w:r w:rsidRPr="00CB7452">
              <w:rPr>
                <w:rFonts w:cs="Times New Roman"/>
                <w:i/>
                <w:iCs/>
                <w:szCs w:val="28"/>
              </w:rPr>
              <w:t>Social Factors</w:t>
            </w:r>
          </w:p>
        </w:tc>
        <w:tc>
          <w:tcPr>
            <w:tcW w:w="7291" w:type="dxa"/>
            <w:shd w:val="clear" w:color="auto" w:fill="DBE5F1" w:themeFill="accent1" w:themeFillTint="33"/>
          </w:tcPr>
          <w:p w14:paraId="0B85DF9F" w14:textId="77777777" w:rsidR="00E70A31" w:rsidRPr="00CB7452" w:rsidRDefault="00E70A31" w:rsidP="00245537">
            <w:pPr>
              <w:pStyle w:val="ListParagraph"/>
              <w:numPr>
                <w:ilvl w:val="0"/>
                <w:numId w:val="8"/>
              </w:numPr>
              <w:contextualSpacing w:val="0"/>
              <w:rPr>
                <w:szCs w:val="22"/>
              </w:rPr>
            </w:pPr>
            <w:r w:rsidRPr="00CB7452">
              <w:rPr>
                <w:szCs w:val="22"/>
              </w:rPr>
              <w:t>The social factors of the retail industry</w:t>
            </w:r>
            <w:r w:rsidR="00014169" w:rsidRPr="00CB7452">
              <w:rPr>
                <w:szCs w:val="22"/>
              </w:rPr>
              <w:t xml:space="preserve"> of </w:t>
            </w:r>
            <w:r w:rsidR="00306A0D" w:rsidRPr="00CB7452">
              <w:rPr>
                <w:szCs w:val="22"/>
              </w:rPr>
              <w:t xml:space="preserve">the </w:t>
            </w:r>
            <w:r w:rsidR="00014169" w:rsidRPr="00CB7452">
              <w:rPr>
                <w:szCs w:val="22"/>
              </w:rPr>
              <w:t>UK</w:t>
            </w:r>
            <w:r w:rsidRPr="00CB7452">
              <w:rPr>
                <w:szCs w:val="22"/>
              </w:rPr>
              <w:t xml:space="preserve"> involve the </w:t>
            </w:r>
            <w:r w:rsidR="00014169" w:rsidRPr="00CB7452">
              <w:rPr>
                <w:szCs w:val="22"/>
              </w:rPr>
              <w:t xml:space="preserve">understanding of a variety of demographics in one workplace area. </w:t>
            </w:r>
          </w:p>
          <w:p w14:paraId="29E085D2" w14:textId="77777777" w:rsidR="00E70A31" w:rsidRPr="00CB7452" w:rsidRDefault="00E70A31" w:rsidP="00245537">
            <w:pPr>
              <w:pStyle w:val="ListParagraph"/>
              <w:numPr>
                <w:ilvl w:val="0"/>
                <w:numId w:val="8"/>
              </w:numPr>
              <w:contextualSpacing w:val="0"/>
              <w:rPr>
                <w:szCs w:val="22"/>
              </w:rPr>
            </w:pPr>
            <w:r w:rsidRPr="00CB7452">
              <w:rPr>
                <w:szCs w:val="22"/>
              </w:rPr>
              <w:t xml:space="preserve">Accordingly, the </w:t>
            </w:r>
            <w:r w:rsidR="00A27CC6" w:rsidRPr="00CB7452">
              <w:rPr>
                <w:szCs w:val="22"/>
              </w:rPr>
              <w:t>rights of the people must be ensured</w:t>
            </w:r>
            <w:r w:rsidR="00306A0D" w:rsidRPr="00CB7452">
              <w:rPr>
                <w:szCs w:val="22"/>
              </w:rPr>
              <w:t xml:space="preserve"> by the HR department (Caligiuri, et al., 2020)</w:t>
            </w:r>
            <w:r w:rsidRPr="00CB7452">
              <w:rPr>
                <w:szCs w:val="22"/>
              </w:rPr>
              <w:t xml:space="preserve">. </w:t>
            </w:r>
          </w:p>
        </w:tc>
      </w:tr>
      <w:tr w:rsidR="00E70A31" w:rsidRPr="00CB7452" w14:paraId="4AA54FFF" w14:textId="77777777" w:rsidTr="00B80CF6">
        <w:tc>
          <w:tcPr>
            <w:tcW w:w="1951" w:type="dxa"/>
            <w:shd w:val="clear" w:color="auto" w:fill="DBE5F1" w:themeFill="accent1" w:themeFillTint="33"/>
            <w:vAlign w:val="center"/>
          </w:tcPr>
          <w:p w14:paraId="6778B838" w14:textId="77777777" w:rsidR="00E70A31" w:rsidRPr="00CB7452" w:rsidRDefault="00E70A31" w:rsidP="00245537">
            <w:pPr>
              <w:jc w:val="center"/>
              <w:rPr>
                <w:rFonts w:cs="Times New Roman"/>
                <w:i/>
                <w:iCs/>
                <w:szCs w:val="28"/>
              </w:rPr>
            </w:pPr>
            <w:r w:rsidRPr="00CB7452">
              <w:rPr>
                <w:rFonts w:cs="Times New Roman"/>
                <w:i/>
                <w:iCs/>
                <w:szCs w:val="28"/>
              </w:rPr>
              <w:t>Technological Factors</w:t>
            </w:r>
          </w:p>
        </w:tc>
        <w:tc>
          <w:tcPr>
            <w:tcW w:w="7291" w:type="dxa"/>
            <w:shd w:val="clear" w:color="auto" w:fill="DBE5F1" w:themeFill="accent1" w:themeFillTint="33"/>
          </w:tcPr>
          <w:p w14:paraId="1D401AD5" w14:textId="77777777" w:rsidR="00E70A31" w:rsidRPr="00CB7452" w:rsidRDefault="00E70A31" w:rsidP="00245537">
            <w:pPr>
              <w:pStyle w:val="ListParagraph"/>
              <w:numPr>
                <w:ilvl w:val="0"/>
                <w:numId w:val="8"/>
              </w:numPr>
              <w:contextualSpacing w:val="0"/>
              <w:rPr>
                <w:szCs w:val="22"/>
              </w:rPr>
            </w:pPr>
            <w:r w:rsidRPr="00CB7452">
              <w:rPr>
                <w:szCs w:val="22"/>
              </w:rPr>
              <w:t>Technologica</w:t>
            </w:r>
            <w:r w:rsidR="00A27CC6" w:rsidRPr="00CB7452">
              <w:rPr>
                <w:szCs w:val="22"/>
              </w:rPr>
              <w:t xml:space="preserve">l factors that affect human resource strategies after </w:t>
            </w:r>
            <w:r w:rsidR="00306A0D" w:rsidRPr="00CB7452">
              <w:rPr>
                <w:szCs w:val="22"/>
              </w:rPr>
              <w:t xml:space="preserve">the </w:t>
            </w:r>
            <w:r w:rsidR="00A27CC6" w:rsidRPr="00CB7452">
              <w:rPr>
                <w:szCs w:val="22"/>
              </w:rPr>
              <w:t>pandemic or Brexit involve fast technological usage by sending quick messages</w:t>
            </w:r>
            <w:r w:rsidR="00306A0D" w:rsidRPr="00CB7452">
              <w:rPr>
                <w:szCs w:val="22"/>
              </w:rPr>
              <w:t xml:space="preserve"> (Oseghale, et al., 2022)</w:t>
            </w:r>
            <w:r w:rsidRPr="00CB7452">
              <w:rPr>
                <w:szCs w:val="22"/>
              </w:rPr>
              <w:t>.</w:t>
            </w:r>
          </w:p>
          <w:p w14:paraId="3F5212BA" w14:textId="77777777" w:rsidR="00E70A31" w:rsidRPr="00CB7452" w:rsidRDefault="00E70A31" w:rsidP="00245537">
            <w:pPr>
              <w:pStyle w:val="ListParagraph"/>
              <w:numPr>
                <w:ilvl w:val="0"/>
                <w:numId w:val="8"/>
              </w:numPr>
              <w:contextualSpacing w:val="0"/>
              <w:rPr>
                <w:szCs w:val="22"/>
              </w:rPr>
            </w:pPr>
            <w:r w:rsidRPr="00CB7452">
              <w:rPr>
                <w:szCs w:val="22"/>
              </w:rPr>
              <w:t xml:space="preserve">Companies </w:t>
            </w:r>
            <w:r w:rsidR="00A27CC6" w:rsidRPr="00CB7452">
              <w:rPr>
                <w:szCs w:val="22"/>
              </w:rPr>
              <w:t>set up</w:t>
            </w:r>
            <w:r w:rsidRPr="00CB7452">
              <w:rPr>
                <w:szCs w:val="22"/>
              </w:rPr>
              <w:t xml:space="preserve"> advancements in technologies to increase customer experience as well as sales the company</w:t>
            </w:r>
            <w:r w:rsidR="00306A0D" w:rsidRPr="00CB7452">
              <w:rPr>
                <w:szCs w:val="22"/>
              </w:rPr>
              <w:t>,</w:t>
            </w:r>
            <w:r w:rsidR="00A27CC6" w:rsidRPr="00CB7452">
              <w:rPr>
                <w:szCs w:val="22"/>
              </w:rPr>
              <w:t xml:space="preserve"> especially after the crises.</w:t>
            </w:r>
          </w:p>
        </w:tc>
      </w:tr>
      <w:tr w:rsidR="00E70A31" w:rsidRPr="00CB7452" w14:paraId="628CEC69" w14:textId="77777777" w:rsidTr="00B80CF6">
        <w:tc>
          <w:tcPr>
            <w:tcW w:w="1951" w:type="dxa"/>
            <w:shd w:val="clear" w:color="auto" w:fill="DBE5F1" w:themeFill="accent1" w:themeFillTint="33"/>
            <w:vAlign w:val="center"/>
          </w:tcPr>
          <w:p w14:paraId="42FACF17" w14:textId="77777777" w:rsidR="00E70A31" w:rsidRPr="00CB7452" w:rsidRDefault="00E70A31" w:rsidP="00245537">
            <w:pPr>
              <w:jc w:val="center"/>
              <w:rPr>
                <w:rFonts w:cs="Times New Roman"/>
                <w:i/>
                <w:iCs/>
                <w:szCs w:val="28"/>
              </w:rPr>
            </w:pPr>
            <w:r w:rsidRPr="00CB7452">
              <w:rPr>
                <w:rFonts w:cs="Times New Roman"/>
                <w:i/>
                <w:iCs/>
                <w:szCs w:val="28"/>
              </w:rPr>
              <w:t xml:space="preserve">Environmental </w:t>
            </w:r>
            <w:r w:rsidR="006F36BC" w:rsidRPr="00CB7452">
              <w:rPr>
                <w:rFonts w:cs="Times New Roman"/>
                <w:i/>
                <w:iCs/>
                <w:szCs w:val="28"/>
              </w:rPr>
              <w:t>Factors</w:t>
            </w:r>
          </w:p>
        </w:tc>
        <w:tc>
          <w:tcPr>
            <w:tcW w:w="7291" w:type="dxa"/>
            <w:shd w:val="clear" w:color="auto" w:fill="DBE5F1" w:themeFill="accent1" w:themeFillTint="33"/>
          </w:tcPr>
          <w:p w14:paraId="2AE77CF3" w14:textId="77777777" w:rsidR="00E70A31" w:rsidRPr="00CB7452" w:rsidRDefault="00E70A31" w:rsidP="00245537">
            <w:pPr>
              <w:pStyle w:val="ListParagraph"/>
              <w:numPr>
                <w:ilvl w:val="0"/>
                <w:numId w:val="8"/>
              </w:numPr>
              <w:contextualSpacing w:val="0"/>
              <w:rPr>
                <w:szCs w:val="22"/>
              </w:rPr>
            </w:pPr>
            <w:r w:rsidRPr="00CB7452">
              <w:rPr>
                <w:szCs w:val="22"/>
              </w:rPr>
              <w:t xml:space="preserve">The </w:t>
            </w:r>
            <w:r w:rsidR="00A27CC6" w:rsidRPr="00CB7452">
              <w:rPr>
                <w:szCs w:val="22"/>
              </w:rPr>
              <w:t>improved</w:t>
            </w:r>
            <w:r w:rsidRPr="00CB7452">
              <w:rPr>
                <w:szCs w:val="22"/>
              </w:rPr>
              <w:t xml:space="preserve"> risk of pre-existing </w:t>
            </w:r>
            <w:r w:rsidR="00A27CC6" w:rsidRPr="00CB7452">
              <w:rPr>
                <w:szCs w:val="22"/>
              </w:rPr>
              <w:t>circumstances</w:t>
            </w:r>
            <w:r w:rsidRPr="00CB7452">
              <w:rPr>
                <w:szCs w:val="22"/>
              </w:rPr>
              <w:t xml:space="preserve"> associated with disease </w:t>
            </w:r>
            <w:r w:rsidR="00A27CC6" w:rsidRPr="00CB7452">
              <w:rPr>
                <w:szCs w:val="22"/>
              </w:rPr>
              <w:t>cruelty affects the safety of the brand</w:t>
            </w:r>
            <w:r w:rsidRPr="00CB7452">
              <w:rPr>
                <w:szCs w:val="22"/>
              </w:rPr>
              <w:t xml:space="preserve"> as well as the supply chain of </w:t>
            </w:r>
            <w:r w:rsidR="009F11BC" w:rsidRPr="00CB7452">
              <w:rPr>
                <w:szCs w:val="22"/>
              </w:rPr>
              <w:t>the company in UK businesses</w:t>
            </w:r>
            <w:r w:rsidR="00306A0D" w:rsidRPr="00CB7452">
              <w:rPr>
                <w:szCs w:val="22"/>
              </w:rPr>
              <w:t xml:space="preserve"> (Butterick and Charlwood, 2021)</w:t>
            </w:r>
            <w:r w:rsidRPr="00CB7452">
              <w:rPr>
                <w:szCs w:val="22"/>
              </w:rPr>
              <w:t>.</w:t>
            </w:r>
          </w:p>
          <w:p w14:paraId="0DB136B8" w14:textId="77777777" w:rsidR="00E70A31" w:rsidRPr="00CB7452" w:rsidRDefault="00A27CC6" w:rsidP="00245537">
            <w:pPr>
              <w:pStyle w:val="ListParagraph"/>
              <w:numPr>
                <w:ilvl w:val="0"/>
                <w:numId w:val="8"/>
              </w:numPr>
              <w:contextualSpacing w:val="0"/>
              <w:rPr>
                <w:szCs w:val="22"/>
              </w:rPr>
            </w:pPr>
            <w:r w:rsidRPr="00CB7452">
              <w:rPr>
                <w:szCs w:val="22"/>
              </w:rPr>
              <w:t>Moreover, the more remote work states less driving of pollution</w:t>
            </w:r>
            <w:r w:rsidR="00E70A31" w:rsidRPr="00CB7452">
              <w:rPr>
                <w:szCs w:val="22"/>
              </w:rPr>
              <w:t xml:space="preserve">. </w:t>
            </w:r>
          </w:p>
        </w:tc>
      </w:tr>
      <w:tr w:rsidR="00E70A31" w:rsidRPr="00CB7452" w14:paraId="74528F7E" w14:textId="77777777" w:rsidTr="00B80CF6">
        <w:tc>
          <w:tcPr>
            <w:tcW w:w="1951" w:type="dxa"/>
            <w:shd w:val="clear" w:color="auto" w:fill="DBE5F1" w:themeFill="accent1" w:themeFillTint="33"/>
            <w:vAlign w:val="center"/>
          </w:tcPr>
          <w:p w14:paraId="5356617E" w14:textId="77777777" w:rsidR="00E70A31" w:rsidRPr="00CB7452" w:rsidRDefault="00E70A31" w:rsidP="00245537">
            <w:pPr>
              <w:jc w:val="center"/>
              <w:rPr>
                <w:rFonts w:cs="Times New Roman"/>
                <w:i/>
                <w:iCs/>
                <w:szCs w:val="28"/>
              </w:rPr>
            </w:pPr>
            <w:r w:rsidRPr="00CB7452">
              <w:rPr>
                <w:rFonts w:cs="Times New Roman"/>
                <w:i/>
                <w:iCs/>
                <w:szCs w:val="28"/>
              </w:rPr>
              <w:t>Legal Factors</w:t>
            </w:r>
          </w:p>
        </w:tc>
        <w:tc>
          <w:tcPr>
            <w:tcW w:w="7291" w:type="dxa"/>
            <w:shd w:val="clear" w:color="auto" w:fill="DBE5F1" w:themeFill="accent1" w:themeFillTint="33"/>
          </w:tcPr>
          <w:p w14:paraId="33E70773" w14:textId="77777777" w:rsidR="00E70A31" w:rsidRPr="00CB7452" w:rsidRDefault="00A27CC6" w:rsidP="00245537">
            <w:pPr>
              <w:pStyle w:val="ListParagraph"/>
              <w:numPr>
                <w:ilvl w:val="0"/>
                <w:numId w:val="8"/>
              </w:numPr>
              <w:contextualSpacing w:val="0"/>
              <w:rPr>
                <w:szCs w:val="22"/>
              </w:rPr>
            </w:pPr>
            <w:r w:rsidRPr="00CB7452">
              <w:rPr>
                <w:szCs w:val="22"/>
              </w:rPr>
              <w:t>The HR managers must maintain confidentiality and take the responsibility of upholding the data of employees</w:t>
            </w:r>
            <w:r w:rsidR="00306A0D" w:rsidRPr="00CB7452">
              <w:rPr>
                <w:szCs w:val="22"/>
              </w:rPr>
              <w:t xml:space="preserve"> (Butterick and Charlwood, 2021)</w:t>
            </w:r>
            <w:r w:rsidR="00E70A31" w:rsidRPr="00CB7452">
              <w:rPr>
                <w:szCs w:val="22"/>
              </w:rPr>
              <w:t xml:space="preserve">. </w:t>
            </w:r>
          </w:p>
          <w:p w14:paraId="4115971A" w14:textId="77777777" w:rsidR="00E70A31" w:rsidRPr="00CB7452" w:rsidRDefault="00A27CC6" w:rsidP="00245537">
            <w:pPr>
              <w:pStyle w:val="ListParagraph"/>
              <w:numPr>
                <w:ilvl w:val="0"/>
                <w:numId w:val="8"/>
              </w:numPr>
              <w:contextualSpacing w:val="0"/>
              <w:rPr>
                <w:szCs w:val="22"/>
              </w:rPr>
            </w:pPr>
            <w:r w:rsidRPr="00CB7452">
              <w:rPr>
                <w:szCs w:val="22"/>
              </w:rPr>
              <w:t xml:space="preserve">Therefore, proper verification </w:t>
            </w:r>
            <w:r w:rsidR="00306A0D" w:rsidRPr="00CB7452">
              <w:rPr>
                <w:szCs w:val="22"/>
              </w:rPr>
              <w:t xml:space="preserve">is </w:t>
            </w:r>
            <w:r w:rsidRPr="00CB7452">
              <w:rPr>
                <w:szCs w:val="22"/>
              </w:rPr>
              <w:t>needed about the background of the employees to face legal consequences</w:t>
            </w:r>
            <w:r w:rsidR="00E70A31" w:rsidRPr="00CB7452">
              <w:rPr>
                <w:szCs w:val="22"/>
              </w:rPr>
              <w:t xml:space="preserve">. </w:t>
            </w:r>
          </w:p>
        </w:tc>
      </w:tr>
    </w:tbl>
    <w:p w14:paraId="1E57C6D1" w14:textId="77777777" w:rsidR="00155CB1" w:rsidRPr="00CB7452" w:rsidRDefault="00155CB1" w:rsidP="00245537">
      <w:pPr>
        <w:rPr>
          <w:rFonts w:cs="Times New Roman"/>
          <w:szCs w:val="24"/>
        </w:rPr>
      </w:pPr>
    </w:p>
    <w:p w14:paraId="3B8B51F1" w14:textId="4AAB38B5" w:rsidR="003B78EA" w:rsidRPr="00CB7452" w:rsidRDefault="00FE5892" w:rsidP="00245537">
      <w:pPr>
        <w:rPr>
          <w:rFonts w:cs="Times New Roman"/>
          <w:szCs w:val="24"/>
        </w:rPr>
      </w:pPr>
      <w:r w:rsidRPr="00CB7452">
        <w:rPr>
          <w:rFonts w:cs="Times New Roman"/>
          <w:szCs w:val="24"/>
        </w:rPr>
        <w:t xml:space="preserve">With the help of </w:t>
      </w:r>
      <w:r w:rsidR="00245537" w:rsidRPr="00CB7452">
        <w:rPr>
          <w:rFonts w:cs="Times New Roman"/>
          <w:szCs w:val="24"/>
        </w:rPr>
        <w:t xml:space="preserve">PESTLE </w:t>
      </w:r>
      <w:r w:rsidRPr="00CB7452">
        <w:rPr>
          <w:rFonts w:cs="Times New Roman"/>
          <w:szCs w:val="24"/>
        </w:rPr>
        <w:t>analysis, it has been examined that t</w:t>
      </w:r>
      <w:r w:rsidR="00014421" w:rsidRPr="00CB7452">
        <w:rPr>
          <w:rFonts w:cs="Times New Roman"/>
          <w:szCs w:val="24"/>
        </w:rPr>
        <w:t xml:space="preserve">he hiring of new talent and implementing the performance based management are the political factors that majorly affect the overall performance of the businesses. Therefore, the economic and social factors such as labour cost and demographics in the workplace area </w:t>
      </w:r>
      <w:r w:rsidR="00611839" w:rsidRPr="00CB7452">
        <w:rPr>
          <w:rFonts w:cs="Times New Roman"/>
          <w:szCs w:val="24"/>
        </w:rPr>
        <w:t xml:space="preserve">increase the responsibilities of the HR department. Advancements in technologies are one of the major technological factors that affect the human resource strategies. </w:t>
      </w:r>
    </w:p>
    <w:p w14:paraId="6AD36476" w14:textId="562A8232" w:rsidR="003B78EA" w:rsidRPr="00CB7452" w:rsidRDefault="003B78EA" w:rsidP="00245537">
      <w:pPr>
        <w:pStyle w:val="Heading2"/>
      </w:pPr>
      <w:bookmarkStart w:id="12" w:name="_Toc123123828"/>
      <w:r w:rsidRPr="00CB7452">
        <w:t>3.5 Analys</w:t>
      </w:r>
      <w:r w:rsidR="006510E1">
        <w:t>i</w:t>
      </w:r>
      <w:r w:rsidRPr="00CB7452">
        <w:t xml:space="preserve">s of Internal </w:t>
      </w:r>
      <w:r w:rsidR="00F464B8" w:rsidRPr="00CB7452">
        <w:t>Factors</w:t>
      </w:r>
      <w:bookmarkEnd w:id="12"/>
    </w:p>
    <w:p w14:paraId="4AC201DF" w14:textId="1016C507" w:rsidR="009F11BC" w:rsidRPr="00CB7452" w:rsidRDefault="00610C64" w:rsidP="00245537">
      <w:pPr>
        <w:rPr>
          <w:rFonts w:cs="Times New Roman"/>
          <w:szCs w:val="24"/>
        </w:rPr>
      </w:pPr>
      <w:r w:rsidRPr="00CB7452">
        <w:rPr>
          <w:rFonts w:cs="Times New Roman"/>
          <w:szCs w:val="24"/>
        </w:rPr>
        <w:t xml:space="preserve">Furthermore, </w:t>
      </w:r>
      <w:r w:rsidR="007D3B42" w:rsidRPr="00CB7452">
        <w:rPr>
          <w:rFonts w:cs="Times New Roman"/>
          <w:szCs w:val="24"/>
        </w:rPr>
        <w:t xml:space="preserve">in respect to </w:t>
      </w:r>
      <w:r w:rsidR="00A42F88" w:rsidRPr="00C01982">
        <w:rPr>
          <w:rFonts w:cs="Times New Roman"/>
          <w:b/>
          <w:bCs/>
          <w:szCs w:val="24"/>
        </w:rPr>
        <w:t xml:space="preserve">VRIO </w:t>
      </w:r>
      <w:r w:rsidR="007D3B42" w:rsidRPr="00C01982">
        <w:rPr>
          <w:rFonts w:cs="Times New Roman"/>
          <w:b/>
          <w:bCs/>
          <w:szCs w:val="24"/>
        </w:rPr>
        <w:t>analysis</w:t>
      </w:r>
      <w:r w:rsidR="007D3B42" w:rsidRPr="00C01982">
        <w:rPr>
          <w:rFonts w:cs="Times New Roman"/>
          <w:szCs w:val="24"/>
        </w:rPr>
        <w:t xml:space="preserve"> </w:t>
      </w:r>
      <w:r w:rsidR="007D3B42" w:rsidRPr="00CB7452">
        <w:rPr>
          <w:rFonts w:cs="Times New Roman"/>
          <w:szCs w:val="24"/>
        </w:rPr>
        <w:t xml:space="preserve">this particular report examines the internal competitive advantages of its chief resources by using four main lenses for the analysis (Chatzoglou, et al., 2018). </w:t>
      </w:r>
      <w:r w:rsidRPr="00CB7452">
        <w:rPr>
          <w:rFonts w:cs="Times New Roman"/>
          <w:szCs w:val="24"/>
        </w:rPr>
        <w:t>Therefore, t</w:t>
      </w:r>
      <w:r w:rsidR="009F11BC" w:rsidRPr="00CB7452">
        <w:rPr>
          <w:rFonts w:cs="Times New Roman"/>
          <w:szCs w:val="24"/>
        </w:rPr>
        <w:t>h</w:t>
      </w:r>
      <w:r w:rsidR="007D3B42" w:rsidRPr="00CB7452">
        <w:rPr>
          <w:rFonts w:cs="Times New Roman"/>
          <w:szCs w:val="24"/>
        </w:rPr>
        <w:t xml:space="preserve">e </w:t>
      </w:r>
      <w:r w:rsidR="0044424E" w:rsidRPr="00CB7452">
        <w:rPr>
          <w:rFonts w:cs="Times New Roman"/>
          <w:szCs w:val="24"/>
        </w:rPr>
        <w:t xml:space="preserve">VRIO </w:t>
      </w:r>
      <w:r w:rsidR="009F11BC" w:rsidRPr="00CB7452">
        <w:rPr>
          <w:rFonts w:cs="Times New Roman"/>
          <w:szCs w:val="24"/>
        </w:rPr>
        <w:t>analysis is an efficient tool to assess the internal environment of the industry or an organisation.</w:t>
      </w:r>
      <w:r w:rsidR="00306A0D" w:rsidRPr="00CB7452">
        <w:rPr>
          <w:rFonts w:cs="Times New Roman"/>
          <w:szCs w:val="24"/>
        </w:rPr>
        <w:t xml:space="preserve"> </w:t>
      </w:r>
    </w:p>
    <w:tbl>
      <w:tblPr>
        <w:tblStyle w:val="GridTable5Dark-Accent2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1"/>
        <w:gridCol w:w="1242"/>
        <w:gridCol w:w="1230"/>
        <w:gridCol w:w="1505"/>
        <w:gridCol w:w="1283"/>
        <w:gridCol w:w="1885"/>
      </w:tblGrid>
      <w:tr w:rsidR="009F11BC" w:rsidRPr="00CB7452" w14:paraId="0FE9CD24" w14:textId="77777777" w:rsidTr="005967B7">
        <w:trPr>
          <w:cnfStyle w:val="100000000000" w:firstRow="1" w:lastRow="0" w:firstColumn="0" w:lastColumn="0" w:oddVBand="0" w:evenVBand="0" w:oddHBand="0" w:evenHBand="0" w:firstRowFirstColumn="0" w:firstRowLastColumn="0" w:lastRowFirstColumn="0" w:lastRowLastColumn="0"/>
          <w:trHeight w:val="362"/>
          <w:jc w:val="center"/>
        </w:trPr>
        <w:tc>
          <w:tcPr>
            <w:cnfStyle w:val="001000000000" w:firstRow="0" w:lastRow="0" w:firstColumn="1" w:lastColumn="0" w:oddVBand="0" w:evenVBand="0" w:oddHBand="0" w:evenHBand="0" w:firstRowFirstColumn="0" w:firstRowLastColumn="0" w:lastRowFirstColumn="0" w:lastRowLastColumn="0"/>
            <w:tcW w:w="2080" w:type="dxa"/>
            <w:vAlign w:val="center"/>
          </w:tcPr>
          <w:p w14:paraId="0FCE9D5C" w14:textId="77777777" w:rsidR="009F11BC" w:rsidRPr="00CB7452" w:rsidRDefault="009F11BC" w:rsidP="00245537">
            <w:pPr>
              <w:jc w:val="center"/>
              <w:rPr>
                <w:rFonts w:cs="Times New Roman"/>
                <w:b w:val="0"/>
                <w:bCs w:val="0"/>
                <w:color w:val="auto"/>
                <w:szCs w:val="24"/>
              </w:rPr>
            </w:pPr>
            <w:r w:rsidRPr="00CB7452">
              <w:rPr>
                <w:rFonts w:cs="Times New Roman"/>
                <w:color w:val="auto"/>
                <w:szCs w:val="24"/>
              </w:rPr>
              <w:t>Core Competencies</w:t>
            </w:r>
          </w:p>
        </w:tc>
        <w:tc>
          <w:tcPr>
            <w:tcW w:w="1338" w:type="dxa"/>
            <w:vAlign w:val="center"/>
          </w:tcPr>
          <w:p w14:paraId="047781A1" w14:textId="77777777" w:rsidR="009F11BC" w:rsidRPr="00CB7452" w:rsidRDefault="009F11BC" w:rsidP="00245537">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CB7452">
              <w:rPr>
                <w:rFonts w:cs="Times New Roman"/>
                <w:color w:val="auto"/>
                <w:szCs w:val="24"/>
              </w:rPr>
              <w:t>Valuable</w:t>
            </w:r>
          </w:p>
        </w:tc>
        <w:tc>
          <w:tcPr>
            <w:tcW w:w="1693" w:type="dxa"/>
            <w:vAlign w:val="center"/>
          </w:tcPr>
          <w:p w14:paraId="77B4C198" w14:textId="77777777" w:rsidR="009F11BC" w:rsidRPr="00CB7452" w:rsidRDefault="009F11BC" w:rsidP="00245537">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CB7452">
              <w:rPr>
                <w:rFonts w:cs="Times New Roman"/>
                <w:color w:val="auto"/>
                <w:szCs w:val="24"/>
              </w:rPr>
              <w:t>Rare</w:t>
            </w:r>
          </w:p>
        </w:tc>
        <w:tc>
          <w:tcPr>
            <w:tcW w:w="1708" w:type="dxa"/>
            <w:vAlign w:val="center"/>
          </w:tcPr>
          <w:p w14:paraId="6C73E8B1" w14:textId="77777777" w:rsidR="009F11BC" w:rsidRPr="00CB7452" w:rsidRDefault="009F11BC" w:rsidP="00245537">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CB7452">
              <w:rPr>
                <w:rFonts w:cs="Times New Roman"/>
                <w:color w:val="auto"/>
                <w:szCs w:val="24"/>
              </w:rPr>
              <w:t>Inimitable</w:t>
            </w:r>
          </w:p>
        </w:tc>
        <w:tc>
          <w:tcPr>
            <w:tcW w:w="1189" w:type="dxa"/>
            <w:vAlign w:val="center"/>
          </w:tcPr>
          <w:p w14:paraId="35B2AD89" w14:textId="77777777" w:rsidR="009F11BC" w:rsidRPr="00CB7452" w:rsidRDefault="009F11BC" w:rsidP="00245537">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CB7452">
              <w:rPr>
                <w:rFonts w:cs="Times New Roman"/>
                <w:color w:val="auto"/>
                <w:szCs w:val="24"/>
              </w:rPr>
              <w:t>Organised</w:t>
            </w:r>
          </w:p>
        </w:tc>
        <w:tc>
          <w:tcPr>
            <w:tcW w:w="2326" w:type="dxa"/>
            <w:vAlign w:val="center"/>
          </w:tcPr>
          <w:p w14:paraId="22B83584" w14:textId="77777777" w:rsidR="009F11BC" w:rsidRPr="00CB7452" w:rsidRDefault="009F11BC" w:rsidP="00245537">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CB7452">
              <w:rPr>
                <w:rFonts w:cs="Times New Roman"/>
                <w:color w:val="auto"/>
                <w:szCs w:val="24"/>
              </w:rPr>
              <w:t>Advantage</w:t>
            </w:r>
          </w:p>
        </w:tc>
      </w:tr>
      <w:tr w:rsidR="009F11BC" w:rsidRPr="00CB7452" w14:paraId="00EA3649" w14:textId="77777777" w:rsidTr="005967B7">
        <w:trPr>
          <w:cnfStyle w:val="000000100000" w:firstRow="0" w:lastRow="0" w:firstColumn="0" w:lastColumn="0" w:oddVBand="0" w:evenVBand="0" w:oddHBand="1" w:evenHBand="0" w:firstRowFirstColumn="0" w:firstRowLastColumn="0" w:lastRowFirstColumn="0" w:lastRowLastColumn="0"/>
          <w:trHeight w:val="739"/>
          <w:jc w:val="center"/>
        </w:trPr>
        <w:tc>
          <w:tcPr>
            <w:cnfStyle w:val="001000000000" w:firstRow="0" w:lastRow="0" w:firstColumn="1" w:lastColumn="0" w:oddVBand="0" w:evenVBand="0" w:oddHBand="0" w:evenHBand="0" w:firstRowFirstColumn="0" w:firstRowLastColumn="0" w:lastRowFirstColumn="0" w:lastRowLastColumn="0"/>
            <w:tcW w:w="2080" w:type="dxa"/>
            <w:shd w:val="clear" w:color="auto" w:fill="D99594" w:themeFill="accent2" w:themeFillTint="99"/>
            <w:vAlign w:val="center"/>
          </w:tcPr>
          <w:p w14:paraId="176F9CCC" w14:textId="77777777" w:rsidR="009F11BC" w:rsidRPr="00CB7452" w:rsidRDefault="009F11BC" w:rsidP="00245537">
            <w:pPr>
              <w:jc w:val="center"/>
              <w:rPr>
                <w:rFonts w:cs="Times New Roman"/>
                <w:b w:val="0"/>
                <w:bCs w:val="0"/>
                <w:i/>
                <w:iCs/>
                <w:color w:val="auto"/>
                <w:szCs w:val="24"/>
              </w:rPr>
            </w:pPr>
            <w:r w:rsidRPr="00CB7452">
              <w:rPr>
                <w:rFonts w:cs="Times New Roman"/>
                <w:b w:val="0"/>
                <w:bCs w:val="0"/>
                <w:i/>
                <w:iCs/>
                <w:color w:val="auto"/>
                <w:szCs w:val="24"/>
              </w:rPr>
              <w:t>Sales Management</w:t>
            </w:r>
          </w:p>
        </w:tc>
        <w:tc>
          <w:tcPr>
            <w:tcW w:w="1338" w:type="dxa"/>
            <w:vAlign w:val="center"/>
          </w:tcPr>
          <w:p w14:paraId="2FDEF2DC"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1693" w:type="dxa"/>
            <w:vAlign w:val="center"/>
          </w:tcPr>
          <w:p w14:paraId="1717B6F8"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No</w:t>
            </w:r>
          </w:p>
        </w:tc>
        <w:tc>
          <w:tcPr>
            <w:tcW w:w="1708" w:type="dxa"/>
            <w:vAlign w:val="center"/>
          </w:tcPr>
          <w:p w14:paraId="03D301CB"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1189" w:type="dxa"/>
            <w:vAlign w:val="center"/>
          </w:tcPr>
          <w:p w14:paraId="50F876FA"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2326" w:type="dxa"/>
            <w:vAlign w:val="center"/>
          </w:tcPr>
          <w:p w14:paraId="66F9316E"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Sustainable Competitive advantage</w:t>
            </w:r>
          </w:p>
        </w:tc>
      </w:tr>
      <w:tr w:rsidR="009F11BC" w:rsidRPr="00CB7452" w14:paraId="5D18E645" w14:textId="77777777" w:rsidTr="005967B7">
        <w:trPr>
          <w:trHeight w:val="724"/>
          <w:jc w:val="center"/>
        </w:trPr>
        <w:tc>
          <w:tcPr>
            <w:cnfStyle w:val="001000000000" w:firstRow="0" w:lastRow="0" w:firstColumn="1" w:lastColumn="0" w:oddVBand="0" w:evenVBand="0" w:oddHBand="0" w:evenHBand="0" w:firstRowFirstColumn="0" w:firstRowLastColumn="0" w:lastRowFirstColumn="0" w:lastRowLastColumn="0"/>
            <w:tcW w:w="2080" w:type="dxa"/>
            <w:shd w:val="clear" w:color="auto" w:fill="D99594" w:themeFill="accent2" w:themeFillTint="99"/>
            <w:vAlign w:val="center"/>
          </w:tcPr>
          <w:p w14:paraId="34314285" w14:textId="77777777" w:rsidR="009F11BC" w:rsidRPr="00CB7452" w:rsidRDefault="009F11BC" w:rsidP="00245537">
            <w:pPr>
              <w:jc w:val="center"/>
              <w:rPr>
                <w:rFonts w:cs="Times New Roman"/>
                <w:b w:val="0"/>
                <w:bCs w:val="0"/>
                <w:i/>
                <w:iCs/>
                <w:color w:val="auto"/>
                <w:szCs w:val="24"/>
              </w:rPr>
            </w:pPr>
            <w:r w:rsidRPr="00CB7452">
              <w:rPr>
                <w:rFonts w:cs="Times New Roman"/>
                <w:b w:val="0"/>
                <w:bCs w:val="0"/>
                <w:i/>
                <w:iCs/>
                <w:color w:val="auto"/>
                <w:szCs w:val="24"/>
              </w:rPr>
              <w:t>Customer Relationship Management</w:t>
            </w:r>
          </w:p>
        </w:tc>
        <w:tc>
          <w:tcPr>
            <w:tcW w:w="1338" w:type="dxa"/>
            <w:vAlign w:val="center"/>
          </w:tcPr>
          <w:p w14:paraId="60D1C467"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Yes</w:t>
            </w:r>
          </w:p>
        </w:tc>
        <w:tc>
          <w:tcPr>
            <w:tcW w:w="1693" w:type="dxa"/>
            <w:vAlign w:val="center"/>
          </w:tcPr>
          <w:p w14:paraId="6A6891D3"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No</w:t>
            </w:r>
          </w:p>
        </w:tc>
        <w:tc>
          <w:tcPr>
            <w:tcW w:w="1708" w:type="dxa"/>
            <w:vAlign w:val="center"/>
          </w:tcPr>
          <w:p w14:paraId="48AF2B1C"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No</w:t>
            </w:r>
          </w:p>
        </w:tc>
        <w:tc>
          <w:tcPr>
            <w:tcW w:w="1189" w:type="dxa"/>
            <w:vAlign w:val="center"/>
          </w:tcPr>
          <w:p w14:paraId="0315BAC0"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Yes</w:t>
            </w:r>
          </w:p>
        </w:tc>
        <w:tc>
          <w:tcPr>
            <w:tcW w:w="2326" w:type="dxa"/>
            <w:vAlign w:val="center"/>
          </w:tcPr>
          <w:p w14:paraId="73AA089A"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Sustainable Competitive advantage</w:t>
            </w:r>
          </w:p>
        </w:tc>
      </w:tr>
      <w:tr w:rsidR="009F11BC" w:rsidRPr="00CB7452" w14:paraId="5B1A1899" w14:textId="77777777" w:rsidTr="005967B7">
        <w:trPr>
          <w:cnfStyle w:val="000000100000" w:firstRow="0" w:lastRow="0" w:firstColumn="0" w:lastColumn="0" w:oddVBand="0" w:evenVBand="0" w:oddHBand="1" w:evenHBand="0" w:firstRowFirstColumn="0" w:firstRowLastColumn="0" w:lastRowFirstColumn="0" w:lastRowLastColumn="0"/>
          <w:trHeight w:val="739"/>
          <w:jc w:val="center"/>
        </w:trPr>
        <w:tc>
          <w:tcPr>
            <w:cnfStyle w:val="001000000000" w:firstRow="0" w:lastRow="0" w:firstColumn="1" w:lastColumn="0" w:oddVBand="0" w:evenVBand="0" w:oddHBand="0" w:evenHBand="0" w:firstRowFirstColumn="0" w:firstRowLastColumn="0" w:lastRowFirstColumn="0" w:lastRowLastColumn="0"/>
            <w:tcW w:w="2080" w:type="dxa"/>
            <w:shd w:val="clear" w:color="auto" w:fill="D99594" w:themeFill="accent2" w:themeFillTint="99"/>
            <w:vAlign w:val="center"/>
          </w:tcPr>
          <w:p w14:paraId="1F46CC3F" w14:textId="77777777" w:rsidR="009F11BC" w:rsidRPr="00CB7452" w:rsidRDefault="009F11BC" w:rsidP="00245537">
            <w:pPr>
              <w:jc w:val="center"/>
              <w:rPr>
                <w:rFonts w:cs="Times New Roman"/>
                <w:b w:val="0"/>
                <w:bCs w:val="0"/>
                <w:i/>
                <w:iCs/>
                <w:color w:val="auto"/>
                <w:szCs w:val="24"/>
              </w:rPr>
            </w:pPr>
            <w:r w:rsidRPr="00CB7452">
              <w:rPr>
                <w:rFonts w:cs="Times New Roman"/>
                <w:b w:val="0"/>
                <w:bCs w:val="0"/>
                <w:i/>
                <w:iCs/>
                <w:color w:val="auto"/>
                <w:szCs w:val="24"/>
              </w:rPr>
              <w:t>Online Marketing</w:t>
            </w:r>
          </w:p>
        </w:tc>
        <w:tc>
          <w:tcPr>
            <w:tcW w:w="1338" w:type="dxa"/>
            <w:vAlign w:val="center"/>
          </w:tcPr>
          <w:p w14:paraId="7A1644EE"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1693" w:type="dxa"/>
            <w:vAlign w:val="center"/>
          </w:tcPr>
          <w:p w14:paraId="435F5991"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No</w:t>
            </w:r>
          </w:p>
        </w:tc>
        <w:tc>
          <w:tcPr>
            <w:tcW w:w="1708" w:type="dxa"/>
            <w:vAlign w:val="center"/>
          </w:tcPr>
          <w:p w14:paraId="3BFBFA4D"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1189" w:type="dxa"/>
            <w:vAlign w:val="center"/>
          </w:tcPr>
          <w:p w14:paraId="4CBE21A8"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2326" w:type="dxa"/>
            <w:vAlign w:val="center"/>
          </w:tcPr>
          <w:p w14:paraId="351E0106"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Sustainable Competitive advantage</w:t>
            </w:r>
          </w:p>
        </w:tc>
      </w:tr>
      <w:tr w:rsidR="009F11BC" w:rsidRPr="00CB7452" w14:paraId="68388F8E" w14:textId="77777777" w:rsidTr="005967B7">
        <w:trPr>
          <w:trHeight w:val="362"/>
          <w:jc w:val="center"/>
        </w:trPr>
        <w:tc>
          <w:tcPr>
            <w:cnfStyle w:val="001000000000" w:firstRow="0" w:lastRow="0" w:firstColumn="1" w:lastColumn="0" w:oddVBand="0" w:evenVBand="0" w:oddHBand="0" w:evenHBand="0" w:firstRowFirstColumn="0" w:firstRowLastColumn="0" w:lastRowFirstColumn="0" w:lastRowLastColumn="0"/>
            <w:tcW w:w="2080" w:type="dxa"/>
            <w:shd w:val="clear" w:color="auto" w:fill="D99594" w:themeFill="accent2" w:themeFillTint="99"/>
            <w:vAlign w:val="center"/>
          </w:tcPr>
          <w:p w14:paraId="132E821F" w14:textId="77777777" w:rsidR="009F11BC" w:rsidRPr="00CB7452" w:rsidRDefault="009F11BC" w:rsidP="00245537">
            <w:pPr>
              <w:jc w:val="center"/>
              <w:rPr>
                <w:rFonts w:cs="Times New Roman"/>
                <w:b w:val="0"/>
                <w:bCs w:val="0"/>
                <w:i/>
                <w:iCs/>
                <w:color w:val="auto"/>
                <w:szCs w:val="24"/>
              </w:rPr>
            </w:pPr>
            <w:r w:rsidRPr="00CB7452">
              <w:rPr>
                <w:rFonts w:cs="Times New Roman"/>
                <w:b w:val="0"/>
                <w:bCs w:val="0"/>
                <w:i/>
                <w:iCs/>
                <w:color w:val="auto"/>
                <w:szCs w:val="24"/>
              </w:rPr>
              <w:t>Data Analysis</w:t>
            </w:r>
          </w:p>
        </w:tc>
        <w:tc>
          <w:tcPr>
            <w:tcW w:w="1338" w:type="dxa"/>
            <w:vAlign w:val="center"/>
          </w:tcPr>
          <w:p w14:paraId="7A429F3F"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Yes</w:t>
            </w:r>
          </w:p>
        </w:tc>
        <w:tc>
          <w:tcPr>
            <w:tcW w:w="1693" w:type="dxa"/>
            <w:vAlign w:val="center"/>
          </w:tcPr>
          <w:p w14:paraId="68E438BB"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Yes</w:t>
            </w:r>
          </w:p>
        </w:tc>
        <w:tc>
          <w:tcPr>
            <w:tcW w:w="1708" w:type="dxa"/>
            <w:vAlign w:val="center"/>
          </w:tcPr>
          <w:p w14:paraId="16616016"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No</w:t>
            </w:r>
          </w:p>
        </w:tc>
        <w:tc>
          <w:tcPr>
            <w:tcW w:w="1189" w:type="dxa"/>
            <w:vAlign w:val="center"/>
          </w:tcPr>
          <w:p w14:paraId="30AFF307"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No</w:t>
            </w:r>
          </w:p>
        </w:tc>
        <w:tc>
          <w:tcPr>
            <w:tcW w:w="2326" w:type="dxa"/>
            <w:vAlign w:val="center"/>
          </w:tcPr>
          <w:p w14:paraId="690B0E82" w14:textId="77777777" w:rsidR="009F11BC" w:rsidRPr="00CB7452" w:rsidRDefault="009F11BC" w:rsidP="00245537">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B7452">
              <w:rPr>
                <w:rFonts w:cs="Times New Roman"/>
                <w:szCs w:val="24"/>
              </w:rPr>
              <w:t>Temporary competitive advantage</w:t>
            </w:r>
          </w:p>
        </w:tc>
      </w:tr>
      <w:tr w:rsidR="009F11BC" w:rsidRPr="00CB7452" w14:paraId="5BED2A5A" w14:textId="77777777" w:rsidTr="005967B7">
        <w:trPr>
          <w:cnfStyle w:val="000000100000" w:firstRow="0" w:lastRow="0" w:firstColumn="0" w:lastColumn="0" w:oddVBand="0" w:evenVBand="0" w:oddHBand="1" w:evenHBand="0" w:firstRowFirstColumn="0" w:firstRowLastColumn="0" w:lastRowFirstColumn="0" w:lastRowLastColumn="0"/>
          <w:trHeight w:val="724"/>
          <w:jc w:val="center"/>
        </w:trPr>
        <w:tc>
          <w:tcPr>
            <w:cnfStyle w:val="001000000000" w:firstRow="0" w:lastRow="0" w:firstColumn="1" w:lastColumn="0" w:oddVBand="0" w:evenVBand="0" w:oddHBand="0" w:evenHBand="0" w:firstRowFirstColumn="0" w:firstRowLastColumn="0" w:lastRowFirstColumn="0" w:lastRowLastColumn="0"/>
            <w:tcW w:w="2080" w:type="dxa"/>
            <w:shd w:val="clear" w:color="auto" w:fill="D99594" w:themeFill="accent2" w:themeFillTint="99"/>
            <w:vAlign w:val="center"/>
          </w:tcPr>
          <w:p w14:paraId="5CE81DDD" w14:textId="77777777" w:rsidR="009F11BC" w:rsidRPr="00CB7452" w:rsidRDefault="009F11BC" w:rsidP="00245537">
            <w:pPr>
              <w:jc w:val="center"/>
              <w:rPr>
                <w:rFonts w:cs="Times New Roman"/>
                <w:b w:val="0"/>
                <w:bCs w:val="0"/>
                <w:i/>
                <w:iCs/>
                <w:color w:val="auto"/>
                <w:szCs w:val="24"/>
              </w:rPr>
            </w:pPr>
            <w:r w:rsidRPr="00CB7452">
              <w:rPr>
                <w:rFonts w:cs="Times New Roman"/>
                <w:b w:val="0"/>
                <w:bCs w:val="0"/>
                <w:i/>
                <w:iCs/>
                <w:color w:val="auto"/>
                <w:szCs w:val="24"/>
              </w:rPr>
              <w:t>Logistics</w:t>
            </w:r>
          </w:p>
        </w:tc>
        <w:tc>
          <w:tcPr>
            <w:tcW w:w="1338" w:type="dxa"/>
            <w:vAlign w:val="center"/>
          </w:tcPr>
          <w:p w14:paraId="4FCE9AF9"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1693" w:type="dxa"/>
            <w:vAlign w:val="center"/>
          </w:tcPr>
          <w:p w14:paraId="441C2DAE"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1708" w:type="dxa"/>
            <w:vAlign w:val="center"/>
          </w:tcPr>
          <w:p w14:paraId="08114348"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1189" w:type="dxa"/>
            <w:vAlign w:val="center"/>
          </w:tcPr>
          <w:p w14:paraId="194ED72F"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Yes</w:t>
            </w:r>
          </w:p>
        </w:tc>
        <w:tc>
          <w:tcPr>
            <w:tcW w:w="2326" w:type="dxa"/>
            <w:vAlign w:val="center"/>
          </w:tcPr>
          <w:p w14:paraId="00A1D821" w14:textId="77777777" w:rsidR="009F11BC" w:rsidRPr="00CB7452" w:rsidRDefault="009F11BC" w:rsidP="00245537">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B7452">
              <w:rPr>
                <w:rFonts w:cs="Times New Roman"/>
                <w:szCs w:val="24"/>
              </w:rPr>
              <w:t>Sustainable competitive advantage</w:t>
            </w:r>
          </w:p>
        </w:tc>
      </w:tr>
    </w:tbl>
    <w:p w14:paraId="347E99A9" w14:textId="77777777" w:rsidR="009F11BC" w:rsidRPr="00CB7452" w:rsidRDefault="009F11BC" w:rsidP="00245537">
      <w:pPr>
        <w:rPr>
          <w:rFonts w:cs="Times New Roman"/>
          <w:szCs w:val="24"/>
        </w:rPr>
      </w:pPr>
    </w:p>
    <w:p w14:paraId="77D9BAF6" w14:textId="25AB5AD0" w:rsidR="00306A0D" w:rsidRDefault="00B24BE8" w:rsidP="00245537">
      <w:r w:rsidRPr="00CB7452">
        <w:t>From the above analysis</w:t>
      </w:r>
      <w:r w:rsidR="00245537">
        <w:t>,</w:t>
      </w:r>
      <w:r w:rsidRPr="00CB7452">
        <w:t xml:space="preserve"> it has been identified that customer relations as well as logistics are the rare feature of the business that offers a competitive boundary to the industry. Therefore, online marketing is an important feature that is useful in increasing the brand value. </w:t>
      </w:r>
      <w:r w:rsidR="003B78EA" w:rsidRPr="00CB7452">
        <w:t>It can be useful in examining the market position of the particular organisation in order to experience competitive advantages.</w:t>
      </w:r>
      <w:r>
        <w:t xml:space="preserve"> </w:t>
      </w:r>
    </w:p>
    <w:p w14:paraId="76E67603" w14:textId="1CCA1F0F" w:rsidR="003B78EA" w:rsidRPr="00BB0497" w:rsidRDefault="00AA0C69" w:rsidP="00245537">
      <w:pPr>
        <w:pStyle w:val="Heading1"/>
      </w:pPr>
      <w:r>
        <w:br w:type="page"/>
      </w:r>
      <w:bookmarkStart w:id="13" w:name="_Toc123123829"/>
      <w:r w:rsidR="001E3C1B">
        <w:t xml:space="preserve">4. </w:t>
      </w:r>
      <w:r w:rsidR="003B78EA">
        <w:t>Conclusion</w:t>
      </w:r>
      <w:bookmarkEnd w:id="13"/>
    </w:p>
    <w:p w14:paraId="024A3AAB" w14:textId="51F1B6E1" w:rsidR="003B78EA" w:rsidRPr="00FF7F95" w:rsidRDefault="003B78EA" w:rsidP="00245537">
      <w:pPr>
        <w:rPr>
          <w:b/>
          <w:bCs/>
        </w:rPr>
      </w:pPr>
      <w:r>
        <w:t>From the above report</w:t>
      </w:r>
      <w:r w:rsidR="00CB7452">
        <w:t>,</w:t>
      </w:r>
      <w:r>
        <w:t xml:space="preserve"> it has been concluded that </w:t>
      </w:r>
      <w:r w:rsidRPr="003B78EA">
        <w:rPr>
          <w:rFonts w:cs="Times New Roman"/>
          <w:szCs w:val="24"/>
        </w:rPr>
        <w:t>labour markets play a vital role in the social</w:t>
      </w:r>
      <w:r w:rsidRPr="00516573">
        <w:rPr>
          <w:rFonts w:cs="Times New Roman"/>
          <w:szCs w:val="24"/>
        </w:rPr>
        <w:t xml:space="preserve"> and economic progress related to employment in a particular organisation. Many firms demand labour and individuals as they are an important part of the production process.</w:t>
      </w:r>
      <w:r>
        <w:rPr>
          <w:rFonts w:cs="Times New Roman"/>
          <w:szCs w:val="24"/>
        </w:rPr>
        <w:t xml:space="preserve"> Furthermore, the </w:t>
      </w:r>
      <w:r w:rsidR="00AA0C69">
        <w:rPr>
          <w:rFonts w:cs="Times New Roman"/>
          <w:szCs w:val="24"/>
        </w:rPr>
        <w:t xml:space="preserve">responsibility of HRM department has increased after the pandemic or departure of UK’s businesses from EU. Thus, </w:t>
      </w:r>
      <w:r w:rsidR="00AA0C69" w:rsidRPr="00610C64">
        <w:rPr>
          <w:rFonts w:cs="Times New Roman"/>
          <w:szCs w:val="24"/>
        </w:rPr>
        <w:t>the HR departments are attentive towards the recruitment process that requires lots of planning and procedures</w:t>
      </w:r>
      <w:r w:rsidR="00AA0C69">
        <w:rPr>
          <w:rFonts w:cs="Times New Roman"/>
          <w:szCs w:val="24"/>
        </w:rPr>
        <w:t>.</w:t>
      </w:r>
      <w:r w:rsidR="007E62B1">
        <w:rPr>
          <w:rFonts w:cs="Times New Roman"/>
          <w:szCs w:val="24"/>
        </w:rPr>
        <w:t xml:space="preserve"> With respect to the PESTLE analysis, </w:t>
      </w:r>
      <w:r w:rsidR="00AF3802">
        <w:rPr>
          <w:rFonts w:cs="Times New Roman"/>
          <w:szCs w:val="24"/>
        </w:rPr>
        <w:t xml:space="preserve">it has been evaluated that </w:t>
      </w:r>
      <w:r w:rsidR="006D28D8">
        <w:rPr>
          <w:rFonts w:cs="Times New Roman"/>
          <w:szCs w:val="24"/>
        </w:rPr>
        <w:t>e</w:t>
      </w:r>
      <w:r w:rsidR="006D28D8" w:rsidRPr="00CB7452">
        <w:rPr>
          <w:rFonts w:cs="Times New Roman"/>
          <w:szCs w:val="24"/>
        </w:rPr>
        <w:t xml:space="preserve">nvironmental or legal factors such as pandemic crisis and maintaining the confidentiality of the personal information of employees impact the practices of HRM. </w:t>
      </w:r>
      <w:r w:rsidR="00FF7F95">
        <w:rPr>
          <w:rFonts w:cs="Times New Roman"/>
          <w:szCs w:val="24"/>
        </w:rPr>
        <w:t>Further, the VRIO</w:t>
      </w:r>
      <w:r w:rsidR="00FF7F95" w:rsidRPr="00CB7452">
        <w:rPr>
          <w:rFonts w:cs="Times New Roman"/>
          <w:szCs w:val="24"/>
        </w:rPr>
        <w:t xml:space="preserve"> framework </w:t>
      </w:r>
      <w:r w:rsidR="00616A25">
        <w:rPr>
          <w:rFonts w:cs="Times New Roman"/>
          <w:szCs w:val="24"/>
        </w:rPr>
        <w:t>has offered</w:t>
      </w:r>
      <w:r w:rsidR="00FF7F95" w:rsidRPr="00CB7452">
        <w:rPr>
          <w:rFonts w:cs="Times New Roman"/>
          <w:szCs w:val="24"/>
        </w:rPr>
        <w:t xml:space="preserve"> a basis to begin out the mapping along with understanding the resources</w:t>
      </w:r>
      <w:r w:rsidR="00673FB6">
        <w:rPr>
          <w:rFonts w:cs="Times New Roman"/>
          <w:szCs w:val="24"/>
        </w:rPr>
        <w:t>. This has led</w:t>
      </w:r>
      <w:r w:rsidR="00FF7F95" w:rsidRPr="00CB7452">
        <w:rPr>
          <w:rFonts w:cs="Times New Roman"/>
          <w:szCs w:val="24"/>
        </w:rPr>
        <w:t xml:space="preserve"> to a great success and helps in experiencing competitive advantages in the niche market.   </w:t>
      </w:r>
    </w:p>
    <w:p w14:paraId="74B9630C" w14:textId="77777777" w:rsidR="00306A0D" w:rsidRPr="00516573" w:rsidRDefault="00306A0D" w:rsidP="00306A0D">
      <w:pPr>
        <w:rPr>
          <w:rFonts w:eastAsiaTheme="majorEastAsia" w:cs="Times New Roman"/>
          <w:szCs w:val="24"/>
        </w:rPr>
      </w:pPr>
      <w:r w:rsidRPr="00516573">
        <w:rPr>
          <w:rFonts w:cs="Times New Roman"/>
          <w:szCs w:val="24"/>
        </w:rPr>
        <w:br w:type="page"/>
      </w:r>
    </w:p>
    <w:p w14:paraId="0719B4A8" w14:textId="77777777" w:rsidR="0059746B" w:rsidRPr="00516573" w:rsidRDefault="00306A0D" w:rsidP="00306A0D">
      <w:pPr>
        <w:pStyle w:val="Heading1"/>
        <w:rPr>
          <w:rFonts w:cs="Times New Roman"/>
          <w:szCs w:val="24"/>
        </w:rPr>
      </w:pPr>
      <w:bookmarkStart w:id="14" w:name="_Toc123065365"/>
      <w:bookmarkStart w:id="15" w:name="_Toc123123830"/>
      <w:r w:rsidRPr="00516573">
        <w:rPr>
          <w:rFonts w:cs="Times New Roman"/>
          <w:szCs w:val="24"/>
        </w:rPr>
        <w:t>References</w:t>
      </w:r>
      <w:bookmarkEnd w:id="14"/>
      <w:bookmarkEnd w:id="15"/>
    </w:p>
    <w:p w14:paraId="4DBE9C35"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Ayedee, D., Kumar, M., Buttan, D., Shaikh, D. and Ara, A. (2021) Role of emotional intelligence and strategic human resource management during COVID-19 pandemic. </w:t>
      </w:r>
      <w:r w:rsidRPr="00516573">
        <w:rPr>
          <w:rFonts w:cs="Times New Roman"/>
          <w:i/>
          <w:iCs/>
          <w:szCs w:val="24"/>
          <w:shd w:val="clear" w:color="auto" w:fill="FFFFFF"/>
        </w:rPr>
        <w:t>Academy of Strategic Management Journal</w:t>
      </w:r>
      <w:r w:rsidRPr="00516573">
        <w:rPr>
          <w:rFonts w:cs="Times New Roman"/>
          <w:szCs w:val="24"/>
          <w:shd w:val="clear" w:color="auto" w:fill="FFFFFF"/>
        </w:rPr>
        <w:t>.</w:t>
      </w:r>
    </w:p>
    <w:p w14:paraId="247B8F12" w14:textId="77777777" w:rsidR="00CB7452" w:rsidRDefault="00CB7452" w:rsidP="002E07D6">
      <w:pPr>
        <w:rPr>
          <w:shd w:val="clear" w:color="auto" w:fill="FFFFFF"/>
        </w:rPr>
      </w:pPr>
      <w:r>
        <w:rPr>
          <w:shd w:val="clear" w:color="auto" w:fill="FFFFFF"/>
        </w:rPr>
        <w:t>Boon, C., Eckardt, R., Lepak, D.P. and Boselie, P. (2018) Integrating strategic human capital and strategic human resource management. </w:t>
      </w:r>
      <w:r>
        <w:rPr>
          <w:i/>
          <w:iCs/>
          <w:shd w:val="clear" w:color="auto" w:fill="FFFFFF"/>
        </w:rPr>
        <w:t>The International Journal of Human Resource Management</w:t>
      </w:r>
      <w:r>
        <w:rPr>
          <w:shd w:val="clear" w:color="auto" w:fill="FFFFFF"/>
        </w:rPr>
        <w:t>, </w:t>
      </w:r>
      <w:r>
        <w:rPr>
          <w:i/>
          <w:iCs/>
          <w:shd w:val="clear" w:color="auto" w:fill="FFFFFF"/>
        </w:rPr>
        <w:t>29</w:t>
      </w:r>
      <w:r>
        <w:rPr>
          <w:shd w:val="clear" w:color="auto" w:fill="FFFFFF"/>
        </w:rPr>
        <w:t>(1), pp.34-67.</w:t>
      </w:r>
    </w:p>
    <w:p w14:paraId="332C7C02"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Butterick, M. and Charlwood, A. (2021) HRM and the COVID‐19 pandemic: How can we stop making a bad situation worse?. </w:t>
      </w:r>
      <w:r w:rsidRPr="00516573">
        <w:rPr>
          <w:rFonts w:cs="Times New Roman"/>
          <w:i/>
          <w:iCs/>
          <w:szCs w:val="24"/>
          <w:shd w:val="clear" w:color="auto" w:fill="FFFFFF"/>
        </w:rPr>
        <w:t>Human Resource Management Journal</w:t>
      </w:r>
      <w:r w:rsidRPr="00516573">
        <w:rPr>
          <w:rFonts w:cs="Times New Roman"/>
          <w:szCs w:val="24"/>
          <w:shd w:val="clear" w:color="auto" w:fill="FFFFFF"/>
        </w:rPr>
        <w:t>, </w:t>
      </w:r>
      <w:r w:rsidRPr="00516573">
        <w:rPr>
          <w:rFonts w:cs="Times New Roman"/>
          <w:i/>
          <w:iCs/>
          <w:szCs w:val="24"/>
          <w:shd w:val="clear" w:color="auto" w:fill="FFFFFF"/>
        </w:rPr>
        <w:t>31</w:t>
      </w:r>
      <w:r w:rsidRPr="00516573">
        <w:rPr>
          <w:rFonts w:cs="Times New Roman"/>
          <w:szCs w:val="24"/>
          <w:shd w:val="clear" w:color="auto" w:fill="FFFFFF"/>
        </w:rPr>
        <w:t>(4), pp.847-856.</w:t>
      </w:r>
    </w:p>
    <w:p w14:paraId="4C9E23BB"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Caligiuri, P., De Cieri, H., Minbaeva, D., Verbeke, A. and Zimmermann, A. (2020) International HRM insights for navigating the COVID-19 pandemic: Implications for future research and practice. </w:t>
      </w:r>
      <w:r w:rsidRPr="00516573">
        <w:rPr>
          <w:rFonts w:cs="Times New Roman"/>
          <w:i/>
          <w:iCs/>
          <w:szCs w:val="24"/>
          <w:shd w:val="clear" w:color="auto" w:fill="FFFFFF"/>
        </w:rPr>
        <w:t>Journal of international business studies</w:t>
      </w:r>
      <w:r w:rsidRPr="00516573">
        <w:rPr>
          <w:rFonts w:cs="Times New Roman"/>
          <w:szCs w:val="24"/>
          <w:shd w:val="clear" w:color="auto" w:fill="FFFFFF"/>
        </w:rPr>
        <w:t>, </w:t>
      </w:r>
      <w:r w:rsidRPr="00516573">
        <w:rPr>
          <w:rFonts w:cs="Times New Roman"/>
          <w:i/>
          <w:iCs/>
          <w:szCs w:val="24"/>
          <w:shd w:val="clear" w:color="auto" w:fill="FFFFFF"/>
        </w:rPr>
        <w:t>51</w:t>
      </w:r>
      <w:r w:rsidRPr="00516573">
        <w:rPr>
          <w:rFonts w:cs="Times New Roman"/>
          <w:szCs w:val="24"/>
          <w:shd w:val="clear" w:color="auto" w:fill="FFFFFF"/>
        </w:rPr>
        <w:t>(5), pp.697-713.</w:t>
      </w:r>
    </w:p>
    <w:p w14:paraId="69CD8FF4"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Chatzoglou, P., Chatzoudes, D., Sarigiannidis, L. and Theriou, G. (2018) The role of firm-specific factors in the strategy-performance relationship: Revisiting the resource-based view of the firm and the VRIO framework. </w:t>
      </w:r>
      <w:r w:rsidRPr="00516573">
        <w:rPr>
          <w:rFonts w:cs="Times New Roman"/>
          <w:i/>
          <w:iCs/>
          <w:szCs w:val="24"/>
          <w:shd w:val="clear" w:color="auto" w:fill="FFFFFF"/>
        </w:rPr>
        <w:t>Management Research Review</w:t>
      </w:r>
      <w:r w:rsidRPr="00516573">
        <w:rPr>
          <w:rFonts w:cs="Times New Roman"/>
          <w:szCs w:val="24"/>
          <w:shd w:val="clear" w:color="auto" w:fill="FFFFFF"/>
        </w:rPr>
        <w:t>.</w:t>
      </w:r>
    </w:p>
    <w:p w14:paraId="0E186760"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Collings, D.G., McMackin, J., Nyberg, A.J. and Wright, P.M. (2021) Strategic human resource management and COVID‐19: Emerging challenges and research opportunities. </w:t>
      </w:r>
      <w:r w:rsidRPr="00516573">
        <w:rPr>
          <w:rFonts w:cs="Times New Roman"/>
          <w:i/>
          <w:iCs/>
          <w:szCs w:val="24"/>
          <w:shd w:val="clear" w:color="auto" w:fill="FFFFFF"/>
        </w:rPr>
        <w:t>Journal of Management Studies</w:t>
      </w:r>
      <w:r w:rsidRPr="00516573">
        <w:rPr>
          <w:rFonts w:cs="Times New Roman"/>
          <w:szCs w:val="24"/>
          <w:shd w:val="clear" w:color="auto" w:fill="FFFFFF"/>
        </w:rPr>
        <w:t>.</w:t>
      </w:r>
    </w:p>
    <w:p w14:paraId="59427848" w14:textId="77777777" w:rsidR="00CB7452" w:rsidRDefault="00CB7452" w:rsidP="005967B7">
      <w:pPr>
        <w:rPr>
          <w:shd w:val="clear" w:color="auto" w:fill="FFFFFF"/>
        </w:rPr>
      </w:pPr>
      <w:r>
        <w:rPr>
          <w:shd w:val="clear" w:color="auto" w:fill="FFFFFF"/>
        </w:rPr>
        <w:t>Garavan, T., Watson, S., Carbery, R. and O’Brien, F. (2016) The antecedents of leadership development practices in SMEs: The influence of HRM strategy and practice. </w:t>
      </w:r>
      <w:r>
        <w:rPr>
          <w:i/>
          <w:iCs/>
          <w:shd w:val="clear" w:color="auto" w:fill="FFFFFF"/>
        </w:rPr>
        <w:t>International Small Business Journal</w:t>
      </w:r>
      <w:r>
        <w:rPr>
          <w:shd w:val="clear" w:color="auto" w:fill="FFFFFF"/>
        </w:rPr>
        <w:t>, </w:t>
      </w:r>
      <w:r>
        <w:rPr>
          <w:i/>
          <w:iCs/>
          <w:shd w:val="clear" w:color="auto" w:fill="FFFFFF"/>
        </w:rPr>
        <w:t>34</w:t>
      </w:r>
      <w:r>
        <w:rPr>
          <w:shd w:val="clear" w:color="auto" w:fill="FFFFFF"/>
        </w:rPr>
        <w:t>(6), pp.870-890.</w:t>
      </w:r>
    </w:p>
    <w:p w14:paraId="660D5B03" w14:textId="77777777" w:rsidR="00CB7452" w:rsidRDefault="00CB7452" w:rsidP="002E07D6">
      <w:pPr>
        <w:rPr>
          <w:shd w:val="clear" w:color="auto" w:fill="FFFFFF"/>
        </w:rPr>
      </w:pPr>
      <w:r>
        <w:rPr>
          <w:shd w:val="clear" w:color="auto" w:fill="FFFFFF"/>
        </w:rPr>
        <w:t>Hassan, S. (2016) Impact of HRM practices on employee’s performance. International Journal of Academic Research in Accounting, Finance and Management Sciences, 6(1), pp.15-22.</w:t>
      </w:r>
    </w:p>
    <w:p w14:paraId="296981C5"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He, H. and Harris, L. (2020) The impact of Covid-19 pandemic on corporate social responsibility and marketing philosophy. </w:t>
      </w:r>
      <w:r w:rsidRPr="00516573">
        <w:rPr>
          <w:rFonts w:cs="Times New Roman"/>
          <w:i/>
          <w:iCs/>
          <w:szCs w:val="24"/>
          <w:shd w:val="clear" w:color="auto" w:fill="FFFFFF"/>
        </w:rPr>
        <w:t>Journal of business research</w:t>
      </w:r>
      <w:r w:rsidRPr="00516573">
        <w:rPr>
          <w:rFonts w:cs="Times New Roman"/>
          <w:szCs w:val="24"/>
          <w:shd w:val="clear" w:color="auto" w:fill="FFFFFF"/>
        </w:rPr>
        <w:t>, </w:t>
      </w:r>
      <w:r w:rsidRPr="00516573">
        <w:rPr>
          <w:rFonts w:cs="Times New Roman"/>
          <w:i/>
          <w:iCs/>
          <w:szCs w:val="24"/>
          <w:shd w:val="clear" w:color="auto" w:fill="FFFFFF"/>
        </w:rPr>
        <w:t>116</w:t>
      </w:r>
      <w:r w:rsidRPr="00516573">
        <w:rPr>
          <w:rFonts w:cs="Times New Roman"/>
          <w:szCs w:val="24"/>
          <w:shd w:val="clear" w:color="auto" w:fill="FFFFFF"/>
        </w:rPr>
        <w:t>, pp.176-182.</w:t>
      </w:r>
    </w:p>
    <w:p w14:paraId="4FA429D3"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Johnstone, S. and Dobbins, T. (2021) Employment relations in the United Kingdom. </w:t>
      </w:r>
      <w:r w:rsidRPr="00283C2A">
        <w:rPr>
          <w:rFonts w:cs="Times New Roman"/>
          <w:i/>
          <w:iCs/>
          <w:szCs w:val="24"/>
          <w:shd w:val="clear" w:color="auto" w:fill="FFFFFF"/>
        </w:rPr>
        <w:t xml:space="preserve">International and comparative employment relations: Global crises and institutional responses, </w:t>
      </w:r>
      <w:r w:rsidRPr="00516573">
        <w:rPr>
          <w:rFonts w:cs="Times New Roman"/>
          <w:szCs w:val="24"/>
          <w:shd w:val="clear" w:color="auto" w:fill="FFFFFF"/>
        </w:rPr>
        <w:t>pp.29-55.</w:t>
      </w:r>
    </w:p>
    <w:p w14:paraId="67E55386" w14:textId="77777777" w:rsidR="00CB7452" w:rsidRPr="00516573" w:rsidRDefault="00CB7452" w:rsidP="00306A0D">
      <w:pPr>
        <w:rPr>
          <w:rFonts w:cs="Times New Roman"/>
          <w:szCs w:val="24"/>
        </w:rPr>
      </w:pPr>
      <w:r w:rsidRPr="00516573">
        <w:rPr>
          <w:rFonts w:cs="Times New Roman"/>
          <w:szCs w:val="24"/>
          <w:shd w:val="clear" w:color="auto" w:fill="FFFFFF"/>
        </w:rPr>
        <w:t>Krueger, A.B. (2017) Where have all the workers gone? An inquiry into the decline of the US labour force participation rate. </w:t>
      </w:r>
      <w:r w:rsidRPr="00516573">
        <w:rPr>
          <w:rFonts w:cs="Times New Roman"/>
          <w:i/>
          <w:iCs/>
          <w:szCs w:val="24"/>
          <w:shd w:val="clear" w:color="auto" w:fill="FFFFFF"/>
        </w:rPr>
        <w:t>Brookings papers on economic activity</w:t>
      </w:r>
      <w:r w:rsidRPr="00516573">
        <w:rPr>
          <w:rFonts w:cs="Times New Roman"/>
          <w:szCs w:val="24"/>
          <w:shd w:val="clear" w:color="auto" w:fill="FFFFFF"/>
        </w:rPr>
        <w:t>, </w:t>
      </w:r>
      <w:r w:rsidRPr="00516573">
        <w:rPr>
          <w:rFonts w:cs="Times New Roman"/>
          <w:i/>
          <w:iCs/>
          <w:szCs w:val="24"/>
          <w:shd w:val="clear" w:color="auto" w:fill="FFFFFF"/>
        </w:rPr>
        <w:t>2017</w:t>
      </w:r>
      <w:r w:rsidRPr="00516573">
        <w:rPr>
          <w:rFonts w:cs="Times New Roman"/>
          <w:szCs w:val="24"/>
          <w:shd w:val="clear" w:color="auto" w:fill="FFFFFF"/>
        </w:rPr>
        <w:t>(2), p.1.</w:t>
      </w:r>
    </w:p>
    <w:p w14:paraId="63C22DA5"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Liang, X., Zhang, X., Paulet, R. and Zheng, L.J. (2022) A literature review of the COVID-19 pandemic’s effect on sustainable HRM. </w:t>
      </w:r>
      <w:r w:rsidRPr="00516573">
        <w:rPr>
          <w:rFonts w:cs="Times New Roman"/>
          <w:i/>
          <w:iCs/>
          <w:szCs w:val="24"/>
          <w:shd w:val="clear" w:color="auto" w:fill="FFFFFF"/>
        </w:rPr>
        <w:t>Sustainability</w:t>
      </w:r>
      <w:r w:rsidRPr="00516573">
        <w:rPr>
          <w:rFonts w:cs="Times New Roman"/>
          <w:szCs w:val="24"/>
          <w:shd w:val="clear" w:color="auto" w:fill="FFFFFF"/>
        </w:rPr>
        <w:t>, </w:t>
      </w:r>
      <w:r w:rsidRPr="00516573">
        <w:rPr>
          <w:rFonts w:cs="Times New Roman"/>
          <w:i/>
          <w:iCs/>
          <w:szCs w:val="24"/>
          <w:shd w:val="clear" w:color="auto" w:fill="FFFFFF"/>
        </w:rPr>
        <w:t>14</w:t>
      </w:r>
      <w:r w:rsidRPr="00516573">
        <w:rPr>
          <w:rFonts w:cs="Times New Roman"/>
          <w:szCs w:val="24"/>
          <w:shd w:val="clear" w:color="auto" w:fill="FFFFFF"/>
        </w:rPr>
        <w:t>(5), p.2579.</w:t>
      </w:r>
    </w:p>
    <w:p w14:paraId="2B5DF759" w14:textId="77777777" w:rsidR="00CB7452" w:rsidRPr="00516573" w:rsidRDefault="00CB7452" w:rsidP="00306A0D">
      <w:pPr>
        <w:rPr>
          <w:rFonts w:cs="Times New Roman"/>
          <w:szCs w:val="24"/>
        </w:rPr>
      </w:pPr>
      <w:r w:rsidRPr="00516573">
        <w:rPr>
          <w:rFonts w:cs="Times New Roman"/>
          <w:szCs w:val="24"/>
        </w:rPr>
        <w:t xml:space="preserve">NHS Employers. (2022) </w:t>
      </w:r>
      <w:r w:rsidRPr="00567FFD">
        <w:rPr>
          <w:rFonts w:cs="Times New Roman"/>
          <w:i/>
          <w:iCs/>
          <w:szCs w:val="24"/>
        </w:rPr>
        <w:t>Labour Market Trends 2022.</w:t>
      </w:r>
      <w:r w:rsidRPr="00516573">
        <w:rPr>
          <w:rFonts w:cs="Times New Roman"/>
          <w:szCs w:val="24"/>
        </w:rPr>
        <w:t xml:space="preserve">[Online]. Available at: </w:t>
      </w:r>
      <w:r w:rsidRPr="00567FFD">
        <w:rPr>
          <w:rFonts w:cs="Times New Roman"/>
          <w:szCs w:val="24"/>
        </w:rPr>
        <w:t>https://www.nhsemployers.org/publications/labour-market-trends-2022</w:t>
      </w:r>
      <w:r w:rsidRPr="00516573">
        <w:rPr>
          <w:rFonts w:cs="Times New Roman"/>
          <w:szCs w:val="24"/>
        </w:rPr>
        <w:t xml:space="preserve"> [Accessed on: 27 Dec 2022]. </w:t>
      </w:r>
    </w:p>
    <w:p w14:paraId="4EE6D418" w14:textId="77777777" w:rsidR="00CB7452" w:rsidRPr="00516573" w:rsidRDefault="00CB7452" w:rsidP="00306A0D">
      <w:pPr>
        <w:rPr>
          <w:rFonts w:cs="Times New Roman"/>
          <w:szCs w:val="24"/>
        </w:rPr>
      </w:pPr>
      <w:r w:rsidRPr="00516573">
        <w:rPr>
          <w:rFonts w:cs="Times New Roman"/>
          <w:szCs w:val="24"/>
        </w:rPr>
        <w:t xml:space="preserve">O’Neil, A. (2022) </w:t>
      </w:r>
      <w:r w:rsidRPr="00567FFD">
        <w:rPr>
          <w:rFonts w:cs="Times New Roman"/>
          <w:i/>
          <w:iCs/>
          <w:szCs w:val="24"/>
        </w:rPr>
        <w:t xml:space="preserve">Employment in the United Kingdom 2023. </w:t>
      </w:r>
      <w:r w:rsidRPr="00516573">
        <w:rPr>
          <w:rFonts w:cs="Times New Roman"/>
          <w:szCs w:val="24"/>
        </w:rPr>
        <w:t xml:space="preserve">[Online]. Available at: </w:t>
      </w:r>
      <w:r w:rsidRPr="00567FFD">
        <w:rPr>
          <w:rFonts w:cs="Times New Roman"/>
          <w:szCs w:val="24"/>
        </w:rPr>
        <w:t>https://www.statista.com/statistics/275311/employment-in-the-united-kingdom/</w:t>
      </w:r>
      <w:r w:rsidRPr="00516573">
        <w:rPr>
          <w:rFonts w:cs="Times New Roman"/>
          <w:szCs w:val="24"/>
        </w:rPr>
        <w:t xml:space="preserve"> [Accessed on: 27 Dec 2022]. </w:t>
      </w:r>
    </w:p>
    <w:p w14:paraId="0863707E"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Oseghale, R., Ochie, C., Dang, M., Nyuur, R. and Debrah, Y. (2022) Human Resource Management Reconfiguration Post-COVID Crisis. In </w:t>
      </w:r>
      <w:r w:rsidRPr="00516573">
        <w:rPr>
          <w:rFonts w:cs="Times New Roman"/>
          <w:i/>
          <w:iCs/>
          <w:szCs w:val="24"/>
          <w:shd w:val="clear" w:color="auto" w:fill="FFFFFF"/>
        </w:rPr>
        <w:t>Organizational Management in Post Pandemic Crisis</w:t>
      </w:r>
      <w:r w:rsidRPr="00516573">
        <w:rPr>
          <w:rFonts w:cs="Times New Roman"/>
          <w:szCs w:val="24"/>
          <w:shd w:val="clear" w:color="auto" w:fill="FFFFFF"/>
        </w:rPr>
        <w:t> (pp. 139-159). Springer, Cham.</w:t>
      </w:r>
    </w:p>
    <w:p w14:paraId="69DF4818"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Paauwe, J. and Boon, C. (2018) Strategic HRM: A critical review. Human resource management, pp.49-73.</w:t>
      </w:r>
    </w:p>
    <w:p w14:paraId="35DDB502" w14:textId="77777777" w:rsidR="00CB7452" w:rsidRPr="00516573" w:rsidRDefault="00CB7452" w:rsidP="00306A0D">
      <w:pPr>
        <w:rPr>
          <w:rFonts w:cs="Times New Roman"/>
          <w:szCs w:val="24"/>
        </w:rPr>
      </w:pPr>
      <w:r w:rsidRPr="00516573">
        <w:rPr>
          <w:rFonts w:cs="Times New Roman"/>
          <w:szCs w:val="24"/>
          <w:shd w:val="clear" w:color="auto" w:fill="FFFFFF"/>
        </w:rPr>
        <w:t xml:space="preserve">Powell, A. (2022) </w:t>
      </w:r>
      <w:r w:rsidRPr="00567FFD">
        <w:rPr>
          <w:rFonts w:cs="Times New Roman"/>
          <w:i/>
          <w:iCs/>
          <w:szCs w:val="24"/>
        </w:rPr>
        <w:t>UK labour market statistics.</w:t>
      </w:r>
      <w:r w:rsidRPr="00516573">
        <w:rPr>
          <w:rFonts w:cs="Times New Roman"/>
          <w:szCs w:val="24"/>
        </w:rPr>
        <w:t xml:space="preserve"> [Online]. Available at: esearchbriefings.files.parliament.uk/documents/CBP-9366/CBP-9366.pdf [Accessed on: 27 Dec 2022]. </w:t>
      </w:r>
    </w:p>
    <w:p w14:paraId="1575E3F9" w14:textId="77777777" w:rsidR="00CB7452" w:rsidRPr="00516573" w:rsidRDefault="00CB7452" w:rsidP="00306A0D">
      <w:pPr>
        <w:rPr>
          <w:rFonts w:cs="Times New Roman"/>
          <w:szCs w:val="24"/>
          <w:shd w:val="clear" w:color="auto" w:fill="FFFFFF"/>
        </w:rPr>
      </w:pPr>
      <w:r w:rsidRPr="00516573">
        <w:rPr>
          <w:rFonts w:cs="Times New Roman"/>
          <w:szCs w:val="24"/>
          <w:shd w:val="clear" w:color="auto" w:fill="FFFFFF"/>
        </w:rPr>
        <w:t>Selvi, S.S., Raheem, A.A. and Omprakash, A. (2021) Emerging Issues and Challenges in HRM in the Pandemic Environment: A Theoretical Perspective. </w:t>
      </w:r>
      <w:r w:rsidRPr="00516573">
        <w:rPr>
          <w:rFonts w:cs="Times New Roman"/>
          <w:i/>
          <w:iCs/>
          <w:szCs w:val="24"/>
          <w:shd w:val="clear" w:color="auto" w:fill="FFFFFF"/>
        </w:rPr>
        <w:t>Center for Development Economic</w:t>
      </w:r>
      <w:r w:rsidRPr="00516573">
        <w:rPr>
          <w:rFonts w:cs="Times New Roman"/>
          <w:szCs w:val="24"/>
          <w:shd w:val="clear" w:color="auto" w:fill="FFFFFF"/>
        </w:rPr>
        <w:t>, </w:t>
      </w:r>
      <w:r w:rsidRPr="00516573">
        <w:rPr>
          <w:rFonts w:cs="Times New Roman"/>
          <w:i/>
          <w:iCs/>
          <w:szCs w:val="24"/>
          <w:shd w:val="clear" w:color="auto" w:fill="FFFFFF"/>
        </w:rPr>
        <w:t>8</w:t>
      </w:r>
      <w:r w:rsidRPr="00516573">
        <w:rPr>
          <w:rFonts w:cs="Times New Roman"/>
          <w:szCs w:val="24"/>
          <w:shd w:val="clear" w:color="auto" w:fill="FFFFFF"/>
        </w:rPr>
        <w:t>(08), pp.33-39.</w:t>
      </w:r>
    </w:p>
    <w:p w14:paraId="66B77D8E" w14:textId="77777777" w:rsidR="00CB7452" w:rsidRDefault="00CB7452" w:rsidP="00306A0D">
      <w:pPr>
        <w:rPr>
          <w:rFonts w:cs="Times New Roman"/>
          <w:szCs w:val="24"/>
          <w:shd w:val="clear" w:color="auto" w:fill="FFFFFF"/>
        </w:rPr>
      </w:pPr>
      <w:r w:rsidRPr="00516573">
        <w:rPr>
          <w:rFonts w:cs="Times New Roman"/>
          <w:szCs w:val="24"/>
          <w:shd w:val="clear" w:color="auto" w:fill="FFFFFF"/>
        </w:rPr>
        <w:t>Sindakis, S. and Aggarwal, S. (2022) The Implications of Brexit for Small Businesses in the UK. In </w:t>
      </w:r>
      <w:r w:rsidRPr="00516573">
        <w:rPr>
          <w:rFonts w:cs="Times New Roman"/>
          <w:i/>
          <w:iCs/>
          <w:szCs w:val="24"/>
          <w:shd w:val="clear" w:color="auto" w:fill="FFFFFF"/>
        </w:rPr>
        <w:t>Small Business Management and Control of the Uncertain External Environment</w:t>
      </w:r>
      <w:r w:rsidRPr="00516573">
        <w:rPr>
          <w:rFonts w:cs="Times New Roman"/>
          <w:szCs w:val="24"/>
          <w:shd w:val="clear" w:color="auto" w:fill="FFFFFF"/>
        </w:rPr>
        <w:t>. Emerald Publishing Limited</w:t>
      </w:r>
      <w:r>
        <w:rPr>
          <w:rFonts w:cs="Times New Roman"/>
          <w:szCs w:val="24"/>
          <w:shd w:val="clear" w:color="auto" w:fill="FFFFFF"/>
        </w:rPr>
        <w:t>.</w:t>
      </w:r>
    </w:p>
    <w:p w14:paraId="28588FF9" w14:textId="2A39515E" w:rsidR="00CB7452" w:rsidRPr="002E07D6" w:rsidRDefault="00CB7452" w:rsidP="002E07D6">
      <w:r>
        <w:rPr>
          <w:rFonts w:cs="Times New Roman"/>
          <w:szCs w:val="24"/>
        </w:rPr>
        <w:t>Statista Research Depatemnt (2016</w:t>
      </w:r>
      <w:r w:rsidRPr="00516573">
        <w:rPr>
          <w:rFonts w:cs="Times New Roman"/>
          <w:szCs w:val="24"/>
        </w:rPr>
        <w:t xml:space="preserve">) </w:t>
      </w:r>
      <w:r>
        <w:t xml:space="preserve">Predicted change to company's UK production and/or human resources post Brexit </w:t>
      </w:r>
      <w:r w:rsidRPr="00516573">
        <w:rPr>
          <w:rFonts w:cs="Times New Roman"/>
          <w:szCs w:val="24"/>
        </w:rPr>
        <w:t xml:space="preserve">[Online]. Available at: </w:t>
      </w:r>
      <w:r w:rsidRPr="00CB7452">
        <w:rPr>
          <w:rFonts w:cs="Times New Roman"/>
          <w:szCs w:val="24"/>
        </w:rPr>
        <w:t>https://www.statista.com/statistics/517925/predicted-change-to-companys-uk-production-human-resources-post-brexit/</w:t>
      </w:r>
      <w:r>
        <w:rPr>
          <w:rFonts w:cs="Times New Roman"/>
          <w:szCs w:val="24"/>
        </w:rPr>
        <w:t xml:space="preserve">  </w:t>
      </w:r>
      <w:r w:rsidRPr="00516573">
        <w:rPr>
          <w:rFonts w:cs="Times New Roman"/>
          <w:szCs w:val="24"/>
        </w:rPr>
        <w:t xml:space="preserve">[Accessed on: 27 Dec 2022]. </w:t>
      </w:r>
    </w:p>
    <w:p w14:paraId="0FE129F3" w14:textId="77777777" w:rsidR="002E07D6" w:rsidRDefault="002E07D6" w:rsidP="005967B7">
      <w:pPr>
        <w:rPr>
          <w:shd w:val="clear" w:color="auto" w:fill="FFFFFF"/>
        </w:rPr>
      </w:pPr>
    </w:p>
    <w:p w14:paraId="4C13005B" w14:textId="77777777" w:rsidR="005967B7" w:rsidRPr="00516573" w:rsidRDefault="005967B7" w:rsidP="005967B7">
      <w:pPr>
        <w:rPr>
          <w:rFonts w:cs="Times New Roman"/>
          <w:szCs w:val="24"/>
          <w:shd w:val="clear" w:color="auto" w:fill="FFFFFF"/>
        </w:rPr>
      </w:pPr>
    </w:p>
    <w:sectPr w:rsidR="005967B7" w:rsidRPr="00516573" w:rsidSect="00151037">
      <w:pgSz w:w="11906" w:h="16838"/>
      <w:pgMar w:top="1440" w:right="1440" w:bottom="1440" w:left="1440" w:header="708" w:footer="432"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C9D6F" w14:textId="77777777" w:rsidR="001968EE" w:rsidRDefault="001968EE" w:rsidP="0003606D">
      <w:pPr>
        <w:spacing w:after="0" w:line="240" w:lineRule="auto"/>
      </w:pPr>
      <w:r>
        <w:separator/>
      </w:r>
    </w:p>
  </w:endnote>
  <w:endnote w:type="continuationSeparator" w:id="0">
    <w:p w14:paraId="795D6FF0" w14:textId="77777777" w:rsidR="001968EE" w:rsidRDefault="001968EE" w:rsidP="0003606D">
      <w:pPr>
        <w:spacing w:after="0" w:line="240" w:lineRule="auto"/>
      </w:pPr>
      <w:r>
        <w:continuationSeparator/>
      </w:r>
    </w:p>
  </w:endnote>
  <w:endnote w:type="continuationNotice" w:id="1">
    <w:p w14:paraId="495603FE" w14:textId="77777777" w:rsidR="00044638" w:rsidRDefault="00044638">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D0C9D" w14:textId="77777777" w:rsidR="001968EE" w:rsidRDefault="001968EE" w:rsidP="0003606D">
      <w:pPr>
        <w:spacing w:after="0" w:line="240" w:lineRule="auto"/>
      </w:pPr>
      <w:r>
        <w:separator/>
      </w:r>
    </w:p>
  </w:footnote>
  <w:footnote w:type="continuationSeparator" w:id="0">
    <w:p w14:paraId="1A99F9B6" w14:textId="77777777" w:rsidR="001968EE" w:rsidRDefault="001968EE" w:rsidP="0003606D">
      <w:pPr>
        <w:spacing w:after="0" w:line="240" w:lineRule="auto"/>
      </w:pPr>
      <w:r>
        <w:continuationSeparator/>
      </w:r>
    </w:p>
  </w:footnote>
  <w:footnote w:type="continuationNotice" w:id="1">
    <w:p w14:paraId="6E2A102A" w14:textId="77777777" w:rsidR="00044638" w:rsidRDefault="00044638">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752C4"/>
    <w:multiLevelType w:val="hybridMultilevel"/>
    <w:tmpl w:val="576C629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2454F34"/>
    <w:multiLevelType w:val="hybridMultilevel"/>
    <w:tmpl w:val="2FA2AAC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947256D"/>
    <w:multiLevelType w:val="hybridMultilevel"/>
    <w:tmpl w:val="74AA299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BD517FB"/>
    <w:multiLevelType w:val="hybridMultilevel"/>
    <w:tmpl w:val="3C1ED2B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6F3281A"/>
    <w:multiLevelType w:val="hybridMultilevel"/>
    <w:tmpl w:val="54302B4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4EB95B37"/>
    <w:multiLevelType w:val="hybridMultilevel"/>
    <w:tmpl w:val="F0940D10"/>
    <w:lvl w:ilvl="0" w:tplc="40090017">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51945C2C"/>
    <w:multiLevelType w:val="hybridMultilevel"/>
    <w:tmpl w:val="8E10A43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C592468"/>
    <w:multiLevelType w:val="hybridMultilevel"/>
    <w:tmpl w:val="E98C53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08505626">
    <w:abstractNumId w:val="3"/>
  </w:num>
  <w:num w:numId="2" w16cid:durableId="599720969">
    <w:abstractNumId w:val="4"/>
  </w:num>
  <w:num w:numId="3" w16cid:durableId="1818302157">
    <w:abstractNumId w:val="0"/>
  </w:num>
  <w:num w:numId="4" w16cid:durableId="1697656660">
    <w:abstractNumId w:val="1"/>
  </w:num>
  <w:num w:numId="5" w16cid:durableId="1073620100">
    <w:abstractNumId w:val="6"/>
  </w:num>
  <w:num w:numId="6" w16cid:durableId="669912819">
    <w:abstractNumId w:val="5"/>
  </w:num>
  <w:num w:numId="7" w16cid:durableId="1442186299">
    <w:abstractNumId w:val="2"/>
  </w:num>
  <w:num w:numId="8" w16cid:durableId="11953906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zNDY0NTEzNzI1MrNU0lEKTi0uzszPAykwqgUAfYxfOSwAAAA="/>
  </w:docVars>
  <w:rsids>
    <w:rsidRoot w:val="0003606D"/>
    <w:rsid w:val="0001391F"/>
    <w:rsid w:val="00014169"/>
    <w:rsid w:val="00014421"/>
    <w:rsid w:val="00016BDC"/>
    <w:rsid w:val="0003606D"/>
    <w:rsid w:val="00036605"/>
    <w:rsid w:val="000408F6"/>
    <w:rsid w:val="00042C71"/>
    <w:rsid w:val="00044638"/>
    <w:rsid w:val="00045F7B"/>
    <w:rsid w:val="00064889"/>
    <w:rsid w:val="0007058E"/>
    <w:rsid w:val="00076404"/>
    <w:rsid w:val="0008207E"/>
    <w:rsid w:val="000A3243"/>
    <w:rsid w:val="000C131A"/>
    <w:rsid w:val="000C2403"/>
    <w:rsid w:val="000C39DB"/>
    <w:rsid w:val="000D623F"/>
    <w:rsid w:val="000E1EE5"/>
    <w:rsid w:val="000E5D0E"/>
    <w:rsid w:val="000F62D8"/>
    <w:rsid w:val="001016EF"/>
    <w:rsid w:val="001029F2"/>
    <w:rsid w:val="001038F5"/>
    <w:rsid w:val="0011200A"/>
    <w:rsid w:val="001350F9"/>
    <w:rsid w:val="00140303"/>
    <w:rsid w:val="00151037"/>
    <w:rsid w:val="00155CB1"/>
    <w:rsid w:val="00171811"/>
    <w:rsid w:val="001822D4"/>
    <w:rsid w:val="001968EE"/>
    <w:rsid w:val="001A72A9"/>
    <w:rsid w:val="001D6E16"/>
    <w:rsid w:val="001E2353"/>
    <w:rsid w:val="001E3C1B"/>
    <w:rsid w:val="001F0144"/>
    <w:rsid w:val="001F15C3"/>
    <w:rsid w:val="001F1AA4"/>
    <w:rsid w:val="00222897"/>
    <w:rsid w:val="00245537"/>
    <w:rsid w:val="002500FA"/>
    <w:rsid w:val="00283C2A"/>
    <w:rsid w:val="00292F92"/>
    <w:rsid w:val="002A67E8"/>
    <w:rsid w:val="002C52A6"/>
    <w:rsid w:val="002D31CD"/>
    <w:rsid w:val="002E07D6"/>
    <w:rsid w:val="002F4F96"/>
    <w:rsid w:val="00306A0D"/>
    <w:rsid w:val="00330341"/>
    <w:rsid w:val="00331849"/>
    <w:rsid w:val="00357536"/>
    <w:rsid w:val="00361486"/>
    <w:rsid w:val="00364A62"/>
    <w:rsid w:val="00394B4D"/>
    <w:rsid w:val="003B78EA"/>
    <w:rsid w:val="003E01D2"/>
    <w:rsid w:val="003E1476"/>
    <w:rsid w:val="003F1FEF"/>
    <w:rsid w:val="0040730D"/>
    <w:rsid w:val="00433D45"/>
    <w:rsid w:val="00436AD1"/>
    <w:rsid w:val="0044424E"/>
    <w:rsid w:val="0044439B"/>
    <w:rsid w:val="00475788"/>
    <w:rsid w:val="00486E5E"/>
    <w:rsid w:val="004A26D2"/>
    <w:rsid w:val="004B010F"/>
    <w:rsid w:val="004C0988"/>
    <w:rsid w:val="004C616F"/>
    <w:rsid w:val="004F149E"/>
    <w:rsid w:val="00516573"/>
    <w:rsid w:val="00521D0D"/>
    <w:rsid w:val="00525150"/>
    <w:rsid w:val="0054345C"/>
    <w:rsid w:val="0055438A"/>
    <w:rsid w:val="0056159A"/>
    <w:rsid w:val="0056641B"/>
    <w:rsid w:val="00567D14"/>
    <w:rsid w:val="00567FFD"/>
    <w:rsid w:val="005711A8"/>
    <w:rsid w:val="005713A1"/>
    <w:rsid w:val="005802F0"/>
    <w:rsid w:val="005967B7"/>
    <w:rsid w:val="00597118"/>
    <w:rsid w:val="0059746B"/>
    <w:rsid w:val="005A4ECF"/>
    <w:rsid w:val="005E441E"/>
    <w:rsid w:val="00610C64"/>
    <w:rsid w:val="00611839"/>
    <w:rsid w:val="006121E2"/>
    <w:rsid w:val="00616A25"/>
    <w:rsid w:val="0062311B"/>
    <w:rsid w:val="0064233C"/>
    <w:rsid w:val="00645221"/>
    <w:rsid w:val="006476F0"/>
    <w:rsid w:val="006510E1"/>
    <w:rsid w:val="00651F50"/>
    <w:rsid w:val="006720E5"/>
    <w:rsid w:val="00673FB6"/>
    <w:rsid w:val="0067661B"/>
    <w:rsid w:val="006A271A"/>
    <w:rsid w:val="006C4C0A"/>
    <w:rsid w:val="006D28D8"/>
    <w:rsid w:val="006E5F11"/>
    <w:rsid w:val="006F00C5"/>
    <w:rsid w:val="006F1B9E"/>
    <w:rsid w:val="006F294E"/>
    <w:rsid w:val="006F36BC"/>
    <w:rsid w:val="0070088C"/>
    <w:rsid w:val="007037B2"/>
    <w:rsid w:val="007113F2"/>
    <w:rsid w:val="00712910"/>
    <w:rsid w:val="00745D90"/>
    <w:rsid w:val="00746530"/>
    <w:rsid w:val="00753565"/>
    <w:rsid w:val="00756E56"/>
    <w:rsid w:val="00792DB1"/>
    <w:rsid w:val="007959A0"/>
    <w:rsid w:val="007A5044"/>
    <w:rsid w:val="007C1980"/>
    <w:rsid w:val="007D3B42"/>
    <w:rsid w:val="007E62B1"/>
    <w:rsid w:val="007F356F"/>
    <w:rsid w:val="00800A8D"/>
    <w:rsid w:val="00816531"/>
    <w:rsid w:val="00822435"/>
    <w:rsid w:val="008437C6"/>
    <w:rsid w:val="00846DA0"/>
    <w:rsid w:val="008616CD"/>
    <w:rsid w:val="00865A1F"/>
    <w:rsid w:val="00872E9D"/>
    <w:rsid w:val="00876269"/>
    <w:rsid w:val="008A10E1"/>
    <w:rsid w:val="008B6218"/>
    <w:rsid w:val="008C5736"/>
    <w:rsid w:val="008C7F3D"/>
    <w:rsid w:val="008F0996"/>
    <w:rsid w:val="00901BCA"/>
    <w:rsid w:val="00903175"/>
    <w:rsid w:val="009174E1"/>
    <w:rsid w:val="009231A5"/>
    <w:rsid w:val="00926B1C"/>
    <w:rsid w:val="009327A8"/>
    <w:rsid w:val="00963830"/>
    <w:rsid w:val="00971D68"/>
    <w:rsid w:val="00984481"/>
    <w:rsid w:val="00984DAA"/>
    <w:rsid w:val="00987C2D"/>
    <w:rsid w:val="009E0B25"/>
    <w:rsid w:val="009F053B"/>
    <w:rsid w:val="009F11BC"/>
    <w:rsid w:val="00A0073E"/>
    <w:rsid w:val="00A27CC6"/>
    <w:rsid w:val="00A325C3"/>
    <w:rsid w:val="00A377D3"/>
    <w:rsid w:val="00A42F88"/>
    <w:rsid w:val="00A43CFD"/>
    <w:rsid w:val="00A462C0"/>
    <w:rsid w:val="00A51438"/>
    <w:rsid w:val="00AA0C69"/>
    <w:rsid w:val="00AA3EF3"/>
    <w:rsid w:val="00AB59AD"/>
    <w:rsid w:val="00AC6014"/>
    <w:rsid w:val="00AD4503"/>
    <w:rsid w:val="00AF3802"/>
    <w:rsid w:val="00B13B12"/>
    <w:rsid w:val="00B24BE8"/>
    <w:rsid w:val="00B3512F"/>
    <w:rsid w:val="00B41E85"/>
    <w:rsid w:val="00B51573"/>
    <w:rsid w:val="00B63EB3"/>
    <w:rsid w:val="00B7413E"/>
    <w:rsid w:val="00B7709B"/>
    <w:rsid w:val="00B778B8"/>
    <w:rsid w:val="00B80CF6"/>
    <w:rsid w:val="00B812B4"/>
    <w:rsid w:val="00B81388"/>
    <w:rsid w:val="00BB0497"/>
    <w:rsid w:val="00BB228E"/>
    <w:rsid w:val="00BB586E"/>
    <w:rsid w:val="00BC781F"/>
    <w:rsid w:val="00BF5296"/>
    <w:rsid w:val="00C01982"/>
    <w:rsid w:val="00C03AE2"/>
    <w:rsid w:val="00C122D7"/>
    <w:rsid w:val="00C1252C"/>
    <w:rsid w:val="00C44718"/>
    <w:rsid w:val="00C85222"/>
    <w:rsid w:val="00C901B6"/>
    <w:rsid w:val="00C93001"/>
    <w:rsid w:val="00CB7452"/>
    <w:rsid w:val="00CC1A3D"/>
    <w:rsid w:val="00CC22F0"/>
    <w:rsid w:val="00CD3B23"/>
    <w:rsid w:val="00CF2F96"/>
    <w:rsid w:val="00D13AE0"/>
    <w:rsid w:val="00D178BE"/>
    <w:rsid w:val="00D200DD"/>
    <w:rsid w:val="00D72BF2"/>
    <w:rsid w:val="00D806E0"/>
    <w:rsid w:val="00D82AF8"/>
    <w:rsid w:val="00D84C09"/>
    <w:rsid w:val="00D95E87"/>
    <w:rsid w:val="00DA6F39"/>
    <w:rsid w:val="00E10F2F"/>
    <w:rsid w:val="00E2166C"/>
    <w:rsid w:val="00E37486"/>
    <w:rsid w:val="00E44A0A"/>
    <w:rsid w:val="00E56AEF"/>
    <w:rsid w:val="00E61772"/>
    <w:rsid w:val="00E70A31"/>
    <w:rsid w:val="00E73A6D"/>
    <w:rsid w:val="00E86AA2"/>
    <w:rsid w:val="00EB09AB"/>
    <w:rsid w:val="00EF7F40"/>
    <w:rsid w:val="00F051E3"/>
    <w:rsid w:val="00F06CC5"/>
    <w:rsid w:val="00F21E30"/>
    <w:rsid w:val="00F36C4F"/>
    <w:rsid w:val="00F464B8"/>
    <w:rsid w:val="00F47C2B"/>
    <w:rsid w:val="00F615E3"/>
    <w:rsid w:val="00F6216E"/>
    <w:rsid w:val="00F631BC"/>
    <w:rsid w:val="00F86EEC"/>
    <w:rsid w:val="00F92E32"/>
    <w:rsid w:val="00FD15EF"/>
    <w:rsid w:val="00FE5892"/>
    <w:rsid w:val="00FF0DD1"/>
    <w:rsid w:val="00FF7F95"/>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053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58E"/>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7058E"/>
    <w:pPr>
      <w:keepNext/>
      <w:keepLines/>
      <w:outlineLvl w:val="0"/>
    </w:pPr>
    <w:rPr>
      <w:rFonts w:eastAsiaTheme="majorEastAsia" w:cstheme="majorBidi"/>
      <w:b/>
      <w:bCs/>
      <w:szCs w:val="25"/>
    </w:rPr>
  </w:style>
  <w:style w:type="paragraph" w:styleId="Heading2">
    <w:name w:val="heading 2"/>
    <w:basedOn w:val="Normal"/>
    <w:next w:val="Normal"/>
    <w:link w:val="Heading2Char"/>
    <w:uiPriority w:val="9"/>
    <w:unhideWhenUsed/>
    <w:qFormat/>
    <w:rsid w:val="00903175"/>
    <w:pPr>
      <w:keepNext/>
      <w:keepLines/>
      <w:outlineLvl w:val="1"/>
    </w:pPr>
    <w:rPr>
      <w:rFonts w:eastAsiaTheme="majorEastAsia" w:cstheme="majorBidi"/>
      <w:b/>
      <w:bCs/>
      <w:i/>
      <w:color w:val="000000" w:themeColor="text1"/>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58E"/>
    <w:rPr>
      <w:rFonts w:ascii="Times New Roman" w:eastAsiaTheme="majorEastAsia" w:hAnsi="Times New Roman" w:cstheme="majorBidi"/>
      <w:b/>
      <w:bCs/>
      <w:sz w:val="24"/>
      <w:szCs w:val="25"/>
      <w:lang w:val="en-GB"/>
    </w:rPr>
  </w:style>
  <w:style w:type="paragraph" w:styleId="Title">
    <w:name w:val="Title"/>
    <w:basedOn w:val="Normal"/>
    <w:next w:val="Normal"/>
    <w:link w:val="TitleChar"/>
    <w:uiPriority w:val="10"/>
    <w:qFormat/>
    <w:rsid w:val="005802F0"/>
    <w:pPr>
      <w:pBdr>
        <w:bottom w:val="single" w:sz="8" w:space="4" w:color="4F81BD" w:themeColor="accent1"/>
      </w:pBdr>
      <w:spacing w:after="300"/>
      <w:contextualSpacing/>
      <w:jc w:val="center"/>
    </w:pPr>
    <w:rPr>
      <w:rFonts w:eastAsiaTheme="majorEastAsia" w:cstheme="majorBidi"/>
      <w:spacing w:val="5"/>
      <w:kern w:val="28"/>
      <w:sz w:val="52"/>
      <w:szCs w:val="47"/>
    </w:rPr>
  </w:style>
  <w:style w:type="character" w:customStyle="1" w:styleId="TitleChar">
    <w:name w:val="Title Char"/>
    <w:basedOn w:val="DefaultParagraphFont"/>
    <w:link w:val="Title"/>
    <w:uiPriority w:val="10"/>
    <w:rsid w:val="005802F0"/>
    <w:rPr>
      <w:rFonts w:ascii="Times New Roman" w:eastAsiaTheme="majorEastAsia" w:hAnsi="Times New Roman" w:cstheme="majorBidi"/>
      <w:spacing w:val="5"/>
      <w:kern w:val="28"/>
      <w:sz w:val="52"/>
      <w:szCs w:val="47"/>
    </w:rPr>
  </w:style>
  <w:style w:type="character" w:customStyle="1" w:styleId="Heading2Char">
    <w:name w:val="Heading 2 Char"/>
    <w:basedOn w:val="DefaultParagraphFont"/>
    <w:link w:val="Heading2"/>
    <w:uiPriority w:val="9"/>
    <w:rsid w:val="00903175"/>
    <w:rPr>
      <w:rFonts w:ascii="Times New Roman" w:eastAsiaTheme="majorEastAsia" w:hAnsi="Times New Roman" w:cstheme="majorBidi"/>
      <w:b/>
      <w:bCs/>
      <w:i/>
      <w:color w:val="000000" w:themeColor="text1"/>
      <w:sz w:val="24"/>
      <w:szCs w:val="23"/>
      <w:lang w:val="en-GB"/>
    </w:rPr>
  </w:style>
  <w:style w:type="paragraph" w:styleId="Header">
    <w:name w:val="header"/>
    <w:basedOn w:val="Normal"/>
    <w:link w:val="HeaderChar"/>
    <w:uiPriority w:val="99"/>
    <w:unhideWhenUsed/>
    <w:rsid w:val="00036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06D"/>
    <w:rPr>
      <w:rFonts w:ascii="Times New Roman" w:hAnsi="Times New Roman"/>
      <w:sz w:val="24"/>
      <w:lang w:val="en-GB"/>
    </w:rPr>
  </w:style>
  <w:style w:type="paragraph" w:styleId="Footer">
    <w:name w:val="footer"/>
    <w:basedOn w:val="Normal"/>
    <w:link w:val="FooterChar"/>
    <w:uiPriority w:val="99"/>
    <w:unhideWhenUsed/>
    <w:rsid w:val="00036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06D"/>
    <w:rPr>
      <w:rFonts w:ascii="Times New Roman" w:hAnsi="Times New Roman"/>
      <w:sz w:val="24"/>
      <w:lang w:val="en-GB"/>
    </w:rPr>
  </w:style>
  <w:style w:type="paragraph" w:styleId="BalloonText">
    <w:name w:val="Balloon Text"/>
    <w:basedOn w:val="Normal"/>
    <w:link w:val="BalloonTextChar"/>
    <w:uiPriority w:val="99"/>
    <w:semiHidden/>
    <w:unhideWhenUsed/>
    <w:rsid w:val="0059746B"/>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59746B"/>
    <w:rPr>
      <w:rFonts w:ascii="Tahoma" w:hAnsi="Tahoma" w:cs="Mangal"/>
      <w:sz w:val="16"/>
      <w:szCs w:val="14"/>
      <w:lang w:val="en-GB"/>
    </w:rPr>
  </w:style>
  <w:style w:type="paragraph" w:styleId="Caption">
    <w:name w:val="caption"/>
    <w:basedOn w:val="Normal"/>
    <w:next w:val="Normal"/>
    <w:uiPriority w:val="35"/>
    <w:unhideWhenUsed/>
    <w:qFormat/>
    <w:rsid w:val="0059746B"/>
    <w:pPr>
      <w:spacing w:line="240" w:lineRule="auto"/>
    </w:pPr>
    <w:rPr>
      <w:b/>
      <w:bCs/>
      <w:color w:val="4F81BD" w:themeColor="accent1"/>
      <w:sz w:val="18"/>
      <w:szCs w:val="16"/>
    </w:rPr>
  </w:style>
  <w:style w:type="paragraph" w:styleId="ListParagraph">
    <w:name w:val="List Paragraph"/>
    <w:basedOn w:val="Normal"/>
    <w:uiPriority w:val="34"/>
    <w:qFormat/>
    <w:rsid w:val="00E70A31"/>
    <w:pPr>
      <w:ind w:left="720"/>
      <w:contextualSpacing/>
    </w:pPr>
  </w:style>
  <w:style w:type="table" w:styleId="TableGrid">
    <w:name w:val="Table Grid"/>
    <w:basedOn w:val="TableNormal"/>
    <w:uiPriority w:val="59"/>
    <w:rsid w:val="00E70A3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GridTable5Dark-Accent21">
    <w:name w:val="Grid Table 5 Dark - Accent 21"/>
    <w:basedOn w:val="TableNormal"/>
    <w:uiPriority w:val="50"/>
    <w:rsid w:val="009F11BC"/>
    <w:pPr>
      <w:spacing w:after="0" w:line="240" w:lineRule="auto"/>
    </w:pPr>
    <w:rPr>
      <w:szCs w:val="22"/>
      <w:lang w:bidi="ar-SA"/>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character" w:styleId="Hyperlink">
    <w:name w:val="Hyperlink"/>
    <w:basedOn w:val="DefaultParagraphFont"/>
    <w:uiPriority w:val="99"/>
    <w:unhideWhenUsed/>
    <w:rsid w:val="00306A0D"/>
    <w:rPr>
      <w:color w:val="0000FF" w:themeColor="hyperlink"/>
      <w:u w:val="single"/>
    </w:rPr>
  </w:style>
  <w:style w:type="paragraph" w:styleId="TOCHeading">
    <w:name w:val="TOC Heading"/>
    <w:basedOn w:val="Heading1"/>
    <w:next w:val="Normal"/>
    <w:uiPriority w:val="39"/>
    <w:unhideWhenUsed/>
    <w:qFormat/>
    <w:rsid w:val="00306A0D"/>
    <w:pPr>
      <w:spacing w:line="276" w:lineRule="auto"/>
      <w:jc w:val="left"/>
      <w:outlineLvl w:val="9"/>
    </w:pPr>
    <w:rPr>
      <w:rFonts w:asciiTheme="majorHAnsi" w:hAnsiTheme="majorHAnsi"/>
      <w:color w:val="365F91" w:themeColor="accent1" w:themeShade="BF"/>
      <w:sz w:val="28"/>
      <w:szCs w:val="28"/>
      <w:lang w:val="en-US" w:bidi="ar-SA"/>
    </w:rPr>
  </w:style>
  <w:style w:type="paragraph" w:styleId="TOC1">
    <w:name w:val="toc 1"/>
    <w:basedOn w:val="Normal"/>
    <w:next w:val="Normal"/>
    <w:autoRedefine/>
    <w:uiPriority w:val="39"/>
    <w:unhideWhenUsed/>
    <w:rsid w:val="00306A0D"/>
    <w:pPr>
      <w:spacing w:after="100"/>
    </w:pPr>
  </w:style>
  <w:style w:type="character" w:styleId="CommentReference">
    <w:name w:val="annotation reference"/>
    <w:basedOn w:val="DefaultParagraphFont"/>
    <w:uiPriority w:val="99"/>
    <w:semiHidden/>
    <w:unhideWhenUsed/>
    <w:rsid w:val="00E37486"/>
    <w:rPr>
      <w:sz w:val="16"/>
      <w:szCs w:val="16"/>
    </w:rPr>
  </w:style>
  <w:style w:type="paragraph" w:styleId="CommentText">
    <w:name w:val="annotation text"/>
    <w:basedOn w:val="Normal"/>
    <w:link w:val="CommentTextChar"/>
    <w:uiPriority w:val="99"/>
    <w:unhideWhenUsed/>
    <w:rsid w:val="00E37486"/>
    <w:pPr>
      <w:spacing w:line="240" w:lineRule="auto"/>
    </w:pPr>
    <w:rPr>
      <w:sz w:val="20"/>
      <w:szCs w:val="18"/>
    </w:rPr>
  </w:style>
  <w:style w:type="character" w:customStyle="1" w:styleId="CommentTextChar">
    <w:name w:val="Comment Text Char"/>
    <w:basedOn w:val="DefaultParagraphFont"/>
    <w:link w:val="CommentText"/>
    <w:uiPriority w:val="99"/>
    <w:rsid w:val="00E37486"/>
    <w:rPr>
      <w:rFonts w:ascii="Times New Roman" w:hAnsi="Times New Roman"/>
      <w:sz w:val="20"/>
      <w:szCs w:val="18"/>
      <w:lang w:val="en-GB"/>
    </w:rPr>
  </w:style>
  <w:style w:type="paragraph" w:styleId="CommentSubject">
    <w:name w:val="annotation subject"/>
    <w:basedOn w:val="CommentText"/>
    <w:next w:val="CommentText"/>
    <w:link w:val="CommentSubjectChar"/>
    <w:uiPriority w:val="99"/>
    <w:semiHidden/>
    <w:unhideWhenUsed/>
    <w:rsid w:val="00E37486"/>
    <w:rPr>
      <w:b/>
      <w:bCs/>
    </w:rPr>
  </w:style>
  <w:style w:type="character" w:customStyle="1" w:styleId="CommentSubjectChar">
    <w:name w:val="Comment Subject Char"/>
    <w:basedOn w:val="CommentTextChar"/>
    <w:link w:val="CommentSubject"/>
    <w:uiPriority w:val="99"/>
    <w:semiHidden/>
    <w:rsid w:val="00E37486"/>
    <w:rPr>
      <w:rFonts w:ascii="Times New Roman" w:hAnsi="Times New Roman"/>
      <w:b/>
      <w:bCs/>
      <w:sz w:val="20"/>
      <w:szCs w:val="18"/>
      <w:lang w:val="en-GB"/>
    </w:rPr>
  </w:style>
  <w:style w:type="paragraph" w:styleId="TOC2">
    <w:name w:val="toc 2"/>
    <w:basedOn w:val="Normal"/>
    <w:next w:val="Normal"/>
    <w:autoRedefine/>
    <w:uiPriority w:val="39"/>
    <w:unhideWhenUsed/>
    <w:rsid w:val="00BB04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855960">
      <w:bodyDiv w:val="1"/>
      <w:marLeft w:val="0"/>
      <w:marRight w:val="0"/>
      <w:marTop w:val="0"/>
      <w:marBottom w:val="0"/>
      <w:divBdr>
        <w:top w:val="none" w:sz="0" w:space="0" w:color="auto"/>
        <w:left w:val="none" w:sz="0" w:space="0" w:color="auto"/>
        <w:bottom w:val="none" w:sz="0" w:space="0" w:color="auto"/>
        <w:right w:val="none" w:sz="0" w:space="0" w:color="auto"/>
      </w:divBdr>
    </w:div>
    <w:div w:id="185075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0" ma:contentTypeDescription="Create a new document." ma:contentTypeScope="" ma:versionID="9d83735d704a8a4a645628c5fbc7d68c">
  <xsd:schema xmlns:xsd="http://www.w3.org/2001/XMLSchema" xmlns:xs="http://www.w3.org/2001/XMLSchema" xmlns:p="http://schemas.microsoft.com/office/2006/metadata/properties" targetNamespace="http://schemas.microsoft.com/office/2006/metadata/properties" ma:root="true" ma:fieldsID="ff57a7b9e6f777d327d090cf984fd2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F39336-DA8E-4180-A8E4-B0EB0507C1CD}">
  <ds:schemaRefs>
    <ds:schemaRef ds:uri="http://schemas.microsoft.com/sharepoint/v3/contenttype/forms"/>
  </ds:schemaRefs>
</ds:datastoreItem>
</file>

<file path=customXml/itemProps2.xml><?xml version="1.0" encoding="utf-8"?>
<ds:datastoreItem xmlns:ds="http://schemas.openxmlformats.org/officeDocument/2006/customXml" ds:itemID="{8D0724A9-EE67-4D35-A2B8-48C250EFBFA2}">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FCD5F3E8-7445-4A31-A438-E59E0DB21060}">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5B272FEF-3D11-4580-AB2A-1ECB215BB93D}">
  <ds:schemaRefs>
    <ds:schemaRef ds:uri="http://schemas.microsoft.com/office/2006/metadata/contentType"/>
    <ds:schemaRef ds:uri="http://schemas.microsoft.com/office/2006/metadata/properties/metaAttributes"/>
    <ds:schemaRef ds:uri="http://www.w3.org/2000/xmlns/"/>
    <ds:schemaRef ds:uri="http://www.w3.org/2001/XMLSchem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3430</Words>
  <Characters>19554</Characters>
  <Application>Microsoft Office Word</Application>
  <DocSecurity>4</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2023-01-02T18:30:00Z</dcterms:created>
  <dcterms:modified xsi:type="dcterms:W3CDTF">2023-01-03T00:53:00Z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