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5118DCB8" w14:textId="77777777" w:rsidR="00D27AFA" w:rsidRDefault="00D27AFA" w:rsidP="00D27AFA">
            <w:pPr>
              <w:overflowPunct/>
              <w:autoSpaceDE/>
              <w:adjustRightInd/>
              <w:ind w:right="-957"/>
              <w:rPr>
                <w:rFonts w:ascii="Times New Roman" w:hAnsi="Times New Roman" w:cs="Times New Roman"/>
                <w:b/>
                <w:color w:val="auto"/>
                <w:sz w:val="44"/>
                <w:szCs w:val="44"/>
              </w:rPr>
            </w:pPr>
            <w:r>
              <w:rPr>
                <w:rFonts w:ascii="Times New Roman" w:hAnsi="Times New Roman" w:cs="Times New Roman"/>
                <w:b/>
                <w:color w:val="auto"/>
                <w:sz w:val="44"/>
                <w:szCs w:val="44"/>
              </w:rPr>
              <w:t>Learner’s name: Angharad Haf Richards</w:t>
            </w:r>
          </w:p>
          <w:p w14:paraId="41D85396" w14:textId="77777777" w:rsidR="00D27AFA" w:rsidRDefault="00D27AFA" w:rsidP="00D27AFA">
            <w:pPr>
              <w:overflowPunct/>
              <w:autoSpaceDE/>
              <w:adjustRightInd/>
              <w:ind w:right="-957"/>
              <w:rPr>
                <w:rFonts w:ascii="Times New Roman" w:hAnsi="Times New Roman" w:cs="Times New Roman"/>
                <w:b/>
                <w:color w:val="auto"/>
                <w:sz w:val="44"/>
                <w:szCs w:val="44"/>
              </w:rPr>
            </w:pPr>
          </w:p>
          <w:p w14:paraId="230B8C0B" w14:textId="77777777" w:rsidR="00D27AFA" w:rsidRDefault="00D27AFA" w:rsidP="00D27AFA">
            <w:pPr>
              <w:overflowPunct/>
              <w:autoSpaceDE/>
              <w:adjustRightInd/>
              <w:ind w:right="-957"/>
              <w:rPr>
                <w:rFonts w:ascii="Times New Roman" w:hAnsi="Times New Roman" w:cs="Times New Roman"/>
                <w:b/>
                <w:color w:val="auto"/>
                <w:sz w:val="44"/>
                <w:szCs w:val="44"/>
              </w:rPr>
            </w:pPr>
            <w:r>
              <w:rPr>
                <w:rFonts w:ascii="Times New Roman" w:hAnsi="Times New Roman" w:cs="Times New Roman"/>
                <w:b/>
                <w:color w:val="auto"/>
                <w:sz w:val="44"/>
                <w:szCs w:val="44"/>
              </w:rPr>
              <w:t>Email address: 2218789@student.uwtsd.ac.uk</w:t>
            </w:r>
          </w:p>
          <w:p w14:paraId="0D0840B7" w14:textId="77777777" w:rsidR="00D27AFA" w:rsidRDefault="00D27AFA" w:rsidP="00D27AFA">
            <w:pPr>
              <w:overflowPunct/>
              <w:autoSpaceDE/>
              <w:adjustRightInd/>
              <w:ind w:right="-957"/>
              <w:rPr>
                <w:rFonts w:ascii="Times New Roman" w:hAnsi="Times New Roman" w:cs="Times New Roman"/>
                <w:b/>
                <w:color w:val="auto"/>
                <w:sz w:val="44"/>
                <w:szCs w:val="44"/>
              </w:rPr>
            </w:pPr>
          </w:p>
          <w:p w14:paraId="10A7613C" w14:textId="77777777" w:rsidR="00D27AFA" w:rsidRDefault="00D27AFA" w:rsidP="00D27AFA">
            <w:pPr>
              <w:overflowPunct/>
              <w:autoSpaceDE/>
              <w:adjustRightInd/>
              <w:ind w:right="-957"/>
              <w:rPr>
                <w:rFonts w:ascii="Times New Roman" w:hAnsi="Times New Roman" w:cs="Times New Roman"/>
                <w:b/>
                <w:color w:val="auto"/>
                <w:sz w:val="44"/>
                <w:szCs w:val="44"/>
              </w:rPr>
            </w:pPr>
            <w:r>
              <w:rPr>
                <w:rFonts w:ascii="Times New Roman" w:hAnsi="Times New Roman" w:cs="Times New Roman"/>
                <w:b/>
                <w:color w:val="auto"/>
                <w:sz w:val="44"/>
                <w:szCs w:val="44"/>
              </w:rPr>
              <w:t>Learner’s University Registration Number: 2218789</w:t>
            </w:r>
          </w:p>
          <w:p w14:paraId="0049E97B" w14:textId="77777777" w:rsidR="00D27AFA" w:rsidRDefault="00D27AFA" w:rsidP="00D27AFA">
            <w:pPr>
              <w:overflowPunct/>
              <w:autoSpaceDE/>
              <w:adjustRightInd/>
              <w:ind w:right="-957"/>
              <w:rPr>
                <w:rFonts w:ascii="Times New Roman" w:hAnsi="Times New Roman" w:cs="Times New Roman"/>
                <w:b/>
                <w:color w:val="auto"/>
                <w:sz w:val="44"/>
                <w:szCs w:val="44"/>
              </w:rPr>
            </w:pPr>
          </w:p>
          <w:p w14:paraId="5F84129B" w14:textId="2E8ECD61" w:rsidR="0085230E" w:rsidRPr="005D3F07" w:rsidRDefault="00D27AFA" w:rsidP="00D27AFA">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4"/>
                <w:szCs w:val="44"/>
              </w:rPr>
              <w:t>Cohort: 18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5A670606" w14:textId="63DC81B5" w:rsidR="00F546D1" w:rsidRPr="00EE5BC3" w:rsidRDefault="007374EF" w:rsidP="00EE5BC3">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00335C6B">
        <w:tc>
          <w:tcPr>
            <w:tcW w:w="10031" w:type="dxa"/>
            <w:shd w:val="clear" w:color="auto" w:fill="auto"/>
          </w:tcPr>
          <w:p w14:paraId="63627B26" w14:textId="64A7A177" w:rsidR="006872A0" w:rsidRPr="006872A0" w:rsidRDefault="006872A0" w:rsidP="001152E6">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rsidP="001152E6">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1152E6">
            <w:pPr>
              <w:jc w:val="both"/>
              <w:rPr>
                <w:sz w:val="24"/>
                <w:szCs w:val="24"/>
              </w:rPr>
            </w:pPr>
          </w:p>
          <w:p w14:paraId="20A5906F" w14:textId="77777777" w:rsidR="008D5999" w:rsidRDefault="008D5999" w:rsidP="001152E6">
            <w:pPr>
              <w:jc w:val="both"/>
              <w:rPr>
                <w:sz w:val="24"/>
                <w:szCs w:val="24"/>
              </w:rPr>
            </w:pPr>
          </w:p>
          <w:p w14:paraId="51AF4546" w14:textId="476CB9AF" w:rsidR="00D3203C" w:rsidRDefault="00045C40" w:rsidP="001152E6">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1152E6">
            <w:pPr>
              <w:jc w:val="both"/>
              <w:rPr>
                <w:i/>
                <w:sz w:val="24"/>
                <w:szCs w:val="24"/>
              </w:rPr>
            </w:pPr>
          </w:p>
          <w:p w14:paraId="20370495" w14:textId="79B79501" w:rsidR="00D3203C" w:rsidRDefault="00D3203C" w:rsidP="001152E6">
            <w:pPr>
              <w:jc w:val="both"/>
              <w:rPr>
                <w:i/>
                <w:sz w:val="24"/>
                <w:szCs w:val="24"/>
              </w:rPr>
            </w:pPr>
          </w:p>
          <w:p w14:paraId="6F9A4287" w14:textId="14F930E6" w:rsidR="00C0045F" w:rsidRPr="004B4FB6" w:rsidRDefault="00C0045F" w:rsidP="001152E6">
            <w:pPr>
              <w:spacing w:line="360" w:lineRule="auto"/>
              <w:jc w:val="both"/>
              <w:rPr>
                <w:color w:val="ED7D31" w:themeColor="accent2"/>
                <w:sz w:val="24"/>
                <w:szCs w:val="24"/>
              </w:rPr>
            </w:pPr>
            <w:r w:rsidRPr="004B4FB6">
              <w:rPr>
                <w:sz w:val="24"/>
                <w:szCs w:val="24"/>
              </w:rPr>
              <w:t xml:space="preserve">This critical reflective case study concerns the safeguarding of individual 3, a 24-year-old lady living in an </w:t>
            </w:r>
            <w:r w:rsidRPr="00935805">
              <w:rPr>
                <w:sz w:val="24"/>
                <w:szCs w:val="24"/>
              </w:rPr>
              <w:t xml:space="preserve">urban </w:t>
            </w:r>
            <w:r w:rsidR="00935805" w:rsidRPr="00935805">
              <w:rPr>
                <w:sz w:val="24"/>
                <w:szCs w:val="24"/>
              </w:rPr>
              <w:t>W</w:t>
            </w:r>
            <w:r w:rsidRPr="00935805">
              <w:rPr>
                <w:sz w:val="24"/>
                <w:szCs w:val="24"/>
              </w:rPr>
              <w:t>elsh</w:t>
            </w:r>
            <w:r w:rsidRPr="004B4FB6">
              <w:rPr>
                <w:sz w:val="24"/>
                <w:szCs w:val="24"/>
              </w:rPr>
              <w:t xml:space="preserve"> town who was admitted to hospital by ambulance after experiencing multiple epileptic seizures at home. She was previously known to social services due to her vulnerabilities and for the support she was receiving to integrate her into the community. A Multi-Agency Referral Safeguarding Form was made by the ambulance service without consent because of the controlling behaviour of </w:t>
            </w:r>
            <w:r w:rsidR="00935805">
              <w:rPr>
                <w:sz w:val="24"/>
                <w:szCs w:val="24"/>
              </w:rPr>
              <w:t>her</w:t>
            </w:r>
            <w:r w:rsidRPr="004B4FB6">
              <w:rPr>
                <w:sz w:val="24"/>
                <w:szCs w:val="24"/>
              </w:rPr>
              <w:t xml:space="preserve"> partner. The escalated safeguarding concerns were raised to the multi-disciplinary </w:t>
            </w:r>
            <w:r w:rsidR="00335C6B" w:rsidRPr="004B4FB6">
              <w:rPr>
                <w:sz w:val="24"/>
                <w:szCs w:val="24"/>
              </w:rPr>
              <w:t>team</w:t>
            </w:r>
            <w:r w:rsidR="00335C6B">
              <w:rPr>
                <w:sz w:val="24"/>
                <w:szCs w:val="24"/>
              </w:rPr>
              <w:t>,</w:t>
            </w:r>
            <w:r w:rsidRPr="004B4FB6">
              <w:rPr>
                <w:sz w:val="24"/>
                <w:szCs w:val="24"/>
              </w:rPr>
              <w:t xml:space="preserve"> which I was a part of, </w:t>
            </w:r>
            <w:r w:rsidR="00935805">
              <w:rPr>
                <w:sz w:val="24"/>
                <w:szCs w:val="24"/>
              </w:rPr>
              <w:t>and</w:t>
            </w:r>
            <w:r w:rsidRPr="004B4FB6">
              <w:rPr>
                <w:sz w:val="24"/>
                <w:szCs w:val="24"/>
              </w:rPr>
              <w:t xml:space="preserve"> required the local authority to complete further enquiries within seven working days under section 126 (2) Social Services and Well-being (Wales) Act 2014, (socialcare.wales, 2017)</w:t>
            </w:r>
            <w:r>
              <w:rPr>
                <w:sz w:val="24"/>
                <w:szCs w:val="24"/>
              </w:rPr>
              <w:t xml:space="preserve"> to determine whether she could be de</w:t>
            </w:r>
            <w:r w:rsidR="001B4F9B">
              <w:rPr>
                <w:sz w:val="24"/>
                <w:szCs w:val="24"/>
              </w:rPr>
              <w:t>emed</w:t>
            </w:r>
            <w:r>
              <w:rPr>
                <w:sz w:val="24"/>
                <w:szCs w:val="24"/>
              </w:rPr>
              <w:t xml:space="preserve"> as an adult at risk and could protect herself.</w:t>
            </w:r>
            <w:r w:rsidRPr="004B4FB6">
              <w:rPr>
                <w:color w:val="auto"/>
                <w:sz w:val="24"/>
                <w:szCs w:val="24"/>
              </w:rPr>
              <w:t xml:space="preserve"> </w:t>
            </w:r>
          </w:p>
          <w:p w14:paraId="0BF721B1" w14:textId="77777777" w:rsidR="00C0045F" w:rsidRPr="004B4FB6" w:rsidRDefault="00C0045F" w:rsidP="001152E6">
            <w:pPr>
              <w:spacing w:line="360" w:lineRule="auto"/>
              <w:jc w:val="both"/>
              <w:rPr>
                <w:sz w:val="24"/>
                <w:szCs w:val="24"/>
              </w:rPr>
            </w:pPr>
          </w:p>
          <w:p w14:paraId="22D44577" w14:textId="77777777" w:rsidR="00C0045F" w:rsidRPr="004B4FB6" w:rsidRDefault="00C0045F" w:rsidP="001152E6">
            <w:pPr>
              <w:spacing w:line="360" w:lineRule="auto"/>
              <w:jc w:val="both"/>
              <w:rPr>
                <w:sz w:val="24"/>
                <w:szCs w:val="24"/>
              </w:rPr>
            </w:pPr>
            <w:r w:rsidRPr="004B4FB6">
              <w:rPr>
                <w:sz w:val="24"/>
                <w:szCs w:val="24"/>
              </w:rPr>
              <w:t xml:space="preserve">In working collaboratively, a nurse manager and I visited </w:t>
            </w:r>
            <w:r>
              <w:rPr>
                <w:sz w:val="24"/>
                <w:szCs w:val="24"/>
              </w:rPr>
              <w:t>I</w:t>
            </w:r>
            <w:r w:rsidRPr="004B4FB6">
              <w:rPr>
                <w:sz w:val="24"/>
                <w:szCs w:val="24"/>
              </w:rPr>
              <w:t xml:space="preserve">ndividual 3 on the ambulance, she consented to speak to us despite being nervous and frightened. I asked Individual 3 if she wished for me to inform her parents of her admission to hospital which she declined. It was important to respect her wishes to reduce the power imbalance and exercise voice and </w:t>
            </w:r>
            <w:r w:rsidRPr="004B4FB6">
              <w:rPr>
                <w:sz w:val="24"/>
                <w:szCs w:val="24"/>
              </w:rPr>
              <w:lastRenderedPageBreak/>
              <w:t xml:space="preserve">control, (socialcare.wales, 2017). </w:t>
            </w:r>
            <w:r>
              <w:rPr>
                <w:sz w:val="24"/>
                <w:szCs w:val="24"/>
              </w:rPr>
              <w:t>Individual 3</w:t>
            </w:r>
            <w:r w:rsidRPr="004B4FB6">
              <w:rPr>
                <w:sz w:val="24"/>
                <w:szCs w:val="24"/>
              </w:rPr>
              <w:t xml:space="preserve"> was actively offered an assessment in Welsh in line with the More Than Just Words Framework, (</w:t>
            </w:r>
            <w:hyperlink r:id="rId11" w:history="1">
              <w:r w:rsidRPr="00E5104E">
                <w:rPr>
                  <w:rStyle w:val="Hyperlink"/>
                  <w:color w:val="auto"/>
                  <w:sz w:val="24"/>
                  <w:szCs w:val="24"/>
                  <w:u w:val="none"/>
                </w:rPr>
                <w:t>www.gov.wales,2021</w:t>
              </w:r>
            </w:hyperlink>
            <w:r w:rsidRPr="004B4FB6">
              <w:rPr>
                <w:sz w:val="24"/>
                <w:szCs w:val="24"/>
              </w:rPr>
              <w:t>).  Section 2 of the Code of Professional Practice requires the practitioner to support individuals to communicate in their preferred language. According to museum.wales, (2010) they reported that there is greater proportion of Welsh speakers in towns and cities than the countryside. However, the number of Welsh speakers is higher in the South than in the North, (museum.wales, 2010).</w:t>
            </w:r>
          </w:p>
          <w:p w14:paraId="4479A89E" w14:textId="77777777" w:rsidR="00C0045F" w:rsidRPr="004B4FB6" w:rsidRDefault="00C0045F" w:rsidP="001152E6">
            <w:pPr>
              <w:spacing w:line="360" w:lineRule="auto"/>
              <w:jc w:val="both"/>
              <w:rPr>
                <w:sz w:val="24"/>
                <w:szCs w:val="24"/>
              </w:rPr>
            </w:pPr>
          </w:p>
          <w:p w14:paraId="0A468CB2" w14:textId="77777777" w:rsidR="00C0045F" w:rsidRPr="004B4FB6" w:rsidRDefault="00C0045F" w:rsidP="001152E6">
            <w:pPr>
              <w:spacing w:line="360" w:lineRule="auto"/>
              <w:jc w:val="both"/>
              <w:rPr>
                <w:color w:val="auto"/>
                <w:sz w:val="24"/>
                <w:szCs w:val="24"/>
              </w:rPr>
            </w:pPr>
            <w:r w:rsidRPr="004B4FB6">
              <w:rPr>
                <w:sz w:val="24"/>
                <w:szCs w:val="24"/>
              </w:rPr>
              <w:t xml:space="preserve">When the ambulance service made the safeguarding referral and raised concerns to the multi-disciplinary team, </w:t>
            </w:r>
            <w:r>
              <w:rPr>
                <w:sz w:val="24"/>
                <w:szCs w:val="24"/>
              </w:rPr>
              <w:t>I</w:t>
            </w:r>
            <w:r w:rsidRPr="004B4FB6">
              <w:rPr>
                <w:sz w:val="24"/>
                <w:szCs w:val="24"/>
              </w:rPr>
              <w:t xml:space="preserve">ndividual 3 and her partner were not made aware of these concerns </w:t>
            </w:r>
            <w:r w:rsidRPr="004B4FB6">
              <w:rPr>
                <w:color w:val="auto"/>
                <w:sz w:val="24"/>
                <w:szCs w:val="24"/>
              </w:rPr>
              <w:t xml:space="preserve">for risk reasons and were therefore unable to consent to sharing information. These risks included physical, emotional and sexual abuse. </w:t>
            </w:r>
            <w:r w:rsidRPr="004B4FB6">
              <w:rPr>
                <w:sz w:val="24"/>
                <w:szCs w:val="24"/>
              </w:rPr>
              <w:t xml:space="preserve">This was a dilemma </w:t>
            </w:r>
            <w:r>
              <w:rPr>
                <w:sz w:val="24"/>
                <w:szCs w:val="24"/>
              </w:rPr>
              <w:t xml:space="preserve">for the team </w:t>
            </w:r>
            <w:r w:rsidRPr="004B4FB6">
              <w:rPr>
                <w:sz w:val="24"/>
                <w:szCs w:val="24"/>
              </w:rPr>
              <w:t xml:space="preserve">as an adult with mental capacity under the Mental Capacity Act (2005) can decide how they manage risk and the multi-disciplinary team did not have the legal authority to make the decision on her behalf, </w:t>
            </w:r>
            <w:sdt>
              <w:sdtPr>
                <w:rPr>
                  <w:color w:val="auto"/>
                  <w:sz w:val="24"/>
                  <w:szCs w:val="24"/>
                </w:rPr>
                <w:id w:val="940966862"/>
                <w:citation/>
              </w:sdtPr>
              <w:sdtEndPr/>
              <w:sdtContent>
                <w:r w:rsidRPr="004B4FB6">
                  <w:rPr>
                    <w:color w:val="auto"/>
                    <w:sz w:val="24"/>
                    <w:szCs w:val="24"/>
                  </w:rPr>
                  <w:fldChar w:fldCharType="begin"/>
                </w:r>
                <w:r w:rsidRPr="004B4FB6">
                  <w:rPr>
                    <w:color w:val="auto"/>
                    <w:sz w:val="24"/>
                    <w:szCs w:val="24"/>
                  </w:rPr>
                  <w:instrText xml:space="preserve"> CITATION bma20 \l 2057 </w:instrText>
                </w:r>
                <w:r w:rsidRPr="004B4FB6">
                  <w:rPr>
                    <w:color w:val="auto"/>
                    <w:sz w:val="24"/>
                    <w:szCs w:val="24"/>
                  </w:rPr>
                  <w:fldChar w:fldCharType="separate"/>
                </w:r>
                <w:r w:rsidRPr="004B4FB6">
                  <w:rPr>
                    <w:noProof/>
                    <w:color w:val="auto"/>
                    <w:sz w:val="24"/>
                    <w:szCs w:val="24"/>
                  </w:rPr>
                  <w:t>(bma.org.uk, 2020)</w:t>
                </w:r>
                <w:r w:rsidRPr="004B4FB6">
                  <w:rPr>
                    <w:color w:val="auto"/>
                    <w:sz w:val="24"/>
                    <w:szCs w:val="24"/>
                  </w:rPr>
                  <w:fldChar w:fldCharType="end"/>
                </w:r>
              </w:sdtContent>
            </w:sdt>
            <w:r w:rsidRPr="004B4FB6">
              <w:rPr>
                <w:color w:val="auto"/>
                <w:sz w:val="24"/>
                <w:szCs w:val="24"/>
              </w:rPr>
              <w:t xml:space="preserve">. </w:t>
            </w:r>
          </w:p>
          <w:p w14:paraId="4F902D3A" w14:textId="77777777" w:rsidR="00C0045F" w:rsidRPr="004B4FB6" w:rsidRDefault="00C0045F" w:rsidP="001152E6">
            <w:pPr>
              <w:spacing w:line="360" w:lineRule="auto"/>
              <w:jc w:val="both"/>
              <w:rPr>
                <w:color w:val="4472C4" w:themeColor="accent1"/>
                <w:sz w:val="24"/>
                <w:szCs w:val="24"/>
              </w:rPr>
            </w:pPr>
          </w:p>
          <w:p w14:paraId="6923FC7C" w14:textId="08DB2D7A" w:rsidR="00C0045F" w:rsidRPr="00566513" w:rsidRDefault="00C0045F" w:rsidP="001152E6">
            <w:pPr>
              <w:spacing w:line="360" w:lineRule="auto"/>
              <w:jc w:val="both"/>
              <w:rPr>
                <w:color w:val="auto"/>
                <w:sz w:val="24"/>
                <w:szCs w:val="24"/>
              </w:rPr>
            </w:pPr>
            <w:r w:rsidRPr="00566513">
              <w:rPr>
                <w:color w:val="auto"/>
                <w:sz w:val="24"/>
                <w:szCs w:val="24"/>
              </w:rPr>
              <w:t xml:space="preserve">The Mental Capacity Act 2005 is decision </w:t>
            </w:r>
            <w:proofErr w:type="gramStart"/>
            <w:r w:rsidR="00577580" w:rsidRPr="00566513">
              <w:rPr>
                <w:color w:val="auto"/>
                <w:sz w:val="24"/>
                <w:szCs w:val="24"/>
              </w:rPr>
              <w:t>specific</w:t>
            </w:r>
            <w:proofErr w:type="gramEnd"/>
            <w:r w:rsidRPr="00566513">
              <w:rPr>
                <w:color w:val="auto"/>
                <w:sz w:val="24"/>
                <w:szCs w:val="24"/>
              </w:rPr>
              <w:t xml:space="preserve"> and we must presume capacity until proven otherwise. Consent should still be attempted even if someone lacks mental capacity regarding a specific decision. Section 2 of the Wales Safeguarding Procedures 2019 and Mental Capacity</w:t>
            </w:r>
            <w:r>
              <w:rPr>
                <w:color w:val="auto"/>
                <w:sz w:val="24"/>
                <w:szCs w:val="24"/>
              </w:rPr>
              <w:t xml:space="preserve"> </w:t>
            </w:r>
            <w:r w:rsidRPr="00C0045F">
              <w:rPr>
                <w:color w:val="auto"/>
                <w:sz w:val="24"/>
                <w:szCs w:val="24"/>
              </w:rPr>
              <w:t>Act</w:t>
            </w:r>
            <w:r>
              <w:rPr>
                <w:color w:val="auto"/>
                <w:sz w:val="24"/>
                <w:szCs w:val="24"/>
              </w:rPr>
              <w:t xml:space="preserve"> 2005</w:t>
            </w:r>
            <w:r w:rsidRPr="00566513">
              <w:rPr>
                <w:color w:val="auto"/>
                <w:sz w:val="24"/>
                <w:szCs w:val="24"/>
              </w:rPr>
              <w:t xml:space="preserve"> specifies when consent can be overridden, </w:t>
            </w:r>
            <w:sdt>
              <w:sdtPr>
                <w:rPr>
                  <w:color w:val="auto"/>
                  <w:sz w:val="24"/>
                  <w:szCs w:val="24"/>
                </w:rPr>
                <w:id w:val="496468063"/>
                <w:citation/>
              </w:sdtPr>
              <w:sdtEndPr/>
              <w:sdtContent>
                <w:r w:rsidRPr="00566513">
                  <w:rPr>
                    <w:color w:val="auto"/>
                    <w:sz w:val="24"/>
                    <w:szCs w:val="24"/>
                  </w:rPr>
                  <w:fldChar w:fldCharType="begin"/>
                </w:r>
                <w:r w:rsidRPr="00566513">
                  <w:rPr>
                    <w:color w:val="auto"/>
                    <w:sz w:val="24"/>
                    <w:szCs w:val="24"/>
                  </w:rPr>
                  <w:instrText xml:space="preserve"> CITATION wal20 \l 2057 </w:instrText>
                </w:r>
                <w:r w:rsidRPr="00566513">
                  <w:rPr>
                    <w:color w:val="auto"/>
                    <w:sz w:val="24"/>
                    <w:szCs w:val="24"/>
                  </w:rPr>
                  <w:fldChar w:fldCharType="separate"/>
                </w:r>
                <w:r w:rsidRPr="00566513">
                  <w:rPr>
                    <w:noProof/>
                    <w:color w:val="auto"/>
                    <w:sz w:val="24"/>
                    <w:szCs w:val="24"/>
                  </w:rPr>
                  <w:t>(wales, 2020)</w:t>
                </w:r>
                <w:r w:rsidRPr="00566513">
                  <w:rPr>
                    <w:color w:val="auto"/>
                    <w:sz w:val="24"/>
                    <w:szCs w:val="24"/>
                  </w:rPr>
                  <w:fldChar w:fldCharType="end"/>
                </w:r>
              </w:sdtContent>
            </w:sdt>
            <w:r w:rsidRPr="00566513">
              <w:rPr>
                <w:color w:val="auto"/>
                <w:sz w:val="24"/>
                <w:szCs w:val="24"/>
              </w:rPr>
              <w:t xml:space="preserve">. An adult has the right under the Mental Capacity Act 2005 to decline support and information sharing which should be respected. It was important to explore if </w:t>
            </w:r>
            <w:r>
              <w:rPr>
                <w:color w:val="auto"/>
                <w:sz w:val="24"/>
                <w:szCs w:val="24"/>
              </w:rPr>
              <w:t>I</w:t>
            </w:r>
            <w:r w:rsidRPr="00566513">
              <w:rPr>
                <w:color w:val="auto"/>
                <w:sz w:val="24"/>
                <w:szCs w:val="24"/>
              </w:rPr>
              <w:t xml:space="preserve">ndividual 3 had Mental Capacity to consent to the local authority completing further enquiries and sharing information. </w:t>
            </w:r>
            <w:r w:rsidR="0064378A">
              <w:rPr>
                <w:color w:val="auto"/>
                <w:sz w:val="24"/>
                <w:szCs w:val="24"/>
              </w:rPr>
              <w:t xml:space="preserve">With knowledge </w:t>
            </w:r>
            <w:r w:rsidR="000D438D">
              <w:rPr>
                <w:color w:val="auto"/>
                <w:sz w:val="24"/>
                <w:szCs w:val="24"/>
              </w:rPr>
              <w:t xml:space="preserve">of her background and reason for admission, I completed a mental capacity assessment and deemed her to have mental capacity. </w:t>
            </w:r>
            <w:r w:rsidR="004A62DB">
              <w:rPr>
                <w:color w:val="auto"/>
                <w:sz w:val="24"/>
                <w:szCs w:val="24"/>
              </w:rPr>
              <w:t xml:space="preserve">Individual 3 understood the risks to her but she made </w:t>
            </w:r>
            <w:r w:rsidR="00665B7E">
              <w:rPr>
                <w:color w:val="auto"/>
                <w:sz w:val="24"/>
                <w:szCs w:val="24"/>
              </w:rPr>
              <w:t>the</w:t>
            </w:r>
            <w:r w:rsidR="004A62DB">
              <w:rPr>
                <w:color w:val="auto"/>
                <w:sz w:val="24"/>
                <w:szCs w:val="24"/>
              </w:rPr>
              <w:t xml:space="preserve"> decision </w:t>
            </w:r>
            <w:r w:rsidR="00665B7E">
              <w:rPr>
                <w:color w:val="auto"/>
                <w:sz w:val="24"/>
                <w:szCs w:val="24"/>
              </w:rPr>
              <w:t>to ignore</w:t>
            </w:r>
            <w:r w:rsidR="004A62DB">
              <w:rPr>
                <w:color w:val="auto"/>
                <w:sz w:val="24"/>
                <w:szCs w:val="24"/>
              </w:rPr>
              <w:t xml:space="preserve"> the multi-disciplinary team’s advice. </w:t>
            </w:r>
            <w:r w:rsidRPr="00566513">
              <w:rPr>
                <w:color w:val="auto"/>
                <w:sz w:val="24"/>
                <w:szCs w:val="24"/>
              </w:rPr>
              <w:t>It was</w:t>
            </w:r>
            <w:r w:rsidR="00577580">
              <w:rPr>
                <w:color w:val="auto"/>
                <w:sz w:val="24"/>
                <w:szCs w:val="24"/>
              </w:rPr>
              <w:t xml:space="preserve"> </w:t>
            </w:r>
            <w:r w:rsidRPr="00566513">
              <w:rPr>
                <w:color w:val="auto"/>
                <w:sz w:val="24"/>
                <w:szCs w:val="24"/>
              </w:rPr>
              <w:t xml:space="preserve">determined through collaborative working as a multi-disciplinary team that </w:t>
            </w:r>
            <w:r>
              <w:rPr>
                <w:color w:val="auto"/>
                <w:sz w:val="24"/>
                <w:szCs w:val="24"/>
              </w:rPr>
              <w:t>I</w:t>
            </w:r>
            <w:r w:rsidRPr="00566513">
              <w:rPr>
                <w:color w:val="auto"/>
                <w:sz w:val="24"/>
                <w:szCs w:val="24"/>
              </w:rPr>
              <w:t xml:space="preserve">ndividual 3 was at risk of harm and </w:t>
            </w:r>
            <w:r w:rsidRPr="00BF2C9A">
              <w:rPr>
                <w:color w:val="auto"/>
                <w:sz w:val="24"/>
                <w:szCs w:val="24"/>
              </w:rPr>
              <w:t xml:space="preserve">warranted overriding consent </w:t>
            </w:r>
            <w:r w:rsidR="00665B7E" w:rsidRPr="00BF2C9A">
              <w:rPr>
                <w:color w:val="auto"/>
                <w:sz w:val="24"/>
                <w:szCs w:val="24"/>
              </w:rPr>
              <w:t xml:space="preserve">not </w:t>
            </w:r>
            <w:r w:rsidRPr="00BF2C9A">
              <w:rPr>
                <w:color w:val="auto"/>
                <w:sz w:val="24"/>
                <w:szCs w:val="24"/>
              </w:rPr>
              <w:t>to shar</w:t>
            </w:r>
            <w:r w:rsidR="00665B7E" w:rsidRPr="00BF2C9A">
              <w:rPr>
                <w:color w:val="auto"/>
                <w:sz w:val="24"/>
                <w:szCs w:val="24"/>
              </w:rPr>
              <w:t>e</w:t>
            </w:r>
            <w:r w:rsidRPr="00BF2C9A">
              <w:rPr>
                <w:color w:val="auto"/>
                <w:sz w:val="24"/>
                <w:szCs w:val="24"/>
              </w:rPr>
              <w:t xml:space="preserve"> information with </w:t>
            </w:r>
            <w:r w:rsidR="00665B7E" w:rsidRPr="00BF2C9A">
              <w:rPr>
                <w:color w:val="auto"/>
                <w:sz w:val="24"/>
                <w:szCs w:val="24"/>
              </w:rPr>
              <w:t xml:space="preserve">Individual 3 </w:t>
            </w:r>
            <w:r w:rsidRPr="00BF2C9A">
              <w:rPr>
                <w:color w:val="auto"/>
                <w:sz w:val="24"/>
                <w:szCs w:val="24"/>
              </w:rPr>
              <w:t>to prevent</w:t>
            </w:r>
            <w:r w:rsidRPr="00566513">
              <w:rPr>
                <w:color w:val="auto"/>
                <w:sz w:val="24"/>
                <w:szCs w:val="24"/>
              </w:rPr>
              <w:t xml:space="preserve"> her coming to any further harm. </w:t>
            </w:r>
            <w:sdt>
              <w:sdtPr>
                <w:rPr>
                  <w:color w:val="auto"/>
                  <w:sz w:val="24"/>
                  <w:szCs w:val="24"/>
                </w:rPr>
                <w:id w:val="-1381626415"/>
                <w:citation/>
              </w:sdtPr>
              <w:sdtEndPr/>
              <w:sdtContent>
                <w:r w:rsidRPr="00566513">
                  <w:rPr>
                    <w:color w:val="auto"/>
                    <w:sz w:val="24"/>
                    <w:szCs w:val="24"/>
                  </w:rPr>
                  <w:fldChar w:fldCharType="begin"/>
                </w:r>
                <w:r w:rsidRPr="00566513">
                  <w:rPr>
                    <w:color w:val="auto"/>
                    <w:sz w:val="24"/>
                    <w:szCs w:val="24"/>
                  </w:rPr>
                  <w:instrText xml:space="preserve"> CITATION saf21 \l 2057 </w:instrText>
                </w:r>
                <w:r w:rsidRPr="00566513">
                  <w:rPr>
                    <w:color w:val="auto"/>
                    <w:sz w:val="24"/>
                    <w:szCs w:val="24"/>
                  </w:rPr>
                  <w:fldChar w:fldCharType="separate"/>
                </w:r>
                <w:r w:rsidRPr="00566513">
                  <w:rPr>
                    <w:noProof/>
                    <w:color w:val="auto"/>
                    <w:sz w:val="24"/>
                    <w:szCs w:val="24"/>
                  </w:rPr>
                  <w:t>(calderdale, 2021)</w:t>
                </w:r>
                <w:r w:rsidRPr="00566513">
                  <w:rPr>
                    <w:color w:val="auto"/>
                    <w:sz w:val="24"/>
                    <w:szCs w:val="24"/>
                  </w:rPr>
                  <w:fldChar w:fldCharType="end"/>
                </w:r>
              </w:sdtContent>
            </w:sdt>
            <w:r w:rsidRPr="00566513">
              <w:rPr>
                <w:color w:val="auto"/>
                <w:sz w:val="24"/>
                <w:szCs w:val="24"/>
              </w:rPr>
              <w:t>.</w:t>
            </w:r>
          </w:p>
          <w:p w14:paraId="249A08E6" w14:textId="77777777" w:rsidR="00C0045F" w:rsidRPr="00566513" w:rsidRDefault="00C0045F" w:rsidP="001152E6">
            <w:pPr>
              <w:spacing w:line="360" w:lineRule="auto"/>
              <w:jc w:val="both"/>
              <w:rPr>
                <w:color w:val="auto"/>
                <w:sz w:val="24"/>
                <w:szCs w:val="24"/>
              </w:rPr>
            </w:pPr>
          </w:p>
          <w:p w14:paraId="44542FF4" w14:textId="0BA1297A" w:rsidR="00C0045F" w:rsidRPr="004B4FB6" w:rsidRDefault="00C0045F" w:rsidP="001152E6">
            <w:pPr>
              <w:spacing w:line="360" w:lineRule="auto"/>
              <w:jc w:val="both"/>
              <w:rPr>
                <w:sz w:val="24"/>
                <w:szCs w:val="24"/>
              </w:rPr>
            </w:pPr>
            <w:r w:rsidRPr="00566513">
              <w:rPr>
                <w:sz w:val="24"/>
                <w:szCs w:val="24"/>
              </w:rPr>
              <w:t xml:space="preserve">Before making the judgement, professionals adhered to the Wales Safeguarding Procedures 2019 by speaking to </w:t>
            </w:r>
            <w:r>
              <w:rPr>
                <w:sz w:val="24"/>
                <w:szCs w:val="24"/>
              </w:rPr>
              <w:t>I</w:t>
            </w:r>
            <w:r w:rsidRPr="00566513">
              <w:rPr>
                <w:sz w:val="24"/>
                <w:szCs w:val="24"/>
              </w:rPr>
              <w:t xml:space="preserve">ndividual 3 as she is the best source of information and knowledge of </w:t>
            </w:r>
            <w:r w:rsidRPr="00566513">
              <w:rPr>
                <w:sz w:val="24"/>
                <w:szCs w:val="24"/>
              </w:rPr>
              <w:lastRenderedPageBreak/>
              <w:t xml:space="preserve">circumstances which place her at risk. It was also appropriate to speak to </w:t>
            </w:r>
            <w:r>
              <w:rPr>
                <w:sz w:val="24"/>
                <w:szCs w:val="24"/>
              </w:rPr>
              <w:t>I</w:t>
            </w:r>
            <w:r w:rsidRPr="00566513">
              <w:rPr>
                <w:sz w:val="24"/>
                <w:szCs w:val="24"/>
              </w:rPr>
              <w:t xml:space="preserve">ndividual 3 separately to her partner to gather her wishes. The decision to not seek consent or discuss the report with </w:t>
            </w:r>
            <w:r>
              <w:rPr>
                <w:sz w:val="24"/>
                <w:szCs w:val="24"/>
              </w:rPr>
              <w:t>I</w:t>
            </w:r>
            <w:r w:rsidRPr="00566513">
              <w:rPr>
                <w:sz w:val="24"/>
                <w:szCs w:val="24"/>
              </w:rPr>
              <w:t xml:space="preserve">ndividual 3 and her partner was taken as it was felt that it would put her at further risk </w:t>
            </w:r>
            <w:r w:rsidR="00665B7E">
              <w:rPr>
                <w:sz w:val="24"/>
                <w:szCs w:val="24"/>
              </w:rPr>
              <w:t xml:space="preserve">from her partner of </w:t>
            </w:r>
            <w:r w:rsidRPr="00566513">
              <w:rPr>
                <w:sz w:val="24"/>
                <w:szCs w:val="24"/>
              </w:rPr>
              <w:t>threat</w:t>
            </w:r>
            <w:r w:rsidR="00665B7E">
              <w:rPr>
                <w:sz w:val="24"/>
                <w:szCs w:val="24"/>
              </w:rPr>
              <w:t>ening behaviour</w:t>
            </w:r>
            <w:r w:rsidRPr="00566513">
              <w:rPr>
                <w:sz w:val="24"/>
                <w:szCs w:val="24"/>
              </w:rPr>
              <w:t xml:space="preserve"> or coercion. Before making the decision to not seek consent professionals discussed this with </w:t>
            </w:r>
            <w:r>
              <w:rPr>
                <w:sz w:val="24"/>
                <w:szCs w:val="24"/>
              </w:rPr>
              <w:t>the</w:t>
            </w:r>
            <w:r w:rsidRPr="00566513">
              <w:rPr>
                <w:sz w:val="24"/>
                <w:szCs w:val="24"/>
              </w:rPr>
              <w:t xml:space="preserve"> </w:t>
            </w:r>
            <w:r>
              <w:rPr>
                <w:sz w:val="24"/>
                <w:szCs w:val="24"/>
              </w:rPr>
              <w:t>S</w:t>
            </w:r>
            <w:r w:rsidRPr="00566513">
              <w:rPr>
                <w:sz w:val="24"/>
                <w:szCs w:val="24"/>
              </w:rPr>
              <w:t xml:space="preserve">afeguarding </w:t>
            </w:r>
            <w:r>
              <w:rPr>
                <w:sz w:val="24"/>
                <w:szCs w:val="24"/>
              </w:rPr>
              <w:t>D</w:t>
            </w:r>
            <w:r w:rsidRPr="00566513">
              <w:rPr>
                <w:sz w:val="24"/>
                <w:szCs w:val="24"/>
              </w:rPr>
              <w:t xml:space="preserve">epartment. </w:t>
            </w:r>
            <w:r w:rsidRPr="00566513">
              <w:rPr>
                <w:color w:val="auto"/>
                <w:sz w:val="24"/>
                <w:szCs w:val="24"/>
              </w:rPr>
              <w:t xml:space="preserve">I believe this dilemma was addressed correctly as I </w:t>
            </w:r>
            <w:proofErr w:type="gramStart"/>
            <w:r w:rsidRPr="00566513">
              <w:rPr>
                <w:color w:val="auto"/>
                <w:sz w:val="24"/>
                <w:szCs w:val="24"/>
              </w:rPr>
              <w:t>was of the opinion that</w:t>
            </w:r>
            <w:proofErr w:type="gramEnd"/>
            <w:r w:rsidRPr="00566513">
              <w:rPr>
                <w:color w:val="auto"/>
                <w:sz w:val="24"/>
                <w:szCs w:val="24"/>
              </w:rPr>
              <w:t xml:space="preserve"> if </w:t>
            </w:r>
            <w:r>
              <w:rPr>
                <w:color w:val="auto"/>
                <w:sz w:val="24"/>
                <w:szCs w:val="24"/>
              </w:rPr>
              <w:t>I</w:t>
            </w:r>
            <w:r w:rsidRPr="00566513">
              <w:rPr>
                <w:color w:val="auto"/>
                <w:sz w:val="24"/>
                <w:szCs w:val="24"/>
              </w:rPr>
              <w:t xml:space="preserve">ndividual 3 and her partner had been made aware of the multi-disciplinary </w:t>
            </w:r>
            <w:r w:rsidR="007B6BDD" w:rsidRPr="00566513">
              <w:rPr>
                <w:color w:val="auto"/>
                <w:sz w:val="24"/>
                <w:szCs w:val="24"/>
              </w:rPr>
              <w:t>team’s</w:t>
            </w:r>
            <w:r w:rsidRPr="00566513">
              <w:rPr>
                <w:color w:val="auto"/>
                <w:sz w:val="24"/>
                <w:szCs w:val="24"/>
              </w:rPr>
              <w:t xml:space="preserve"> concerns, she could have self-discharged herself before receiving medical intervention, potentially putting her health and safety</w:t>
            </w:r>
            <w:r w:rsidR="00C944B4">
              <w:rPr>
                <w:color w:val="auto"/>
                <w:sz w:val="24"/>
                <w:szCs w:val="24"/>
              </w:rPr>
              <w:t xml:space="preserve"> at risk</w:t>
            </w:r>
            <w:r w:rsidRPr="00566513">
              <w:rPr>
                <w:color w:val="auto"/>
                <w:sz w:val="24"/>
                <w:szCs w:val="24"/>
              </w:rPr>
              <w:t xml:space="preserve"> from possible abuse</w:t>
            </w:r>
            <w:r w:rsidR="00C944B4">
              <w:rPr>
                <w:color w:val="auto"/>
                <w:sz w:val="24"/>
                <w:szCs w:val="24"/>
              </w:rPr>
              <w:t xml:space="preserve"> or harm</w:t>
            </w:r>
            <w:r w:rsidR="003F4892">
              <w:rPr>
                <w:color w:val="auto"/>
                <w:sz w:val="24"/>
                <w:szCs w:val="24"/>
              </w:rPr>
              <w:t>.</w:t>
            </w:r>
          </w:p>
          <w:p w14:paraId="6CC079A8" w14:textId="77777777" w:rsidR="00C0045F" w:rsidRPr="004B4FB6" w:rsidRDefault="00C0045F" w:rsidP="001152E6">
            <w:pPr>
              <w:spacing w:line="360" w:lineRule="auto"/>
              <w:jc w:val="both"/>
              <w:rPr>
                <w:sz w:val="24"/>
                <w:szCs w:val="24"/>
              </w:rPr>
            </w:pPr>
          </w:p>
          <w:p w14:paraId="2F080FF4" w14:textId="5D13148A" w:rsidR="00C0045F" w:rsidRPr="004B4FB6" w:rsidRDefault="00C0045F" w:rsidP="001152E6">
            <w:pPr>
              <w:spacing w:line="360" w:lineRule="auto"/>
              <w:jc w:val="both"/>
              <w:rPr>
                <w:sz w:val="24"/>
                <w:szCs w:val="24"/>
              </w:rPr>
            </w:pPr>
            <w:r w:rsidRPr="008456DD">
              <w:rPr>
                <w:sz w:val="24"/>
                <w:szCs w:val="24"/>
              </w:rPr>
              <w:t>Individual 3 met her 40-year-old partner online when she was 14 years of age and</w:t>
            </w:r>
            <w:r w:rsidRPr="004B4FB6">
              <w:rPr>
                <w:sz w:val="24"/>
                <w:szCs w:val="24"/>
              </w:rPr>
              <w:t xml:space="preserve"> moved in with him to his home shortly afterwards. Individual 3 had been diagnosed with learning difficulties</w:t>
            </w:r>
            <w:r w:rsidR="008D207A">
              <w:rPr>
                <w:sz w:val="24"/>
                <w:szCs w:val="24"/>
              </w:rPr>
              <w:t xml:space="preserve"> shortly after</w:t>
            </w:r>
            <w:r w:rsidRPr="004B4FB6">
              <w:rPr>
                <w:sz w:val="24"/>
                <w:szCs w:val="24"/>
              </w:rPr>
              <w:t xml:space="preserve"> a cancer diagnosis in her early teens. I asked </w:t>
            </w:r>
            <w:r>
              <w:rPr>
                <w:sz w:val="24"/>
                <w:szCs w:val="24"/>
              </w:rPr>
              <w:t>I</w:t>
            </w:r>
            <w:r w:rsidRPr="004B4FB6">
              <w:rPr>
                <w:sz w:val="24"/>
                <w:szCs w:val="24"/>
              </w:rPr>
              <w:t xml:space="preserve">ndividual 3 about her partner and their relationship, she said she was happy. The conversation came to an end as she was taken to a ward for further investigations. After meeting with </w:t>
            </w:r>
            <w:r>
              <w:rPr>
                <w:sz w:val="24"/>
                <w:szCs w:val="24"/>
              </w:rPr>
              <w:t>I</w:t>
            </w:r>
            <w:r w:rsidRPr="004B4FB6">
              <w:rPr>
                <w:sz w:val="24"/>
                <w:szCs w:val="24"/>
              </w:rPr>
              <w:t xml:space="preserve">ndividual 3 it transpired that she and the nurse manager knew each other as she was a friend of her parents. On reflection the </w:t>
            </w:r>
            <w:r w:rsidRPr="008D207A">
              <w:rPr>
                <w:sz w:val="24"/>
                <w:szCs w:val="24"/>
              </w:rPr>
              <w:t>nurse manager</w:t>
            </w:r>
            <w:r w:rsidRPr="004B4FB6">
              <w:rPr>
                <w:sz w:val="24"/>
                <w:szCs w:val="24"/>
              </w:rPr>
              <w:t xml:space="preserve"> should have disclosed her relationship with the parents as sensitive information was being discussed. She should have arranged for another member of staff to be involved and to provide an independent point of view. It is unclear whether another member of staff was available at that time due to resource issues</w:t>
            </w:r>
            <w:r>
              <w:rPr>
                <w:sz w:val="24"/>
                <w:szCs w:val="24"/>
              </w:rPr>
              <w:t>,</w:t>
            </w:r>
            <w:r w:rsidRPr="004B4FB6">
              <w:rPr>
                <w:sz w:val="24"/>
                <w:szCs w:val="24"/>
              </w:rPr>
              <w:t xml:space="preserve"> this perhaps is why the nurse manager remained. Equally, it should be remembered that this admission took place during the Covid-19 pandemic where professionals were advised to work from home where possible. Through collaborative working I was relying on the nurse manager who was at the time the only senior person present for professional advice and support. Individual 3 was more forthcoming with information when the nurse manager was not in attendance.  </w:t>
            </w:r>
          </w:p>
          <w:p w14:paraId="6358C919" w14:textId="77777777" w:rsidR="00C0045F" w:rsidRPr="004B4FB6" w:rsidRDefault="00C0045F" w:rsidP="001152E6">
            <w:pPr>
              <w:spacing w:line="360" w:lineRule="auto"/>
              <w:jc w:val="both"/>
              <w:rPr>
                <w:sz w:val="24"/>
                <w:szCs w:val="24"/>
              </w:rPr>
            </w:pPr>
          </w:p>
          <w:p w14:paraId="6027AC88" w14:textId="382F75B3" w:rsidR="00C0045F" w:rsidRPr="004B4FB6" w:rsidRDefault="00C0045F" w:rsidP="001152E6">
            <w:pPr>
              <w:spacing w:line="360" w:lineRule="auto"/>
              <w:jc w:val="both"/>
              <w:rPr>
                <w:color w:val="auto"/>
                <w:sz w:val="24"/>
                <w:szCs w:val="24"/>
              </w:rPr>
            </w:pPr>
            <w:r w:rsidRPr="004B4FB6">
              <w:rPr>
                <w:sz w:val="24"/>
                <w:szCs w:val="24"/>
              </w:rPr>
              <w:t xml:space="preserve">Whilst on the ward Individual 3 experienced further epileptic seizures which paralysed her physically and verbally. During a physical examination hospital staff noticed bruises and bite marks to her arms and the side of her body. Even though the parents were not recorded as emergency contacts, the hospital staff used their professional judgement to contact </w:t>
            </w:r>
            <w:r w:rsidR="003F4892">
              <w:rPr>
                <w:sz w:val="24"/>
                <w:szCs w:val="24"/>
              </w:rPr>
              <w:t xml:space="preserve">and inform </w:t>
            </w:r>
            <w:r w:rsidRPr="004B4FB6">
              <w:rPr>
                <w:sz w:val="24"/>
                <w:szCs w:val="24"/>
              </w:rPr>
              <w:t xml:space="preserve">them of the injuries. This created a power imbalance as </w:t>
            </w:r>
            <w:r>
              <w:rPr>
                <w:sz w:val="24"/>
                <w:szCs w:val="24"/>
              </w:rPr>
              <w:t>I</w:t>
            </w:r>
            <w:r w:rsidRPr="004B4FB6">
              <w:rPr>
                <w:sz w:val="24"/>
                <w:szCs w:val="24"/>
              </w:rPr>
              <w:t xml:space="preserve">ndividual 3 was unable to </w:t>
            </w:r>
            <w:r w:rsidRPr="004B4FB6">
              <w:rPr>
                <w:sz w:val="24"/>
                <w:szCs w:val="24"/>
              </w:rPr>
              <w:lastRenderedPageBreak/>
              <w:t xml:space="preserve">communicate verbally herself. I believe the hospital staff should have waited until her condition had improved and sought her permission to involve the parents. After all, it was not an emergency, she was safe in hospital at the time, </w:t>
            </w:r>
            <w:sdt>
              <w:sdtPr>
                <w:rPr>
                  <w:sz w:val="24"/>
                  <w:szCs w:val="24"/>
                </w:rPr>
                <w:id w:val="52977713"/>
                <w:citation/>
              </w:sdtPr>
              <w:sdtEndPr/>
              <w:sdtContent>
                <w:r w:rsidRPr="004B4FB6">
                  <w:rPr>
                    <w:sz w:val="24"/>
                    <w:szCs w:val="24"/>
                  </w:rPr>
                  <w:fldChar w:fldCharType="begin"/>
                </w:r>
                <w:r w:rsidRPr="004B4FB6">
                  <w:rPr>
                    <w:sz w:val="24"/>
                    <w:szCs w:val="24"/>
                  </w:rPr>
                  <w:instrText xml:space="preserve"> CITATION sea23 \l 2057 </w:instrText>
                </w:r>
                <w:r w:rsidRPr="004B4FB6">
                  <w:rPr>
                    <w:sz w:val="24"/>
                    <w:szCs w:val="24"/>
                  </w:rPr>
                  <w:fldChar w:fldCharType="separate"/>
                </w:r>
                <w:r w:rsidRPr="004B4FB6">
                  <w:rPr>
                    <w:noProof/>
                    <w:sz w:val="24"/>
                    <w:szCs w:val="24"/>
                  </w:rPr>
                  <w:t>(searchinstiture.org, 2023)</w:t>
                </w:r>
                <w:r w:rsidRPr="004B4FB6">
                  <w:rPr>
                    <w:sz w:val="24"/>
                    <w:szCs w:val="24"/>
                  </w:rPr>
                  <w:fldChar w:fldCharType="end"/>
                </w:r>
              </w:sdtContent>
            </w:sdt>
            <w:r w:rsidRPr="004B4FB6">
              <w:rPr>
                <w:sz w:val="24"/>
                <w:szCs w:val="24"/>
              </w:rPr>
              <w:t xml:space="preserve">, </w:t>
            </w:r>
            <w:sdt>
              <w:sdtPr>
                <w:rPr>
                  <w:sz w:val="24"/>
                  <w:szCs w:val="24"/>
                </w:rPr>
                <w:id w:val="-37903102"/>
                <w:citation/>
              </w:sdtPr>
              <w:sdtEndPr/>
              <w:sdtContent>
                <w:r w:rsidRPr="004B4FB6">
                  <w:rPr>
                    <w:sz w:val="24"/>
                    <w:szCs w:val="24"/>
                  </w:rPr>
                  <w:fldChar w:fldCharType="begin"/>
                </w:r>
                <w:r w:rsidRPr="004B4FB6">
                  <w:rPr>
                    <w:sz w:val="24"/>
                    <w:szCs w:val="24"/>
                  </w:rPr>
                  <w:instrText xml:space="preserve"> CITATION Hea18 \l 2057 </w:instrText>
                </w:r>
                <w:r w:rsidRPr="004B4FB6">
                  <w:rPr>
                    <w:sz w:val="24"/>
                    <w:szCs w:val="24"/>
                  </w:rPr>
                  <w:fldChar w:fldCharType="separate"/>
                </w:r>
                <w:r w:rsidRPr="004B4FB6">
                  <w:rPr>
                    <w:noProof/>
                    <w:sz w:val="24"/>
                    <w:szCs w:val="24"/>
                  </w:rPr>
                  <w:t>(HealthEquityGuide.org, 2018)</w:t>
                </w:r>
                <w:r w:rsidRPr="004B4FB6">
                  <w:rPr>
                    <w:sz w:val="24"/>
                    <w:szCs w:val="24"/>
                  </w:rPr>
                  <w:fldChar w:fldCharType="end"/>
                </w:r>
              </w:sdtContent>
            </w:sdt>
            <w:r w:rsidRPr="004B4FB6">
              <w:rPr>
                <w:sz w:val="24"/>
                <w:szCs w:val="24"/>
              </w:rPr>
              <w:t xml:space="preserve">. If the parents were recorded as emergency contacts, then consent would have been implied and therefore it would have been acceptable to have contacted them but not to discuss specific injuries. </w:t>
            </w:r>
          </w:p>
          <w:p w14:paraId="6D12BF2F" w14:textId="77777777" w:rsidR="00C0045F" w:rsidRPr="004B4FB6" w:rsidRDefault="00C0045F" w:rsidP="001152E6">
            <w:pPr>
              <w:spacing w:line="360" w:lineRule="auto"/>
              <w:jc w:val="both"/>
              <w:rPr>
                <w:sz w:val="24"/>
                <w:szCs w:val="24"/>
              </w:rPr>
            </w:pPr>
          </w:p>
          <w:p w14:paraId="033D6FDB" w14:textId="7BF1C417" w:rsidR="00C0045F" w:rsidRPr="004B4FB6" w:rsidRDefault="00C0045F" w:rsidP="001152E6">
            <w:pPr>
              <w:overflowPunct/>
              <w:autoSpaceDE/>
              <w:autoSpaceDN/>
              <w:adjustRightInd/>
              <w:spacing w:after="360" w:line="360" w:lineRule="auto"/>
              <w:jc w:val="both"/>
              <w:textAlignment w:val="auto"/>
              <w:rPr>
                <w:color w:val="FF0000"/>
                <w:sz w:val="24"/>
                <w:szCs w:val="24"/>
              </w:rPr>
            </w:pPr>
            <w:r w:rsidRPr="004B4FB6">
              <w:rPr>
                <w:color w:val="auto"/>
                <w:sz w:val="24"/>
                <w:szCs w:val="24"/>
              </w:rPr>
              <w:t>I am of the opinion</w:t>
            </w:r>
            <w:r w:rsidR="008D207A">
              <w:rPr>
                <w:color w:val="auto"/>
                <w:sz w:val="24"/>
                <w:szCs w:val="24"/>
              </w:rPr>
              <w:t>,</w:t>
            </w:r>
            <w:r w:rsidRPr="004B4FB6">
              <w:rPr>
                <w:color w:val="auto"/>
                <w:sz w:val="24"/>
                <w:szCs w:val="24"/>
              </w:rPr>
              <w:t xml:space="preserve"> that </w:t>
            </w:r>
            <w:r w:rsidR="008D207A">
              <w:rPr>
                <w:color w:val="auto"/>
                <w:sz w:val="24"/>
                <w:szCs w:val="24"/>
              </w:rPr>
              <w:t>should</w:t>
            </w:r>
            <w:r w:rsidRPr="004B4FB6">
              <w:rPr>
                <w:color w:val="auto"/>
                <w:sz w:val="24"/>
                <w:szCs w:val="24"/>
              </w:rPr>
              <w:t xml:space="preserve"> similar situation</w:t>
            </w:r>
            <w:r w:rsidR="008D207A">
              <w:rPr>
                <w:color w:val="auto"/>
                <w:sz w:val="24"/>
                <w:szCs w:val="24"/>
              </w:rPr>
              <w:t>s</w:t>
            </w:r>
            <w:r w:rsidRPr="004B4FB6">
              <w:rPr>
                <w:color w:val="auto"/>
                <w:sz w:val="24"/>
                <w:szCs w:val="24"/>
              </w:rPr>
              <w:t xml:space="preserve"> occurred in the future, then consideration should be given for a registered social worker with knowledge of power imbalance and relevant legislation to work for or with the emergency services</w:t>
            </w:r>
            <w:r>
              <w:rPr>
                <w:color w:val="auto"/>
                <w:sz w:val="24"/>
                <w:szCs w:val="24"/>
              </w:rPr>
              <w:t xml:space="preserve">. This would </w:t>
            </w:r>
            <w:r w:rsidRPr="004B4FB6">
              <w:rPr>
                <w:color w:val="auto"/>
                <w:sz w:val="24"/>
                <w:szCs w:val="24"/>
              </w:rPr>
              <w:t>assist decision making i</w:t>
            </w:r>
            <w:r>
              <w:rPr>
                <w:color w:val="auto"/>
                <w:sz w:val="24"/>
                <w:szCs w:val="24"/>
              </w:rPr>
              <w:t>n</w:t>
            </w:r>
            <w:r w:rsidRPr="004B4FB6">
              <w:rPr>
                <w:color w:val="auto"/>
                <w:sz w:val="24"/>
                <w:szCs w:val="24"/>
              </w:rPr>
              <w:t xml:space="preserve"> protect</w:t>
            </w:r>
            <w:r>
              <w:rPr>
                <w:color w:val="auto"/>
                <w:sz w:val="24"/>
                <w:szCs w:val="24"/>
              </w:rPr>
              <w:t>ing</w:t>
            </w:r>
            <w:r w:rsidR="008D207A">
              <w:rPr>
                <w:color w:val="auto"/>
                <w:sz w:val="24"/>
                <w:szCs w:val="24"/>
              </w:rPr>
              <w:t xml:space="preserve"> an</w:t>
            </w:r>
            <w:r w:rsidRPr="004B4FB6">
              <w:rPr>
                <w:color w:val="auto"/>
                <w:sz w:val="24"/>
                <w:szCs w:val="24"/>
              </w:rPr>
              <w:t xml:space="preserve"> individual’s rights and maintain their well-being. </w:t>
            </w:r>
            <w:r w:rsidRPr="004B4FB6">
              <w:rPr>
                <w:sz w:val="24"/>
                <w:szCs w:val="24"/>
              </w:rPr>
              <w:t xml:space="preserve">The National Occupational Standards for Social Workers key role 1 places a responsibility on social workers to be aware of updates in legislation and knowledge so a practitioner would be aware of the legislation and process of considering a power imbalance that perhaps </w:t>
            </w:r>
            <w:r w:rsidR="008D207A">
              <w:rPr>
                <w:sz w:val="24"/>
                <w:szCs w:val="24"/>
              </w:rPr>
              <w:t xml:space="preserve">other </w:t>
            </w:r>
            <w:r w:rsidRPr="004B4FB6">
              <w:rPr>
                <w:sz w:val="24"/>
                <w:szCs w:val="24"/>
              </w:rPr>
              <w:t>professionals without</w:t>
            </w:r>
            <w:r w:rsidR="008D207A">
              <w:rPr>
                <w:sz w:val="24"/>
                <w:szCs w:val="24"/>
              </w:rPr>
              <w:t xml:space="preserve"> this knowledge</w:t>
            </w:r>
            <w:r w:rsidRPr="004B4FB6">
              <w:rPr>
                <w:sz w:val="24"/>
                <w:szCs w:val="24"/>
              </w:rPr>
              <w:t xml:space="preserve"> </w:t>
            </w:r>
            <w:r w:rsidR="0043416F">
              <w:rPr>
                <w:sz w:val="24"/>
                <w:szCs w:val="24"/>
              </w:rPr>
              <w:t>would</w:t>
            </w:r>
            <w:r w:rsidRPr="004B4FB6">
              <w:rPr>
                <w:sz w:val="24"/>
                <w:szCs w:val="24"/>
              </w:rPr>
              <w:t xml:space="preserve"> not. In addition, key role 4 is a standard </w:t>
            </w:r>
            <w:r>
              <w:rPr>
                <w:sz w:val="24"/>
                <w:szCs w:val="24"/>
              </w:rPr>
              <w:t>where</w:t>
            </w:r>
            <w:r w:rsidRPr="004B4FB6">
              <w:rPr>
                <w:sz w:val="24"/>
                <w:szCs w:val="24"/>
              </w:rPr>
              <w:t xml:space="preserve"> social workers should assess need, risk and harm as part of a person-centred assessment to ensure that intervention is fit for purpose and risk is assessed as people are experts in their own lives. Social workers therefore have the tools to assess </w:t>
            </w:r>
            <w:r w:rsidR="008D207A">
              <w:rPr>
                <w:sz w:val="24"/>
                <w:szCs w:val="24"/>
              </w:rPr>
              <w:t>an</w:t>
            </w:r>
            <w:r w:rsidRPr="004B4FB6">
              <w:rPr>
                <w:sz w:val="24"/>
                <w:szCs w:val="24"/>
              </w:rPr>
              <w:t xml:space="preserve"> individuals’ rights and responsibilities and make sure that they are recognised in completing a holistic assessment, </w:t>
            </w:r>
            <w:sdt>
              <w:sdtPr>
                <w:rPr>
                  <w:sz w:val="24"/>
                  <w:szCs w:val="24"/>
                </w:rPr>
                <w:id w:val="-1306079441"/>
                <w:citation/>
              </w:sdtPr>
              <w:sdtEndPr/>
              <w:sdtContent>
                <w:r w:rsidRPr="004B4FB6">
                  <w:rPr>
                    <w:sz w:val="24"/>
                    <w:szCs w:val="24"/>
                  </w:rPr>
                  <w:fldChar w:fldCharType="begin"/>
                </w:r>
                <w:r w:rsidRPr="004B4FB6">
                  <w:rPr>
                    <w:sz w:val="24"/>
                    <w:szCs w:val="24"/>
                  </w:rPr>
                  <w:instrText xml:space="preserve"> CITATION soc231 \l 2057 </w:instrText>
                </w:r>
                <w:r w:rsidRPr="004B4FB6">
                  <w:rPr>
                    <w:sz w:val="24"/>
                    <w:szCs w:val="24"/>
                  </w:rPr>
                  <w:fldChar w:fldCharType="separate"/>
                </w:r>
                <w:r w:rsidRPr="004B4FB6">
                  <w:rPr>
                    <w:noProof/>
                    <w:sz w:val="24"/>
                    <w:szCs w:val="24"/>
                  </w:rPr>
                  <w:t>(socialcare.wales, 2023)</w:t>
                </w:r>
                <w:r w:rsidRPr="004B4FB6">
                  <w:rPr>
                    <w:sz w:val="24"/>
                    <w:szCs w:val="24"/>
                  </w:rPr>
                  <w:fldChar w:fldCharType="end"/>
                </w:r>
              </w:sdtContent>
            </w:sdt>
            <w:r w:rsidRPr="004B4FB6">
              <w:rPr>
                <w:sz w:val="24"/>
                <w:szCs w:val="24"/>
              </w:rPr>
              <w:t xml:space="preserve"> </w:t>
            </w:r>
          </w:p>
          <w:p w14:paraId="66F8C8BF" w14:textId="78DA50C5" w:rsidR="00C0045F" w:rsidRPr="004B4FB6" w:rsidRDefault="00C0045F" w:rsidP="001152E6">
            <w:pPr>
              <w:spacing w:line="360" w:lineRule="auto"/>
              <w:jc w:val="both"/>
              <w:rPr>
                <w:color w:val="FF0000"/>
                <w:sz w:val="24"/>
                <w:szCs w:val="24"/>
              </w:rPr>
            </w:pPr>
            <w:r w:rsidRPr="004B4FB6">
              <w:rPr>
                <w:sz w:val="24"/>
                <w:szCs w:val="24"/>
              </w:rPr>
              <w:t xml:space="preserve">Due to </w:t>
            </w:r>
            <w:r>
              <w:rPr>
                <w:sz w:val="24"/>
                <w:szCs w:val="24"/>
              </w:rPr>
              <w:t>I</w:t>
            </w:r>
            <w:r w:rsidRPr="004B4FB6">
              <w:rPr>
                <w:sz w:val="24"/>
                <w:szCs w:val="24"/>
              </w:rPr>
              <w:t>ndividual 3 being non-verbal, I attempted to communicate with her by placing ‘yes’ and ‘no’ cards in front of her to see if she could answer with eye movement. She was unable to engage with this task and presented as catatonic. Following this</w:t>
            </w:r>
            <w:r w:rsidR="004A2FC5">
              <w:rPr>
                <w:sz w:val="24"/>
                <w:szCs w:val="24"/>
              </w:rPr>
              <w:t>,</w:t>
            </w:r>
            <w:r w:rsidRPr="004B4FB6">
              <w:rPr>
                <w:sz w:val="24"/>
                <w:szCs w:val="24"/>
              </w:rPr>
              <w:t xml:space="preserve"> I consulted a Speech and Language Therapist to enquire if there were further communicative techniques that could have been used to aid communication. Unfortunately, given </w:t>
            </w:r>
            <w:r>
              <w:rPr>
                <w:sz w:val="24"/>
                <w:szCs w:val="24"/>
              </w:rPr>
              <w:t>I</w:t>
            </w:r>
            <w:r w:rsidRPr="004B4FB6">
              <w:rPr>
                <w:sz w:val="24"/>
                <w:szCs w:val="24"/>
              </w:rPr>
              <w:t>ndividual 3’s</w:t>
            </w:r>
            <w:r w:rsidR="0043416F">
              <w:rPr>
                <w:sz w:val="24"/>
                <w:szCs w:val="24"/>
              </w:rPr>
              <w:t xml:space="preserve"> </w:t>
            </w:r>
            <w:r w:rsidRPr="004B4FB6">
              <w:rPr>
                <w:sz w:val="24"/>
                <w:szCs w:val="24"/>
              </w:rPr>
              <w:t xml:space="preserve">condition there were no suitable measures that she could have participated in. Her paralysis meant she always kept her mouth open. She could not swallow therefore could not eat or take oral medication. A Nasogastric tube (NG tube) was considered but she was unable to consent to this. The </w:t>
            </w:r>
            <w:r>
              <w:rPr>
                <w:sz w:val="24"/>
                <w:szCs w:val="24"/>
              </w:rPr>
              <w:t>ethical and moral</w:t>
            </w:r>
            <w:r w:rsidRPr="004B4FB6">
              <w:rPr>
                <w:sz w:val="24"/>
                <w:szCs w:val="24"/>
              </w:rPr>
              <w:t xml:space="preserve"> dilemma </w:t>
            </w:r>
            <w:r>
              <w:rPr>
                <w:sz w:val="24"/>
                <w:szCs w:val="24"/>
              </w:rPr>
              <w:t xml:space="preserve">here </w:t>
            </w:r>
            <w:r w:rsidRPr="004B4FB6">
              <w:rPr>
                <w:sz w:val="24"/>
                <w:szCs w:val="24"/>
              </w:rPr>
              <w:t xml:space="preserve">was, should hospital staff </w:t>
            </w:r>
            <w:r>
              <w:rPr>
                <w:sz w:val="24"/>
                <w:szCs w:val="24"/>
              </w:rPr>
              <w:t xml:space="preserve">follow ethical guidance and values and </w:t>
            </w:r>
            <w:r w:rsidRPr="004B4FB6">
              <w:rPr>
                <w:sz w:val="24"/>
                <w:szCs w:val="24"/>
              </w:rPr>
              <w:t xml:space="preserve">adhere to the International Human Rights Act 1998 by gaining voluntary consent, or as </w:t>
            </w:r>
            <w:r w:rsidRPr="004B4FB6">
              <w:rPr>
                <w:sz w:val="24"/>
                <w:szCs w:val="24"/>
              </w:rPr>
              <w:lastRenderedPageBreak/>
              <w:t>consent to treatment could not be gained; and there was no appointed lasting power of attorney, could the health professional give treatment if it was believed to be in her best interest, (NHS.UK, 2022). As all reasonable steps had been taken to encourage and aid communication</w:t>
            </w:r>
            <w:r>
              <w:rPr>
                <w:sz w:val="24"/>
                <w:szCs w:val="24"/>
              </w:rPr>
              <w:t>, I</w:t>
            </w:r>
            <w:r w:rsidRPr="004B4FB6">
              <w:rPr>
                <w:sz w:val="24"/>
                <w:szCs w:val="24"/>
              </w:rPr>
              <w:t>ndividual 3 may have been deemed to lack Mental Capacity to consent to care and treatment at this time. If deemed to lack Mental Capacity a deprivation of liberty safeguards urgent authorisation from a supervisory body w</w:t>
            </w:r>
            <w:r w:rsidR="004A2FC5">
              <w:rPr>
                <w:sz w:val="24"/>
                <w:szCs w:val="24"/>
              </w:rPr>
              <w:t>ould have been</w:t>
            </w:r>
            <w:r w:rsidRPr="004B4FB6">
              <w:rPr>
                <w:sz w:val="24"/>
                <w:szCs w:val="24"/>
              </w:rPr>
              <w:t xml:space="preserve"> required to protect </w:t>
            </w:r>
            <w:r>
              <w:rPr>
                <w:sz w:val="24"/>
                <w:szCs w:val="24"/>
              </w:rPr>
              <w:t>I</w:t>
            </w:r>
            <w:r w:rsidRPr="004B4FB6">
              <w:rPr>
                <w:sz w:val="24"/>
                <w:szCs w:val="24"/>
              </w:rPr>
              <w:t>ndividual 3’s rights as treatment in hospital may deprive her of her liberty, (legislation.gov.uk, 2005), (scie.org.uk, 2022). A collaborative working decision was made by medical staff not to administer the NG tube.</w:t>
            </w:r>
            <w:r w:rsidRPr="004B4FB6">
              <w:rPr>
                <w:color w:val="FF0000"/>
                <w:sz w:val="24"/>
                <w:szCs w:val="24"/>
              </w:rPr>
              <w:t xml:space="preserve">   </w:t>
            </w:r>
          </w:p>
          <w:p w14:paraId="713A3D53" w14:textId="77777777" w:rsidR="00C0045F" w:rsidRPr="004B4FB6" w:rsidRDefault="00C0045F" w:rsidP="001152E6">
            <w:pPr>
              <w:spacing w:line="360" w:lineRule="auto"/>
              <w:jc w:val="both"/>
              <w:rPr>
                <w:sz w:val="24"/>
                <w:szCs w:val="24"/>
              </w:rPr>
            </w:pPr>
          </w:p>
          <w:p w14:paraId="624F863F" w14:textId="45004F45" w:rsidR="00C0045F" w:rsidRPr="008E69BE" w:rsidRDefault="00C0045F" w:rsidP="001152E6">
            <w:pPr>
              <w:spacing w:line="360" w:lineRule="auto"/>
              <w:jc w:val="both"/>
              <w:rPr>
                <w:color w:val="ED7D31" w:themeColor="accent2"/>
                <w:sz w:val="24"/>
                <w:szCs w:val="24"/>
              </w:rPr>
            </w:pPr>
            <w:r w:rsidRPr="004B4FB6">
              <w:rPr>
                <w:sz w:val="24"/>
                <w:szCs w:val="24"/>
              </w:rPr>
              <w:t xml:space="preserve">Individual 3 felt safe on the hospital ward with the support of her family and professionals. Following medical intervention </w:t>
            </w:r>
            <w:r>
              <w:rPr>
                <w:sz w:val="24"/>
                <w:szCs w:val="24"/>
              </w:rPr>
              <w:t>I</w:t>
            </w:r>
            <w:r w:rsidRPr="004B4FB6">
              <w:rPr>
                <w:sz w:val="24"/>
                <w:szCs w:val="24"/>
              </w:rPr>
              <w:t xml:space="preserve">ndividual 3 regained her ability to communicate and she asked the staff nurse if she could speak to me. I met with </w:t>
            </w:r>
            <w:r>
              <w:rPr>
                <w:sz w:val="24"/>
                <w:szCs w:val="24"/>
              </w:rPr>
              <w:t>I</w:t>
            </w:r>
            <w:r w:rsidRPr="004B4FB6">
              <w:rPr>
                <w:sz w:val="24"/>
                <w:szCs w:val="24"/>
              </w:rPr>
              <w:t>ndividual 3 and she disclosed abuse inflicted upon her by her partner.</w:t>
            </w:r>
            <w:r w:rsidRPr="004B4FB6">
              <w:rPr>
                <w:color w:val="auto"/>
                <w:sz w:val="24"/>
                <w:szCs w:val="24"/>
              </w:rPr>
              <w:t xml:space="preserve"> To assist the determination, I referred to section 197 of the Social Services and Well-being (Wales) Act 2014 which defines an adult at risk of abuse and harm to include “physical, sexual and emotional abuse”, </w:t>
            </w:r>
            <w:sdt>
              <w:sdtPr>
                <w:rPr>
                  <w:color w:val="auto"/>
                  <w:sz w:val="24"/>
                  <w:szCs w:val="24"/>
                </w:rPr>
                <w:id w:val="-1402056824"/>
                <w:citation/>
              </w:sdtPr>
              <w:sdtEndPr/>
              <w:sdtContent>
                <w:r w:rsidRPr="004B4FB6">
                  <w:rPr>
                    <w:color w:val="auto"/>
                    <w:sz w:val="24"/>
                    <w:szCs w:val="24"/>
                  </w:rPr>
                  <w:fldChar w:fldCharType="begin"/>
                </w:r>
                <w:r w:rsidRPr="004B4FB6">
                  <w:rPr>
                    <w:color w:val="auto"/>
                    <w:sz w:val="24"/>
                    <w:szCs w:val="24"/>
                  </w:rPr>
                  <w:instrText xml:space="preserve"> CITATION leg14 \l 2057 </w:instrText>
                </w:r>
                <w:r w:rsidRPr="004B4FB6">
                  <w:rPr>
                    <w:color w:val="auto"/>
                    <w:sz w:val="24"/>
                    <w:szCs w:val="24"/>
                  </w:rPr>
                  <w:fldChar w:fldCharType="separate"/>
                </w:r>
                <w:r w:rsidRPr="004B4FB6">
                  <w:rPr>
                    <w:noProof/>
                    <w:color w:val="auto"/>
                    <w:sz w:val="24"/>
                    <w:szCs w:val="24"/>
                  </w:rPr>
                  <w:t>(legislation.gov.uk, 2014)</w:t>
                </w:r>
                <w:r w:rsidRPr="004B4FB6">
                  <w:rPr>
                    <w:color w:val="auto"/>
                    <w:sz w:val="24"/>
                    <w:szCs w:val="24"/>
                  </w:rPr>
                  <w:fldChar w:fldCharType="end"/>
                </w:r>
              </w:sdtContent>
            </w:sdt>
            <w:r w:rsidRPr="004B4FB6">
              <w:rPr>
                <w:color w:val="auto"/>
                <w:sz w:val="24"/>
                <w:szCs w:val="24"/>
              </w:rPr>
              <w:t xml:space="preserve">. </w:t>
            </w:r>
            <w:r w:rsidRPr="004B4FB6">
              <w:rPr>
                <w:sz w:val="24"/>
                <w:szCs w:val="24"/>
              </w:rPr>
              <w:t xml:space="preserve">According to </w:t>
            </w:r>
            <w:r w:rsidR="0043416F">
              <w:rPr>
                <w:sz w:val="24"/>
                <w:szCs w:val="24"/>
              </w:rPr>
              <w:t xml:space="preserve">the </w:t>
            </w:r>
            <w:r w:rsidRPr="004B4FB6">
              <w:rPr>
                <w:sz w:val="24"/>
                <w:szCs w:val="24"/>
              </w:rPr>
              <w:t xml:space="preserve">Office of National Statistics 2.9% of women aged 16-74 were sexually assaulted in the UK during year 2020, </w:t>
            </w:r>
            <w:sdt>
              <w:sdtPr>
                <w:rPr>
                  <w:sz w:val="24"/>
                  <w:szCs w:val="24"/>
                </w:rPr>
                <w:id w:val="1624422981"/>
                <w:citation/>
              </w:sdtPr>
              <w:sdtEndPr/>
              <w:sdtContent>
                <w:r w:rsidRPr="004B4FB6">
                  <w:rPr>
                    <w:sz w:val="24"/>
                    <w:szCs w:val="24"/>
                  </w:rPr>
                  <w:fldChar w:fldCharType="begin"/>
                </w:r>
                <w:r w:rsidRPr="004B4FB6">
                  <w:rPr>
                    <w:sz w:val="24"/>
                    <w:szCs w:val="24"/>
                  </w:rPr>
                  <w:instrText xml:space="preserve"> CITATION Str21 \l 2057 </w:instrText>
                </w:r>
                <w:r w:rsidRPr="004B4FB6">
                  <w:rPr>
                    <w:sz w:val="24"/>
                    <w:szCs w:val="24"/>
                  </w:rPr>
                  <w:fldChar w:fldCharType="separate"/>
                </w:r>
                <w:r w:rsidRPr="004B4FB6">
                  <w:rPr>
                    <w:noProof/>
                    <w:sz w:val="24"/>
                    <w:szCs w:val="24"/>
                  </w:rPr>
                  <w:t>(Stripe, 2021)</w:t>
                </w:r>
                <w:r w:rsidRPr="004B4FB6">
                  <w:rPr>
                    <w:sz w:val="24"/>
                    <w:szCs w:val="24"/>
                  </w:rPr>
                  <w:fldChar w:fldCharType="end"/>
                </w:r>
              </w:sdtContent>
            </w:sdt>
            <w:r w:rsidRPr="004B4FB6">
              <w:rPr>
                <w:sz w:val="24"/>
                <w:szCs w:val="24"/>
              </w:rPr>
              <w:t>. Given the nature of the conversation and possible disclosures of abuse</w:t>
            </w:r>
            <w:r w:rsidR="007C384F">
              <w:rPr>
                <w:sz w:val="24"/>
                <w:szCs w:val="24"/>
              </w:rPr>
              <w:t>,</w:t>
            </w:r>
            <w:r w:rsidRPr="004B4FB6">
              <w:rPr>
                <w:sz w:val="24"/>
                <w:szCs w:val="24"/>
              </w:rPr>
              <w:t xml:space="preserve"> </w:t>
            </w:r>
            <w:r>
              <w:rPr>
                <w:sz w:val="24"/>
                <w:szCs w:val="24"/>
              </w:rPr>
              <w:t>I</w:t>
            </w:r>
            <w:r w:rsidRPr="004B4FB6">
              <w:rPr>
                <w:sz w:val="24"/>
                <w:szCs w:val="24"/>
              </w:rPr>
              <w:t xml:space="preserve">ndividual 3 asked her mother to leave the ward and curtains were drawn around the bed. By </w:t>
            </w:r>
            <w:r>
              <w:rPr>
                <w:sz w:val="24"/>
                <w:szCs w:val="24"/>
              </w:rPr>
              <w:t>I</w:t>
            </w:r>
            <w:r w:rsidRPr="004B4FB6">
              <w:rPr>
                <w:sz w:val="24"/>
                <w:szCs w:val="24"/>
              </w:rPr>
              <w:t>ndividual 3 asking her mother to leave the ward</w:t>
            </w:r>
            <w:r w:rsidR="007C384F">
              <w:rPr>
                <w:sz w:val="24"/>
                <w:szCs w:val="24"/>
              </w:rPr>
              <w:t>,</w:t>
            </w:r>
            <w:r w:rsidRPr="004B4FB6">
              <w:rPr>
                <w:sz w:val="24"/>
                <w:szCs w:val="24"/>
              </w:rPr>
              <w:t xml:space="preserve"> this restored the power imbalance and showed collaborative working skills. To record the information accurately </w:t>
            </w:r>
            <w:r>
              <w:rPr>
                <w:sz w:val="24"/>
                <w:szCs w:val="24"/>
              </w:rPr>
              <w:t>I</w:t>
            </w:r>
            <w:r w:rsidRPr="004B4FB6">
              <w:rPr>
                <w:sz w:val="24"/>
                <w:szCs w:val="24"/>
              </w:rPr>
              <w:t xml:space="preserve">ndividual 3 consented to a staff nurse being present. </w:t>
            </w:r>
          </w:p>
          <w:p w14:paraId="1FDE0AB6" w14:textId="77777777" w:rsidR="00C0045F" w:rsidRPr="004B4FB6" w:rsidRDefault="00C0045F" w:rsidP="001152E6">
            <w:pPr>
              <w:spacing w:line="360" w:lineRule="auto"/>
              <w:jc w:val="both"/>
              <w:rPr>
                <w:sz w:val="24"/>
                <w:szCs w:val="24"/>
              </w:rPr>
            </w:pPr>
          </w:p>
          <w:p w14:paraId="244DAA35" w14:textId="71903BA8" w:rsidR="00C0045F" w:rsidRPr="004B4FB6" w:rsidRDefault="00C0045F" w:rsidP="001152E6">
            <w:pPr>
              <w:spacing w:line="360" w:lineRule="auto"/>
              <w:jc w:val="both"/>
              <w:rPr>
                <w:sz w:val="24"/>
                <w:szCs w:val="24"/>
              </w:rPr>
            </w:pPr>
            <w:r w:rsidRPr="004B4FB6">
              <w:rPr>
                <w:sz w:val="24"/>
                <w:szCs w:val="24"/>
              </w:rPr>
              <w:t>It was recorded in her medical notes that along with epilepsy Individual 3 is believed to have the mental age of a 9-year-old</w:t>
            </w:r>
            <w:r>
              <w:rPr>
                <w:sz w:val="24"/>
                <w:szCs w:val="24"/>
              </w:rPr>
              <w:t>.</w:t>
            </w:r>
            <w:r w:rsidRPr="004B4FB6">
              <w:rPr>
                <w:sz w:val="24"/>
                <w:szCs w:val="24"/>
              </w:rPr>
              <w:t xml:space="preserve"> </w:t>
            </w:r>
            <w:r>
              <w:rPr>
                <w:sz w:val="24"/>
                <w:szCs w:val="24"/>
              </w:rPr>
              <w:t>N</w:t>
            </w:r>
            <w:r w:rsidRPr="004B4FB6">
              <w:rPr>
                <w:sz w:val="24"/>
                <w:szCs w:val="24"/>
              </w:rPr>
              <w:t>o further information on the diagnosis</w:t>
            </w:r>
            <w:r w:rsidR="007C384F">
              <w:rPr>
                <w:sz w:val="24"/>
                <w:szCs w:val="24"/>
              </w:rPr>
              <w:t xml:space="preserve"> and determination of her mental age </w:t>
            </w:r>
            <w:r w:rsidRPr="004B4FB6">
              <w:rPr>
                <w:sz w:val="24"/>
                <w:szCs w:val="24"/>
              </w:rPr>
              <w:t>was provided although her medical notes s</w:t>
            </w:r>
            <w:r>
              <w:rPr>
                <w:sz w:val="24"/>
                <w:szCs w:val="24"/>
              </w:rPr>
              <w:t>tated</w:t>
            </w:r>
            <w:r w:rsidRPr="004B4FB6">
              <w:rPr>
                <w:sz w:val="24"/>
                <w:szCs w:val="24"/>
              </w:rPr>
              <w:t xml:space="preserve"> it was </w:t>
            </w:r>
            <w:r>
              <w:rPr>
                <w:sz w:val="24"/>
                <w:szCs w:val="24"/>
              </w:rPr>
              <w:t>a</w:t>
            </w:r>
            <w:r w:rsidRPr="004B4FB6">
              <w:rPr>
                <w:sz w:val="24"/>
                <w:szCs w:val="24"/>
              </w:rPr>
              <w:t xml:space="preserve"> learning di</w:t>
            </w:r>
            <w:r>
              <w:rPr>
                <w:sz w:val="24"/>
                <w:szCs w:val="24"/>
              </w:rPr>
              <w:t>sability</w:t>
            </w:r>
            <w:r w:rsidRPr="004B4FB6">
              <w:rPr>
                <w:sz w:val="24"/>
                <w:szCs w:val="24"/>
              </w:rPr>
              <w:t>. Where there is dual diagnoses it is difficult to determine the most appropriate service provision as it is can be unclear which diagnosis influences the other. In these circumstances the eligibility criteria for services aren’t specific to dual diagnoses</w:t>
            </w:r>
            <w:r>
              <w:rPr>
                <w:sz w:val="24"/>
                <w:szCs w:val="24"/>
              </w:rPr>
              <w:t xml:space="preserve">. With Individual 3 being diagnosed with a learning disability </w:t>
            </w:r>
            <w:r w:rsidRPr="004B4FB6">
              <w:rPr>
                <w:sz w:val="24"/>
                <w:szCs w:val="24"/>
              </w:rPr>
              <w:t>under section 10 of the Social Services and Well-being (Wales) Act 2014</w:t>
            </w:r>
            <w:r>
              <w:rPr>
                <w:sz w:val="24"/>
                <w:szCs w:val="24"/>
              </w:rPr>
              <w:t>,</w:t>
            </w:r>
            <w:r w:rsidRPr="004B4FB6">
              <w:rPr>
                <w:sz w:val="24"/>
                <w:szCs w:val="24"/>
              </w:rPr>
              <w:t xml:space="preserve"> </w:t>
            </w:r>
            <w:r>
              <w:rPr>
                <w:sz w:val="24"/>
                <w:szCs w:val="24"/>
              </w:rPr>
              <w:t>a</w:t>
            </w:r>
            <w:r w:rsidRPr="004B4FB6">
              <w:rPr>
                <w:sz w:val="24"/>
                <w:szCs w:val="24"/>
              </w:rPr>
              <w:t xml:space="preserve">dvocacy support was offered to </w:t>
            </w:r>
            <w:r>
              <w:rPr>
                <w:sz w:val="24"/>
                <w:szCs w:val="24"/>
              </w:rPr>
              <w:t xml:space="preserve">her to address any potential barrier of her </w:t>
            </w:r>
            <w:r>
              <w:rPr>
                <w:sz w:val="24"/>
                <w:szCs w:val="24"/>
              </w:rPr>
              <w:lastRenderedPageBreak/>
              <w:t>expressing safeguarding concerns or wishes</w:t>
            </w:r>
            <w:r w:rsidRPr="004B4FB6">
              <w:rPr>
                <w:sz w:val="24"/>
                <w:szCs w:val="24"/>
              </w:rPr>
              <w:t xml:space="preserve">, (legislation.gov.uk, 2014). </w:t>
            </w:r>
            <w:r>
              <w:rPr>
                <w:sz w:val="24"/>
                <w:szCs w:val="24"/>
              </w:rPr>
              <w:t>Where appointed and t</w:t>
            </w:r>
            <w:r w:rsidRPr="004B4FB6">
              <w:rPr>
                <w:sz w:val="24"/>
                <w:szCs w:val="24"/>
              </w:rPr>
              <w:t xml:space="preserve">hroughout the safeguarding process an advocate would ensure </w:t>
            </w:r>
            <w:r>
              <w:rPr>
                <w:sz w:val="24"/>
                <w:szCs w:val="24"/>
              </w:rPr>
              <w:t>I</w:t>
            </w:r>
            <w:r w:rsidRPr="004B4FB6">
              <w:rPr>
                <w:sz w:val="24"/>
                <w:szCs w:val="24"/>
              </w:rPr>
              <w:t>ndividual 3’s rights and care needs were at the forefront</w:t>
            </w:r>
            <w:r w:rsidR="00EE1489">
              <w:rPr>
                <w:sz w:val="24"/>
                <w:szCs w:val="24"/>
              </w:rPr>
              <w:t xml:space="preserve"> of any intervention</w:t>
            </w:r>
            <w:r w:rsidRPr="004B4FB6">
              <w:rPr>
                <w:sz w:val="24"/>
                <w:szCs w:val="24"/>
              </w:rPr>
              <w:t xml:space="preserve">. Advocacy support uses empowerment theory by Zimmerman (1995) to guide individuals through personal challenges and build autonomy to take control of their lives, </w:t>
            </w:r>
            <w:sdt>
              <w:sdtPr>
                <w:rPr>
                  <w:sz w:val="24"/>
                  <w:szCs w:val="24"/>
                </w:rPr>
                <w:id w:val="1150399107"/>
                <w:citation/>
              </w:sdtPr>
              <w:sdtEndPr/>
              <w:sdtContent>
                <w:r w:rsidRPr="004B4FB6">
                  <w:rPr>
                    <w:sz w:val="24"/>
                    <w:szCs w:val="24"/>
                  </w:rPr>
                  <w:fldChar w:fldCharType="begin"/>
                </w:r>
                <w:r w:rsidRPr="004B4FB6">
                  <w:rPr>
                    <w:sz w:val="24"/>
                    <w:szCs w:val="24"/>
                  </w:rPr>
                  <w:instrText xml:space="preserve">CITATION Tho21 \l 2057 </w:instrText>
                </w:r>
                <w:r w:rsidRPr="004B4FB6">
                  <w:rPr>
                    <w:sz w:val="24"/>
                    <w:szCs w:val="24"/>
                  </w:rPr>
                  <w:fldChar w:fldCharType="separate"/>
                </w:r>
                <w:r w:rsidRPr="004B4FB6">
                  <w:rPr>
                    <w:noProof/>
                    <w:sz w:val="24"/>
                    <w:szCs w:val="24"/>
                  </w:rPr>
                  <w:t>(Noordink, et al., 2021)</w:t>
                </w:r>
                <w:r w:rsidRPr="004B4FB6">
                  <w:rPr>
                    <w:sz w:val="24"/>
                    <w:szCs w:val="24"/>
                  </w:rPr>
                  <w:fldChar w:fldCharType="end"/>
                </w:r>
              </w:sdtContent>
            </w:sdt>
            <w:r w:rsidRPr="004B4FB6">
              <w:rPr>
                <w:sz w:val="24"/>
                <w:szCs w:val="24"/>
              </w:rPr>
              <w:t>. Advocacy also uses the rights-based framework to uphold an individual’s rights, (</w:t>
            </w:r>
            <w:r w:rsidRPr="004B4FB6">
              <w:rPr>
                <w:color w:val="auto"/>
                <w:sz w:val="24"/>
                <w:szCs w:val="24"/>
              </w:rPr>
              <w:t>Androff, 2020</w:t>
            </w:r>
            <w:r w:rsidRPr="004B4FB6">
              <w:rPr>
                <w:sz w:val="24"/>
                <w:szCs w:val="24"/>
              </w:rPr>
              <w:t>).</w:t>
            </w:r>
            <w:r>
              <w:rPr>
                <w:sz w:val="24"/>
                <w:szCs w:val="24"/>
              </w:rPr>
              <w:t xml:space="preserve"> Advocacy support</w:t>
            </w:r>
            <w:r w:rsidRPr="004B4FB6">
              <w:rPr>
                <w:sz w:val="24"/>
                <w:szCs w:val="24"/>
              </w:rPr>
              <w:t xml:space="preserve"> was </w:t>
            </w:r>
            <w:r>
              <w:rPr>
                <w:sz w:val="24"/>
                <w:szCs w:val="24"/>
              </w:rPr>
              <w:t xml:space="preserve">however </w:t>
            </w:r>
            <w:r w:rsidRPr="004B4FB6">
              <w:rPr>
                <w:sz w:val="24"/>
                <w:szCs w:val="24"/>
              </w:rPr>
              <w:t>declined</w:t>
            </w:r>
            <w:r>
              <w:rPr>
                <w:sz w:val="24"/>
                <w:szCs w:val="24"/>
              </w:rPr>
              <w:t xml:space="preserve"> by Individual 3.</w:t>
            </w:r>
          </w:p>
          <w:p w14:paraId="52876EAC" w14:textId="77777777" w:rsidR="00C0045F" w:rsidRPr="004B4FB6" w:rsidRDefault="00C0045F" w:rsidP="001152E6">
            <w:pPr>
              <w:spacing w:line="360" w:lineRule="auto"/>
              <w:jc w:val="both"/>
              <w:rPr>
                <w:sz w:val="24"/>
                <w:szCs w:val="24"/>
              </w:rPr>
            </w:pPr>
          </w:p>
          <w:p w14:paraId="30AD97E6" w14:textId="77777777" w:rsidR="00C0045F" w:rsidRPr="00AF00C1" w:rsidRDefault="00C0045F" w:rsidP="001152E6">
            <w:pPr>
              <w:spacing w:line="360" w:lineRule="auto"/>
              <w:jc w:val="both"/>
              <w:rPr>
                <w:color w:val="4472C4" w:themeColor="accent1"/>
                <w:sz w:val="24"/>
                <w:szCs w:val="24"/>
              </w:rPr>
            </w:pPr>
            <w:r>
              <w:rPr>
                <w:color w:val="auto"/>
                <w:sz w:val="24"/>
                <w:szCs w:val="24"/>
              </w:rPr>
              <w:t xml:space="preserve">During our conversation </w:t>
            </w:r>
            <w:r w:rsidRPr="004B4FB6">
              <w:rPr>
                <w:color w:val="auto"/>
                <w:sz w:val="24"/>
                <w:szCs w:val="24"/>
              </w:rPr>
              <w:t>I asked</w:t>
            </w:r>
            <w:r>
              <w:rPr>
                <w:color w:val="auto"/>
                <w:sz w:val="24"/>
                <w:szCs w:val="24"/>
              </w:rPr>
              <w:t xml:space="preserve"> Individual 3</w:t>
            </w:r>
            <w:r w:rsidRPr="004B4FB6">
              <w:rPr>
                <w:color w:val="auto"/>
                <w:sz w:val="24"/>
                <w:szCs w:val="24"/>
              </w:rPr>
              <w:t xml:space="preserve"> where she would like us to sit, this giving her voice and control</w:t>
            </w:r>
            <w:r>
              <w:rPr>
                <w:color w:val="auto"/>
                <w:sz w:val="24"/>
                <w:szCs w:val="24"/>
              </w:rPr>
              <w:t xml:space="preserve"> and </w:t>
            </w:r>
            <w:r w:rsidRPr="004B4FB6">
              <w:rPr>
                <w:color w:val="auto"/>
                <w:sz w:val="24"/>
                <w:szCs w:val="24"/>
              </w:rPr>
              <w:t xml:space="preserve">reducing the power imbalance. I was aware of how I dressed, wearing jeans, t-shirt, and trainers, I also removed my lanyard/badge to appear friendly and relatable. </w:t>
            </w:r>
            <w:r w:rsidRPr="004B4FB6">
              <w:rPr>
                <w:sz w:val="24"/>
                <w:szCs w:val="24"/>
              </w:rPr>
              <w:t xml:space="preserve">I reiterated to </w:t>
            </w:r>
            <w:r>
              <w:rPr>
                <w:sz w:val="24"/>
                <w:szCs w:val="24"/>
              </w:rPr>
              <w:t>I</w:t>
            </w:r>
            <w:r w:rsidRPr="004B4FB6">
              <w:rPr>
                <w:sz w:val="24"/>
                <w:szCs w:val="24"/>
              </w:rPr>
              <w:t xml:space="preserve">ndividual 3 that this was a safe space so she could speak freely but if allegations were made this would need to be reported to the Safeguarding Department and relevant professionals. Consideration was given to her right to privacy under Article 8 of the Human Rights Act 1998 but I reminded her that if I felt she was at risk this could outweigh the right to privacy, </w:t>
            </w:r>
            <w:sdt>
              <w:sdtPr>
                <w:rPr>
                  <w:sz w:val="24"/>
                  <w:szCs w:val="24"/>
                </w:rPr>
                <w:id w:val="-116530531"/>
                <w:citation/>
              </w:sdtPr>
              <w:sdtEndPr/>
              <w:sdtContent>
                <w:r w:rsidRPr="004B4FB6">
                  <w:rPr>
                    <w:sz w:val="24"/>
                    <w:szCs w:val="24"/>
                  </w:rPr>
                  <w:fldChar w:fldCharType="begin"/>
                </w:r>
                <w:r w:rsidRPr="004B4FB6">
                  <w:rPr>
                    <w:sz w:val="24"/>
                    <w:szCs w:val="24"/>
                  </w:rPr>
                  <w:instrText xml:space="preserve"> CITATION Equ18 \l 2057 </w:instrText>
                </w:r>
                <w:r w:rsidRPr="004B4FB6">
                  <w:rPr>
                    <w:sz w:val="24"/>
                    <w:szCs w:val="24"/>
                  </w:rPr>
                  <w:fldChar w:fldCharType="separate"/>
                </w:r>
                <w:r w:rsidRPr="004B4FB6">
                  <w:rPr>
                    <w:noProof/>
                    <w:sz w:val="24"/>
                    <w:szCs w:val="24"/>
                  </w:rPr>
                  <w:t>(EqualityHumanRights.com, 2018)</w:t>
                </w:r>
                <w:r w:rsidRPr="004B4FB6">
                  <w:rPr>
                    <w:sz w:val="24"/>
                    <w:szCs w:val="24"/>
                  </w:rPr>
                  <w:fldChar w:fldCharType="end"/>
                </w:r>
              </w:sdtContent>
            </w:sdt>
            <w:r w:rsidRPr="004B4FB6">
              <w:rPr>
                <w:sz w:val="24"/>
                <w:szCs w:val="24"/>
              </w:rPr>
              <w:t>.</w:t>
            </w:r>
          </w:p>
          <w:p w14:paraId="0EA91D1D" w14:textId="77777777" w:rsidR="00C0045F" w:rsidRPr="004B4FB6" w:rsidRDefault="00C0045F" w:rsidP="001152E6">
            <w:pPr>
              <w:spacing w:line="360" w:lineRule="auto"/>
              <w:jc w:val="both"/>
              <w:rPr>
                <w:sz w:val="24"/>
                <w:szCs w:val="24"/>
              </w:rPr>
            </w:pPr>
          </w:p>
          <w:p w14:paraId="08CE8AC0" w14:textId="0A87380D" w:rsidR="00C0045F" w:rsidRPr="004B4FB6" w:rsidRDefault="00C0045F" w:rsidP="001152E6">
            <w:pPr>
              <w:spacing w:line="360" w:lineRule="auto"/>
              <w:jc w:val="both"/>
              <w:rPr>
                <w:sz w:val="24"/>
                <w:szCs w:val="24"/>
              </w:rPr>
            </w:pPr>
            <w:r w:rsidRPr="004B4FB6">
              <w:rPr>
                <w:sz w:val="24"/>
                <w:szCs w:val="24"/>
              </w:rPr>
              <w:t xml:space="preserve">I asked </w:t>
            </w:r>
            <w:r>
              <w:rPr>
                <w:sz w:val="24"/>
                <w:szCs w:val="24"/>
              </w:rPr>
              <w:t>I</w:t>
            </w:r>
            <w:r w:rsidRPr="004B4FB6">
              <w:rPr>
                <w:sz w:val="24"/>
                <w:szCs w:val="24"/>
              </w:rPr>
              <w:t xml:space="preserve">ndividual 3 if her partner had hurt her or caused her physical harm, she said yes and </w:t>
            </w:r>
            <w:r w:rsidR="00577580" w:rsidRPr="004B4FB6">
              <w:rPr>
                <w:sz w:val="24"/>
                <w:szCs w:val="24"/>
              </w:rPr>
              <w:t>that she</w:t>
            </w:r>
            <w:r w:rsidRPr="004B4FB6">
              <w:rPr>
                <w:sz w:val="24"/>
                <w:szCs w:val="24"/>
              </w:rPr>
              <w:t xml:space="preserve"> had been physically assaulted on numerous occasions. Her partner would get angry, slamming doors and ‘taking it out on her’. I asked her if she had spoken to her partner about </w:t>
            </w:r>
            <w:r w:rsidRPr="000A435B">
              <w:rPr>
                <w:sz w:val="24"/>
                <w:szCs w:val="24"/>
              </w:rPr>
              <w:t>these</w:t>
            </w:r>
            <w:r w:rsidR="000A435B">
              <w:rPr>
                <w:sz w:val="24"/>
                <w:szCs w:val="24"/>
              </w:rPr>
              <w:t xml:space="preserve"> incidents</w:t>
            </w:r>
            <w:r w:rsidRPr="004B4FB6">
              <w:rPr>
                <w:sz w:val="24"/>
                <w:szCs w:val="24"/>
              </w:rPr>
              <w:t xml:space="preserve">, she </w:t>
            </w:r>
            <w:r w:rsidR="0043416F">
              <w:rPr>
                <w:sz w:val="24"/>
                <w:szCs w:val="24"/>
              </w:rPr>
              <w:t>had</w:t>
            </w:r>
            <w:r w:rsidRPr="004B4FB6">
              <w:rPr>
                <w:sz w:val="24"/>
                <w:szCs w:val="24"/>
              </w:rPr>
              <w:t xml:space="preserve"> not as she was uncertain how he would react. Using the critical thinking theory described by Burns and Sinfield (2016), there </w:t>
            </w:r>
            <w:r w:rsidR="000719C1">
              <w:rPr>
                <w:sz w:val="24"/>
                <w:szCs w:val="24"/>
              </w:rPr>
              <w:t>was</w:t>
            </w:r>
            <w:r w:rsidRPr="004B4FB6">
              <w:rPr>
                <w:sz w:val="24"/>
                <w:szCs w:val="24"/>
              </w:rPr>
              <w:t xml:space="preserve"> a lack of supporting evidence to provide to police investigating the allegations</w:t>
            </w:r>
            <w:r>
              <w:rPr>
                <w:sz w:val="24"/>
                <w:szCs w:val="24"/>
              </w:rPr>
              <w:t>.</w:t>
            </w:r>
            <w:r w:rsidRPr="004B4FB6">
              <w:rPr>
                <w:sz w:val="24"/>
                <w:szCs w:val="24"/>
              </w:rPr>
              <w:t xml:space="preserve"> I offered a medical photographer to capture her injuries but </w:t>
            </w:r>
            <w:r>
              <w:rPr>
                <w:sz w:val="24"/>
                <w:szCs w:val="24"/>
              </w:rPr>
              <w:t>I</w:t>
            </w:r>
            <w:r w:rsidRPr="004B4FB6">
              <w:rPr>
                <w:sz w:val="24"/>
                <w:szCs w:val="24"/>
              </w:rPr>
              <w:t xml:space="preserve">ndividual 3 declined this. If </w:t>
            </w:r>
            <w:r>
              <w:rPr>
                <w:sz w:val="24"/>
                <w:szCs w:val="24"/>
              </w:rPr>
              <w:t>I</w:t>
            </w:r>
            <w:r w:rsidRPr="004B4FB6">
              <w:rPr>
                <w:sz w:val="24"/>
                <w:szCs w:val="24"/>
              </w:rPr>
              <w:t xml:space="preserve">ndividual 3 had agreed to the medical photographs being </w:t>
            </w:r>
            <w:r w:rsidR="00577580" w:rsidRPr="004B4FB6">
              <w:rPr>
                <w:sz w:val="24"/>
                <w:szCs w:val="24"/>
              </w:rPr>
              <w:t>recorded,</w:t>
            </w:r>
            <w:r w:rsidRPr="004B4FB6">
              <w:rPr>
                <w:sz w:val="24"/>
                <w:szCs w:val="24"/>
              </w:rPr>
              <w:t xml:space="preserve"> I query if the police could have investigated and charged the partner with domestic abuse or assault even without individual 3’s cooperation</w:t>
            </w:r>
            <w:r>
              <w:rPr>
                <w:sz w:val="24"/>
                <w:szCs w:val="24"/>
              </w:rPr>
              <w:t>?</w:t>
            </w:r>
            <w:r w:rsidRPr="004B4FB6">
              <w:rPr>
                <w:sz w:val="24"/>
                <w:szCs w:val="24"/>
              </w:rPr>
              <w:t xml:space="preserve"> </w:t>
            </w:r>
          </w:p>
          <w:p w14:paraId="76AD977A" w14:textId="77777777" w:rsidR="00C0045F" w:rsidRPr="004B4FB6" w:rsidRDefault="00C0045F" w:rsidP="001152E6">
            <w:pPr>
              <w:spacing w:line="360" w:lineRule="auto"/>
              <w:jc w:val="both"/>
              <w:rPr>
                <w:sz w:val="24"/>
                <w:szCs w:val="24"/>
              </w:rPr>
            </w:pPr>
          </w:p>
          <w:p w14:paraId="7C991834" w14:textId="75F92A51" w:rsidR="00C0045F" w:rsidRPr="004B4FB6" w:rsidRDefault="00C0045F" w:rsidP="001152E6">
            <w:pPr>
              <w:spacing w:line="360" w:lineRule="auto"/>
              <w:jc w:val="both"/>
              <w:rPr>
                <w:sz w:val="24"/>
                <w:szCs w:val="24"/>
              </w:rPr>
            </w:pPr>
            <w:r>
              <w:rPr>
                <w:sz w:val="24"/>
                <w:szCs w:val="24"/>
              </w:rPr>
              <w:t>In her early teens Individual 3 was diagnosed and treated for cancer. At this time</w:t>
            </w:r>
            <w:r w:rsidR="00D03909">
              <w:rPr>
                <w:sz w:val="24"/>
                <w:szCs w:val="24"/>
              </w:rPr>
              <w:t>,</w:t>
            </w:r>
            <w:r>
              <w:rPr>
                <w:sz w:val="24"/>
                <w:szCs w:val="24"/>
              </w:rPr>
              <w:t xml:space="preserve"> Individual 3 shared </w:t>
            </w:r>
            <w:r w:rsidRPr="004B4FB6">
              <w:rPr>
                <w:sz w:val="24"/>
                <w:szCs w:val="24"/>
              </w:rPr>
              <w:t xml:space="preserve">that she would like to have a baby and had been trying since the age of 14. It is unclear why she wanted a baby, there is no record of neglect as a young person or adverse childhood experiences. Using systemic practice and analysis in assessment, I question </w:t>
            </w:r>
            <w:r w:rsidRPr="004B4FB6">
              <w:rPr>
                <w:sz w:val="24"/>
                <w:szCs w:val="24"/>
              </w:rPr>
              <w:lastRenderedPageBreak/>
              <w:t xml:space="preserve">whether she wanted to look to explore relationships in childhood and create a bond with a baby which had been lacking in her own family environment, </w:t>
            </w:r>
            <w:sdt>
              <w:sdtPr>
                <w:rPr>
                  <w:sz w:val="24"/>
                  <w:szCs w:val="24"/>
                </w:rPr>
                <w:id w:val="1956207039"/>
                <w:citation/>
              </w:sdtPr>
              <w:sdtEndPr/>
              <w:sdtContent>
                <w:r w:rsidRPr="004B4FB6">
                  <w:rPr>
                    <w:sz w:val="24"/>
                    <w:szCs w:val="24"/>
                  </w:rPr>
                  <w:fldChar w:fldCharType="begin"/>
                </w:r>
                <w:r w:rsidRPr="004B4FB6">
                  <w:rPr>
                    <w:sz w:val="24"/>
                    <w:szCs w:val="24"/>
                  </w:rPr>
                  <w:instrText xml:space="preserve"> CITATION Kir19 \l 2057 </w:instrText>
                </w:r>
                <w:r w:rsidRPr="004B4FB6">
                  <w:rPr>
                    <w:sz w:val="24"/>
                    <w:szCs w:val="24"/>
                  </w:rPr>
                  <w:fldChar w:fldCharType="separate"/>
                </w:r>
                <w:r w:rsidRPr="004B4FB6">
                  <w:rPr>
                    <w:noProof/>
                    <w:sz w:val="24"/>
                    <w:szCs w:val="24"/>
                  </w:rPr>
                  <w:t>(Flynn, 2019)</w:t>
                </w:r>
                <w:r w:rsidRPr="004B4FB6">
                  <w:rPr>
                    <w:sz w:val="24"/>
                    <w:szCs w:val="24"/>
                  </w:rPr>
                  <w:fldChar w:fldCharType="end"/>
                </w:r>
              </w:sdtContent>
            </w:sdt>
            <w:r w:rsidRPr="004B4FB6">
              <w:rPr>
                <w:sz w:val="24"/>
                <w:szCs w:val="24"/>
              </w:rPr>
              <w:t xml:space="preserve">, </w:t>
            </w:r>
            <w:sdt>
              <w:sdtPr>
                <w:rPr>
                  <w:sz w:val="24"/>
                  <w:szCs w:val="24"/>
                </w:rPr>
                <w:id w:val="288323193"/>
                <w:citation/>
              </w:sdtPr>
              <w:sdtEndPr/>
              <w:sdtContent>
                <w:r w:rsidRPr="004B4FB6">
                  <w:rPr>
                    <w:sz w:val="24"/>
                    <w:szCs w:val="24"/>
                  </w:rPr>
                  <w:fldChar w:fldCharType="begin"/>
                </w:r>
                <w:r w:rsidRPr="004B4FB6">
                  <w:rPr>
                    <w:sz w:val="24"/>
                    <w:szCs w:val="24"/>
                  </w:rPr>
                  <w:instrText xml:space="preserve"> CITATION Rut18 \l 2057 </w:instrText>
                </w:r>
                <w:r w:rsidRPr="004B4FB6">
                  <w:rPr>
                    <w:sz w:val="24"/>
                    <w:szCs w:val="24"/>
                  </w:rPr>
                  <w:fldChar w:fldCharType="separate"/>
                </w:r>
                <w:r w:rsidRPr="004B4FB6">
                  <w:rPr>
                    <w:noProof/>
                    <w:sz w:val="24"/>
                    <w:szCs w:val="24"/>
                  </w:rPr>
                  <w:t>(Hardy, 2018)</w:t>
                </w:r>
                <w:r w:rsidRPr="004B4FB6">
                  <w:rPr>
                    <w:sz w:val="24"/>
                    <w:szCs w:val="24"/>
                  </w:rPr>
                  <w:fldChar w:fldCharType="end"/>
                </w:r>
              </w:sdtContent>
            </w:sdt>
            <w:r w:rsidRPr="004B4FB6">
              <w:rPr>
                <w:sz w:val="24"/>
                <w:szCs w:val="24"/>
              </w:rPr>
              <w:t xml:space="preserve">.The medication prescribed for cancer treatment reduces fertility resulting in her possibly being unable to conceive. This was explained to </w:t>
            </w:r>
            <w:r w:rsidR="00D03909">
              <w:rPr>
                <w:sz w:val="24"/>
                <w:szCs w:val="24"/>
              </w:rPr>
              <w:t>I</w:t>
            </w:r>
            <w:r w:rsidRPr="004B4FB6">
              <w:rPr>
                <w:sz w:val="24"/>
                <w:szCs w:val="24"/>
              </w:rPr>
              <w:t xml:space="preserve">ndividual 3 by her consultant. However, the legal age of consent to sexual relations in the UK is 16 under the Sexual Offences Act 2003 but </w:t>
            </w:r>
            <w:r>
              <w:rPr>
                <w:sz w:val="24"/>
                <w:szCs w:val="24"/>
              </w:rPr>
              <w:t>I</w:t>
            </w:r>
            <w:r w:rsidRPr="004B4FB6">
              <w:rPr>
                <w:sz w:val="24"/>
                <w:szCs w:val="24"/>
              </w:rPr>
              <w:t>ndividual 3 willingly tried to conceive. She made an informed decision what she thought was in her best interest based on the information</w:t>
            </w:r>
            <w:r w:rsidR="002E4EC6">
              <w:rPr>
                <w:sz w:val="24"/>
                <w:szCs w:val="24"/>
              </w:rPr>
              <w:t xml:space="preserve"> and associated health risks</w:t>
            </w:r>
            <w:r w:rsidRPr="004B4FB6">
              <w:rPr>
                <w:sz w:val="24"/>
                <w:szCs w:val="24"/>
              </w:rPr>
              <w:t xml:space="preserve"> provided</w:t>
            </w:r>
            <w:r w:rsidR="00D03909">
              <w:rPr>
                <w:sz w:val="24"/>
                <w:szCs w:val="24"/>
              </w:rPr>
              <w:t xml:space="preserve"> under Gallick Competency </w:t>
            </w:r>
            <w:r w:rsidRPr="004B4FB6">
              <w:rPr>
                <w:sz w:val="24"/>
                <w:szCs w:val="24"/>
              </w:rPr>
              <w:t xml:space="preserve"> by the social worker and the consultant, </w:t>
            </w:r>
            <w:sdt>
              <w:sdtPr>
                <w:rPr>
                  <w:sz w:val="24"/>
                  <w:szCs w:val="24"/>
                </w:rPr>
                <w:id w:val="-912466782"/>
                <w:citation/>
              </w:sdtPr>
              <w:sdtEndPr/>
              <w:sdtContent>
                <w:r w:rsidRPr="004B4FB6">
                  <w:rPr>
                    <w:sz w:val="24"/>
                    <w:szCs w:val="24"/>
                  </w:rPr>
                  <w:fldChar w:fldCharType="begin"/>
                </w:r>
                <w:r w:rsidRPr="004B4FB6">
                  <w:rPr>
                    <w:sz w:val="24"/>
                    <w:szCs w:val="24"/>
                  </w:rPr>
                  <w:instrText xml:space="preserve">CITATION Men22 \l 2057 </w:instrText>
                </w:r>
                <w:r w:rsidRPr="004B4FB6">
                  <w:rPr>
                    <w:sz w:val="24"/>
                    <w:szCs w:val="24"/>
                  </w:rPr>
                  <w:fldChar w:fldCharType="separate"/>
                </w:r>
                <w:r w:rsidRPr="004B4FB6">
                  <w:rPr>
                    <w:noProof/>
                    <w:sz w:val="24"/>
                    <w:szCs w:val="24"/>
                  </w:rPr>
                  <w:t>(Mental-Capacity.co.uk, 2022)</w:t>
                </w:r>
                <w:r w:rsidRPr="004B4FB6">
                  <w:rPr>
                    <w:sz w:val="24"/>
                    <w:szCs w:val="24"/>
                  </w:rPr>
                  <w:fldChar w:fldCharType="end"/>
                </w:r>
              </w:sdtContent>
            </w:sdt>
            <w:r w:rsidRPr="004B4FB6">
              <w:rPr>
                <w:sz w:val="24"/>
                <w:szCs w:val="24"/>
              </w:rPr>
              <w:t xml:space="preserve">, </w:t>
            </w:r>
            <w:sdt>
              <w:sdtPr>
                <w:rPr>
                  <w:sz w:val="24"/>
                  <w:szCs w:val="24"/>
                </w:rPr>
                <w:id w:val="759023473"/>
                <w:citation/>
              </w:sdtPr>
              <w:sdtEndPr/>
              <w:sdtContent>
                <w:r w:rsidRPr="004B4FB6">
                  <w:rPr>
                    <w:sz w:val="24"/>
                    <w:szCs w:val="24"/>
                  </w:rPr>
                  <w:fldChar w:fldCharType="begin"/>
                </w:r>
                <w:r w:rsidRPr="004B4FB6">
                  <w:rPr>
                    <w:sz w:val="24"/>
                    <w:szCs w:val="24"/>
                  </w:rPr>
                  <w:instrText xml:space="preserve"> CITATION lea22 \l 2057 </w:instrText>
                </w:r>
                <w:r w:rsidRPr="004B4FB6">
                  <w:rPr>
                    <w:sz w:val="24"/>
                    <w:szCs w:val="24"/>
                  </w:rPr>
                  <w:fldChar w:fldCharType="separate"/>
                </w:r>
                <w:r w:rsidRPr="004B4FB6">
                  <w:rPr>
                    <w:noProof/>
                    <w:sz w:val="24"/>
                    <w:szCs w:val="24"/>
                  </w:rPr>
                  <w:t>(learning.nspcc.org.uk, 2022)</w:t>
                </w:r>
                <w:r w:rsidRPr="004B4FB6">
                  <w:rPr>
                    <w:sz w:val="24"/>
                    <w:szCs w:val="24"/>
                  </w:rPr>
                  <w:fldChar w:fldCharType="end"/>
                </w:r>
              </w:sdtContent>
            </w:sdt>
            <w:r w:rsidR="002E4EC6">
              <w:rPr>
                <w:sz w:val="24"/>
                <w:szCs w:val="24"/>
              </w:rPr>
              <w:t>. A</w:t>
            </w:r>
            <w:r w:rsidRPr="004B4FB6">
              <w:rPr>
                <w:sz w:val="24"/>
                <w:szCs w:val="24"/>
              </w:rPr>
              <w:t xml:space="preserve">t the age of 14 this is an automatic section 47 referral under the Children Act 1989 and 2004 on the basis that a 14-year-old is considered still a child and has not developed the level of maturity to give informed consent to sex and fully understand the risks. On reviewing all elements that occurred during this time perhaps greater scrutiny should have been given to the potential of a rape as the girl was </w:t>
            </w:r>
            <w:r w:rsidRPr="00447FF6">
              <w:rPr>
                <w:sz w:val="24"/>
                <w:szCs w:val="24"/>
              </w:rPr>
              <w:t>14 years of age and partner at the time was 40 years old. I believe she could</w:t>
            </w:r>
            <w:r w:rsidR="002E4EC6">
              <w:rPr>
                <w:sz w:val="24"/>
                <w:szCs w:val="24"/>
              </w:rPr>
              <w:t xml:space="preserve"> have</w:t>
            </w:r>
            <w:r w:rsidRPr="00447FF6">
              <w:rPr>
                <w:sz w:val="24"/>
                <w:szCs w:val="24"/>
              </w:rPr>
              <w:t xml:space="preserve"> be</w:t>
            </w:r>
            <w:r w:rsidR="002E4EC6">
              <w:rPr>
                <w:sz w:val="24"/>
                <w:szCs w:val="24"/>
              </w:rPr>
              <w:t>en</w:t>
            </w:r>
            <w:r w:rsidRPr="00447FF6">
              <w:rPr>
                <w:sz w:val="24"/>
                <w:szCs w:val="24"/>
              </w:rPr>
              <w:t xml:space="preserve"> considered a child at risk under safeguarding procedures due to potential grooming behaviour</w:t>
            </w:r>
            <w:r w:rsidRPr="004B4FB6">
              <w:rPr>
                <w:sz w:val="24"/>
                <w:szCs w:val="24"/>
              </w:rPr>
              <w:t xml:space="preserve"> and child sexual exploitation. </w:t>
            </w:r>
          </w:p>
          <w:p w14:paraId="184290E2" w14:textId="77777777" w:rsidR="00C0045F" w:rsidRPr="004B4FB6" w:rsidRDefault="00C0045F" w:rsidP="001152E6">
            <w:pPr>
              <w:spacing w:line="360" w:lineRule="auto"/>
              <w:jc w:val="both"/>
              <w:rPr>
                <w:sz w:val="24"/>
                <w:szCs w:val="24"/>
              </w:rPr>
            </w:pPr>
          </w:p>
          <w:p w14:paraId="4CBCE9AB" w14:textId="3C5B595A" w:rsidR="00C0045F" w:rsidRPr="004B4FB6" w:rsidRDefault="00C0045F" w:rsidP="001152E6">
            <w:pPr>
              <w:spacing w:line="360" w:lineRule="auto"/>
              <w:jc w:val="both"/>
              <w:rPr>
                <w:sz w:val="24"/>
                <w:szCs w:val="24"/>
              </w:rPr>
            </w:pPr>
            <w:r w:rsidRPr="00C5369A">
              <w:rPr>
                <w:sz w:val="24"/>
                <w:szCs w:val="24"/>
              </w:rPr>
              <w:t xml:space="preserve">During a discussion with </w:t>
            </w:r>
            <w:r>
              <w:rPr>
                <w:sz w:val="24"/>
                <w:szCs w:val="24"/>
              </w:rPr>
              <w:t>I</w:t>
            </w:r>
            <w:r w:rsidRPr="00C5369A">
              <w:rPr>
                <w:sz w:val="24"/>
                <w:szCs w:val="24"/>
              </w:rPr>
              <w:t xml:space="preserve">ndividual 3 she stated that she met her partner on a </w:t>
            </w:r>
            <w:r>
              <w:rPr>
                <w:sz w:val="24"/>
                <w:szCs w:val="24"/>
              </w:rPr>
              <w:t>S</w:t>
            </w:r>
            <w:r w:rsidRPr="00C5369A">
              <w:rPr>
                <w:sz w:val="24"/>
                <w:szCs w:val="24"/>
              </w:rPr>
              <w:t xml:space="preserve">ugar </w:t>
            </w:r>
            <w:r>
              <w:rPr>
                <w:sz w:val="24"/>
                <w:szCs w:val="24"/>
              </w:rPr>
              <w:t>D</w:t>
            </w:r>
            <w:r w:rsidRPr="00C5369A">
              <w:rPr>
                <w:sz w:val="24"/>
                <w:szCs w:val="24"/>
              </w:rPr>
              <w:t xml:space="preserve">addy website and that she continued to meet </w:t>
            </w:r>
            <w:r w:rsidR="00024D79">
              <w:rPr>
                <w:sz w:val="24"/>
                <w:szCs w:val="24"/>
              </w:rPr>
              <w:t xml:space="preserve">other </w:t>
            </w:r>
            <w:r w:rsidRPr="00C5369A">
              <w:rPr>
                <w:sz w:val="24"/>
                <w:szCs w:val="24"/>
              </w:rPr>
              <w:t>men on the same website during her relationship with her partner. Individual 3 informed me that the reason she meets men online and engage</w:t>
            </w:r>
            <w:r w:rsidR="0043416F">
              <w:rPr>
                <w:sz w:val="24"/>
                <w:szCs w:val="24"/>
              </w:rPr>
              <w:t>s</w:t>
            </w:r>
            <w:r w:rsidRPr="00C5369A">
              <w:rPr>
                <w:sz w:val="24"/>
                <w:szCs w:val="24"/>
              </w:rPr>
              <w:t xml:space="preserve"> in sexual acts is because she wishes to have a baby</w:t>
            </w:r>
            <w:r w:rsidRPr="004B4FB6">
              <w:rPr>
                <w:sz w:val="24"/>
                <w:szCs w:val="24"/>
              </w:rPr>
              <w:t>. At the age of 24</w:t>
            </w:r>
            <w:r>
              <w:rPr>
                <w:sz w:val="24"/>
                <w:szCs w:val="24"/>
              </w:rPr>
              <w:t>,</w:t>
            </w:r>
            <w:r w:rsidRPr="004B4FB6">
              <w:rPr>
                <w:sz w:val="24"/>
                <w:szCs w:val="24"/>
              </w:rPr>
              <w:t xml:space="preserve"> article 12 of the Equality and Human Rights Act provides the right to start a family, </w:t>
            </w:r>
            <w:sdt>
              <w:sdtPr>
                <w:rPr>
                  <w:sz w:val="24"/>
                  <w:szCs w:val="24"/>
                </w:rPr>
                <w:id w:val="-2100563372"/>
                <w:citation/>
              </w:sdtPr>
              <w:sdtEndPr/>
              <w:sdtContent>
                <w:r w:rsidRPr="004B4FB6">
                  <w:rPr>
                    <w:sz w:val="24"/>
                    <w:szCs w:val="24"/>
                  </w:rPr>
                  <w:fldChar w:fldCharType="begin"/>
                </w:r>
                <w:r w:rsidRPr="004B4FB6">
                  <w:rPr>
                    <w:sz w:val="24"/>
                    <w:szCs w:val="24"/>
                  </w:rPr>
                  <w:instrText xml:space="preserve"> CITATION Equ18 \l 2057 </w:instrText>
                </w:r>
                <w:r w:rsidRPr="004B4FB6">
                  <w:rPr>
                    <w:sz w:val="24"/>
                    <w:szCs w:val="24"/>
                  </w:rPr>
                  <w:fldChar w:fldCharType="separate"/>
                </w:r>
                <w:r w:rsidRPr="004B4FB6">
                  <w:rPr>
                    <w:noProof/>
                    <w:sz w:val="24"/>
                    <w:szCs w:val="24"/>
                  </w:rPr>
                  <w:t>(EqualityHumanRights.com, 2018)</w:t>
                </w:r>
                <w:r w:rsidRPr="004B4FB6">
                  <w:rPr>
                    <w:sz w:val="24"/>
                    <w:szCs w:val="24"/>
                  </w:rPr>
                  <w:fldChar w:fldCharType="end"/>
                </w:r>
              </w:sdtContent>
            </w:sdt>
            <w:r w:rsidRPr="004B4FB6">
              <w:rPr>
                <w:sz w:val="24"/>
                <w:szCs w:val="24"/>
              </w:rPr>
              <w:t xml:space="preserve">. In demonstrating analysis in assessment, I asked why she engaged in sexual acts with older men and she responded, “that’s what grown-ups do”. This is evidence of her lack of understanding of the risk it poses and could suggest </w:t>
            </w:r>
            <w:r w:rsidR="00024D79">
              <w:rPr>
                <w:sz w:val="24"/>
                <w:szCs w:val="24"/>
              </w:rPr>
              <w:t>why</w:t>
            </w:r>
            <w:r w:rsidRPr="004B4FB6">
              <w:rPr>
                <w:sz w:val="24"/>
                <w:szCs w:val="24"/>
              </w:rPr>
              <w:t xml:space="preserve"> she is looking to create closeness, positive bonds, and attachment with individuals. </w:t>
            </w:r>
            <w:r w:rsidRPr="004B4FB6">
              <w:rPr>
                <w:color w:val="auto"/>
                <w:sz w:val="24"/>
                <w:szCs w:val="24"/>
              </w:rPr>
              <w:t>Attachment theory by Bowlby and Ainsworth focuses on relationships. When a child is born, they create bonds with the caregiver. These attachments influence the relationships they create throughout life. Bowlby (1982) states that</w:t>
            </w:r>
            <w:r>
              <w:rPr>
                <w:color w:val="auto"/>
                <w:sz w:val="24"/>
                <w:szCs w:val="24"/>
              </w:rPr>
              <w:t>,</w:t>
            </w:r>
            <w:r w:rsidRPr="004B4FB6">
              <w:rPr>
                <w:color w:val="auto"/>
                <w:sz w:val="24"/>
                <w:szCs w:val="24"/>
              </w:rPr>
              <w:t xml:space="preserve"> by maintaining relationships with your caregiver these positive attachments are more likely to remain into adulthood, </w:t>
            </w:r>
            <w:sdt>
              <w:sdtPr>
                <w:rPr>
                  <w:color w:val="auto"/>
                  <w:sz w:val="24"/>
                  <w:szCs w:val="24"/>
                </w:rPr>
                <w:id w:val="-2103401620"/>
                <w:citation/>
              </w:sdtPr>
              <w:sdtEndPr/>
              <w:sdtContent>
                <w:r w:rsidRPr="004B4FB6">
                  <w:rPr>
                    <w:color w:val="auto"/>
                    <w:sz w:val="24"/>
                    <w:szCs w:val="24"/>
                  </w:rPr>
                  <w:fldChar w:fldCharType="begin"/>
                </w:r>
                <w:r w:rsidRPr="004B4FB6">
                  <w:rPr>
                    <w:color w:val="auto"/>
                    <w:sz w:val="24"/>
                    <w:szCs w:val="24"/>
                  </w:rPr>
                  <w:instrText xml:space="preserve"> CITATION Ken23 \l 2057 </w:instrText>
                </w:r>
                <w:r w:rsidRPr="004B4FB6">
                  <w:rPr>
                    <w:color w:val="auto"/>
                    <w:sz w:val="24"/>
                    <w:szCs w:val="24"/>
                  </w:rPr>
                  <w:fldChar w:fldCharType="separate"/>
                </w:r>
                <w:r w:rsidRPr="004B4FB6">
                  <w:rPr>
                    <w:noProof/>
                    <w:color w:val="auto"/>
                    <w:sz w:val="24"/>
                    <w:szCs w:val="24"/>
                  </w:rPr>
                  <w:t>(Cherry, 2023)</w:t>
                </w:r>
                <w:r w:rsidRPr="004B4FB6">
                  <w:rPr>
                    <w:color w:val="auto"/>
                    <w:sz w:val="24"/>
                    <w:szCs w:val="24"/>
                  </w:rPr>
                  <w:fldChar w:fldCharType="end"/>
                </w:r>
              </w:sdtContent>
            </w:sdt>
            <w:r w:rsidRPr="004B4FB6">
              <w:rPr>
                <w:color w:val="auto"/>
                <w:sz w:val="24"/>
                <w:szCs w:val="24"/>
              </w:rPr>
              <w:t xml:space="preserve">. These models reinforce my earlier belief of creating bonds with a baby that lacked in her family. Social Learning theory developed by psychologist Bandura (1977) suggests that learning occurs by observing others and modelling and </w:t>
            </w:r>
            <w:r w:rsidRPr="004B4FB6">
              <w:rPr>
                <w:color w:val="auto"/>
                <w:sz w:val="24"/>
                <w:szCs w:val="24"/>
              </w:rPr>
              <w:lastRenderedPageBreak/>
              <w:t xml:space="preserve">emulating the behaviour of the person they are watching, </w:t>
            </w:r>
            <w:sdt>
              <w:sdtPr>
                <w:rPr>
                  <w:color w:val="auto"/>
                  <w:sz w:val="24"/>
                  <w:szCs w:val="24"/>
                </w:rPr>
                <w:id w:val="973331726"/>
                <w:citation/>
              </w:sdtPr>
              <w:sdtEndPr/>
              <w:sdtContent>
                <w:r w:rsidRPr="004B4FB6">
                  <w:rPr>
                    <w:color w:val="auto"/>
                    <w:sz w:val="24"/>
                    <w:szCs w:val="24"/>
                  </w:rPr>
                  <w:fldChar w:fldCharType="begin"/>
                </w:r>
                <w:r w:rsidRPr="004B4FB6">
                  <w:rPr>
                    <w:color w:val="auto"/>
                    <w:sz w:val="24"/>
                    <w:szCs w:val="24"/>
                  </w:rPr>
                  <w:instrText xml:space="preserve"> CITATION Sau23 \l 2057 </w:instrText>
                </w:r>
                <w:r w:rsidRPr="004B4FB6">
                  <w:rPr>
                    <w:color w:val="auto"/>
                    <w:sz w:val="24"/>
                    <w:szCs w:val="24"/>
                  </w:rPr>
                  <w:fldChar w:fldCharType="separate"/>
                </w:r>
                <w:r w:rsidRPr="004B4FB6">
                  <w:rPr>
                    <w:noProof/>
                    <w:color w:val="auto"/>
                    <w:sz w:val="24"/>
                    <w:szCs w:val="24"/>
                  </w:rPr>
                  <w:t>(Mcleod, 2023)</w:t>
                </w:r>
                <w:r w:rsidRPr="004B4FB6">
                  <w:rPr>
                    <w:color w:val="auto"/>
                    <w:sz w:val="24"/>
                    <w:szCs w:val="24"/>
                  </w:rPr>
                  <w:fldChar w:fldCharType="end"/>
                </w:r>
              </w:sdtContent>
            </w:sdt>
            <w:r w:rsidRPr="004B4FB6">
              <w:rPr>
                <w:color w:val="auto"/>
                <w:sz w:val="24"/>
                <w:szCs w:val="24"/>
              </w:rPr>
              <w:t xml:space="preserve">. I further question whether </w:t>
            </w:r>
            <w:r>
              <w:rPr>
                <w:color w:val="auto"/>
                <w:sz w:val="24"/>
                <w:szCs w:val="24"/>
              </w:rPr>
              <w:t>I</w:t>
            </w:r>
            <w:r w:rsidRPr="004B4FB6">
              <w:rPr>
                <w:color w:val="auto"/>
                <w:sz w:val="24"/>
                <w:szCs w:val="24"/>
              </w:rPr>
              <w:t xml:space="preserve">ndividual 3 was being influenced by her older partner who was at a differing life stage to her with regards to starting a family.  </w:t>
            </w:r>
            <w:r>
              <w:rPr>
                <w:color w:val="auto"/>
                <w:sz w:val="24"/>
                <w:szCs w:val="24"/>
              </w:rPr>
              <w:t>conversely</w:t>
            </w:r>
            <w:r w:rsidRPr="004B4FB6">
              <w:rPr>
                <w:color w:val="auto"/>
                <w:sz w:val="24"/>
                <w:szCs w:val="24"/>
              </w:rPr>
              <w:t>, when Individual 3 was receiving cancer treatment her mother was pregnant. Perhaps this is an</w:t>
            </w:r>
            <w:r>
              <w:rPr>
                <w:color w:val="auto"/>
                <w:sz w:val="24"/>
                <w:szCs w:val="24"/>
              </w:rPr>
              <w:t xml:space="preserve"> alternative or additional</w:t>
            </w:r>
            <w:r w:rsidRPr="004B4FB6">
              <w:rPr>
                <w:color w:val="auto"/>
                <w:sz w:val="24"/>
                <w:szCs w:val="24"/>
              </w:rPr>
              <w:t xml:space="preserve"> influencing factor seeing mum and stepfather happy and wanting the same for herself. </w:t>
            </w:r>
          </w:p>
          <w:p w14:paraId="065D2E79" w14:textId="77777777" w:rsidR="00C0045F" w:rsidRPr="004B4FB6" w:rsidRDefault="00C0045F" w:rsidP="001152E6">
            <w:pPr>
              <w:spacing w:line="360" w:lineRule="auto"/>
              <w:jc w:val="both"/>
              <w:rPr>
                <w:color w:val="FF0000"/>
                <w:sz w:val="24"/>
                <w:szCs w:val="24"/>
              </w:rPr>
            </w:pPr>
          </w:p>
          <w:p w14:paraId="3FCC9A45" w14:textId="16F5C2ED" w:rsidR="00C0045F" w:rsidRPr="004B4FB6" w:rsidRDefault="00C0045F" w:rsidP="001152E6">
            <w:pPr>
              <w:spacing w:line="360" w:lineRule="auto"/>
              <w:jc w:val="both"/>
              <w:rPr>
                <w:color w:val="222222"/>
                <w:sz w:val="24"/>
                <w:szCs w:val="24"/>
                <w:highlight w:val="yellow"/>
              </w:rPr>
            </w:pPr>
            <w:r>
              <w:rPr>
                <w:sz w:val="24"/>
                <w:szCs w:val="24"/>
              </w:rPr>
              <w:t xml:space="preserve">The </w:t>
            </w:r>
            <w:r w:rsidRPr="004B4FB6">
              <w:rPr>
                <w:sz w:val="24"/>
                <w:szCs w:val="24"/>
              </w:rPr>
              <w:t>mental capacity</w:t>
            </w:r>
            <w:r>
              <w:rPr>
                <w:sz w:val="24"/>
                <w:szCs w:val="24"/>
              </w:rPr>
              <w:t xml:space="preserve"> of a person 16 years and above </w:t>
            </w:r>
            <w:r w:rsidR="00024D79">
              <w:rPr>
                <w:sz w:val="24"/>
                <w:szCs w:val="24"/>
              </w:rPr>
              <w:t xml:space="preserve">and ability </w:t>
            </w:r>
            <w:r w:rsidRPr="004B4FB6">
              <w:rPr>
                <w:sz w:val="24"/>
                <w:szCs w:val="24"/>
              </w:rPr>
              <w:t>to make decisions is determined under the Mental Capacity Act 2005. Section 27(b) of the Act sets out when an individual can consent to sexual relations. As an adult</w:t>
            </w:r>
            <w:r w:rsidR="00024D79">
              <w:rPr>
                <w:sz w:val="24"/>
                <w:szCs w:val="24"/>
              </w:rPr>
              <w:t xml:space="preserve"> under this legislation,</w:t>
            </w:r>
            <w:r w:rsidRPr="004B4FB6">
              <w:rPr>
                <w:sz w:val="24"/>
                <w:szCs w:val="24"/>
              </w:rPr>
              <w:t xml:space="preserve"> </w:t>
            </w:r>
            <w:r>
              <w:rPr>
                <w:sz w:val="24"/>
                <w:szCs w:val="24"/>
              </w:rPr>
              <w:t>Individual 3</w:t>
            </w:r>
            <w:r w:rsidRPr="004B4FB6">
              <w:rPr>
                <w:sz w:val="24"/>
                <w:szCs w:val="24"/>
              </w:rPr>
              <w:t xml:space="preserve"> has the right to make her own choices. This could be empowering for her and safeguards against other people making decisions on her behalf, (legislation.gov.uk, 2005), </w:t>
            </w:r>
            <w:sdt>
              <w:sdtPr>
                <w:rPr>
                  <w:sz w:val="24"/>
                  <w:szCs w:val="24"/>
                </w:rPr>
                <w:id w:val="2058584380"/>
                <w:citation/>
              </w:sdtPr>
              <w:sdtEndPr/>
              <w:sdtContent>
                <w:r w:rsidRPr="004B4FB6">
                  <w:rPr>
                    <w:sz w:val="24"/>
                    <w:szCs w:val="24"/>
                  </w:rPr>
                  <w:fldChar w:fldCharType="begin"/>
                </w:r>
                <w:r w:rsidRPr="004B4FB6">
                  <w:rPr>
                    <w:sz w:val="24"/>
                    <w:szCs w:val="24"/>
                  </w:rPr>
                  <w:instrText xml:space="preserve"> CITATION lea23 \l 2057 </w:instrText>
                </w:r>
                <w:r w:rsidRPr="004B4FB6">
                  <w:rPr>
                    <w:sz w:val="24"/>
                    <w:szCs w:val="24"/>
                  </w:rPr>
                  <w:fldChar w:fldCharType="separate"/>
                </w:r>
                <w:r w:rsidRPr="004B4FB6">
                  <w:rPr>
                    <w:noProof/>
                    <w:sz w:val="24"/>
                    <w:szCs w:val="24"/>
                  </w:rPr>
                  <w:t>(learning.nspcc.org.uk, 2023)</w:t>
                </w:r>
                <w:r w:rsidRPr="004B4FB6">
                  <w:rPr>
                    <w:sz w:val="24"/>
                    <w:szCs w:val="24"/>
                  </w:rPr>
                  <w:fldChar w:fldCharType="end"/>
                </w:r>
              </w:sdtContent>
            </w:sdt>
            <w:r w:rsidRPr="004B4FB6">
              <w:rPr>
                <w:sz w:val="24"/>
                <w:szCs w:val="24"/>
              </w:rPr>
              <w:t xml:space="preserve">. </w:t>
            </w:r>
            <w:r w:rsidRPr="004B4FB6">
              <w:rPr>
                <w:color w:val="222222"/>
                <w:sz w:val="24"/>
                <w:szCs w:val="24"/>
              </w:rPr>
              <w:t xml:space="preserve">Individual 3 has been admitted to hospital on numerous occasions with vaginal bleeding </w:t>
            </w:r>
            <w:r>
              <w:rPr>
                <w:color w:val="222222"/>
                <w:sz w:val="24"/>
                <w:szCs w:val="24"/>
              </w:rPr>
              <w:t>that</w:t>
            </w:r>
            <w:r w:rsidRPr="004B4FB6">
              <w:rPr>
                <w:color w:val="222222"/>
                <w:sz w:val="24"/>
                <w:szCs w:val="24"/>
              </w:rPr>
              <w:t xml:space="preserve"> was believed by medical professionals to be</w:t>
            </w:r>
            <w:r>
              <w:rPr>
                <w:color w:val="222222"/>
                <w:sz w:val="24"/>
                <w:szCs w:val="24"/>
              </w:rPr>
              <w:t xml:space="preserve"> associated with</w:t>
            </w:r>
            <w:r w:rsidRPr="004B4FB6">
              <w:rPr>
                <w:color w:val="222222"/>
                <w:sz w:val="24"/>
                <w:szCs w:val="24"/>
              </w:rPr>
              <w:t xml:space="preserve"> miscarrying. I discussed pregnancy with </w:t>
            </w:r>
            <w:r>
              <w:rPr>
                <w:color w:val="222222"/>
                <w:sz w:val="24"/>
                <w:szCs w:val="24"/>
              </w:rPr>
              <w:t>I</w:t>
            </w:r>
            <w:r w:rsidRPr="004B4FB6">
              <w:rPr>
                <w:color w:val="222222"/>
                <w:sz w:val="24"/>
                <w:szCs w:val="24"/>
              </w:rPr>
              <w:t xml:space="preserve">ndividual 3 and although I understand she would like to have a baby, it was important to ensure that she is consenting to undertaking sexual acts and recognising the risks to her health, such as infection and sexually transmitted diseases. </w:t>
            </w:r>
          </w:p>
          <w:p w14:paraId="27471964" w14:textId="77777777" w:rsidR="00C0045F" w:rsidRPr="004B4FB6" w:rsidRDefault="00C0045F" w:rsidP="001152E6">
            <w:pPr>
              <w:spacing w:line="360" w:lineRule="auto"/>
              <w:jc w:val="both"/>
              <w:rPr>
                <w:color w:val="auto"/>
                <w:sz w:val="24"/>
                <w:szCs w:val="24"/>
              </w:rPr>
            </w:pPr>
          </w:p>
          <w:p w14:paraId="6DA5E060" w14:textId="337E5E05" w:rsidR="00C0045F" w:rsidRPr="004B4FB6" w:rsidRDefault="00C0045F" w:rsidP="001152E6">
            <w:pPr>
              <w:spacing w:line="360" w:lineRule="auto"/>
              <w:jc w:val="both"/>
              <w:rPr>
                <w:color w:val="auto"/>
                <w:sz w:val="24"/>
                <w:szCs w:val="24"/>
              </w:rPr>
            </w:pPr>
            <w:r>
              <w:rPr>
                <w:color w:val="auto"/>
                <w:sz w:val="24"/>
                <w:szCs w:val="24"/>
              </w:rPr>
              <w:t xml:space="preserve">To support social workers and professionals in practise, legislation covering safeguarding is embedded within the </w:t>
            </w:r>
            <w:r w:rsidRPr="004B4FB6">
              <w:rPr>
                <w:color w:val="auto"/>
                <w:sz w:val="24"/>
                <w:szCs w:val="24"/>
              </w:rPr>
              <w:t xml:space="preserve">Social Services and Well-Being (Wales) Act 2014 </w:t>
            </w:r>
            <w:r>
              <w:rPr>
                <w:color w:val="auto"/>
                <w:sz w:val="24"/>
                <w:szCs w:val="24"/>
              </w:rPr>
              <w:t>a</w:t>
            </w:r>
            <w:r w:rsidRPr="004B4FB6">
              <w:rPr>
                <w:color w:val="auto"/>
                <w:sz w:val="24"/>
                <w:szCs w:val="24"/>
              </w:rPr>
              <w:t xml:space="preserve">s the primary legislation in Wales, whilst The Care Act 2014 applies in England. Safeguarding legislation in Wales addresses both children and adults. The Social Services and Well-being (Wales) Act 2014 in Wales acknowledges safeguarding as a measure of well-being. </w:t>
            </w:r>
            <w:r>
              <w:rPr>
                <w:color w:val="auto"/>
                <w:sz w:val="24"/>
                <w:szCs w:val="24"/>
              </w:rPr>
              <w:t xml:space="preserve">At a regional level </w:t>
            </w:r>
            <w:r w:rsidR="00024D79">
              <w:rPr>
                <w:color w:val="auto"/>
                <w:sz w:val="24"/>
                <w:szCs w:val="24"/>
              </w:rPr>
              <w:t>l</w:t>
            </w:r>
            <w:r w:rsidRPr="004B4FB6">
              <w:rPr>
                <w:color w:val="auto"/>
                <w:sz w:val="24"/>
                <w:szCs w:val="24"/>
              </w:rPr>
              <w:t xml:space="preserve">ocal </w:t>
            </w:r>
            <w:r w:rsidR="00024D79">
              <w:rPr>
                <w:color w:val="auto"/>
                <w:sz w:val="24"/>
                <w:szCs w:val="24"/>
              </w:rPr>
              <w:t>a</w:t>
            </w:r>
            <w:r w:rsidRPr="004B4FB6">
              <w:rPr>
                <w:color w:val="auto"/>
                <w:sz w:val="24"/>
                <w:szCs w:val="24"/>
              </w:rPr>
              <w:t>uthoriti</w:t>
            </w:r>
            <w:r>
              <w:rPr>
                <w:color w:val="auto"/>
                <w:sz w:val="24"/>
                <w:szCs w:val="24"/>
              </w:rPr>
              <w:t>es across Wales</w:t>
            </w:r>
            <w:r w:rsidRPr="004B4FB6">
              <w:rPr>
                <w:color w:val="auto"/>
                <w:sz w:val="24"/>
                <w:szCs w:val="24"/>
              </w:rPr>
              <w:t xml:space="preserve"> h</w:t>
            </w:r>
            <w:r>
              <w:rPr>
                <w:color w:val="auto"/>
                <w:sz w:val="24"/>
                <w:szCs w:val="24"/>
              </w:rPr>
              <w:t>ave</w:t>
            </w:r>
            <w:r w:rsidRPr="004B4FB6">
              <w:rPr>
                <w:color w:val="auto"/>
                <w:sz w:val="24"/>
                <w:szCs w:val="24"/>
              </w:rPr>
              <w:t xml:space="preserve"> a duty to complete enquiries to appropriately support and protect the adult at risk.</w:t>
            </w:r>
            <w:r>
              <w:rPr>
                <w:color w:val="auto"/>
                <w:sz w:val="24"/>
                <w:szCs w:val="24"/>
              </w:rPr>
              <w:t xml:space="preserve"> The</w:t>
            </w:r>
            <w:r w:rsidRPr="004B4FB6">
              <w:rPr>
                <w:sz w:val="24"/>
                <w:szCs w:val="24"/>
              </w:rPr>
              <w:t xml:space="preserve"> </w:t>
            </w:r>
            <w:r w:rsidR="00024D79">
              <w:rPr>
                <w:sz w:val="24"/>
                <w:szCs w:val="24"/>
              </w:rPr>
              <w:t>L</w:t>
            </w:r>
            <w:r w:rsidRPr="004B4FB6">
              <w:rPr>
                <w:sz w:val="24"/>
                <w:szCs w:val="24"/>
              </w:rPr>
              <w:t xml:space="preserve">ocal </w:t>
            </w:r>
            <w:r w:rsidR="00024D79">
              <w:rPr>
                <w:sz w:val="24"/>
                <w:szCs w:val="24"/>
              </w:rPr>
              <w:t>A</w:t>
            </w:r>
            <w:r w:rsidRPr="004B4FB6">
              <w:rPr>
                <w:sz w:val="24"/>
                <w:szCs w:val="24"/>
              </w:rPr>
              <w:t>uthorit</w:t>
            </w:r>
            <w:r>
              <w:rPr>
                <w:sz w:val="24"/>
                <w:szCs w:val="24"/>
              </w:rPr>
              <w:t>y I am employed by</w:t>
            </w:r>
            <w:r w:rsidRPr="004B4FB6">
              <w:rPr>
                <w:sz w:val="24"/>
                <w:szCs w:val="24"/>
              </w:rPr>
              <w:t xml:space="preserve"> has formulated a Corporate Safeguarding Policy for the safeguarding and protecting of children and adults. This </w:t>
            </w:r>
            <w:r w:rsidR="00024D79">
              <w:rPr>
                <w:sz w:val="24"/>
                <w:szCs w:val="24"/>
              </w:rPr>
              <w:t>L</w:t>
            </w:r>
            <w:r w:rsidRPr="004B4FB6">
              <w:rPr>
                <w:sz w:val="24"/>
                <w:szCs w:val="24"/>
              </w:rPr>
              <w:t xml:space="preserve">ocal </w:t>
            </w:r>
            <w:r w:rsidR="00024D79">
              <w:rPr>
                <w:sz w:val="24"/>
                <w:szCs w:val="24"/>
              </w:rPr>
              <w:t>A</w:t>
            </w:r>
            <w:r w:rsidRPr="004B4FB6">
              <w:rPr>
                <w:sz w:val="24"/>
                <w:szCs w:val="24"/>
              </w:rPr>
              <w:t>uthority has in place a governance structure that accords with the Wales Safeguarding Procedures 2019 and aims to promote safe practice,</w:t>
            </w:r>
            <w:r w:rsidRPr="004B4FB6">
              <w:rPr>
                <w:noProof/>
                <w:color w:val="auto"/>
                <w:sz w:val="24"/>
                <w:szCs w:val="24"/>
              </w:rPr>
              <w:t xml:space="preserve"> (X.gov.wales, 2023)</w:t>
            </w:r>
            <w:r w:rsidRPr="004B4FB6">
              <w:rPr>
                <w:color w:val="auto"/>
                <w:sz w:val="24"/>
                <w:szCs w:val="24"/>
              </w:rPr>
              <w:t xml:space="preserve">, </w:t>
            </w:r>
            <w:sdt>
              <w:sdtPr>
                <w:rPr>
                  <w:color w:val="auto"/>
                  <w:sz w:val="24"/>
                  <w:szCs w:val="24"/>
                </w:rPr>
                <w:id w:val="1733267892"/>
                <w:citation/>
              </w:sdtPr>
              <w:sdtEndPr>
                <w:rPr>
                  <w:color w:val="FF0000"/>
                </w:rPr>
              </w:sdtEndPr>
              <w:sdtContent>
                <w:r w:rsidRPr="004B4FB6">
                  <w:rPr>
                    <w:color w:val="auto"/>
                    <w:sz w:val="24"/>
                    <w:szCs w:val="24"/>
                  </w:rPr>
                  <w:fldChar w:fldCharType="begin"/>
                </w:r>
                <w:r w:rsidRPr="004B4FB6">
                  <w:rPr>
                    <w:color w:val="auto"/>
                    <w:sz w:val="24"/>
                    <w:szCs w:val="24"/>
                  </w:rPr>
                  <w:instrText xml:space="preserve"> CITATION Sta22 \l 2057 </w:instrText>
                </w:r>
                <w:r w:rsidRPr="004B4FB6">
                  <w:rPr>
                    <w:color w:val="auto"/>
                    <w:sz w:val="24"/>
                    <w:szCs w:val="24"/>
                  </w:rPr>
                  <w:fldChar w:fldCharType="separate"/>
                </w:r>
                <w:r w:rsidRPr="004B4FB6">
                  <w:rPr>
                    <w:noProof/>
                    <w:color w:val="auto"/>
                    <w:sz w:val="24"/>
                    <w:szCs w:val="24"/>
                  </w:rPr>
                  <w:t>(StatsWales, 2022)</w:t>
                </w:r>
                <w:r w:rsidRPr="004B4FB6">
                  <w:rPr>
                    <w:color w:val="auto"/>
                    <w:sz w:val="24"/>
                    <w:szCs w:val="24"/>
                  </w:rPr>
                  <w:fldChar w:fldCharType="end"/>
                </w:r>
              </w:sdtContent>
            </w:sdt>
            <w:r w:rsidRPr="004B4FB6">
              <w:rPr>
                <w:color w:val="FF0000"/>
                <w:sz w:val="24"/>
                <w:szCs w:val="24"/>
              </w:rPr>
              <w:t>.</w:t>
            </w:r>
            <w:r w:rsidRPr="004B4FB6">
              <w:rPr>
                <w:sz w:val="24"/>
                <w:szCs w:val="24"/>
              </w:rPr>
              <w:t xml:space="preserve">  This sets out policies and procedures including a safeguarding board to protect vulnerable adults. All local authority professionals have a duty under section 126 of the Social Services and Well-being (Wales) Act 2014  to make enquiries within seven working days into </w:t>
            </w:r>
            <w:r w:rsidRPr="004B4FB6">
              <w:rPr>
                <w:sz w:val="24"/>
                <w:szCs w:val="24"/>
              </w:rPr>
              <w:lastRenderedPageBreak/>
              <w:t xml:space="preserve">alleged incidents of negligence and abuse. Enquiries are handled as sensitively as possible ensuring the adult is listened to and </w:t>
            </w:r>
            <w:r w:rsidR="00024D79">
              <w:rPr>
                <w:sz w:val="24"/>
                <w:szCs w:val="24"/>
              </w:rPr>
              <w:t xml:space="preserve">their </w:t>
            </w:r>
            <w:r w:rsidRPr="004B4FB6">
              <w:rPr>
                <w:sz w:val="24"/>
                <w:szCs w:val="24"/>
              </w:rPr>
              <w:t>wishes are considered. Actions are taken with immediate effect to keep adults safe. If it is agreed through collaborative working that a strategy meeting is required, then it can take place before the end of the seven-day period</w:t>
            </w:r>
            <w:r w:rsidRPr="004B4FB6">
              <w:rPr>
                <w:color w:val="FF0000"/>
                <w:sz w:val="24"/>
                <w:szCs w:val="24"/>
              </w:rPr>
              <w:t>.</w:t>
            </w:r>
            <w:r w:rsidRPr="00F0268C">
              <w:rPr>
                <w:color w:val="auto"/>
                <w:sz w:val="24"/>
                <w:szCs w:val="24"/>
              </w:rPr>
              <w:t xml:space="preserve"> </w:t>
            </w:r>
            <w:r w:rsidRPr="004B4FB6">
              <w:rPr>
                <w:color w:val="auto"/>
                <w:sz w:val="24"/>
                <w:szCs w:val="24"/>
              </w:rPr>
              <w:t xml:space="preserve">In England, </w:t>
            </w:r>
            <w:r>
              <w:rPr>
                <w:color w:val="auto"/>
                <w:sz w:val="24"/>
                <w:szCs w:val="24"/>
              </w:rPr>
              <w:t xml:space="preserve">policies and procedures </w:t>
            </w:r>
            <w:r w:rsidRPr="004B4FB6">
              <w:rPr>
                <w:color w:val="auto"/>
                <w:sz w:val="24"/>
                <w:szCs w:val="24"/>
              </w:rPr>
              <w:t xml:space="preserve">are specified in Adult Practice Reviews, </w:t>
            </w:r>
            <w:sdt>
              <w:sdtPr>
                <w:rPr>
                  <w:color w:val="auto"/>
                  <w:sz w:val="24"/>
                  <w:szCs w:val="24"/>
                </w:rPr>
                <w:id w:val="-789888528"/>
                <w:citation/>
              </w:sdtPr>
              <w:sdtEndPr/>
              <w:sdtContent>
                <w:r w:rsidRPr="004B4FB6">
                  <w:rPr>
                    <w:color w:val="auto"/>
                    <w:sz w:val="24"/>
                    <w:szCs w:val="24"/>
                  </w:rPr>
                  <w:fldChar w:fldCharType="begin"/>
                </w:r>
                <w:r w:rsidRPr="004B4FB6">
                  <w:rPr>
                    <w:color w:val="auto"/>
                    <w:sz w:val="24"/>
                    <w:szCs w:val="24"/>
                  </w:rPr>
                  <w:instrText xml:space="preserve">CITATION annND \l 2057 </w:instrText>
                </w:r>
                <w:r w:rsidRPr="004B4FB6">
                  <w:rPr>
                    <w:color w:val="auto"/>
                    <w:sz w:val="24"/>
                    <w:szCs w:val="24"/>
                  </w:rPr>
                  <w:fldChar w:fldCharType="separate"/>
                </w:r>
                <w:r w:rsidRPr="004B4FB6">
                  <w:rPr>
                    <w:noProof/>
                    <w:color w:val="auto"/>
                    <w:sz w:val="24"/>
                    <w:szCs w:val="24"/>
                  </w:rPr>
                  <w:t>(anncrafttrust.org, N.D)</w:t>
                </w:r>
                <w:r w:rsidRPr="004B4FB6">
                  <w:rPr>
                    <w:color w:val="auto"/>
                    <w:sz w:val="24"/>
                    <w:szCs w:val="24"/>
                  </w:rPr>
                  <w:fldChar w:fldCharType="end"/>
                </w:r>
              </w:sdtContent>
            </w:sdt>
            <w:r w:rsidRPr="004B4FB6">
              <w:rPr>
                <w:color w:val="auto"/>
                <w:sz w:val="24"/>
                <w:szCs w:val="24"/>
              </w:rPr>
              <w:t xml:space="preserve">.The Care Act 2014 in England encourages person centred working with the adult at risk. The Care Act 2014 places a duty on an authority to identify those experiencing domestic abuse and offer the relevant support, </w:t>
            </w:r>
            <w:sdt>
              <w:sdtPr>
                <w:rPr>
                  <w:color w:val="auto"/>
                  <w:sz w:val="24"/>
                  <w:szCs w:val="24"/>
                </w:rPr>
                <w:id w:val="-673725528"/>
                <w:citation/>
              </w:sdtPr>
              <w:sdtEndPr/>
              <w:sdtContent>
                <w:r w:rsidRPr="004B4FB6">
                  <w:rPr>
                    <w:color w:val="auto"/>
                    <w:sz w:val="24"/>
                    <w:szCs w:val="24"/>
                  </w:rPr>
                  <w:fldChar w:fldCharType="begin"/>
                </w:r>
                <w:r w:rsidRPr="004B4FB6">
                  <w:rPr>
                    <w:color w:val="auto"/>
                    <w:sz w:val="24"/>
                    <w:szCs w:val="24"/>
                  </w:rPr>
                  <w:instrText xml:space="preserve"> CITATION leg141 \l 2057 </w:instrText>
                </w:r>
                <w:r w:rsidRPr="004B4FB6">
                  <w:rPr>
                    <w:color w:val="auto"/>
                    <w:sz w:val="24"/>
                    <w:szCs w:val="24"/>
                  </w:rPr>
                  <w:fldChar w:fldCharType="separate"/>
                </w:r>
                <w:r w:rsidRPr="004B4FB6">
                  <w:rPr>
                    <w:noProof/>
                    <w:color w:val="auto"/>
                    <w:sz w:val="24"/>
                    <w:szCs w:val="24"/>
                  </w:rPr>
                  <w:t>(legislation.gov.uk, 2014)</w:t>
                </w:r>
                <w:r w:rsidRPr="004B4FB6">
                  <w:rPr>
                    <w:color w:val="auto"/>
                    <w:sz w:val="24"/>
                    <w:szCs w:val="24"/>
                  </w:rPr>
                  <w:fldChar w:fldCharType="end"/>
                </w:r>
              </w:sdtContent>
            </w:sdt>
            <w:r w:rsidRPr="004B4FB6">
              <w:rPr>
                <w:color w:val="auto"/>
                <w:sz w:val="24"/>
                <w:szCs w:val="24"/>
              </w:rPr>
              <w:t xml:space="preserve">, </w:t>
            </w:r>
            <w:sdt>
              <w:sdtPr>
                <w:rPr>
                  <w:color w:val="auto"/>
                  <w:sz w:val="24"/>
                  <w:szCs w:val="24"/>
                </w:rPr>
                <w:id w:val="135083836"/>
                <w:citation/>
              </w:sdtPr>
              <w:sdtEndPr/>
              <w:sdtContent>
                <w:r w:rsidRPr="004B4FB6">
                  <w:rPr>
                    <w:color w:val="auto"/>
                    <w:sz w:val="24"/>
                    <w:szCs w:val="24"/>
                  </w:rPr>
                  <w:fldChar w:fldCharType="begin"/>
                </w:r>
                <w:r w:rsidRPr="004B4FB6">
                  <w:rPr>
                    <w:color w:val="auto"/>
                    <w:sz w:val="24"/>
                    <w:szCs w:val="24"/>
                  </w:rPr>
                  <w:instrText xml:space="preserve"> CITATION annND1 \l 2057 </w:instrText>
                </w:r>
                <w:r w:rsidRPr="004B4FB6">
                  <w:rPr>
                    <w:color w:val="auto"/>
                    <w:sz w:val="24"/>
                    <w:szCs w:val="24"/>
                  </w:rPr>
                  <w:fldChar w:fldCharType="separate"/>
                </w:r>
                <w:r w:rsidRPr="004B4FB6">
                  <w:rPr>
                    <w:noProof/>
                    <w:color w:val="auto"/>
                    <w:sz w:val="24"/>
                    <w:szCs w:val="24"/>
                  </w:rPr>
                  <w:t>(anncrafttrust.org, N.D)</w:t>
                </w:r>
                <w:r w:rsidRPr="004B4FB6">
                  <w:rPr>
                    <w:color w:val="auto"/>
                    <w:sz w:val="24"/>
                    <w:szCs w:val="24"/>
                  </w:rPr>
                  <w:fldChar w:fldCharType="end"/>
                </w:r>
              </w:sdtContent>
            </w:sdt>
            <w:r w:rsidRPr="004B4FB6">
              <w:rPr>
                <w:color w:val="auto"/>
                <w:sz w:val="24"/>
                <w:szCs w:val="24"/>
              </w:rPr>
              <w:t>.  Legislation such as</w:t>
            </w:r>
            <w:r>
              <w:rPr>
                <w:color w:val="auto"/>
                <w:sz w:val="24"/>
                <w:szCs w:val="24"/>
              </w:rPr>
              <w:t xml:space="preserve"> the</w:t>
            </w:r>
            <w:r w:rsidRPr="004B4FB6">
              <w:rPr>
                <w:color w:val="auto"/>
                <w:sz w:val="24"/>
                <w:szCs w:val="24"/>
              </w:rPr>
              <w:t xml:space="preserve"> Mental Capacity Act 2005 is applied to Wales and England</w:t>
            </w:r>
            <w:r>
              <w:rPr>
                <w:color w:val="auto"/>
                <w:sz w:val="24"/>
                <w:szCs w:val="24"/>
              </w:rPr>
              <w:t xml:space="preserve"> respectively.</w:t>
            </w:r>
          </w:p>
          <w:p w14:paraId="0F9DB4EB" w14:textId="77777777" w:rsidR="00C0045F" w:rsidRPr="004B4FB6" w:rsidRDefault="00C0045F" w:rsidP="001152E6">
            <w:pPr>
              <w:spacing w:line="360" w:lineRule="auto"/>
              <w:jc w:val="both"/>
              <w:rPr>
                <w:color w:val="FF0000"/>
                <w:sz w:val="24"/>
                <w:szCs w:val="24"/>
              </w:rPr>
            </w:pPr>
          </w:p>
          <w:p w14:paraId="17AE0DFC" w14:textId="61818AC4" w:rsidR="00C0045F" w:rsidRPr="00317A1C" w:rsidRDefault="00C0045F" w:rsidP="001152E6">
            <w:pPr>
              <w:spacing w:line="360" w:lineRule="auto"/>
              <w:jc w:val="both"/>
              <w:rPr>
                <w:color w:val="FF0000"/>
                <w:sz w:val="24"/>
                <w:szCs w:val="24"/>
              </w:rPr>
            </w:pPr>
            <w:r w:rsidRPr="004B4FB6">
              <w:rPr>
                <w:color w:val="auto"/>
                <w:sz w:val="24"/>
                <w:szCs w:val="24"/>
              </w:rPr>
              <w:t xml:space="preserve">In assessing all the information disclosed by </w:t>
            </w:r>
            <w:r>
              <w:rPr>
                <w:color w:val="auto"/>
                <w:sz w:val="24"/>
                <w:szCs w:val="24"/>
              </w:rPr>
              <w:t>I</w:t>
            </w:r>
            <w:r w:rsidRPr="004B4FB6">
              <w:rPr>
                <w:color w:val="auto"/>
                <w:sz w:val="24"/>
                <w:szCs w:val="24"/>
              </w:rPr>
              <w:t xml:space="preserve">ndividual 3, the medical professionals consider her to be acutely unwell as she continued to undergo treatment for epilepsy. </w:t>
            </w:r>
            <w:r w:rsidRPr="004B4FB6">
              <w:rPr>
                <w:sz w:val="24"/>
                <w:szCs w:val="24"/>
              </w:rPr>
              <w:t xml:space="preserve">I further offered to support </w:t>
            </w:r>
            <w:r>
              <w:rPr>
                <w:sz w:val="24"/>
                <w:szCs w:val="24"/>
              </w:rPr>
              <w:t>I</w:t>
            </w:r>
            <w:r w:rsidRPr="004B4FB6">
              <w:rPr>
                <w:sz w:val="24"/>
                <w:szCs w:val="24"/>
              </w:rPr>
              <w:t xml:space="preserve">ndividual 3 in contacting the police in addition to the Multi-Agency Referral Form being made. Individual 3 explained her aunt is a police officer whom she did not trust and worries that the public service would not keep her safe. Collaborative </w:t>
            </w:r>
            <w:r w:rsidR="00024D79">
              <w:rPr>
                <w:sz w:val="24"/>
                <w:szCs w:val="24"/>
              </w:rPr>
              <w:t>l</w:t>
            </w:r>
            <w:r w:rsidRPr="004B4FB6">
              <w:rPr>
                <w:sz w:val="24"/>
                <w:szCs w:val="24"/>
              </w:rPr>
              <w:t xml:space="preserve">earning </w:t>
            </w:r>
            <w:r w:rsidR="00024D79">
              <w:rPr>
                <w:sz w:val="24"/>
                <w:szCs w:val="24"/>
              </w:rPr>
              <w:t>t</w:t>
            </w:r>
            <w:r w:rsidRPr="004B4FB6">
              <w:rPr>
                <w:sz w:val="24"/>
                <w:szCs w:val="24"/>
              </w:rPr>
              <w:t xml:space="preserve">heory discussed by Rodger Adair says, by sharing information between professionals they can problem solve a task, </w:t>
            </w:r>
            <w:sdt>
              <w:sdtPr>
                <w:rPr>
                  <w:sz w:val="24"/>
                  <w:szCs w:val="24"/>
                </w:rPr>
                <w:id w:val="1679771390"/>
                <w:citation/>
              </w:sdtPr>
              <w:sdtEndPr/>
              <w:sdtContent>
                <w:r w:rsidRPr="004B4FB6">
                  <w:rPr>
                    <w:sz w:val="24"/>
                    <w:szCs w:val="24"/>
                  </w:rPr>
                  <w:fldChar w:fldCharType="begin"/>
                </w:r>
                <w:r w:rsidRPr="004B4FB6">
                  <w:rPr>
                    <w:sz w:val="24"/>
                    <w:szCs w:val="24"/>
                  </w:rPr>
                  <w:instrText xml:space="preserve"> CITATION And20 \l 2057 </w:instrText>
                </w:r>
                <w:r w:rsidRPr="004B4FB6">
                  <w:rPr>
                    <w:sz w:val="24"/>
                    <w:szCs w:val="24"/>
                  </w:rPr>
                  <w:fldChar w:fldCharType="separate"/>
                </w:r>
                <w:r w:rsidRPr="004B4FB6">
                  <w:rPr>
                    <w:noProof/>
                    <w:sz w:val="24"/>
                    <w:szCs w:val="24"/>
                  </w:rPr>
                  <w:t>(Androff, 2020)</w:t>
                </w:r>
                <w:r w:rsidRPr="004B4FB6">
                  <w:rPr>
                    <w:sz w:val="24"/>
                    <w:szCs w:val="24"/>
                  </w:rPr>
                  <w:fldChar w:fldCharType="end"/>
                </w:r>
              </w:sdtContent>
            </w:sdt>
            <w:r w:rsidRPr="004B4FB6">
              <w:rPr>
                <w:sz w:val="24"/>
                <w:szCs w:val="24"/>
              </w:rPr>
              <w:t xml:space="preserve">, </w:t>
            </w:r>
            <w:sdt>
              <w:sdtPr>
                <w:rPr>
                  <w:sz w:val="24"/>
                  <w:szCs w:val="24"/>
                </w:rPr>
                <w:id w:val="1019744769"/>
                <w:citation/>
              </w:sdtPr>
              <w:sdtEndPr/>
              <w:sdtContent>
                <w:r w:rsidRPr="004B4FB6">
                  <w:rPr>
                    <w:sz w:val="24"/>
                    <w:szCs w:val="24"/>
                  </w:rPr>
                  <w:fldChar w:fldCharType="begin"/>
                </w:r>
                <w:r w:rsidRPr="004B4FB6">
                  <w:rPr>
                    <w:sz w:val="24"/>
                    <w:szCs w:val="24"/>
                  </w:rPr>
                  <w:instrText xml:space="preserve"> CITATION Col14 \l 2057 </w:instrText>
                </w:r>
                <w:r w:rsidRPr="004B4FB6">
                  <w:rPr>
                    <w:sz w:val="24"/>
                    <w:szCs w:val="24"/>
                  </w:rPr>
                  <w:fldChar w:fldCharType="separate"/>
                </w:r>
                <w:r w:rsidRPr="004B4FB6">
                  <w:rPr>
                    <w:noProof/>
                    <w:sz w:val="24"/>
                    <w:szCs w:val="24"/>
                  </w:rPr>
                  <w:t>(Colbry, et al., 2014)</w:t>
                </w:r>
                <w:r w:rsidRPr="004B4FB6">
                  <w:rPr>
                    <w:sz w:val="24"/>
                    <w:szCs w:val="24"/>
                  </w:rPr>
                  <w:fldChar w:fldCharType="end"/>
                </w:r>
              </w:sdtContent>
            </w:sdt>
            <w:r w:rsidRPr="004B4FB6">
              <w:rPr>
                <w:sz w:val="24"/>
                <w:szCs w:val="24"/>
              </w:rPr>
              <w:t>. In deliberating the information disclosed</w:t>
            </w:r>
            <w:r>
              <w:rPr>
                <w:sz w:val="24"/>
                <w:szCs w:val="24"/>
              </w:rPr>
              <w:t xml:space="preserve">, Adairs </w:t>
            </w:r>
            <w:r w:rsidR="00024D79">
              <w:rPr>
                <w:sz w:val="24"/>
                <w:szCs w:val="24"/>
              </w:rPr>
              <w:t>t</w:t>
            </w:r>
            <w:r>
              <w:rPr>
                <w:sz w:val="24"/>
                <w:szCs w:val="24"/>
              </w:rPr>
              <w:t>heory</w:t>
            </w:r>
            <w:r w:rsidRPr="004B4FB6">
              <w:rPr>
                <w:sz w:val="24"/>
                <w:szCs w:val="24"/>
              </w:rPr>
              <w:t xml:space="preserve"> and future wishes of </w:t>
            </w:r>
            <w:r>
              <w:rPr>
                <w:sz w:val="24"/>
                <w:szCs w:val="24"/>
              </w:rPr>
              <w:t>I</w:t>
            </w:r>
            <w:r w:rsidRPr="004B4FB6">
              <w:rPr>
                <w:sz w:val="24"/>
                <w:szCs w:val="24"/>
              </w:rPr>
              <w:t xml:space="preserve">ndividual 3,  my professional judgement was that a second multi-agency referral form needed to be completed to inform a safeguarding strategy discussion. </w:t>
            </w:r>
            <w:r>
              <w:rPr>
                <w:sz w:val="24"/>
                <w:szCs w:val="24"/>
              </w:rPr>
              <w:t xml:space="preserve">And as Individual </w:t>
            </w:r>
            <w:r w:rsidRPr="004B4FB6">
              <w:rPr>
                <w:sz w:val="24"/>
                <w:szCs w:val="24"/>
              </w:rPr>
              <w:t>3 had reported that she had sustained physical injury and sexual abuse, my professional judgement was that professionals should complete further enquiries the same day in line with the Wales Safeguarding Procedures 2019</w:t>
            </w:r>
            <w:r w:rsidRPr="00310D87">
              <w:rPr>
                <w:sz w:val="24"/>
                <w:szCs w:val="24"/>
              </w:rPr>
              <w:t xml:space="preserve">. In the 1950’s Helen Harris Perlman developed the </w:t>
            </w:r>
            <w:r w:rsidR="00024D79">
              <w:rPr>
                <w:sz w:val="24"/>
                <w:szCs w:val="24"/>
              </w:rPr>
              <w:t>P</w:t>
            </w:r>
            <w:r w:rsidRPr="00310D87">
              <w:rPr>
                <w:sz w:val="24"/>
                <w:szCs w:val="24"/>
              </w:rPr>
              <w:t>roblem-</w:t>
            </w:r>
            <w:r w:rsidR="00024D79">
              <w:rPr>
                <w:sz w:val="24"/>
                <w:szCs w:val="24"/>
              </w:rPr>
              <w:t>S</w:t>
            </w:r>
            <w:r w:rsidRPr="00310D87">
              <w:rPr>
                <w:sz w:val="24"/>
                <w:szCs w:val="24"/>
              </w:rPr>
              <w:t xml:space="preserve">olving </w:t>
            </w:r>
            <w:r w:rsidR="00024D79">
              <w:rPr>
                <w:sz w:val="24"/>
                <w:szCs w:val="24"/>
              </w:rPr>
              <w:t>M</w:t>
            </w:r>
            <w:r w:rsidRPr="00310D87">
              <w:rPr>
                <w:sz w:val="24"/>
                <w:szCs w:val="24"/>
              </w:rPr>
              <w:t xml:space="preserve">odel. Perlman argues that social work intervention would be more effective if you focus on solving one problem at a time. Providing and focusing on solving smaller problems is more manageable for individuals, this is known as partializing. In addition, Albert Roberts and Allen Ottens suggest that </w:t>
            </w:r>
            <w:r w:rsidR="00024D79">
              <w:rPr>
                <w:sz w:val="24"/>
                <w:szCs w:val="24"/>
              </w:rPr>
              <w:t>the C</w:t>
            </w:r>
            <w:r w:rsidRPr="00310D87">
              <w:rPr>
                <w:sz w:val="24"/>
                <w:szCs w:val="24"/>
              </w:rPr>
              <w:t xml:space="preserve">risis </w:t>
            </w:r>
            <w:r w:rsidR="00024D79">
              <w:rPr>
                <w:sz w:val="24"/>
                <w:szCs w:val="24"/>
              </w:rPr>
              <w:t>I</w:t>
            </w:r>
            <w:r w:rsidRPr="00310D87">
              <w:rPr>
                <w:sz w:val="24"/>
                <w:szCs w:val="24"/>
              </w:rPr>
              <w:t>ntervention</w:t>
            </w:r>
            <w:r w:rsidR="00024D79">
              <w:rPr>
                <w:sz w:val="24"/>
                <w:szCs w:val="24"/>
              </w:rPr>
              <w:t xml:space="preserve"> M</w:t>
            </w:r>
            <w:r w:rsidRPr="00310D87">
              <w:rPr>
                <w:sz w:val="24"/>
                <w:szCs w:val="24"/>
              </w:rPr>
              <w:t>odel is a psychological strain which leads to crisis and harm. These models were used to inform my decision-making to devise an action and safety plan for Individual 3 that included the necessity for a separate strategy meeting</w:t>
            </w:r>
            <w:r>
              <w:rPr>
                <w:sz w:val="24"/>
                <w:szCs w:val="24"/>
              </w:rPr>
              <w:t xml:space="preserve"> thus focusing on individual elements one at a time</w:t>
            </w:r>
            <w:r w:rsidR="00024D79">
              <w:rPr>
                <w:sz w:val="24"/>
                <w:szCs w:val="24"/>
              </w:rPr>
              <w:t xml:space="preserve"> and not create additional cris situations. </w:t>
            </w:r>
          </w:p>
          <w:p w14:paraId="0B5B4874" w14:textId="1F4FEDFE" w:rsidR="00C0045F" w:rsidRPr="004B4FB6" w:rsidRDefault="00C0045F" w:rsidP="001152E6">
            <w:pPr>
              <w:overflowPunct/>
              <w:autoSpaceDE/>
              <w:autoSpaceDN/>
              <w:adjustRightInd/>
              <w:spacing w:after="360" w:line="360" w:lineRule="auto"/>
              <w:jc w:val="both"/>
              <w:textAlignment w:val="auto"/>
              <w:rPr>
                <w:sz w:val="24"/>
                <w:szCs w:val="24"/>
              </w:rPr>
            </w:pPr>
            <w:r w:rsidRPr="00310D87">
              <w:rPr>
                <w:sz w:val="24"/>
                <w:szCs w:val="24"/>
              </w:rPr>
              <w:lastRenderedPageBreak/>
              <w:t>In assessing and</w:t>
            </w:r>
            <w:r w:rsidRPr="004B4FB6">
              <w:rPr>
                <w:sz w:val="24"/>
                <w:szCs w:val="24"/>
              </w:rPr>
              <w:t xml:space="preserve"> analysis the risk, Individual 3 and I collaborated to </w:t>
            </w:r>
            <w:r w:rsidR="000A435B">
              <w:rPr>
                <w:sz w:val="24"/>
                <w:szCs w:val="24"/>
              </w:rPr>
              <w:t>prepare a</w:t>
            </w:r>
            <w:r>
              <w:rPr>
                <w:sz w:val="24"/>
                <w:szCs w:val="24"/>
              </w:rPr>
              <w:t xml:space="preserve"> </w:t>
            </w:r>
            <w:r w:rsidRPr="004B4FB6">
              <w:rPr>
                <w:sz w:val="24"/>
                <w:szCs w:val="24"/>
              </w:rPr>
              <w:t>safety plan which identifying her personal outcomes</w:t>
            </w:r>
            <w:r w:rsidR="000A435B">
              <w:rPr>
                <w:sz w:val="24"/>
                <w:szCs w:val="24"/>
              </w:rPr>
              <w:t>,</w:t>
            </w:r>
            <w:r w:rsidRPr="004B4FB6">
              <w:rPr>
                <w:sz w:val="24"/>
                <w:szCs w:val="24"/>
              </w:rPr>
              <w:t xml:space="preserve"> to reduce the risk of further harm on discharge</w:t>
            </w:r>
            <w:r w:rsidR="000A435B">
              <w:rPr>
                <w:sz w:val="24"/>
                <w:szCs w:val="24"/>
              </w:rPr>
              <w:t xml:space="preserve"> from hospital</w:t>
            </w:r>
            <w:r w:rsidRPr="004B4FB6">
              <w:rPr>
                <w:sz w:val="24"/>
                <w:szCs w:val="24"/>
              </w:rPr>
              <w:t xml:space="preserve"> and create meaningful relationships. It was important to identify where </w:t>
            </w:r>
            <w:r>
              <w:rPr>
                <w:sz w:val="24"/>
                <w:szCs w:val="24"/>
              </w:rPr>
              <w:t>I</w:t>
            </w:r>
            <w:r w:rsidRPr="004B4FB6">
              <w:rPr>
                <w:sz w:val="24"/>
                <w:szCs w:val="24"/>
              </w:rPr>
              <w:t xml:space="preserve">ndividual 3 would be residing together with her immediate support network. If </w:t>
            </w:r>
            <w:r>
              <w:rPr>
                <w:sz w:val="24"/>
                <w:szCs w:val="24"/>
              </w:rPr>
              <w:t>I</w:t>
            </w:r>
            <w:r w:rsidRPr="004B4FB6">
              <w:rPr>
                <w:sz w:val="24"/>
                <w:szCs w:val="24"/>
              </w:rPr>
              <w:t xml:space="preserve">ndividual 3’s partner had known where her parents lived consideration would have been given to a refuge, </w:t>
            </w:r>
            <w:sdt>
              <w:sdtPr>
                <w:rPr>
                  <w:sz w:val="24"/>
                  <w:szCs w:val="24"/>
                </w:rPr>
                <w:id w:val="-579608153"/>
                <w:citation/>
              </w:sdtPr>
              <w:sdtEndPr/>
              <w:sdtContent>
                <w:r w:rsidRPr="004B4FB6">
                  <w:rPr>
                    <w:sz w:val="24"/>
                    <w:szCs w:val="24"/>
                  </w:rPr>
                  <w:fldChar w:fldCharType="begin"/>
                </w:r>
                <w:r w:rsidRPr="004B4FB6">
                  <w:rPr>
                    <w:sz w:val="24"/>
                    <w:szCs w:val="24"/>
                  </w:rPr>
                  <w:instrText xml:space="preserve"> CITATION Rus20 \l 2057 </w:instrText>
                </w:r>
                <w:r w:rsidRPr="004B4FB6">
                  <w:rPr>
                    <w:sz w:val="24"/>
                    <w:szCs w:val="24"/>
                  </w:rPr>
                  <w:fldChar w:fldCharType="separate"/>
                </w:r>
                <w:r w:rsidRPr="004B4FB6">
                  <w:rPr>
                    <w:noProof/>
                    <w:sz w:val="24"/>
                    <w:szCs w:val="24"/>
                  </w:rPr>
                  <w:t>(Russiano, 2020)</w:t>
                </w:r>
                <w:r w:rsidRPr="004B4FB6">
                  <w:rPr>
                    <w:sz w:val="24"/>
                    <w:szCs w:val="24"/>
                  </w:rPr>
                  <w:fldChar w:fldCharType="end"/>
                </w:r>
              </w:sdtContent>
            </w:sdt>
            <w:r w:rsidRPr="004B4FB6">
              <w:rPr>
                <w:sz w:val="24"/>
                <w:szCs w:val="24"/>
              </w:rPr>
              <w:t xml:space="preserve">. Information was shared with relevant professionals for the purposes of safeguarding </w:t>
            </w:r>
            <w:r>
              <w:rPr>
                <w:sz w:val="24"/>
                <w:szCs w:val="24"/>
              </w:rPr>
              <w:t>I</w:t>
            </w:r>
            <w:r w:rsidRPr="004B4FB6">
              <w:rPr>
                <w:sz w:val="24"/>
                <w:szCs w:val="24"/>
              </w:rPr>
              <w:t xml:space="preserve">ndividual 3 as a vulnerable adult under Schedule 8 Part 4 of the Data Protection Act 2018 and GDPR Article 6 (1)(e), </w:t>
            </w:r>
            <w:sdt>
              <w:sdtPr>
                <w:rPr>
                  <w:sz w:val="24"/>
                  <w:szCs w:val="24"/>
                </w:rPr>
                <w:id w:val="968551422"/>
                <w:citation/>
              </w:sdtPr>
              <w:sdtEndPr/>
              <w:sdtContent>
                <w:r w:rsidRPr="004B4FB6">
                  <w:rPr>
                    <w:sz w:val="24"/>
                    <w:szCs w:val="24"/>
                  </w:rPr>
                  <w:fldChar w:fldCharType="begin"/>
                </w:r>
                <w:r w:rsidRPr="004B4FB6">
                  <w:rPr>
                    <w:sz w:val="24"/>
                    <w:szCs w:val="24"/>
                  </w:rPr>
                  <w:instrText xml:space="preserve"> CITATION leg18 \l 2057 </w:instrText>
                </w:r>
                <w:r w:rsidRPr="004B4FB6">
                  <w:rPr>
                    <w:sz w:val="24"/>
                    <w:szCs w:val="24"/>
                  </w:rPr>
                  <w:fldChar w:fldCharType="separate"/>
                </w:r>
                <w:r w:rsidRPr="004B4FB6">
                  <w:rPr>
                    <w:noProof/>
                    <w:sz w:val="24"/>
                    <w:szCs w:val="24"/>
                  </w:rPr>
                  <w:t>(legislation.gov.uk, 2018)</w:t>
                </w:r>
                <w:r w:rsidRPr="004B4FB6">
                  <w:rPr>
                    <w:sz w:val="24"/>
                    <w:szCs w:val="24"/>
                  </w:rPr>
                  <w:fldChar w:fldCharType="end"/>
                </w:r>
              </w:sdtContent>
            </w:sdt>
            <w:r w:rsidRPr="004B4FB6">
              <w:rPr>
                <w:sz w:val="24"/>
                <w:szCs w:val="24"/>
              </w:rPr>
              <w:t xml:space="preserve">, </w:t>
            </w:r>
            <w:sdt>
              <w:sdtPr>
                <w:rPr>
                  <w:sz w:val="24"/>
                  <w:szCs w:val="24"/>
                </w:rPr>
                <w:id w:val="-873150243"/>
                <w:citation/>
              </w:sdtPr>
              <w:sdtEndPr/>
              <w:sdtContent>
                <w:r w:rsidRPr="004B4FB6">
                  <w:rPr>
                    <w:sz w:val="24"/>
                    <w:szCs w:val="24"/>
                  </w:rPr>
                  <w:fldChar w:fldCharType="begin"/>
                </w:r>
                <w:r w:rsidRPr="004B4FB6">
                  <w:rPr>
                    <w:sz w:val="24"/>
                    <w:szCs w:val="24"/>
                  </w:rPr>
                  <w:instrText xml:space="preserve">CITATION gdpND \l 2057 </w:instrText>
                </w:r>
                <w:r w:rsidRPr="004B4FB6">
                  <w:rPr>
                    <w:sz w:val="24"/>
                    <w:szCs w:val="24"/>
                  </w:rPr>
                  <w:fldChar w:fldCharType="separate"/>
                </w:r>
                <w:r w:rsidRPr="004B4FB6">
                  <w:rPr>
                    <w:noProof/>
                    <w:sz w:val="24"/>
                    <w:szCs w:val="24"/>
                  </w:rPr>
                  <w:t>(gdpr.org, 2018)</w:t>
                </w:r>
                <w:r w:rsidRPr="004B4FB6">
                  <w:rPr>
                    <w:sz w:val="24"/>
                    <w:szCs w:val="24"/>
                  </w:rPr>
                  <w:fldChar w:fldCharType="end"/>
                </w:r>
              </w:sdtContent>
            </w:sdt>
            <w:r w:rsidRPr="004B4FB6">
              <w:rPr>
                <w:sz w:val="24"/>
                <w:szCs w:val="24"/>
              </w:rPr>
              <w:t xml:space="preserve">. </w:t>
            </w:r>
          </w:p>
          <w:p w14:paraId="47F73DB1" w14:textId="127AB158" w:rsidR="00C0045F" w:rsidRPr="004B4FB6" w:rsidRDefault="00C0045F" w:rsidP="001152E6">
            <w:pPr>
              <w:spacing w:line="360" w:lineRule="auto"/>
              <w:jc w:val="both"/>
              <w:rPr>
                <w:sz w:val="24"/>
                <w:szCs w:val="24"/>
              </w:rPr>
            </w:pPr>
            <w:r w:rsidRPr="004B4FB6">
              <w:rPr>
                <w:sz w:val="24"/>
                <w:szCs w:val="24"/>
              </w:rPr>
              <w:t>Th</w:t>
            </w:r>
            <w:r>
              <w:rPr>
                <w:sz w:val="24"/>
                <w:szCs w:val="24"/>
              </w:rPr>
              <w:t>e separate strategy</w:t>
            </w:r>
            <w:r w:rsidRPr="004B4FB6">
              <w:rPr>
                <w:sz w:val="24"/>
                <w:szCs w:val="24"/>
              </w:rPr>
              <w:t xml:space="preserve"> meeting</w:t>
            </w:r>
            <w:r>
              <w:rPr>
                <w:sz w:val="24"/>
                <w:szCs w:val="24"/>
              </w:rPr>
              <w:t xml:space="preserve"> included representation from the Safeguarding Department, social </w:t>
            </w:r>
            <w:r w:rsidR="000A435B">
              <w:rPr>
                <w:sz w:val="24"/>
                <w:szCs w:val="24"/>
              </w:rPr>
              <w:t>workers,</w:t>
            </w:r>
            <w:r>
              <w:rPr>
                <w:sz w:val="24"/>
                <w:szCs w:val="24"/>
              </w:rPr>
              <w:t xml:space="preserve"> and the police</w:t>
            </w:r>
            <w:r w:rsidR="000A435B">
              <w:rPr>
                <w:sz w:val="24"/>
                <w:szCs w:val="24"/>
              </w:rPr>
              <w:t>,</w:t>
            </w:r>
            <w:r>
              <w:rPr>
                <w:sz w:val="24"/>
                <w:szCs w:val="24"/>
              </w:rPr>
              <w:t xml:space="preserve"> and </w:t>
            </w:r>
            <w:r w:rsidRPr="004B4FB6">
              <w:rPr>
                <w:sz w:val="24"/>
                <w:szCs w:val="24"/>
              </w:rPr>
              <w:t>took place immediately prior to discharg</w:t>
            </w:r>
            <w:r>
              <w:rPr>
                <w:sz w:val="24"/>
                <w:szCs w:val="24"/>
              </w:rPr>
              <w:t>ing Individual 3 into the community. T</w:t>
            </w:r>
            <w:r w:rsidRPr="004B4FB6">
              <w:rPr>
                <w:sz w:val="24"/>
                <w:szCs w:val="24"/>
              </w:rPr>
              <w:t>he outcome</w:t>
            </w:r>
            <w:r>
              <w:rPr>
                <w:sz w:val="24"/>
                <w:szCs w:val="24"/>
              </w:rPr>
              <w:t xml:space="preserve"> of the meeting was</w:t>
            </w:r>
            <w:r w:rsidRPr="004B4FB6">
              <w:rPr>
                <w:sz w:val="24"/>
                <w:szCs w:val="24"/>
              </w:rPr>
              <w:t xml:space="preserve"> that police and social services </w:t>
            </w:r>
            <w:r w:rsidR="000A435B">
              <w:rPr>
                <w:sz w:val="24"/>
                <w:szCs w:val="24"/>
              </w:rPr>
              <w:t xml:space="preserve">undertake and </w:t>
            </w:r>
            <w:r w:rsidRPr="004B4FB6">
              <w:rPr>
                <w:sz w:val="24"/>
                <w:szCs w:val="24"/>
              </w:rPr>
              <w:t xml:space="preserve">complete a joint investigation. As abuse and neglect was suspected the police investigation took priority in line with Wales Safeguarding Procedures.  However, following </w:t>
            </w:r>
            <w:r>
              <w:rPr>
                <w:sz w:val="24"/>
                <w:szCs w:val="24"/>
              </w:rPr>
              <w:t xml:space="preserve">the </w:t>
            </w:r>
            <w:r w:rsidRPr="004B4FB6">
              <w:rPr>
                <w:sz w:val="24"/>
                <w:szCs w:val="24"/>
              </w:rPr>
              <w:t xml:space="preserve"> interview with police</w:t>
            </w:r>
            <w:r w:rsidR="000A435B">
              <w:rPr>
                <w:sz w:val="24"/>
                <w:szCs w:val="24"/>
              </w:rPr>
              <w:t xml:space="preserve">, </w:t>
            </w:r>
            <w:r w:rsidRPr="004B4FB6">
              <w:rPr>
                <w:sz w:val="24"/>
                <w:szCs w:val="24"/>
              </w:rPr>
              <w:t xml:space="preserve"> </w:t>
            </w:r>
            <w:r w:rsidR="000A435B">
              <w:rPr>
                <w:sz w:val="24"/>
                <w:szCs w:val="24"/>
              </w:rPr>
              <w:t>I</w:t>
            </w:r>
            <w:r w:rsidRPr="004B4FB6">
              <w:rPr>
                <w:sz w:val="24"/>
                <w:szCs w:val="24"/>
              </w:rPr>
              <w:t xml:space="preserve">ndividual 3 chose not to disclose any offences. </w:t>
            </w:r>
          </w:p>
          <w:p w14:paraId="730687F0" w14:textId="77777777" w:rsidR="00C0045F" w:rsidRDefault="00C0045F" w:rsidP="001152E6">
            <w:pPr>
              <w:spacing w:line="360" w:lineRule="auto"/>
              <w:jc w:val="both"/>
              <w:rPr>
                <w:sz w:val="24"/>
                <w:szCs w:val="24"/>
              </w:rPr>
            </w:pPr>
          </w:p>
          <w:p w14:paraId="5C99FDD1" w14:textId="77777777" w:rsidR="00C0045F" w:rsidRPr="004B4FB6" w:rsidRDefault="00C0045F" w:rsidP="001152E6">
            <w:pPr>
              <w:spacing w:line="360" w:lineRule="auto"/>
              <w:jc w:val="both"/>
              <w:rPr>
                <w:sz w:val="24"/>
                <w:szCs w:val="24"/>
              </w:rPr>
            </w:pPr>
            <w:r w:rsidRPr="004B4FB6">
              <w:rPr>
                <w:sz w:val="24"/>
                <w:szCs w:val="24"/>
              </w:rPr>
              <w:t>Conclusion</w:t>
            </w:r>
          </w:p>
          <w:p w14:paraId="1AAB300B" w14:textId="51D9CFA5" w:rsidR="00C0045F" w:rsidRPr="004B4FB6" w:rsidRDefault="00C0045F" w:rsidP="001152E6">
            <w:pPr>
              <w:overflowPunct/>
              <w:autoSpaceDE/>
              <w:autoSpaceDN/>
              <w:adjustRightInd/>
              <w:spacing w:after="360" w:line="360" w:lineRule="auto"/>
              <w:jc w:val="both"/>
              <w:textAlignment w:val="auto"/>
              <w:rPr>
                <w:color w:val="auto"/>
                <w:sz w:val="24"/>
                <w:szCs w:val="24"/>
              </w:rPr>
            </w:pPr>
            <w:r w:rsidRPr="004B4FB6">
              <w:rPr>
                <w:color w:val="auto"/>
                <w:sz w:val="24"/>
                <w:szCs w:val="24"/>
              </w:rPr>
              <w:t>This was a complex case that has spanned many years transitioning from when Individual 3 was a teenager, into adulthood. The need for collaborative working as a Multi-Disciplinary Team was essential throughout to address issues surrounding her needs which included the requirement to following Wales Safeguarding Procedures 2019 to protect her best interests. Numerous challenges were imposed during her admission to hospital including making decisions based on the presence of her partner who displayed threatening behaviou</w:t>
            </w:r>
            <w:r w:rsidR="000A435B">
              <w:rPr>
                <w:color w:val="auto"/>
                <w:sz w:val="24"/>
                <w:szCs w:val="24"/>
              </w:rPr>
              <w:t>r, t</w:t>
            </w:r>
            <w:r>
              <w:rPr>
                <w:color w:val="auto"/>
                <w:sz w:val="24"/>
                <w:szCs w:val="24"/>
              </w:rPr>
              <w:t xml:space="preserve">he </w:t>
            </w:r>
            <w:r w:rsidRPr="004B4FB6">
              <w:rPr>
                <w:color w:val="auto"/>
                <w:sz w:val="24"/>
                <w:szCs w:val="24"/>
              </w:rPr>
              <w:t xml:space="preserve">ethical position of a professional known to her and family,  a report on sharing information when </w:t>
            </w:r>
            <w:r w:rsidR="000A435B">
              <w:rPr>
                <w:color w:val="auto"/>
                <w:sz w:val="24"/>
                <w:szCs w:val="24"/>
              </w:rPr>
              <w:t>I</w:t>
            </w:r>
            <w:r w:rsidRPr="004B4FB6">
              <w:rPr>
                <w:color w:val="auto"/>
                <w:sz w:val="24"/>
                <w:szCs w:val="24"/>
              </w:rPr>
              <w:t xml:space="preserve">ndividual 3 did not display Mental Capacity and whether as </w:t>
            </w:r>
            <w:r>
              <w:rPr>
                <w:color w:val="auto"/>
                <w:sz w:val="24"/>
                <w:szCs w:val="24"/>
              </w:rPr>
              <w:t>I</w:t>
            </w:r>
            <w:r w:rsidRPr="004B4FB6">
              <w:rPr>
                <w:color w:val="auto"/>
                <w:sz w:val="24"/>
                <w:szCs w:val="24"/>
              </w:rPr>
              <w:t>ndividual 3 was in a safe environment of the hospital time should have been provided to allow Individual 3 to recover and exercise her own decisions providing her with voice and control</w:t>
            </w:r>
            <w:r w:rsidR="000A435B">
              <w:rPr>
                <w:color w:val="auto"/>
                <w:sz w:val="24"/>
                <w:szCs w:val="24"/>
              </w:rPr>
              <w:t xml:space="preserve"> as guided by Wales Safeguarding procedures. </w:t>
            </w:r>
            <w:r w:rsidRPr="004B4FB6">
              <w:rPr>
                <w:color w:val="auto"/>
                <w:sz w:val="24"/>
                <w:szCs w:val="24"/>
              </w:rPr>
              <w:t xml:space="preserve">A professional judgement was required throughout taking account of </w:t>
            </w:r>
            <w:r w:rsidR="000A435B">
              <w:rPr>
                <w:color w:val="auto"/>
                <w:sz w:val="24"/>
                <w:szCs w:val="24"/>
              </w:rPr>
              <w:t>legislature</w:t>
            </w:r>
            <w:r w:rsidRPr="004B4FB6">
              <w:rPr>
                <w:color w:val="auto"/>
                <w:sz w:val="24"/>
                <w:szCs w:val="24"/>
              </w:rPr>
              <w:t xml:space="preserve">, policies, </w:t>
            </w:r>
            <w:r>
              <w:rPr>
                <w:color w:val="auto"/>
                <w:sz w:val="24"/>
                <w:szCs w:val="24"/>
              </w:rPr>
              <w:t xml:space="preserve">theories, </w:t>
            </w:r>
            <w:r w:rsidR="00831AB2" w:rsidRPr="004B4FB6">
              <w:rPr>
                <w:color w:val="auto"/>
                <w:sz w:val="24"/>
                <w:szCs w:val="24"/>
              </w:rPr>
              <w:t>procedures,</w:t>
            </w:r>
            <w:r w:rsidRPr="004B4FB6">
              <w:rPr>
                <w:color w:val="auto"/>
                <w:sz w:val="24"/>
                <w:szCs w:val="24"/>
              </w:rPr>
              <w:t xml:space="preserve"> and a social workers code of practice </w:t>
            </w:r>
            <w:proofErr w:type="gramStart"/>
            <w:r w:rsidRPr="004B4FB6">
              <w:rPr>
                <w:color w:val="auto"/>
                <w:sz w:val="24"/>
                <w:szCs w:val="24"/>
              </w:rPr>
              <w:t>in order to</w:t>
            </w:r>
            <w:proofErr w:type="gramEnd"/>
            <w:r w:rsidRPr="004B4FB6">
              <w:rPr>
                <w:color w:val="auto"/>
                <w:sz w:val="24"/>
                <w:szCs w:val="24"/>
              </w:rPr>
              <w:t xml:space="preserve"> facilitate the best outcomes. </w:t>
            </w:r>
          </w:p>
          <w:p w14:paraId="345EC5CD" w14:textId="4699FE9D" w:rsidR="00C0045F" w:rsidRPr="004B4FB6" w:rsidRDefault="00C0045F" w:rsidP="001152E6">
            <w:pPr>
              <w:overflowPunct/>
              <w:autoSpaceDE/>
              <w:autoSpaceDN/>
              <w:adjustRightInd/>
              <w:spacing w:after="360" w:line="360" w:lineRule="auto"/>
              <w:jc w:val="both"/>
              <w:textAlignment w:val="auto"/>
              <w:rPr>
                <w:color w:val="auto"/>
                <w:sz w:val="24"/>
                <w:szCs w:val="24"/>
              </w:rPr>
            </w:pPr>
            <w:r w:rsidRPr="008D1AD6">
              <w:rPr>
                <w:color w:val="auto"/>
                <w:sz w:val="24"/>
                <w:szCs w:val="24"/>
              </w:rPr>
              <w:lastRenderedPageBreak/>
              <w:t>Following the completion of the safeguarding strategy meeting with Individual 3</w:t>
            </w:r>
            <w:r w:rsidR="000A435B">
              <w:rPr>
                <w:color w:val="auto"/>
                <w:sz w:val="24"/>
                <w:szCs w:val="24"/>
              </w:rPr>
              <w:t>,</w:t>
            </w:r>
            <w:r w:rsidRPr="008D1AD6">
              <w:rPr>
                <w:color w:val="auto"/>
                <w:sz w:val="24"/>
                <w:szCs w:val="24"/>
              </w:rPr>
              <w:t xml:space="preserve"> social services and the police, </w:t>
            </w:r>
            <w:r>
              <w:rPr>
                <w:color w:val="auto"/>
                <w:sz w:val="24"/>
                <w:szCs w:val="24"/>
              </w:rPr>
              <w:t>the</w:t>
            </w:r>
            <w:r w:rsidRPr="008D1AD6">
              <w:rPr>
                <w:color w:val="auto"/>
                <w:sz w:val="24"/>
                <w:szCs w:val="24"/>
              </w:rPr>
              <w:t xml:space="preserve"> subsequent interview led by the police on discharge</w:t>
            </w:r>
            <w:r w:rsidR="00831AB2">
              <w:rPr>
                <w:color w:val="auto"/>
                <w:sz w:val="24"/>
                <w:szCs w:val="24"/>
              </w:rPr>
              <w:t xml:space="preserve"> from hospital</w:t>
            </w:r>
            <w:r w:rsidRPr="008D1AD6">
              <w:rPr>
                <w:color w:val="auto"/>
                <w:sz w:val="24"/>
                <w:szCs w:val="24"/>
              </w:rPr>
              <w:t xml:space="preserve"> was </w:t>
            </w:r>
            <w:r w:rsidR="00831AB2">
              <w:rPr>
                <w:color w:val="auto"/>
                <w:sz w:val="24"/>
                <w:szCs w:val="24"/>
              </w:rPr>
              <w:t xml:space="preserve">also </w:t>
            </w:r>
            <w:r w:rsidRPr="008D1AD6">
              <w:rPr>
                <w:color w:val="auto"/>
                <w:sz w:val="24"/>
                <w:szCs w:val="24"/>
              </w:rPr>
              <w:t xml:space="preserve">completed </w:t>
            </w:r>
            <w:r w:rsidR="00831AB2">
              <w:rPr>
                <w:color w:val="auto"/>
                <w:sz w:val="24"/>
                <w:szCs w:val="24"/>
              </w:rPr>
              <w:t xml:space="preserve"> with no further action as </w:t>
            </w:r>
            <w:r w:rsidRPr="008D1AD6">
              <w:rPr>
                <w:color w:val="auto"/>
                <w:sz w:val="24"/>
                <w:szCs w:val="24"/>
              </w:rPr>
              <w:t>Individual 3 did not wish to pursue any further</w:t>
            </w:r>
            <w:r w:rsidR="00831AB2">
              <w:rPr>
                <w:color w:val="auto"/>
                <w:sz w:val="24"/>
                <w:szCs w:val="24"/>
              </w:rPr>
              <w:t xml:space="preserve"> issues raised previously</w:t>
            </w:r>
            <w:r w:rsidRPr="008D1AD6">
              <w:rPr>
                <w:color w:val="auto"/>
                <w:sz w:val="24"/>
                <w:szCs w:val="24"/>
              </w:rPr>
              <w:t xml:space="preserve">. The safeguarding intervention undertaken at the hospital was therefore closed as </w:t>
            </w:r>
            <w:r w:rsidR="000A435B">
              <w:rPr>
                <w:color w:val="auto"/>
                <w:sz w:val="24"/>
                <w:szCs w:val="24"/>
              </w:rPr>
              <w:t>I</w:t>
            </w:r>
            <w:r w:rsidRPr="008D1AD6">
              <w:rPr>
                <w:color w:val="auto"/>
                <w:sz w:val="24"/>
                <w:szCs w:val="24"/>
              </w:rPr>
              <w:t>ndividual 3 would not engage further</w:t>
            </w:r>
            <w:r>
              <w:rPr>
                <w:color w:val="auto"/>
                <w:sz w:val="24"/>
                <w:szCs w:val="24"/>
              </w:rPr>
              <w:t xml:space="preserve"> even though following the safeguarding process she was deemed by the multi-disciplinary team to be an adult at risk. </w:t>
            </w:r>
            <w:r w:rsidRPr="008D1AD6">
              <w:rPr>
                <w:color w:val="auto"/>
                <w:sz w:val="24"/>
                <w:szCs w:val="24"/>
              </w:rPr>
              <w:t xml:space="preserve"> Individual 3 was</w:t>
            </w:r>
            <w:r w:rsidRPr="004B4FB6">
              <w:rPr>
                <w:color w:val="auto"/>
                <w:sz w:val="24"/>
                <w:szCs w:val="24"/>
              </w:rPr>
              <w:t xml:space="preserve"> </w:t>
            </w:r>
            <w:r>
              <w:rPr>
                <w:color w:val="auto"/>
                <w:sz w:val="24"/>
                <w:szCs w:val="24"/>
              </w:rPr>
              <w:t>also</w:t>
            </w:r>
            <w:r w:rsidRPr="004B4FB6">
              <w:rPr>
                <w:color w:val="auto"/>
                <w:sz w:val="24"/>
                <w:szCs w:val="24"/>
              </w:rPr>
              <w:t xml:space="preserve"> reluctant to heed professionals’ advice regarding sexual encounters and potential abuse. Her continuation to meet men through the internet is testimony to this. </w:t>
            </w:r>
          </w:p>
          <w:p w14:paraId="47F21B6A" w14:textId="45AFFE73" w:rsidR="007A628F" w:rsidRPr="008B28E7" w:rsidRDefault="00C0045F" w:rsidP="001152E6">
            <w:pPr>
              <w:overflowPunct/>
              <w:autoSpaceDE/>
              <w:autoSpaceDN/>
              <w:adjustRightInd/>
              <w:spacing w:after="360" w:line="360" w:lineRule="auto"/>
              <w:jc w:val="both"/>
              <w:textAlignment w:val="auto"/>
              <w:rPr>
                <w:sz w:val="24"/>
                <w:szCs w:val="24"/>
              </w:rPr>
            </w:pPr>
            <w:r w:rsidRPr="004B4FB6">
              <w:rPr>
                <w:color w:val="auto"/>
                <w:sz w:val="24"/>
                <w:szCs w:val="24"/>
              </w:rPr>
              <w:t>On reflection</w:t>
            </w:r>
            <w:r w:rsidR="00C752F0">
              <w:rPr>
                <w:color w:val="auto"/>
                <w:sz w:val="24"/>
                <w:szCs w:val="24"/>
              </w:rPr>
              <w:t>,</w:t>
            </w:r>
            <w:r w:rsidRPr="004B4FB6">
              <w:rPr>
                <w:color w:val="auto"/>
                <w:sz w:val="24"/>
                <w:szCs w:val="24"/>
              </w:rPr>
              <w:t xml:space="preserve"> I believe we did everything that we could in the short period Individual 3 was in hospital</w:t>
            </w:r>
            <w:r w:rsidR="00C752F0">
              <w:rPr>
                <w:color w:val="auto"/>
                <w:sz w:val="24"/>
                <w:szCs w:val="24"/>
              </w:rPr>
              <w:t>,</w:t>
            </w:r>
            <w:r w:rsidR="000A435B">
              <w:rPr>
                <w:color w:val="auto"/>
                <w:sz w:val="24"/>
                <w:szCs w:val="24"/>
              </w:rPr>
              <w:t xml:space="preserve"> including making professional judgement decisions in her best interest whilst</w:t>
            </w:r>
            <w:r w:rsidRPr="004B4FB6">
              <w:rPr>
                <w:color w:val="auto"/>
                <w:sz w:val="24"/>
                <w:szCs w:val="24"/>
              </w:rPr>
              <w:t xml:space="preserve"> remembering</w:t>
            </w:r>
            <w:r w:rsidR="000A435B">
              <w:rPr>
                <w:color w:val="auto"/>
                <w:sz w:val="24"/>
                <w:szCs w:val="24"/>
              </w:rPr>
              <w:t xml:space="preserve">, </w:t>
            </w:r>
            <w:r w:rsidRPr="004B4FB6">
              <w:rPr>
                <w:color w:val="auto"/>
                <w:sz w:val="24"/>
                <w:szCs w:val="24"/>
              </w:rPr>
              <w:t xml:space="preserve">the additional challenge placed </w:t>
            </w:r>
            <w:r w:rsidR="000A435B" w:rsidRPr="004B4FB6">
              <w:rPr>
                <w:color w:val="auto"/>
                <w:sz w:val="24"/>
                <w:szCs w:val="24"/>
              </w:rPr>
              <w:t>u</w:t>
            </w:r>
            <w:r w:rsidR="000A435B">
              <w:rPr>
                <w:color w:val="auto"/>
                <w:sz w:val="24"/>
                <w:szCs w:val="24"/>
              </w:rPr>
              <w:t>pon</w:t>
            </w:r>
            <w:r w:rsidRPr="004B4FB6">
              <w:rPr>
                <w:color w:val="auto"/>
                <w:sz w:val="24"/>
                <w:szCs w:val="24"/>
              </w:rPr>
              <w:t xml:space="preserve"> us </w:t>
            </w:r>
            <w:r w:rsidR="000A435B">
              <w:rPr>
                <w:color w:val="auto"/>
                <w:sz w:val="24"/>
                <w:szCs w:val="24"/>
              </w:rPr>
              <w:t xml:space="preserve">of being in the middle of a pandemic. </w:t>
            </w:r>
            <w:r w:rsidRPr="004B4FB6">
              <w:rPr>
                <w:color w:val="auto"/>
                <w:sz w:val="24"/>
                <w:szCs w:val="24"/>
              </w:rPr>
              <w:t xml:space="preserve">Personally, I found it difficult at times to understand why </w:t>
            </w:r>
            <w:r>
              <w:rPr>
                <w:color w:val="auto"/>
                <w:sz w:val="24"/>
                <w:szCs w:val="24"/>
              </w:rPr>
              <w:t>I</w:t>
            </w:r>
            <w:r w:rsidRPr="004B4FB6">
              <w:rPr>
                <w:color w:val="auto"/>
                <w:sz w:val="24"/>
                <w:szCs w:val="24"/>
              </w:rPr>
              <w:t xml:space="preserve">ndividual 3 made certain decisions like sleeping with men that put her own safety at risk. I am a similar age to Individual 3 but as a practitioner I had to separate any personal feelings and be guided by the National Occupational Standards, my professional training and judgement in proposing suitable outcomes for her. Moving forward, without cooperation and Individual 3 displaying Mental Capacity, there is a limit to social services and further collaborative </w:t>
            </w:r>
            <w:r w:rsidRPr="004B4FB6">
              <w:rPr>
                <w:sz w:val="24"/>
                <w:szCs w:val="24"/>
              </w:rPr>
              <w:t>multi-disciplinary team involvement.</w:t>
            </w:r>
            <w:r w:rsidR="0030066E">
              <w:rPr>
                <w:sz w:val="24"/>
                <w:szCs w:val="24"/>
              </w:rPr>
              <w:t xml:space="preserve"> Word Count 4</w:t>
            </w:r>
            <w:r w:rsidR="00346976">
              <w:rPr>
                <w:sz w:val="24"/>
                <w:szCs w:val="24"/>
              </w:rPr>
              <w:t>,</w:t>
            </w:r>
            <w:r w:rsidR="0030066E">
              <w:rPr>
                <w:sz w:val="24"/>
                <w:szCs w:val="24"/>
              </w:rPr>
              <w:t>0</w:t>
            </w:r>
            <w:r w:rsidR="00C44265">
              <w:rPr>
                <w:sz w:val="24"/>
                <w:szCs w:val="24"/>
              </w:rPr>
              <w:t>4</w:t>
            </w:r>
            <w:r w:rsidR="00817E11">
              <w:rPr>
                <w:sz w:val="24"/>
                <w:szCs w:val="24"/>
              </w:rPr>
              <w:t>3</w:t>
            </w:r>
            <w:r w:rsidR="0030066E">
              <w:rPr>
                <w:sz w:val="24"/>
                <w:szCs w:val="24"/>
              </w:rPr>
              <w:t>.</w:t>
            </w:r>
          </w:p>
        </w:tc>
      </w:tr>
    </w:tbl>
    <w:p w14:paraId="1B4186EF" w14:textId="77777777" w:rsidR="00D3442D" w:rsidRDefault="00D3442D" w:rsidP="001152E6">
      <w:pPr>
        <w:jc w:val="both"/>
        <w:rPr>
          <w:sz w:val="24"/>
          <w:szCs w:val="24"/>
        </w:rPr>
      </w:pPr>
    </w:p>
    <w:p w14:paraId="3BE23FA3" w14:textId="77777777" w:rsidR="00DD31C5" w:rsidRDefault="00DD31C5" w:rsidP="001152E6">
      <w:pPr>
        <w:ind w:firstLine="720"/>
        <w:jc w:val="both"/>
        <w:rPr>
          <w:b/>
          <w:sz w:val="24"/>
          <w:szCs w:val="24"/>
        </w:rPr>
      </w:pPr>
    </w:p>
    <w:p w14:paraId="71B02E9F" w14:textId="77777777" w:rsidR="00DD31C5" w:rsidRPr="008B28E7" w:rsidRDefault="00DD31C5" w:rsidP="001152E6">
      <w:pPr>
        <w:ind w:firstLine="720"/>
        <w:jc w:val="both"/>
        <w:rPr>
          <w:b/>
          <w:sz w:val="24"/>
          <w:szCs w:val="24"/>
        </w:rPr>
      </w:pPr>
    </w:p>
    <w:p w14:paraId="7F4433FA" w14:textId="247A8309" w:rsidR="00CC135E" w:rsidRPr="003B29BC" w:rsidRDefault="00CC135E" w:rsidP="001152E6">
      <w:pPr>
        <w:jc w:val="both"/>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1C723" w14:textId="77777777" w:rsidR="002758BA" w:rsidRDefault="002758BA">
      <w:r>
        <w:separator/>
      </w:r>
    </w:p>
  </w:endnote>
  <w:endnote w:type="continuationSeparator" w:id="0">
    <w:p w14:paraId="499A8548" w14:textId="77777777" w:rsidR="002758BA" w:rsidRDefault="002758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4D8842" w14:textId="77777777" w:rsidR="002758BA" w:rsidRDefault="002758BA">
      <w:r>
        <w:separator/>
      </w:r>
    </w:p>
  </w:footnote>
  <w:footnote w:type="continuationSeparator" w:id="0">
    <w:p w14:paraId="075A64E5" w14:textId="77777777" w:rsidR="002758BA" w:rsidRDefault="002758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4D79"/>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19C1"/>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35B"/>
    <w:rsid w:val="000A469A"/>
    <w:rsid w:val="000A584A"/>
    <w:rsid w:val="000A6458"/>
    <w:rsid w:val="000C378F"/>
    <w:rsid w:val="000C6892"/>
    <w:rsid w:val="000C6FFE"/>
    <w:rsid w:val="000D0BB6"/>
    <w:rsid w:val="000D2ED2"/>
    <w:rsid w:val="000D438D"/>
    <w:rsid w:val="000D6653"/>
    <w:rsid w:val="000E0D51"/>
    <w:rsid w:val="000E26B0"/>
    <w:rsid w:val="000E37C2"/>
    <w:rsid w:val="000E38C3"/>
    <w:rsid w:val="000F1599"/>
    <w:rsid w:val="000F1769"/>
    <w:rsid w:val="000F1A97"/>
    <w:rsid w:val="000F2865"/>
    <w:rsid w:val="000F42AE"/>
    <w:rsid w:val="000F6196"/>
    <w:rsid w:val="000F6BC3"/>
    <w:rsid w:val="0010312C"/>
    <w:rsid w:val="00105026"/>
    <w:rsid w:val="0010662B"/>
    <w:rsid w:val="001069BB"/>
    <w:rsid w:val="00106DC7"/>
    <w:rsid w:val="00112391"/>
    <w:rsid w:val="00114F52"/>
    <w:rsid w:val="001152E6"/>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B4F9B"/>
    <w:rsid w:val="001C0237"/>
    <w:rsid w:val="001C0E74"/>
    <w:rsid w:val="001C4DB8"/>
    <w:rsid w:val="001C50B8"/>
    <w:rsid w:val="001D229F"/>
    <w:rsid w:val="001E2EB6"/>
    <w:rsid w:val="001F4552"/>
    <w:rsid w:val="002019EB"/>
    <w:rsid w:val="00204B58"/>
    <w:rsid w:val="00205051"/>
    <w:rsid w:val="00211F65"/>
    <w:rsid w:val="002130B0"/>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58BA"/>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4EC6"/>
    <w:rsid w:val="002E6D17"/>
    <w:rsid w:val="002E7017"/>
    <w:rsid w:val="002E7F2C"/>
    <w:rsid w:val="002F1FC7"/>
    <w:rsid w:val="002F2185"/>
    <w:rsid w:val="002F4F6E"/>
    <w:rsid w:val="0030066E"/>
    <w:rsid w:val="003015C3"/>
    <w:rsid w:val="003106DB"/>
    <w:rsid w:val="0031350A"/>
    <w:rsid w:val="00316815"/>
    <w:rsid w:val="003168CA"/>
    <w:rsid w:val="00317A1C"/>
    <w:rsid w:val="00321255"/>
    <w:rsid w:val="0032230D"/>
    <w:rsid w:val="00322A0B"/>
    <w:rsid w:val="00330881"/>
    <w:rsid w:val="00331CD2"/>
    <w:rsid w:val="00332426"/>
    <w:rsid w:val="00335C41"/>
    <w:rsid w:val="00335C6B"/>
    <w:rsid w:val="00335FC5"/>
    <w:rsid w:val="0033771E"/>
    <w:rsid w:val="00337FEF"/>
    <w:rsid w:val="00346976"/>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4892"/>
    <w:rsid w:val="003F67A4"/>
    <w:rsid w:val="00400786"/>
    <w:rsid w:val="00401FDA"/>
    <w:rsid w:val="004046F0"/>
    <w:rsid w:val="0040668F"/>
    <w:rsid w:val="00411EF7"/>
    <w:rsid w:val="00412677"/>
    <w:rsid w:val="00425160"/>
    <w:rsid w:val="00430DE3"/>
    <w:rsid w:val="0043416F"/>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2FC5"/>
    <w:rsid w:val="004A3BD6"/>
    <w:rsid w:val="004A5A64"/>
    <w:rsid w:val="004A62DB"/>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580"/>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378A"/>
    <w:rsid w:val="006447DE"/>
    <w:rsid w:val="00644889"/>
    <w:rsid w:val="0065276E"/>
    <w:rsid w:val="00654329"/>
    <w:rsid w:val="00654CEC"/>
    <w:rsid w:val="00655507"/>
    <w:rsid w:val="006579FD"/>
    <w:rsid w:val="006635E3"/>
    <w:rsid w:val="00665B7E"/>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6BDD"/>
    <w:rsid w:val="007B7191"/>
    <w:rsid w:val="007C1D94"/>
    <w:rsid w:val="007C384F"/>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17E11"/>
    <w:rsid w:val="008208EA"/>
    <w:rsid w:val="00822B44"/>
    <w:rsid w:val="00824E67"/>
    <w:rsid w:val="00825A64"/>
    <w:rsid w:val="00826F48"/>
    <w:rsid w:val="008308AE"/>
    <w:rsid w:val="00830DD1"/>
    <w:rsid w:val="0083166E"/>
    <w:rsid w:val="00831AB2"/>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0D6F"/>
    <w:rsid w:val="008D207A"/>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5805"/>
    <w:rsid w:val="0094495F"/>
    <w:rsid w:val="009544C0"/>
    <w:rsid w:val="00954FA4"/>
    <w:rsid w:val="00956AE9"/>
    <w:rsid w:val="00964CC6"/>
    <w:rsid w:val="00967BFA"/>
    <w:rsid w:val="0098262C"/>
    <w:rsid w:val="0098427C"/>
    <w:rsid w:val="009854DA"/>
    <w:rsid w:val="00986B43"/>
    <w:rsid w:val="00986C0B"/>
    <w:rsid w:val="00986D46"/>
    <w:rsid w:val="009906B5"/>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13B3"/>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2C9A"/>
    <w:rsid w:val="00C0045F"/>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4265"/>
    <w:rsid w:val="00C4664D"/>
    <w:rsid w:val="00C472AA"/>
    <w:rsid w:val="00C50A05"/>
    <w:rsid w:val="00C54AED"/>
    <w:rsid w:val="00C555FC"/>
    <w:rsid w:val="00C55E9B"/>
    <w:rsid w:val="00C56D09"/>
    <w:rsid w:val="00C57D24"/>
    <w:rsid w:val="00C604D6"/>
    <w:rsid w:val="00C63CAB"/>
    <w:rsid w:val="00C63D00"/>
    <w:rsid w:val="00C6441B"/>
    <w:rsid w:val="00C65921"/>
    <w:rsid w:val="00C70E33"/>
    <w:rsid w:val="00C7108B"/>
    <w:rsid w:val="00C752F0"/>
    <w:rsid w:val="00C75883"/>
    <w:rsid w:val="00C77FA5"/>
    <w:rsid w:val="00C8089F"/>
    <w:rsid w:val="00C835FE"/>
    <w:rsid w:val="00C836CC"/>
    <w:rsid w:val="00C852D6"/>
    <w:rsid w:val="00C87A74"/>
    <w:rsid w:val="00C92C71"/>
    <w:rsid w:val="00C93F8F"/>
    <w:rsid w:val="00C944B4"/>
    <w:rsid w:val="00CA0894"/>
    <w:rsid w:val="00CA3593"/>
    <w:rsid w:val="00CA5726"/>
    <w:rsid w:val="00CA7E6A"/>
    <w:rsid w:val="00CB258E"/>
    <w:rsid w:val="00CB3C8F"/>
    <w:rsid w:val="00CC02F1"/>
    <w:rsid w:val="00CC1122"/>
    <w:rsid w:val="00CC11A6"/>
    <w:rsid w:val="00CC135E"/>
    <w:rsid w:val="00CC5DD0"/>
    <w:rsid w:val="00CC7226"/>
    <w:rsid w:val="00CD0735"/>
    <w:rsid w:val="00CD45E3"/>
    <w:rsid w:val="00CD4771"/>
    <w:rsid w:val="00CD5089"/>
    <w:rsid w:val="00CD5D3F"/>
    <w:rsid w:val="00CD7E1F"/>
    <w:rsid w:val="00CE4BC4"/>
    <w:rsid w:val="00CE5E41"/>
    <w:rsid w:val="00CE7DA2"/>
    <w:rsid w:val="00CF2F8A"/>
    <w:rsid w:val="00CF3DB3"/>
    <w:rsid w:val="00D0274B"/>
    <w:rsid w:val="00D03909"/>
    <w:rsid w:val="00D0503D"/>
    <w:rsid w:val="00D052BC"/>
    <w:rsid w:val="00D07026"/>
    <w:rsid w:val="00D146AE"/>
    <w:rsid w:val="00D22C8F"/>
    <w:rsid w:val="00D27AFA"/>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04E"/>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87775"/>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489"/>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3C00"/>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406252">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gov.wales,2021"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6AE852B45EFF9D438C62F5731E55F2D7" ma:contentTypeVersion="4" ma:contentTypeDescription="Create a new document." ma:contentTypeScope="" ma:versionID="062703a00fe229e06ed71fd09be656a2">
  <xsd:schema xmlns:xsd="http://www.w3.org/2001/XMLSchema" xmlns:xs="http://www.w3.org/2001/XMLSchema" xmlns:p="http://schemas.microsoft.com/office/2006/metadata/properties" xmlns:ns2="2ec872c3-85f8-4ccc-9e70-3076f9915f1c" xmlns:ns3="9fb3ffdb-f042-4b65-88d0-d8453cdfe7db" targetNamespace="http://schemas.microsoft.com/office/2006/metadata/properties" ma:root="true" ma:fieldsID="b0225fca5a6041622b274e054b866afd" ns2:_="" ns3:_="">
    <xsd:import namespace="2ec872c3-85f8-4ccc-9e70-3076f9915f1c"/>
    <xsd:import namespace="9fb3ffdb-f042-4b65-88d0-d8453cdfe7db"/>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c872c3-85f8-4ccc-9e70-3076f9915f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b3ffdb-f042-4b65-88d0-d8453cdfe7d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5B0F4B65-D14C-4A70-B607-370E849FEC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c872c3-85f8-4ccc-9e70-3076f9915f1c"/>
    <ds:schemaRef ds:uri="9fb3ffdb-f042-4b65-88d0-d8453cdfe7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4252</Words>
  <Characters>23678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Angharad H Richards</cp:lastModifiedBy>
  <cp:revision>5</cp:revision>
  <cp:lastPrinted>2020-02-11T19:20:00Z</cp:lastPrinted>
  <dcterms:created xsi:type="dcterms:W3CDTF">2023-10-18T15:09:00Z</dcterms:created>
  <dcterms:modified xsi:type="dcterms:W3CDTF">2023-10-18T17:09:00Z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