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ody>
    <w:p w:rsidRPr="00121E53" w:rsidR="00BB0059" w:rsidP="00723A4C" w:rsidRDefault="00723A4C" w14:paraId="59139FF2" w14:textId="203BC5EC">
      <w:pPr>
        <w:pStyle w:val="Title"/>
        <w:ind w:firstLine="1180"/>
        <w:rPr>
          <w:b/>
          <w:bCs/>
          <w:sz w:val="48"/>
          <w:szCs w:val="48"/>
        </w:rPr>
      </w:pPr>
      <w:r w:rsidRPr="00121E53">
        <w:rPr>
          <w:b/>
          <w:bCs/>
          <w:sz w:val="48"/>
          <w:szCs w:val="48"/>
        </w:rPr>
        <w:t xml:space="preserve">An Analysis </w:t>
      </w:r>
      <w:r w:rsidRPr="00121E53" w:rsidR="00041EEE">
        <w:rPr>
          <w:b/>
          <w:bCs/>
          <w:sz w:val="48"/>
          <w:szCs w:val="48"/>
        </w:rPr>
        <w:t>of the Factors Impacting the Body Shop</w:t>
      </w:r>
    </w:p>
    <w:p w:rsidRPr="00121E53" w:rsidR="000023EE" w:rsidP="00683E0E" w:rsidRDefault="0053027C" w14:paraId="0350056C" w14:textId="3BF76C83">
      <w:pPr>
        <w:pStyle w:val="Subtitle"/>
        <w:ind w:firstLine="550"/>
        <w:jc w:val="center"/>
        <w:rPr/>
      </w:pPr>
    </w:p>
    <w:p w:rsidRPr="00121E53" w:rsidR="00966B97" w:rsidP="00966B97" w:rsidRDefault="00966B97" w14:paraId="0E5F6F26" w14:textId="77777777">
      <w:pPr>
        <w:ind w:firstLine="600"/>
      </w:pPr>
    </w:p>
    <w:p w:rsidRPr="00121E53" w:rsidR="00966B97" w:rsidP="6FCE71EB" w:rsidRDefault="00966B97" w14:paraId="5D8467E7" w14:textId="6BC5FF15">
      <w:pPr>
        <w:ind w:firstLine="600"/>
        <w:jc w:val="center"/>
        <w:rPr>
          <w:sz w:val="28"/>
          <w:szCs w:val="28"/>
        </w:rPr>
      </w:pPr>
      <w:r w:rsidRPr="6FCE71EB" w:rsidR="3DD4ACAF">
        <w:rPr>
          <w:sz w:val="28"/>
          <w:szCs w:val="28"/>
        </w:rPr>
        <w:t>Student name: Ileana Ionita</w:t>
      </w:r>
    </w:p>
    <w:p w:rsidR="3DD4ACAF" w:rsidP="6FCE71EB" w:rsidRDefault="3DD4ACAF" w14:paraId="2423034B" w14:textId="5ECFE340">
      <w:pPr>
        <w:ind w:firstLine="600"/>
        <w:jc w:val="center"/>
        <w:rPr>
          <w:sz w:val="28"/>
          <w:szCs w:val="28"/>
        </w:rPr>
      </w:pPr>
      <w:r w:rsidRPr="6FCE71EB" w:rsidR="3DD4ACAF">
        <w:rPr>
          <w:sz w:val="28"/>
          <w:szCs w:val="28"/>
        </w:rPr>
        <w:t>Student ID: 2310530</w:t>
      </w:r>
    </w:p>
    <w:p w:rsidR="3DD4ACAF" w:rsidP="6FCE71EB" w:rsidRDefault="3DD4ACAF" w14:paraId="52428D23" w14:textId="2CE8F7E9">
      <w:pPr>
        <w:ind w:firstLine="600"/>
        <w:jc w:val="center"/>
        <w:rPr>
          <w:sz w:val="28"/>
          <w:szCs w:val="28"/>
        </w:rPr>
      </w:pPr>
      <w:r w:rsidRPr="6FCE71EB" w:rsidR="3DD4ACAF">
        <w:rPr>
          <w:sz w:val="28"/>
          <w:szCs w:val="28"/>
        </w:rPr>
        <w:t>Module code: BMSW4014</w:t>
      </w:r>
    </w:p>
    <w:p w:rsidRPr="00121E53" w:rsidR="00683E0E" w:rsidP="00683E0E" w:rsidRDefault="00683E0E" w14:paraId="5BB93771" w14:textId="77777777">
      <w:pPr>
        <w:ind w:firstLine="600"/>
      </w:pPr>
    </w:p>
    <w:p w:rsidRPr="00121E53" w:rsidR="00683E0E" w:rsidP="00683E0E" w:rsidRDefault="00683E0E" w14:paraId="1E272953" w14:textId="77777777">
      <w:pPr>
        <w:ind w:firstLine="600"/>
      </w:pPr>
    </w:p>
    <w:sdt>
      <w:sdtPr>
        <w:rPr>
          <w:lang w:val="en-GB"/>
        </w:rPr>
        <w:id w:val="-1957783449"/>
        <w:docPartObj>
          <w:docPartGallery w:val="Table of Contents"/>
          <w:docPartUnique/>
        </w:docPartObj>
      </w:sdtPr>
      <w:sdtEndPr>
        <w:rPr>
          <w:rFonts w:ascii="Times New Roman" w:hAnsi="Times New Roman" w:eastAsia="Calibri" w:cs="Calibri"/>
          <w:b/>
          <w:bCs/>
          <w:color w:val="0D0D0D" w:themeColor="text1" w:themeTint="F2"/>
          <w:position w:val="-1"/>
          <w:sz w:val="24"/>
          <w:szCs w:val="22"/>
          <w:lang w:eastAsia="en-GB"/>
        </w:rPr>
      </w:sdtEndPr>
      <w:sdtContent>
        <w:p w:rsidRPr="00121E53" w:rsidR="00C369B2" w:rsidP="00FE02AE" w:rsidRDefault="00C369B2" w14:paraId="26215494" w14:textId="5F35D1C2">
          <w:pPr>
            <w:pStyle w:val="TOCHeading"/>
            <w:rPr>
              <w:lang w:val="en-GB"/>
            </w:rPr>
          </w:pPr>
          <w:r w:rsidRPr="00121E53">
            <w:rPr>
              <w:lang w:val="en-GB"/>
            </w:rPr>
            <w:br w:type="page"/>
          </w:r>
        </w:p>
        <w:p w:rsidRPr="00121E53" w:rsidR="003C1F26" w:rsidP="00C369B2" w:rsidRDefault="003C1F26" w14:paraId="553B8C0A" w14:textId="601F26D3">
          <w:pPr>
            <w:spacing w:after="160" w:line="259" w:lineRule="auto"/>
            <w:ind w:firstLine="0" w:firstLineChars="0"/>
            <w:jc w:val="left"/>
            <w:rPr>
              <w:rFonts w:asciiTheme="majorHAnsi" w:hAnsiTheme="majorHAnsi" w:eastAsiaTheme="majorEastAsia" w:cstheme="majorBidi"/>
              <w:color w:val="2E74B5" w:themeColor="accent1" w:themeShade="BF"/>
              <w:position w:val="0"/>
              <w:sz w:val="32"/>
              <w:szCs w:val="32"/>
              <w:lang w:eastAsia="en-US"/>
            </w:rPr>
          </w:pPr>
          <w:r w:rsidRPr="00121E53">
            <w:t>Contents</w:t>
          </w:r>
        </w:p>
        <w:p w:rsidRPr="00121E53" w:rsidR="003C1F26" w:rsidRDefault="003C1F26" w14:paraId="2B724B9E" w14:textId="16B962FD">
          <w:pPr>
            <w:pStyle w:val="TOC1"/>
            <w:tabs>
              <w:tab w:val="left" w:pos="1200"/>
              <w:tab w:val="right" w:leader="dot" w:pos="9016"/>
            </w:tabs>
            <w:ind w:firstLine="600"/>
            <w:rPr>
              <w:rFonts w:asciiTheme="minorHAnsi" w:hAnsiTheme="minorHAnsi" w:eastAsiaTheme="minorEastAsia" w:cstheme="minorBidi"/>
              <w:color w:val="auto"/>
              <w:kern w:val="2"/>
              <w:position w:val="0"/>
              <w:szCs w:val="24"/>
              <w14:ligatures w14:val="standardContextual"/>
            </w:rPr>
          </w:pPr>
          <w:r w:rsidRPr="00121E53">
            <w:fldChar w:fldCharType="begin"/>
          </w:r>
          <w:r w:rsidRPr="00121E53">
            <w:instrText xml:space="preserve"> TOC \o "1-3" \h \z \u </w:instrText>
          </w:r>
          <w:r w:rsidRPr="00121E53">
            <w:fldChar w:fldCharType="separate"/>
          </w:r>
          <w:hyperlink w:history="1" w:anchor="_Toc171115489">
            <w:r w:rsidRPr="00121E53">
              <w:rPr>
                <w:rStyle w:val="Hyperlink"/>
              </w:rPr>
              <w:t>1.</w:t>
            </w:r>
            <w:r w:rsidRPr="00121E53">
              <w:rPr>
                <w:rFonts w:asciiTheme="minorHAnsi" w:hAnsiTheme="minorHAnsi" w:eastAsiaTheme="minorEastAsia" w:cstheme="minorBidi"/>
                <w:color w:val="auto"/>
                <w:kern w:val="2"/>
                <w:position w:val="0"/>
                <w:szCs w:val="24"/>
                <w14:ligatures w14:val="standardContextual"/>
              </w:rPr>
              <w:tab/>
            </w:r>
            <w:r w:rsidRPr="00121E53">
              <w:rPr>
                <w:rStyle w:val="Hyperlink"/>
              </w:rPr>
              <w:t>Introduction</w:t>
            </w:r>
            <w:r w:rsidRPr="00121E53">
              <w:rPr>
                <w:webHidden/>
              </w:rPr>
              <w:tab/>
            </w:r>
            <w:r w:rsidRPr="00121E53">
              <w:rPr>
                <w:webHidden/>
              </w:rPr>
              <w:fldChar w:fldCharType="begin"/>
            </w:r>
            <w:r w:rsidRPr="00121E53">
              <w:rPr>
                <w:webHidden/>
              </w:rPr>
              <w:instrText xml:space="preserve"> PAGEREF _Toc171115489 \h </w:instrText>
            </w:r>
            <w:r w:rsidRPr="00121E53">
              <w:rPr>
                <w:webHidden/>
              </w:rPr>
            </w:r>
            <w:r w:rsidRPr="00121E53">
              <w:rPr>
                <w:webHidden/>
              </w:rPr>
              <w:fldChar w:fldCharType="separate"/>
            </w:r>
            <w:r w:rsidRPr="00121E53">
              <w:rPr>
                <w:webHidden/>
              </w:rPr>
              <w:t>1</w:t>
            </w:r>
            <w:r w:rsidRPr="00121E53">
              <w:rPr>
                <w:webHidden/>
              </w:rPr>
              <w:fldChar w:fldCharType="end"/>
            </w:r>
          </w:hyperlink>
        </w:p>
        <w:p w:rsidRPr="00121E53" w:rsidR="003C1F26" w:rsidRDefault="003C1F26" w14:paraId="5ACBA98A" w14:textId="0E5D8004">
          <w:pPr>
            <w:pStyle w:val="TOC2"/>
            <w:tabs>
              <w:tab w:val="left" w:pos="1440"/>
              <w:tab w:val="right" w:leader="dot" w:pos="9016"/>
            </w:tabs>
            <w:ind w:firstLine="600"/>
            <w:rPr>
              <w:rFonts w:asciiTheme="minorHAnsi" w:hAnsiTheme="minorHAnsi" w:eastAsiaTheme="minorEastAsia" w:cstheme="minorBidi"/>
              <w:color w:val="auto"/>
              <w:kern w:val="2"/>
              <w:position w:val="0"/>
              <w:szCs w:val="24"/>
              <w14:ligatures w14:val="standardContextual"/>
            </w:rPr>
          </w:pPr>
          <w:hyperlink w:history="1" w:anchor="_Toc171115490">
            <w:r w:rsidRPr="00121E53">
              <w:rPr>
                <w:rStyle w:val="Hyperlink"/>
              </w:rPr>
              <w:t>2.</w:t>
            </w:r>
            <w:r w:rsidRPr="00121E53">
              <w:rPr>
                <w:rFonts w:asciiTheme="minorHAnsi" w:hAnsiTheme="minorHAnsi" w:eastAsiaTheme="minorEastAsia" w:cstheme="minorBidi"/>
                <w:color w:val="auto"/>
                <w:kern w:val="2"/>
                <w:position w:val="0"/>
                <w:szCs w:val="24"/>
                <w14:ligatures w14:val="standardContextual"/>
              </w:rPr>
              <w:tab/>
            </w:r>
            <w:r w:rsidRPr="00121E53">
              <w:rPr>
                <w:rStyle w:val="Hyperlink"/>
              </w:rPr>
              <w:t>Findings</w:t>
            </w:r>
            <w:r w:rsidRPr="00121E53">
              <w:rPr>
                <w:webHidden/>
              </w:rPr>
              <w:tab/>
            </w:r>
            <w:r w:rsidRPr="00121E53">
              <w:rPr>
                <w:webHidden/>
              </w:rPr>
              <w:fldChar w:fldCharType="begin"/>
            </w:r>
            <w:r w:rsidRPr="00121E53">
              <w:rPr>
                <w:webHidden/>
              </w:rPr>
              <w:instrText xml:space="preserve"> PAGEREF _Toc171115490 \h </w:instrText>
            </w:r>
            <w:r w:rsidRPr="00121E53">
              <w:rPr>
                <w:webHidden/>
              </w:rPr>
            </w:r>
            <w:r w:rsidRPr="00121E53">
              <w:rPr>
                <w:webHidden/>
              </w:rPr>
              <w:fldChar w:fldCharType="separate"/>
            </w:r>
            <w:r w:rsidRPr="00121E53">
              <w:rPr>
                <w:webHidden/>
              </w:rPr>
              <w:t>2</w:t>
            </w:r>
            <w:r w:rsidRPr="00121E53">
              <w:rPr>
                <w:webHidden/>
              </w:rPr>
              <w:fldChar w:fldCharType="end"/>
            </w:r>
          </w:hyperlink>
        </w:p>
        <w:p w:rsidRPr="00121E53" w:rsidR="003C1F26" w:rsidRDefault="003C1F26" w14:paraId="5233F55D" w14:textId="7597E9B9">
          <w:pPr>
            <w:pStyle w:val="TOC3"/>
            <w:tabs>
              <w:tab w:val="left" w:pos="1920"/>
              <w:tab w:val="right" w:leader="dot" w:pos="9016"/>
            </w:tabs>
            <w:ind w:firstLine="600"/>
            <w:rPr>
              <w:rFonts w:asciiTheme="minorHAnsi" w:hAnsiTheme="minorHAnsi" w:eastAsiaTheme="minorEastAsia" w:cstheme="minorBidi"/>
              <w:color w:val="auto"/>
              <w:kern w:val="2"/>
              <w:position w:val="0"/>
              <w:szCs w:val="24"/>
              <w14:ligatures w14:val="standardContextual"/>
            </w:rPr>
          </w:pPr>
          <w:hyperlink w:history="1" w:anchor="_Toc171115491">
            <w:r w:rsidRPr="00121E53">
              <w:rPr>
                <w:rStyle w:val="Hyperlink"/>
              </w:rPr>
              <w:t>2.1.</w:t>
            </w:r>
            <w:r w:rsidRPr="00121E53">
              <w:rPr>
                <w:rFonts w:asciiTheme="minorHAnsi" w:hAnsiTheme="minorHAnsi" w:eastAsiaTheme="minorEastAsia" w:cstheme="minorBidi"/>
                <w:color w:val="auto"/>
                <w:kern w:val="2"/>
                <w:position w:val="0"/>
                <w:szCs w:val="24"/>
                <w14:ligatures w14:val="standardContextual"/>
              </w:rPr>
              <w:tab/>
            </w:r>
            <w:r w:rsidRPr="00121E53">
              <w:rPr>
                <w:rStyle w:val="Hyperlink"/>
              </w:rPr>
              <w:t>PESTLE Analysis, Advantages and Disadvantages</w:t>
            </w:r>
            <w:r w:rsidRPr="00121E53">
              <w:rPr>
                <w:webHidden/>
              </w:rPr>
              <w:tab/>
            </w:r>
            <w:r w:rsidRPr="00121E53">
              <w:rPr>
                <w:webHidden/>
              </w:rPr>
              <w:fldChar w:fldCharType="begin"/>
            </w:r>
            <w:r w:rsidRPr="00121E53">
              <w:rPr>
                <w:webHidden/>
              </w:rPr>
              <w:instrText xml:space="preserve"> PAGEREF _Toc171115491 \h </w:instrText>
            </w:r>
            <w:r w:rsidRPr="00121E53">
              <w:rPr>
                <w:webHidden/>
              </w:rPr>
            </w:r>
            <w:r w:rsidRPr="00121E53">
              <w:rPr>
                <w:webHidden/>
              </w:rPr>
              <w:fldChar w:fldCharType="separate"/>
            </w:r>
            <w:r w:rsidRPr="00121E53">
              <w:rPr>
                <w:webHidden/>
              </w:rPr>
              <w:t>2</w:t>
            </w:r>
            <w:r w:rsidRPr="00121E53">
              <w:rPr>
                <w:webHidden/>
              </w:rPr>
              <w:fldChar w:fldCharType="end"/>
            </w:r>
          </w:hyperlink>
        </w:p>
        <w:p w:rsidRPr="00121E53" w:rsidR="003C1F26" w:rsidRDefault="003C1F26" w14:paraId="2E58CFA5" w14:textId="520BB511">
          <w:pPr>
            <w:pStyle w:val="TOC3"/>
            <w:tabs>
              <w:tab w:val="left" w:pos="1920"/>
              <w:tab w:val="right" w:leader="dot" w:pos="9016"/>
            </w:tabs>
            <w:ind w:firstLine="600"/>
            <w:rPr>
              <w:rFonts w:asciiTheme="minorHAnsi" w:hAnsiTheme="minorHAnsi" w:eastAsiaTheme="minorEastAsia" w:cstheme="minorBidi"/>
              <w:color w:val="auto"/>
              <w:kern w:val="2"/>
              <w:position w:val="0"/>
              <w:szCs w:val="24"/>
              <w14:ligatures w14:val="standardContextual"/>
            </w:rPr>
          </w:pPr>
          <w:hyperlink w:history="1" w:anchor="_Toc171115492">
            <w:r w:rsidRPr="00121E53">
              <w:rPr>
                <w:rStyle w:val="Hyperlink"/>
              </w:rPr>
              <w:t>2.2.</w:t>
            </w:r>
            <w:r w:rsidRPr="00121E53">
              <w:rPr>
                <w:rFonts w:asciiTheme="minorHAnsi" w:hAnsiTheme="minorHAnsi" w:eastAsiaTheme="minorEastAsia" w:cstheme="minorBidi"/>
                <w:color w:val="auto"/>
                <w:kern w:val="2"/>
                <w:position w:val="0"/>
                <w:szCs w:val="24"/>
                <w14:ligatures w14:val="standardContextual"/>
              </w:rPr>
              <w:tab/>
            </w:r>
            <w:r w:rsidRPr="00121E53">
              <w:rPr>
                <w:rStyle w:val="Hyperlink"/>
              </w:rPr>
              <w:t>PESTLE Analysis of the Factors Influencing the Body Shop</w:t>
            </w:r>
            <w:r w:rsidRPr="00121E53">
              <w:rPr>
                <w:webHidden/>
              </w:rPr>
              <w:tab/>
            </w:r>
            <w:r w:rsidRPr="00121E53">
              <w:rPr>
                <w:webHidden/>
              </w:rPr>
              <w:fldChar w:fldCharType="begin"/>
            </w:r>
            <w:r w:rsidRPr="00121E53">
              <w:rPr>
                <w:webHidden/>
              </w:rPr>
              <w:instrText xml:space="preserve"> PAGEREF _Toc171115492 \h </w:instrText>
            </w:r>
            <w:r w:rsidRPr="00121E53">
              <w:rPr>
                <w:webHidden/>
              </w:rPr>
            </w:r>
            <w:r w:rsidRPr="00121E53">
              <w:rPr>
                <w:webHidden/>
              </w:rPr>
              <w:fldChar w:fldCharType="separate"/>
            </w:r>
            <w:r w:rsidRPr="00121E53">
              <w:rPr>
                <w:webHidden/>
              </w:rPr>
              <w:t>2</w:t>
            </w:r>
            <w:r w:rsidRPr="00121E53">
              <w:rPr>
                <w:webHidden/>
              </w:rPr>
              <w:fldChar w:fldCharType="end"/>
            </w:r>
          </w:hyperlink>
        </w:p>
        <w:p w:rsidRPr="00121E53" w:rsidR="003C1F26" w:rsidRDefault="003C1F26" w14:paraId="2022C522" w14:textId="054CAC5C">
          <w:pPr>
            <w:pStyle w:val="TOC3"/>
            <w:tabs>
              <w:tab w:val="left" w:pos="1920"/>
              <w:tab w:val="right" w:leader="dot" w:pos="9016"/>
            </w:tabs>
            <w:ind w:firstLine="600"/>
            <w:rPr>
              <w:rFonts w:asciiTheme="minorHAnsi" w:hAnsiTheme="minorHAnsi" w:eastAsiaTheme="minorEastAsia" w:cstheme="minorBidi"/>
              <w:color w:val="auto"/>
              <w:kern w:val="2"/>
              <w:position w:val="0"/>
              <w:szCs w:val="24"/>
              <w14:ligatures w14:val="standardContextual"/>
            </w:rPr>
          </w:pPr>
          <w:hyperlink w:history="1" w:anchor="_Toc171115493">
            <w:r w:rsidRPr="00121E53">
              <w:rPr>
                <w:rStyle w:val="Hyperlink"/>
              </w:rPr>
              <w:t>2.3.</w:t>
            </w:r>
            <w:r w:rsidRPr="00121E53">
              <w:rPr>
                <w:rFonts w:asciiTheme="minorHAnsi" w:hAnsiTheme="minorHAnsi" w:eastAsiaTheme="minorEastAsia" w:cstheme="minorBidi"/>
                <w:color w:val="auto"/>
                <w:kern w:val="2"/>
                <w:position w:val="0"/>
                <w:szCs w:val="24"/>
                <w14:ligatures w14:val="standardContextual"/>
              </w:rPr>
              <w:tab/>
            </w:r>
            <w:r w:rsidRPr="00121E53">
              <w:rPr>
                <w:rStyle w:val="Hyperlink"/>
              </w:rPr>
              <w:t>Stakeholder Analysis, Advantages and Disadvantages</w:t>
            </w:r>
            <w:r w:rsidRPr="00121E53">
              <w:rPr>
                <w:webHidden/>
              </w:rPr>
              <w:tab/>
            </w:r>
            <w:r w:rsidRPr="00121E53">
              <w:rPr>
                <w:webHidden/>
              </w:rPr>
              <w:fldChar w:fldCharType="begin"/>
            </w:r>
            <w:r w:rsidRPr="00121E53">
              <w:rPr>
                <w:webHidden/>
              </w:rPr>
              <w:instrText xml:space="preserve"> PAGEREF _Toc171115493 \h </w:instrText>
            </w:r>
            <w:r w:rsidRPr="00121E53">
              <w:rPr>
                <w:webHidden/>
              </w:rPr>
            </w:r>
            <w:r w:rsidRPr="00121E53">
              <w:rPr>
                <w:webHidden/>
              </w:rPr>
              <w:fldChar w:fldCharType="separate"/>
            </w:r>
            <w:r w:rsidRPr="00121E53">
              <w:rPr>
                <w:webHidden/>
              </w:rPr>
              <w:t>4</w:t>
            </w:r>
            <w:r w:rsidRPr="00121E53">
              <w:rPr>
                <w:webHidden/>
              </w:rPr>
              <w:fldChar w:fldCharType="end"/>
            </w:r>
          </w:hyperlink>
        </w:p>
        <w:p w:rsidRPr="00121E53" w:rsidR="003C1F26" w:rsidRDefault="003C1F26" w14:paraId="70F17B2C" w14:textId="22B92120">
          <w:pPr>
            <w:pStyle w:val="TOC3"/>
            <w:tabs>
              <w:tab w:val="left" w:pos="1920"/>
              <w:tab w:val="right" w:leader="dot" w:pos="9016"/>
            </w:tabs>
            <w:ind w:firstLine="600"/>
            <w:rPr>
              <w:rFonts w:asciiTheme="minorHAnsi" w:hAnsiTheme="minorHAnsi" w:eastAsiaTheme="minorEastAsia" w:cstheme="minorBidi"/>
              <w:color w:val="auto"/>
              <w:kern w:val="2"/>
              <w:position w:val="0"/>
              <w:szCs w:val="24"/>
              <w14:ligatures w14:val="standardContextual"/>
            </w:rPr>
          </w:pPr>
          <w:hyperlink w:history="1" w:anchor="_Toc171115494">
            <w:r w:rsidRPr="00121E53">
              <w:rPr>
                <w:rStyle w:val="Hyperlink"/>
              </w:rPr>
              <w:t>2.4.</w:t>
            </w:r>
            <w:r w:rsidRPr="00121E53">
              <w:rPr>
                <w:rFonts w:asciiTheme="minorHAnsi" w:hAnsiTheme="minorHAnsi" w:eastAsiaTheme="minorEastAsia" w:cstheme="minorBidi"/>
                <w:color w:val="auto"/>
                <w:kern w:val="2"/>
                <w:position w:val="0"/>
                <w:szCs w:val="24"/>
                <w14:ligatures w14:val="standardContextual"/>
              </w:rPr>
              <w:tab/>
            </w:r>
            <w:r w:rsidRPr="00121E53">
              <w:rPr>
                <w:rStyle w:val="Hyperlink"/>
              </w:rPr>
              <w:t>Stakeholder Analysis of the Body Shop</w:t>
            </w:r>
            <w:r w:rsidRPr="00121E53">
              <w:rPr>
                <w:webHidden/>
              </w:rPr>
              <w:tab/>
            </w:r>
            <w:r w:rsidRPr="00121E53">
              <w:rPr>
                <w:webHidden/>
              </w:rPr>
              <w:fldChar w:fldCharType="begin"/>
            </w:r>
            <w:r w:rsidRPr="00121E53">
              <w:rPr>
                <w:webHidden/>
              </w:rPr>
              <w:instrText xml:space="preserve"> PAGEREF _Toc171115494 \h </w:instrText>
            </w:r>
            <w:r w:rsidRPr="00121E53">
              <w:rPr>
                <w:webHidden/>
              </w:rPr>
            </w:r>
            <w:r w:rsidRPr="00121E53">
              <w:rPr>
                <w:webHidden/>
              </w:rPr>
              <w:fldChar w:fldCharType="separate"/>
            </w:r>
            <w:r w:rsidRPr="00121E53">
              <w:rPr>
                <w:webHidden/>
              </w:rPr>
              <w:t>4</w:t>
            </w:r>
            <w:r w:rsidRPr="00121E53">
              <w:rPr>
                <w:webHidden/>
              </w:rPr>
              <w:fldChar w:fldCharType="end"/>
            </w:r>
          </w:hyperlink>
        </w:p>
        <w:p w:rsidRPr="00121E53" w:rsidR="003C1F26" w:rsidRDefault="003C1F26" w14:paraId="7B0F2E4F" w14:textId="521B2A9B">
          <w:pPr>
            <w:pStyle w:val="TOC2"/>
            <w:tabs>
              <w:tab w:val="left" w:pos="1440"/>
              <w:tab w:val="right" w:leader="dot" w:pos="9016"/>
            </w:tabs>
            <w:ind w:firstLine="600"/>
            <w:rPr>
              <w:rFonts w:asciiTheme="minorHAnsi" w:hAnsiTheme="minorHAnsi" w:eastAsiaTheme="minorEastAsia" w:cstheme="minorBidi"/>
              <w:color w:val="auto"/>
              <w:kern w:val="2"/>
              <w:position w:val="0"/>
              <w:szCs w:val="24"/>
              <w14:ligatures w14:val="standardContextual"/>
            </w:rPr>
          </w:pPr>
          <w:hyperlink w:history="1" w:anchor="_Toc171115495">
            <w:r w:rsidRPr="00121E53">
              <w:rPr>
                <w:rStyle w:val="Hyperlink"/>
              </w:rPr>
              <w:t>3.</w:t>
            </w:r>
            <w:r w:rsidRPr="00121E53">
              <w:rPr>
                <w:rFonts w:asciiTheme="minorHAnsi" w:hAnsiTheme="minorHAnsi" w:eastAsiaTheme="minorEastAsia" w:cstheme="minorBidi"/>
                <w:color w:val="auto"/>
                <w:kern w:val="2"/>
                <w:position w:val="0"/>
                <w:szCs w:val="24"/>
                <w14:ligatures w14:val="standardContextual"/>
              </w:rPr>
              <w:tab/>
            </w:r>
            <w:r w:rsidRPr="00121E53">
              <w:rPr>
                <w:rStyle w:val="Hyperlink"/>
              </w:rPr>
              <w:t>Conclusion</w:t>
            </w:r>
            <w:r w:rsidRPr="00121E53">
              <w:rPr>
                <w:webHidden/>
              </w:rPr>
              <w:tab/>
            </w:r>
            <w:r w:rsidRPr="00121E53">
              <w:rPr>
                <w:webHidden/>
              </w:rPr>
              <w:fldChar w:fldCharType="begin"/>
            </w:r>
            <w:r w:rsidRPr="00121E53">
              <w:rPr>
                <w:webHidden/>
              </w:rPr>
              <w:instrText xml:space="preserve"> PAGEREF _Toc171115495 \h </w:instrText>
            </w:r>
            <w:r w:rsidRPr="00121E53">
              <w:rPr>
                <w:webHidden/>
              </w:rPr>
            </w:r>
            <w:r w:rsidRPr="00121E53">
              <w:rPr>
                <w:webHidden/>
              </w:rPr>
              <w:fldChar w:fldCharType="separate"/>
            </w:r>
            <w:r w:rsidRPr="00121E53">
              <w:rPr>
                <w:webHidden/>
              </w:rPr>
              <w:t>5</w:t>
            </w:r>
            <w:r w:rsidRPr="00121E53">
              <w:rPr>
                <w:webHidden/>
              </w:rPr>
              <w:fldChar w:fldCharType="end"/>
            </w:r>
          </w:hyperlink>
        </w:p>
        <w:p w:rsidRPr="00121E53" w:rsidR="003C1F26" w:rsidRDefault="003C1F26" w14:paraId="10707920" w14:textId="05CC424D">
          <w:pPr>
            <w:pStyle w:val="TOC2"/>
            <w:tabs>
              <w:tab w:val="left" w:pos="1440"/>
              <w:tab w:val="right" w:leader="dot" w:pos="9016"/>
            </w:tabs>
            <w:ind w:firstLine="600"/>
            <w:rPr>
              <w:rFonts w:asciiTheme="minorHAnsi" w:hAnsiTheme="minorHAnsi" w:eastAsiaTheme="minorEastAsia" w:cstheme="minorBidi"/>
              <w:color w:val="auto"/>
              <w:kern w:val="2"/>
              <w:position w:val="0"/>
              <w:szCs w:val="24"/>
              <w14:ligatures w14:val="standardContextual"/>
            </w:rPr>
          </w:pPr>
          <w:hyperlink w:history="1" w:anchor="_Toc171115496">
            <w:r w:rsidRPr="00121E53">
              <w:rPr>
                <w:rStyle w:val="Hyperlink"/>
              </w:rPr>
              <w:t>4.</w:t>
            </w:r>
            <w:r w:rsidRPr="00121E53">
              <w:rPr>
                <w:rFonts w:asciiTheme="minorHAnsi" w:hAnsiTheme="minorHAnsi" w:eastAsiaTheme="minorEastAsia" w:cstheme="minorBidi"/>
                <w:color w:val="auto"/>
                <w:kern w:val="2"/>
                <w:position w:val="0"/>
                <w:szCs w:val="24"/>
                <w14:ligatures w14:val="standardContextual"/>
              </w:rPr>
              <w:tab/>
            </w:r>
            <w:r w:rsidRPr="00121E53">
              <w:rPr>
                <w:rStyle w:val="Hyperlink"/>
              </w:rPr>
              <w:t>Recommendations</w:t>
            </w:r>
            <w:r w:rsidRPr="00121E53">
              <w:rPr>
                <w:webHidden/>
              </w:rPr>
              <w:tab/>
            </w:r>
            <w:r w:rsidRPr="00121E53">
              <w:rPr>
                <w:webHidden/>
              </w:rPr>
              <w:fldChar w:fldCharType="begin"/>
            </w:r>
            <w:r w:rsidRPr="00121E53">
              <w:rPr>
                <w:webHidden/>
              </w:rPr>
              <w:instrText xml:space="preserve"> PAGEREF _Toc171115496 \h </w:instrText>
            </w:r>
            <w:r w:rsidRPr="00121E53">
              <w:rPr>
                <w:webHidden/>
              </w:rPr>
            </w:r>
            <w:r w:rsidRPr="00121E53">
              <w:rPr>
                <w:webHidden/>
              </w:rPr>
              <w:fldChar w:fldCharType="separate"/>
            </w:r>
            <w:r w:rsidRPr="00121E53">
              <w:rPr>
                <w:webHidden/>
              </w:rPr>
              <w:t>6</w:t>
            </w:r>
            <w:r w:rsidRPr="00121E53">
              <w:rPr>
                <w:webHidden/>
              </w:rPr>
              <w:fldChar w:fldCharType="end"/>
            </w:r>
          </w:hyperlink>
        </w:p>
        <w:p w:rsidRPr="00121E53" w:rsidR="003C1F26" w:rsidRDefault="003C1F26" w14:paraId="45E36DCF" w14:textId="25B53187">
          <w:pPr>
            <w:pStyle w:val="TOC1"/>
            <w:tabs>
              <w:tab w:val="right" w:leader="dot" w:pos="9016"/>
            </w:tabs>
            <w:ind w:firstLine="600"/>
            <w:rPr>
              <w:rFonts w:asciiTheme="minorHAnsi" w:hAnsiTheme="minorHAnsi" w:eastAsiaTheme="minorEastAsia" w:cstheme="minorBidi"/>
              <w:color w:val="auto"/>
              <w:kern w:val="2"/>
              <w:position w:val="0"/>
              <w:szCs w:val="24"/>
              <w14:ligatures w14:val="standardContextual"/>
            </w:rPr>
          </w:pPr>
          <w:hyperlink w:history="1" w:anchor="_Toc171115497">
            <w:r w:rsidRPr="00121E53">
              <w:rPr>
                <w:rStyle w:val="Hyperlink"/>
                <w:rFonts w:eastAsia="Times New Roman" w:cs="Times New Roman"/>
                <w:b/>
                <w:bCs/>
                <w:kern w:val="36"/>
              </w:rPr>
              <w:t>References</w:t>
            </w:r>
            <w:r w:rsidRPr="00121E53">
              <w:rPr>
                <w:webHidden/>
              </w:rPr>
              <w:tab/>
            </w:r>
            <w:r w:rsidRPr="00121E53">
              <w:rPr>
                <w:webHidden/>
              </w:rPr>
              <w:fldChar w:fldCharType="begin"/>
            </w:r>
            <w:r w:rsidRPr="00121E53">
              <w:rPr>
                <w:webHidden/>
              </w:rPr>
              <w:instrText xml:space="preserve"> PAGEREF _Toc171115497 \h </w:instrText>
            </w:r>
            <w:r w:rsidRPr="00121E53">
              <w:rPr>
                <w:webHidden/>
              </w:rPr>
            </w:r>
            <w:r w:rsidRPr="00121E53">
              <w:rPr>
                <w:webHidden/>
              </w:rPr>
              <w:fldChar w:fldCharType="separate"/>
            </w:r>
            <w:r w:rsidRPr="00121E53">
              <w:rPr>
                <w:webHidden/>
              </w:rPr>
              <w:t>7</w:t>
            </w:r>
            <w:r w:rsidRPr="00121E53">
              <w:rPr>
                <w:webHidden/>
              </w:rPr>
              <w:fldChar w:fldCharType="end"/>
            </w:r>
          </w:hyperlink>
        </w:p>
        <w:p w:rsidRPr="00121E53" w:rsidR="003C1F26" w:rsidRDefault="003C1F26" w14:paraId="68784042" w14:textId="3339DBE4">
          <w:pPr>
            <w:ind w:firstLine="602"/>
          </w:pPr>
          <w:r w:rsidRPr="00121E53">
            <w:rPr>
              <w:b/>
              <w:bCs/>
            </w:rPr>
            <w:fldChar w:fldCharType="end"/>
          </w:r>
        </w:p>
      </w:sdtContent>
    </w:sdt>
    <w:p w:rsidRPr="00121E53" w:rsidR="002F76F3" w:rsidP="000023EE" w:rsidRDefault="000023EE" w14:paraId="31BED7E2" w14:textId="77777777">
      <w:pPr>
        <w:spacing w:after="160" w:line="259" w:lineRule="auto"/>
        <w:ind w:firstLine="0" w:firstLineChars="0"/>
        <w:jc w:val="left"/>
      </w:pPr>
      <w:r w:rsidRPr="00121E53">
        <w:br w:type="page"/>
      </w:r>
    </w:p>
    <w:p w:rsidRPr="00121E53" w:rsidR="00F34611" w:rsidP="002F76F3" w:rsidRDefault="003956B8" w14:paraId="016CC442" w14:textId="77777777">
      <w:pPr>
        <w:pStyle w:val="Heading1"/>
        <w:numPr>
          <w:ilvl w:val="0"/>
          <w:numId w:val="2"/>
        </w:numPr>
      </w:pPr>
      <w:bookmarkStart w:name="_Toc171114936" w:id="0"/>
      <w:bookmarkStart w:name="_Toc171115489" w:id="1"/>
      <w:r w:rsidRPr="00121E53">
        <w:t>Introduction</w:t>
      </w:r>
      <w:bookmarkEnd w:id="0"/>
      <w:bookmarkEnd w:id="1"/>
    </w:p>
    <w:p w:rsidRPr="00121E53" w:rsidR="00515CCA" w:rsidP="00714A5D" w:rsidRDefault="00515CCA" w14:paraId="44B1D292" w14:textId="50C20CC8">
      <w:pPr>
        <w:ind w:firstLine="600"/>
      </w:pPr>
      <w:r w:rsidRPr="00121E53">
        <w:t xml:space="preserve">A well-known global beauty and cosmetics brand, The Body Shop was </w:t>
      </w:r>
      <w:r w:rsidRPr="00121E53" w:rsidR="00AC4087">
        <w:t>proved</w:t>
      </w:r>
      <w:r w:rsidRPr="00121E53">
        <w:t xml:space="preserve"> in Brighton, UK, in 1976 </w:t>
      </w:r>
      <w:r w:rsidRPr="00121E53" w:rsidR="005A56E1">
        <w:t>and its owner is</w:t>
      </w:r>
      <w:r w:rsidRPr="00121E53">
        <w:t xml:space="preserve"> Dame Anita Roddick. It is renowned for its emphasis on natural ingredients and ethical principles (The Body Shop, 2024</w:t>
      </w:r>
      <w:r w:rsidRPr="00121E53" w:rsidR="00326AFA">
        <w:t>a</w:t>
      </w:r>
      <w:r w:rsidRPr="00121E53">
        <w:t>).</w:t>
      </w:r>
      <w:r w:rsidRPr="00121E53">
        <w:rPr>
          <w:rFonts w:eastAsia="Times New Roman" w:cs="Times New Roman"/>
          <w:color w:val="auto"/>
          <w:position w:val="0"/>
          <w:szCs w:val="24"/>
        </w:rPr>
        <w:t xml:space="preserve"> </w:t>
      </w:r>
      <w:r w:rsidRPr="00121E53" w:rsidR="00714A5D">
        <w:t>In Europe, the Africa, Asia Pacific region and</w:t>
      </w:r>
      <w:r w:rsidRPr="00121E53" w:rsidR="00FF5F78">
        <w:t xml:space="preserve"> </w:t>
      </w:r>
      <w:r w:rsidRPr="00121E53" w:rsidR="00714A5D">
        <w:t xml:space="preserve">Middle East region, there are almost 2,500 retail locations spread over more than 80 countries. The Body Shop </w:t>
      </w:r>
      <w:r w:rsidRPr="00121E53" w:rsidR="00135F47">
        <w:t xml:space="preserve">runs </w:t>
      </w:r>
      <w:r w:rsidRPr="00121E53" w:rsidR="00714A5D">
        <w:t xml:space="preserve">in 70 different countries </w:t>
      </w:r>
      <w:r w:rsidRPr="00121E53">
        <w:t>(The Body Shop, 2018) (Figure 1).</w:t>
      </w:r>
      <w:r w:rsidRPr="00121E53" w:rsidR="00326AFA">
        <w:t xml:space="preserve"> The </w:t>
      </w:r>
      <w:r w:rsidRPr="00121E53" w:rsidR="005A56E1">
        <w:t>SWOT (</w:t>
      </w:r>
      <w:r w:rsidRPr="00121E53" w:rsidR="00326AFA">
        <w:t>Strengths, Weaknes</w:t>
      </w:r>
      <w:r w:rsidRPr="00121E53" w:rsidR="005A56E1">
        <w:t>ses, Opportunities and Threats</w:t>
      </w:r>
      <w:r w:rsidRPr="00121E53" w:rsidR="00326AFA">
        <w:t xml:space="preserve">) analysis of the body shop company revealed its strong brand value which is related </w:t>
      </w:r>
      <w:r w:rsidRPr="00121E53" w:rsidR="003956B8">
        <w:t>to</w:t>
      </w:r>
      <w:r w:rsidRPr="00121E53" w:rsidR="00326AFA">
        <w:t xml:space="preserve"> ethics and natural positioning in the marketplace; however, the stagnant innovation and failure of </w:t>
      </w:r>
      <w:r w:rsidRPr="00121E53" w:rsidR="003956B8">
        <w:t xml:space="preserve">the </w:t>
      </w:r>
      <w:r w:rsidRPr="00121E53" w:rsidR="00326AFA">
        <w:t xml:space="preserve">company to satisfy </w:t>
      </w:r>
      <w:r w:rsidRPr="00121E53" w:rsidR="003956B8">
        <w:t xml:space="preserve">customer demands have affected the brand position. Although it </w:t>
      </w:r>
      <w:r w:rsidRPr="00121E53" w:rsidR="00587E6D">
        <w:t>could</w:t>
      </w:r>
      <w:r w:rsidRPr="00121E53" w:rsidR="003956B8">
        <w:t xml:space="preserve"> expand its business in other countries; however, it could experience competition from its competitors</w:t>
      </w:r>
      <w:r w:rsidRPr="00121E53" w:rsidR="00FB0DFD">
        <w:t>,</w:t>
      </w:r>
      <w:r w:rsidRPr="00121E53" w:rsidR="003956B8">
        <w:t xml:space="preserve"> Lush,</w:t>
      </w:r>
      <w:r w:rsidRPr="00121E53" w:rsidR="003956B8">
        <w:rPr>
          <w:rFonts w:ascii="Arial" w:hAnsi="Arial" w:cs="Arial"/>
          <w:color w:val="370E00"/>
          <w:shd w:val="clear" w:color="auto" w:fill="FFFFFF"/>
        </w:rPr>
        <w:t xml:space="preserve"> </w:t>
      </w:r>
      <w:proofErr w:type="spellStart"/>
      <w:r w:rsidRPr="00121E53" w:rsidR="003956B8">
        <w:t>L'Occitane</w:t>
      </w:r>
      <w:proofErr w:type="spellEnd"/>
      <w:r w:rsidRPr="00121E53" w:rsidR="003956B8">
        <w:t>, Boots and Superdrug (Bhasin, 2024 and Jordan, 2024).</w:t>
      </w:r>
    </w:p>
    <w:p w:rsidRPr="00121E53" w:rsidR="003956B8" w:rsidP="003956B8" w:rsidRDefault="003956B8" w14:paraId="74E80686" w14:textId="7A70CE76">
      <w:pPr>
        <w:ind w:firstLine="600"/>
      </w:pPr>
      <w:r w:rsidRPr="00121E53">
        <w:t xml:space="preserve">Based on the above facts, the report aims to analyse the factors </w:t>
      </w:r>
      <w:r w:rsidRPr="00121E53" w:rsidR="00135F47">
        <w:t xml:space="preserve">affecting </w:t>
      </w:r>
      <w:r w:rsidRPr="00121E53">
        <w:t xml:space="preserve">the Body Shop </w:t>
      </w:r>
      <w:r w:rsidRPr="00121E53" w:rsidR="00E40199">
        <w:t>Company</w:t>
      </w:r>
      <w:r w:rsidRPr="00121E53">
        <w:t xml:space="preserve"> through PESTLE</w:t>
      </w:r>
      <w:r w:rsidRPr="00121E53" w:rsidR="007500CC">
        <w:t xml:space="preserve"> analysis involving</w:t>
      </w:r>
      <w:r w:rsidRPr="00121E53">
        <w:t xml:space="preserve"> Political, Economic, Social, Technolo</w:t>
      </w:r>
      <w:r w:rsidRPr="00121E53" w:rsidR="007500CC">
        <w:t>gical, Legal and Environmental analysis followed by</w:t>
      </w:r>
      <w:r w:rsidRPr="00121E53">
        <w:t xml:space="preserve"> Stakeholder analysis.</w:t>
      </w:r>
    </w:p>
    <w:p w:rsidRPr="00121E53" w:rsidR="00515CCA" w:rsidP="00515CCA" w:rsidRDefault="00515CCA" w14:paraId="044F4608" w14:textId="77777777">
      <w:pPr>
        <w:ind w:firstLine="600"/>
        <w:jc w:val="center"/>
      </w:pPr>
      <w:r w:rsidRPr="00121E53">
        <w:drawing>
          <wp:inline distT="0" distB="0" distL="0" distR="0" wp14:anchorId="7062447E" wp14:editId="04EA8472">
            <wp:extent cx="4293235" cy="3108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93235" cy="3108960"/>
                    </a:xfrm>
                    <a:prstGeom prst="rect">
                      <a:avLst/>
                    </a:prstGeom>
                  </pic:spPr>
                </pic:pic>
              </a:graphicData>
            </a:graphic>
          </wp:inline>
        </w:drawing>
      </w:r>
    </w:p>
    <w:p w:rsidRPr="00121E53" w:rsidR="00515CCA" w:rsidP="00515CCA" w:rsidRDefault="00515CCA" w14:paraId="703E646A" w14:textId="77777777">
      <w:pPr>
        <w:ind w:firstLine="550"/>
        <w:jc w:val="center"/>
        <w:rPr>
          <w:i/>
          <w:iCs/>
          <w:sz w:val="22"/>
          <w:szCs w:val="20"/>
        </w:rPr>
      </w:pPr>
      <w:r w:rsidRPr="00121E53">
        <w:rPr>
          <w:i/>
          <w:iCs/>
          <w:sz w:val="22"/>
          <w:szCs w:val="20"/>
        </w:rPr>
        <w:t>Figure 1: The Body Shop Company Brands (The Body Shop, 2018)</w:t>
      </w:r>
    </w:p>
    <w:p w:rsidRPr="00121E53" w:rsidR="00515CCA" w:rsidP="00515CCA" w:rsidRDefault="00515CCA" w14:paraId="249F299A" w14:textId="77777777">
      <w:pPr>
        <w:ind w:firstLine="600"/>
      </w:pPr>
    </w:p>
    <w:p w:rsidRPr="00121E53" w:rsidR="00515CCA" w:rsidP="00515CCA" w:rsidRDefault="00515CCA" w14:paraId="090BAC6D" w14:textId="77777777">
      <w:pPr>
        <w:ind w:firstLine="600"/>
      </w:pPr>
    </w:p>
    <w:p w:rsidRPr="00121E53" w:rsidR="002F76F3" w:rsidP="002F76F3" w:rsidRDefault="002F76F3" w14:paraId="1FE27CE9" w14:textId="77777777">
      <w:pPr>
        <w:pStyle w:val="Heading2"/>
        <w:numPr>
          <w:ilvl w:val="0"/>
          <w:numId w:val="2"/>
        </w:numPr>
      </w:pPr>
      <w:bookmarkStart w:name="_Toc171114937" w:id="2"/>
      <w:bookmarkStart w:name="_Toc171115490" w:id="3"/>
      <w:r w:rsidRPr="00121E53">
        <w:t>Findings</w:t>
      </w:r>
      <w:bookmarkEnd w:id="2"/>
      <w:bookmarkEnd w:id="3"/>
      <w:r w:rsidRPr="00121E53" w:rsidR="000B6156">
        <w:t xml:space="preserve"> </w:t>
      </w:r>
    </w:p>
    <w:p w:rsidRPr="00121E53" w:rsidR="00B36C43" w:rsidP="00B36C43" w:rsidRDefault="00B36C43" w14:paraId="4EDEA9AC" w14:textId="77777777">
      <w:pPr>
        <w:pStyle w:val="Heading3"/>
        <w:numPr>
          <w:ilvl w:val="1"/>
          <w:numId w:val="2"/>
        </w:numPr>
        <w:rPr>
          <w:lang w:val="en-GB"/>
        </w:rPr>
      </w:pPr>
      <w:bookmarkStart w:name="_Toc171114938" w:id="4"/>
      <w:bookmarkStart w:name="_Toc171115491" w:id="5"/>
      <w:r w:rsidRPr="00121E53">
        <w:rPr>
          <w:lang w:val="en-GB"/>
        </w:rPr>
        <w:t>PESTLE Analysis, Advantages and Disadvantages</w:t>
      </w:r>
      <w:bookmarkEnd w:id="4"/>
      <w:bookmarkEnd w:id="5"/>
    </w:p>
    <w:p w:rsidRPr="00121E53" w:rsidR="008E6257" w:rsidP="008E6257" w:rsidRDefault="002F76F3" w14:paraId="4F1FF9B5" w14:textId="6A3E13BE">
      <w:pPr>
        <w:ind w:firstLine="600"/>
      </w:pPr>
      <w:r w:rsidRPr="00121E53">
        <w:t xml:space="preserve"> </w:t>
      </w:r>
      <w:r w:rsidRPr="00121E53" w:rsidR="00B36C43">
        <w:t xml:space="preserve">A </w:t>
      </w:r>
      <w:r w:rsidRPr="00121E53" w:rsidR="00C272C1">
        <w:t>tool</w:t>
      </w:r>
      <w:r w:rsidRPr="00121E53" w:rsidR="00B36C43">
        <w:t xml:space="preserve"> for </w:t>
      </w:r>
      <w:r w:rsidRPr="00121E53" w:rsidR="004D0D9D">
        <w:t>finding</w:t>
      </w:r>
      <w:r w:rsidRPr="00121E53" w:rsidR="00C272C1">
        <w:t xml:space="preserve"> the</w:t>
      </w:r>
      <w:r w:rsidRPr="00121E53" w:rsidR="00B36C43">
        <w:t xml:space="preserve"> external factors that may ha</w:t>
      </w:r>
      <w:r w:rsidRPr="00121E53" w:rsidR="008E7407">
        <w:t xml:space="preserve">ve an </w:t>
      </w:r>
      <w:r w:rsidRPr="00121E53" w:rsidR="00C272C1">
        <w:t>influence</w:t>
      </w:r>
      <w:r w:rsidRPr="00121E53" w:rsidR="008E7407">
        <w:t xml:space="preserve"> on an organisation’</w:t>
      </w:r>
      <w:r w:rsidRPr="00121E53" w:rsidR="00B36C43">
        <w:t xml:space="preserve">s performance is </w:t>
      </w:r>
      <w:r w:rsidRPr="00121E53" w:rsidR="00C272C1">
        <w:t>known</w:t>
      </w:r>
      <w:r w:rsidRPr="00121E53" w:rsidR="00B36C43">
        <w:t xml:space="preserve"> a</w:t>
      </w:r>
      <w:r w:rsidRPr="00121E53" w:rsidR="007A5411">
        <w:t>s</w:t>
      </w:r>
      <w:r w:rsidRPr="00121E53" w:rsidR="00B36C43">
        <w:t xml:space="preserve"> PESTLE analysis. Organisations can find their strengths and weaknesses for a SWOT analysis with the support of PESTLE analysis. Additionally, it can </w:t>
      </w:r>
      <w:r w:rsidRPr="00121E53" w:rsidR="004D0D9D">
        <w:t>help</w:t>
      </w:r>
      <w:r w:rsidRPr="00121E53" w:rsidR="00B36C43">
        <w:t xml:space="preserve"> firms in planning and developing methods for mitigating risks</w:t>
      </w:r>
      <w:r w:rsidRPr="00121E53" w:rsidR="008E7407">
        <w:t xml:space="preserve"> (CIPD, 2019)</w:t>
      </w:r>
      <w:r w:rsidRPr="00121E53" w:rsidR="00B36C43">
        <w:t xml:space="preserve">. </w:t>
      </w:r>
      <w:r w:rsidRPr="00121E53" w:rsidR="008E7407">
        <w:t xml:space="preserve">Concerning the advantages of PESTLE Analysis, </w:t>
      </w:r>
      <w:proofErr w:type="spellStart"/>
      <w:r w:rsidRPr="00121E53" w:rsidR="008E7407">
        <w:t>Dalirazar</w:t>
      </w:r>
      <w:proofErr w:type="spellEnd"/>
      <w:r w:rsidRPr="00121E53" w:rsidR="008E7407">
        <w:t xml:space="preserve"> and Sabzi (2020, p. 180) </w:t>
      </w:r>
      <w:r w:rsidRPr="00121E53" w:rsidR="00935DF2">
        <w:t>proved</w:t>
      </w:r>
      <w:r w:rsidRPr="00121E53" w:rsidR="008E7407">
        <w:t xml:space="preserve"> that businesses can develop marketing plans with the support of PESTLE analysis by </w:t>
      </w:r>
      <w:r w:rsidR="008251CB">
        <w:t>finding</w:t>
      </w:r>
      <w:r w:rsidRPr="00121E53" w:rsidR="008E7407">
        <w:t xml:space="preserve"> target markets, efficient marketing channels, the most effective times for communicating messages, and conversion goals. However, a disadvantage of PESTLE Analysis is that it does not consider the internal competencies of the company</w:t>
      </w:r>
      <w:r w:rsidRPr="00121E53" w:rsidR="008E6257">
        <w:t xml:space="preserve"> which are significant for sustainable competitive advantage</w:t>
      </w:r>
      <w:r w:rsidRPr="00121E53" w:rsidR="008E7407">
        <w:t xml:space="preserve"> and depends on subjective assessment of broad external t</w:t>
      </w:r>
      <w:r w:rsidRPr="00121E53" w:rsidR="008E6257">
        <w:t>re</w:t>
      </w:r>
      <w:r w:rsidRPr="00121E53" w:rsidR="008E7407">
        <w:t>nds.</w:t>
      </w:r>
      <w:r w:rsidRPr="00121E53" w:rsidR="008E6257">
        <w:t xml:space="preserve"> In addition, Font-Cot et al. (2024, p. 4173) s</w:t>
      </w:r>
      <w:r w:rsidR="00A8500E">
        <w:t xml:space="preserve">aid </w:t>
      </w:r>
      <w:r w:rsidRPr="00121E53" w:rsidR="008E6257">
        <w:t>that PESTLE analysis is static because the dynamic and ever-changing characteristics of corporate environments may not be sufficiently represented.</w:t>
      </w:r>
    </w:p>
    <w:p w:rsidRPr="00121E53" w:rsidR="002F76F3" w:rsidP="008E6257" w:rsidRDefault="008E6257" w14:paraId="18BB86DF" w14:textId="45F15AA7">
      <w:pPr>
        <w:pStyle w:val="Heading3"/>
        <w:numPr>
          <w:ilvl w:val="1"/>
          <w:numId w:val="2"/>
        </w:numPr>
        <w:rPr>
          <w:lang w:val="en-GB"/>
        </w:rPr>
      </w:pPr>
      <w:bookmarkStart w:name="_Toc171114939" w:id="6"/>
      <w:bookmarkStart w:name="_Toc171115492" w:id="7"/>
      <w:r w:rsidRPr="00121E53">
        <w:rPr>
          <w:lang w:val="en-GB"/>
        </w:rPr>
        <w:t>PESTLE A</w:t>
      </w:r>
      <w:r w:rsidRPr="00121E53" w:rsidR="002F76F3">
        <w:rPr>
          <w:lang w:val="en-GB"/>
        </w:rPr>
        <w:t xml:space="preserve">nalysis of the </w:t>
      </w:r>
      <w:r w:rsidRPr="00121E53">
        <w:rPr>
          <w:lang w:val="en-GB"/>
        </w:rPr>
        <w:t xml:space="preserve">Factors </w:t>
      </w:r>
      <w:r w:rsidRPr="00121E53" w:rsidR="001E0DDB">
        <w:rPr>
          <w:lang w:val="en-GB"/>
        </w:rPr>
        <w:t>Influencing</w:t>
      </w:r>
      <w:r w:rsidRPr="00121E53">
        <w:rPr>
          <w:lang w:val="en-GB"/>
        </w:rPr>
        <w:t xml:space="preserve"> </w:t>
      </w:r>
      <w:r w:rsidRPr="00121E53" w:rsidR="0049623D">
        <w:rPr>
          <w:lang w:val="en-GB"/>
        </w:rPr>
        <w:t>t</w:t>
      </w:r>
      <w:r w:rsidRPr="00121E53">
        <w:rPr>
          <w:lang w:val="en-GB"/>
        </w:rPr>
        <w:t>he Body Shop</w:t>
      </w:r>
      <w:bookmarkEnd w:id="6"/>
      <w:bookmarkEnd w:id="7"/>
      <w:r w:rsidRPr="00121E53" w:rsidR="002F76F3">
        <w:rPr>
          <w:lang w:val="en-GB"/>
        </w:rPr>
        <w:t xml:space="preserve"> </w:t>
      </w:r>
    </w:p>
    <w:p w:rsidRPr="00121E53" w:rsidR="008E6257" w:rsidP="008E6257" w:rsidRDefault="008E6257" w14:paraId="6D31E4FD" w14:textId="77777777">
      <w:pPr>
        <w:pStyle w:val="Heading4"/>
        <w:numPr>
          <w:ilvl w:val="2"/>
          <w:numId w:val="2"/>
        </w:numPr>
      </w:pPr>
      <w:r w:rsidRPr="00121E53">
        <w:t>Political Factors</w:t>
      </w:r>
    </w:p>
    <w:p w:rsidRPr="00121E53" w:rsidR="008E6257" w:rsidP="004D70D0" w:rsidRDefault="008E6257" w14:paraId="2E2A9ECB" w14:textId="4159C4DC">
      <w:pPr>
        <w:ind w:firstLine="600"/>
      </w:pPr>
      <w:r w:rsidRPr="00121E53">
        <w:t xml:space="preserve">Concerning the political factors </w:t>
      </w:r>
      <w:r w:rsidRPr="00121E53" w:rsidR="009F7345">
        <w:t xml:space="preserve">affecting </w:t>
      </w:r>
      <w:r w:rsidRPr="00121E53">
        <w:t xml:space="preserve">the Body Shop </w:t>
      </w:r>
      <w:r w:rsidRPr="00121E53" w:rsidR="001E0DDB">
        <w:t>Company</w:t>
      </w:r>
      <w:r w:rsidRPr="00121E53">
        <w:t xml:space="preserve">, </w:t>
      </w:r>
      <w:proofErr w:type="spellStart"/>
      <w:r w:rsidRPr="00121E53">
        <w:t>Obo</w:t>
      </w:r>
      <w:r w:rsidRPr="00121E53" w:rsidR="009F7345">
        <w:t>o</w:t>
      </w:r>
      <w:r w:rsidRPr="00121E53">
        <w:t>lo</w:t>
      </w:r>
      <w:proofErr w:type="spellEnd"/>
      <w:r w:rsidRPr="00121E53">
        <w:t xml:space="preserve"> (2023) </w:t>
      </w:r>
      <w:r w:rsidRPr="00121E53" w:rsidR="00335491">
        <w:t>showed</w:t>
      </w:r>
      <w:r w:rsidRPr="00121E53">
        <w:t xml:space="preserve"> that </w:t>
      </w:r>
      <w:r w:rsidRPr="00121E53" w:rsidR="004D70D0">
        <w:t xml:space="preserve">due to The Body Shop’s global reach, consistency at this level is essential to reassuring its customers worldwide completely and to continuing the discussions. </w:t>
      </w:r>
      <w:r w:rsidRPr="00121E53" w:rsidR="004D70D0">
        <w:br/>
      </w:r>
      <w:r w:rsidRPr="00121E53" w:rsidR="004D70D0">
        <w:t xml:space="preserve">Brexit negatively </w:t>
      </w:r>
      <w:r w:rsidR="00A8500E">
        <w:t xml:space="preserve">affected </w:t>
      </w:r>
      <w:proofErr w:type="gramStart"/>
      <w:r w:rsidRPr="00121E53" w:rsidR="004D70D0">
        <w:t>many</w:t>
      </w:r>
      <w:proofErr w:type="gramEnd"/>
      <w:r w:rsidRPr="00121E53" w:rsidR="004D70D0">
        <w:t xml:space="preserve"> businesses, including The Body Shop, especially in England. The company intended to move </w:t>
      </w:r>
      <w:proofErr w:type="gramStart"/>
      <w:r w:rsidRPr="00121E53" w:rsidR="004D70D0">
        <w:t>some of</w:t>
      </w:r>
      <w:proofErr w:type="gramEnd"/>
      <w:r w:rsidRPr="00121E53" w:rsidR="004D70D0">
        <w:t xml:space="preserve"> its operations to Germany, where there are expected redundancies within the group due to the country’s improved political environment.</w:t>
      </w:r>
      <w:r w:rsidRPr="00121E53" w:rsidR="004D70D0">
        <w:rPr>
          <w:rFonts w:eastAsia="Times New Roman" w:cs="Times New Roman"/>
          <w:color w:val="auto"/>
          <w:position w:val="0"/>
          <w:szCs w:val="24"/>
        </w:rPr>
        <w:t xml:space="preserve"> </w:t>
      </w:r>
      <w:r w:rsidRPr="00121E53" w:rsidR="004D70D0">
        <w:t xml:space="preserve">The Body Shop’s business operations were additionally significantly affected by the conflict in Ukraine, as the company </w:t>
      </w:r>
      <w:r w:rsidR="008F36B1">
        <w:t>stopped</w:t>
      </w:r>
      <w:r w:rsidRPr="00121E53" w:rsidR="004D70D0">
        <w:t xml:space="preserve"> its relationships with Russia. </w:t>
      </w:r>
    </w:p>
    <w:p w:rsidRPr="00121E53" w:rsidR="008E6257" w:rsidP="008E6257" w:rsidRDefault="008E6257" w14:paraId="341AA657" w14:textId="77777777">
      <w:pPr>
        <w:pStyle w:val="Heading4"/>
        <w:numPr>
          <w:ilvl w:val="2"/>
          <w:numId w:val="2"/>
        </w:numPr>
      </w:pPr>
      <w:r w:rsidRPr="00121E53">
        <w:t>Economic Factors</w:t>
      </w:r>
    </w:p>
    <w:p w:rsidRPr="00121E53" w:rsidR="00446FFE" w:rsidP="00446FFE" w:rsidRDefault="00446FFE" w14:paraId="7D6C3437" w14:textId="3C824D3E">
      <w:pPr>
        <w:ind w:firstLine="600"/>
      </w:pPr>
      <w:r w:rsidR="00446FFE">
        <w:rPr/>
        <w:t xml:space="preserve">The United Kingdom </w:t>
      </w:r>
      <w:r w:rsidR="007A5411">
        <w:rPr/>
        <w:t>had</w:t>
      </w:r>
      <w:r w:rsidR="00446FFE">
        <w:rPr/>
        <w:t xml:space="preserve"> seven months of double-digit inflation between September </w:t>
      </w:r>
      <w:r w:rsidR="007A5411">
        <w:rPr/>
        <w:t xml:space="preserve">of year </w:t>
      </w:r>
      <w:r w:rsidR="00446FFE">
        <w:rPr/>
        <w:t xml:space="preserve">2022 and March </w:t>
      </w:r>
      <w:r w:rsidR="007A5411">
        <w:rPr/>
        <w:t xml:space="preserve">of year </w:t>
      </w:r>
      <w:r w:rsidR="00446FFE">
        <w:rPr/>
        <w:t xml:space="preserve">2023, with a </w:t>
      </w:r>
      <w:r w:rsidR="007A5411">
        <w:rPr/>
        <w:t>highest</w:t>
      </w:r>
      <w:r w:rsidR="00446FFE">
        <w:rPr/>
        <w:t xml:space="preserve"> of 11.1% in </w:t>
      </w:r>
      <w:r w:rsidR="007A5411">
        <w:rPr/>
        <w:t xml:space="preserve">the month </w:t>
      </w:r>
      <w:r w:rsidR="00446FFE">
        <w:rPr/>
        <w:t>October</w:t>
      </w:r>
      <w:r w:rsidR="007A5411">
        <w:rPr/>
        <w:t xml:space="preserve"> of</w:t>
      </w:r>
      <w:r w:rsidR="00446FFE">
        <w:rPr/>
        <w:t xml:space="preserve"> 2022 (Statista, 2024)</w:t>
      </w:r>
      <w:r w:rsidR="007A5411">
        <w:rPr/>
        <w:t xml:space="preserve"> </w:t>
      </w:r>
      <w:r w:rsidR="00446FFE">
        <w:rPr/>
        <w:t xml:space="preserve">(Figure 2). In this context, Wearden, </w:t>
      </w:r>
      <w:r w:rsidR="00446FFE">
        <w:rPr/>
        <w:t>Davies</w:t>
      </w:r>
      <w:r w:rsidR="4364B5B9">
        <w:rPr/>
        <w:t>,</w:t>
      </w:r>
      <w:r w:rsidR="00446FFE">
        <w:rPr/>
        <w:t xml:space="preserve"> and Elliott (2024) illustrated that high inflation and recession reduced the spending of consumers on beauty products of the company. Furthermore, the fluctuating rates of the currency due to unstable economic circumstances influenced the import and export costs of the products.</w:t>
      </w:r>
    </w:p>
    <w:p w:rsidRPr="00121E53" w:rsidR="00446FFE" w:rsidP="00446FFE" w:rsidRDefault="00446FFE" w14:paraId="3B1C0F4D" w14:textId="77777777">
      <w:pPr>
        <w:ind w:firstLine="600"/>
      </w:pPr>
      <w:r w:rsidRPr="00121E53">
        <w:drawing>
          <wp:inline distT="0" distB="0" distL="0" distR="0" wp14:anchorId="33E7C7D5" wp14:editId="5DE9F59E">
            <wp:extent cx="5731510" cy="43243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32435"/>
                    </a:xfrm>
                    <a:prstGeom prst="rect">
                      <a:avLst/>
                    </a:prstGeom>
                  </pic:spPr>
                </pic:pic>
              </a:graphicData>
            </a:graphic>
          </wp:inline>
        </w:drawing>
      </w:r>
    </w:p>
    <w:p w:rsidRPr="00121E53" w:rsidR="00446FFE" w:rsidP="00446FFE" w:rsidRDefault="00446FFE" w14:paraId="3E83D769" w14:textId="77777777">
      <w:pPr>
        <w:ind w:firstLine="600"/>
      </w:pPr>
      <w:r w:rsidRPr="00121E53">
        <w:drawing>
          <wp:inline distT="0" distB="0" distL="0" distR="0" wp14:anchorId="738093EC" wp14:editId="26B7C9A9">
            <wp:extent cx="5296639" cy="3839111"/>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96639" cy="3839111"/>
                    </a:xfrm>
                    <a:prstGeom prst="rect">
                      <a:avLst/>
                    </a:prstGeom>
                  </pic:spPr>
                </pic:pic>
              </a:graphicData>
            </a:graphic>
          </wp:inline>
        </w:drawing>
      </w:r>
    </w:p>
    <w:p w:rsidRPr="00121E53" w:rsidR="00446FFE" w:rsidP="00446FFE" w:rsidRDefault="00446FFE" w14:paraId="62EBBA33" w14:textId="77777777">
      <w:pPr>
        <w:ind w:firstLine="550"/>
        <w:jc w:val="center"/>
        <w:rPr>
          <w:i/>
          <w:iCs/>
          <w:sz w:val="22"/>
          <w:szCs w:val="20"/>
        </w:rPr>
      </w:pPr>
      <w:r w:rsidRPr="00121E53">
        <w:rPr>
          <w:i/>
          <w:iCs/>
          <w:sz w:val="22"/>
          <w:szCs w:val="20"/>
        </w:rPr>
        <w:t>Figure 2: Inflation in the United Kingdom (UK) (Statista, 2024)</w:t>
      </w:r>
    </w:p>
    <w:p w:rsidRPr="00121E53" w:rsidR="00446FFE" w:rsidP="00446FFE" w:rsidRDefault="00446FFE" w14:paraId="08531551" w14:textId="77777777">
      <w:pPr>
        <w:ind w:firstLine="600"/>
      </w:pPr>
    </w:p>
    <w:p w:rsidRPr="00121E53" w:rsidR="008E6257" w:rsidP="008E6257" w:rsidRDefault="008E6257" w14:paraId="76656F48" w14:textId="77777777">
      <w:pPr>
        <w:pStyle w:val="Heading4"/>
        <w:numPr>
          <w:ilvl w:val="2"/>
          <w:numId w:val="2"/>
        </w:numPr>
      </w:pPr>
      <w:r w:rsidRPr="00121E53">
        <w:t>Social Factors</w:t>
      </w:r>
    </w:p>
    <w:p w:rsidRPr="00121E53" w:rsidR="00446FFE" w:rsidP="015CE12E" w:rsidRDefault="00446FFE" w14:paraId="2C6B1977" w14:textId="0E6102F9">
      <w:pPr>
        <w:ind w:firstLine="600"/>
      </w:pPr>
      <w:r w:rsidRPr="00121E53">
        <w:t xml:space="preserve">The Body Shop company focuses more on the ethical values that correlate with its customers in terms of </w:t>
      </w:r>
      <w:r w:rsidRPr="00121E53" w:rsidR="004025DC">
        <w:t>ranking</w:t>
      </w:r>
      <w:r w:rsidRPr="00121E53">
        <w:t xml:space="preserve"> customer support and opposing animal testing for their products. In this context, the customers have become more concerned with the company as societal trends have</w:t>
      </w:r>
      <w:r w:rsidRPr="00121E53" w:rsidR="005B4B61">
        <w:t xml:space="preserve"> changed </w:t>
      </w:r>
      <w:r w:rsidRPr="00121E53">
        <w:t>towards vegan, organic and natural products which are driven by environmental protection and the welfare of animals (</w:t>
      </w:r>
      <w:proofErr w:type="spellStart"/>
      <w:r w:rsidRPr="00121E53">
        <w:t>Oboolo</w:t>
      </w:r>
      <w:proofErr w:type="spellEnd"/>
      <w:r w:rsidRPr="00121E53">
        <w:t>, 2023).</w:t>
      </w:r>
    </w:p>
    <w:p w:rsidRPr="00121E53" w:rsidR="008E6257" w:rsidP="008E6257" w:rsidRDefault="008E6257" w14:paraId="23BCAAE5" w14:textId="77777777">
      <w:pPr>
        <w:pStyle w:val="Heading4"/>
        <w:numPr>
          <w:ilvl w:val="2"/>
          <w:numId w:val="2"/>
        </w:numPr>
      </w:pPr>
      <w:r w:rsidRPr="00121E53">
        <w:t>Technological Factors</w:t>
      </w:r>
    </w:p>
    <w:p w:rsidRPr="00121E53" w:rsidR="00446FFE" w:rsidP="015CE12E" w:rsidRDefault="0076550C" w14:paraId="17F4E3AB" w14:textId="498DEBF5">
      <w:pPr>
        <w:ind w:firstLine="600"/>
      </w:pPr>
      <w:r w:rsidRPr="00121E53">
        <w:t xml:space="preserve">Although the company struggled to embrace online marketing and electronic commerce (e-commerce) websites initially as compared to its competitors due to the changes in customer preferences of online social media platforms, the Body Shop company </w:t>
      </w:r>
      <w:r w:rsidRPr="00121E53" w:rsidR="00342C27">
        <w:t>shows</w:t>
      </w:r>
      <w:r w:rsidRPr="00121E53">
        <w:t xml:space="preserve"> its commitment to data-driven and e-commerce strategies (KPS, 2022).</w:t>
      </w:r>
    </w:p>
    <w:p w:rsidRPr="00121E53" w:rsidR="008E6257" w:rsidP="008E6257" w:rsidRDefault="008E6257" w14:paraId="28CECDBF" w14:textId="77777777">
      <w:pPr>
        <w:pStyle w:val="Heading4"/>
        <w:numPr>
          <w:ilvl w:val="2"/>
          <w:numId w:val="2"/>
        </w:numPr>
      </w:pPr>
      <w:r w:rsidRPr="00121E53">
        <w:t>Legal Factors</w:t>
      </w:r>
    </w:p>
    <w:p w:rsidRPr="00121E53" w:rsidR="00E926A9" w:rsidP="00191E5D" w:rsidRDefault="000B6156" w14:paraId="20B7DBD3" w14:textId="77777777">
      <w:pPr>
        <w:ind w:firstLine="600"/>
      </w:pPr>
      <w:r w:rsidRPr="00121E53">
        <w:t>The Body Shop Company strongly prohibits the use of forced, bonded, or involuntary prison labo</w:t>
      </w:r>
      <w:r w:rsidRPr="00121E53" w:rsidR="00191E5D">
        <w:t>u</w:t>
      </w:r>
      <w:r w:rsidRPr="00121E53">
        <w:t>r, as well as any other type of involuntary labo</w:t>
      </w:r>
      <w:r w:rsidRPr="00121E53" w:rsidR="00191E5D">
        <w:t>u</w:t>
      </w:r>
      <w:r w:rsidRPr="00121E53">
        <w:t xml:space="preserve">r. Employees are allowed to select their employment opportunities, and suppliers are not allowed to use any kind of coercion to force them to work above their designated hours (The Body Shop, 2024c). </w:t>
      </w:r>
    </w:p>
    <w:p w:rsidRPr="00121E53" w:rsidR="008E6257" w:rsidP="00446FFE" w:rsidRDefault="008E6257" w14:paraId="4878F369" w14:textId="77777777">
      <w:pPr>
        <w:pStyle w:val="Heading4"/>
        <w:numPr>
          <w:ilvl w:val="2"/>
          <w:numId w:val="2"/>
        </w:numPr>
      </w:pPr>
      <w:r w:rsidRPr="00121E53">
        <w:t>Environmental Factors</w:t>
      </w:r>
    </w:p>
    <w:p w:rsidRPr="00121E53" w:rsidR="00E926A9" w:rsidP="000B6156" w:rsidRDefault="00E926A9" w14:paraId="631EE11A" w14:textId="6D343A25">
      <w:pPr>
        <w:ind w:firstLine="600"/>
      </w:pPr>
      <w:r w:rsidRPr="00121E53">
        <w:t>In 2021, the carbon dioxide (CO</w:t>
      </w:r>
      <w:r w:rsidRPr="00121E53">
        <w:rPr>
          <w:vertAlign w:val="subscript"/>
        </w:rPr>
        <w:t>2</w:t>
      </w:r>
      <w:r w:rsidRPr="00121E53">
        <w:t>) emissions of the company were 5,338 tons of CO</w:t>
      </w:r>
      <w:r w:rsidRPr="00121E53">
        <w:rPr>
          <w:vertAlign w:val="subscript"/>
        </w:rPr>
        <w:t>2</w:t>
      </w:r>
      <w:r w:rsidRPr="00121E53">
        <w:t xml:space="preserve"> equivalent (tCO</w:t>
      </w:r>
      <w:r w:rsidRPr="00121E53">
        <w:rPr>
          <w:vertAlign w:val="subscript"/>
        </w:rPr>
        <w:t>2</w:t>
      </w:r>
      <w:r w:rsidRPr="00121E53">
        <w:t>e)</w:t>
      </w:r>
      <w:r w:rsidRPr="00121E53" w:rsidR="000B6156">
        <w:t xml:space="preserve"> due to which the company committed to reduce the emission for which they utili</w:t>
      </w:r>
      <w:r w:rsidRPr="00121E53" w:rsidR="00677A98">
        <w:t>z</w:t>
      </w:r>
      <w:r w:rsidRPr="00121E53" w:rsidR="000B6156">
        <w:t>ed business vehicles and backup energy sources, heating and cooling the stores, and reducing power purchases to zero by 2030. In 2022, their emissions from these sources decreased by 3,713 tons tCO2e (The Body Shop, 2022).</w:t>
      </w:r>
    </w:p>
    <w:p w:rsidRPr="00121E53" w:rsidR="002F76F3" w:rsidP="00191E5D" w:rsidRDefault="002F76F3" w14:paraId="32AE9A1B" w14:textId="77777777">
      <w:pPr>
        <w:pStyle w:val="Heading3"/>
        <w:numPr>
          <w:ilvl w:val="1"/>
          <w:numId w:val="2"/>
        </w:numPr>
        <w:rPr>
          <w:lang w:val="en-GB"/>
        </w:rPr>
      </w:pPr>
      <w:bookmarkStart w:name="_Toc171114940" w:id="8"/>
      <w:bookmarkStart w:name="_Toc171115493" w:id="9"/>
      <w:r w:rsidRPr="00121E53">
        <w:rPr>
          <w:lang w:val="en-GB"/>
        </w:rPr>
        <w:t>Sta</w:t>
      </w:r>
      <w:r w:rsidRPr="00121E53" w:rsidR="00191E5D">
        <w:rPr>
          <w:lang w:val="en-GB"/>
        </w:rPr>
        <w:t>keholder Analysis, Advantages and Disadvantages</w:t>
      </w:r>
      <w:bookmarkEnd w:id="8"/>
      <w:bookmarkEnd w:id="9"/>
    </w:p>
    <w:p w:rsidRPr="00121E53" w:rsidR="00C47C60" w:rsidP="00C47C60" w:rsidRDefault="00C47C60" w14:paraId="6F5ADAB8" w14:textId="4066112D">
      <w:pPr>
        <w:ind w:firstLine="600"/>
      </w:pPr>
      <w:r w:rsidR="00C47C60">
        <w:rPr/>
        <w:t xml:space="preserve">The process of </w:t>
      </w:r>
      <w:r w:rsidR="00AC3003">
        <w:rPr/>
        <w:t>finding</w:t>
      </w:r>
      <w:r w:rsidR="00C47C60">
        <w:rPr/>
        <w:t xml:space="preserve"> and evaluating the significance of important people, teams, or divisions that could have significant effects on how the business </w:t>
      </w:r>
      <w:r w:rsidR="00DE3AD7">
        <w:rPr/>
        <w:t xml:space="preserve">runs </w:t>
      </w:r>
      <w:r w:rsidR="00C47C60">
        <w:rPr/>
        <w:t xml:space="preserve">is known as stakeholder analysis (Gregory et al., 2020, p. 321). Considering the advantages and disadvantages of stakeholder analysis, </w:t>
      </w:r>
      <w:r w:rsidR="00C47C60">
        <w:rPr/>
        <w:t>Schaltegger</w:t>
      </w:r>
      <w:r w:rsidR="00C47C60">
        <w:rPr/>
        <w:t xml:space="preserve">, </w:t>
      </w:r>
      <w:r w:rsidR="00C47C60">
        <w:rPr/>
        <w:t>Hörisch</w:t>
      </w:r>
      <w:r w:rsidR="00C47C60">
        <w:rPr/>
        <w:t xml:space="preserve"> and Freeman (2019, p. 192) reported that stakeholder mapping helps de</w:t>
      </w:r>
      <w:r w:rsidR="006F1EDA">
        <w:rPr/>
        <w:t xml:space="preserve">cide </w:t>
      </w:r>
      <w:r w:rsidR="00C47C60">
        <w:rPr/>
        <w:t xml:space="preserve">where to concentrate efforts and </w:t>
      </w:r>
      <w:r w:rsidR="00C47C60">
        <w:rPr/>
        <w:t>po</w:t>
      </w:r>
      <w:r w:rsidR="00463A10">
        <w:rPr/>
        <w:t xml:space="preserve">tential </w:t>
      </w:r>
      <w:r w:rsidR="00C47C60">
        <w:rPr/>
        <w:t>problems</w:t>
      </w:r>
      <w:r w:rsidR="00C47C60">
        <w:rPr/>
        <w:t xml:space="preserve"> that might occur while interacting with specific people or groups. Understanding who matters is always beneficial when making </w:t>
      </w:r>
      <w:r w:rsidR="00742FAD">
        <w:rPr/>
        <w:t>right</w:t>
      </w:r>
      <w:r w:rsidR="00C47C60">
        <w:rPr/>
        <w:t xml:space="preserve"> decisions and </w:t>
      </w:r>
      <w:r w:rsidR="00BB7241">
        <w:rPr/>
        <w:t>proving</w:t>
      </w:r>
      <w:r w:rsidR="00C47C60">
        <w:rPr/>
        <w:t xml:space="preserve"> reasonable expectations for the future. However, stakeholder analysis has a disadvantage in that it requires judgment to assess each stakeholder’s level of power and interest, which occasionally results in the exclusion of important stakeholders (Kujala et al., 2022, p. 1136).</w:t>
      </w:r>
    </w:p>
    <w:p w:rsidRPr="00121E53" w:rsidR="002F76F3" w:rsidP="00C47C60" w:rsidRDefault="00C47C60" w14:paraId="0B85A7AD" w14:textId="77777777">
      <w:pPr>
        <w:pStyle w:val="Heading3"/>
        <w:numPr>
          <w:ilvl w:val="1"/>
          <w:numId w:val="2"/>
        </w:numPr>
        <w:rPr>
          <w:lang w:val="en-GB"/>
        </w:rPr>
      </w:pPr>
      <w:bookmarkStart w:name="_Toc171114941" w:id="10"/>
      <w:bookmarkStart w:name="_Toc171115494" w:id="11"/>
      <w:r w:rsidRPr="00121E53">
        <w:rPr>
          <w:lang w:val="en-GB"/>
        </w:rPr>
        <w:t>Stakeholder Analysis of the Body Shop</w:t>
      </w:r>
      <w:bookmarkEnd w:id="10"/>
      <w:bookmarkEnd w:id="11"/>
    </w:p>
    <w:p w:rsidRPr="00121E53" w:rsidR="00C47C60" w:rsidP="0046494A" w:rsidRDefault="0046494A" w14:paraId="217E61CE" w14:textId="77777777">
      <w:pPr>
        <w:ind w:firstLine="600"/>
      </w:pPr>
      <w:r w:rsidRPr="00121E53">
        <w:t>The key stakeholders of the Body Shop company are mentioned below in detail:</w:t>
      </w:r>
    </w:p>
    <w:p w:rsidRPr="00121E53" w:rsidR="0046494A" w:rsidP="0046494A" w:rsidRDefault="0046494A" w14:paraId="087ADA08" w14:textId="77777777">
      <w:pPr>
        <w:pStyle w:val="Heading4"/>
        <w:numPr>
          <w:ilvl w:val="2"/>
          <w:numId w:val="2"/>
        </w:numPr>
      </w:pPr>
      <w:r w:rsidRPr="00121E53">
        <w:t>Internal Stakeholders</w:t>
      </w:r>
    </w:p>
    <w:p w:rsidRPr="00121E53" w:rsidR="0046494A" w:rsidP="0046494A" w:rsidRDefault="0046494A" w14:paraId="6C0B0F3D" w14:textId="77777777">
      <w:pPr>
        <w:pStyle w:val="Heading5"/>
        <w:numPr>
          <w:ilvl w:val="3"/>
          <w:numId w:val="2"/>
        </w:numPr>
      </w:pPr>
      <w:r w:rsidRPr="00121E53">
        <w:t>Employees</w:t>
      </w:r>
    </w:p>
    <w:p w:rsidRPr="00121E53" w:rsidR="0046494A" w:rsidP="58F041F1" w:rsidRDefault="0046494A" w14:paraId="7F54890C" w14:textId="2B6D2416">
      <w:pPr>
        <w:ind w:firstLine="600"/>
      </w:pPr>
      <w:r w:rsidRPr="00121E53">
        <w:t xml:space="preserve">A motivated and engaged workforce is significant for the company’s operations as the uncertainties </w:t>
      </w:r>
      <w:r w:rsidRPr="00121E53" w:rsidR="00342C27">
        <w:t xml:space="preserve">affect </w:t>
      </w:r>
      <w:r w:rsidRPr="00121E53">
        <w:t xml:space="preserve">their morale and productivity. In this context, Union (2024) </w:t>
      </w:r>
      <w:r w:rsidRPr="00121E53" w:rsidR="001010EC">
        <w:t xml:space="preserve">proved </w:t>
      </w:r>
      <w:r w:rsidRPr="00121E53">
        <w:t>that the Body Shop UK had 2568 employees and 10,000 employees in different countries. However, due to administration, 2000 jobs are at risk of redundancy. Concerning these facts, the company must involve its employees through internal communication to share the company vision, in devising plans and making strategies for the company.</w:t>
      </w:r>
    </w:p>
    <w:p w:rsidRPr="00121E53" w:rsidR="0046494A" w:rsidP="0046494A" w:rsidRDefault="0046494A" w14:paraId="691A9528" w14:textId="77777777">
      <w:pPr>
        <w:pStyle w:val="Heading4"/>
        <w:numPr>
          <w:ilvl w:val="2"/>
          <w:numId w:val="2"/>
        </w:numPr>
      </w:pPr>
      <w:r w:rsidRPr="00121E53">
        <w:t>External Stakeholders</w:t>
      </w:r>
    </w:p>
    <w:p w:rsidRPr="00121E53" w:rsidR="0046494A" w:rsidP="0046494A" w:rsidRDefault="0046494A" w14:paraId="3BD90CDA" w14:textId="77777777">
      <w:pPr>
        <w:pStyle w:val="Heading5"/>
        <w:numPr>
          <w:ilvl w:val="3"/>
          <w:numId w:val="2"/>
        </w:numPr>
      </w:pPr>
      <w:r w:rsidRPr="00121E53">
        <w:t xml:space="preserve"> Customers</w:t>
      </w:r>
    </w:p>
    <w:p w:rsidRPr="00121E53" w:rsidR="0046494A" w:rsidP="0046494A" w:rsidRDefault="0046494A" w14:paraId="10CEE190" w14:textId="77777777">
      <w:pPr>
        <w:ind w:firstLine="600"/>
      </w:pPr>
      <w:r w:rsidRPr="00121E53">
        <w:t>Customers are significant for generating revenues and profits for the Body Shop company. In this context, the younger audience of the company has become conscious of innovative products while sustaining ethics for which the company must innovate their products as per consumers’ demand while taking into consideration the ethical aspects of the products (Font-Cot et al., 2024, p. 4173).</w:t>
      </w:r>
    </w:p>
    <w:p w:rsidRPr="00121E53" w:rsidR="0046494A" w:rsidP="0046494A" w:rsidRDefault="0046494A" w14:paraId="6BB00709" w14:textId="77777777">
      <w:pPr>
        <w:pStyle w:val="Heading5"/>
        <w:numPr>
          <w:ilvl w:val="3"/>
          <w:numId w:val="2"/>
        </w:numPr>
      </w:pPr>
      <w:r w:rsidRPr="00121E53">
        <w:t>Suppliers</w:t>
      </w:r>
    </w:p>
    <w:p w:rsidRPr="00121E53" w:rsidR="0046494A" w:rsidP="0046494A" w:rsidRDefault="0046494A" w14:paraId="5B0AC72C" w14:textId="013092F4">
      <w:pPr>
        <w:ind w:firstLine="600"/>
      </w:pPr>
      <w:r w:rsidRPr="00121E53">
        <w:t>The Body Shop company source their products’ ingredients ethically from farming communities across the world (The Body Shop, 2024a). However, as per Butler and Davies (2024), the company has recently experienced financial troubles as the company</w:t>
      </w:r>
      <w:r w:rsidRPr="00121E53">
        <w:rPr>
          <w:rFonts w:eastAsia="Times New Roman" w:cs="Times New Roman"/>
          <w:color w:val="auto"/>
          <w:position w:val="0"/>
          <w:szCs w:val="24"/>
        </w:rPr>
        <w:t xml:space="preserve"> </w:t>
      </w:r>
      <w:r w:rsidRPr="00121E53">
        <w:t xml:space="preserve">entered administration when HSBC </w:t>
      </w:r>
      <w:r w:rsidRPr="00121E53" w:rsidR="00BB2B3F">
        <w:t>stopped</w:t>
      </w:r>
      <w:r w:rsidRPr="00121E53">
        <w:t xml:space="preserve"> its credit line and its new owner, Aurelius, was unable to obtain new capital. The company is making efforts to revive its supplier partnership through auditing suppliers and negotiating bulk raw material contracts to develop a reliable sourcing network.</w:t>
      </w:r>
    </w:p>
    <w:p w:rsidRPr="00121E53" w:rsidR="0046494A" w:rsidP="0046494A" w:rsidRDefault="0046494A" w14:paraId="4787DA32" w14:textId="77777777">
      <w:pPr>
        <w:pStyle w:val="Heading5"/>
        <w:numPr>
          <w:ilvl w:val="3"/>
          <w:numId w:val="2"/>
        </w:numPr>
      </w:pPr>
      <w:r w:rsidRPr="00121E53">
        <w:t>Owners</w:t>
      </w:r>
    </w:p>
    <w:p w:rsidRPr="00121E53" w:rsidR="0046494A" w:rsidP="0046494A" w:rsidRDefault="0046494A" w14:paraId="41CA89A1" w14:textId="77777777">
      <w:pPr>
        <w:ind w:firstLine="600"/>
      </w:pPr>
      <w:r w:rsidRPr="00121E53">
        <w:t>The ownership of the Body Shop company has changed from L'Oreal to private equity firms have negatively affected the strategic decision of the company. In this context, each new owner has their business priorities which clash with the founding business ethos at that time (Two Birds, 2024). At present, the company has been owned by Natura &amp; Co. since 2017 whose mission is aligned with the Body Shop; however, further alliance with purpose-driven strategies will develop a strong relationship between the brand and the ownership (James, 2023).</w:t>
      </w:r>
    </w:p>
    <w:p w:rsidRPr="00121E53" w:rsidR="0046494A" w:rsidP="0046494A" w:rsidRDefault="0046494A" w14:paraId="120EBAAF" w14:textId="77777777">
      <w:pPr>
        <w:pStyle w:val="Heading5"/>
        <w:numPr>
          <w:ilvl w:val="3"/>
          <w:numId w:val="2"/>
        </w:numPr>
      </w:pPr>
      <w:r w:rsidRPr="00121E53">
        <w:t>Competitors</w:t>
      </w:r>
    </w:p>
    <w:p w:rsidRPr="00121E53" w:rsidR="00816E83" w:rsidP="00816E83" w:rsidRDefault="00816E83" w14:paraId="5A1C9334" w14:textId="171E74CB">
      <w:pPr>
        <w:ind w:firstLine="600"/>
      </w:pPr>
      <w:r w:rsidRPr="00121E53">
        <w:t>The preferences of the consumers have been modifying after COVID-19 in terms of ethics and sustainability for which the company is required to maintain its competitive advantage over its competitors through the utili</w:t>
      </w:r>
      <w:r w:rsidRPr="00121E53" w:rsidR="003602D4">
        <w:t>z</w:t>
      </w:r>
      <w:r w:rsidRPr="00121E53">
        <w:t>ation of digital marketing, identification of weaknesses and innovation of its products ethically (Font-Cot et al., 2024, p. 4173).</w:t>
      </w:r>
    </w:p>
    <w:p w:rsidRPr="00121E53" w:rsidR="002F76F3" w:rsidP="00816E83" w:rsidRDefault="00816E83" w14:paraId="1548249C" w14:textId="77777777">
      <w:pPr>
        <w:pStyle w:val="Heading2"/>
        <w:numPr>
          <w:ilvl w:val="0"/>
          <w:numId w:val="2"/>
        </w:numPr>
      </w:pPr>
      <w:bookmarkStart w:name="_Toc171114942" w:id="12"/>
      <w:bookmarkStart w:name="_Toc171115495" w:id="13"/>
      <w:r w:rsidRPr="00121E53">
        <w:t>Conclusion</w:t>
      </w:r>
      <w:bookmarkEnd w:id="12"/>
      <w:bookmarkEnd w:id="13"/>
      <w:r w:rsidRPr="00121E53">
        <w:t xml:space="preserve"> </w:t>
      </w:r>
    </w:p>
    <w:p w:rsidRPr="00121E53" w:rsidR="00816E83" w:rsidP="007E3AA3" w:rsidRDefault="007E3AA3" w14:paraId="0BB12BAC" w14:textId="35E09973">
      <w:pPr>
        <w:ind w:firstLine="600"/>
      </w:pPr>
      <w:r w:rsidRPr="00121E53">
        <w:t>In conclusion, the Body Shop company experiences challenges from the external environment since factors such as Brexit, inflation, and ownership changes might significantly affect its growth trajectory. However, there are chances to enter new markets and complement products with the increasing significance of ethical products.</w:t>
      </w:r>
      <w:r w:rsidRPr="00121E53">
        <w:rPr>
          <w:rFonts w:eastAsia="Times New Roman" w:cs="Times New Roman"/>
          <w:color w:val="auto"/>
          <w:position w:val="0"/>
          <w:szCs w:val="24"/>
        </w:rPr>
        <w:t xml:space="preserve"> </w:t>
      </w:r>
      <w:r w:rsidRPr="00121E53">
        <w:t xml:space="preserve">Active participation can </w:t>
      </w:r>
      <w:r w:rsidRPr="00121E53" w:rsidR="00742FAD">
        <w:t>help</w:t>
      </w:r>
      <w:r w:rsidRPr="00121E53">
        <w:t xml:space="preserve"> in addressing issues and regaining ground missed through community organisation, networking, and digital change. Enhancing customer service while </w:t>
      </w:r>
      <w:r w:rsidRPr="00121E53" w:rsidR="009014CA">
        <w:t>helping</w:t>
      </w:r>
      <w:r w:rsidRPr="00121E53">
        <w:t xml:space="preserve"> suppliers and employees will develop relationships. It is </w:t>
      </w:r>
      <w:r w:rsidRPr="00121E53" w:rsidR="009014CA">
        <w:t xml:space="preserve">recommended </w:t>
      </w:r>
      <w:r w:rsidRPr="00121E53">
        <w:t>to restore growth by u</w:t>
      </w:r>
      <w:r w:rsidR="008F36B1">
        <w:t xml:space="preserve">sing </w:t>
      </w:r>
      <w:r w:rsidRPr="00121E53">
        <w:t>the parent company's competitive criteria and communication. Adopting innovations with a sustainability focus can help inventive leaders as important assets.</w:t>
      </w:r>
    </w:p>
    <w:p w:rsidRPr="00121E53" w:rsidR="002F76F3" w:rsidP="007E3AA3" w:rsidRDefault="002F76F3" w14:paraId="26E52566" w14:textId="77777777">
      <w:pPr>
        <w:pStyle w:val="Heading2"/>
        <w:numPr>
          <w:ilvl w:val="0"/>
          <w:numId w:val="2"/>
        </w:numPr>
      </w:pPr>
      <w:bookmarkStart w:name="_Toc171114943" w:id="14"/>
      <w:bookmarkStart w:name="_Toc171115496" w:id="15"/>
      <w:r w:rsidRPr="00121E53">
        <w:t>R</w:t>
      </w:r>
      <w:r w:rsidRPr="00121E53" w:rsidR="007E3AA3">
        <w:t>ecommendations</w:t>
      </w:r>
      <w:bookmarkEnd w:id="14"/>
      <w:bookmarkEnd w:id="15"/>
      <w:r w:rsidRPr="00121E53" w:rsidR="007E3AA3">
        <w:t xml:space="preserve"> </w:t>
      </w:r>
    </w:p>
    <w:p w:rsidRPr="00121E53" w:rsidR="007E3AA3" w:rsidP="007E3AA3" w:rsidRDefault="007E3AA3" w14:paraId="3FD89192" w14:textId="6D7F294F">
      <w:pPr>
        <w:ind w:firstLine="600"/>
      </w:pPr>
      <w:r w:rsidRPr="00121E53">
        <w:t>The research of Barbara Monahan FAIBF (2024) recommended that the Body Shop should concentrate on developing innovative, ethical products that are committed to producing revolutionary products for morally</w:t>
      </w:r>
      <w:r w:rsidRPr="00121E53" w:rsidR="00D026B3">
        <w:t xml:space="preserve"> </w:t>
      </w:r>
      <w:r w:rsidRPr="00121E53">
        <w:t>conscious consumer segments. It will be able to appeal to younger consumers and increase its brand positioning as a result. Furthermore, Jordan (2024) recommended that</w:t>
      </w:r>
      <w:r w:rsidRPr="00121E53" w:rsidR="00AC4087">
        <w:t xml:space="preserve"> setting app</w:t>
      </w:r>
      <w:r w:rsidRPr="00121E53">
        <w:t xml:space="preserve"> an internal conversation with business leaders from </w:t>
      </w:r>
      <w:proofErr w:type="gramStart"/>
      <w:r w:rsidRPr="00121E53">
        <w:t>several</w:t>
      </w:r>
      <w:proofErr w:type="gramEnd"/>
      <w:r w:rsidRPr="00121E53">
        <w:t xml:space="preserve"> departments could </w:t>
      </w:r>
      <w:r w:rsidR="008251CB">
        <w:t xml:space="preserve">help </w:t>
      </w:r>
      <w:r w:rsidRPr="00121E53">
        <w:t>in the production of ideas for a comprehensive brand makeover. The work culture of The Body Shop can also be regenerated by strong internal operations.</w:t>
      </w:r>
    </w:p>
    <w:p w:rsidRPr="00121E53" w:rsidR="007E3AA3" w:rsidRDefault="007E3AA3" w14:paraId="72556DDF" w14:textId="77777777">
      <w:pPr>
        <w:spacing w:after="160" w:line="259" w:lineRule="auto"/>
        <w:ind w:firstLine="0" w:firstLineChars="0"/>
        <w:jc w:val="left"/>
      </w:pPr>
      <w:r w:rsidRPr="00121E53">
        <w:br w:type="page"/>
      </w:r>
    </w:p>
    <w:p w:rsidRPr="00121E53" w:rsidR="007E3AA3" w:rsidP="007E3AA3" w:rsidRDefault="007E3AA3" w14:paraId="5264EA10" w14:textId="77777777">
      <w:pPr>
        <w:ind w:left="964" w:hanging="964" w:hangingChars="300"/>
        <w:outlineLvl w:val="0"/>
        <w:rPr>
          <w:rFonts w:eastAsia="Times New Roman" w:cs="Times New Roman"/>
          <w:b/>
          <w:bCs/>
          <w:color w:val="0D0D0D"/>
          <w:kern w:val="36"/>
          <w:sz w:val="32"/>
          <w:szCs w:val="48"/>
        </w:rPr>
      </w:pPr>
      <w:bookmarkStart w:name="_Toc171114944" w:id="16"/>
      <w:bookmarkStart w:name="_Toc171115497" w:id="17"/>
      <w:r w:rsidRPr="00121E53">
        <w:rPr>
          <w:rFonts w:eastAsia="Times New Roman" w:cs="Times New Roman"/>
          <w:b/>
          <w:bCs/>
          <w:color w:val="0D0D0D"/>
          <w:kern w:val="36"/>
          <w:sz w:val="32"/>
          <w:szCs w:val="48"/>
        </w:rPr>
        <w:t>References</w:t>
      </w:r>
      <w:bookmarkEnd w:id="16"/>
      <w:bookmarkEnd w:id="17"/>
      <w:r w:rsidRPr="00121E53">
        <w:rPr>
          <w:rFonts w:eastAsia="Times New Roman" w:cs="Times New Roman"/>
          <w:b/>
          <w:bCs/>
          <w:color w:val="0D0D0D"/>
          <w:kern w:val="36"/>
          <w:sz w:val="32"/>
          <w:szCs w:val="48"/>
        </w:rPr>
        <w:t xml:space="preserve"> </w:t>
      </w:r>
    </w:p>
    <w:p w:rsidRPr="00121E53" w:rsidR="007E3AA3" w:rsidP="007E3AA3" w:rsidRDefault="007E3AA3" w14:paraId="047450CA" w14:textId="7C559CB8">
      <w:pPr>
        <w:ind w:left="718" w:leftChars="-1" w:hanging="720" w:hangingChars="300"/>
        <w:rPr>
          <w:color w:val="0D0D0D"/>
        </w:rPr>
      </w:pPr>
      <w:r w:rsidRPr="00121E53">
        <w:rPr>
          <w:color w:val="0D0D0D"/>
        </w:rPr>
        <w:t>Barbara Monahan FAIBF. (2024) ‘</w:t>
      </w:r>
      <w:r w:rsidRPr="00121E53">
        <w:rPr>
          <w:i/>
          <w:iCs/>
          <w:color w:val="0D0D0D"/>
        </w:rPr>
        <w:t>Exploring the Decline of The Body Shop:  A Customer and Creative Perspective</w:t>
      </w:r>
      <w:r w:rsidRPr="00121E53">
        <w:rPr>
          <w:color w:val="0D0D0D"/>
        </w:rPr>
        <w:t>’, [online] Linkedin.com. Available at: https://www.linkedin.com/pulse/exploring-decline-body-shop-customer-creative-barbara-monahan-faibf-c3noe [Accessed 5 Jul. 2024].</w:t>
      </w:r>
    </w:p>
    <w:p w:rsidRPr="00121E53" w:rsidR="007E3AA3" w:rsidP="007E3AA3" w:rsidRDefault="007E3AA3" w14:paraId="7D4C1B36" w14:textId="77777777">
      <w:pPr>
        <w:ind w:left="718" w:leftChars="-1" w:hanging="720" w:hangingChars="300"/>
        <w:rPr>
          <w:color w:val="0D0D0D"/>
        </w:rPr>
      </w:pPr>
      <w:r w:rsidRPr="00121E53">
        <w:rPr>
          <w:color w:val="0D0D0D"/>
        </w:rPr>
        <w:t>Bhasin, H. (2024) ‘</w:t>
      </w:r>
      <w:r w:rsidRPr="00121E53">
        <w:rPr>
          <w:i/>
          <w:iCs/>
          <w:color w:val="0D0D0D"/>
        </w:rPr>
        <w:t>SWOT analysis of The Body Shop (Updated 2024)</w:t>
      </w:r>
      <w:r w:rsidRPr="00121E53">
        <w:rPr>
          <w:color w:val="0D0D0D"/>
        </w:rPr>
        <w:t>’, [online] Marketing91. Available at: https://www.marketing91.com/swot-analysis-of-the-body-shop [Accessed 5 Jul. 2024].</w:t>
      </w:r>
    </w:p>
    <w:p w:rsidRPr="00121E53" w:rsidR="007E3AA3" w:rsidP="007E3AA3" w:rsidRDefault="007E3AA3" w14:paraId="6BBCF1E8" w14:textId="77777777">
      <w:pPr>
        <w:ind w:left="718" w:leftChars="-1" w:hanging="720" w:hangingChars="300"/>
        <w:rPr>
          <w:color w:val="0D0D0D"/>
        </w:rPr>
      </w:pPr>
      <w:r w:rsidRPr="00121E53">
        <w:rPr>
          <w:color w:val="0D0D0D"/>
        </w:rPr>
        <w:t>Butler, S. and Davies, R. (2024) ‘</w:t>
      </w:r>
      <w:r w:rsidRPr="00121E53">
        <w:rPr>
          <w:i/>
          <w:iCs/>
          <w:color w:val="0D0D0D"/>
        </w:rPr>
        <w:t>The Body Shop collapses into administration in UK</w:t>
      </w:r>
      <w:r w:rsidRPr="00121E53">
        <w:rPr>
          <w:color w:val="0D0D0D"/>
        </w:rPr>
        <w:t>’, [online] the Guardian. Available at: https://www.theguardian.com/business/2024/feb/13/the-body-shop-collapses-into-administration-in-uk [Accessed 5 Jul. 2024].</w:t>
      </w:r>
    </w:p>
    <w:p w:rsidRPr="00121E53" w:rsidR="007E3AA3" w:rsidP="007E3AA3" w:rsidRDefault="007E3AA3" w14:paraId="4A9944E5" w14:textId="77777777">
      <w:pPr>
        <w:ind w:left="718" w:leftChars="-1" w:hanging="720" w:hangingChars="300"/>
        <w:rPr>
          <w:color w:val="0D0D0D"/>
        </w:rPr>
      </w:pPr>
      <w:r w:rsidRPr="00121E53">
        <w:rPr>
          <w:color w:val="0D0D0D"/>
        </w:rPr>
        <w:t>CIPD. (2019) ‘</w:t>
      </w:r>
      <w:r w:rsidRPr="00121E53">
        <w:rPr>
          <w:i/>
          <w:iCs/>
          <w:color w:val="0D0D0D"/>
        </w:rPr>
        <w:t>CIPD | PESTLE analysis</w:t>
      </w:r>
      <w:r w:rsidRPr="00121E53">
        <w:rPr>
          <w:color w:val="0D0D0D"/>
        </w:rPr>
        <w:t>’, [online] Available at: https://www.cipd.org/en/knowledge/factsheets/pestle-analysis-factsheet/ [Accessed 5 Jul. 2024].</w:t>
      </w:r>
    </w:p>
    <w:p w:rsidRPr="00121E53" w:rsidR="007E3AA3" w:rsidP="007E3AA3" w:rsidRDefault="007E3AA3" w14:paraId="74F4E984" w14:textId="77777777">
      <w:pPr>
        <w:ind w:left="718" w:leftChars="-1" w:hanging="720" w:hangingChars="300"/>
        <w:rPr>
          <w:color w:val="0D0D0D"/>
        </w:rPr>
      </w:pPr>
      <w:proofErr w:type="spellStart"/>
      <w:r w:rsidRPr="00121E53">
        <w:rPr>
          <w:color w:val="0D0D0D"/>
        </w:rPr>
        <w:t>Dalirazar</w:t>
      </w:r>
      <w:proofErr w:type="spellEnd"/>
      <w:r w:rsidRPr="00121E53">
        <w:rPr>
          <w:color w:val="0D0D0D"/>
        </w:rPr>
        <w:t>, S. and Sabzi, Z. (2023) ‘Strategic analysis of barriers and solutions to development of sustainable buildings using PESTLE technique’, </w:t>
      </w:r>
      <w:r w:rsidRPr="00121E53">
        <w:rPr>
          <w:i/>
          <w:iCs/>
          <w:color w:val="0D0D0D"/>
        </w:rPr>
        <w:t>International Journal of Construction Management</w:t>
      </w:r>
      <w:r w:rsidRPr="00121E53">
        <w:rPr>
          <w:color w:val="0D0D0D"/>
        </w:rPr>
        <w:t>, </w:t>
      </w:r>
      <w:r w:rsidRPr="00121E53">
        <w:rPr>
          <w:i/>
          <w:iCs/>
          <w:color w:val="0D0D0D"/>
        </w:rPr>
        <w:t>23</w:t>
      </w:r>
      <w:r w:rsidRPr="00121E53">
        <w:rPr>
          <w:color w:val="0D0D0D"/>
        </w:rPr>
        <w:t>(1), pp.167-181.</w:t>
      </w:r>
    </w:p>
    <w:p w:rsidRPr="00121E53" w:rsidR="007E3AA3" w:rsidP="007E3AA3" w:rsidRDefault="007E3AA3" w14:paraId="72AF7578" w14:textId="37EEBD9D">
      <w:pPr>
        <w:ind w:left="718" w:leftChars="-1" w:hanging="720" w:hangingChars="300"/>
        <w:rPr>
          <w:color w:val="0D0D0D"/>
        </w:rPr>
      </w:pPr>
      <w:r w:rsidRPr="6FCE71EB" w:rsidR="007E3AA3">
        <w:rPr>
          <w:color w:val="0D0D0D" w:themeColor="text1" w:themeTint="F2" w:themeShade="FF"/>
        </w:rPr>
        <w:t xml:space="preserve">Font-Cot, F., Lara-Navarra, P., </w:t>
      </w:r>
      <w:r w:rsidRPr="6FCE71EB" w:rsidR="007E3AA3">
        <w:rPr>
          <w:color w:val="0D0D0D" w:themeColor="text1" w:themeTint="F2" w:themeShade="FF"/>
        </w:rPr>
        <w:t>Serradell</w:t>
      </w:r>
      <w:r w:rsidRPr="6FCE71EB" w:rsidR="007E3AA3">
        <w:rPr>
          <w:color w:val="0D0D0D" w:themeColor="text1" w:themeTint="F2" w:themeShade="FF"/>
        </w:rPr>
        <w:t>-López, E. and Manetti, A. (2024) ‘Design-driven external analysis: A framework for adaptation and innovation in digitally native enterprises’, </w:t>
      </w:r>
      <w:r w:rsidRPr="6FCE71EB" w:rsidR="007E3AA3">
        <w:rPr>
          <w:i w:val="1"/>
          <w:iCs w:val="1"/>
          <w:color w:val="0D0D0D" w:themeColor="text1" w:themeTint="F2" w:themeShade="FF"/>
        </w:rPr>
        <w:t xml:space="preserve">Journal of Infrastructure, </w:t>
      </w:r>
      <w:r w:rsidRPr="6FCE71EB" w:rsidR="007E3AA3">
        <w:rPr>
          <w:i w:val="1"/>
          <w:iCs w:val="1"/>
          <w:color w:val="0D0D0D" w:themeColor="text1" w:themeTint="F2" w:themeShade="FF"/>
        </w:rPr>
        <w:t>Policy</w:t>
      </w:r>
      <w:r w:rsidRPr="6FCE71EB" w:rsidR="7D9B5805">
        <w:rPr>
          <w:i w:val="1"/>
          <w:iCs w:val="1"/>
          <w:color w:val="0D0D0D" w:themeColor="text1" w:themeTint="F2" w:themeShade="FF"/>
        </w:rPr>
        <w:t>,</w:t>
      </w:r>
      <w:r w:rsidRPr="6FCE71EB" w:rsidR="007E3AA3">
        <w:rPr>
          <w:i w:val="1"/>
          <w:iCs w:val="1"/>
          <w:color w:val="0D0D0D" w:themeColor="text1" w:themeTint="F2" w:themeShade="FF"/>
        </w:rPr>
        <w:t xml:space="preserve"> and Development</w:t>
      </w:r>
      <w:r w:rsidRPr="6FCE71EB" w:rsidR="007E3AA3">
        <w:rPr>
          <w:color w:val="0D0D0D" w:themeColor="text1" w:themeTint="F2" w:themeShade="FF"/>
        </w:rPr>
        <w:t>, </w:t>
      </w:r>
      <w:r w:rsidRPr="6FCE71EB" w:rsidR="007E3AA3">
        <w:rPr>
          <w:i w:val="1"/>
          <w:iCs w:val="1"/>
          <w:color w:val="0D0D0D" w:themeColor="text1" w:themeTint="F2" w:themeShade="FF"/>
        </w:rPr>
        <w:t>8</w:t>
      </w:r>
      <w:r w:rsidRPr="6FCE71EB" w:rsidR="007E3AA3">
        <w:rPr>
          <w:color w:val="0D0D0D" w:themeColor="text1" w:themeTint="F2" w:themeShade="FF"/>
        </w:rPr>
        <w:t>(6), p.4173.</w:t>
      </w:r>
    </w:p>
    <w:p w:rsidRPr="00121E53" w:rsidR="007E3AA3" w:rsidP="007E3AA3" w:rsidRDefault="007E3AA3" w14:paraId="503A7AD9" w14:textId="77777777" w14:noSpellErr="1">
      <w:pPr>
        <w:ind w:left="718" w:leftChars="-1" w:hanging="720" w:hangingChars="300"/>
        <w:rPr>
          <w:color w:val="0D0D0D"/>
        </w:rPr>
      </w:pPr>
      <w:bookmarkStart w:name="_Int_erIkzK4k" w:id="2016750714"/>
      <w:r w:rsidRPr="6FCE71EB" w:rsidR="007E3AA3">
        <w:rPr>
          <w:color w:val="0D0D0D" w:themeColor="text1" w:themeTint="F2" w:themeShade="FF"/>
        </w:rPr>
        <w:t xml:space="preserve">Gregory, A.J., Atkins, J.P., Midgley, G. and Hodgson, A.M. (2020) ‘Stakeholder identification and engagement in problem structuring interventions’, </w:t>
      </w:r>
      <w:r w:rsidRPr="6FCE71EB" w:rsidR="007E3AA3">
        <w:rPr>
          <w:i w:val="1"/>
          <w:iCs w:val="1"/>
          <w:color w:val="0D0D0D" w:themeColor="text1" w:themeTint="F2" w:themeShade="FF"/>
        </w:rPr>
        <w:t>European journal of operational research</w:t>
      </w:r>
      <w:r w:rsidRPr="6FCE71EB" w:rsidR="007E3AA3">
        <w:rPr>
          <w:color w:val="0D0D0D" w:themeColor="text1" w:themeTint="F2" w:themeShade="FF"/>
        </w:rPr>
        <w:t>, </w:t>
      </w:r>
      <w:r w:rsidRPr="6FCE71EB" w:rsidR="007E3AA3">
        <w:rPr>
          <w:i w:val="1"/>
          <w:iCs w:val="1"/>
          <w:color w:val="0D0D0D" w:themeColor="text1" w:themeTint="F2" w:themeShade="FF"/>
        </w:rPr>
        <w:t>283</w:t>
      </w:r>
      <w:r w:rsidRPr="6FCE71EB" w:rsidR="007E3AA3">
        <w:rPr>
          <w:color w:val="0D0D0D" w:themeColor="text1" w:themeTint="F2" w:themeShade="FF"/>
        </w:rPr>
        <w:t>(1), pp.321-340.</w:t>
      </w:r>
      <w:bookmarkEnd w:id="2016750714"/>
    </w:p>
    <w:p w:rsidRPr="00121E53" w:rsidR="007E3AA3" w:rsidP="007E3AA3" w:rsidRDefault="007E3AA3" w14:paraId="6E87B337" w14:textId="77777777">
      <w:pPr>
        <w:ind w:left="718" w:leftChars="-1" w:hanging="720" w:hangingChars="300"/>
        <w:rPr>
          <w:color w:val="0D0D0D"/>
        </w:rPr>
      </w:pPr>
      <w:r w:rsidRPr="00121E53">
        <w:rPr>
          <w:color w:val="0D0D0D"/>
        </w:rPr>
        <w:t>James, D. (2023) ‘</w:t>
      </w:r>
      <w:r w:rsidRPr="00121E53">
        <w:rPr>
          <w:i/>
          <w:iCs/>
          <w:color w:val="0D0D0D"/>
        </w:rPr>
        <w:t>Natura &amp; Co considers selling The Body Shop</w:t>
      </w:r>
      <w:r w:rsidRPr="00121E53">
        <w:rPr>
          <w:color w:val="0D0D0D"/>
        </w:rPr>
        <w:t>’, [online] Retail Dive. Available at: https://www.retaildive.com/news/the-body-shop-considers-sale-natura/691991/ [Accessed 5 Jul. 2024].</w:t>
      </w:r>
    </w:p>
    <w:p w:rsidRPr="00121E53" w:rsidR="007E3AA3" w:rsidP="007E3AA3" w:rsidRDefault="007E3AA3" w14:paraId="66F343C2" w14:textId="77777777">
      <w:pPr>
        <w:ind w:left="718" w:leftChars="-1" w:hanging="720" w:hangingChars="300"/>
        <w:rPr>
          <w:color w:val="0D0D0D"/>
        </w:rPr>
      </w:pPr>
      <w:r w:rsidRPr="00121E53">
        <w:rPr>
          <w:color w:val="0D0D0D"/>
        </w:rPr>
        <w:t>Jordan, D. (2024) ‘</w:t>
      </w:r>
      <w:r w:rsidRPr="00121E53">
        <w:rPr>
          <w:i/>
          <w:iCs/>
          <w:color w:val="0D0D0D"/>
        </w:rPr>
        <w:t xml:space="preserve">The Body Shop: What went wrong for the trailblazing chain’, </w:t>
      </w:r>
      <w:r w:rsidRPr="00121E53">
        <w:rPr>
          <w:color w:val="0D0D0D"/>
        </w:rPr>
        <w:t>[online] Bbc.com. Available at: https://www.bbc.com/news/business-68273425 [Accessed 5 Jul. 2024].</w:t>
      </w:r>
    </w:p>
    <w:p w:rsidRPr="00121E53" w:rsidR="007E3AA3" w:rsidP="007E3AA3" w:rsidRDefault="007E3AA3" w14:paraId="1D7B5035" w14:textId="77777777">
      <w:pPr>
        <w:ind w:left="718" w:leftChars="-1" w:hanging="720" w:hangingChars="300"/>
        <w:rPr>
          <w:color w:val="0D0D0D"/>
        </w:rPr>
      </w:pPr>
      <w:r w:rsidRPr="00121E53">
        <w:rPr>
          <w:color w:val="0D0D0D"/>
        </w:rPr>
        <w:t>KPS. (2022) ‘</w:t>
      </w:r>
      <w:r w:rsidRPr="00121E53">
        <w:rPr>
          <w:i/>
          <w:iCs/>
          <w:color w:val="0D0D0D"/>
        </w:rPr>
        <w:t>The Body Shop</w:t>
      </w:r>
      <w:r w:rsidRPr="00121E53">
        <w:rPr>
          <w:color w:val="0D0D0D"/>
        </w:rPr>
        <w:t>’, [online] Available at: https://kps.com/uk/en/insights/industries/references/the-body-shop-global-ecommerce.html [Accessed 5 Jul. 2024].</w:t>
      </w:r>
    </w:p>
    <w:p w:rsidRPr="00121E53" w:rsidR="007E3AA3" w:rsidP="007E3AA3" w:rsidRDefault="007E3AA3" w14:paraId="1EC0B5DB" w14:textId="77777777">
      <w:pPr>
        <w:ind w:left="718" w:leftChars="-1" w:hanging="720" w:hangingChars="300"/>
        <w:rPr>
          <w:color w:val="0D0D0D"/>
        </w:rPr>
      </w:pPr>
      <w:r w:rsidRPr="00121E53">
        <w:rPr>
          <w:color w:val="0D0D0D"/>
        </w:rPr>
        <w:t>Kujala, J., Sachs, S., Leinonen, H., Heikkinen, A. and Laude, D. (2022) ‘Stakeholder engagement: Past, present, and future’, </w:t>
      </w:r>
      <w:r w:rsidRPr="00121E53">
        <w:rPr>
          <w:i/>
          <w:iCs/>
          <w:color w:val="0D0D0D"/>
        </w:rPr>
        <w:t>Business &amp; Society</w:t>
      </w:r>
      <w:r w:rsidRPr="00121E53">
        <w:rPr>
          <w:color w:val="0D0D0D"/>
        </w:rPr>
        <w:t>, </w:t>
      </w:r>
      <w:r w:rsidRPr="00121E53">
        <w:rPr>
          <w:i/>
          <w:iCs/>
          <w:color w:val="0D0D0D"/>
        </w:rPr>
        <w:t>61</w:t>
      </w:r>
      <w:r w:rsidRPr="00121E53">
        <w:rPr>
          <w:color w:val="0D0D0D"/>
        </w:rPr>
        <w:t>(5), pp.1136-1196.</w:t>
      </w:r>
    </w:p>
    <w:p w:rsidRPr="00121E53" w:rsidR="007E3AA3" w:rsidP="007E3AA3" w:rsidRDefault="007E3AA3" w14:paraId="620D59AA" w14:textId="77777777">
      <w:pPr>
        <w:ind w:left="718" w:leftChars="-1" w:hanging="720" w:hangingChars="300"/>
        <w:rPr>
          <w:color w:val="0D0D0D"/>
        </w:rPr>
      </w:pPr>
      <w:proofErr w:type="spellStart"/>
      <w:r w:rsidRPr="00121E53">
        <w:rPr>
          <w:color w:val="0D0D0D"/>
        </w:rPr>
        <w:t>Oboolo</w:t>
      </w:r>
      <w:proofErr w:type="spellEnd"/>
      <w:r w:rsidRPr="00121E53">
        <w:rPr>
          <w:color w:val="0D0D0D"/>
        </w:rPr>
        <w:t>. (2023) ‘</w:t>
      </w:r>
      <w:r w:rsidRPr="00121E53">
        <w:rPr>
          <w:i/>
          <w:iCs/>
          <w:color w:val="0D0D0D"/>
        </w:rPr>
        <w:t>The Body Shop - example of a PESTEL Analysis, environment factors</w:t>
      </w:r>
      <w:r w:rsidRPr="00121E53">
        <w:rPr>
          <w:color w:val="0D0D0D"/>
        </w:rPr>
        <w:t>’, [online] Available at: https://www.oboolo.com/blog/our-tips/pestel-analysis-the-body-shop-07-09-2023.html [Accessed 5 Jul. 2024].</w:t>
      </w:r>
    </w:p>
    <w:p w:rsidRPr="00121E53" w:rsidR="007E3AA3" w:rsidP="007E3AA3" w:rsidRDefault="007E3AA3" w14:paraId="3535B70F" w14:textId="77777777">
      <w:pPr>
        <w:ind w:left="718" w:leftChars="-1" w:hanging="720" w:hangingChars="300"/>
        <w:rPr>
          <w:color w:val="0D0D0D"/>
        </w:rPr>
      </w:pPr>
      <w:proofErr w:type="spellStart"/>
      <w:r w:rsidRPr="00121E53">
        <w:rPr>
          <w:color w:val="0D0D0D"/>
        </w:rPr>
        <w:t>Schaltegger</w:t>
      </w:r>
      <w:proofErr w:type="spellEnd"/>
      <w:r w:rsidRPr="00121E53">
        <w:rPr>
          <w:color w:val="0D0D0D"/>
        </w:rPr>
        <w:t xml:space="preserve">, S., </w:t>
      </w:r>
      <w:proofErr w:type="spellStart"/>
      <w:r w:rsidRPr="00121E53">
        <w:rPr>
          <w:color w:val="0D0D0D"/>
        </w:rPr>
        <w:t>Hörisch</w:t>
      </w:r>
      <w:proofErr w:type="spellEnd"/>
      <w:r w:rsidRPr="00121E53">
        <w:rPr>
          <w:color w:val="0D0D0D"/>
        </w:rPr>
        <w:t>, J. and Freeman, R.E. (2019) ‘Business cases for sustainability: A stakeholder theory perspective’, </w:t>
      </w:r>
      <w:r w:rsidRPr="00121E53">
        <w:rPr>
          <w:i/>
          <w:iCs/>
          <w:color w:val="0D0D0D"/>
        </w:rPr>
        <w:t>Organization &amp; Environment</w:t>
      </w:r>
      <w:r w:rsidRPr="00121E53">
        <w:rPr>
          <w:color w:val="0D0D0D"/>
        </w:rPr>
        <w:t>, </w:t>
      </w:r>
      <w:r w:rsidRPr="00121E53">
        <w:rPr>
          <w:i/>
          <w:iCs/>
          <w:color w:val="0D0D0D"/>
        </w:rPr>
        <w:t>32</w:t>
      </w:r>
      <w:r w:rsidRPr="00121E53">
        <w:rPr>
          <w:color w:val="0D0D0D"/>
        </w:rPr>
        <w:t>(3), pp.191-212.</w:t>
      </w:r>
    </w:p>
    <w:p w:rsidRPr="00121E53" w:rsidR="007E3AA3" w:rsidP="007E3AA3" w:rsidRDefault="007E3AA3" w14:paraId="68BC8E4B" w14:textId="77777777">
      <w:pPr>
        <w:ind w:left="718" w:leftChars="-1" w:hanging="720" w:hangingChars="300"/>
        <w:rPr>
          <w:color w:val="0D0D0D"/>
        </w:rPr>
      </w:pPr>
      <w:r w:rsidRPr="00121E53">
        <w:rPr>
          <w:color w:val="0D0D0D"/>
        </w:rPr>
        <w:t>Statista. (2024) ‘</w:t>
      </w:r>
      <w:r w:rsidRPr="00121E53">
        <w:rPr>
          <w:i/>
          <w:iCs/>
          <w:color w:val="0D0D0D"/>
        </w:rPr>
        <w:t>UK inflation rate 2024 | Statista</w:t>
      </w:r>
      <w:r w:rsidRPr="00121E53">
        <w:rPr>
          <w:color w:val="0D0D0D"/>
        </w:rPr>
        <w:t>’, [online] Available at: https://www.statista.com/statistics/306648/inflation-rate-consumer-price-index-cpi-united-kingdom-uk/ [Accessed 5 Jul. 2024].</w:t>
      </w:r>
    </w:p>
    <w:p w:rsidRPr="00121E53" w:rsidR="007E3AA3" w:rsidP="007E3AA3" w:rsidRDefault="007E3AA3" w14:paraId="24ABB6E7" w14:textId="77777777">
      <w:pPr>
        <w:ind w:left="718" w:leftChars="-1" w:hanging="720" w:hangingChars="300"/>
        <w:rPr>
          <w:color w:val="0D0D0D"/>
        </w:rPr>
      </w:pPr>
      <w:r w:rsidRPr="00121E53">
        <w:rPr>
          <w:color w:val="0D0D0D"/>
        </w:rPr>
        <w:t>The Body Shop. (2018) ‘</w:t>
      </w:r>
      <w:r w:rsidRPr="00121E53">
        <w:rPr>
          <w:i/>
          <w:iCs/>
          <w:color w:val="0D0D0D"/>
        </w:rPr>
        <w:t>About Us-The Body Shop</w:t>
      </w:r>
      <w:r w:rsidRPr="00121E53">
        <w:rPr>
          <w:color w:val="0D0D0D"/>
        </w:rPr>
        <w:t>’, [online] Available at: https://careers.thebodyshop.com/content/About-Us-The-Body-Shop/?locale=en_US [Accessed 5 Jul. 2024].</w:t>
      </w:r>
    </w:p>
    <w:p w:rsidRPr="00121E53" w:rsidR="007E3AA3" w:rsidP="007E3AA3" w:rsidRDefault="007E3AA3" w14:paraId="6A9485B8" w14:textId="77777777">
      <w:pPr>
        <w:ind w:left="718" w:leftChars="-1" w:hanging="720" w:hangingChars="300"/>
        <w:rPr>
          <w:color w:val="0D0D0D"/>
        </w:rPr>
      </w:pPr>
      <w:r w:rsidRPr="00121E53">
        <w:rPr>
          <w:color w:val="0D0D0D"/>
        </w:rPr>
        <w:t>The Body Shop. (2022) ‘</w:t>
      </w:r>
      <w:r w:rsidRPr="00121E53">
        <w:rPr>
          <w:i/>
          <w:iCs/>
          <w:color w:val="0D0D0D"/>
        </w:rPr>
        <w:t>Sustainability Report’</w:t>
      </w:r>
      <w:r w:rsidRPr="00121E53">
        <w:rPr>
          <w:color w:val="0D0D0D"/>
        </w:rPr>
        <w:t xml:space="preserve">, Available At: </w:t>
      </w:r>
      <w:hyperlink w:history="1" r:id="rId11">
        <w:r w:rsidRPr="00121E53">
          <w:rPr>
            <w:color w:val="0563C1"/>
            <w:u w:val="single"/>
          </w:rPr>
          <w:t>https://www.thebodyshop.gr/media/files/The_Body_Shop_Sustainability_Report_2022.pdf</w:t>
        </w:r>
      </w:hyperlink>
      <w:r w:rsidRPr="00121E53">
        <w:rPr>
          <w:color w:val="0D0D0D"/>
        </w:rPr>
        <w:t>. Accessed On: 5</w:t>
      </w:r>
      <w:r w:rsidRPr="00121E53">
        <w:rPr>
          <w:color w:val="0D0D0D"/>
          <w:vertAlign w:val="superscript"/>
        </w:rPr>
        <w:t>th</w:t>
      </w:r>
      <w:r w:rsidRPr="00121E53">
        <w:rPr>
          <w:color w:val="0D0D0D"/>
        </w:rPr>
        <w:t xml:space="preserve"> July 2024</w:t>
      </w:r>
    </w:p>
    <w:p w:rsidRPr="00121E53" w:rsidR="007E3AA3" w:rsidP="007E3AA3" w:rsidRDefault="007E3AA3" w14:paraId="5EDAE0D3" w14:textId="77777777">
      <w:pPr>
        <w:ind w:left="718" w:leftChars="-1" w:hanging="720" w:hangingChars="300"/>
        <w:rPr>
          <w:color w:val="0D0D0D"/>
        </w:rPr>
      </w:pPr>
      <w:r w:rsidRPr="00121E53">
        <w:rPr>
          <w:color w:val="0D0D0D"/>
        </w:rPr>
        <w:t>The Body Shop. (2024a) ‘</w:t>
      </w:r>
      <w:r w:rsidRPr="00121E53">
        <w:rPr>
          <w:i/>
          <w:iCs/>
          <w:color w:val="0D0D0D"/>
        </w:rPr>
        <w:t>The Body Shop®</w:t>
      </w:r>
      <w:r w:rsidRPr="00121E53">
        <w:rPr>
          <w:color w:val="0D0D0D"/>
        </w:rPr>
        <w:t>’, [online] Available at: https://www.thebodyshop.com/en-gb/ [Accessed 5 Jul. 2024].</w:t>
      </w:r>
    </w:p>
    <w:p w:rsidRPr="00121E53" w:rsidR="007E3AA3" w:rsidP="007E3AA3" w:rsidRDefault="007E3AA3" w14:paraId="0DEFD798" w14:textId="77777777">
      <w:pPr>
        <w:ind w:left="718" w:leftChars="-1" w:hanging="720" w:hangingChars="300"/>
        <w:rPr>
          <w:color w:val="0D0D0D"/>
        </w:rPr>
      </w:pPr>
      <w:r w:rsidRPr="00121E53">
        <w:rPr>
          <w:color w:val="0D0D0D"/>
        </w:rPr>
        <w:t xml:space="preserve">The Body Shop. (2024b) </w:t>
      </w:r>
      <w:r w:rsidRPr="00121E53">
        <w:rPr>
          <w:i/>
          <w:iCs/>
          <w:color w:val="0D0D0D"/>
        </w:rPr>
        <w:t>‘Our Values’,</w:t>
      </w:r>
      <w:r w:rsidRPr="00121E53">
        <w:rPr>
          <w:color w:val="0D0D0D"/>
        </w:rPr>
        <w:t xml:space="preserve"> [online] Available at: https://www.thebodyshop.com/en-gb/about-us/brand-values/a/a00006 [Accessed 5 Jul. 2024].</w:t>
      </w:r>
    </w:p>
    <w:p w:rsidRPr="00121E53" w:rsidR="007E3AA3" w:rsidP="007E3AA3" w:rsidRDefault="007E3AA3" w14:paraId="452EACFF" w14:textId="77777777">
      <w:pPr>
        <w:ind w:left="718" w:leftChars="-1" w:hanging="720" w:hangingChars="300"/>
        <w:rPr>
          <w:color w:val="0D0D0D"/>
        </w:rPr>
      </w:pPr>
      <w:r w:rsidRPr="00121E53">
        <w:rPr>
          <w:color w:val="0D0D0D"/>
        </w:rPr>
        <w:t xml:space="preserve">The Body Shop. (2024c) </w:t>
      </w:r>
      <w:r w:rsidRPr="00121E53">
        <w:rPr>
          <w:i/>
          <w:iCs/>
          <w:color w:val="0D0D0D"/>
        </w:rPr>
        <w:t>‘The Body Shop - Global Supplier Code of Conduct’,</w:t>
      </w:r>
      <w:r w:rsidRPr="00121E53">
        <w:rPr>
          <w:color w:val="0D0D0D"/>
        </w:rPr>
        <w:t xml:space="preserve"> Available At: </w:t>
      </w:r>
      <w:hyperlink w:history="1" r:id="rId12">
        <w:r w:rsidRPr="00121E53">
          <w:rPr>
            <w:color w:val="0563C1"/>
            <w:u w:val="single"/>
          </w:rPr>
          <w:t>https://www.thebodyshop.com/legal/coc_supplier.pdf</w:t>
        </w:r>
      </w:hyperlink>
      <w:r w:rsidRPr="00121E53">
        <w:rPr>
          <w:color w:val="0D0D0D"/>
        </w:rPr>
        <w:t>. Accessed On: 5</w:t>
      </w:r>
      <w:r w:rsidRPr="00121E53">
        <w:rPr>
          <w:color w:val="0D0D0D"/>
          <w:vertAlign w:val="superscript"/>
        </w:rPr>
        <w:t>th</w:t>
      </w:r>
      <w:r w:rsidRPr="00121E53">
        <w:rPr>
          <w:color w:val="0D0D0D"/>
        </w:rPr>
        <w:t xml:space="preserve"> July 2024</w:t>
      </w:r>
    </w:p>
    <w:p w:rsidRPr="00121E53" w:rsidR="007E3AA3" w:rsidP="007E3AA3" w:rsidRDefault="007E3AA3" w14:paraId="2AAF971E" w14:textId="77777777">
      <w:pPr>
        <w:ind w:left="718" w:leftChars="-1" w:hanging="720" w:hangingChars="300"/>
        <w:rPr>
          <w:color w:val="0D0D0D"/>
        </w:rPr>
      </w:pPr>
      <w:r w:rsidRPr="00121E53">
        <w:rPr>
          <w:color w:val="0D0D0D"/>
        </w:rPr>
        <w:t>Two Birds. (2024) ‘</w:t>
      </w:r>
      <w:r w:rsidRPr="00121E53">
        <w:rPr>
          <w:i/>
          <w:iCs/>
          <w:color w:val="0D0D0D"/>
        </w:rPr>
        <w:t>The Future of The Body Shop and its International Franchisee Network</w:t>
      </w:r>
      <w:r w:rsidRPr="00121E53">
        <w:rPr>
          <w:color w:val="0D0D0D"/>
        </w:rPr>
        <w:t>’, [online] Available at: https://www.twobirds.com/en/insights/2024/global/the-future-of-the-body-shop-and-its-international-franchisee-network [Accessed 5 Jul. 2024].</w:t>
      </w:r>
    </w:p>
    <w:p w:rsidRPr="00121E53" w:rsidR="007E3AA3" w:rsidP="007E3AA3" w:rsidRDefault="007E3AA3" w14:paraId="2D4523A1" w14:textId="77777777">
      <w:pPr>
        <w:ind w:left="718" w:leftChars="-1" w:hanging="720" w:hangingChars="300"/>
        <w:rPr>
          <w:color w:val="0D0D0D"/>
        </w:rPr>
      </w:pPr>
      <w:r w:rsidRPr="00121E53">
        <w:rPr>
          <w:color w:val="0D0D0D"/>
        </w:rPr>
        <w:t>Union, W. (2024) ‘</w:t>
      </w:r>
      <w:r w:rsidRPr="00121E53">
        <w:rPr>
          <w:i/>
          <w:iCs/>
          <w:color w:val="0D0D0D"/>
        </w:rPr>
        <w:t>The Body Shop UK Faces Uncertain Future: 2000 Jobs at Risk</w:t>
      </w:r>
      <w:r w:rsidRPr="00121E53">
        <w:rPr>
          <w:color w:val="0D0D0D"/>
        </w:rPr>
        <w:t>’, [online] The Workers Union. Available at: https://www.theworkersunion.com/2024/02/14/the-body-shop-uk-faces-uncertain-future-2000-jobs-at-risk/ [Accessed 5 Jul. 2024].</w:t>
      </w:r>
    </w:p>
    <w:p w:rsidRPr="00121E53" w:rsidR="007E3AA3" w:rsidP="007E3AA3" w:rsidRDefault="007E3AA3" w14:paraId="5074A723" w14:textId="77777777">
      <w:pPr>
        <w:ind w:left="718" w:leftChars="-1" w:hanging="720" w:hangingChars="300"/>
        <w:rPr>
          <w:color w:val="0D0D0D"/>
        </w:rPr>
      </w:pPr>
      <w:r w:rsidRPr="00121E53">
        <w:rPr>
          <w:color w:val="0D0D0D"/>
        </w:rPr>
        <w:t>Wearden, G., Davies, R. and Elliott, L. (2024) ‘</w:t>
      </w:r>
      <w:r w:rsidRPr="00121E53">
        <w:rPr>
          <w:i/>
          <w:iCs/>
          <w:color w:val="0D0D0D"/>
        </w:rPr>
        <w:t>The Body Shop UK falls into administration; UK wage growth and US inflation hit rate cut hopes – as it happened</w:t>
      </w:r>
      <w:r w:rsidRPr="00121E53">
        <w:rPr>
          <w:color w:val="0D0D0D"/>
        </w:rPr>
        <w:t>’, [online] the Guardian. Available at: https://www.theguardian.com/business/live/2024/feb/13/uk-pay-growth-slows-employment-unemployment-us-inflation-business-live [Accessed 5 Jul. 2024].</w:t>
      </w:r>
    </w:p>
    <w:p w:rsidRPr="00121E53" w:rsidR="007E3AA3" w:rsidP="007E3AA3" w:rsidRDefault="007E3AA3" w14:paraId="263CC6C7" w14:textId="77777777">
      <w:pPr>
        <w:ind w:firstLine="600"/>
      </w:pPr>
    </w:p>
    <w:p w:rsidRPr="00121E53" w:rsidR="007E3AA3" w:rsidP="007E3AA3" w:rsidRDefault="007E3AA3" w14:paraId="04A28AB3" w14:textId="77777777">
      <w:pPr>
        <w:ind w:firstLine="600"/>
      </w:pPr>
    </w:p>
    <w:p w:rsidRPr="00121E53" w:rsidR="007E3AA3" w:rsidP="007E3AA3" w:rsidRDefault="007E3AA3" w14:paraId="6AAFB6AA" w14:textId="77777777">
      <w:pPr>
        <w:ind w:firstLine="600"/>
      </w:pPr>
    </w:p>
    <w:p w:rsidRPr="002F76F3" w:rsidR="002F76F3" w:rsidP="002F76F3" w:rsidRDefault="002F76F3" w14:paraId="71FF7617" w14:textId="77777777">
      <w:pPr>
        <w:ind w:firstLine="600"/>
      </w:pPr>
    </w:p>
    <w:sectPr w:rsidRPr="002F76F3" w:rsidR="002F76F3" w:rsidSect="00CD2F24">
      <w:headerReference w:type="even" r:id="rId13"/>
      <w:headerReference w:type="default" r:id="rId14"/>
      <w:footerReference w:type="even" r:id="rId15"/>
      <w:footerReference w:type="default" r:id="rId16"/>
      <w:headerReference w:type="first" r:id="rId17"/>
      <w:footerReference w:type="first" r:id="rId18"/>
      <w:pgSz w:w="11906" w:h="16838"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Pr="00121E53" w:rsidR="00102321" w:rsidP="001E0DDB" w:rsidRDefault="00102321" w14:paraId="28346329" w14:textId="77777777">
      <w:pPr>
        <w:spacing w:line="240" w:lineRule="auto"/>
        <w:ind w:firstLine="600"/>
      </w:pPr>
      <w:r w:rsidRPr="00121E53">
        <w:separator/>
      </w:r>
    </w:p>
  </w:endnote>
  <w:endnote w:type="continuationSeparator" w:id="0">
    <w:p w:rsidRPr="00121E53" w:rsidR="00102321" w:rsidP="001E0DDB" w:rsidRDefault="00102321" w14:paraId="5D2D0847" w14:textId="77777777">
      <w:pPr>
        <w:spacing w:line="240" w:lineRule="auto"/>
        <w:ind w:firstLine="600"/>
      </w:pPr>
      <w:r w:rsidRPr="00121E53">
        <w:continuationSeparator/>
      </w:r>
    </w:p>
  </w:endnote>
  <w:endnote w:type="continuationNotice" w:id="1">
    <w:p w:rsidRPr="00121E53" w:rsidR="00102321" w:rsidRDefault="00102321" w14:paraId="52AC196A" w14:textId="77777777">
      <w:pPr>
        <w:spacing w:line="240" w:lineRule="auto"/>
        <w:ind w:firstLine="60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121E53" w:rsidR="001E0DDB" w:rsidRDefault="001E0DDB" w14:paraId="67F7DADC" w14:textId="77777777">
    <w:pPr>
      <w:pStyle w:val="Footer"/>
      <w:ind w:firstLine="6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3028374"/>
      <w:docPartObj>
        <w:docPartGallery w:val="Page Numbers (Bottom of Page)"/>
        <w:docPartUnique/>
      </w:docPartObj>
    </w:sdtPr>
    <w:sdtContent>
      <w:p w:rsidRPr="00121E53" w:rsidR="001E0DDB" w:rsidRDefault="001E0DDB" w14:paraId="0BDF9BD3" w14:textId="77777777">
        <w:pPr>
          <w:pStyle w:val="Footer"/>
          <w:ind w:firstLine="600"/>
          <w:jc w:val="center"/>
        </w:pPr>
        <w:r w:rsidRPr="00121E53">
          <w:fldChar w:fldCharType="begin"/>
        </w:r>
        <w:r w:rsidRPr="00121E53">
          <w:instrText xml:space="preserve"> PAGE   \* MERGEFORMAT </w:instrText>
        </w:r>
        <w:r w:rsidRPr="00121E53">
          <w:fldChar w:fldCharType="separate"/>
        </w:r>
        <w:r w:rsidRPr="00121E53" w:rsidR="00714A5D">
          <w:t>3</w:t>
        </w:r>
        <w:r w:rsidRPr="00121E53">
          <w:fldChar w:fldCharType="end"/>
        </w:r>
      </w:p>
    </w:sdtContent>
  </w:sdt>
  <w:p w:rsidRPr="00121E53" w:rsidR="001E0DDB" w:rsidRDefault="001E0DDB" w14:paraId="1C69AB2C" w14:textId="77777777">
    <w:pPr>
      <w:pStyle w:val="Footer"/>
      <w:ind w:firstLine="60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121E53" w:rsidR="001E0DDB" w:rsidRDefault="001E0DDB" w14:paraId="1735DD16" w14:textId="77777777">
    <w:pPr>
      <w:pStyle w:val="Footer"/>
      <w:ind w:firstLine="6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Pr="00121E53" w:rsidR="00102321" w:rsidP="001E0DDB" w:rsidRDefault="00102321" w14:paraId="5ED822ED" w14:textId="77777777">
      <w:pPr>
        <w:spacing w:line="240" w:lineRule="auto"/>
        <w:ind w:firstLine="600"/>
      </w:pPr>
      <w:r w:rsidRPr="00121E53">
        <w:separator/>
      </w:r>
    </w:p>
  </w:footnote>
  <w:footnote w:type="continuationSeparator" w:id="0">
    <w:p w:rsidRPr="00121E53" w:rsidR="00102321" w:rsidP="001E0DDB" w:rsidRDefault="00102321" w14:paraId="13F7FA59" w14:textId="77777777">
      <w:pPr>
        <w:spacing w:line="240" w:lineRule="auto"/>
        <w:ind w:firstLine="600"/>
      </w:pPr>
      <w:r w:rsidRPr="00121E53">
        <w:continuationSeparator/>
      </w:r>
    </w:p>
  </w:footnote>
  <w:footnote w:type="continuationNotice" w:id="1">
    <w:p w:rsidRPr="00121E53" w:rsidR="00102321" w:rsidRDefault="00102321" w14:paraId="1B24E461" w14:textId="77777777">
      <w:pPr>
        <w:spacing w:line="240" w:lineRule="auto"/>
        <w:ind w:firstLine="60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121E53" w:rsidR="001E0DDB" w:rsidRDefault="001E0DDB" w14:paraId="5215C8A9" w14:textId="77777777">
    <w:pPr>
      <w:pStyle w:val="Header"/>
      <w:ind w:firstLine="6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121E53" w:rsidR="001E0DDB" w:rsidRDefault="001E0DDB" w14:paraId="638F2304" w14:textId="77777777">
    <w:pPr>
      <w:pStyle w:val="Header"/>
      <w:ind w:firstLine="60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121E53" w:rsidR="001E0DDB" w:rsidRDefault="001E0DDB" w14:paraId="3633DA22" w14:textId="77777777">
    <w:pPr>
      <w:pStyle w:val="Header"/>
      <w:ind w:firstLine="600"/>
    </w:pPr>
  </w:p>
</w:hdr>
</file>

<file path=word/intelligence2.xml><?xml version="1.0" encoding="utf-8"?>
<int2:intelligence xmlns:oel="http://schemas.microsoft.com/office/2019/extlst" xmlns:int2="http://schemas.microsoft.com/office/intelligence/2020/intelligence">
  <int2:observations>
    <int2:bookmark int2:bookmarkName="_Int_erIkzK4k" int2:invalidationBookmarkName="" int2:hashCode="xcY8NTWysf22p6" int2:id="fTc9f7ys">
      <int2:extLst>
        <oel:ext uri="426473B9-03D8-482F-96C9-C2C85392BACA">
          <int2:similarityCritique int2:version="1" int2:context="Gregory, A.J., Atkins, J.P., Midgley, G. and Hodgson, A.M. (2020) ‘Stakeholder identification and engagement in problem structuring interventions’, European journal of operational research, 283(1), pp.321-340.">
            <int2:source int2:sourceType="Online" int2:sourceTitle="EconPapers: Stakeholder identification and engagement in problem ..." int2:sourceUrl="https://econpapers.repec.org/RePEc:eee:ejores:v:283:y:2020:i:1:p:321-340" int2:sourceSnippet="Stakeholder identification and engagement in problem structuring interventions. Amanda J. Gregory, Jonathan P. Atkins, Gerald Midgley and Anthony M. Hodgson. European Journal of Operational Research, 2020, vol. 283, issue 1, 321-340 . Abstract: This paper addresses the under-researched issue of stakeholder identification and engagement in problem structuring interventions.">
              <int2:suggestions int2:citationType="Inline">
                <int2:suggestion int2:citationStyle="Mla" int2:isIdentical="0">
                  <int2:citationText>(“EconPapers: Stakeholder identification and engagement in problem ...”)</int2:citationText>
                </int2:suggestion>
                <int2:suggestion int2:citationStyle="Apa" int2:isIdentical="0">
                  <int2:citationText>(“EconPapers: Stakeholder identification and engagement in problem ...”)</int2:citationText>
                </int2:suggestion>
                <int2:suggestion int2:citationStyle="Chicago" int2:isIdentical="0">
                  <int2:citationText>(“EconPapers: Stakeholder identification and engagement in problem ...”)</int2:citationText>
                </int2:suggestion>
              </int2:suggestions>
              <int2:suggestions int2:citationType="Full">
                <int2:suggestion int2:citationStyle="Mla" int2:isIdentical="0">
                  <int2:citationText>&lt;i&gt;EconPapers: Stakeholder identification and engagement in problem ...&lt;/i&gt;, https://econpapers.repec.org/RePEc:eee:ejores:v:283:y:2020:i:1:p:321-340.</int2:citationText>
                </int2:suggestion>
                <int2:suggestion int2:citationStyle="Apa" int2:isIdentical="0">
                  <int2:citationText>&lt;i&gt;EconPapers: Stakeholder identification and engagement in problem ...&lt;/i&gt;. (n.d.). Retrieved from https://econpapers.repec.org/RePEc:eee:ejores:v:283:y:2020:i:1:p:321-340</int2:citationText>
                </int2:suggestion>
                <int2:suggestion int2:citationStyle="Chicago" int2:isIdentical="0">
                  <int2:citationText>“EconPapers: Stakeholder identification and engagement in problem ...” n.d., https://econpapers.repec.org/RePEc:eee:ejores:v:283:y:2020:i:1:p:321-340.</int2:citationText>
                </int2:suggestion>
              </int2:suggestions>
            </int2:source>
          </int2:similarityCritique>
        </oel:ext>
      </int2:extLst>
    </int2:bookmark>
    <int2:entireDocument int2:id="kPXDduOG">
      <int2:extLst>
        <oel:ext uri="E302BA01-7950-474C-9AD3-286E660C40A8">
          <int2:similaritySummary int2:version="1" int2:runId="1720220754255" int2:tilesCheckedInThisRun="75" int2:totalNumOfTiles="75" int2:similarityAnnotationCount="1" int2:numWords="2031" int2:numFlaggedWords="26"/>
        </oel:ext>
      </int2:extLst>
    </int2:entireDocument>
  </int2:observations>
  <int2:intelligenceSettings/>
  <int2:onDemandWorkflows>
    <int2:onDemandWorkflow int2:type="SimilarityCheck" int2:paragraphVersions="59139FF2-203BC5EC 0350056C-3BF76C83 0E5F6F26-77777777 5D8467E7-77777777 5BB93771-77777777 1E272953-77777777 26215494-5F35D1C2 553B8C0A-601F26D3 2B724B9E-16B962FD 5ACBA98A-0E5D8004 5233F55D-7597E9B9 2E58CFA5-520BB511 2022C522-054CAC5C 70F17B2C-22B92120 7B0F2E4F-521B2A9B 10707920-05CC424D 45E36DCF-25B53187 68784042-3339DBE4 31BED7E2-77777777 016CC442-77777777 44B1D292-50C20CC8 74E80686-7A70CE76 044F4608-77777777 703E646A-77777777 249F299A-77777777 090BAC6D-77777777 1FE27CE9-77777777 4EDEA9AC-77777777 4F1FF9B5-6A3E13BE 18BB86DF-45F15AA7 6D31E4FD-77777777 2E2A9ECB-4159C4DC 341AA657-77777777 7D6C3437-3C824D3E 3B1C0F4D-77777777 3E83D769-77777777 62EBBA33-77777777 08531551-77777777 76656F48-77777777 2C6B1977-0E6102F9 23BCAAE5-77777777 17F4E3AB-498DEBF5 28CECDBF-77777777 20B7DBD3-77777777 4878F369-77777777 631EE11A-6D343A25 32AE9A1B-77777777 6F5ADAB8-4066112D 0B85A7AD-77777777 217E61CE-77777777 087ADA08-77777777 6C0B0F3D-77777777 7F54890C-2B6D2416 691A9528-77777777 3BD90CDA-77777777 10CEE190-77777777 6BB00709-77777777 5B0AC72C-013092F4 4787DA32-77777777 41CA89A1-77777777 120EBAAF-77777777 5A1C9334-171E74CB 1548249C-77777777 0BB12BAC-35E09973 26E52566-77777777 3FD89192-6D7F294F 72556DDF-77777777 5264EA10-77777777 047450CA-7C559CB8 7D4C1B36-77777777 6BBCF1E8-77777777 4A9944E5-77777777 74F4E984-77777777 72AF7578-37EEBD9D 503A7AD9-77777777 6E87B337-77777777 66F343C2-77777777 1D7B5035-77777777 1EC0B5DB-77777777 620D59AA-77777777 3535B70F-77777777 68BC8E4B-77777777 24ABB6E7-77777777 6A9485B8-77777777 5EDAE0D3-77777777 0DEFD798-77777777 452EACFF-77777777 2AAF971E-77777777 2D4523A1-77777777 5074A723-77777777 263CC6C7-77777777 04A28AB3-77777777 6AAFB6AA-77777777 71FF7617-77777777 638F2304-77777777 3633DA22-77777777 5215C8A9-77777777 0BDF9BD3-77777777 1C69AB2C-77777777 1735DD16-77777777 67F7DADC-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68416B"/>
    <w:multiLevelType w:val="hybridMultilevel"/>
    <w:tmpl w:val="68503D60"/>
    <w:lvl w:ilvl="0" w:tplc="E72C16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D868A3"/>
    <w:multiLevelType w:val="multilevel"/>
    <w:tmpl w:val="DBE0B0C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7C331485"/>
    <w:multiLevelType w:val="hybridMultilevel"/>
    <w:tmpl w:val="C1A0D1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96875697">
    <w:abstractNumId w:val="0"/>
  </w:num>
  <w:num w:numId="2" w16cid:durableId="2070571963">
    <w:abstractNumId w:val="1"/>
  </w:num>
  <w:num w:numId="3" w16cid:durableId="2120487154">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EzsTQzNTc0MjY2MDRT0lEKTi0uzszPAykwrgUAEZTGnSwAAAA="/>
  </w:docVars>
  <w:rsids>
    <w:rsidRoot w:val="00F07033"/>
    <w:rsid w:val="00000BC0"/>
    <w:rsid w:val="000023EE"/>
    <w:rsid w:val="0000371F"/>
    <w:rsid w:val="00021E6B"/>
    <w:rsid w:val="000277FA"/>
    <w:rsid w:val="00041EEE"/>
    <w:rsid w:val="00043A10"/>
    <w:rsid w:val="00065F3D"/>
    <w:rsid w:val="00096FCA"/>
    <w:rsid w:val="00097DF9"/>
    <w:rsid w:val="000A0D3E"/>
    <w:rsid w:val="000B6156"/>
    <w:rsid w:val="000D3B09"/>
    <w:rsid w:val="000E4E5D"/>
    <w:rsid w:val="000E6651"/>
    <w:rsid w:val="001010EC"/>
    <w:rsid w:val="00102321"/>
    <w:rsid w:val="00106DFD"/>
    <w:rsid w:val="00121E53"/>
    <w:rsid w:val="00135F47"/>
    <w:rsid w:val="00136FF1"/>
    <w:rsid w:val="001424A0"/>
    <w:rsid w:val="0015035C"/>
    <w:rsid w:val="001564E6"/>
    <w:rsid w:val="0016598D"/>
    <w:rsid w:val="00176C3E"/>
    <w:rsid w:val="001815D5"/>
    <w:rsid w:val="00191E5D"/>
    <w:rsid w:val="001A1E7A"/>
    <w:rsid w:val="001B0383"/>
    <w:rsid w:val="001B14B1"/>
    <w:rsid w:val="001B6884"/>
    <w:rsid w:val="001D1186"/>
    <w:rsid w:val="001E0DDB"/>
    <w:rsid w:val="00205A44"/>
    <w:rsid w:val="00211234"/>
    <w:rsid w:val="002125CC"/>
    <w:rsid w:val="002460EE"/>
    <w:rsid w:val="00256F3C"/>
    <w:rsid w:val="002747B5"/>
    <w:rsid w:val="002A3D9F"/>
    <w:rsid w:val="002B5590"/>
    <w:rsid w:val="002B6B22"/>
    <w:rsid w:val="002B6C15"/>
    <w:rsid w:val="002D2748"/>
    <w:rsid w:val="002E4D44"/>
    <w:rsid w:val="002F3766"/>
    <w:rsid w:val="002F76F3"/>
    <w:rsid w:val="00326AFA"/>
    <w:rsid w:val="00333EA3"/>
    <w:rsid w:val="00335491"/>
    <w:rsid w:val="00342C27"/>
    <w:rsid w:val="003602D4"/>
    <w:rsid w:val="003663E2"/>
    <w:rsid w:val="00377DC3"/>
    <w:rsid w:val="00383BD9"/>
    <w:rsid w:val="00391C57"/>
    <w:rsid w:val="003921B2"/>
    <w:rsid w:val="003956B8"/>
    <w:rsid w:val="003B3C2E"/>
    <w:rsid w:val="003C1F26"/>
    <w:rsid w:val="003D3F93"/>
    <w:rsid w:val="003D6A96"/>
    <w:rsid w:val="003F675B"/>
    <w:rsid w:val="00400085"/>
    <w:rsid w:val="004025DC"/>
    <w:rsid w:val="0040303A"/>
    <w:rsid w:val="00446FFE"/>
    <w:rsid w:val="00447F9E"/>
    <w:rsid w:val="00451C05"/>
    <w:rsid w:val="00463A10"/>
    <w:rsid w:val="0046494A"/>
    <w:rsid w:val="0049623D"/>
    <w:rsid w:val="004D0D9D"/>
    <w:rsid w:val="004D1CB3"/>
    <w:rsid w:val="004D34F7"/>
    <w:rsid w:val="004D70D0"/>
    <w:rsid w:val="004F75BB"/>
    <w:rsid w:val="00504F07"/>
    <w:rsid w:val="00507AEA"/>
    <w:rsid w:val="00512A7E"/>
    <w:rsid w:val="00514396"/>
    <w:rsid w:val="00515CCA"/>
    <w:rsid w:val="00522656"/>
    <w:rsid w:val="0053027C"/>
    <w:rsid w:val="0053241C"/>
    <w:rsid w:val="00556815"/>
    <w:rsid w:val="00587E6D"/>
    <w:rsid w:val="00594C24"/>
    <w:rsid w:val="005A1E95"/>
    <w:rsid w:val="005A5625"/>
    <w:rsid w:val="005A56E1"/>
    <w:rsid w:val="005B4B61"/>
    <w:rsid w:val="005C03EC"/>
    <w:rsid w:val="005C0E71"/>
    <w:rsid w:val="005C762A"/>
    <w:rsid w:val="005F2A4A"/>
    <w:rsid w:val="005F76B8"/>
    <w:rsid w:val="006202E6"/>
    <w:rsid w:val="00620594"/>
    <w:rsid w:val="006251FA"/>
    <w:rsid w:val="006335C8"/>
    <w:rsid w:val="00641332"/>
    <w:rsid w:val="0067080E"/>
    <w:rsid w:val="00677A98"/>
    <w:rsid w:val="00683E0E"/>
    <w:rsid w:val="00685A38"/>
    <w:rsid w:val="006B5456"/>
    <w:rsid w:val="006D3E9E"/>
    <w:rsid w:val="006D44B9"/>
    <w:rsid w:val="006E1A33"/>
    <w:rsid w:val="006F1EDA"/>
    <w:rsid w:val="006F4509"/>
    <w:rsid w:val="006F7EDC"/>
    <w:rsid w:val="00701BA3"/>
    <w:rsid w:val="00714A5D"/>
    <w:rsid w:val="00723A4C"/>
    <w:rsid w:val="00742FAD"/>
    <w:rsid w:val="007500CC"/>
    <w:rsid w:val="00754069"/>
    <w:rsid w:val="00754981"/>
    <w:rsid w:val="0076550C"/>
    <w:rsid w:val="00790738"/>
    <w:rsid w:val="007A24EB"/>
    <w:rsid w:val="007A5411"/>
    <w:rsid w:val="007D31FE"/>
    <w:rsid w:val="007D5C1A"/>
    <w:rsid w:val="007D76DA"/>
    <w:rsid w:val="007E3AA3"/>
    <w:rsid w:val="007E4CA2"/>
    <w:rsid w:val="0080313F"/>
    <w:rsid w:val="00805B85"/>
    <w:rsid w:val="00812760"/>
    <w:rsid w:val="008165A0"/>
    <w:rsid w:val="00816E83"/>
    <w:rsid w:val="008251CB"/>
    <w:rsid w:val="008663EF"/>
    <w:rsid w:val="00886D56"/>
    <w:rsid w:val="008A0448"/>
    <w:rsid w:val="008B0977"/>
    <w:rsid w:val="008C6B0D"/>
    <w:rsid w:val="008D2E74"/>
    <w:rsid w:val="008D6EA6"/>
    <w:rsid w:val="008E6257"/>
    <w:rsid w:val="008E7407"/>
    <w:rsid w:val="008F36B1"/>
    <w:rsid w:val="009014CA"/>
    <w:rsid w:val="00914463"/>
    <w:rsid w:val="00935DF2"/>
    <w:rsid w:val="009478E8"/>
    <w:rsid w:val="00966B97"/>
    <w:rsid w:val="009872C3"/>
    <w:rsid w:val="009A27F5"/>
    <w:rsid w:val="009A4E89"/>
    <w:rsid w:val="009C60E5"/>
    <w:rsid w:val="009F154E"/>
    <w:rsid w:val="009F3883"/>
    <w:rsid w:val="009F7345"/>
    <w:rsid w:val="009FE5B5"/>
    <w:rsid w:val="00A14CEB"/>
    <w:rsid w:val="00A44BF5"/>
    <w:rsid w:val="00A54973"/>
    <w:rsid w:val="00A752B1"/>
    <w:rsid w:val="00A8500E"/>
    <w:rsid w:val="00A94E07"/>
    <w:rsid w:val="00AC3003"/>
    <w:rsid w:val="00AC4087"/>
    <w:rsid w:val="00B36C43"/>
    <w:rsid w:val="00B620A4"/>
    <w:rsid w:val="00B706FD"/>
    <w:rsid w:val="00B75B3A"/>
    <w:rsid w:val="00BB0059"/>
    <w:rsid w:val="00BB2B3F"/>
    <w:rsid w:val="00BB7241"/>
    <w:rsid w:val="00BC0B70"/>
    <w:rsid w:val="00BD5680"/>
    <w:rsid w:val="00BD5F55"/>
    <w:rsid w:val="00C0512E"/>
    <w:rsid w:val="00C22A19"/>
    <w:rsid w:val="00C24032"/>
    <w:rsid w:val="00C272C1"/>
    <w:rsid w:val="00C369B2"/>
    <w:rsid w:val="00C47C60"/>
    <w:rsid w:val="00C51E99"/>
    <w:rsid w:val="00C53CCB"/>
    <w:rsid w:val="00CC2328"/>
    <w:rsid w:val="00CD2F24"/>
    <w:rsid w:val="00CD3ABD"/>
    <w:rsid w:val="00CF04E2"/>
    <w:rsid w:val="00D00934"/>
    <w:rsid w:val="00D026B3"/>
    <w:rsid w:val="00D15C09"/>
    <w:rsid w:val="00D2441D"/>
    <w:rsid w:val="00D3369D"/>
    <w:rsid w:val="00D47A0E"/>
    <w:rsid w:val="00D52A78"/>
    <w:rsid w:val="00DB0957"/>
    <w:rsid w:val="00DE3AD7"/>
    <w:rsid w:val="00DF5CB4"/>
    <w:rsid w:val="00E03B7B"/>
    <w:rsid w:val="00E05611"/>
    <w:rsid w:val="00E37790"/>
    <w:rsid w:val="00E40199"/>
    <w:rsid w:val="00E43AEC"/>
    <w:rsid w:val="00E86B71"/>
    <w:rsid w:val="00E87476"/>
    <w:rsid w:val="00E926A9"/>
    <w:rsid w:val="00E94903"/>
    <w:rsid w:val="00EA7208"/>
    <w:rsid w:val="00EE0AF2"/>
    <w:rsid w:val="00F02F7F"/>
    <w:rsid w:val="00F07033"/>
    <w:rsid w:val="00F34611"/>
    <w:rsid w:val="00F4155D"/>
    <w:rsid w:val="00F501F8"/>
    <w:rsid w:val="00F64A22"/>
    <w:rsid w:val="00F803F2"/>
    <w:rsid w:val="00F833E6"/>
    <w:rsid w:val="00F8473E"/>
    <w:rsid w:val="00FB0DFD"/>
    <w:rsid w:val="00FE02AE"/>
    <w:rsid w:val="00FE172E"/>
    <w:rsid w:val="00FF58A2"/>
    <w:rsid w:val="00FF5F78"/>
    <w:rsid w:val="015CE12E"/>
    <w:rsid w:val="05D5A090"/>
    <w:rsid w:val="13A2ABB7"/>
    <w:rsid w:val="191DD9BA"/>
    <w:rsid w:val="2493B07B"/>
    <w:rsid w:val="24A9A764"/>
    <w:rsid w:val="3534392B"/>
    <w:rsid w:val="3DD4ACAF"/>
    <w:rsid w:val="4364B5B9"/>
    <w:rsid w:val="5069CF87"/>
    <w:rsid w:val="58F041F1"/>
    <w:rsid w:val="6CA9136E"/>
    <w:rsid w:val="6FCE71EB"/>
    <w:rsid w:val="7204F34E"/>
    <w:rsid w:val="7C225AC0"/>
    <w:rsid w:val="7D9B5805"/>
    <w:rsid w:val="7F91AFC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28B4B"/>
  <w15:chartTrackingRefBased/>
  <w15:docId w15:val="{11C13972-4BBD-492A-92B1-A99E2DE66C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eastAsia="Calibri" w:ascii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8B0977"/>
    <w:pPr>
      <w:spacing w:after="0" w:line="360" w:lineRule="auto"/>
      <w:ind w:firstLine="250" w:firstLineChars="250"/>
      <w:jc w:val="both"/>
    </w:pPr>
    <w:rPr>
      <w:rFonts w:ascii="Times New Roman" w:hAnsi="Times New Roman" w:cs="Calibri"/>
      <w:color w:val="0D0D0D" w:themeColor="text1" w:themeTint="F2"/>
      <w:position w:val="-1"/>
      <w:sz w:val="24"/>
      <w:lang w:eastAsia="en-GB"/>
    </w:rPr>
  </w:style>
  <w:style w:type="paragraph" w:styleId="Heading1">
    <w:name w:val="heading 1"/>
    <w:basedOn w:val="Normal"/>
    <w:next w:val="Normal"/>
    <w:link w:val="Heading1Char"/>
    <w:qFormat/>
    <w:rsid w:val="006D44B9"/>
    <w:pPr>
      <w:keepNext/>
      <w:ind w:firstLine="0" w:firstLineChars="0"/>
      <w:outlineLvl w:val="0"/>
    </w:pPr>
    <w:rPr>
      <w:b/>
      <w:bCs/>
      <w:sz w:val="32"/>
      <w:szCs w:val="20"/>
    </w:rPr>
  </w:style>
  <w:style w:type="paragraph" w:styleId="Heading2">
    <w:name w:val="heading 2"/>
    <w:basedOn w:val="Normal"/>
    <w:next w:val="Normal"/>
    <w:link w:val="Heading2Char"/>
    <w:qFormat/>
    <w:rsid w:val="00E03B7B"/>
    <w:pPr>
      <w:keepNext/>
      <w:ind w:firstLine="0" w:firstLineChars="0"/>
      <w:outlineLvl w:val="1"/>
    </w:pPr>
    <w:rPr>
      <w:rFonts w:cs="Arial"/>
      <w:b/>
      <w:bCs/>
      <w:sz w:val="28"/>
    </w:rPr>
  </w:style>
  <w:style w:type="paragraph" w:styleId="Heading3">
    <w:name w:val="heading 3"/>
    <w:basedOn w:val="Normal"/>
    <w:next w:val="Normal"/>
    <w:link w:val="Heading3Char"/>
    <w:rsid w:val="00522656"/>
    <w:pPr>
      <w:keepNext/>
      <w:keepLines/>
      <w:pBdr>
        <w:top w:val="nil"/>
        <w:left w:val="nil"/>
        <w:bottom w:val="nil"/>
        <w:right w:val="nil"/>
        <w:between w:val="nil"/>
      </w:pBdr>
      <w:ind w:firstLine="0" w:firstLineChars="0"/>
      <w:outlineLvl w:val="2"/>
    </w:pPr>
    <w:rPr>
      <w:rFonts w:eastAsia="Arial" w:cs="Arial"/>
      <w:b/>
      <w:i/>
      <w:szCs w:val="28"/>
      <w:lang w:val="en"/>
    </w:rPr>
  </w:style>
  <w:style w:type="paragraph" w:styleId="Heading4">
    <w:name w:val="heading 4"/>
    <w:basedOn w:val="Normal"/>
    <w:next w:val="Normal"/>
    <w:link w:val="Heading4Char"/>
    <w:uiPriority w:val="9"/>
    <w:unhideWhenUsed/>
    <w:qFormat/>
    <w:rsid w:val="008A0448"/>
    <w:pPr>
      <w:keepNext/>
      <w:keepLines/>
      <w:ind w:firstLine="0" w:firstLineChars="0"/>
      <w:outlineLvl w:val="3"/>
    </w:pPr>
    <w:rPr>
      <w:rFonts w:eastAsiaTheme="majorEastAsia" w:cstheme="majorBidi"/>
      <w:i/>
      <w:iCs/>
    </w:rPr>
  </w:style>
  <w:style w:type="paragraph" w:styleId="Heading5">
    <w:name w:val="heading 5"/>
    <w:basedOn w:val="Normal"/>
    <w:next w:val="Normal"/>
    <w:link w:val="Heading5Char"/>
    <w:uiPriority w:val="9"/>
    <w:unhideWhenUsed/>
    <w:qFormat/>
    <w:rsid w:val="008A0448"/>
    <w:pPr>
      <w:keepNext/>
      <w:keepLines/>
      <w:ind w:firstLine="0" w:firstLineChars="0"/>
      <w:outlineLvl w:val="4"/>
    </w:pPr>
    <w:rPr>
      <w:rFonts w:eastAsiaTheme="majorEastAsia" w:cstheme="majorBidi"/>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6D44B9"/>
    <w:rPr>
      <w:rFonts w:ascii="Times New Roman" w:hAnsi="Times New Roman" w:cs="Calibri"/>
      <w:b/>
      <w:bCs/>
      <w:color w:val="0D0D0D" w:themeColor="text1" w:themeTint="F2"/>
      <w:position w:val="-1"/>
      <w:sz w:val="32"/>
      <w:szCs w:val="20"/>
      <w:lang w:eastAsia="en-GB"/>
    </w:rPr>
  </w:style>
  <w:style w:type="paragraph" w:styleId="BodyText">
    <w:name w:val="Body Text"/>
    <w:basedOn w:val="Normal"/>
    <w:link w:val="BodyTextChar"/>
    <w:uiPriority w:val="99"/>
    <w:semiHidden/>
    <w:unhideWhenUsed/>
    <w:rsid w:val="00BC0B70"/>
    <w:pPr>
      <w:spacing w:after="120"/>
    </w:pPr>
  </w:style>
  <w:style w:type="character" w:styleId="BodyTextChar" w:customStyle="1">
    <w:name w:val="Body Text Char"/>
    <w:basedOn w:val="DefaultParagraphFont"/>
    <w:link w:val="BodyText"/>
    <w:uiPriority w:val="99"/>
    <w:semiHidden/>
    <w:rsid w:val="00BC0B70"/>
  </w:style>
  <w:style w:type="character" w:styleId="Heading2Char" w:customStyle="1">
    <w:name w:val="Heading 2 Char"/>
    <w:basedOn w:val="DefaultParagraphFont"/>
    <w:link w:val="Heading2"/>
    <w:rsid w:val="00E03B7B"/>
    <w:rPr>
      <w:rFonts w:ascii="Times New Roman" w:hAnsi="Times New Roman" w:cs="Arial"/>
      <w:b/>
      <w:bCs/>
      <w:color w:val="0D0D0D" w:themeColor="text1" w:themeTint="F2"/>
      <w:position w:val="-1"/>
      <w:sz w:val="28"/>
      <w:lang w:eastAsia="en-GB"/>
    </w:rPr>
  </w:style>
  <w:style w:type="character" w:styleId="Heading3Char" w:customStyle="1">
    <w:name w:val="Heading 3 Char"/>
    <w:basedOn w:val="DefaultParagraphFont"/>
    <w:link w:val="Heading3"/>
    <w:rsid w:val="00522656"/>
    <w:rPr>
      <w:rFonts w:ascii="Times New Roman" w:hAnsi="Times New Roman" w:eastAsia="Arial" w:cs="Arial"/>
      <w:b/>
      <w:i/>
      <w:color w:val="0D0D0D" w:themeColor="text1" w:themeTint="F2"/>
      <w:position w:val="-1"/>
      <w:sz w:val="24"/>
      <w:szCs w:val="28"/>
      <w:lang w:val="en" w:eastAsia="en-GB"/>
    </w:rPr>
  </w:style>
  <w:style w:type="paragraph" w:styleId="Title">
    <w:name w:val="Title"/>
    <w:basedOn w:val="Normal"/>
    <w:next w:val="Normal"/>
    <w:link w:val="TitleChar"/>
    <w:uiPriority w:val="10"/>
    <w:qFormat/>
    <w:rsid w:val="001564E6"/>
    <w:pPr>
      <w:spacing w:line="240" w:lineRule="auto"/>
      <w:ind w:firstLine="0"/>
      <w:contextualSpacing/>
      <w:jc w:val="center"/>
    </w:pPr>
    <w:rPr>
      <w:rFonts w:asciiTheme="majorHAnsi" w:hAnsiTheme="majorHAnsi" w:eastAsiaTheme="majorEastAsia" w:cstheme="majorBidi"/>
      <w:spacing w:val="-10"/>
      <w:kern w:val="28"/>
      <w:sz w:val="36"/>
      <w:szCs w:val="56"/>
      <w:u w:val="single"/>
    </w:rPr>
  </w:style>
  <w:style w:type="character" w:styleId="TitleChar" w:customStyle="1">
    <w:name w:val="Title Char"/>
    <w:basedOn w:val="DefaultParagraphFont"/>
    <w:link w:val="Title"/>
    <w:uiPriority w:val="10"/>
    <w:rsid w:val="001564E6"/>
    <w:rPr>
      <w:rFonts w:asciiTheme="majorHAnsi" w:hAnsiTheme="majorHAnsi" w:eastAsiaTheme="majorEastAsia" w:cstheme="majorBidi"/>
      <w:spacing w:val="-10"/>
      <w:kern w:val="28"/>
      <w:position w:val="-1"/>
      <w:sz w:val="36"/>
      <w:szCs w:val="56"/>
      <w:u w:val="single"/>
      <w:lang w:eastAsia="en-GB"/>
    </w:rPr>
  </w:style>
  <w:style w:type="character" w:styleId="Heading4Char" w:customStyle="1">
    <w:name w:val="Heading 4 Char"/>
    <w:basedOn w:val="DefaultParagraphFont"/>
    <w:link w:val="Heading4"/>
    <w:uiPriority w:val="9"/>
    <w:rsid w:val="008A0448"/>
    <w:rPr>
      <w:rFonts w:ascii="Times New Roman" w:hAnsi="Times New Roman" w:eastAsiaTheme="majorEastAsia" w:cstheme="majorBidi"/>
      <w:i/>
      <w:iCs/>
      <w:color w:val="0D0D0D" w:themeColor="text1" w:themeTint="F2"/>
      <w:position w:val="-1"/>
      <w:sz w:val="24"/>
      <w:lang w:eastAsia="en-GB"/>
    </w:rPr>
  </w:style>
  <w:style w:type="character" w:styleId="Heading5Char" w:customStyle="1">
    <w:name w:val="Heading 5 Char"/>
    <w:basedOn w:val="DefaultParagraphFont"/>
    <w:link w:val="Heading5"/>
    <w:uiPriority w:val="9"/>
    <w:rsid w:val="008A0448"/>
    <w:rPr>
      <w:rFonts w:ascii="Times New Roman" w:hAnsi="Times New Roman" w:eastAsiaTheme="majorEastAsia" w:cstheme="majorBidi"/>
      <w:b/>
      <w:color w:val="0D0D0D" w:themeColor="text1" w:themeTint="F2"/>
      <w:position w:val="-1"/>
      <w:sz w:val="24"/>
      <w:lang w:eastAsia="en-GB"/>
    </w:rPr>
  </w:style>
  <w:style w:type="paragraph" w:styleId="ListParagraph">
    <w:name w:val="List Paragraph"/>
    <w:basedOn w:val="Normal"/>
    <w:uiPriority w:val="34"/>
    <w:qFormat/>
    <w:rsid w:val="002F76F3"/>
    <w:pPr>
      <w:ind w:left="720"/>
      <w:contextualSpacing/>
    </w:pPr>
  </w:style>
  <w:style w:type="paragraph" w:styleId="TOCHeading">
    <w:name w:val="TOC Heading"/>
    <w:basedOn w:val="Heading1"/>
    <w:next w:val="Normal"/>
    <w:uiPriority w:val="39"/>
    <w:unhideWhenUsed/>
    <w:qFormat/>
    <w:rsid w:val="000023EE"/>
    <w:pPr>
      <w:keepLines/>
      <w:spacing w:before="240" w:line="259" w:lineRule="auto"/>
      <w:jc w:val="left"/>
      <w:outlineLvl w:val="9"/>
    </w:pPr>
    <w:rPr>
      <w:rFonts w:asciiTheme="majorHAnsi" w:hAnsiTheme="majorHAnsi" w:eastAsiaTheme="majorEastAsia" w:cstheme="majorBidi"/>
      <w:b w:val="0"/>
      <w:bCs w:val="0"/>
      <w:color w:val="2E74B5" w:themeColor="accent1" w:themeShade="BF"/>
      <w:position w:val="0"/>
      <w:szCs w:val="32"/>
      <w:lang w:val="en-US" w:eastAsia="en-US"/>
    </w:rPr>
  </w:style>
  <w:style w:type="paragraph" w:styleId="TOC2">
    <w:name w:val="toc 2"/>
    <w:basedOn w:val="Normal"/>
    <w:next w:val="Normal"/>
    <w:autoRedefine/>
    <w:uiPriority w:val="39"/>
    <w:unhideWhenUsed/>
    <w:rsid w:val="000023EE"/>
    <w:pPr>
      <w:spacing w:after="100"/>
      <w:ind w:left="240"/>
    </w:pPr>
  </w:style>
  <w:style w:type="paragraph" w:styleId="TOC1">
    <w:name w:val="toc 1"/>
    <w:basedOn w:val="Normal"/>
    <w:next w:val="Normal"/>
    <w:autoRedefine/>
    <w:uiPriority w:val="39"/>
    <w:unhideWhenUsed/>
    <w:rsid w:val="000023EE"/>
    <w:pPr>
      <w:spacing w:after="100"/>
    </w:pPr>
  </w:style>
  <w:style w:type="paragraph" w:styleId="TOC3">
    <w:name w:val="toc 3"/>
    <w:basedOn w:val="Normal"/>
    <w:next w:val="Normal"/>
    <w:autoRedefine/>
    <w:uiPriority w:val="39"/>
    <w:unhideWhenUsed/>
    <w:rsid w:val="000023EE"/>
    <w:pPr>
      <w:spacing w:after="100"/>
      <w:ind w:left="480"/>
    </w:pPr>
  </w:style>
  <w:style w:type="character" w:styleId="Hyperlink">
    <w:name w:val="Hyperlink"/>
    <w:basedOn w:val="DefaultParagraphFont"/>
    <w:uiPriority w:val="99"/>
    <w:unhideWhenUsed/>
    <w:rsid w:val="000023EE"/>
    <w:rPr>
      <w:color w:val="0563C1" w:themeColor="hyperlink"/>
      <w:u w:val="single"/>
    </w:rPr>
  </w:style>
  <w:style w:type="paragraph" w:styleId="Header">
    <w:name w:val="header"/>
    <w:basedOn w:val="Normal"/>
    <w:link w:val="HeaderChar"/>
    <w:uiPriority w:val="99"/>
    <w:unhideWhenUsed/>
    <w:rsid w:val="001E0DDB"/>
    <w:pPr>
      <w:tabs>
        <w:tab w:val="center" w:pos="4513"/>
        <w:tab w:val="right" w:pos="9026"/>
      </w:tabs>
      <w:spacing w:line="240" w:lineRule="auto"/>
    </w:pPr>
  </w:style>
  <w:style w:type="character" w:styleId="HeaderChar" w:customStyle="1">
    <w:name w:val="Header Char"/>
    <w:basedOn w:val="DefaultParagraphFont"/>
    <w:link w:val="Header"/>
    <w:uiPriority w:val="99"/>
    <w:rsid w:val="001E0DDB"/>
    <w:rPr>
      <w:rFonts w:ascii="Times New Roman" w:hAnsi="Times New Roman" w:cs="Calibri"/>
      <w:color w:val="0D0D0D" w:themeColor="text1" w:themeTint="F2"/>
      <w:position w:val="-1"/>
      <w:sz w:val="24"/>
      <w:lang w:eastAsia="en-GB"/>
    </w:rPr>
  </w:style>
  <w:style w:type="paragraph" w:styleId="Footer">
    <w:name w:val="footer"/>
    <w:basedOn w:val="Normal"/>
    <w:link w:val="FooterChar"/>
    <w:uiPriority w:val="99"/>
    <w:unhideWhenUsed/>
    <w:rsid w:val="001E0DDB"/>
    <w:pPr>
      <w:tabs>
        <w:tab w:val="center" w:pos="4513"/>
        <w:tab w:val="right" w:pos="9026"/>
      </w:tabs>
      <w:spacing w:line="240" w:lineRule="auto"/>
    </w:pPr>
  </w:style>
  <w:style w:type="character" w:styleId="FooterChar" w:customStyle="1">
    <w:name w:val="Footer Char"/>
    <w:basedOn w:val="DefaultParagraphFont"/>
    <w:link w:val="Footer"/>
    <w:uiPriority w:val="99"/>
    <w:rsid w:val="001E0DDB"/>
    <w:rPr>
      <w:rFonts w:ascii="Times New Roman" w:hAnsi="Times New Roman" w:cs="Calibri"/>
      <w:color w:val="0D0D0D" w:themeColor="text1" w:themeTint="F2"/>
      <w:position w:val="-1"/>
      <w:sz w:val="24"/>
      <w:lang w:eastAsia="en-GB"/>
    </w:rPr>
  </w:style>
  <w:style w:type="paragraph" w:styleId="NoSpacing">
    <w:name w:val="No Spacing"/>
    <w:link w:val="NoSpacingChar"/>
    <w:uiPriority w:val="1"/>
    <w:qFormat/>
    <w:rsid w:val="008D2E74"/>
    <w:pPr>
      <w:spacing w:after="0" w:line="240" w:lineRule="auto"/>
    </w:pPr>
    <w:rPr>
      <w:rFonts w:eastAsiaTheme="minorEastAsia"/>
      <w:lang w:eastAsia="en-GB"/>
    </w:rPr>
  </w:style>
  <w:style w:type="character" w:styleId="NoSpacingChar" w:customStyle="1">
    <w:name w:val="No Spacing Char"/>
    <w:basedOn w:val="DefaultParagraphFont"/>
    <w:link w:val="NoSpacing"/>
    <w:uiPriority w:val="1"/>
    <w:rsid w:val="008D2E74"/>
    <w:rPr>
      <w:rFonts w:eastAsiaTheme="minorEastAsia"/>
      <w:lang w:eastAsia="en-GB"/>
    </w:rPr>
  </w:style>
  <w:style w:type="character" w:styleId="Strong">
    <w:name w:val="Strong"/>
    <w:basedOn w:val="DefaultParagraphFont"/>
    <w:uiPriority w:val="22"/>
    <w:qFormat/>
    <w:rsid w:val="003B3C2E"/>
    <w:rPr>
      <w:b/>
      <w:bCs/>
    </w:rPr>
  </w:style>
  <w:style w:type="paragraph" w:styleId="Subtitle">
    <w:name w:val="Subtitle"/>
    <w:basedOn w:val="Normal"/>
    <w:next w:val="Normal"/>
    <w:link w:val="SubtitleChar"/>
    <w:uiPriority w:val="11"/>
    <w:qFormat/>
    <w:rsid w:val="00D52A78"/>
    <w:pPr>
      <w:numPr>
        <w:ilvl w:val="1"/>
      </w:numPr>
      <w:spacing w:after="160"/>
      <w:ind w:firstLine="250" w:firstLineChars="250"/>
    </w:pPr>
    <w:rPr>
      <w:rFonts w:asciiTheme="minorHAnsi" w:hAnsiTheme="minorHAnsi" w:eastAsiaTheme="minorEastAsia" w:cstheme="minorBidi"/>
      <w:color w:val="5A5A5A" w:themeColor="text1" w:themeTint="A5"/>
      <w:spacing w:val="15"/>
      <w:sz w:val="22"/>
    </w:rPr>
  </w:style>
  <w:style w:type="character" w:styleId="SubtitleChar" w:customStyle="1">
    <w:name w:val="Subtitle Char"/>
    <w:basedOn w:val="DefaultParagraphFont"/>
    <w:link w:val="Subtitle"/>
    <w:uiPriority w:val="11"/>
    <w:rsid w:val="00D52A78"/>
    <w:rPr>
      <w:rFonts w:eastAsiaTheme="minorEastAsia"/>
      <w:color w:val="5A5A5A" w:themeColor="text1" w:themeTint="A5"/>
      <w:spacing w:val="15"/>
      <w:position w:val="-1"/>
      <w:lang w:eastAsia="en-GB"/>
    </w:rPr>
  </w:style>
  <w:style w:type="character" w:styleId="SubtleEmphasis">
    <w:name w:val="Subtle Emphasis"/>
    <w:basedOn w:val="DefaultParagraphFont"/>
    <w:uiPriority w:val="19"/>
    <w:qFormat/>
    <w:rsid w:val="00966B97"/>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5669">
      <w:bodyDiv w:val="1"/>
      <w:marLeft w:val="0"/>
      <w:marRight w:val="0"/>
      <w:marTop w:val="0"/>
      <w:marBottom w:val="0"/>
      <w:divBdr>
        <w:top w:val="none" w:sz="0" w:space="0" w:color="auto"/>
        <w:left w:val="none" w:sz="0" w:space="0" w:color="auto"/>
        <w:bottom w:val="none" w:sz="0" w:space="0" w:color="auto"/>
        <w:right w:val="none" w:sz="0" w:space="0" w:color="auto"/>
      </w:divBdr>
    </w:div>
    <w:div w:id="483738577">
      <w:bodyDiv w:val="1"/>
      <w:marLeft w:val="0"/>
      <w:marRight w:val="0"/>
      <w:marTop w:val="0"/>
      <w:marBottom w:val="0"/>
      <w:divBdr>
        <w:top w:val="none" w:sz="0" w:space="0" w:color="auto"/>
        <w:left w:val="none" w:sz="0" w:space="0" w:color="auto"/>
        <w:bottom w:val="none" w:sz="0" w:space="0" w:color="auto"/>
        <w:right w:val="none" w:sz="0" w:space="0" w:color="auto"/>
      </w:divBdr>
    </w:div>
    <w:div w:id="698622599">
      <w:bodyDiv w:val="1"/>
      <w:marLeft w:val="0"/>
      <w:marRight w:val="0"/>
      <w:marTop w:val="0"/>
      <w:marBottom w:val="0"/>
      <w:divBdr>
        <w:top w:val="none" w:sz="0" w:space="0" w:color="auto"/>
        <w:left w:val="none" w:sz="0" w:space="0" w:color="auto"/>
        <w:bottom w:val="none" w:sz="0" w:space="0" w:color="auto"/>
        <w:right w:val="none" w:sz="0" w:space="0" w:color="auto"/>
      </w:divBdr>
    </w:div>
    <w:div w:id="720062089">
      <w:bodyDiv w:val="1"/>
      <w:marLeft w:val="0"/>
      <w:marRight w:val="0"/>
      <w:marTop w:val="0"/>
      <w:marBottom w:val="0"/>
      <w:divBdr>
        <w:top w:val="none" w:sz="0" w:space="0" w:color="auto"/>
        <w:left w:val="none" w:sz="0" w:space="0" w:color="auto"/>
        <w:bottom w:val="none" w:sz="0" w:space="0" w:color="auto"/>
        <w:right w:val="none" w:sz="0" w:space="0" w:color="auto"/>
      </w:divBdr>
    </w:div>
    <w:div w:id="894661146">
      <w:bodyDiv w:val="1"/>
      <w:marLeft w:val="0"/>
      <w:marRight w:val="0"/>
      <w:marTop w:val="0"/>
      <w:marBottom w:val="0"/>
      <w:divBdr>
        <w:top w:val="none" w:sz="0" w:space="0" w:color="auto"/>
        <w:left w:val="none" w:sz="0" w:space="0" w:color="auto"/>
        <w:bottom w:val="none" w:sz="0" w:space="0" w:color="auto"/>
        <w:right w:val="none" w:sz="0" w:space="0" w:color="auto"/>
      </w:divBdr>
    </w:div>
    <w:div w:id="1007748778">
      <w:bodyDiv w:val="1"/>
      <w:marLeft w:val="0"/>
      <w:marRight w:val="0"/>
      <w:marTop w:val="0"/>
      <w:marBottom w:val="0"/>
      <w:divBdr>
        <w:top w:val="none" w:sz="0" w:space="0" w:color="auto"/>
        <w:left w:val="none" w:sz="0" w:space="0" w:color="auto"/>
        <w:bottom w:val="none" w:sz="0" w:space="0" w:color="auto"/>
        <w:right w:val="none" w:sz="0" w:space="0" w:color="auto"/>
      </w:divBdr>
    </w:div>
    <w:div w:id="1016424772">
      <w:bodyDiv w:val="1"/>
      <w:marLeft w:val="0"/>
      <w:marRight w:val="0"/>
      <w:marTop w:val="0"/>
      <w:marBottom w:val="0"/>
      <w:divBdr>
        <w:top w:val="none" w:sz="0" w:space="0" w:color="auto"/>
        <w:left w:val="none" w:sz="0" w:space="0" w:color="auto"/>
        <w:bottom w:val="none" w:sz="0" w:space="0" w:color="auto"/>
        <w:right w:val="none" w:sz="0" w:space="0" w:color="auto"/>
      </w:divBdr>
    </w:div>
    <w:div w:id="1070081016">
      <w:bodyDiv w:val="1"/>
      <w:marLeft w:val="0"/>
      <w:marRight w:val="0"/>
      <w:marTop w:val="0"/>
      <w:marBottom w:val="0"/>
      <w:divBdr>
        <w:top w:val="none" w:sz="0" w:space="0" w:color="auto"/>
        <w:left w:val="none" w:sz="0" w:space="0" w:color="auto"/>
        <w:bottom w:val="none" w:sz="0" w:space="0" w:color="auto"/>
        <w:right w:val="none" w:sz="0" w:space="0" w:color="auto"/>
      </w:divBdr>
    </w:div>
    <w:div w:id="1214078049">
      <w:bodyDiv w:val="1"/>
      <w:marLeft w:val="0"/>
      <w:marRight w:val="0"/>
      <w:marTop w:val="0"/>
      <w:marBottom w:val="0"/>
      <w:divBdr>
        <w:top w:val="none" w:sz="0" w:space="0" w:color="auto"/>
        <w:left w:val="none" w:sz="0" w:space="0" w:color="auto"/>
        <w:bottom w:val="none" w:sz="0" w:space="0" w:color="auto"/>
        <w:right w:val="none" w:sz="0" w:space="0" w:color="auto"/>
      </w:divBdr>
    </w:div>
    <w:div w:id="1349333526">
      <w:bodyDiv w:val="1"/>
      <w:marLeft w:val="0"/>
      <w:marRight w:val="0"/>
      <w:marTop w:val="0"/>
      <w:marBottom w:val="0"/>
      <w:divBdr>
        <w:top w:val="none" w:sz="0" w:space="0" w:color="auto"/>
        <w:left w:val="none" w:sz="0" w:space="0" w:color="auto"/>
        <w:bottom w:val="none" w:sz="0" w:space="0" w:color="auto"/>
        <w:right w:val="none" w:sz="0" w:space="0" w:color="auto"/>
      </w:divBdr>
    </w:div>
    <w:div w:id="1362512796">
      <w:bodyDiv w:val="1"/>
      <w:marLeft w:val="0"/>
      <w:marRight w:val="0"/>
      <w:marTop w:val="0"/>
      <w:marBottom w:val="0"/>
      <w:divBdr>
        <w:top w:val="none" w:sz="0" w:space="0" w:color="auto"/>
        <w:left w:val="none" w:sz="0" w:space="0" w:color="auto"/>
        <w:bottom w:val="none" w:sz="0" w:space="0" w:color="auto"/>
        <w:right w:val="none" w:sz="0" w:space="0" w:color="auto"/>
      </w:divBdr>
    </w:div>
    <w:div w:id="1483277752">
      <w:bodyDiv w:val="1"/>
      <w:marLeft w:val="0"/>
      <w:marRight w:val="0"/>
      <w:marTop w:val="0"/>
      <w:marBottom w:val="0"/>
      <w:divBdr>
        <w:top w:val="none" w:sz="0" w:space="0" w:color="auto"/>
        <w:left w:val="none" w:sz="0" w:space="0" w:color="auto"/>
        <w:bottom w:val="none" w:sz="0" w:space="0" w:color="auto"/>
        <w:right w:val="none" w:sz="0" w:space="0" w:color="auto"/>
      </w:divBdr>
    </w:div>
    <w:div w:id="1652518890">
      <w:bodyDiv w:val="1"/>
      <w:marLeft w:val="0"/>
      <w:marRight w:val="0"/>
      <w:marTop w:val="0"/>
      <w:marBottom w:val="0"/>
      <w:divBdr>
        <w:top w:val="none" w:sz="0" w:space="0" w:color="auto"/>
        <w:left w:val="none" w:sz="0" w:space="0" w:color="auto"/>
        <w:bottom w:val="none" w:sz="0" w:space="0" w:color="auto"/>
        <w:right w:val="none" w:sz="0" w:space="0" w:color="auto"/>
      </w:divBdr>
    </w:div>
    <w:div w:id="1827817513">
      <w:bodyDiv w:val="1"/>
      <w:marLeft w:val="0"/>
      <w:marRight w:val="0"/>
      <w:marTop w:val="0"/>
      <w:marBottom w:val="0"/>
      <w:divBdr>
        <w:top w:val="none" w:sz="0" w:space="0" w:color="auto"/>
        <w:left w:val="none" w:sz="0" w:space="0" w:color="auto"/>
        <w:bottom w:val="none" w:sz="0" w:space="0" w:color="auto"/>
        <w:right w:val="none" w:sz="0" w:space="0" w:color="auto"/>
      </w:divBdr>
    </w:div>
    <w:div w:id="1971091238">
      <w:bodyDiv w:val="1"/>
      <w:marLeft w:val="0"/>
      <w:marRight w:val="0"/>
      <w:marTop w:val="0"/>
      <w:marBottom w:val="0"/>
      <w:divBdr>
        <w:top w:val="none" w:sz="0" w:space="0" w:color="auto"/>
        <w:left w:val="none" w:sz="0" w:space="0" w:color="auto"/>
        <w:bottom w:val="none" w:sz="0" w:space="0" w:color="auto"/>
        <w:right w:val="none" w:sz="0" w:space="0" w:color="auto"/>
      </w:divBdr>
    </w:div>
    <w:div w:id="2059670419">
      <w:bodyDiv w:val="1"/>
      <w:marLeft w:val="0"/>
      <w:marRight w:val="0"/>
      <w:marTop w:val="0"/>
      <w:marBottom w:val="0"/>
      <w:divBdr>
        <w:top w:val="none" w:sz="0" w:space="0" w:color="auto"/>
        <w:left w:val="none" w:sz="0" w:space="0" w:color="auto"/>
        <w:bottom w:val="none" w:sz="0" w:space="0" w:color="auto"/>
        <w:right w:val="none" w:sz="0" w:space="0" w:color="auto"/>
      </w:divBdr>
    </w:div>
    <w:div w:id="2136674710">
      <w:bodyDiv w:val="1"/>
      <w:marLeft w:val="0"/>
      <w:marRight w:val="0"/>
      <w:marTop w:val="0"/>
      <w:marBottom w:val="0"/>
      <w:divBdr>
        <w:top w:val="none" w:sz="0" w:space="0" w:color="auto"/>
        <w:left w:val="none" w:sz="0" w:space="0" w:color="auto"/>
        <w:bottom w:val="none" w:sz="0" w:space="0" w:color="auto"/>
        <w:right w:val="none" w:sz="0" w:space="0" w:color="auto"/>
      </w:divBdr>
    </w:div>
    <w:div w:id="214323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thebodyshop.com/legal/coc_supplier.pdf" TargetMode="External" Id="rId12" /><Relationship Type="http://schemas.openxmlformats.org/officeDocument/2006/relationships/header" Target="header3.xml" Id="rId17" /><Relationship Type="http://schemas.openxmlformats.org/officeDocument/2006/relationships/numbering" Target="numbering.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thebodyshop.gr/media/files/The_Body_Shop_Sustainability_Report_2022.pdf" TargetMode="External"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image" Target="media/image3.png"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eader" Target="header2.xml" Id="rId14" /><Relationship Type="http://schemas.microsoft.com/office/2020/10/relationships/intelligence" Target="intelligence2.xml" Id="Rb348361aacbe41a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5298A-1ACB-4B0C-B916-5DF42C60316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an Analysis of the factors impacting the body shop</dc:title>
  <dc:subject>STUDENT NAME</dc:subject>
  <dc:creator>Windows User</dc:creator>
  <keywords/>
  <dc:description/>
  <lastModifiedBy>Ileana Ionita (2310530)</lastModifiedBy>
  <revision>101</revision>
  <dcterms:created xsi:type="dcterms:W3CDTF">2024-07-05T21:52:00.0000000Z</dcterms:created>
  <dcterms:modified xsi:type="dcterms:W3CDTF">2024-07-05T23:11:31.2094236Z</dcterms:modified>
</coreProperties>
</file>