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C55996" w14:textId="5EECF283" w:rsidR="002A5EC8" w:rsidRDefault="002A5EC8">
      <w:pPr>
        <w:spacing w:line="360" w:lineRule="auto"/>
        <w:jc w:val="center"/>
        <w:rPr>
          <w:b/>
          <w:color w:val="000000"/>
          <w:sz w:val="32"/>
          <w:szCs w:val="32"/>
        </w:rPr>
      </w:pPr>
      <w:r>
        <w:rPr>
          <w:b/>
          <w:color w:val="000000"/>
          <w:sz w:val="32"/>
          <w:szCs w:val="32"/>
        </w:rPr>
        <w:t>Academic and Employability Skills</w:t>
      </w:r>
    </w:p>
    <w:p w14:paraId="00000001" w14:textId="2B2A532B" w:rsidR="00C41287" w:rsidRDefault="0006780F">
      <w:pPr>
        <w:spacing w:line="360" w:lineRule="auto"/>
        <w:jc w:val="center"/>
        <w:rPr>
          <w:b/>
          <w:color w:val="000000"/>
          <w:sz w:val="32"/>
          <w:szCs w:val="32"/>
        </w:rPr>
      </w:pPr>
      <w:r>
        <w:rPr>
          <w:b/>
          <w:color w:val="000000"/>
          <w:sz w:val="32"/>
          <w:szCs w:val="32"/>
        </w:rPr>
        <w:t>A</w:t>
      </w:r>
      <w:r>
        <w:rPr>
          <w:b/>
          <w:sz w:val="32"/>
          <w:szCs w:val="32"/>
        </w:rPr>
        <w:t>ssignment 1: What is the Most Effective Way to Motivate Staff?</w:t>
      </w:r>
    </w:p>
    <w:p w14:paraId="00000002" w14:textId="6AB01EFC" w:rsidR="00C41287" w:rsidRDefault="0006780F">
      <w:pPr>
        <w:spacing w:line="360" w:lineRule="auto"/>
        <w:jc w:val="center"/>
        <w:rPr>
          <w:color w:val="000000"/>
        </w:rPr>
      </w:pPr>
      <w:r>
        <w:rPr>
          <w:color w:val="000000"/>
        </w:rPr>
        <w:t>Module Code:</w:t>
      </w:r>
      <w:r w:rsidR="00A41427">
        <w:rPr>
          <w:color w:val="000000"/>
        </w:rPr>
        <w:t xml:space="preserve"> BMSW4001</w:t>
      </w:r>
    </w:p>
    <w:p w14:paraId="00000003" w14:textId="0B657D54" w:rsidR="00C41287" w:rsidRDefault="0006780F">
      <w:pPr>
        <w:spacing w:line="360" w:lineRule="auto"/>
        <w:jc w:val="center"/>
        <w:rPr>
          <w:color w:val="000000"/>
        </w:rPr>
      </w:pPr>
      <w:r>
        <w:rPr>
          <w:color w:val="000000"/>
        </w:rPr>
        <w:t>Module Title:</w:t>
      </w:r>
      <w:r w:rsidR="00A41427">
        <w:rPr>
          <w:color w:val="000000"/>
        </w:rPr>
        <w:t xml:space="preserve"> Academic and Employability Skills</w:t>
      </w:r>
    </w:p>
    <w:p w14:paraId="00000004" w14:textId="3AAFDB21" w:rsidR="00C41287" w:rsidRDefault="0006780F">
      <w:pPr>
        <w:spacing w:line="360" w:lineRule="auto"/>
        <w:jc w:val="center"/>
        <w:rPr>
          <w:color w:val="000000"/>
        </w:rPr>
      </w:pPr>
      <w:r>
        <w:rPr>
          <w:color w:val="000000"/>
        </w:rPr>
        <w:t>Student Name:</w:t>
      </w:r>
      <w:r w:rsidR="00A41427">
        <w:rPr>
          <w:color w:val="000000"/>
        </w:rPr>
        <w:t xml:space="preserve"> Marina Lavinia Arva</w:t>
      </w:r>
    </w:p>
    <w:p w14:paraId="00000005" w14:textId="26E73ABD" w:rsidR="00C41287" w:rsidRDefault="0006780F">
      <w:pPr>
        <w:spacing w:line="360" w:lineRule="auto"/>
        <w:jc w:val="center"/>
        <w:rPr>
          <w:color w:val="000000"/>
        </w:rPr>
      </w:pPr>
      <w:r>
        <w:rPr>
          <w:color w:val="000000"/>
        </w:rPr>
        <w:t>Student ID:</w:t>
      </w:r>
      <w:r w:rsidR="00A41427">
        <w:rPr>
          <w:color w:val="000000"/>
        </w:rPr>
        <w:t xml:space="preserve"> 2128637</w:t>
      </w:r>
    </w:p>
    <w:p w14:paraId="00000006" w14:textId="48DD9368" w:rsidR="00C41287" w:rsidRDefault="0006780F">
      <w:pPr>
        <w:spacing w:line="360" w:lineRule="auto"/>
        <w:jc w:val="center"/>
        <w:rPr>
          <w:color w:val="000000"/>
        </w:rPr>
      </w:pPr>
      <w:r>
        <w:rPr>
          <w:color w:val="000000"/>
        </w:rPr>
        <w:t>Submission Date:</w:t>
      </w:r>
      <w:r w:rsidR="00A41427">
        <w:rPr>
          <w:color w:val="000000"/>
        </w:rPr>
        <w:t>10/07/2022</w:t>
      </w:r>
    </w:p>
    <w:p w14:paraId="00000007" w14:textId="77777777" w:rsidR="00C41287" w:rsidRDefault="0006780F">
      <w:pPr>
        <w:rPr>
          <w:color w:val="000000"/>
        </w:rPr>
      </w:pPr>
      <w:r>
        <w:br w:type="page"/>
      </w:r>
    </w:p>
    <w:p w14:paraId="00000008" w14:textId="77777777" w:rsidR="00C41287" w:rsidRDefault="0006780F">
      <w:pPr>
        <w:keepNext/>
        <w:keepLines/>
        <w:pBdr>
          <w:top w:val="nil"/>
          <w:left w:val="nil"/>
          <w:bottom w:val="nil"/>
          <w:right w:val="nil"/>
          <w:between w:val="nil"/>
        </w:pBdr>
        <w:spacing w:before="240" w:line="360" w:lineRule="auto"/>
        <w:jc w:val="center"/>
        <w:rPr>
          <w:b/>
          <w:color w:val="000000"/>
          <w:sz w:val="28"/>
          <w:szCs w:val="28"/>
        </w:rPr>
      </w:pPr>
      <w:r>
        <w:rPr>
          <w:b/>
          <w:color w:val="000000"/>
          <w:sz w:val="28"/>
          <w:szCs w:val="28"/>
        </w:rPr>
        <w:lastRenderedPageBreak/>
        <w:t>Table of Contents</w:t>
      </w:r>
    </w:p>
    <w:sdt>
      <w:sdtPr>
        <w:id w:val="907725367"/>
        <w:docPartObj>
          <w:docPartGallery w:val="Table of Contents"/>
          <w:docPartUnique/>
        </w:docPartObj>
      </w:sdtPr>
      <w:sdtEndPr/>
      <w:sdtContent>
        <w:p w14:paraId="00000009" w14:textId="77777777" w:rsidR="00C41287" w:rsidRDefault="0006780F">
          <w:pPr>
            <w:tabs>
              <w:tab w:val="right" w:pos="9025"/>
            </w:tabs>
            <w:spacing w:before="80" w:line="360" w:lineRule="auto"/>
            <w:jc w:val="both"/>
            <w:rPr>
              <w:color w:val="000000"/>
              <w:sz w:val="24"/>
              <w:szCs w:val="24"/>
            </w:rPr>
          </w:pPr>
          <w:r>
            <w:fldChar w:fldCharType="begin"/>
          </w:r>
          <w:r>
            <w:instrText xml:space="preserve"> TOC \h \u \z </w:instrText>
          </w:r>
          <w:r>
            <w:fldChar w:fldCharType="separate"/>
          </w:r>
          <w:hyperlink w:anchor="_heading=h.30j0zll">
            <w:r>
              <w:rPr>
                <w:color w:val="000000"/>
                <w:sz w:val="24"/>
                <w:szCs w:val="24"/>
              </w:rPr>
              <w:t>Introduction</w:t>
            </w:r>
          </w:hyperlink>
          <w:r>
            <w:rPr>
              <w:color w:val="000000"/>
              <w:sz w:val="24"/>
              <w:szCs w:val="24"/>
            </w:rPr>
            <w:tab/>
          </w:r>
          <w:r>
            <w:fldChar w:fldCharType="begin"/>
          </w:r>
          <w:r>
            <w:instrText xml:space="preserve"> PAGEREF _heading=h.30j0zll \h </w:instrText>
          </w:r>
          <w:r>
            <w:fldChar w:fldCharType="separate"/>
          </w:r>
          <w:r>
            <w:rPr>
              <w:color w:val="000000"/>
              <w:sz w:val="24"/>
              <w:szCs w:val="24"/>
            </w:rPr>
            <w:t>3</w:t>
          </w:r>
          <w:r>
            <w:fldChar w:fldCharType="end"/>
          </w:r>
        </w:p>
        <w:p w14:paraId="0000000A" w14:textId="77777777" w:rsidR="00C41287" w:rsidRDefault="00C848FA">
          <w:pPr>
            <w:tabs>
              <w:tab w:val="right" w:pos="9025"/>
            </w:tabs>
            <w:spacing w:before="200" w:line="360" w:lineRule="auto"/>
            <w:jc w:val="both"/>
            <w:rPr>
              <w:color w:val="000000"/>
              <w:sz w:val="24"/>
              <w:szCs w:val="24"/>
            </w:rPr>
          </w:pPr>
          <w:hyperlink w:anchor="_heading=h.1fob9te">
            <w:r w:rsidR="0006780F">
              <w:rPr>
                <w:color w:val="000000"/>
                <w:sz w:val="24"/>
                <w:szCs w:val="24"/>
              </w:rPr>
              <w:t>Four Different Ways of Motivating Staff</w:t>
            </w:r>
          </w:hyperlink>
          <w:r w:rsidR="0006780F">
            <w:rPr>
              <w:color w:val="000000"/>
              <w:sz w:val="24"/>
              <w:szCs w:val="24"/>
            </w:rPr>
            <w:tab/>
          </w:r>
          <w:r w:rsidR="0006780F">
            <w:fldChar w:fldCharType="begin"/>
          </w:r>
          <w:r w:rsidR="0006780F">
            <w:instrText xml:space="preserve"> PAGEREF _heading=h.1fob9te \h </w:instrText>
          </w:r>
          <w:r w:rsidR="0006780F">
            <w:fldChar w:fldCharType="separate"/>
          </w:r>
          <w:r w:rsidR="0006780F">
            <w:rPr>
              <w:color w:val="000000"/>
              <w:sz w:val="24"/>
              <w:szCs w:val="24"/>
            </w:rPr>
            <w:t>3</w:t>
          </w:r>
          <w:r w:rsidR="0006780F">
            <w:fldChar w:fldCharType="end"/>
          </w:r>
        </w:p>
        <w:p w14:paraId="0000000B" w14:textId="77777777" w:rsidR="00C41287" w:rsidRDefault="00C848FA">
          <w:pPr>
            <w:tabs>
              <w:tab w:val="right" w:pos="9025"/>
            </w:tabs>
            <w:spacing w:before="200" w:line="360" w:lineRule="auto"/>
            <w:jc w:val="both"/>
            <w:rPr>
              <w:color w:val="000000"/>
              <w:sz w:val="24"/>
              <w:szCs w:val="24"/>
            </w:rPr>
          </w:pPr>
          <w:hyperlink w:anchor="_heading=h.3znysh7">
            <w:r w:rsidR="0006780F">
              <w:rPr>
                <w:color w:val="000000"/>
                <w:sz w:val="24"/>
                <w:szCs w:val="24"/>
              </w:rPr>
              <w:t>Conclusion</w:t>
            </w:r>
          </w:hyperlink>
          <w:r w:rsidR="0006780F">
            <w:rPr>
              <w:color w:val="000000"/>
              <w:sz w:val="24"/>
              <w:szCs w:val="24"/>
            </w:rPr>
            <w:tab/>
          </w:r>
          <w:r w:rsidR="0006780F">
            <w:fldChar w:fldCharType="begin"/>
          </w:r>
          <w:r w:rsidR="0006780F">
            <w:instrText xml:space="preserve"> PAGEREF _heading=h.3znysh7 \h </w:instrText>
          </w:r>
          <w:r w:rsidR="0006780F">
            <w:fldChar w:fldCharType="separate"/>
          </w:r>
          <w:r w:rsidR="0006780F">
            <w:rPr>
              <w:color w:val="000000"/>
              <w:sz w:val="24"/>
              <w:szCs w:val="24"/>
            </w:rPr>
            <w:t>5</w:t>
          </w:r>
          <w:r w:rsidR="0006780F">
            <w:fldChar w:fldCharType="end"/>
          </w:r>
        </w:p>
        <w:p w14:paraId="0000000C" w14:textId="77777777" w:rsidR="00C41287" w:rsidRDefault="00C848FA">
          <w:pPr>
            <w:tabs>
              <w:tab w:val="right" w:pos="9025"/>
            </w:tabs>
            <w:spacing w:before="200" w:after="80" w:line="360" w:lineRule="auto"/>
            <w:jc w:val="both"/>
            <w:rPr>
              <w:color w:val="000000"/>
              <w:sz w:val="24"/>
              <w:szCs w:val="24"/>
            </w:rPr>
          </w:pPr>
          <w:hyperlink w:anchor="_heading=h.2et92p0">
            <w:r w:rsidR="0006780F">
              <w:rPr>
                <w:color w:val="000000"/>
                <w:sz w:val="24"/>
                <w:szCs w:val="24"/>
              </w:rPr>
              <w:t>Reference List</w:t>
            </w:r>
          </w:hyperlink>
          <w:r w:rsidR="0006780F">
            <w:rPr>
              <w:color w:val="000000"/>
              <w:sz w:val="24"/>
              <w:szCs w:val="24"/>
            </w:rPr>
            <w:tab/>
          </w:r>
          <w:r w:rsidR="0006780F">
            <w:fldChar w:fldCharType="begin"/>
          </w:r>
          <w:r w:rsidR="0006780F">
            <w:instrText xml:space="preserve"> PAGEREF _heading=h.2et92p0 \h </w:instrText>
          </w:r>
          <w:r w:rsidR="0006780F">
            <w:fldChar w:fldCharType="separate"/>
          </w:r>
          <w:r w:rsidR="0006780F">
            <w:rPr>
              <w:color w:val="000000"/>
              <w:sz w:val="24"/>
              <w:szCs w:val="24"/>
            </w:rPr>
            <w:t>5</w:t>
          </w:r>
          <w:r w:rsidR="0006780F">
            <w:fldChar w:fldCharType="end"/>
          </w:r>
          <w:r w:rsidR="0006780F">
            <w:fldChar w:fldCharType="end"/>
          </w:r>
        </w:p>
      </w:sdtContent>
    </w:sdt>
    <w:p w14:paraId="0000000D" w14:textId="77777777" w:rsidR="00C41287" w:rsidRDefault="00C41287">
      <w:pPr>
        <w:spacing w:line="360" w:lineRule="auto"/>
        <w:jc w:val="both"/>
        <w:rPr>
          <w:color w:val="000000"/>
        </w:rPr>
      </w:pPr>
    </w:p>
    <w:p w14:paraId="0000000E" w14:textId="77777777" w:rsidR="00C41287" w:rsidRDefault="0006780F">
      <w:pPr>
        <w:spacing w:line="360" w:lineRule="auto"/>
        <w:jc w:val="both"/>
        <w:rPr>
          <w:b/>
          <w:color w:val="000000"/>
        </w:rPr>
      </w:pPr>
      <w:r>
        <w:br w:type="page"/>
      </w:r>
    </w:p>
    <w:p w14:paraId="0000000F" w14:textId="77777777" w:rsidR="00C41287" w:rsidRDefault="0006780F">
      <w:pPr>
        <w:pStyle w:val="Heading1"/>
      </w:pPr>
      <w:bookmarkStart w:id="0" w:name="_heading=h.30j0zll" w:colFirst="0" w:colLast="0"/>
      <w:bookmarkEnd w:id="0"/>
      <w:r>
        <w:lastRenderedPageBreak/>
        <w:t xml:space="preserve">Introduction </w:t>
      </w:r>
    </w:p>
    <w:p w14:paraId="00000010" w14:textId="77777777" w:rsidR="00C41287" w:rsidRDefault="0006780F">
      <w:pPr>
        <w:spacing w:line="360" w:lineRule="auto"/>
        <w:jc w:val="both"/>
        <w:rPr>
          <w:color w:val="000000"/>
        </w:rPr>
      </w:pPr>
      <w:r>
        <w:rPr>
          <w:color w:val="000000"/>
        </w:rPr>
        <w:t xml:space="preserve">In this competitive business world, all organisations need to carry out business operations efficiently and effectively and survive in this competition for the sake of sustaining the business. However, it must be kept in mind that the only key factor for which an organisation can achieve its goal is its productive as well as effective employees. Only productive employees can significantly contribute to the path of the ultimate development of organisational performance as well as the achievement of the overall organisational </w:t>
      </w:r>
      <w:proofErr w:type="gramStart"/>
      <w:r>
        <w:rPr>
          <w:color w:val="000000"/>
        </w:rPr>
        <w:t>goal as a whole</w:t>
      </w:r>
      <w:proofErr w:type="gramEnd"/>
      <w:r>
        <w:rPr>
          <w:color w:val="000000"/>
        </w:rPr>
        <w:t>. For managing and retaining productive employees it is very important to consider the factor ‘motivation’ (</w:t>
      </w:r>
      <w:proofErr w:type="spellStart"/>
      <w:r>
        <w:rPr>
          <w:color w:val="000000"/>
        </w:rPr>
        <w:t>Paais</w:t>
      </w:r>
      <w:proofErr w:type="spellEnd"/>
      <w:r>
        <w:rPr>
          <w:color w:val="000000"/>
        </w:rPr>
        <w:t xml:space="preserve"> and </w:t>
      </w:r>
      <w:proofErr w:type="spellStart"/>
      <w:r>
        <w:rPr>
          <w:color w:val="000000"/>
        </w:rPr>
        <w:t>Pattiruhu</w:t>
      </w:r>
      <w:proofErr w:type="spellEnd"/>
      <w:r>
        <w:rPr>
          <w:color w:val="000000"/>
        </w:rPr>
        <w:t xml:space="preserve">, 2020). Motivating staff is very important to retain and increase their productivity as well as the entire organisation which will benefit the organisation in terms of business enhancement, maximised revenues and profits, and improved market goodwill as well. In this report, the author aims at providing four ways through which employees, as well as team members, can be motivated effectively as well which will be advantageous for the </w:t>
      </w:r>
      <w:proofErr w:type="gramStart"/>
      <w:r>
        <w:rPr>
          <w:color w:val="000000"/>
        </w:rPr>
        <w:t>organisation as a whole</w:t>
      </w:r>
      <w:proofErr w:type="gramEnd"/>
      <w:r>
        <w:rPr>
          <w:color w:val="000000"/>
        </w:rPr>
        <w:t xml:space="preserve">. </w:t>
      </w:r>
    </w:p>
    <w:p w14:paraId="00000011" w14:textId="77777777" w:rsidR="00C41287" w:rsidRDefault="0006780F">
      <w:pPr>
        <w:pStyle w:val="Heading1"/>
      </w:pPr>
      <w:bookmarkStart w:id="1" w:name="_heading=h.1fob9te" w:colFirst="0" w:colLast="0"/>
      <w:bookmarkEnd w:id="1"/>
      <w:r>
        <w:t xml:space="preserve">Four Different Ways of Motivating Staff </w:t>
      </w:r>
    </w:p>
    <w:p w14:paraId="00000012" w14:textId="77777777" w:rsidR="00C41287" w:rsidRDefault="0006780F">
      <w:pPr>
        <w:spacing w:line="360" w:lineRule="auto"/>
        <w:jc w:val="both"/>
        <w:rPr>
          <w:color w:val="000000"/>
        </w:rPr>
      </w:pPr>
      <w:r>
        <w:rPr>
          <w:color w:val="000000"/>
        </w:rPr>
        <w:t>‘Motivation’ is a very important factor which not only increases the desire of employees to perform well and increases the productivity of employees as well as organisations but also benefits an organisation in terms of ultimate performance enhancement (</w:t>
      </w:r>
      <w:proofErr w:type="spellStart"/>
      <w:r>
        <w:rPr>
          <w:color w:val="000000"/>
        </w:rPr>
        <w:t>Kuswati</w:t>
      </w:r>
      <w:proofErr w:type="spellEnd"/>
      <w:r>
        <w:rPr>
          <w:color w:val="000000"/>
        </w:rPr>
        <w:t xml:space="preserve">, 2020). Therefore, team leaders or the higher authorities of the organisation need to motivate employees properly for the sake of business development and goal achievement. </w:t>
      </w:r>
    </w:p>
    <w:p w14:paraId="00000013" w14:textId="77777777" w:rsidR="00C41287" w:rsidRDefault="0006780F">
      <w:pPr>
        <w:spacing w:line="360" w:lineRule="auto"/>
        <w:jc w:val="both"/>
        <w:rPr>
          <w:color w:val="000000"/>
        </w:rPr>
      </w:pPr>
      <w:r>
        <w:rPr>
          <w:color w:val="000000"/>
        </w:rPr>
        <w:t xml:space="preserve">There is a wide range of ways through which team leaders or higher authorities can motivate their team members as well as the workforce, four of which are given below in a brief way. </w:t>
      </w:r>
    </w:p>
    <w:p w14:paraId="00000014" w14:textId="77777777" w:rsidR="00C41287" w:rsidRDefault="0006780F">
      <w:pPr>
        <w:spacing w:line="360" w:lineRule="auto"/>
        <w:jc w:val="both"/>
        <w:rPr>
          <w:color w:val="000000"/>
        </w:rPr>
      </w:pPr>
      <w:r>
        <w:rPr>
          <w:b/>
          <w:color w:val="000000"/>
        </w:rPr>
        <w:t xml:space="preserve">Providing fair compensation and increments: </w:t>
      </w:r>
      <w:r>
        <w:rPr>
          <w:color w:val="000000"/>
        </w:rPr>
        <w:t>Every employee works for an organisation to fulfil their basic need, which is money. The employees always desire to get a proper and fair salary and compensation for their effective performance. They also desire to get a fair increment if they perform well. So, if they get proper compensation as well as increments in a fair way, their motivational level will be enhanced as well (</w:t>
      </w:r>
      <w:proofErr w:type="spellStart"/>
      <w:r>
        <w:rPr>
          <w:color w:val="000000"/>
        </w:rPr>
        <w:t>Sudiardhita</w:t>
      </w:r>
      <w:proofErr w:type="spellEnd"/>
      <w:r>
        <w:rPr>
          <w:color w:val="000000"/>
        </w:rPr>
        <w:t xml:space="preserve"> et al., 2018). So, team leaders or higher authorities of the organisation should consider this aspect properly and should provide fair remuneration to them and provide increments for their effective and efficient performance. It will not only help in boosting the level of motivation among employees but also will be beneficial for the organisation in terms of overall development of the organisational output, enhanced market reputation as well as goodwill, improved quality of performance, higher annual revenue, higher annual profits, and so on. So, it is very crucial to </w:t>
      </w:r>
      <w:r>
        <w:rPr>
          <w:color w:val="000000"/>
        </w:rPr>
        <w:lastRenderedPageBreak/>
        <w:t xml:space="preserve">keep in mind that employees will contribute to the business development if the business contributes to the employees' development as well. </w:t>
      </w:r>
    </w:p>
    <w:p w14:paraId="00000015" w14:textId="77777777" w:rsidR="00C41287" w:rsidRDefault="0006780F">
      <w:pPr>
        <w:spacing w:line="360" w:lineRule="auto"/>
        <w:jc w:val="both"/>
        <w:rPr>
          <w:color w:val="000000"/>
        </w:rPr>
      </w:pPr>
      <w:r>
        <w:rPr>
          <w:b/>
          <w:color w:val="000000"/>
        </w:rPr>
        <w:t>Providing Rewards:</w:t>
      </w:r>
      <w:r>
        <w:rPr>
          <w:color w:val="000000"/>
        </w:rPr>
        <w:t xml:space="preserve"> Rewards are one of the best ways to motivate employees (Hussain et al., 2019). Employees always want to get proper rewards if they adequately perform their jobs and responsibilities and increase the annual revenue of the business. So, it is also desirable that businesses also should think about providing fair rewards to them which they deserve. Rewards can have various types. Some rewards are cash rewards and other ones may be non-cash rewards. Cash rewards imply the reward given to the employees in the form of cash. Non-cash rewards imply the rewards given to the employees in the form of medals, recognitions, awards, and so on. </w:t>
      </w:r>
      <w:proofErr w:type="gramStart"/>
      <w:r>
        <w:rPr>
          <w:color w:val="000000"/>
        </w:rPr>
        <w:t>Both of the rewards</w:t>
      </w:r>
      <w:proofErr w:type="gramEnd"/>
      <w:r>
        <w:rPr>
          <w:color w:val="000000"/>
        </w:rPr>
        <w:t xml:space="preserve"> equally motivate employees. If employees get cash rewards their desire to perform more efficiently and productively is increased. On the other hand, if the team leader or higher authority of the organisation provides awards, or medals such as employee of the month, the best performer of the month, and many more, the employees also will be motivated and their desire to keep this quality of the performance will become stronger. </w:t>
      </w:r>
      <w:proofErr w:type="gramStart"/>
      <w:r>
        <w:rPr>
          <w:color w:val="000000"/>
        </w:rPr>
        <w:t>Both of these</w:t>
      </w:r>
      <w:proofErr w:type="gramEnd"/>
      <w:r>
        <w:rPr>
          <w:color w:val="000000"/>
        </w:rPr>
        <w:t xml:space="preserve"> rewards motivate employees which is very advantageous for the organisation as well. </w:t>
      </w:r>
    </w:p>
    <w:p w14:paraId="00000016" w14:textId="77777777" w:rsidR="00C41287" w:rsidRDefault="0006780F">
      <w:pPr>
        <w:spacing w:line="360" w:lineRule="auto"/>
        <w:jc w:val="both"/>
        <w:rPr>
          <w:color w:val="000000"/>
        </w:rPr>
      </w:pPr>
      <w:r>
        <w:rPr>
          <w:b/>
          <w:color w:val="000000"/>
        </w:rPr>
        <w:t xml:space="preserve">Providing a collaborative working environment and offering regular feedback: </w:t>
      </w:r>
      <w:r>
        <w:rPr>
          <w:color w:val="000000"/>
        </w:rPr>
        <w:t xml:space="preserve">Every employee wants to work for an organisation in which the internal working environment is friendly as well as collaborative. A collaborative working culture promotes positive vibes within the organisation. A collaborative working environment promotes working cooperatively and establishes a positive and cooperative relationship with other co-staff and team leaders as well as higher authorities. Such positive vibes and collaborative culture as well as a working environment motivate employees and boost their desire to perform with more productivity and efficiency (Anjum et al., 2018). Asking for regular feedback about their convenience and their needs also motivates the employees and makes them feel important to the organisation. So, an organisation needs to establish as well as provide a good working and positive working environment and offer regular feedback to employees to motivate them. </w:t>
      </w:r>
    </w:p>
    <w:p w14:paraId="00000017" w14:textId="77777777" w:rsidR="00C41287" w:rsidRDefault="0006780F">
      <w:pPr>
        <w:spacing w:line="360" w:lineRule="auto"/>
        <w:jc w:val="both"/>
        <w:rPr>
          <w:color w:val="000000"/>
        </w:rPr>
      </w:pPr>
      <w:r>
        <w:rPr>
          <w:b/>
          <w:color w:val="000000"/>
        </w:rPr>
        <w:t xml:space="preserve">Managing Equality and Diversity at the workplace: </w:t>
      </w:r>
      <w:r>
        <w:rPr>
          <w:color w:val="000000"/>
        </w:rPr>
        <w:t xml:space="preserve">Equality and Diversity is a very crucial </w:t>
      </w:r>
      <w:r>
        <w:t>aspects</w:t>
      </w:r>
      <w:r>
        <w:rPr>
          <w:color w:val="000000"/>
        </w:rPr>
        <w:t xml:space="preserve"> of an organisation which are mandatorily considered. Managing equality and diversity implies the establishment of a culture of providing equal opportunities and treating employees equally and welcoming employees from a wide variety of cultures, backgrounds, languages, races, and so on (Kaur et al., 2020). Providing equal opportunity to employees to express and share their ideas openly, providing equal remuneration, and treating equally all employees from different cultural backgrounds makes employees feel an equally important part of the organisation and motivates them at a huge level which is very beneficial for the </w:t>
      </w:r>
      <w:proofErr w:type="gramStart"/>
      <w:r>
        <w:rPr>
          <w:color w:val="000000"/>
        </w:rPr>
        <w:t>organisation as a whole</w:t>
      </w:r>
      <w:proofErr w:type="gramEnd"/>
      <w:r>
        <w:rPr>
          <w:color w:val="000000"/>
        </w:rPr>
        <w:t xml:space="preserve">. </w:t>
      </w:r>
    </w:p>
    <w:p w14:paraId="00000018" w14:textId="77777777" w:rsidR="00C41287" w:rsidRDefault="0006780F">
      <w:pPr>
        <w:pStyle w:val="Heading1"/>
      </w:pPr>
      <w:bookmarkStart w:id="2" w:name="_heading=h.3znysh7" w:colFirst="0" w:colLast="0"/>
      <w:bookmarkEnd w:id="2"/>
      <w:r>
        <w:lastRenderedPageBreak/>
        <w:t xml:space="preserve">Conclusion </w:t>
      </w:r>
    </w:p>
    <w:p w14:paraId="00000019" w14:textId="77777777" w:rsidR="00C41287" w:rsidRDefault="0006780F">
      <w:pPr>
        <w:spacing w:line="360" w:lineRule="auto"/>
        <w:jc w:val="both"/>
        <w:rPr>
          <w:color w:val="000000"/>
        </w:rPr>
      </w:pPr>
      <w:r>
        <w:rPr>
          <w:color w:val="000000"/>
        </w:rPr>
        <w:t xml:space="preserve">In conclusion, it can be said that in the commercial world an enterprise needs to comply with many strategies. To run a business enterprise smoothly, employees play an important role. In this regard, it is very essential to engage the employees effectively with the organisation. However, the high competition delivers many problems. So, it is important to motivate the employees in the workplace. To represent this, the report deals with some ways to motivate staff. Furthermore, according to the report, the best way to encourage the employees is to provide rewards and collect feedback. It shows that their engagement is valuable for this organisation.  </w:t>
      </w:r>
    </w:p>
    <w:p w14:paraId="0000001A" w14:textId="77777777" w:rsidR="00C41287" w:rsidRDefault="0006780F">
      <w:pPr>
        <w:pStyle w:val="Heading1"/>
      </w:pPr>
      <w:bookmarkStart w:id="3" w:name="_heading=h.2et92p0" w:colFirst="0" w:colLast="0"/>
      <w:bookmarkEnd w:id="3"/>
      <w:r>
        <w:br w:type="page"/>
      </w:r>
      <w:r>
        <w:lastRenderedPageBreak/>
        <w:t>Reference List</w:t>
      </w:r>
    </w:p>
    <w:p w14:paraId="0000001B" w14:textId="77777777" w:rsidR="00C41287" w:rsidRDefault="0006780F">
      <w:pPr>
        <w:spacing w:line="360" w:lineRule="auto"/>
        <w:jc w:val="both"/>
        <w:rPr>
          <w:color w:val="000000"/>
          <w:highlight w:val="white"/>
        </w:rPr>
      </w:pPr>
      <w:r>
        <w:rPr>
          <w:color w:val="000000"/>
          <w:highlight w:val="white"/>
        </w:rPr>
        <w:t xml:space="preserve">Anjum, A., Ming, X., Siddiqi, A.F. and Rasool, S.F., 2018. An empirical study </w:t>
      </w:r>
      <w:proofErr w:type="spellStart"/>
      <w:r>
        <w:rPr>
          <w:color w:val="000000"/>
          <w:highlight w:val="white"/>
        </w:rPr>
        <w:t>analyzing</w:t>
      </w:r>
      <w:proofErr w:type="spellEnd"/>
      <w:r>
        <w:rPr>
          <w:color w:val="000000"/>
          <w:highlight w:val="white"/>
        </w:rPr>
        <w:t xml:space="preserve"> job productivity in toxic workplace environments. </w:t>
      </w:r>
      <w:r>
        <w:rPr>
          <w:i/>
          <w:color w:val="000000"/>
          <w:highlight w:val="white"/>
        </w:rPr>
        <w:t>International journal of environmental research and public health</w:t>
      </w:r>
      <w:r>
        <w:rPr>
          <w:color w:val="000000"/>
          <w:highlight w:val="white"/>
        </w:rPr>
        <w:t xml:space="preserve">, </w:t>
      </w:r>
      <w:r>
        <w:rPr>
          <w:i/>
          <w:color w:val="000000"/>
          <w:highlight w:val="white"/>
        </w:rPr>
        <w:t>15</w:t>
      </w:r>
      <w:r>
        <w:rPr>
          <w:color w:val="000000"/>
          <w:highlight w:val="white"/>
        </w:rPr>
        <w:t xml:space="preserve">(5), p.1035. Available at: </w:t>
      </w:r>
      <w:hyperlink r:id="rId7">
        <w:r>
          <w:rPr>
            <w:color w:val="000000"/>
            <w:highlight w:val="white"/>
            <w:u w:val="single"/>
          </w:rPr>
          <w:t>https://www.mdpi.com/1660-4601/15/5/1035</w:t>
        </w:r>
      </w:hyperlink>
    </w:p>
    <w:p w14:paraId="0000001C" w14:textId="77777777" w:rsidR="00C41287" w:rsidRDefault="0006780F">
      <w:pPr>
        <w:spacing w:line="360" w:lineRule="auto"/>
        <w:jc w:val="both"/>
        <w:rPr>
          <w:color w:val="000000"/>
          <w:highlight w:val="white"/>
        </w:rPr>
      </w:pPr>
      <w:r>
        <w:rPr>
          <w:color w:val="000000"/>
          <w:highlight w:val="white"/>
        </w:rPr>
        <w:t xml:space="preserve">Hussain, S.D., Khaliq, A., Nisar, Q.A., Kamboh, A.Z. and Ali, S., 2019. The impact of employees’ recognition, </w:t>
      </w:r>
      <w:proofErr w:type="gramStart"/>
      <w:r>
        <w:rPr>
          <w:color w:val="000000"/>
          <w:highlight w:val="white"/>
        </w:rPr>
        <w:t>rewards</w:t>
      </w:r>
      <w:proofErr w:type="gramEnd"/>
      <w:r>
        <w:rPr>
          <w:color w:val="000000"/>
          <w:highlight w:val="white"/>
        </w:rPr>
        <w:t xml:space="preserve"> and job stress on job performance: Mediating role of perceived organization support. </w:t>
      </w:r>
      <w:r>
        <w:rPr>
          <w:i/>
          <w:color w:val="000000"/>
          <w:highlight w:val="white"/>
        </w:rPr>
        <w:t>SEISENSE Journal of Management</w:t>
      </w:r>
      <w:r>
        <w:rPr>
          <w:color w:val="000000"/>
          <w:highlight w:val="white"/>
        </w:rPr>
        <w:t xml:space="preserve">, </w:t>
      </w:r>
      <w:r>
        <w:rPr>
          <w:i/>
          <w:color w:val="000000"/>
          <w:highlight w:val="white"/>
        </w:rPr>
        <w:t>2</w:t>
      </w:r>
      <w:r>
        <w:rPr>
          <w:color w:val="000000"/>
          <w:highlight w:val="white"/>
        </w:rPr>
        <w:t xml:space="preserve">(2), pp.69-82. Available at: </w:t>
      </w:r>
      <w:hyperlink r:id="rId8">
        <w:r>
          <w:rPr>
            <w:color w:val="000000"/>
            <w:highlight w:val="white"/>
            <w:u w:val="single"/>
          </w:rPr>
          <w:t>https://journal.seisense.com/index.php/jom/article/view/121/59</w:t>
        </w:r>
      </w:hyperlink>
    </w:p>
    <w:p w14:paraId="0000001D" w14:textId="77777777" w:rsidR="00C41287" w:rsidRDefault="0006780F">
      <w:pPr>
        <w:spacing w:line="360" w:lineRule="auto"/>
        <w:jc w:val="both"/>
        <w:rPr>
          <w:b/>
          <w:color w:val="000000"/>
        </w:rPr>
      </w:pPr>
      <w:r>
        <w:rPr>
          <w:color w:val="000000"/>
          <w:highlight w:val="white"/>
        </w:rPr>
        <w:t xml:space="preserve">Kaur, R., Kaur, G., Sahay, U. and Saini, K., 2020. A study of diversity management in different companies and different sectors. </w:t>
      </w:r>
      <w:r>
        <w:rPr>
          <w:i/>
          <w:color w:val="000000"/>
          <w:highlight w:val="white"/>
        </w:rPr>
        <w:t>International Journal of Advanced Science and Technology</w:t>
      </w:r>
      <w:r>
        <w:rPr>
          <w:color w:val="000000"/>
          <w:highlight w:val="white"/>
        </w:rPr>
        <w:t xml:space="preserve">, </w:t>
      </w:r>
      <w:r>
        <w:rPr>
          <w:i/>
          <w:color w:val="000000"/>
          <w:highlight w:val="white"/>
        </w:rPr>
        <w:t>29</w:t>
      </w:r>
      <w:r>
        <w:rPr>
          <w:color w:val="000000"/>
          <w:highlight w:val="white"/>
        </w:rPr>
        <w:t xml:space="preserve">(3), pp.284-303. Available at: </w:t>
      </w:r>
      <w:hyperlink r:id="rId9">
        <w:r>
          <w:rPr>
            <w:color w:val="000000"/>
            <w:highlight w:val="white"/>
            <w:u w:val="single"/>
          </w:rPr>
          <w:t>https://www.researchgate.net/profile/Rajwinder-Kaur-22/publication/343162269_A_Study_of_Diversity_Management_in_Different_Companies_and_Different_Sectors/links/5f199719a6fdcc9626aaa9e6/A-Study-of-Diversity-Management-in-Different-Companies-and-Different-Sectors.pdf</w:t>
        </w:r>
      </w:hyperlink>
    </w:p>
    <w:p w14:paraId="0000001E" w14:textId="77777777" w:rsidR="00C41287" w:rsidRDefault="0006780F">
      <w:pPr>
        <w:spacing w:line="360" w:lineRule="auto"/>
        <w:jc w:val="both"/>
        <w:rPr>
          <w:color w:val="000000"/>
          <w:highlight w:val="white"/>
        </w:rPr>
      </w:pPr>
      <w:proofErr w:type="spellStart"/>
      <w:r>
        <w:rPr>
          <w:color w:val="000000"/>
          <w:highlight w:val="white"/>
        </w:rPr>
        <w:t>Kuswati</w:t>
      </w:r>
      <w:proofErr w:type="spellEnd"/>
      <w:r>
        <w:rPr>
          <w:color w:val="000000"/>
          <w:highlight w:val="white"/>
        </w:rPr>
        <w:t xml:space="preserve">, Y., 2020. The effect of motivation on employee performance. </w:t>
      </w:r>
      <w:r>
        <w:rPr>
          <w:i/>
          <w:color w:val="000000"/>
          <w:highlight w:val="white"/>
        </w:rPr>
        <w:t>Budapest International Research and Critics Institute (BIRCI-Journal): Humanities and Social Sciences</w:t>
      </w:r>
      <w:r>
        <w:rPr>
          <w:color w:val="000000"/>
          <w:highlight w:val="white"/>
        </w:rPr>
        <w:t xml:space="preserve">, </w:t>
      </w:r>
      <w:r>
        <w:rPr>
          <w:i/>
          <w:color w:val="000000"/>
          <w:highlight w:val="white"/>
        </w:rPr>
        <w:t>3</w:t>
      </w:r>
      <w:r>
        <w:rPr>
          <w:color w:val="000000"/>
          <w:highlight w:val="white"/>
        </w:rPr>
        <w:t xml:space="preserve">(2), pp.995-1002. Available at: </w:t>
      </w:r>
      <w:hyperlink r:id="rId10">
        <w:r>
          <w:rPr>
            <w:color w:val="000000"/>
            <w:highlight w:val="white"/>
            <w:u w:val="single"/>
          </w:rPr>
          <w:t>https://www.bircu-journal.com/index.php/birci/article/viewFile/928/1247</w:t>
        </w:r>
      </w:hyperlink>
      <w:r>
        <w:rPr>
          <w:color w:val="000000"/>
          <w:highlight w:val="white"/>
        </w:rPr>
        <w:t xml:space="preserve"> </w:t>
      </w:r>
    </w:p>
    <w:p w14:paraId="0000001F" w14:textId="77777777" w:rsidR="00C41287" w:rsidRDefault="0006780F">
      <w:pPr>
        <w:spacing w:line="360" w:lineRule="auto"/>
        <w:jc w:val="both"/>
        <w:rPr>
          <w:color w:val="000000"/>
          <w:highlight w:val="white"/>
        </w:rPr>
      </w:pPr>
      <w:proofErr w:type="spellStart"/>
      <w:r>
        <w:rPr>
          <w:color w:val="000000"/>
          <w:highlight w:val="white"/>
        </w:rPr>
        <w:t>Paais</w:t>
      </w:r>
      <w:proofErr w:type="spellEnd"/>
      <w:r>
        <w:rPr>
          <w:color w:val="000000"/>
          <w:highlight w:val="white"/>
        </w:rPr>
        <w:t xml:space="preserve">, M. and </w:t>
      </w:r>
      <w:proofErr w:type="spellStart"/>
      <w:r>
        <w:rPr>
          <w:color w:val="000000"/>
          <w:highlight w:val="white"/>
        </w:rPr>
        <w:t>Pattiruhu</w:t>
      </w:r>
      <w:proofErr w:type="spellEnd"/>
      <w:r>
        <w:rPr>
          <w:color w:val="000000"/>
          <w:highlight w:val="white"/>
        </w:rPr>
        <w:t xml:space="preserve">, J.R., 2020. Effect of motivation, leadership, and organizational culture on satisfaction and employee performance. </w:t>
      </w:r>
      <w:r>
        <w:rPr>
          <w:i/>
          <w:color w:val="000000"/>
          <w:highlight w:val="white"/>
        </w:rPr>
        <w:t>The Journal of Asian Finance, Economics and Business</w:t>
      </w:r>
      <w:r>
        <w:rPr>
          <w:color w:val="000000"/>
          <w:highlight w:val="white"/>
        </w:rPr>
        <w:t xml:space="preserve">, </w:t>
      </w:r>
      <w:r>
        <w:rPr>
          <w:i/>
          <w:color w:val="000000"/>
          <w:highlight w:val="white"/>
        </w:rPr>
        <w:t>7</w:t>
      </w:r>
      <w:r>
        <w:rPr>
          <w:color w:val="000000"/>
          <w:highlight w:val="white"/>
        </w:rPr>
        <w:t xml:space="preserve">(8), pp.577-588. Available at: </w:t>
      </w:r>
      <w:hyperlink r:id="rId11">
        <w:r>
          <w:rPr>
            <w:color w:val="000000"/>
            <w:highlight w:val="white"/>
            <w:u w:val="single"/>
          </w:rPr>
          <w:t>https://koreascience.kr/article/JAKO202026061031735.pdf</w:t>
        </w:r>
      </w:hyperlink>
      <w:r>
        <w:rPr>
          <w:color w:val="000000"/>
          <w:highlight w:val="white"/>
        </w:rPr>
        <w:t xml:space="preserve"> </w:t>
      </w:r>
    </w:p>
    <w:p w14:paraId="00000020" w14:textId="77777777" w:rsidR="00C41287" w:rsidRDefault="0006780F">
      <w:pPr>
        <w:spacing w:line="360" w:lineRule="auto"/>
        <w:jc w:val="both"/>
        <w:rPr>
          <w:color w:val="000000"/>
          <w:highlight w:val="white"/>
        </w:rPr>
      </w:pPr>
      <w:proofErr w:type="spellStart"/>
      <w:r>
        <w:rPr>
          <w:color w:val="000000"/>
          <w:highlight w:val="white"/>
        </w:rPr>
        <w:t>Sudiardhita</w:t>
      </w:r>
      <w:proofErr w:type="spellEnd"/>
      <w:r>
        <w:rPr>
          <w:color w:val="000000"/>
          <w:highlight w:val="white"/>
        </w:rPr>
        <w:t xml:space="preserve">, K.I., Mukhtar, S., Hartono, B., </w:t>
      </w:r>
      <w:proofErr w:type="spellStart"/>
      <w:r>
        <w:rPr>
          <w:color w:val="000000"/>
          <w:highlight w:val="white"/>
        </w:rPr>
        <w:t>Sariwulan</w:t>
      </w:r>
      <w:proofErr w:type="spellEnd"/>
      <w:r>
        <w:rPr>
          <w:color w:val="000000"/>
          <w:highlight w:val="white"/>
        </w:rPr>
        <w:t xml:space="preserve">, T. and </w:t>
      </w:r>
      <w:proofErr w:type="spellStart"/>
      <w:r>
        <w:rPr>
          <w:color w:val="000000"/>
          <w:highlight w:val="white"/>
        </w:rPr>
        <w:t>Nikensari</w:t>
      </w:r>
      <w:proofErr w:type="spellEnd"/>
      <w:r>
        <w:rPr>
          <w:color w:val="000000"/>
          <w:highlight w:val="white"/>
        </w:rPr>
        <w:t xml:space="preserve">, S.I., 2018. The effect of compensation, motivation of employee and work satisfaction to employee performance Pt. Bank </w:t>
      </w:r>
      <w:proofErr w:type="spellStart"/>
      <w:r>
        <w:rPr>
          <w:color w:val="000000"/>
          <w:highlight w:val="white"/>
        </w:rPr>
        <w:t>Xyz</w:t>
      </w:r>
      <w:proofErr w:type="spellEnd"/>
      <w:r>
        <w:rPr>
          <w:color w:val="000000"/>
          <w:highlight w:val="white"/>
        </w:rPr>
        <w:t xml:space="preserve"> (Persero) </w:t>
      </w:r>
      <w:proofErr w:type="spellStart"/>
      <w:r>
        <w:rPr>
          <w:color w:val="000000"/>
          <w:highlight w:val="white"/>
        </w:rPr>
        <w:t>Tbk</w:t>
      </w:r>
      <w:proofErr w:type="spellEnd"/>
      <w:r>
        <w:rPr>
          <w:color w:val="000000"/>
          <w:highlight w:val="white"/>
        </w:rPr>
        <w:t xml:space="preserve">. </w:t>
      </w:r>
      <w:r>
        <w:rPr>
          <w:i/>
          <w:color w:val="000000"/>
          <w:highlight w:val="white"/>
        </w:rPr>
        <w:t>Academy of Strategic Management Journal</w:t>
      </w:r>
      <w:r>
        <w:rPr>
          <w:color w:val="000000"/>
          <w:highlight w:val="white"/>
        </w:rPr>
        <w:t xml:space="preserve">, </w:t>
      </w:r>
      <w:r>
        <w:rPr>
          <w:i/>
          <w:color w:val="000000"/>
          <w:highlight w:val="white"/>
        </w:rPr>
        <w:t>17</w:t>
      </w:r>
      <w:r>
        <w:rPr>
          <w:color w:val="000000"/>
          <w:highlight w:val="white"/>
        </w:rPr>
        <w:t xml:space="preserve">(4), pp.1-14. Available at: </w:t>
      </w:r>
      <w:hyperlink r:id="rId12">
        <w:r>
          <w:rPr>
            <w:color w:val="000000"/>
            <w:highlight w:val="white"/>
            <w:u w:val="single"/>
          </w:rPr>
          <w:t>https://www.researchgate.net/profile/Saparuddin-Mukhtar/publication/327830427_The_effect_of_compensation_motivation_of_employee_and_work_satisfaction_to_employee_performance_Pt_Bank_xyz_Persero_TBK/links/5de6ccb24585159aa45f62cd/The-effect-of-compensation-motivation-of-employee-and-work-satisfaction-to-employee-performance-Pt-Bank-xyz-Persero-TBK.pdf?_sg%5B0%5D=started_experiment_milestone&amp;origin=journalDetail</w:t>
        </w:r>
      </w:hyperlink>
      <w:r>
        <w:rPr>
          <w:color w:val="000000"/>
          <w:highlight w:val="white"/>
        </w:rPr>
        <w:t xml:space="preserve"> </w:t>
      </w:r>
    </w:p>
    <w:sectPr w:rsidR="00C41287">
      <w:footerReference w:type="default" r:id="rId13"/>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9E79AE" w14:textId="77777777" w:rsidR="00C848FA" w:rsidRDefault="00C848FA">
      <w:pPr>
        <w:spacing w:line="240" w:lineRule="auto"/>
      </w:pPr>
      <w:r>
        <w:separator/>
      </w:r>
    </w:p>
  </w:endnote>
  <w:endnote w:type="continuationSeparator" w:id="0">
    <w:p w14:paraId="3BE5FEA8" w14:textId="77777777" w:rsidR="00C848FA" w:rsidRDefault="00C848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1" w14:textId="40F18009" w:rsidR="00C41287" w:rsidRDefault="0006780F">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2A5EC8">
      <w:rPr>
        <w:b/>
        <w:noProof/>
        <w:color w:val="000000"/>
      </w:rPr>
      <w:t>2</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2A5EC8">
      <w:rPr>
        <w:b/>
        <w:noProof/>
        <w:color w:val="000000"/>
      </w:rPr>
      <w:t>3</w:t>
    </w:r>
    <w:r>
      <w:rPr>
        <w:b/>
        <w:color w:val="000000"/>
      </w:rPr>
      <w:fldChar w:fldCharType="end"/>
    </w:r>
  </w:p>
  <w:p w14:paraId="00000022" w14:textId="77777777" w:rsidR="00C41287" w:rsidRDefault="00C41287">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6EFE3" w14:textId="77777777" w:rsidR="00C848FA" w:rsidRDefault="00C848FA">
      <w:pPr>
        <w:spacing w:line="240" w:lineRule="auto"/>
      </w:pPr>
      <w:r>
        <w:separator/>
      </w:r>
    </w:p>
  </w:footnote>
  <w:footnote w:type="continuationSeparator" w:id="0">
    <w:p w14:paraId="499B6B92" w14:textId="77777777" w:rsidR="00C848FA" w:rsidRDefault="00C848F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287"/>
    <w:rsid w:val="0006780F"/>
    <w:rsid w:val="00192098"/>
    <w:rsid w:val="002A5EC8"/>
    <w:rsid w:val="0034021D"/>
    <w:rsid w:val="00A41427"/>
    <w:rsid w:val="00C41287"/>
    <w:rsid w:val="00C848F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A74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BC166F"/>
    <w:pPr>
      <w:keepNext/>
      <w:keepLines/>
      <w:spacing w:before="400" w:after="120" w:line="360" w:lineRule="auto"/>
      <w:jc w:val="both"/>
      <w:outlineLvl w:val="0"/>
    </w:pPr>
    <w:rPr>
      <w:b/>
      <w:color w:val="000000" w:themeColor="text1"/>
      <w:sz w:val="28"/>
      <w:szCs w:val="40"/>
    </w:rPr>
  </w:style>
  <w:style w:type="paragraph" w:styleId="Heading2">
    <w:name w:val="heading 2"/>
    <w:basedOn w:val="Normal"/>
    <w:next w:val="Normal"/>
    <w:uiPriority w:val="9"/>
    <w:semiHidden/>
    <w:unhideWhenUsed/>
    <w:qFormat/>
    <w:rsid w:val="00BC166F"/>
    <w:pPr>
      <w:keepNext/>
      <w:keepLines/>
      <w:spacing w:before="360" w:after="120" w:line="360" w:lineRule="auto"/>
      <w:jc w:val="both"/>
      <w:outlineLvl w:val="1"/>
    </w:pPr>
    <w:rPr>
      <w:b/>
      <w:color w:val="000000" w:themeColor="text1"/>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BC166F"/>
    <w:pPr>
      <w:tabs>
        <w:tab w:val="center" w:pos="4513"/>
        <w:tab w:val="right" w:pos="9026"/>
      </w:tabs>
      <w:spacing w:line="240" w:lineRule="auto"/>
    </w:pPr>
  </w:style>
  <w:style w:type="character" w:customStyle="1" w:styleId="HeaderChar">
    <w:name w:val="Header Char"/>
    <w:basedOn w:val="DefaultParagraphFont"/>
    <w:link w:val="Header"/>
    <w:uiPriority w:val="99"/>
    <w:rsid w:val="00BC166F"/>
  </w:style>
  <w:style w:type="paragraph" w:styleId="Footer">
    <w:name w:val="footer"/>
    <w:basedOn w:val="Normal"/>
    <w:link w:val="FooterChar"/>
    <w:uiPriority w:val="99"/>
    <w:unhideWhenUsed/>
    <w:rsid w:val="00BC166F"/>
    <w:pPr>
      <w:tabs>
        <w:tab w:val="center" w:pos="4513"/>
        <w:tab w:val="right" w:pos="9026"/>
      </w:tabs>
      <w:spacing w:line="240" w:lineRule="auto"/>
    </w:pPr>
  </w:style>
  <w:style w:type="character" w:customStyle="1" w:styleId="FooterChar">
    <w:name w:val="Footer Char"/>
    <w:basedOn w:val="DefaultParagraphFont"/>
    <w:link w:val="Footer"/>
    <w:uiPriority w:val="99"/>
    <w:rsid w:val="00BC166F"/>
  </w:style>
  <w:style w:type="paragraph" w:styleId="TOCHeading">
    <w:name w:val="TOC Heading"/>
    <w:basedOn w:val="Heading1"/>
    <w:next w:val="Normal"/>
    <w:uiPriority w:val="39"/>
    <w:unhideWhenUsed/>
    <w:qFormat/>
    <w:rsid w:val="00BC166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C166F"/>
    <w:pPr>
      <w:spacing w:after="100"/>
    </w:pPr>
  </w:style>
  <w:style w:type="paragraph" w:styleId="TOC2">
    <w:name w:val="toc 2"/>
    <w:basedOn w:val="Normal"/>
    <w:next w:val="Normal"/>
    <w:autoRedefine/>
    <w:uiPriority w:val="39"/>
    <w:unhideWhenUsed/>
    <w:rsid w:val="00BC166F"/>
    <w:pPr>
      <w:spacing w:after="100"/>
      <w:ind w:left="220"/>
    </w:pPr>
  </w:style>
  <w:style w:type="character" w:styleId="Hyperlink">
    <w:name w:val="Hyperlink"/>
    <w:basedOn w:val="DefaultParagraphFont"/>
    <w:uiPriority w:val="99"/>
    <w:unhideWhenUsed/>
    <w:rsid w:val="00BC166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journal.seisense.com/index.php/jom/article/view/121/59"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mdpi.com/1660-4601/15/5/1035" TargetMode="External"/><Relationship Id="rId12" Type="http://schemas.openxmlformats.org/officeDocument/2006/relationships/hyperlink" Target="https://www.researchgate.net/profile/Saparuddin-Mukhtar/publication/327830427_The_effect_of_compensation_motivation_of_employee_and_work_satisfaction_to_employee_performance_Pt_Bank_xyz_Persero_TBK/links/5de6ccb24585159aa45f62cd/The-effect-of-compensation-motivation-of-employee-and-work-satisfaction-to-employee-performance-Pt-Bank-xyz-Persero-TBK.pdf?_sg%5B0%5D=started_experiment_milestone&amp;origin=journalDetai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koreascience.kr/article/JAKO202026061031735.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bircu-journal.com/index.php/birci/article/viewFile/928/1247" TargetMode="External"/><Relationship Id="rId4" Type="http://schemas.openxmlformats.org/officeDocument/2006/relationships/webSettings" Target="webSettings.xml"/><Relationship Id="rId9" Type="http://schemas.openxmlformats.org/officeDocument/2006/relationships/hyperlink" Target="https://www.researchgate.net/profile/Rajwinder-Kaur-22/publication/343162269_A_Study_of_Diversity_Management_in_Different_Companies_and_Different_Sectors/links/5f199719a6fdcc9626aaa9e6/A-Study-of-Diversity-Management-in-Different-Companies-and-Different-Sectors.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GhK/2NFxzWqFlVBKlhIMA7fTqBg==">AMUW2mUTB+wEYIR3LjjRpt8wnd9p5nGd7aL8VTHzdt529dBwOsFJTp/ANdelDwOGq31ujllsl3gS03WQoOxxff1gAXfcew494BhBwmXKBQrv8kg72KRqkHBkp/GCtISYXJE2/emJ/GUEHEQ/lVnO4vpgnKjfIackh2SSZRzBKCHxkCw/cM5u8R8=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1588</Words>
  <Characters>9055</Characters>
  <Application>Microsoft Office Word</Application>
  <DocSecurity>0</DocSecurity>
  <Lines>75</Lines>
  <Paragraphs>21</Paragraphs>
  <ScaleCrop>false</ScaleCrop>
  <Company/>
  <LinksUpToDate>false</LinksUpToDate>
  <CharactersWithSpaces>10622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2022-07-10T12:43:00Z</dcterms:created>
  <dcterms:modified xsi:type="dcterms:W3CDTF">2022-07-10T12:43:00Z</dcterms:modified>
</cp:coreProperties>
</file>