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1A248" w14:textId="77777777" w:rsidR="002E3F1C" w:rsidRPr="00EA0C04" w:rsidRDefault="002E3F1C" w:rsidP="00E92F77">
      <w:pPr>
        <w:spacing w:line="360" w:lineRule="auto"/>
        <w:rPr>
          <w:b/>
          <w:sz w:val="24"/>
          <w:szCs w:val="24"/>
        </w:rPr>
      </w:pPr>
    </w:p>
    <w:p w14:paraId="7B33E97D" w14:textId="77777777" w:rsidR="002E3F1C" w:rsidRPr="00EA0C04" w:rsidRDefault="002E3F1C" w:rsidP="0057631B">
      <w:pPr>
        <w:spacing w:line="360" w:lineRule="auto"/>
        <w:jc w:val="center"/>
        <w:rPr>
          <w:b/>
          <w:sz w:val="24"/>
          <w:szCs w:val="24"/>
        </w:rPr>
      </w:pPr>
    </w:p>
    <w:p w14:paraId="11A7339D" w14:textId="77777777" w:rsidR="002E3F1C" w:rsidRPr="00EA0C04" w:rsidRDefault="002E3F1C" w:rsidP="0057631B">
      <w:pPr>
        <w:spacing w:line="360" w:lineRule="auto"/>
        <w:jc w:val="center"/>
        <w:rPr>
          <w:b/>
          <w:sz w:val="24"/>
          <w:szCs w:val="24"/>
        </w:rPr>
      </w:pPr>
    </w:p>
    <w:p w14:paraId="2CE1DFA3" w14:textId="1191639D" w:rsidR="002516FA" w:rsidRPr="00EA0C04" w:rsidRDefault="0057631B" w:rsidP="0057631B">
      <w:pPr>
        <w:spacing w:line="360" w:lineRule="auto"/>
        <w:jc w:val="center"/>
        <w:rPr>
          <w:b/>
          <w:sz w:val="24"/>
          <w:szCs w:val="24"/>
        </w:rPr>
      </w:pPr>
      <w:r w:rsidRPr="00EA0C04">
        <w:rPr>
          <w:b/>
          <w:sz w:val="24"/>
          <w:szCs w:val="24"/>
        </w:rPr>
        <w:t>Title: Enhancing Professional Growth in Health and Social Care: Personal Brand, Skills, and Career Development</w:t>
      </w:r>
    </w:p>
    <w:p w14:paraId="08B3BB7A" w14:textId="77777777" w:rsidR="0057631B" w:rsidRPr="00EA0C04" w:rsidRDefault="0057631B" w:rsidP="0057631B">
      <w:pPr>
        <w:spacing w:line="360" w:lineRule="auto"/>
        <w:jc w:val="center"/>
        <w:rPr>
          <w:b/>
          <w:sz w:val="24"/>
          <w:szCs w:val="24"/>
        </w:rPr>
      </w:pPr>
      <w:r w:rsidRPr="00EA0C04">
        <w:rPr>
          <w:b/>
          <w:sz w:val="24"/>
          <w:szCs w:val="24"/>
        </w:rPr>
        <w:t>Student Name:</w:t>
      </w:r>
      <w:r w:rsidRPr="00EA0C04">
        <w:rPr>
          <w:b/>
          <w:sz w:val="24"/>
          <w:szCs w:val="24"/>
        </w:rPr>
        <w:br/>
        <w:t>Student ID:</w:t>
      </w:r>
      <w:r w:rsidRPr="00EA0C04">
        <w:rPr>
          <w:b/>
          <w:sz w:val="24"/>
          <w:szCs w:val="24"/>
        </w:rPr>
        <w:br/>
        <w:t>Submission Date:</w:t>
      </w:r>
    </w:p>
    <w:p w14:paraId="1BBE500F" w14:textId="77777777" w:rsidR="00DD4F48" w:rsidRPr="00EA0C04" w:rsidRDefault="00DD4F48" w:rsidP="00DD4F48">
      <w:pPr>
        <w:rPr>
          <w:sz w:val="24"/>
          <w:szCs w:val="24"/>
        </w:rPr>
      </w:pPr>
    </w:p>
    <w:p w14:paraId="20B69365" w14:textId="77777777" w:rsidR="00DD4F48" w:rsidRPr="00EA0C04" w:rsidRDefault="00DD4F48" w:rsidP="00DD4F48">
      <w:pPr>
        <w:rPr>
          <w:sz w:val="24"/>
          <w:szCs w:val="24"/>
        </w:rPr>
      </w:pPr>
    </w:p>
    <w:p w14:paraId="3CD46C4B" w14:textId="77777777" w:rsidR="00DD4F48" w:rsidRPr="00EA0C04" w:rsidRDefault="00DD4F48" w:rsidP="00DD4F48">
      <w:pPr>
        <w:rPr>
          <w:sz w:val="24"/>
          <w:szCs w:val="24"/>
        </w:rPr>
      </w:pPr>
    </w:p>
    <w:p w14:paraId="30AE0571" w14:textId="77777777" w:rsidR="00DD4F48" w:rsidRPr="00EA0C04" w:rsidRDefault="00DD4F48" w:rsidP="00DD4F48">
      <w:pPr>
        <w:rPr>
          <w:sz w:val="24"/>
          <w:szCs w:val="24"/>
        </w:rPr>
      </w:pPr>
    </w:p>
    <w:p w14:paraId="4BE729D0" w14:textId="77777777" w:rsidR="00DD4F48" w:rsidRPr="00EA0C04" w:rsidRDefault="00DD4F48" w:rsidP="00DD4F48">
      <w:pPr>
        <w:rPr>
          <w:sz w:val="24"/>
          <w:szCs w:val="24"/>
        </w:rPr>
      </w:pPr>
    </w:p>
    <w:p w14:paraId="5CAA76EF" w14:textId="77777777" w:rsidR="00DD4F48" w:rsidRPr="00EA0C04" w:rsidRDefault="00DD4F48" w:rsidP="00DD4F48">
      <w:pPr>
        <w:rPr>
          <w:sz w:val="24"/>
          <w:szCs w:val="24"/>
        </w:rPr>
      </w:pPr>
    </w:p>
    <w:p w14:paraId="5963BAAC" w14:textId="77777777" w:rsidR="00DD4F48" w:rsidRPr="00EA0C04" w:rsidRDefault="00DD4F48" w:rsidP="00DD4F48">
      <w:pPr>
        <w:rPr>
          <w:sz w:val="24"/>
          <w:szCs w:val="24"/>
        </w:rPr>
      </w:pPr>
    </w:p>
    <w:p w14:paraId="49862B91" w14:textId="77777777" w:rsidR="00DD4F48" w:rsidRPr="00EA0C04" w:rsidRDefault="00DD4F48" w:rsidP="00DD4F48">
      <w:pPr>
        <w:rPr>
          <w:sz w:val="24"/>
          <w:szCs w:val="24"/>
        </w:rPr>
      </w:pPr>
    </w:p>
    <w:p w14:paraId="7471AFA0" w14:textId="77777777" w:rsidR="00DD4F48" w:rsidRPr="00EA0C04" w:rsidRDefault="00DD4F48" w:rsidP="00DD4F48">
      <w:pPr>
        <w:rPr>
          <w:sz w:val="24"/>
          <w:szCs w:val="24"/>
        </w:rPr>
      </w:pPr>
    </w:p>
    <w:p w14:paraId="5DEF05BB" w14:textId="77777777" w:rsidR="00DD4F48" w:rsidRPr="00EA0C04" w:rsidRDefault="00DD4F48" w:rsidP="00DD4F48">
      <w:pPr>
        <w:rPr>
          <w:sz w:val="24"/>
          <w:szCs w:val="24"/>
        </w:rPr>
      </w:pPr>
    </w:p>
    <w:p w14:paraId="7F22AEF3" w14:textId="77777777" w:rsidR="00DD4F48" w:rsidRPr="00EA0C04" w:rsidRDefault="00DD4F48" w:rsidP="00DD4F48">
      <w:pPr>
        <w:rPr>
          <w:sz w:val="24"/>
          <w:szCs w:val="24"/>
        </w:rPr>
      </w:pPr>
    </w:p>
    <w:p w14:paraId="0DCA9FAD" w14:textId="77777777" w:rsidR="00DD4F48" w:rsidRPr="00EA0C04" w:rsidRDefault="00DD4F48" w:rsidP="00DD4F48">
      <w:pPr>
        <w:rPr>
          <w:sz w:val="24"/>
          <w:szCs w:val="24"/>
        </w:rPr>
      </w:pPr>
    </w:p>
    <w:p w14:paraId="41BFA8CA" w14:textId="77777777" w:rsidR="00DD4F48" w:rsidRPr="00EA0C04" w:rsidRDefault="00DD4F48" w:rsidP="00DD4F48">
      <w:pPr>
        <w:rPr>
          <w:sz w:val="24"/>
          <w:szCs w:val="24"/>
        </w:rPr>
      </w:pPr>
    </w:p>
    <w:p w14:paraId="54F3DD5D" w14:textId="77777777" w:rsidR="00DD4F48" w:rsidRPr="00EA0C04" w:rsidRDefault="00DD4F48" w:rsidP="00DD4F48">
      <w:pPr>
        <w:rPr>
          <w:sz w:val="24"/>
          <w:szCs w:val="24"/>
        </w:rPr>
      </w:pPr>
    </w:p>
    <w:p w14:paraId="0FC7453F" w14:textId="77777777" w:rsidR="00DD4F48" w:rsidRPr="00EA0C04" w:rsidRDefault="00DD4F48" w:rsidP="00DD4F48">
      <w:pPr>
        <w:rPr>
          <w:sz w:val="24"/>
          <w:szCs w:val="24"/>
        </w:rPr>
      </w:pPr>
    </w:p>
    <w:p w14:paraId="3942B2AE" w14:textId="77777777" w:rsidR="00DD4F48" w:rsidRPr="00EA0C04" w:rsidRDefault="00DD4F48" w:rsidP="00DD4F48">
      <w:pPr>
        <w:rPr>
          <w:sz w:val="24"/>
          <w:szCs w:val="24"/>
        </w:rPr>
      </w:pPr>
    </w:p>
    <w:p w14:paraId="3F7C2728" w14:textId="77777777" w:rsidR="00DD4F48" w:rsidRPr="00EA0C04" w:rsidRDefault="00DD4F48" w:rsidP="00DD4F48">
      <w:pPr>
        <w:rPr>
          <w:sz w:val="24"/>
          <w:szCs w:val="24"/>
        </w:rPr>
      </w:pPr>
    </w:p>
    <w:p w14:paraId="54078AB0" w14:textId="77777777" w:rsidR="00DD4F48" w:rsidRPr="00EA0C04" w:rsidRDefault="00DD4F48" w:rsidP="00DD4F48">
      <w:pPr>
        <w:rPr>
          <w:sz w:val="24"/>
          <w:szCs w:val="24"/>
        </w:rPr>
      </w:pPr>
    </w:p>
    <w:p w14:paraId="4C7CA9A7" w14:textId="77777777" w:rsidR="00DD4F48" w:rsidRPr="00EA0C04" w:rsidRDefault="00DD4F48" w:rsidP="00DD4F48">
      <w:pPr>
        <w:rPr>
          <w:sz w:val="24"/>
          <w:szCs w:val="24"/>
        </w:rPr>
      </w:pPr>
    </w:p>
    <w:p w14:paraId="463E0D16" w14:textId="77777777" w:rsidR="00DD4F48" w:rsidRPr="00EA0C04" w:rsidRDefault="00DD4F48" w:rsidP="00DD4F48">
      <w:pPr>
        <w:rPr>
          <w:sz w:val="24"/>
          <w:szCs w:val="24"/>
        </w:rPr>
      </w:pPr>
    </w:p>
    <w:p w14:paraId="7EFBE17F" w14:textId="77777777" w:rsidR="00DD4F48" w:rsidRPr="00EA0C04" w:rsidRDefault="00DD4F48" w:rsidP="00DD4F48">
      <w:pPr>
        <w:rPr>
          <w:sz w:val="24"/>
          <w:szCs w:val="24"/>
        </w:rPr>
      </w:pPr>
    </w:p>
    <w:p w14:paraId="3D12C045" w14:textId="77777777" w:rsidR="00DD4F48" w:rsidRPr="00EA0C04" w:rsidRDefault="00DD4F48" w:rsidP="00DD4F48">
      <w:pPr>
        <w:rPr>
          <w:sz w:val="24"/>
          <w:szCs w:val="24"/>
        </w:rPr>
      </w:pPr>
    </w:p>
    <w:p w14:paraId="6D8E38F6" w14:textId="77777777" w:rsidR="00DD4F48" w:rsidRPr="00EA0C04" w:rsidRDefault="00DD4F48" w:rsidP="00DD4F48">
      <w:pPr>
        <w:rPr>
          <w:sz w:val="24"/>
          <w:szCs w:val="24"/>
        </w:rPr>
      </w:pPr>
    </w:p>
    <w:p w14:paraId="2DCB227A" w14:textId="77777777" w:rsidR="00DD4F48" w:rsidRPr="00EA0C04" w:rsidRDefault="00DD4F48" w:rsidP="00DD4F48">
      <w:pPr>
        <w:rPr>
          <w:b/>
          <w:sz w:val="24"/>
          <w:szCs w:val="24"/>
        </w:rPr>
      </w:pPr>
    </w:p>
    <w:p w14:paraId="04E6082A" w14:textId="018DD396" w:rsidR="00DD4F48" w:rsidRPr="00EA0C04" w:rsidRDefault="00DD4F48" w:rsidP="00DD4F48">
      <w:pPr>
        <w:rPr>
          <w:sz w:val="24"/>
          <w:szCs w:val="24"/>
        </w:rPr>
        <w:sectPr w:rsidR="00DD4F48" w:rsidRPr="00EA0C04">
          <w:footerReference w:type="default" r:id="rId8"/>
          <w:type w:val="continuous"/>
          <w:pgSz w:w="12240" w:h="15840"/>
          <w:pgMar w:top="1800" w:right="1440" w:bottom="1300" w:left="1440" w:header="0" w:footer="1106" w:gutter="0"/>
          <w:pgNumType w:start="1"/>
          <w:cols w:space="720"/>
        </w:sectPr>
      </w:pPr>
    </w:p>
    <w:sdt>
      <w:sdtPr>
        <w:rPr>
          <w:rFonts w:ascii="Arial" w:eastAsia="Arial" w:hAnsi="Arial" w:cs="Arial"/>
          <w:color w:val="auto"/>
          <w:sz w:val="24"/>
          <w:szCs w:val="24"/>
        </w:rPr>
        <w:id w:val="-837532040"/>
        <w:docPartObj>
          <w:docPartGallery w:val="Table of Contents"/>
          <w:docPartUnique/>
        </w:docPartObj>
      </w:sdtPr>
      <w:sdtEndPr>
        <w:rPr>
          <w:b/>
          <w:bCs/>
          <w:noProof/>
        </w:rPr>
      </w:sdtEndPr>
      <w:sdtContent>
        <w:p w14:paraId="2792596B" w14:textId="08595B28" w:rsidR="00C806D3" w:rsidRPr="00EA0C04" w:rsidRDefault="00C806D3" w:rsidP="00686F13">
          <w:pPr>
            <w:pStyle w:val="TOCHeading"/>
            <w:spacing w:line="360" w:lineRule="auto"/>
            <w:jc w:val="center"/>
            <w:rPr>
              <w:rFonts w:ascii="Arial" w:hAnsi="Arial" w:cs="Arial"/>
              <w:b/>
              <w:bCs/>
              <w:color w:val="000000" w:themeColor="text1"/>
              <w:sz w:val="24"/>
              <w:szCs w:val="24"/>
            </w:rPr>
          </w:pPr>
          <w:r w:rsidRPr="00EA0C04">
            <w:rPr>
              <w:rFonts w:ascii="Arial" w:hAnsi="Arial" w:cs="Arial"/>
              <w:b/>
              <w:bCs/>
              <w:color w:val="000000" w:themeColor="text1"/>
              <w:sz w:val="24"/>
              <w:szCs w:val="24"/>
            </w:rPr>
            <w:t>Table of Contents</w:t>
          </w:r>
        </w:p>
        <w:p w14:paraId="41B751AA" w14:textId="06833EA5" w:rsidR="00686F13" w:rsidRPr="00EA0C04" w:rsidRDefault="00C806D3" w:rsidP="00686F13">
          <w:pPr>
            <w:pStyle w:val="TOC1"/>
            <w:tabs>
              <w:tab w:val="right" w:leader="dot" w:pos="9350"/>
            </w:tabs>
            <w:spacing w:line="360" w:lineRule="auto"/>
            <w:rPr>
              <w:rFonts w:eastAsiaTheme="minorEastAsia"/>
              <w:noProof/>
              <w:kern w:val="2"/>
              <w:sz w:val="24"/>
              <w:szCs w:val="24"/>
              <w14:ligatures w14:val="standardContextual"/>
            </w:rPr>
          </w:pPr>
          <w:r w:rsidRPr="00EA0C04">
            <w:rPr>
              <w:sz w:val="24"/>
              <w:szCs w:val="24"/>
            </w:rPr>
            <w:fldChar w:fldCharType="begin"/>
          </w:r>
          <w:r w:rsidRPr="00EA0C04">
            <w:rPr>
              <w:sz w:val="24"/>
              <w:szCs w:val="24"/>
            </w:rPr>
            <w:instrText xml:space="preserve"> TOC \o "1-3" \h \z \u </w:instrText>
          </w:r>
          <w:r w:rsidRPr="00EA0C04">
            <w:rPr>
              <w:sz w:val="24"/>
              <w:szCs w:val="24"/>
            </w:rPr>
            <w:fldChar w:fldCharType="separate"/>
          </w:r>
          <w:hyperlink w:anchor="_Toc213412322" w:history="1">
            <w:r w:rsidR="00686F13" w:rsidRPr="00EA0C04">
              <w:rPr>
                <w:rStyle w:val="Hyperlink"/>
                <w:noProof/>
                <w:sz w:val="24"/>
                <w:szCs w:val="24"/>
              </w:rPr>
              <w:t>Task</w:t>
            </w:r>
            <w:r w:rsidR="00686F13" w:rsidRPr="00EA0C04">
              <w:rPr>
                <w:rStyle w:val="Hyperlink"/>
                <w:noProof/>
                <w:spacing w:val="-25"/>
                <w:sz w:val="24"/>
                <w:szCs w:val="24"/>
              </w:rPr>
              <w:t xml:space="preserve"> </w:t>
            </w:r>
            <w:r w:rsidR="00686F13" w:rsidRPr="00EA0C04">
              <w:rPr>
                <w:rStyle w:val="Hyperlink"/>
                <w:noProof/>
                <w:sz w:val="24"/>
                <w:szCs w:val="24"/>
              </w:rPr>
              <w:t>1</w:t>
            </w:r>
            <w:r w:rsidR="00686F13" w:rsidRPr="00EA0C04">
              <w:rPr>
                <w:rStyle w:val="Hyperlink"/>
                <w:noProof/>
                <w:spacing w:val="-24"/>
                <w:sz w:val="24"/>
                <w:szCs w:val="24"/>
              </w:rPr>
              <w:t xml:space="preserve"> </w:t>
            </w:r>
            <w:r w:rsidR="00686F13" w:rsidRPr="00EA0C04">
              <w:rPr>
                <w:rStyle w:val="Hyperlink"/>
                <w:noProof/>
                <w:sz w:val="24"/>
                <w:szCs w:val="24"/>
              </w:rPr>
              <w:t>–</w:t>
            </w:r>
            <w:r w:rsidR="00686F13" w:rsidRPr="00EA0C04">
              <w:rPr>
                <w:rStyle w:val="Hyperlink"/>
                <w:noProof/>
                <w:spacing w:val="-24"/>
                <w:sz w:val="24"/>
                <w:szCs w:val="24"/>
              </w:rPr>
              <w:t xml:space="preserve"> </w:t>
            </w:r>
            <w:r w:rsidR="00686F13" w:rsidRPr="00EA0C04">
              <w:rPr>
                <w:rStyle w:val="Hyperlink"/>
                <w:noProof/>
                <w:sz w:val="24"/>
                <w:szCs w:val="24"/>
              </w:rPr>
              <w:t>Personal</w:t>
            </w:r>
            <w:r w:rsidR="00686F13" w:rsidRPr="00EA0C04">
              <w:rPr>
                <w:rStyle w:val="Hyperlink"/>
                <w:noProof/>
                <w:spacing w:val="-23"/>
                <w:sz w:val="24"/>
                <w:szCs w:val="24"/>
              </w:rPr>
              <w:t xml:space="preserve"> </w:t>
            </w:r>
            <w:r w:rsidR="00686F13" w:rsidRPr="00EA0C04">
              <w:rPr>
                <w:rStyle w:val="Hyperlink"/>
                <w:noProof/>
                <w:spacing w:val="-4"/>
                <w:sz w:val="24"/>
                <w:szCs w:val="24"/>
              </w:rPr>
              <w:t>Brand</w:t>
            </w:r>
            <w:r w:rsidR="00686F13" w:rsidRPr="00EA0C04">
              <w:rPr>
                <w:noProof/>
                <w:webHidden/>
                <w:sz w:val="24"/>
                <w:szCs w:val="24"/>
              </w:rPr>
              <w:tab/>
            </w:r>
            <w:r w:rsidR="00686F13" w:rsidRPr="00EA0C04">
              <w:rPr>
                <w:noProof/>
                <w:webHidden/>
                <w:sz w:val="24"/>
                <w:szCs w:val="24"/>
              </w:rPr>
              <w:fldChar w:fldCharType="begin"/>
            </w:r>
            <w:r w:rsidR="00686F13" w:rsidRPr="00EA0C04">
              <w:rPr>
                <w:noProof/>
                <w:webHidden/>
                <w:sz w:val="24"/>
                <w:szCs w:val="24"/>
              </w:rPr>
              <w:instrText xml:space="preserve"> PAGEREF _Toc213412322 \h </w:instrText>
            </w:r>
            <w:r w:rsidR="00686F13" w:rsidRPr="00EA0C04">
              <w:rPr>
                <w:noProof/>
                <w:webHidden/>
                <w:sz w:val="24"/>
                <w:szCs w:val="24"/>
              </w:rPr>
            </w:r>
            <w:r w:rsidR="00686F13" w:rsidRPr="00EA0C04">
              <w:rPr>
                <w:noProof/>
                <w:webHidden/>
                <w:sz w:val="24"/>
                <w:szCs w:val="24"/>
              </w:rPr>
              <w:fldChar w:fldCharType="separate"/>
            </w:r>
            <w:r w:rsidR="00686F13" w:rsidRPr="00EA0C04">
              <w:rPr>
                <w:noProof/>
                <w:webHidden/>
                <w:sz w:val="24"/>
                <w:szCs w:val="24"/>
              </w:rPr>
              <w:t>3</w:t>
            </w:r>
            <w:r w:rsidR="00686F13" w:rsidRPr="00EA0C04">
              <w:rPr>
                <w:noProof/>
                <w:webHidden/>
                <w:sz w:val="24"/>
                <w:szCs w:val="24"/>
              </w:rPr>
              <w:fldChar w:fldCharType="end"/>
            </w:r>
          </w:hyperlink>
        </w:p>
        <w:p w14:paraId="30C4ADF1" w14:textId="471A3F8C"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3" w:history="1">
            <w:r w:rsidRPr="00EA0C04">
              <w:rPr>
                <w:rStyle w:val="Hyperlink"/>
                <w:noProof/>
                <w:sz w:val="24"/>
                <w:szCs w:val="24"/>
              </w:rPr>
              <w:t>Task</w:t>
            </w:r>
            <w:r w:rsidRPr="00EA0C04">
              <w:rPr>
                <w:rStyle w:val="Hyperlink"/>
                <w:noProof/>
                <w:spacing w:val="-14"/>
                <w:sz w:val="24"/>
                <w:szCs w:val="24"/>
              </w:rPr>
              <w:t xml:space="preserve"> </w:t>
            </w:r>
            <w:r w:rsidRPr="00EA0C04">
              <w:rPr>
                <w:rStyle w:val="Hyperlink"/>
                <w:noProof/>
                <w:sz w:val="24"/>
                <w:szCs w:val="24"/>
              </w:rPr>
              <w:t>2</w:t>
            </w:r>
            <w:r w:rsidRPr="00EA0C04">
              <w:rPr>
                <w:rStyle w:val="Hyperlink"/>
                <w:noProof/>
                <w:spacing w:val="-11"/>
                <w:sz w:val="24"/>
                <w:szCs w:val="24"/>
              </w:rPr>
              <w:t xml:space="preserve"> </w:t>
            </w:r>
            <w:r w:rsidRPr="00EA0C04">
              <w:rPr>
                <w:rStyle w:val="Hyperlink"/>
                <w:noProof/>
                <w:sz w:val="24"/>
                <w:szCs w:val="24"/>
              </w:rPr>
              <w:t>-</w:t>
            </w:r>
            <w:r w:rsidRPr="00EA0C04">
              <w:rPr>
                <w:rStyle w:val="Hyperlink"/>
                <w:noProof/>
                <w:spacing w:val="-14"/>
                <w:sz w:val="24"/>
                <w:szCs w:val="24"/>
              </w:rPr>
              <w:t xml:space="preserve"> </w:t>
            </w:r>
            <w:r w:rsidRPr="00EA0C04">
              <w:rPr>
                <w:rStyle w:val="Hyperlink"/>
                <w:noProof/>
                <w:sz w:val="24"/>
                <w:szCs w:val="24"/>
              </w:rPr>
              <w:t>Network</w:t>
            </w:r>
            <w:r w:rsidRPr="00EA0C04">
              <w:rPr>
                <w:rStyle w:val="Hyperlink"/>
                <w:noProof/>
                <w:spacing w:val="-11"/>
                <w:sz w:val="24"/>
                <w:szCs w:val="24"/>
              </w:rPr>
              <w:t xml:space="preserve"> </w:t>
            </w:r>
            <w:r w:rsidRPr="00EA0C04">
              <w:rPr>
                <w:rStyle w:val="Hyperlink"/>
                <w:noProof/>
                <w:sz w:val="24"/>
                <w:szCs w:val="24"/>
              </w:rPr>
              <w:t>Map</w:t>
            </w:r>
            <w:r w:rsidRPr="00EA0C04">
              <w:rPr>
                <w:rStyle w:val="Hyperlink"/>
                <w:noProof/>
                <w:spacing w:val="-13"/>
                <w:sz w:val="24"/>
                <w:szCs w:val="24"/>
              </w:rPr>
              <w:t xml:space="preserve"> </w:t>
            </w:r>
            <w:r w:rsidRPr="00EA0C04">
              <w:rPr>
                <w:rStyle w:val="Hyperlink"/>
                <w:noProof/>
                <w:sz w:val="24"/>
                <w:szCs w:val="24"/>
              </w:rPr>
              <w:t>and</w:t>
            </w:r>
            <w:r w:rsidRPr="00EA0C04">
              <w:rPr>
                <w:rStyle w:val="Hyperlink"/>
                <w:noProof/>
                <w:spacing w:val="-12"/>
                <w:sz w:val="24"/>
                <w:szCs w:val="24"/>
              </w:rPr>
              <w:t xml:space="preserve"> </w:t>
            </w:r>
            <w:r w:rsidRPr="00EA0C04">
              <w:rPr>
                <w:rStyle w:val="Hyperlink"/>
                <w:noProof/>
                <w:spacing w:val="-2"/>
                <w:sz w:val="24"/>
                <w:szCs w:val="24"/>
              </w:rPr>
              <w:t>Rationale</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_Toc213412323 \h </w:instrText>
            </w:r>
            <w:r w:rsidRPr="00EA0C04">
              <w:rPr>
                <w:noProof/>
                <w:webHidden/>
                <w:sz w:val="24"/>
                <w:szCs w:val="24"/>
              </w:rPr>
            </w:r>
            <w:r w:rsidRPr="00EA0C04">
              <w:rPr>
                <w:noProof/>
                <w:webHidden/>
                <w:sz w:val="24"/>
                <w:szCs w:val="24"/>
              </w:rPr>
              <w:fldChar w:fldCharType="separate"/>
            </w:r>
            <w:r w:rsidRPr="00EA0C04">
              <w:rPr>
                <w:noProof/>
                <w:webHidden/>
                <w:sz w:val="24"/>
                <w:szCs w:val="24"/>
              </w:rPr>
              <w:t>4</w:t>
            </w:r>
            <w:r w:rsidRPr="00EA0C04">
              <w:rPr>
                <w:noProof/>
                <w:webHidden/>
                <w:sz w:val="24"/>
                <w:szCs w:val="24"/>
              </w:rPr>
              <w:fldChar w:fldCharType="end"/>
            </w:r>
          </w:hyperlink>
        </w:p>
        <w:p w14:paraId="0451BF76" w14:textId="3089A564"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4" w:history="1">
            <w:r w:rsidRPr="00EA0C04">
              <w:rPr>
                <w:rStyle w:val="Hyperlink"/>
                <w:noProof/>
                <w:sz w:val="24"/>
                <w:szCs w:val="24"/>
              </w:rPr>
              <w:t>Task 3- Blog: Addressing Staffing Shortages in the UK Health and Social Care Sector</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_Toc213412324 \h </w:instrText>
            </w:r>
            <w:r w:rsidRPr="00EA0C04">
              <w:rPr>
                <w:noProof/>
                <w:webHidden/>
                <w:sz w:val="24"/>
                <w:szCs w:val="24"/>
              </w:rPr>
            </w:r>
            <w:r w:rsidRPr="00EA0C04">
              <w:rPr>
                <w:noProof/>
                <w:webHidden/>
                <w:sz w:val="24"/>
                <w:szCs w:val="24"/>
              </w:rPr>
              <w:fldChar w:fldCharType="separate"/>
            </w:r>
            <w:r w:rsidRPr="00EA0C04">
              <w:rPr>
                <w:noProof/>
                <w:webHidden/>
                <w:sz w:val="24"/>
                <w:szCs w:val="24"/>
              </w:rPr>
              <w:t>5</w:t>
            </w:r>
            <w:r w:rsidRPr="00EA0C04">
              <w:rPr>
                <w:noProof/>
                <w:webHidden/>
                <w:sz w:val="24"/>
                <w:szCs w:val="24"/>
              </w:rPr>
              <w:fldChar w:fldCharType="end"/>
            </w:r>
          </w:hyperlink>
        </w:p>
        <w:p w14:paraId="4F2ABB3A" w14:textId="6A33E12C"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5" w:history="1">
            <w:r w:rsidRPr="00EA0C04">
              <w:rPr>
                <w:rStyle w:val="Hyperlink"/>
                <w:noProof/>
                <w:sz w:val="24"/>
                <w:szCs w:val="24"/>
              </w:rPr>
              <w:t>Task</w:t>
            </w:r>
            <w:r w:rsidRPr="00EA0C04">
              <w:rPr>
                <w:rStyle w:val="Hyperlink"/>
                <w:noProof/>
                <w:spacing w:val="-29"/>
                <w:sz w:val="24"/>
                <w:szCs w:val="24"/>
              </w:rPr>
              <w:t xml:space="preserve"> </w:t>
            </w:r>
            <w:r w:rsidRPr="00EA0C04">
              <w:rPr>
                <w:rStyle w:val="Hyperlink"/>
                <w:noProof/>
                <w:sz w:val="24"/>
                <w:szCs w:val="24"/>
              </w:rPr>
              <w:t>4-</w:t>
            </w:r>
            <w:r w:rsidRPr="00EA0C04">
              <w:rPr>
                <w:rStyle w:val="Hyperlink"/>
                <w:noProof/>
                <w:spacing w:val="-31"/>
                <w:sz w:val="24"/>
                <w:szCs w:val="24"/>
              </w:rPr>
              <w:t xml:space="preserve"> </w:t>
            </w:r>
            <w:r w:rsidRPr="00EA0C04">
              <w:rPr>
                <w:rStyle w:val="Hyperlink"/>
                <w:noProof/>
                <w:sz w:val="24"/>
                <w:szCs w:val="24"/>
              </w:rPr>
              <w:t>NHS</w:t>
            </w:r>
            <w:r w:rsidRPr="00EA0C04">
              <w:rPr>
                <w:rStyle w:val="Hyperlink"/>
                <w:noProof/>
                <w:spacing w:val="-27"/>
                <w:sz w:val="24"/>
                <w:szCs w:val="24"/>
              </w:rPr>
              <w:t xml:space="preserve"> </w:t>
            </w:r>
            <w:r w:rsidRPr="00EA0C04">
              <w:rPr>
                <w:rStyle w:val="Hyperlink"/>
                <w:noProof/>
                <w:sz w:val="24"/>
                <w:szCs w:val="24"/>
              </w:rPr>
              <w:t>Equality,</w:t>
            </w:r>
            <w:r w:rsidRPr="00EA0C04">
              <w:rPr>
                <w:rStyle w:val="Hyperlink"/>
                <w:noProof/>
                <w:spacing w:val="-29"/>
                <w:sz w:val="24"/>
                <w:szCs w:val="24"/>
              </w:rPr>
              <w:t xml:space="preserve"> </w:t>
            </w:r>
            <w:r w:rsidRPr="00EA0C04">
              <w:rPr>
                <w:rStyle w:val="Hyperlink"/>
                <w:noProof/>
                <w:sz w:val="24"/>
                <w:szCs w:val="24"/>
              </w:rPr>
              <w:t>Diversity</w:t>
            </w:r>
            <w:r w:rsidRPr="00EA0C04">
              <w:rPr>
                <w:rStyle w:val="Hyperlink"/>
                <w:noProof/>
                <w:spacing w:val="-29"/>
                <w:sz w:val="24"/>
                <w:szCs w:val="24"/>
              </w:rPr>
              <w:t xml:space="preserve"> </w:t>
            </w:r>
            <w:r w:rsidRPr="00EA0C04">
              <w:rPr>
                <w:rStyle w:val="Hyperlink"/>
                <w:noProof/>
                <w:sz w:val="24"/>
                <w:szCs w:val="24"/>
              </w:rPr>
              <w:t>and</w:t>
            </w:r>
            <w:r w:rsidRPr="00EA0C04">
              <w:rPr>
                <w:rStyle w:val="Hyperlink"/>
                <w:noProof/>
                <w:spacing w:val="-31"/>
                <w:sz w:val="24"/>
                <w:szCs w:val="24"/>
              </w:rPr>
              <w:t xml:space="preserve"> </w:t>
            </w:r>
            <w:r w:rsidRPr="00EA0C04">
              <w:rPr>
                <w:rStyle w:val="Hyperlink"/>
                <w:noProof/>
                <w:sz w:val="24"/>
                <w:szCs w:val="24"/>
              </w:rPr>
              <w:t>Inclusion Quiz</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_Toc213412325 \h </w:instrText>
            </w:r>
            <w:r w:rsidRPr="00EA0C04">
              <w:rPr>
                <w:noProof/>
                <w:webHidden/>
                <w:sz w:val="24"/>
                <w:szCs w:val="24"/>
              </w:rPr>
            </w:r>
            <w:r w:rsidRPr="00EA0C04">
              <w:rPr>
                <w:noProof/>
                <w:webHidden/>
                <w:sz w:val="24"/>
                <w:szCs w:val="24"/>
              </w:rPr>
              <w:fldChar w:fldCharType="separate"/>
            </w:r>
            <w:r w:rsidRPr="00EA0C04">
              <w:rPr>
                <w:noProof/>
                <w:webHidden/>
                <w:sz w:val="24"/>
                <w:szCs w:val="24"/>
              </w:rPr>
              <w:t>6</w:t>
            </w:r>
            <w:r w:rsidRPr="00EA0C04">
              <w:rPr>
                <w:noProof/>
                <w:webHidden/>
                <w:sz w:val="24"/>
                <w:szCs w:val="24"/>
              </w:rPr>
              <w:fldChar w:fldCharType="end"/>
            </w:r>
          </w:hyperlink>
        </w:p>
        <w:p w14:paraId="355D841A" w14:textId="66B7F9D6"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6" w:history="1">
            <w:r w:rsidRPr="00EA0C04">
              <w:rPr>
                <w:rStyle w:val="Hyperlink"/>
                <w:noProof/>
                <w:sz w:val="24"/>
                <w:szCs w:val="24"/>
              </w:rPr>
              <w:t>Task</w:t>
            </w:r>
            <w:r w:rsidRPr="00EA0C04">
              <w:rPr>
                <w:rStyle w:val="Hyperlink"/>
                <w:noProof/>
                <w:spacing w:val="-7"/>
                <w:sz w:val="24"/>
                <w:szCs w:val="24"/>
              </w:rPr>
              <w:t xml:space="preserve"> </w:t>
            </w:r>
            <w:r w:rsidRPr="00EA0C04">
              <w:rPr>
                <w:rStyle w:val="Hyperlink"/>
                <w:noProof/>
                <w:sz w:val="24"/>
                <w:szCs w:val="24"/>
              </w:rPr>
              <w:t>5-</w:t>
            </w:r>
            <w:r w:rsidRPr="00EA0C04">
              <w:rPr>
                <w:rStyle w:val="Hyperlink"/>
                <w:noProof/>
                <w:spacing w:val="-9"/>
                <w:sz w:val="24"/>
                <w:szCs w:val="24"/>
              </w:rPr>
              <w:t xml:space="preserve"> </w:t>
            </w:r>
            <w:r w:rsidRPr="00EA0C04">
              <w:rPr>
                <w:rStyle w:val="Hyperlink"/>
                <w:noProof/>
                <w:sz w:val="24"/>
                <w:szCs w:val="24"/>
              </w:rPr>
              <w:t>A</w:t>
            </w:r>
            <w:r w:rsidRPr="00EA0C04">
              <w:rPr>
                <w:rStyle w:val="Hyperlink"/>
                <w:noProof/>
                <w:spacing w:val="-5"/>
                <w:sz w:val="24"/>
                <w:szCs w:val="24"/>
              </w:rPr>
              <w:t xml:space="preserve"> </w:t>
            </w:r>
            <w:r w:rsidRPr="00EA0C04">
              <w:rPr>
                <w:rStyle w:val="Hyperlink"/>
                <w:noProof/>
                <w:sz w:val="24"/>
                <w:szCs w:val="24"/>
              </w:rPr>
              <w:t>Letter</w:t>
            </w:r>
            <w:r w:rsidRPr="00EA0C04">
              <w:rPr>
                <w:rStyle w:val="Hyperlink"/>
                <w:noProof/>
                <w:spacing w:val="-7"/>
                <w:sz w:val="24"/>
                <w:szCs w:val="24"/>
              </w:rPr>
              <w:t xml:space="preserve"> </w:t>
            </w:r>
            <w:r w:rsidRPr="00EA0C04">
              <w:rPr>
                <w:rStyle w:val="Hyperlink"/>
                <w:noProof/>
                <w:sz w:val="24"/>
                <w:szCs w:val="24"/>
              </w:rPr>
              <w:t>to</w:t>
            </w:r>
            <w:r w:rsidRPr="00EA0C04">
              <w:rPr>
                <w:rStyle w:val="Hyperlink"/>
                <w:noProof/>
                <w:spacing w:val="-5"/>
                <w:sz w:val="24"/>
                <w:szCs w:val="24"/>
              </w:rPr>
              <w:t xml:space="preserve"> </w:t>
            </w:r>
            <w:r w:rsidRPr="00EA0C04">
              <w:rPr>
                <w:rStyle w:val="Hyperlink"/>
                <w:noProof/>
                <w:sz w:val="24"/>
                <w:szCs w:val="24"/>
              </w:rPr>
              <w:t>Yourself</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_Toc213412326 \h </w:instrText>
            </w:r>
            <w:r w:rsidRPr="00EA0C04">
              <w:rPr>
                <w:noProof/>
                <w:webHidden/>
                <w:sz w:val="24"/>
                <w:szCs w:val="24"/>
              </w:rPr>
            </w:r>
            <w:r w:rsidRPr="00EA0C04">
              <w:rPr>
                <w:noProof/>
                <w:webHidden/>
                <w:sz w:val="24"/>
                <w:szCs w:val="24"/>
              </w:rPr>
              <w:fldChar w:fldCharType="separate"/>
            </w:r>
            <w:r w:rsidRPr="00EA0C04">
              <w:rPr>
                <w:noProof/>
                <w:webHidden/>
                <w:sz w:val="24"/>
                <w:szCs w:val="24"/>
              </w:rPr>
              <w:t>8</w:t>
            </w:r>
            <w:r w:rsidRPr="00EA0C04">
              <w:rPr>
                <w:noProof/>
                <w:webHidden/>
                <w:sz w:val="24"/>
                <w:szCs w:val="24"/>
              </w:rPr>
              <w:fldChar w:fldCharType="end"/>
            </w:r>
          </w:hyperlink>
        </w:p>
        <w:p w14:paraId="5FA19FBA" w14:textId="65D1C379"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7" w:history="1">
            <w:r w:rsidRPr="00EA0C04">
              <w:rPr>
                <w:rStyle w:val="Hyperlink"/>
                <w:noProof/>
                <w:sz w:val="24"/>
                <w:szCs w:val="24"/>
              </w:rPr>
              <w:t>Task</w:t>
            </w:r>
            <w:r w:rsidRPr="00EA0C04">
              <w:rPr>
                <w:rStyle w:val="Hyperlink"/>
                <w:noProof/>
                <w:spacing w:val="-16"/>
                <w:sz w:val="24"/>
                <w:szCs w:val="24"/>
              </w:rPr>
              <w:t xml:space="preserve"> </w:t>
            </w:r>
            <w:r w:rsidRPr="00EA0C04">
              <w:rPr>
                <w:rStyle w:val="Hyperlink"/>
                <w:noProof/>
                <w:sz w:val="24"/>
                <w:szCs w:val="24"/>
              </w:rPr>
              <w:t>6-</w:t>
            </w:r>
            <w:r w:rsidRPr="00EA0C04">
              <w:rPr>
                <w:rStyle w:val="Hyperlink"/>
                <w:noProof/>
                <w:spacing w:val="-18"/>
                <w:sz w:val="24"/>
                <w:szCs w:val="24"/>
              </w:rPr>
              <w:t xml:space="preserve"> </w:t>
            </w:r>
            <w:r w:rsidRPr="00EA0C04">
              <w:rPr>
                <w:rStyle w:val="Hyperlink"/>
                <w:noProof/>
                <w:sz w:val="24"/>
                <w:szCs w:val="24"/>
              </w:rPr>
              <w:t>GANTT</w:t>
            </w:r>
            <w:r w:rsidRPr="00EA0C04">
              <w:rPr>
                <w:rStyle w:val="Hyperlink"/>
                <w:noProof/>
                <w:spacing w:val="-15"/>
                <w:sz w:val="24"/>
                <w:szCs w:val="24"/>
              </w:rPr>
              <w:t xml:space="preserve"> </w:t>
            </w:r>
            <w:r w:rsidRPr="00EA0C04">
              <w:rPr>
                <w:rStyle w:val="Hyperlink"/>
                <w:noProof/>
                <w:sz w:val="24"/>
                <w:szCs w:val="24"/>
              </w:rPr>
              <w:t>Chart</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_Toc213412327 \h </w:instrText>
            </w:r>
            <w:r w:rsidRPr="00EA0C04">
              <w:rPr>
                <w:noProof/>
                <w:webHidden/>
                <w:sz w:val="24"/>
                <w:szCs w:val="24"/>
              </w:rPr>
            </w:r>
            <w:r w:rsidRPr="00EA0C04">
              <w:rPr>
                <w:noProof/>
                <w:webHidden/>
                <w:sz w:val="24"/>
                <w:szCs w:val="24"/>
              </w:rPr>
              <w:fldChar w:fldCharType="separate"/>
            </w:r>
            <w:r w:rsidRPr="00EA0C04">
              <w:rPr>
                <w:noProof/>
                <w:webHidden/>
                <w:sz w:val="24"/>
                <w:szCs w:val="24"/>
              </w:rPr>
              <w:t>9</w:t>
            </w:r>
            <w:r w:rsidRPr="00EA0C04">
              <w:rPr>
                <w:noProof/>
                <w:webHidden/>
                <w:sz w:val="24"/>
                <w:szCs w:val="24"/>
              </w:rPr>
              <w:fldChar w:fldCharType="end"/>
            </w:r>
          </w:hyperlink>
        </w:p>
        <w:p w14:paraId="56798AF2" w14:textId="5AA82A29"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8" w:history="1">
            <w:r w:rsidRPr="00EA0C04">
              <w:rPr>
                <w:rStyle w:val="Hyperlink"/>
                <w:noProof/>
                <w:sz w:val="24"/>
                <w:szCs w:val="24"/>
              </w:rPr>
              <w:t>Task</w:t>
            </w:r>
            <w:r w:rsidRPr="00EA0C04">
              <w:rPr>
                <w:rStyle w:val="Hyperlink"/>
                <w:noProof/>
                <w:spacing w:val="-26"/>
                <w:sz w:val="24"/>
                <w:szCs w:val="24"/>
              </w:rPr>
              <w:t xml:space="preserve"> </w:t>
            </w:r>
            <w:r w:rsidRPr="00EA0C04">
              <w:rPr>
                <w:rStyle w:val="Hyperlink"/>
                <w:noProof/>
                <w:sz w:val="24"/>
                <w:szCs w:val="24"/>
              </w:rPr>
              <w:t>7-</w:t>
            </w:r>
            <w:r w:rsidRPr="00EA0C04">
              <w:rPr>
                <w:rStyle w:val="Hyperlink"/>
                <w:noProof/>
                <w:spacing w:val="-27"/>
                <w:sz w:val="24"/>
                <w:szCs w:val="24"/>
              </w:rPr>
              <w:t xml:space="preserve"> </w:t>
            </w:r>
            <w:r w:rsidRPr="00EA0C04">
              <w:rPr>
                <w:rStyle w:val="Hyperlink"/>
                <w:noProof/>
                <w:sz w:val="24"/>
                <w:szCs w:val="24"/>
              </w:rPr>
              <w:t>Making</w:t>
            </w:r>
            <w:r w:rsidRPr="00EA0C04">
              <w:rPr>
                <w:rStyle w:val="Hyperlink"/>
                <w:noProof/>
                <w:spacing w:val="-24"/>
                <w:sz w:val="24"/>
                <w:szCs w:val="24"/>
              </w:rPr>
              <w:t xml:space="preserve"> </w:t>
            </w:r>
            <w:r w:rsidRPr="00EA0C04">
              <w:rPr>
                <w:rStyle w:val="Hyperlink"/>
                <w:noProof/>
                <w:sz w:val="24"/>
                <w:szCs w:val="24"/>
              </w:rPr>
              <w:t>Changes-</w:t>
            </w:r>
            <w:r w:rsidRPr="00EA0C04">
              <w:rPr>
                <w:rStyle w:val="Hyperlink"/>
                <w:noProof/>
                <w:spacing w:val="-27"/>
                <w:sz w:val="24"/>
                <w:szCs w:val="24"/>
              </w:rPr>
              <w:t xml:space="preserve"> </w:t>
            </w:r>
            <w:r w:rsidRPr="00EA0C04">
              <w:rPr>
                <w:rStyle w:val="Hyperlink"/>
                <w:noProof/>
                <w:spacing w:val="-2"/>
                <w:sz w:val="24"/>
                <w:szCs w:val="24"/>
              </w:rPr>
              <w:t>Report</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_Toc213412328 \h </w:instrText>
            </w:r>
            <w:r w:rsidRPr="00EA0C04">
              <w:rPr>
                <w:noProof/>
                <w:webHidden/>
                <w:sz w:val="24"/>
                <w:szCs w:val="24"/>
              </w:rPr>
            </w:r>
            <w:r w:rsidRPr="00EA0C04">
              <w:rPr>
                <w:noProof/>
                <w:webHidden/>
                <w:sz w:val="24"/>
                <w:szCs w:val="24"/>
              </w:rPr>
              <w:fldChar w:fldCharType="separate"/>
            </w:r>
            <w:r w:rsidRPr="00EA0C04">
              <w:rPr>
                <w:noProof/>
                <w:webHidden/>
                <w:sz w:val="24"/>
                <w:szCs w:val="24"/>
              </w:rPr>
              <w:t>10</w:t>
            </w:r>
            <w:r w:rsidRPr="00EA0C04">
              <w:rPr>
                <w:noProof/>
                <w:webHidden/>
                <w:sz w:val="24"/>
                <w:szCs w:val="24"/>
              </w:rPr>
              <w:fldChar w:fldCharType="end"/>
            </w:r>
          </w:hyperlink>
        </w:p>
        <w:p w14:paraId="0FD440BB" w14:textId="6DB17F42"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29" w:history="1">
            <w:r w:rsidRPr="00EA0C04">
              <w:rPr>
                <w:rStyle w:val="Hyperlink"/>
                <w:noProof/>
                <w:sz w:val="24"/>
                <w:szCs w:val="24"/>
              </w:rPr>
              <w:t>Task</w:t>
            </w:r>
            <w:r w:rsidRPr="00EA0C04">
              <w:rPr>
                <w:rStyle w:val="Hyperlink"/>
                <w:noProof/>
                <w:spacing w:val="-29"/>
                <w:sz w:val="24"/>
                <w:szCs w:val="24"/>
              </w:rPr>
              <w:t xml:space="preserve"> </w:t>
            </w:r>
            <w:r w:rsidRPr="00EA0C04">
              <w:rPr>
                <w:rStyle w:val="Hyperlink"/>
                <w:noProof/>
                <w:sz w:val="24"/>
                <w:szCs w:val="24"/>
              </w:rPr>
              <w:t>8-</w:t>
            </w:r>
            <w:r w:rsidRPr="00EA0C04">
              <w:rPr>
                <w:rStyle w:val="Hyperlink"/>
                <w:noProof/>
                <w:spacing w:val="-29"/>
                <w:sz w:val="24"/>
                <w:szCs w:val="24"/>
              </w:rPr>
              <w:t xml:space="preserve"> </w:t>
            </w:r>
            <w:r w:rsidRPr="00EA0C04">
              <w:rPr>
                <w:rStyle w:val="Hyperlink"/>
                <w:noProof/>
                <w:sz w:val="24"/>
                <w:szCs w:val="24"/>
              </w:rPr>
              <w:t>Self-Reflection</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_Toc213412329 \h </w:instrText>
            </w:r>
            <w:r w:rsidRPr="00EA0C04">
              <w:rPr>
                <w:noProof/>
                <w:webHidden/>
                <w:sz w:val="24"/>
                <w:szCs w:val="24"/>
              </w:rPr>
            </w:r>
            <w:r w:rsidRPr="00EA0C04">
              <w:rPr>
                <w:noProof/>
                <w:webHidden/>
                <w:sz w:val="24"/>
                <w:szCs w:val="24"/>
              </w:rPr>
              <w:fldChar w:fldCharType="separate"/>
            </w:r>
            <w:r w:rsidRPr="00EA0C04">
              <w:rPr>
                <w:noProof/>
                <w:webHidden/>
                <w:sz w:val="24"/>
                <w:szCs w:val="24"/>
              </w:rPr>
              <w:t>11</w:t>
            </w:r>
            <w:r w:rsidRPr="00EA0C04">
              <w:rPr>
                <w:noProof/>
                <w:webHidden/>
                <w:sz w:val="24"/>
                <w:szCs w:val="24"/>
              </w:rPr>
              <w:fldChar w:fldCharType="end"/>
            </w:r>
          </w:hyperlink>
        </w:p>
        <w:p w14:paraId="5CC3FF1A" w14:textId="44B84BB5" w:rsidR="00686F13" w:rsidRPr="00EA0C04" w:rsidRDefault="00686F13" w:rsidP="00686F13">
          <w:pPr>
            <w:pStyle w:val="TOC1"/>
            <w:tabs>
              <w:tab w:val="right" w:leader="dot" w:pos="9350"/>
            </w:tabs>
            <w:spacing w:line="360" w:lineRule="auto"/>
            <w:rPr>
              <w:rFonts w:eastAsiaTheme="minorEastAsia"/>
              <w:noProof/>
              <w:kern w:val="2"/>
              <w:sz w:val="24"/>
              <w:szCs w:val="24"/>
              <w14:ligatures w14:val="standardContextual"/>
            </w:rPr>
          </w:pPr>
          <w:hyperlink w:anchor="_Toc213412330" w:history="1">
            <w:r w:rsidRPr="00EA0C04">
              <w:rPr>
                <w:rStyle w:val="Hyperlink"/>
                <w:noProof/>
                <w:sz w:val="24"/>
                <w:szCs w:val="24"/>
              </w:rPr>
              <w:t>References</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_Toc213412330 \h </w:instrText>
            </w:r>
            <w:r w:rsidRPr="00EA0C04">
              <w:rPr>
                <w:noProof/>
                <w:webHidden/>
                <w:sz w:val="24"/>
                <w:szCs w:val="24"/>
              </w:rPr>
            </w:r>
            <w:r w:rsidRPr="00EA0C04">
              <w:rPr>
                <w:noProof/>
                <w:webHidden/>
                <w:sz w:val="24"/>
                <w:szCs w:val="24"/>
              </w:rPr>
              <w:fldChar w:fldCharType="separate"/>
            </w:r>
            <w:r w:rsidRPr="00EA0C04">
              <w:rPr>
                <w:noProof/>
                <w:webHidden/>
                <w:sz w:val="24"/>
                <w:szCs w:val="24"/>
              </w:rPr>
              <w:t>12</w:t>
            </w:r>
            <w:r w:rsidRPr="00EA0C04">
              <w:rPr>
                <w:noProof/>
                <w:webHidden/>
                <w:sz w:val="24"/>
                <w:szCs w:val="24"/>
              </w:rPr>
              <w:fldChar w:fldCharType="end"/>
            </w:r>
          </w:hyperlink>
        </w:p>
        <w:p w14:paraId="347D14CB" w14:textId="661E78FC" w:rsidR="00C806D3" w:rsidRPr="00EA0C04" w:rsidRDefault="00C806D3" w:rsidP="00686F13">
          <w:pPr>
            <w:spacing w:line="360" w:lineRule="auto"/>
            <w:jc w:val="center"/>
            <w:rPr>
              <w:sz w:val="24"/>
              <w:szCs w:val="24"/>
            </w:rPr>
          </w:pPr>
          <w:r w:rsidRPr="00EA0C04">
            <w:rPr>
              <w:b/>
              <w:bCs/>
              <w:noProof/>
              <w:sz w:val="24"/>
              <w:szCs w:val="24"/>
            </w:rPr>
            <w:fldChar w:fldCharType="end"/>
          </w:r>
        </w:p>
      </w:sdtContent>
    </w:sdt>
    <w:p w14:paraId="4A25D446" w14:textId="77777777" w:rsidR="00C806D3" w:rsidRPr="00EA0C04" w:rsidRDefault="00C806D3" w:rsidP="00686F13">
      <w:pPr>
        <w:spacing w:line="360" w:lineRule="auto"/>
        <w:rPr>
          <w:sz w:val="24"/>
          <w:szCs w:val="24"/>
        </w:rPr>
      </w:pPr>
    </w:p>
    <w:p w14:paraId="25841BFF" w14:textId="77777777" w:rsidR="00C806D3" w:rsidRPr="00EA0C04" w:rsidRDefault="00C806D3" w:rsidP="00686F13">
      <w:pPr>
        <w:spacing w:line="360" w:lineRule="auto"/>
        <w:rPr>
          <w:rFonts w:eastAsia="Arial MT"/>
          <w:b/>
          <w:color w:val="000000" w:themeColor="text1"/>
          <w:sz w:val="24"/>
          <w:szCs w:val="24"/>
        </w:rPr>
      </w:pPr>
      <w:r w:rsidRPr="00EA0C04">
        <w:rPr>
          <w:sz w:val="24"/>
          <w:szCs w:val="24"/>
        </w:rPr>
        <w:br w:type="page"/>
      </w:r>
    </w:p>
    <w:p w14:paraId="07D3E6E3" w14:textId="57A9BB52" w:rsidR="002516FA" w:rsidRPr="00EA0C04" w:rsidRDefault="008D54FA" w:rsidP="00DE1A2F">
      <w:pPr>
        <w:pStyle w:val="Heading1"/>
        <w:spacing w:before="0" w:line="360" w:lineRule="auto"/>
        <w:rPr>
          <w:rFonts w:ascii="Arial" w:hAnsi="Arial" w:cs="Arial"/>
          <w:szCs w:val="24"/>
        </w:rPr>
      </w:pPr>
      <w:bookmarkStart w:id="0" w:name="_Toc213412322"/>
      <w:r w:rsidRPr="00EA0C04">
        <w:rPr>
          <w:rFonts w:ascii="Arial" w:hAnsi="Arial" w:cs="Arial"/>
          <w:szCs w:val="24"/>
        </w:rPr>
        <w:t>Task</w:t>
      </w:r>
      <w:r w:rsidRPr="00EA0C04">
        <w:rPr>
          <w:rFonts w:ascii="Arial" w:hAnsi="Arial" w:cs="Arial"/>
          <w:spacing w:val="-25"/>
          <w:szCs w:val="24"/>
        </w:rPr>
        <w:t xml:space="preserve"> </w:t>
      </w:r>
      <w:r w:rsidRPr="00EA0C04">
        <w:rPr>
          <w:rFonts w:ascii="Arial" w:hAnsi="Arial" w:cs="Arial"/>
          <w:szCs w:val="24"/>
        </w:rPr>
        <w:t>1</w:t>
      </w:r>
      <w:r w:rsidRPr="00EA0C04">
        <w:rPr>
          <w:rFonts w:ascii="Arial" w:hAnsi="Arial" w:cs="Arial"/>
          <w:spacing w:val="-24"/>
          <w:szCs w:val="24"/>
        </w:rPr>
        <w:t xml:space="preserve"> </w:t>
      </w:r>
      <w:r w:rsidRPr="00EA0C04">
        <w:rPr>
          <w:rFonts w:ascii="Arial" w:hAnsi="Arial" w:cs="Arial"/>
          <w:szCs w:val="24"/>
        </w:rPr>
        <w:t>–</w:t>
      </w:r>
      <w:r w:rsidRPr="00EA0C04">
        <w:rPr>
          <w:rFonts w:ascii="Arial" w:hAnsi="Arial" w:cs="Arial"/>
          <w:spacing w:val="-24"/>
          <w:szCs w:val="24"/>
        </w:rPr>
        <w:t xml:space="preserve"> </w:t>
      </w:r>
      <w:r w:rsidRPr="00EA0C04">
        <w:rPr>
          <w:rFonts w:ascii="Arial" w:hAnsi="Arial" w:cs="Arial"/>
          <w:szCs w:val="24"/>
        </w:rPr>
        <w:t>Personal</w:t>
      </w:r>
      <w:r w:rsidRPr="00EA0C04">
        <w:rPr>
          <w:rFonts w:ascii="Arial" w:hAnsi="Arial" w:cs="Arial"/>
          <w:spacing w:val="-23"/>
          <w:szCs w:val="24"/>
        </w:rPr>
        <w:t xml:space="preserve"> </w:t>
      </w:r>
      <w:r w:rsidRPr="00EA0C04">
        <w:rPr>
          <w:rFonts w:ascii="Arial" w:hAnsi="Arial" w:cs="Arial"/>
          <w:spacing w:val="-4"/>
          <w:szCs w:val="24"/>
        </w:rPr>
        <w:t>Brand</w:t>
      </w:r>
      <w:bookmarkEnd w:id="0"/>
    </w:p>
    <w:p w14:paraId="237187A6" w14:textId="446F43BD" w:rsidR="00451442" w:rsidRPr="00EA0C04" w:rsidRDefault="00FC5432" w:rsidP="00DD4F48">
      <w:pPr>
        <w:pStyle w:val="BodyText"/>
        <w:spacing w:line="360" w:lineRule="auto"/>
        <w:jc w:val="both"/>
        <w:rPr>
          <w:i w:val="0"/>
          <w:iCs w:val="0"/>
          <w:sz w:val="22"/>
          <w:szCs w:val="22"/>
        </w:rPr>
      </w:pPr>
      <w:r w:rsidRPr="00EA0C04">
        <w:rPr>
          <w:i w:val="0"/>
          <w:iCs w:val="0"/>
          <w:sz w:val="22"/>
          <w:szCs w:val="22"/>
        </w:rPr>
        <w:t xml:space="preserve">My personal brand in the health and social care environment will be based on the idea of a caring, empathetic, and trustworthy individual who has a belief in quality care. I am such a purposeful person when I am trying to assist helpless individuals and add in their welfare. In order to enhance my personal brand, I will focus on the leadership and communication skills, which will allow me to be capable of leading the teams and communicating with the various stakeholders. The extra certification will also serve to strengthen my professional identity as I will be gaining health and social care management certification that will enable me </w:t>
      </w:r>
      <w:r w:rsidR="00DE1A2F" w:rsidRPr="00EA0C04">
        <w:rPr>
          <w:i w:val="0"/>
          <w:iCs w:val="0"/>
          <w:sz w:val="22"/>
          <w:szCs w:val="22"/>
        </w:rPr>
        <w:t>to acquire</w:t>
      </w:r>
      <w:r w:rsidRPr="00EA0C04">
        <w:rPr>
          <w:i w:val="0"/>
          <w:iCs w:val="0"/>
          <w:sz w:val="22"/>
          <w:szCs w:val="22"/>
        </w:rPr>
        <w:t xml:space="preserve"> the tools I require to advance in the field. Additionally, I will focus on developing the online presence through professional networking, such as LinkedIn, to get more connections and opportunities. Personal branding and constant improvement in key areas of competency will make me well-positioned to secure a sustainable job in the health and social care industry</w:t>
      </w:r>
      <w:r w:rsidR="00CC5717" w:rsidRPr="00EA0C04">
        <w:rPr>
          <w:i w:val="0"/>
          <w:iCs w:val="0"/>
          <w:sz w:val="22"/>
          <w:szCs w:val="22"/>
        </w:rPr>
        <w:t>.</w:t>
      </w:r>
      <w:r w:rsidR="0061517B" w:rsidRPr="00EA0C04">
        <w:rPr>
          <w:i w:val="0"/>
          <w:iCs w:val="0"/>
          <w:sz w:val="22"/>
          <w:szCs w:val="22"/>
        </w:rPr>
        <w:t xml:space="preserve"> </w:t>
      </w:r>
      <w:bookmarkStart w:id="1" w:name="_Toc213412323"/>
    </w:p>
    <w:p w14:paraId="0D203DAE" w14:textId="5F2B83F0" w:rsidR="002516FA" w:rsidRPr="00EA0C04" w:rsidRDefault="008D54FA" w:rsidP="00686F13">
      <w:pPr>
        <w:pStyle w:val="Heading1"/>
        <w:spacing w:line="360" w:lineRule="auto"/>
        <w:rPr>
          <w:rFonts w:ascii="Arial" w:hAnsi="Arial" w:cs="Arial"/>
          <w:szCs w:val="24"/>
        </w:rPr>
      </w:pPr>
      <w:r w:rsidRPr="00EA0C04">
        <w:rPr>
          <w:rFonts w:ascii="Arial" w:hAnsi="Arial" w:cs="Arial"/>
          <w:szCs w:val="24"/>
        </w:rPr>
        <w:t>Task</w:t>
      </w:r>
      <w:r w:rsidRPr="00EA0C04">
        <w:rPr>
          <w:rFonts w:ascii="Arial" w:hAnsi="Arial" w:cs="Arial"/>
          <w:spacing w:val="-14"/>
          <w:szCs w:val="24"/>
        </w:rPr>
        <w:t xml:space="preserve"> </w:t>
      </w:r>
      <w:r w:rsidRPr="00EA0C04">
        <w:rPr>
          <w:rFonts w:ascii="Arial" w:hAnsi="Arial" w:cs="Arial"/>
          <w:szCs w:val="24"/>
        </w:rPr>
        <w:t>2</w:t>
      </w:r>
      <w:r w:rsidRPr="00EA0C04">
        <w:rPr>
          <w:rFonts w:ascii="Arial" w:hAnsi="Arial" w:cs="Arial"/>
          <w:spacing w:val="-11"/>
          <w:szCs w:val="24"/>
        </w:rPr>
        <w:t xml:space="preserve"> </w:t>
      </w:r>
      <w:r w:rsidRPr="00EA0C04">
        <w:rPr>
          <w:rFonts w:ascii="Arial" w:hAnsi="Arial" w:cs="Arial"/>
          <w:szCs w:val="24"/>
        </w:rPr>
        <w:t>-</w:t>
      </w:r>
      <w:r w:rsidRPr="00EA0C04">
        <w:rPr>
          <w:rFonts w:ascii="Arial" w:hAnsi="Arial" w:cs="Arial"/>
          <w:spacing w:val="-14"/>
          <w:szCs w:val="24"/>
        </w:rPr>
        <w:t xml:space="preserve"> </w:t>
      </w:r>
      <w:r w:rsidRPr="00EA0C04">
        <w:rPr>
          <w:rFonts w:ascii="Arial" w:hAnsi="Arial" w:cs="Arial"/>
          <w:szCs w:val="24"/>
        </w:rPr>
        <w:t>Network</w:t>
      </w:r>
      <w:r w:rsidRPr="00EA0C04">
        <w:rPr>
          <w:rFonts w:ascii="Arial" w:hAnsi="Arial" w:cs="Arial"/>
          <w:spacing w:val="-11"/>
          <w:szCs w:val="24"/>
        </w:rPr>
        <w:t xml:space="preserve"> </w:t>
      </w:r>
      <w:r w:rsidRPr="00EA0C04">
        <w:rPr>
          <w:rFonts w:ascii="Arial" w:hAnsi="Arial" w:cs="Arial"/>
          <w:szCs w:val="24"/>
        </w:rPr>
        <w:t>Map</w:t>
      </w:r>
      <w:r w:rsidRPr="00EA0C04">
        <w:rPr>
          <w:rFonts w:ascii="Arial" w:hAnsi="Arial" w:cs="Arial"/>
          <w:spacing w:val="-13"/>
          <w:szCs w:val="24"/>
        </w:rPr>
        <w:t xml:space="preserve"> </w:t>
      </w:r>
      <w:r w:rsidRPr="00EA0C04">
        <w:rPr>
          <w:rFonts w:ascii="Arial" w:hAnsi="Arial" w:cs="Arial"/>
          <w:szCs w:val="24"/>
        </w:rPr>
        <w:t>and</w:t>
      </w:r>
      <w:r w:rsidRPr="00EA0C04">
        <w:rPr>
          <w:rFonts w:ascii="Arial" w:hAnsi="Arial" w:cs="Arial"/>
          <w:spacing w:val="-12"/>
          <w:szCs w:val="24"/>
        </w:rPr>
        <w:t xml:space="preserve"> </w:t>
      </w:r>
      <w:r w:rsidRPr="00EA0C04">
        <w:rPr>
          <w:rFonts w:ascii="Arial" w:hAnsi="Arial" w:cs="Arial"/>
          <w:spacing w:val="-2"/>
          <w:szCs w:val="24"/>
        </w:rPr>
        <w:t>Rationale</w:t>
      </w:r>
      <w:bookmarkEnd w:id="1"/>
    </w:p>
    <w:p w14:paraId="7F00103E" w14:textId="17A776B7" w:rsidR="00953BC0" w:rsidRPr="00EA0C04" w:rsidRDefault="002A236B" w:rsidP="00686F13">
      <w:pPr>
        <w:pStyle w:val="BodyText"/>
        <w:spacing w:line="360" w:lineRule="auto"/>
        <w:jc w:val="both"/>
        <w:rPr>
          <w:i w:val="0"/>
          <w:iCs w:val="0"/>
          <w:sz w:val="22"/>
          <w:szCs w:val="22"/>
        </w:rPr>
      </w:pPr>
      <w:r w:rsidRPr="00EA0C04">
        <w:rPr>
          <w:i w:val="0"/>
          <w:iCs w:val="0"/>
          <w:sz w:val="22"/>
          <w:szCs w:val="22"/>
        </w:rPr>
        <w:t>My professional network takes the four dimensions of my career, support, social and community aspect</w:t>
      </w:r>
      <w:r w:rsidR="00F651B3" w:rsidRPr="00EA0C04">
        <w:rPr>
          <w:i w:val="0"/>
          <w:iCs w:val="0"/>
          <w:sz w:val="22"/>
          <w:szCs w:val="22"/>
        </w:rPr>
        <w:t>.</w:t>
      </w:r>
    </w:p>
    <w:p w14:paraId="4865D2BD" w14:textId="27F0F81F" w:rsidR="0072439A" w:rsidRPr="00EA0C04" w:rsidRDefault="0072439A" w:rsidP="0072439A">
      <w:pPr>
        <w:pStyle w:val="BodyText"/>
        <w:spacing w:line="360" w:lineRule="auto"/>
        <w:jc w:val="center"/>
      </w:pPr>
      <w:r w:rsidRPr="00EA0C04">
        <w:rPr>
          <w:noProof/>
        </w:rPr>
        <mc:AlternateContent>
          <mc:Choice Requires="wps">
            <w:drawing>
              <wp:inline distT="0" distB="0" distL="0" distR="0" wp14:anchorId="0A070F75" wp14:editId="05780E09">
                <wp:extent cx="304800" cy="304800"/>
                <wp:effectExtent l="0" t="0" r="0" b="0"/>
                <wp:docPr id="446236554" name="Rectangle 1" descr="Image of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DA18AE" id="Rectangle 1" o:spid="_x0000_s1026" alt="Image of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A0C04">
        <w:rPr>
          <w:noProof/>
        </w:rPr>
        <w:drawing>
          <wp:inline distT="0" distB="0" distL="0" distR="0" wp14:anchorId="304E56D4" wp14:editId="6F72705E">
            <wp:extent cx="4679650" cy="4120515"/>
            <wp:effectExtent l="0" t="0" r="6985" b="0"/>
            <wp:docPr id="1652184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028"/>
                    <a:stretch>
                      <a:fillRect/>
                    </a:stretch>
                  </pic:blipFill>
                  <pic:spPr bwMode="auto">
                    <a:xfrm>
                      <a:off x="0" y="0"/>
                      <a:ext cx="4700618" cy="4138977"/>
                    </a:xfrm>
                    <a:prstGeom prst="rect">
                      <a:avLst/>
                    </a:prstGeom>
                    <a:noFill/>
                    <a:ln>
                      <a:noFill/>
                    </a:ln>
                    <a:extLst>
                      <a:ext uri="{53640926-AAD7-44D8-BBD7-CCE9431645EC}">
                        <a14:shadowObscured xmlns:a14="http://schemas.microsoft.com/office/drawing/2010/main"/>
                      </a:ext>
                    </a:extLst>
                  </pic:spPr>
                </pic:pic>
              </a:graphicData>
            </a:graphic>
          </wp:inline>
        </w:drawing>
      </w:r>
    </w:p>
    <w:p w14:paraId="717F4151" w14:textId="38E742E2" w:rsidR="00953BC0" w:rsidRPr="00EA0C04" w:rsidRDefault="00953BC0" w:rsidP="00686F13">
      <w:pPr>
        <w:pStyle w:val="BodyText"/>
        <w:spacing w:line="360" w:lineRule="auto"/>
        <w:jc w:val="both"/>
        <w:rPr>
          <w:i w:val="0"/>
          <w:iCs w:val="0"/>
        </w:rPr>
      </w:pPr>
    </w:p>
    <w:p w14:paraId="4FFD22D4" w14:textId="134BCD05" w:rsidR="00F651B3" w:rsidRPr="00EA0C04" w:rsidRDefault="00F651B3" w:rsidP="00686F13">
      <w:pPr>
        <w:pStyle w:val="BodyText"/>
        <w:spacing w:line="360" w:lineRule="auto"/>
        <w:jc w:val="both"/>
        <w:rPr>
          <w:i w:val="0"/>
          <w:iCs w:val="0"/>
          <w:sz w:val="22"/>
          <w:szCs w:val="22"/>
        </w:rPr>
      </w:pPr>
      <w:r w:rsidRPr="00EA0C04">
        <w:rPr>
          <w:i w:val="0"/>
          <w:iCs w:val="0"/>
          <w:sz w:val="22"/>
          <w:szCs w:val="22"/>
        </w:rPr>
        <w:t xml:space="preserve">Critically, </w:t>
      </w:r>
      <w:r w:rsidR="00607A4E" w:rsidRPr="00EA0C04">
        <w:rPr>
          <w:i w:val="0"/>
          <w:iCs w:val="0"/>
          <w:sz w:val="22"/>
          <w:szCs w:val="22"/>
        </w:rPr>
        <w:t>my network is well-developed in the area of shaping the professional field but can be expanded to gain more specialised help and socialisation. The resources would be more diverse and wider and would be reinforced by enriching these areas which are going to ensure career advancement</w:t>
      </w:r>
      <w:r w:rsidR="00953BC0" w:rsidRPr="00EA0C04">
        <w:rPr>
          <w:i w:val="0"/>
          <w:iCs w:val="0"/>
          <w:sz w:val="22"/>
          <w:szCs w:val="22"/>
        </w:rPr>
        <w:t>.</w:t>
      </w:r>
    </w:p>
    <w:p w14:paraId="7DE9F469" w14:textId="3163390A" w:rsidR="000A0221" w:rsidRPr="00EA0C04" w:rsidRDefault="008D54FA" w:rsidP="00686F13">
      <w:pPr>
        <w:pStyle w:val="Heading1"/>
        <w:spacing w:line="360" w:lineRule="auto"/>
        <w:rPr>
          <w:rFonts w:ascii="Arial" w:hAnsi="Arial" w:cs="Arial"/>
          <w:szCs w:val="24"/>
        </w:rPr>
      </w:pPr>
      <w:bookmarkStart w:id="2" w:name="_Toc213412324"/>
      <w:r w:rsidRPr="00EA0C04">
        <w:rPr>
          <w:rFonts w:ascii="Arial" w:hAnsi="Arial" w:cs="Arial"/>
          <w:szCs w:val="24"/>
        </w:rPr>
        <w:t>Task 3- Blog</w:t>
      </w:r>
      <w:r w:rsidR="005E79CF" w:rsidRPr="00EA0C04">
        <w:rPr>
          <w:rFonts w:ascii="Arial" w:hAnsi="Arial" w:cs="Arial"/>
          <w:szCs w:val="24"/>
        </w:rPr>
        <w:t xml:space="preserve">: </w:t>
      </w:r>
      <w:r w:rsidR="000A0221" w:rsidRPr="00EA0C04">
        <w:rPr>
          <w:rFonts w:ascii="Arial" w:hAnsi="Arial" w:cs="Arial"/>
          <w:szCs w:val="24"/>
        </w:rPr>
        <w:t>Addressing Staffing Shortages in the UK Health and Social Care Sector</w:t>
      </w:r>
      <w:bookmarkEnd w:id="2"/>
    </w:p>
    <w:p w14:paraId="0DEFC1E5" w14:textId="2D9BD3B7" w:rsidR="00CD1692" w:rsidRPr="00EA0C04" w:rsidRDefault="00CD1692" w:rsidP="00CD1692">
      <w:pPr>
        <w:pStyle w:val="BodyText"/>
        <w:spacing w:line="360" w:lineRule="auto"/>
        <w:jc w:val="both"/>
        <w:rPr>
          <w:sz w:val="22"/>
          <w:szCs w:val="22"/>
        </w:rPr>
      </w:pPr>
      <w:r w:rsidRPr="00EA0C04">
        <w:rPr>
          <w:i w:val="0"/>
          <w:iCs w:val="0"/>
          <w:sz w:val="22"/>
          <w:szCs w:val="22"/>
        </w:rPr>
        <w:t>This issue of lack of staff in the health and social care sector in UK has become a burning issue and the effects of this issue on the quality of services provided and the health of the medical professionals are far-reaching</w:t>
      </w:r>
      <w:r w:rsidR="00A621FA" w:rsidRPr="00EA0C04">
        <w:rPr>
          <w:i w:val="0"/>
          <w:iCs w:val="0"/>
          <w:sz w:val="22"/>
          <w:szCs w:val="22"/>
        </w:rPr>
        <w:t xml:space="preserve"> (Shemtob et al., 2023)</w:t>
      </w:r>
      <w:r w:rsidRPr="00EA0C04">
        <w:rPr>
          <w:i w:val="0"/>
          <w:iCs w:val="0"/>
          <w:sz w:val="22"/>
          <w:szCs w:val="22"/>
        </w:rPr>
        <w:t>. The high volume of individuals seeking healthcare services, which is served by the ageing population and the rising cases of chronic cases, has exerted a significant burden on the already stretched workforce</w:t>
      </w:r>
      <w:r w:rsidR="00827792" w:rsidRPr="00EA0C04">
        <w:rPr>
          <w:i w:val="0"/>
          <w:iCs w:val="0"/>
          <w:sz w:val="22"/>
          <w:szCs w:val="22"/>
        </w:rPr>
        <w:t xml:space="preserve"> (Wang et al., 2024)</w:t>
      </w:r>
      <w:r w:rsidRPr="00EA0C04">
        <w:rPr>
          <w:i w:val="0"/>
          <w:iCs w:val="0"/>
          <w:sz w:val="22"/>
          <w:szCs w:val="22"/>
        </w:rPr>
        <w:t>. In the instance of healthcare workers, these shortages typically result in additional workload, longer shifts and a higher degree of stress, and result in burnout, job dissatisfaction, and higher turnover rate</w:t>
      </w:r>
      <w:r w:rsidR="001839A8" w:rsidRPr="00EA0C04">
        <w:rPr>
          <w:i w:val="0"/>
          <w:iCs w:val="0"/>
          <w:sz w:val="22"/>
          <w:szCs w:val="22"/>
        </w:rPr>
        <w:t xml:space="preserve"> (Doleman et al., 2023)</w:t>
      </w:r>
      <w:r w:rsidRPr="00EA0C04">
        <w:rPr>
          <w:i w:val="0"/>
          <w:iCs w:val="0"/>
          <w:sz w:val="22"/>
          <w:szCs w:val="22"/>
        </w:rPr>
        <w:t xml:space="preserve">. These factors do not just affect the </w:t>
      </w:r>
      <w:r w:rsidR="00852784" w:rsidRPr="00EA0C04">
        <w:rPr>
          <w:i w:val="0"/>
          <w:iCs w:val="0"/>
          <w:sz w:val="22"/>
          <w:szCs w:val="22"/>
        </w:rPr>
        <w:t>workforce</w:t>
      </w:r>
      <w:r w:rsidRPr="00EA0C04">
        <w:rPr>
          <w:i w:val="0"/>
          <w:iCs w:val="0"/>
          <w:sz w:val="22"/>
          <w:szCs w:val="22"/>
        </w:rPr>
        <w:t xml:space="preserve"> but directly affect </w:t>
      </w:r>
      <w:r w:rsidR="00852784" w:rsidRPr="00EA0C04">
        <w:rPr>
          <w:i w:val="0"/>
          <w:iCs w:val="0"/>
          <w:sz w:val="22"/>
          <w:szCs w:val="22"/>
        </w:rPr>
        <w:t>patient</w:t>
      </w:r>
      <w:r w:rsidRPr="00EA0C04">
        <w:rPr>
          <w:i w:val="0"/>
          <w:iCs w:val="0"/>
          <w:sz w:val="22"/>
          <w:szCs w:val="22"/>
        </w:rPr>
        <w:t xml:space="preserve"> care by extending waiting times and potentially lowering the quality of </w:t>
      </w:r>
      <w:r w:rsidR="00852784" w:rsidRPr="00EA0C04">
        <w:rPr>
          <w:i w:val="0"/>
          <w:iCs w:val="0"/>
          <w:sz w:val="22"/>
          <w:szCs w:val="22"/>
        </w:rPr>
        <w:t>treatment</w:t>
      </w:r>
      <w:r w:rsidRPr="00EA0C04">
        <w:rPr>
          <w:i w:val="0"/>
          <w:iCs w:val="0"/>
          <w:sz w:val="22"/>
          <w:szCs w:val="22"/>
        </w:rPr>
        <w:t xml:space="preserve">, impacting not </w:t>
      </w:r>
      <w:r w:rsidR="00852784" w:rsidRPr="00EA0C04">
        <w:rPr>
          <w:i w:val="0"/>
          <w:iCs w:val="0"/>
          <w:sz w:val="22"/>
          <w:szCs w:val="22"/>
        </w:rPr>
        <w:t>only on</w:t>
      </w:r>
      <w:r w:rsidRPr="00EA0C04">
        <w:rPr>
          <w:i w:val="0"/>
          <w:iCs w:val="0"/>
          <w:sz w:val="22"/>
          <w:szCs w:val="22"/>
        </w:rPr>
        <w:t xml:space="preserve"> the effectiveness and reputation of the NHS but also the social care services.</w:t>
      </w:r>
    </w:p>
    <w:p w14:paraId="2D36D52D" w14:textId="644DBADC" w:rsidR="000A0221" w:rsidRPr="00EA0C04" w:rsidRDefault="00CD1692" w:rsidP="00CD1692">
      <w:pPr>
        <w:pStyle w:val="BodyText"/>
        <w:spacing w:line="360" w:lineRule="auto"/>
        <w:jc w:val="both"/>
        <w:rPr>
          <w:i w:val="0"/>
          <w:iCs w:val="0"/>
          <w:sz w:val="22"/>
          <w:szCs w:val="22"/>
        </w:rPr>
      </w:pPr>
      <w:r w:rsidRPr="00EA0C04">
        <w:rPr>
          <w:i w:val="0"/>
          <w:iCs w:val="0"/>
          <w:sz w:val="22"/>
          <w:szCs w:val="22"/>
        </w:rPr>
        <w:t>To effectively address these shortage staffing, it is necessary to pay a lot of attention to recruitment and retention, and this is particularly true of certain critical roles such as nursing and social work</w:t>
      </w:r>
      <w:r w:rsidR="00FF472F" w:rsidRPr="00EA0C04">
        <w:rPr>
          <w:i w:val="0"/>
          <w:iCs w:val="0"/>
          <w:sz w:val="22"/>
          <w:szCs w:val="22"/>
        </w:rPr>
        <w:t xml:space="preserve"> (Ghani et al., 2022)</w:t>
      </w:r>
      <w:r w:rsidRPr="00EA0C04">
        <w:rPr>
          <w:i w:val="0"/>
          <w:iCs w:val="0"/>
          <w:sz w:val="22"/>
          <w:szCs w:val="22"/>
        </w:rPr>
        <w:t>. Implementing policies, which strengthen working conditions, such as competitiveness, security, and access to lifelong professional development, is important to attract new talent, and retain some of the more experienced workforce. Investments in training and education programmes will similarly ensure that the country has a constant supply of high-quality and well-trained professionals to absorb the trends of healthcare requirements</w:t>
      </w:r>
      <w:r w:rsidR="006B17D3" w:rsidRPr="00EA0C04">
        <w:rPr>
          <w:i w:val="0"/>
          <w:iCs w:val="0"/>
          <w:sz w:val="22"/>
          <w:szCs w:val="22"/>
        </w:rPr>
        <w:t xml:space="preserve"> (Asamani et al., 2021)</w:t>
      </w:r>
      <w:r w:rsidRPr="00EA0C04">
        <w:rPr>
          <w:i w:val="0"/>
          <w:iCs w:val="0"/>
          <w:sz w:val="22"/>
          <w:szCs w:val="22"/>
        </w:rPr>
        <w:t xml:space="preserve">. Finally, to solve the issue of staffing shortages, healthcare providers, policymakers, and learning institutions must unite and work out long-term, long-lasting solutions that would be favorable to the workers and the quality of the care offered to the patients. Only when united efforts are involved can the sector </w:t>
      </w:r>
      <w:r w:rsidR="00852784" w:rsidRPr="00EA0C04">
        <w:rPr>
          <w:i w:val="0"/>
          <w:iCs w:val="0"/>
          <w:sz w:val="22"/>
          <w:szCs w:val="22"/>
        </w:rPr>
        <w:t>stabilise</w:t>
      </w:r>
      <w:r w:rsidRPr="00EA0C04">
        <w:rPr>
          <w:i w:val="0"/>
          <w:iCs w:val="0"/>
          <w:sz w:val="22"/>
          <w:szCs w:val="22"/>
        </w:rPr>
        <w:t xml:space="preserve"> and move forward providing high-quality services to those in need</w:t>
      </w:r>
      <w:r w:rsidR="00AA7047" w:rsidRPr="00EA0C04">
        <w:rPr>
          <w:i w:val="0"/>
          <w:iCs w:val="0"/>
          <w:sz w:val="22"/>
          <w:szCs w:val="22"/>
        </w:rPr>
        <w:t xml:space="preserve"> (Cui, 2024)</w:t>
      </w:r>
      <w:r w:rsidR="005E4734" w:rsidRPr="00EA0C04">
        <w:rPr>
          <w:i w:val="0"/>
          <w:iCs w:val="0"/>
          <w:sz w:val="22"/>
          <w:szCs w:val="22"/>
        </w:rPr>
        <w:t>.</w:t>
      </w:r>
    </w:p>
    <w:p w14:paraId="51134C41" w14:textId="77777777" w:rsidR="000A0221" w:rsidRPr="00EA0C04" w:rsidRDefault="000A0221" w:rsidP="00686F13">
      <w:pPr>
        <w:pStyle w:val="BodyText"/>
        <w:spacing w:line="360" w:lineRule="auto"/>
        <w:rPr>
          <w:i w:val="0"/>
          <w:iCs w:val="0"/>
        </w:rPr>
        <w:sectPr w:rsidR="000A0221" w:rsidRPr="00EA0C04">
          <w:pgSz w:w="12240" w:h="15840"/>
          <w:pgMar w:top="1360" w:right="1440" w:bottom="1300" w:left="1440" w:header="0" w:footer="1106" w:gutter="0"/>
          <w:cols w:space="720"/>
        </w:sectPr>
      </w:pPr>
    </w:p>
    <w:p w14:paraId="6C61377F" w14:textId="4871AD74" w:rsidR="002516FA" w:rsidRPr="00EA0C04" w:rsidRDefault="008D54FA" w:rsidP="00686F13">
      <w:pPr>
        <w:pStyle w:val="Heading1"/>
        <w:spacing w:line="360" w:lineRule="auto"/>
        <w:rPr>
          <w:rFonts w:ascii="Arial" w:hAnsi="Arial" w:cs="Arial"/>
          <w:szCs w:val="24"/>
        </w:rPr>
      </w:pPr>
      <w:bookmarkStart w:id="3" w:name="_Toc213412325"/>
      <w:r w:rsidRPr="00EA0C04">
        <w:rPr>
          <w:rFonts w:ascii="Arial" w:hAnsi="Arial" w:cs="Arial"/>
          <w:szCs w:val="24"/>
        </w:rPr>
        <w:t>Task</w:t>
      </w:r>
      <w:r w:rsidRPr="00EA0C04">
        <w:rPr>
          <w:rFonts w:ascii="Arial" w:hAnsi="Arial" w:cs="Arial"/>
          <w:spacing w:val="-29"/>
          <w:szCs w:val="24"/>
        </w:rPr>
        <w:t xml:space="preserve"> </w:t>
      </w:r>
      <w:r w:rsidRPr="00EA0C04">
        <w:rPr>
          <w:rFonts w:ascii="Arial" w:hAnsi="Arial" w:cs="Arial"/>
          <w:szCs w:val="24"/>
        </w:rPr>
        <w:t>4-</w:t>
      </w:r>
      <w:r w:rsidRPr="00EA0C04">
        <w:rPr>
          <w:rFonts w:ascii="Arial" w:hAnsi="Arial" w:cs="Arial"/>
          <w:spacing w:val="-31"/>
          <w:szCs w:val="24"/>
        </w:rPr>
        <w:t xml:space="preserve"> </w:t>
      </w:r>
      <w:r w:rsidRPr="00EA0C04">
        <w:rPr>
          <w:rFonts w:ascii="Arial" w:hAnsi="Arial" w:cs="Arial"/>
          <w:szCs w:val="24"/>
        </w:rPr>
        <w:t>NHS</w:t>
      </w:r>
      <w:r w:rsidRPr="00EA0C04">
        <w:rPr>
          <w:rFonts w:ascii="Arial" w:hAnsi="Arial" w:cs="Arial"/>
          <w:spacing w:val="-27"/>
          <w:szCs w:val="24"/>
        </w:rPr>
        <w:t xml:space="preserve"> </w:t>
      </w:r>
      <w:r w:rsidRPr="00EA0C04">
        <w:rPr>
          <w:rFonts w:ascii="Arial" w:hAnsi="Arial" w:cs="Arial"/>
          <w:szCs w:val="24"/>
        </w:rPr>
        <w:t>Equality,</w:t>
      </w:r>
      <w:r w:rsidRPr="00EA0C04">
        <w:rPr>
          <w:rFonts w:ascii="Arial" w:hAnsi="Arial" w:cs="Arial"/>
          <w:spacing w:val="-29"/>
          <w:szCs w:val="24"/>
        </w:rPr>
        <w:t xml:space="preserve"> </w:t>
      </w:r>
      <w:r w:rsidRPr="00EA0C04">
        <w:rPr>
          <w:rFonts w:ascii="Arial" w:hAnsi="Arial" w:cs="Arial"/>
          <w:szCs w:val="24"/>
        </w:rPr>
        <w:t>Diversity</w:t>
      </w:r>
      <w:r w:rsidRPr="00EA0C04">
        <w:rPr>
          <w:rFonts w:ascii="Arial" w:hAnsi="Arial" w:cs="Arial"/>
          <w:spacing w:val="-29"/>
          <w:szCs w:val="24"/>
        </w:rPr>
        <w:t xml:space="preserve"> </w:t>
      </w:r>
      <w:r w:rsidRPr="00EA0C04">
        <w:rPr>
          <w:rFonts w:ascii="Arial" w:hAnsi="Arial" w:cs="Arial"/>
          <w:szCs w:val="24"/>
        </w:rPr>
        <w:t>and</w:t>
      </w:r>
      <w:r w:rsidRPr="00EA0C04">
        <w:rPr>
          <w:rFonts w:ascii="Arial" w:hAnsi="Arial" w:cs="Arial"/>
          <w:spacing w:val="-31"/>
          <w:szCs w:val="24"/>
        </w:rPr>
        <w:t xml:space="preserve"> </w:t>
      </w:r>
      <w:r w:rsidRPr="00EA0C04">
        <w:rPr>
          <w:rFonts w:ascii="Arial" w:hAnsi="Arial" w:cs="Arial"/>
          <w:szCs w:val="24"/>
        </w:rPr>
        <w:t>Inclusion Quiz</w:t>
      </w:r>
      <w:bookmarkEnd w:id="3"/>
      <w:r w:rsidRPr="00EA0C04">
        <w:rPr>
          <w:rFonts w:ascii="Arial" w:hAnsi="Arial" w:cs="Arial"/>
          <w:szCs w:val="24"/>
        </w:rPr>
        <w:t xml:space="preserve"> </w:t>
      </w:r>
    </w:p>
    <w:tbl>
      <w:tblPr>
        <w:tblStyle w:val="GridTable4-Accent3"/>
        <w:tblW w:w="0" w:type="auto"/>
        <w:tblLook w:val="04A0" w:firstRow="1" w:lastRow="0" w:firstColumn="1" w:lastColumn="0" w:noHBand="0" w:noVBand="1"/>
      </w:tblPr>
      <w:tblGrid>
        <w:gridCol w:w="3481"/>
        <w:gridCol w:w="6095"/>
      </w:tblGrid>
      <w:tr w:rsidR="00B81495" w:rsidRPr="00EA0C04" w14:paraId="17B99E63" w14:textId="77777777" w:rsidTr="001924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B0FDD" w14:textId="5138307F" w:rsidR="00B81495" w:rsidRPr="00EA0C04" w:rsidRDefault="00B81495" w:rsidP="00AA7047">
            <w:pPr>
              <w:spacing w:line="360" w:lineRule="auto"/>
              <w:jc w:val="center"/>
              <w:rPr>
                <w:color w:val="000000" w:themeColor="text1"/>
                <w:sz w:val="24"/>
                <w:szCs w:val="24"/>
              </w:rPr>
            </w:pPr>
            <w:r w:rsidRPr="00EA0C04">
              <w:rPr>
                <w:color w:val="000000" w:themeColor="text1"/>
                <w:sz w:val="24"/>
                <w:szCs w:val="24"/>
              </w:rPr>
              <w:t>Question</w:t>
            </w:r>
            <w:r w:rsidR="00AA7047" w:rsidRPr="00EA0C04">
              <w:rPr>
                <w:color w:val="000000" w:themeColor="text1"/>
                <w:sz w:val="24"/>
                <w:szCs w:val="24"/>
              </w:rPr>
              <w:t>s</w:t>
            </w:r>
          </w:p>
        </w:tc>
        <w:tc>
          <w:tcPr>
            <w:tcW w:w="0" w:type="auto"/>
            <w:hideMark/>
          </w:tcPr>
          <w:p w14:paraId="5E0C44D6" w14:textId="73A957D1" w:rsidR="00B81495" w:rsidRPr="00EA0C04" w:rsidRDefault="00B81495" w:rsidP="00AA7047">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EA0C04">
              <w:rPr>
                <w:color w:val="000000" w:themeColor="text1"/>
                <w:sz w:val="24"/>
                <w:szCs w:val="24"/>
              </w:rPr>
              <w:t>Answer</w:t>
            </w:r>
            <w:r w:rsidR="00AA7047" w:rsidRPr="00EA0C04">
              <w:rPr>
                <w:color w:val="000000" w:themeColor="text1"/>
                <w:sz w:val="24"/>
                <w:szCs w:val="24"/>
              </w:rPr>
              <w:t>s</w:t>
            </w:r>
          </w:p>
        </w:tc>
      </w:tr>
      <w:tr w:rsidR="00B81495" w:rsidRPr="00EA0C04" w14:paraId="2083BE45" w14:textId="77777777" w:rsidTr="00192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FDEADF" w14:textId="77777777" w:rsidR="00B81495" w:rsidRPr="00EA0C04" w:rsidRDefault="00B81495" w:rsidP="00686F13">
            <w:pPr>
              <w:spacing w:line="360" w:lineRule="auto"/>
              <w:jc w:val="both"/>
              <w:rPr>
                <w:b w:val="0"/>
                <w:bCs w:val="0"/>
              </w:rPr>
            </w:pPr>
            <w:r w:rsidRPr="00EA0C04">
              <w:rPr>
                <w:b w:val="0"/>
                <w:bCs w:val="0"/>
              </w:rPr>
              <w:t>What is the primary goal of the NHS Equality, Diversity, and Inclusion Improvement Plan?</w:t>
            </w:r>
          </w:p>
        </w:tc>
        <w:tc>
          <w:tcPr>
            <w:tcW w:w="0" w:type="auto"/>
            <w:hideMark/>
          </w:tcPr>
          <w:p w14:paraId="16283B9D" w14:textId="22C5EBA3" w:rsidR="00B81495" w:rsidRPr="00EA0C04" w:rsidRDefault="00B6374C" w:rsidP="00686F13">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 xml:space="preserve">The primary goal of the NHS EDI Improvement Plan is to create a more democratic and </w:t>
            </w:r>
            <w:r w:rsidR="007800DC" w:rsidRPr="00EA0C04">
              <w:t>acceptable</w:t>
            </w:r>
            <w:r w:rsidRPr="00EA0C04">
              <w:t xml:space="preserve"> workforce, which reflects the diversities within the communities that the NHS serves, improving the outcomes of care and the experiences of the staff</w:t>
            </w:r>
            <w:r w:rsidR="007800DC" w:rsidRPr="00EA0C04">
              <w:t xml:space="preserve"> (Shrotri et al., 2022).</w:t>
            </w:r>
          </w:p>
        </w:tc>
      </w:tr>
      <w:tr w:rsidR="00B81495" w:rsidRPr="00EA0C04" w14:paraId="41B9AB7A" w14:textId="77777777" w:rsidTr="001924EE">
        <w:tc>
          <w:tcPr>
            <w:cnfStyle w:val="001000000000" w:firstRow="0" w:lastRow="0" w:firstColumn="1" w:lastColumn="0" w:oddVBand="0" w:evenVBand="0" w:oddHBand="0" w:evenHBand="0" w:firstRowFirstColumn="0" w:firstRowLastColumn="0" w:lastRowFirstColumn="0" w:lastRowLastColumn="0"/>
            <w:tcW w:w="0" w:type="auto"/>
            <w:hideMark/>
          </w:tcPr>
          <w:p w14:paraId="7927146F" w14:textId="77777777" w:rsidR="00B81495" w:rsidRPr="00EA0C04" w:rsidRDefault="00B81495" w:rsidP="00686F13">
            <w:pPr>
              <w:spacing w:line="360" w:lineRule="auto"/>
              <w:jc w:val="both"/>
              <w:rPr>
                <w:b w:val="0"/>
                <w:bCs w:val="0"/>
              </w:rPr>
            </w:pPr>
            <w:r w:rsidRPr="00EA0C04">
              <w:rPr>
                <w:b w:val="0"/>
                <w:bCs w:val="0"/>
              </w:rPr>
              <w:t>How does the NHS EDI Improvement Plan propose to tackle the gender pay gap?</w:t>
            </w:r>
          </w:p>
        </w:tc>
        <w:tc>
          <w:tcPr>
            <w:tcW w:w="0" w:type="auto"/>
            <w:hideMark/>
          </w:tcPr>
          <w:p w14:paraId="6B47EF71" w14:textId="0E847D7D" w:rsidR="00B81495" w:rsidRPr="00EA0C04" w:rsidRDefault="00B6374C" w:rsidP="00686F13">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To resolve the issue of gender-based unequal pay, the plan promotes equal pay audits, open reporting, and addressing the level of pay disparity between the genders in the NHS through specific measures</w:t>
            </w:r>
            <w:r w:rsidR="002716E8" w:rsidRPr="00EA0C04">
              <w:t xml:space="preserve"> (Woodhams et al., 2021)</w:t>
            </w:r>
            <w:r w:rsidRPr="00EA0C04">
              <w:t>.</w:t>
            </w:r>
          </w:p>
        </w:tc>
      </w:tr>
      <w:tr w:rsidR="00B81495" w:rsidRPr="00EA0C04" w14:paraId="69CAFB1E" w14:textId="77777777" w:rsidTr="00192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430AE" w14:textId="77777777" w:rsidR="00B81495" w:rsidRPr="00EA0C04" w:rsidRDefault="00B81495" w:rsidP="00686F13">
            <w:pPr>
              <w:spacing w:line="360" w:lineRule="auto"/>
              <w:jc w:val="both"/>
              <w:rPr>
                <w:b w:val="0"/>
                <w:bCs w:val="0"/>
              </w:rPr>
            </w:pPr>
            <w:r w:rsidRPr="00EA0C04">
              <w:rPr>
                <w:b w:val="0"/>
                <w:bCs w:val="0"/>
              </w:rPr>
              <w:t>What is meant by the term ‘intersectionality’ used in the NHS EDI Improvement Plan?</w:t>
            </w:r>
          </w:p>
        </w:tc>
        <w:tc>
          <w:tcPr>
            <w:tcW w:w="0" w:type="auto"/>
            <w:hideMark/>
          </w:tcPr>
          <w:p w14:paraId="54FC3004" w14:textId="1503B0E7" w:rsidR="00B81495" w:rsidRPr="00EA0C04" w:rsidRDefault="00B6374C" w:rsidP="00686F13">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 xml:space="preserve">Intersectionality is considered to be </w:t>
            </w:r>
            <w:r w:rsidR="00CC5EDA" w:rsidRPr="00EA0C04">
              <w:t>connected</w:t>
            </w:r>
            <w:r w:rsidRPr="00EA0C04">
              <w:t xml:space="preserve"> between the social categories such as race, gender, and disability, which creates intersecting systems of exclusion or inequalities that discriminate different people differently based on their multiple identities</w:t>
            </w:r>
            <w:r w:rsidR="002716E8" w:rsidRPr="00EA0C04">
              <w:t xml:space="preserve"> (Del Consuelo Díez-Bedmar, 2022)</w:t>
            </w:r>
            <w:r w:rsidRPr="00EA0C04">
              <w:t>.</w:t>
            </w:r>
          </w:p>
        </w:tc>
      </w:tr>
      <w:tr w:rsidR="00B81495" w:rsidRPr="00EA0C04" w14:paraId="5C52E48B" w14:textId="77777777" w:rsidTr="001924EE">
        <w:tc>
          <w:tcPr>
            <w:cnfStyle w:val="001000000000" w:firstRow="0" w:lastRow="0" w:firstColumn="1" w:lastColumn="0" w:oddVBand="0" w:evenVBand="0" w:oddHBand="0" w:evenHBand="0" w:firstRowFirstColumn="0" w:firstRowLastColumn="0" w:lastRowFirstColumn="0" w:lastRowLastColumn="0"/>
            <w:tcW w:w="0" w:type="auto"/>
            <w:hideMark/>
          </w:tcPr>
          <w:p w14:paraId="2B109CCB" w14:textId="77777777" w:rsidR="00B81495" w:rsidRPr="00EA0C04" w:rsidRDefault="00B81495" w:rsidP="00686F13">
            <w:pPr>
              <w:spacing w:line="360" w:lineRule="auto"/>
              <w:jc w:val="both"/>
              <w:rPr>
                <w:b w:val="0"/>
                <w:bCs w:val="0"/>
              </w:rPr>
            </w:pPr>
            <w:r w:rsidRPr="00EA0C04">
              <w:rPr>
                <w:b w:val="0"/>
                <w:bCs w:val="0"/>
              </w:rPr>
              <w:t>Why is it important for the NHS to create a psychologically safe work environment?</w:t>
            </w:r>
          </w:p>
        </w:tc>
        <w:tc>
          <w:tcPr>
            <w:tcW w:w="0" w:type="auto"/>
            <w:hideMark/>
          </w:tcPr>
          <w:p w14:paraId="375BEAFE" w14:textId="7E5918FE" w:rsidR="00B81495" w:rsidRPr="00EA0C04" w:rsidRDefault="00B6374C" w:rsidP="00686F13">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 xml:space="preserve">The NHS must be a psychologically safe place to work, which ensures that the staff feel supported, respected, and </w:t>
            </w:r>
            <w:r w:rsidR="00CC5EDA" w:rsidRPr="00EA0C04">
              <w:t>valued,</w:t>
            </w:r>
            <w:r w:rsidRPr="00EA0C04">
              <w:t xml:space="preserve"> leading to reduced stress levels, elevated job satisfaction, and care delivery</w:t>
            </w:r>
            <w:r w:rsidR="00BD16B7" w:rsidRPr="00EA0C04">
              <w:t xml:space="preserve"> (Hallam et al., 2023)</w:t>
            </w:r>
            <w:r w:rsidRPr="00EA0C04">
              <w:t>.</w:t>
            </w:r>
          </w:p>
        </w:tc>
      </w:tr>
      <w:tr w:rsidR="00B81495" w:rsidRPr="00EA0C04" w14:paraId="170DDBB1" w14:textId="77777777" w:rsidTr="00192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69344" w14:textId="77777777" w:rsidR="00B81495" w:rsidRPr="00EA0C04" w:rsidRDefault="00B81495" w:rsidP="00686F13">
            <w:pPr>
              <w:spacing w:line="360" w:lineRule="auto"/>
              <w:jc w:val="both"/>
              <w:rPr>
                <w:b w:val="0"/>
                <w:bCs w:val="0"/>
              </w:rPr>
            </w:pPr>
            <w:r w:rsidRPr="00EA0C04">
              <w:rPr>
                <w:b w:val="0"/>
                <w:bCs w:val="0"/>
              </w:rPr>
              <w:t>How does the NHS EDI Improvement Plan suggest improving the experience of internationally recruited staff?</w:t>
            </w:r>
          </w:p>
        </w:tc>
        <w:tc>
          <w:tcPr>
            <w:tcW w:w="0" w:type="auto"/>
            <w:hideMark/>
          </w:tcPr>
          <w:p w14:paraId="441C91B0" w14:textId="49D870D2" w:rsidR="00B81495" w:rsidRPr="00EA0C04" w:rsidRDefault="00B6374C" w:rsidP="00686F13">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The NHS EDI Improvement Plan states that the most appropriate method to enhance the experience of foreign hired employees is to give them speciali</w:t>
            </w:r>
            <w:r w:rsidR="00852784" w:rsidRPr="00EA0C04">
              <w:t>s</w:t>
            </w:r>
            <w:r w:rsidRPr="00EA0C04">
              <w:t>ed support, train them in the culture, mentor them, encourage their career development and transfer to the NHS culture</w:t>
            </w:r>
            <w:r w:rsidR="0023095A" w:rsidRPr="00EA0C04">
              <w:t xml:space="preserve"> (Shrotri et al., 2022)</w:t>
            </w:r>
            <w:r w:rsidRPr="00EA0C04">
              <w:t>.</w:t>
            </w:r>
          </w:p>
        </w:tc>
      </w:tr>
      <w:tr w:rsidR="00B81495" w:rsidRPr="00EA0C04" w14:paraId="47A4D77A" w14:textId="77777777" w:rsidTr="001924EE">
        <w:tc>
          <w:tcPr>
            <w:cnfStyle w:val="001000000000" w:firstRow="0" w:lastRow="0" w:firstColumn="1" w:lastColumn="0" w:oddVBand="0" w:evenVBand="0" w:oddHBand="0" w:evenHBand="0" w:firstRowFirstColumn="0" w:firstRowLastColumn="0" w:lastRowFirstColumn="0" w:lastRowLastColumn="0"/>
            <w:tcW w:w="0" w:type="auto"/>
            <w:hideMark/>
          </w:tcPr>
          <w:p w14:paraId="09B1C51C" w14:textId="77777777" w:rsidR="00B81495" w:rsidRPr="00EA0C04" w:rsidRDefault="00B81495" w:rsidP="00686F13">
            <w:pPr>
              <w:spacing w:line="360" w:lineRule="auto"/>
              <w:jc w:val="both"/>
              <w:rPr>
                <w:b w:val="0"/>
                <w:bCs w:val="0"/>
              </w:rPr>
            </w:pPr>
            <w:r w:rsidRPr="00EA0C04">
              <w:rPr>
                <w:b w:val="0"/>
                <w:bCs w:val="0"/>
              </w:rPr>
              <w:t>What role does leadership play in advancing EDI objectives according to the NHS Improvement Plan?</w:t>
            </w:r>
          </w:p>
        </w:tc>
        <w:tc>
          <w:tcPr>
            <w:tcW w:w="0" w:type="auto"/>
            <w:hideMark/>
          </w:tcPr>
          <w:p w14:paraId="03E3724E" w14:textId="4AED50A7" w:rsidR="00B81495" w:rsidRPr="00EA0C04" w:rsidRDefault="00852784" w:rsidP="00686F13">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Leadership</w:t>
            </w:r>
            <w:r w:rsidR="00B6374C" w:rsidRPr="00EA0C04">
              <w:t xml:space="preserve"> plays a significant role in fostering </w:t>
            </w:r>
            <w:r w:rsidR="009B7582" w:rsidRPr="00EA0C04">
              <w:t>EDI</w:t>
            </w:r>
            <w:r w:rsidR="00B6374C" w:rsidRPr="00EA0C04">
              <w:t xml:space="preserve"> objectives to encompass individual vision, team responsibility and the diversity and respect culture in the work force</w:t>
            </w:r>
            <w:r w:rsidR="001D52D5" w:rsidRPr="00EA0C04">
              <w:t xml:space="preserve"> (Zhao et al., 2024)</w:t>
            </w:r>
            <w:r w:rsidR="00B6374C" w:rsidRPr="00EA0C04">
              <w:t>.</w:t>
            </w:r>
          </w:p>
        </w:tc>
      </w:tr>
      <w:tr w:rsidR="00B81495" w:rsidRPr="00EA0C04" w14:paraId="09142AD3" w14:textId="77777777" w:rsidTr="00192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EB458E" w14:textId="77777777" w:rsidR="00B81495" w:rsidRPr="00EA0C04" w:rsidRDefault="00B81495" w:rsidP="00686F13">
            <w:pPr>
              <w:spacing w:line="360" w:lineRule="auto"/>
              <w:jc w:val="both"/>
              <w:rPr>
                <w:b w:val="0"/>
                <w:bCs w:val="0"/>
              </w:rPr>
            </w:pPr>
            <w:r w:rsidRPr="00EA0C04">
              <w:rPr>
                <w:b w:val="0"/>
                <w:bCs w:val="0"/>
              </w:rPr>
              <w:t>Identify one way the NHS EDI Improvement Plan aims to reduce health inequalities within the workforce.</w:t>
            </w:r>
          </w:p>
        </w:tc>
        <w:tc>
          <w:tcPr>
            <w:tcW w:w="0" w:type="auto"/>
            <w:hideMark/>
          </w:tcPr>
          <w:p w14:paraId="71D81114" w14:textId="00872AB2" w:rsidR="00B81495" w:rsidRPr="00EA0C04" w:rsidRDefault="00B6374C" w:rsidP="00686F13">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The NHS EDI Improvement Plan seeks to reduce health disparities in the workforce; it will improve access to career growth and ensure that every employee has equal opportunities</w:t>
            </w:r>
            <w:r w:rsidR="009B7582" w:rsidRPr="00EA0C04">
              <w:t xml:space="preserve"> (Dhanani et al., 2024)</w:t>
            </w:r>
            <w:r w:rsidRPr="00EA0C04">
              <w:t>.</w:t>
            </w:r>
          </w:p>
        </w:tc>
      </w:tr>
      <w:tr w:rsidR="00B81495" w:rsidRPr="00EA0C04" w14:paraId="32EF5F60" w14:textId="77777777" w:rsidTr="001924EE">
        <w:tc>
          <w:tcPr>
            <w:cnfStyle w:val="001000000000" w:firstRow="0" w:lastRow="0" w:firstColumn="1" w:lastColumn="0" w:oddVBand="0" w:evenVBand="0" w:oddHBand="0" w:evenHBand="0" w:firstRowFirstColumn="0" w:firstRowLastColumn="0" w:lastRowFirstColumn="0" w:lastRowLastColumn="0"/>
            <w:tcW w:w="0" w:type="auto"/>
            <w:hideMark/>
          </w:tcPr>
          <w:p w14:paraId="65BB8C2F" w14:textId="77777777" w:rsidR="00B81495" w:rsidRPr="00EA0C04" w:rsidRDefault="00B81495" w:rsidP="00686F13">
            <w:pPr>
              <w:spacing w:line="360" w:lineRule="auto"/>
              <w:jc w:val="both"/>
              <w:rPr>
                <w:b w:val="0"/>
                <w:bCs w:val="0"/>
              </w:rPr>
            </w:pPr>
            <w:r w:rsidRPr="00EA0C04">
              <w:rPr>
                <w:b w:val="0"/>
                <w:bCs w:val="0"/>
              </w:rPr>
              <w:t>Why does the NHS EDI Improvement Plan emphasise the importance of collecting and analysing data on protected characteristics?</w:t>
            </w:r>
          </w:p>
        </w:tc>
        <w:tc>
          <w:tcPr>
            <w:tcW w:w="0" w:type="auto"/>
            <w:hideMark/>
          </w:tcPr>
          <w:p w14:paraId="66FDD55E" w14:textId="5EA6EBD5" w:rsidR="00B81495" w:rsidRPr="00EA0C04" w:rsidRDefault="007C3CF9" w:rsidP="00686F13">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Data on the properties secured are crucial in establishing imbalance, tracking development along with, informing policy to reverse underrepresentation and bias</w:t>
            </w:r>
            <w:r w:rsidR="009B7582" w:rsidRPr="00EA0C04">
              <w:t xml:space="preserve"> (Ghani et al., 2022)</w:t>
            </w:r>
            <w:r w:rsidRPr="00EA0C04">
              <w:t>.</w:t>
            </w:r>
            <w:r w:rsidR="009B7582" w:rsidRPr="00EA0C04">
              <w:t xml:space="preserve"> </w:t>
            </w:r>
          </w:p>
        </w:tc>
      </w:tr>
      <w:tr w:rsidR="00B81495" w:rsidRPr="00EA0C04" w14:paraId="61E29F79" w14:textId="77777777" w:rsidTr="001924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2AB2C1" w14:textId="77777777" w:rsidR="00B81495" w:rsidRPr="00EA0C04" w:rsidRDefault="00B81495" w:rsidP="00686F13">
            <w:pPr>
              <w:spacing w:line="360" w:lineRule="auto"/>
              <w:jc w:val="both"/>
              <w:rPr>
                <w:b w:val="0"/>
                <w:bCs w:val="0"/>
              </w:rPr>
            </w:pPr>
            <w:r w:rsidRPr="00EA0C04">
              <w:rPr>
                <w:b w:val="0"/>
                <w:bCs w:val="0"/>
              </w:rPr>
              <w:t>Explain how flexible working policies can contribute to equality and inclusion in the NHS workforce.</w:t>
            </w:r>
          </w:p>
        </w:tc>
        <w:tc>
          <w:tcPr>
            <w:tcW w:w="0" w:type="auto"/>
            <w:hideMark/>
          </w:tcPr>
          <w:p w14:paraId="15185787" w14:textId="0F634322" w:rsidR="00B81495" w:rsidRPr="00EA0C04" w:rsidRDefault="007C3CF9" w:rsidP="00686F13">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The flexibility of working arrangements can guarantee equity and inclusion as it offers individuals numerous personal dilemmas by giving them such a choice; thereby guaranteeing employee retention and workplace inclusiveness</w:t>
            </w:r>
            <w:r w:rsidR="009B7582" w:rsidRPr="00EA0C04">
              <w:t xml:space="preserve"> (Del Consuelo Díez-Bedmar, 2022).</w:t>
            </w:r>
          </w:p>
        </w:tc>
      </w:tr>
      <w:tr w:rsidR="00B81495" w:rsidRPr="00EA0C04" w14:paraId="16009E9C" w14:textId="77777777" w:rsidTr="001924EE">
        <w:tc>
          <w:tcPr>
            <w:cnfStyle w:val="001000000000" w:firstRow="0" w:lastRow="0" w:firstColumn="1" w:lastColumn="0" w:oddVBand="0" w:evenVBand="0" w:oddHBand="0" w:evenHBand="0" w:firstRowFirstColumn="0" w:firstRowLastColumn="0" w:lastRowFirstColumn="0" w:lastRowLastColumn="0"/>
            <w:tcW w:w="0" w:type="auto"/>
            <w:hideMark/>
          </w:tcPr>
          <w:p w14:paraId="4E0CBF18" w14:textId="77777777" w:rsidR="00B81495" w:rsidRPr="00EA0C04" w:rsidRDefault="00B81495" w:rsidP="00686F13">
            <w:pPr>
              <w:spacing w:line="360" w:lineRule="auto"/>
              <w:jc w:val="both"/>
              <w:rPr>
                <w:b w:val="0"/>
                <w:bCs w:val="0"/>
              </w:rPr>
            </w:pPr>
            <w:r w:rsidRPr="00EA0C04">
              <w:rPr>
                <w:b w:val="0"/>
                <w:bCs w:val="0"/>
              </w:rPr>
              <w:t>What is one strategy mentioned in the NHS EDI Improvement Plan to combat bullying and harassment in the workplace?</w:t>
            </w:r>
          </w:p>
        </w:tc>
        <w:tc>
          <w:tcPr>
            <w:tcW w:w="0" w:type="auto"/>
            <w:hideMark/>
          </w:tcPr>
          <w:p w14:paraId="5A0BE943" w14:textId="07536B57" w:rsidR="00B81495" w:rsidRPr="00EA0C04" w:rsidRDefault="007C3CF9" w:rsidP="00686F13">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The implementation of the transparent anti-bullying policies and the provision of supportive forces to the staff members, who are victims of bullying, is an action plan that can be taken to fight bullying and harassment</w:t>
            </w:r>
            <w:r w:rsidR="009B7582" w:rsidRPr="00EA0C04">
              <w:t xml:space="preserve"> (Doleman et al., 2023).</w:t>
            </w:r>
          </w:p>
        </w:tc>
      </w:tr>
    </w:tbl>
    <w:p w14:paraId="3AB6C54E" w14:textId="77777777" w:rsidR="00B81495" w:rsidRPr="00EA0C04" w:rsidRDefault="00B81495" w:rsidP="00686F13">
      <w:pPr>
        <w:spacing w:line="360" w:lineRule="auto"/>
        <w:rPr>
          <w:sz w:val="24"/>
          <w:szCs w:val="24"/>
        </w:rPr>
      </w:pPr>
    </w:p>
    <w:p w14:paraId="032EFF95" w14:textId="54FE7318" w:rsidR="002A5820" w:rsidRPr="00EA0C04" w:rsidRDefault="008D54FA" w:rsidP="007C3CF9">
      <w:pPr>
        <w:pStyle w:val="Heading1"/>
        <w:spacing w:line="360" w:lineRule="auto"/>
        <w:rPr>
          <w:rFonts w:ascii="Arial" w:hAnsi="Arial" w:cs="Arial"/>
          <w:szCs w:val="24"/>
        </w:rPr>
      </w:pPr>
      <w:bookmarkStart w:id="4" w:name="_Toc213412326"/>
      <w:r w:rsidRPr="00EA0C04">
        <w:rPr>
          <w:rFonts w:ascii="Arial" w:hAnsi="Arial" w:cs="Arial"/>
          <w:szCs w:val="24"/>
        </w:rPr>
        <w:t>Task</w:t>
      </w:r>
      <w:r w:rsidRPr="00EA0C04">
        <w:rPr>
          <w:rFonts w:ascii="Arial" w:hAnsi="Arial" w:cs="Arial"/>
          <w:spacing w:val="-7"/>
          <w:szCs w:val="24"/>
        </w:rPr>
        <w:t xml:space="preserve"> </w:t>
      </w:r>
      <w:r w:rsidRPr="00EA0C04">
        <w:rPr>
          <w:rFonts w:ascii="Arial" w:hAnsi="Arial" w:cs="Arial"/>
          <w:szCs w:val="24"/>
        </w:rPr>
        <w:t>5-</w:t>
      </w:r>
      <w:r w:rsidRPr="00EA0C04">
        <w:rPr>
          <w:rFonts w:ascii="Arial" w:hAnsi="Arial" w:cs="Arial"/>
          <w:spacing w:val="-9"/>
          <w:szCs w:val="24"/>
        </w:rPr>
        <w:t xml:space="preserve"> </w:t>
      </w:r>
      <w:r w:rsidRPr="00EA0C04">
        <w:rPr>
          <w:rFonts w:ascii="Arial" w:hAnsi="Arial" w:cs="Arial"/>
          <w:szCs w:val="24"/>
        </w:rPr>
        <w:t>A</w:t>
      </w:r>
      <w:r w:rsidRPr="00EA0C04">
        <w:rPr>
          <w:rFonts w:ascii="Arial" w:hAnsi="Arial" w:cs="Arial"/>
          <w:spacing w:val="-5"/>
          <w:szCs w:val="24"/>
        </w:rPr>
        <w:t xml:space="preserve"> </w:t>
      </w:r>
      <w:r w:rsidRPr="00EA0C04">
        <w:rPr>
          <w:rFonts w:ascii="Arial" w:hAnsi="Arial" w:cs="Arial"/>
          <w:szCs w:val="24"/>
        </w:rPr>
        <w:t>Letter</w:t>
      </w:r>
      <w:r w:rsidRPr="00EA0C04">
        <w:rPr>
          <w:rFonts w:ascii="Arial" w:hAnsi="Arial" w:cs="Arial"/>
          <w:spacing w:val="-7"/>
          <w:szCs w:val="24"/>
        </w:rPr>
        <w:t xml:space="preserve"> </w:t>
      </w:r>
      <w:r w:rsidRPr="00EA0C04">
        <w:rPr>
          <w:rFonts w:ascii="Arial" w:hAnsi="Arial" w:cs="Arial"/>
          <w:szCs w:val="24"/>
        </w:rPr>
        <w:t>to</w:t>
      </w:r>
      <w:r w:rsidRPr="00EA0C04">
        <w:rPr>
          <w:rFonts w:ascii="Arial" w:hAnsi="Arial" w:cs="Arial"/>
          <w:spacing w:val="-5"/>
          <w:szCs w:val="24"/>
        </w:rPr>
        <w:t xml:space="preserve"> </w:t>
      </w:r>
      <w:r w:rsidRPr="00EA0C04">
        <w:rPr>
          <w:rFonts w:ascii="Arial" w:hAnsi="Arial" w:cs="Arial"/>
          <w:szCs w:val="24"/>
        </w:rPr>
        <w:t>Yourself</w:t>
      </w:r>
      <w:bookmarkEnd w:id="4"/>
    </w:p>
    <w:p w14:paraId="5EB1FAB3" w14:textId="42FB4988" w:rsidR="002A5820" w:rsidRPr="00EA0C04" w:rsidRDefault="002A5820" w:rsidP="00686F13">
      <w:pPr>
        <w:pStyle w:val="BodyText"/>
        <w:spacing w:line="360" w:lineRule="auto"/>
        <w:jc w:val="both"/>
        <w:rPr>
          <w:i w:val="0"/>
          <w:iCs w:val="0"/>
        </w:rPr>
      </w:pPr>
      <w:r w:rsidRPr="00EA0C04">
        <w:rPr>
          <w:b/>
          <w:bCs/>
          <w:i w:val="0"/>
          <w:iCs w:val="0"/>
        </w:rPr>
        <w:t>Dear Younger, Me,</w:t>
      </w:r>
    </w:p>
    <w:p w14:paraId="1D14AD20" w14:textId="328BF39E" w:rsidR="00B9378D" w:rsidRPr="00EA0C04" w:rsidRDefault="00B9378D" w:rsidP="00B9378D">
      <w:pPr>
        <w:pStyle w:val="BodyText"/>
        <w:spacing w:line="360" w:lineRule="auto"/>
        <w:jc w:val="both"/>
        <w:rPr>
          <w:i w:val="0"/>
          <w:iCs w:val="0"/>
          <w:sz w:val="22"/>
          <w:szCs w:val="22"/>
        </w:rPr>
      </w:pPr>
      <w:r w:rsidRPr="00EA0C04">
        <w:rPr>
          <w:i w:val="0"/>
          <w:iCs w:val="0"/>
          <w:sz w:val="22"/>
          <w:szCs w:val="22"/>
        </w:rPr>
        <w:t xml:space="preserve">I know that </w:t>
      </w:r>
      <w:r w:rsidR="00852784" w:rsidRPr="00EA0C04">
        <w:rPr>
          <w:i w:val="0"/>
          <w:iCs w:val="0"/>
          <w:sz w:val="22"/>
          <w:szCs w:val="22"/>
        </w:rPr>
        <w:t>demands</w:t>
      </w:r>
      <w:r w:rsidRPr="00EA0C04">
        <w:rPr>
          <w:i w:val="0"/>
          <w:iCs w:val="0"/>
          <w:sz w:val="22"/>
          <w:szCs w:val="22"/>
        </w:rPr>
        <w:t xml:space="preserve"> were so heavy at the outset of your working life in health and social care. Being burnt out was a common thing in dealing with emotional and </w:t>
      </w:r>
      <w:r w:rsidR="00852784" w:rsidRPr="00EA0C04">
        <w:rPr>
          <w:i w:val="0"/>
          <w:iCs w:val="0"/>
          <w:sz w:val="22"/>
          <w:szCs w:val="22"/>
        </w:rPr>
        <w:t>bodily</w:t>
      </w:r>
      <w:r w:rsidRPr="00EA0C04">
        <w:rPr>
          <w:i w:val="0"/>
          <w:iCs w:val="0"/>
          <w:sz w:val="22"/>
          <w:szCs w:val="22"/>
        </w:rPr>
        <w:t xml:space="preserve"> demands, and you had a bad day holding your head together when stressful situations arose. Today, I can look back on this and reali</w:t>
      </w:r>
      <w:r w:rsidR="00852784" w:rsidRPr="00EA0C04">
        <w:rPr>
          <w:i w:val="0"/>
          <w:iCs w:val="0"/>
          <w:sz w:val="22"/>
          <w:szCs w:val="22"/>
        </w:rPr>
        <w:t>s</w:t>
      </w:r>
      <w:r w:rsidRPr="00EA0C04">
        <w:rPr>
          <w:i w:val="0"/>
          <w:iCs w:val="0"/>
          <w:sz w:val="22"/>
          <w:szCs w:val="22"/>
        </w:rPr>
        <w:t xml:space="preserve">e that emotional intelligence (EI) would have been instrumental in helping to work around those problems. </w:t>
      </w:r>
      <w:r w:rsidR="00852784" w:rsidRPr="00EA0C04">
        <w:rPr>
          <w:i w:val="0"/>
          <w:iCs w:val="0"/>
          <w:sz w:val="22"/>
          <w:szCs w:val="22"/>
        </w:rPr>
        <w:t>Knowing</w:t>
      </w:r>
      <w:r w:rsidRPr="00EA0C04">
        <w:rPr>
          <w:i w:val="0"/>
          <w:iCs w:val="0"/>
          <w:sz w:val="22"/>
          <w:szCs w:val="22"/>
        </w:rPr>
        <w:t xml:space="preserve"> better how you felt and how those feelings influenced your behavior, you could have responded to difficult situations with more compassion and reconciliation particularly when speaking with patients or managing other staff members.</w:t>
      </w:r>
    </w:p>
    <w:p w14:paraId="099352CA" w14:textId="77777777" w:rsidR="00852784" w:rsidRPr="00EA0C04" w:rsidRDefault="00B9378D" w:rsidP="00B9378D">
      <w:pPr>
        <w:pStyle w:val="BodyText"/>
        <w:spacing w:line="360" w:lineRule="auto"/>
        <w:jc w:val="both"/>
        <w:rPr>
          <w:i w:val="0"/>
          <w:iCs w:val="0"/>
          <w:sz w:val="22"/>
          <w:szCs w:val="22"/>
        </w:rPr>
      </w:pPr>
      <w:r w:rsidRPr="00EA0C04">
        <w:rPr>
          <w:i w:val="0"/>
          <w:iCs w:val="0"/>
          <w:sz w:val="22"/>
          <w:szCs w:val="22"/>
        </w:rPr>
        <w:t xml:space="preserve">And even resilience could have played a vital role in helping you to continue. Disasters and disappointments always kept you down but as you continued to build resilience and adapt to the disasters, you would have been able to adjust to them to become adaptive rather than discouraged. The health and social care environment are always filled with setbacks that you have to surmount, and resilience will see you emerge, having more to learn and battle on. Being this resilient as young as you are would have approached all these challenges with a more positive perspective and considered them as learning </w:t>
      </w:r>
      <w:r w:rsidR="00852784" w:rsidRPr="00EA0C04">
        <w:rPr>
          <w:i w:val="0"/>
          <w:iCs w:val="0"/>
          <w:sz w:val="22"/>
          <w:szCs w:val="22"/>
        </w:rPr>
        <w:t>opportunities</w:t>
      </w:r>
      <w:r w:rsidRPr="00EA0C04">
        <w:rPr>
          <w:i w:val="0"/>
          <w:iCs w:val="0"/>
          <w:sz w:val="22"/>
          <w:szCs w:val="22"/>
        </w:rPr>
        <w:t>.</w:t>
      </w:r>
      <w:r w:rsidR="00852784" w:rsidRPr="00EA0C04">
        <w:rPr>
          <w:i w:val="0"/>
          <w:iCs w:val="0"/>
          <w:sz w:val="22"/>
          <w:szCs w:val="22"/>
        </w:rPr>
        <w:t xml:space="preserve"> </w:t>
      </w:r>
    </w:p>
    <w:p w14:paraId="3C838267" w14:textId="4422E40B" w:rsidR="002A5820" w:rsidRPr="00EA0C04" w:rsidRDefault="00B9378D" w:rsidP="00B9378D">
      <w:pPr>
        <w:pStyle w:val="BodyText"/>
        <w:spacing w:line="360" w:lineRule="auto"/>
        <w:jc w:val="both"/>
        <w:rPr>
          <w:i w:val="0"/>
          <w:iCs w:val="0"/>
          <w:sz w:val="22"/>
          <w:szCs w:val="22"/>
        </w:rPr>
      </w:pPr>
      <w:r w:rsidRPr="00EA0C04">
        <w:rPr>
          <w:i w:val="0"/>
          <w:iCs w:val="0"/>
          <w:sz w:val="22"/>
          <w:szCs w:val="22"/>
        </w:rPr>
        <w:t>The recommendation that I can draw your attention to is the need to make sure that, not only do you build emotional intelligence and resilience, but also that you work on how you handle stress and how you treat others better and come out as a more effective health and social care professional</w:t>
      </w:r>
      <w:r w:rsidR="002A5820" w:rsidRPr="00EA0C04">
        <w:rPr>
          <w:i w:val="0"/>
          <w:iCs w:val="0"/>
          <w:sz w:val="22"/>
          <w:szCs w:val="22"/>
        </w:rPr>
        <w:t>.</w:t>
      </w:r>
    </w:p>
    <w:p w14:paraId="1C2E8030" w14:textId="77777777" w:rsidR="002A5820" w:rsidRPr="00EA0C04" w:rsidRDefault="002A5820" w:rsidP="00686F13">
      <w:pPr>
        <w:pStyle w:val="BodyText"/>
        <w:spacing w:line="360" w:lineRule="auto"/>
        <w:ind w:left="7200"/>
        <w:rPr>
          <w:i w:val="0"/>
          <w:iCs w:val="0"/>
          <w:sz w:val="22"/>
          <w:szCs w:val="22"/>
        </w:rPr>
      </w:pPr>
      <w:r w:rsidRPr="00EA0C04">
        <w:rPr>
          <w:i w:val="0"/>
          <w:iCs w:val="0"/>
          <w:sz w:val="22"/>
          <w:szCs w:val="22"/>
        </w:rPr>
        <w:t>With understanding,</w:t>
      </w:r>
      <w:r w:rsidRPr="00EA0C04">
        <w:rPr>
          <w:i w:val="0"/>
          <w:iCs w:val="0"/>
          <w:sz w:val="22"/>
          <w:szCs w:val="22"/>
        </w:rPr>
        <w:br/>
        <w:t>Your Future Self</w:t>
      </w:r>
    </w:p>
    <w:p w14:paraId="7F091321" w14:textId="742846C2" w:rsidR="009B23B3" w:rsidRPr="00EA0C04" w:rsidRDefault="008D54FA" w:rsidP="00223559">
      <w:pPr>
        <w:pStyle w:val="Heading1"/>
        <w:spacing w:line="360" w:lineRule="auto"/>
        <w:rPr>
          <w:rFonts w:ascii="Arial" w:hAnsi="Arial" w:cs="Arial"/>
          <w:szCs w:val="24"/>
        </w:rPr>
      </w:pPr>
      <w:bookmarkStart w:id="5" w:name="_Toc213412327"/>
      <w:r w:rsidRPr="00EA0C04">
        <w:rPr>
          <w:rFonts w:ascii="Arial" w:hAnsi="Arial" w:cs="Arial"/>
          <w:szCs w:val="24"/>
        </w:rPr>
        <w:t>Task</w:t>
      </w:r>
      <w:r w:rsidRPr="00EA0C04">
        <w:rPr>
          <w:rFonts w:ascii="Arial" w:hAnsi="Arial" w:cs="Arial"/>
          <w:spacing w:val="-16"/>
          <w:szCs w:val="24"/>
        </w:rPr>
        <w:t xml:space="preserve"> </w:t>
      </w:r>
      <w:r w:rsidRPr="00EA0C04">
        <w:rPr>
          <w:rFonts w:ascii="Arial" w:hAnsi="Arial" w:cs="Arial"/>
          <w:szCs w:val="24"/>
        </w:rPr>
        <w:t>6-</w:t>
      </w:r>
      <w:r w:rsidRPr="00EA0C04">
        <w:rPr>
          <w:rFonts w:ascii="Arial" w:hAnsi="Arial" w:cs="Arial"/>
          <w:spacing w:val="-18"/>
          <w:szCs w:val="24"/>
        </w:rPr>
        <w:t xml:space="preserve"> </w:t>
      </w:r>
      <w:r w:rsidRPr="00EA0C04">
        <w:rPr>
          <w:rFonts w:ascii="Arial" w:hAnsi="Arial" w:cs="Arial"/>
          <w:szCs w:val="24"/>
        </w:rPr>
        <w:t>GANTT</w:t>
      </w:r>
      <w:r w:rsidRPr="00EA0C04">
        <w:rPr>
          <w:rFonts w:ascii="Arial" w:hAnsi="Arial" w:cs="Arial"/>
          <w:spacing w:val="-15"/>
          <w:szCs w:val="24"/>
        </w:rPr>
        <w:t xml:space="preserve"> </w:t>
      </w:r>
      <w:r w:rsidRPr="00EA0C04">
        <w:rPr>
          <w:rFonts w:ascii="Arial" w:hAnsi="Arial" w:cs="Arial"/>
          <w:szCs w:val="24"/>
        </w:rPr>
        <w:t>Chart</w:t>
      </w:r>
      <w:bookmarkEnd w:id="5"/>
      <w:r w:rsidRPr="00EA0C04">
        <w:rPr>
          <w:rFonts w:ascii="Arial" w:hAnsi="Arial" w:cs="Arial"/>
          <w:spacing w:val="-13"/>
          <w:szCs w:val="24"/>
        </w:rPr>
        <w:t xml:space="preserve"> </w:t>
      </w:r>
    </w:p>
    <w:tbl>
      <w:tblPr>
        <w:tblStyle w:val="TableGrid"/>
        <w:tblW w:w="5000" w:type="pct"/>
        <w:tblLook w:val="04A0" w:firstRow="1" w:lastRow="0" w:firstColumn="1" w:lastColumn="0" w:noHBand="0" w:noVBand="1"/>
      </w:tblPr>
      <w:tblGrid>
        <w:gridCol w:w="1799"/>
        <w:gridCol w:w="1111"/>
        <w:gridCol w:w="1111"/>
        <w:gridCol w:w="1111"/>
        <w:gridCol w:w="1111"/>
        <w:gridCol w:w="1111"/>
        <w:gridCol w:w="1111"/>
        <w:gridCol w:w="1111"/>
      </w:tblGrid>
      <w:tr w:rsidR="009B23B3" w:rsidRPr="00EA0C04" w14:paraId="33091B8E" w14:textId="77777777" w:rsidTr="00254EE9">
        <w:trPr>
          <w:trHeight w:val="754"/>
        </w:trPr>
        <w:tc>
          <w:tcPr>
            <w:tcW w:w="939" w:type="pct"/>
            <w:shd w:val="clear" w:color="auto" w:fill="C6D9F1" w:themeFill="text2" w:themeFillTint="33"/>
            <w:hideMark/>
          </w:tcPr>
          <w:p w14:paraId="6F3A5792" w14:textId="19B2BDFF"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Task</w:t>
            </w:r>
            <w:r w:rsidR="007C6D10" w:rsidRPr="00EA0C04">
              <w:rPr>
                <w:rFonts w:eastAsia="Times New Roman"/>
                <w:b/>
                <w:bCs/>
                <w:color w:val="000000"/>
                <w:sz w:val="24"/>
                <w:szCs w:val="24"/>
              </w:rPr>
              <w:t>s</w:t>
            </w:r>
          </w:p>
        </w:tc>
        <w:tc>
          <w:tcPr>
            <w:tcW w:w="580" w:type="pct"/>
            <w:shd w:val="clear" w:color="auto" w:fill="C6D9F1" w:themeFill="text2" w:themeFillTint="33"/>
            <w:hideMark/>
          </w:tcPr>
          <w:p w14:paraId="2C3E5CC6"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1</w:t>
            </w:r>
          </w:p>
        </w:tc>
        <w:tc>
          <w:tcPr>
            <w:tcW w:w="580" w:type="pct"/>
            <w:shd w:val="clear" w:color="auto" w:fill="C6D9F1" w:themeFill="text2" w:themeFillTint="33"/>
            <w:hideMark/>
          </w:tcPr>
          <w:p w14:paraId="6F79DE96"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2</w:t>
            </w:r>
          </w:p>
        </w:tc>
        <w:tc>
          <w:tcPr>
            <w:tcW w:w="580" w:type="pct"/>
            <w:shd w:val="clear" w:color="auto" w:fill="C6D9F1" w:themeFill="text2" w:themeFillTint="33"/>
            <w:hideMark/>
          </w:tcPr>
          <w:p w14:paraId="315D0559"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3</w:t>
            </w:r>
          </w:p>
        </w:tc>
        <w:tc>
          <w:tcPr>
            <w:tcW w:w="580" w:type="pct"/>
            <w:shd w:val="clear" w:color="auto" w:fill="C6D9F1" w:themeFill="text2" w:themeFillTint="33"/>
            <w:hideMark/>
          </w:tcPr>
          <w:p w14:paraId="58A2EDB0"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4</w:t>
            </w:r>
          </w:p>
        </w:tc>
        <w:tc>
          <w:tcPr>
            <w:tcW w:w="580" w:type="pct"/>
            <w:shd w:val="clear" w:color="auto" w:fill="C6D9F1" w:themeFill="text2" w:themeFillTint="33"/>
            <w:hideMark/>
          </w:tcPr>
          <w:p w14:paraId="7D856847"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5</w:t>
            </w:r>
          </w:p>
        </w:tc>
        <w:tc>
          <w:tcPr>
            <w:tcW w:w="580" w:type="pct"/>
            <w:shd w:val="clear" w:color="auto" w:fill="C6D9F1" w:themeFill="text2" w:themeFillTint="33"/>
            <w:hideMark/>
          </w:tcPr>
          <w:p w14:paraId="01FE68DA"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6</w:t>
            </w:r>
          </w:p>
        </w:tc>
        <w:tc>
          <w:tcPr>
            <w:tcW w:w="580" w:type="pct"/>
            <w:shd w:val="clear" w:color="auto" w:fill="C6D9F1" w:themeFill="text2" w:themeFillTint="33"/>
            <w:hideMark/>
          </w:tcPr>
          <w:p w14:paraId="18092CD1" w14:textId="77777777" w:rsidR="009B23B3" w:rsidRPr="00EA0C04" w:rsidRDefault="009B23B3" w:rsidP="00686F13">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7</w:t>
            </w:r>
          </w:p>
        </w:tc>
      </w:tr>
      <w:tr w:rsidR="009B23B3" w:rsidRPr="00EA0C04" w14:paraId="5B8E84F4" w14:textId="77777777" w:rsidTr="00EB5DBD">
        <w:trPr>
          <w:trHeight w:val="898"/>
        </w:trPr>
        <w:tc>
          <w:tcPr>
            <w:tcW w:w="939" w:type="pct"/>
            <w:hideMark/>
          </w:tcPr>
          <w:p w14:paraId="7F72E7F4"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Gain Relevant Qualifications</w:t>
            </w:r>
          </w:p>
        </w:tc>
        <w:tc>
          <w:tcPr>
            <w:tcW w:w="580" w:type="pct"/>
            <w:shd w:val="clear" w:color="auto" w:fill="9BBB59" w:themeFill="accent3"/>
            <w:hideMark/>
          </w:tcPr>
          <w:p w14:paraId="763985E1" w14:textId="49D742B9"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17D20DE3" w14:textId="622794FD"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706B8EC2" w14:textId="238B94CA"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6950ABC0"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56D9C794"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7BCA6901"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1F2B4F50" w14:textId="77777777" w:rsidR="009B23B3" w:rsidRPr="00EA0C04" w:rsidRDefault="009B23B3" w:rsidP="00686F13">
            <w:pPr>
              <w:widowControl/>
              <w:autoSpaceDE/>
              <w:autoSpaceDN/>
              <w:spacing w:line="360" w:lineRule="auto"/>
              <w:jc w:val="center"/>
              <w:rPr>
                <w:rFonts w:eastAsia="Times New Roman"/>
                <w:sz w:val="24"/>
                <w:szCs w:val="24"/>
              </w:rPr>
            </w:pPr>
          </w:p>
        </w:tc>
      </w:tr>
      <w:tr w:rsidR="009B23B3" w:rsidRPr="00EA0C04" w14:paraId="1FE7A0FB" w14:textId="77777777" w:rsidTr="00EB5DBD">
        <w:trPr>
          <w:trHeight w:val="961"/>
        </w:trPr>
        <w:tc>
          <w:tcPr>
            <w:tcW w:w="939" w:type="pct"/>
            <w:hideMark/>
          </w:tcPr>
          <w:p w14:paraId="058F7D21"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Develop Key Skills</w:t>
            </w:r>
          </w:p>
        </w:tc>
        <w:tc>
          <w:tcPr>
            <w:tcW w:w="580" w:type="pct"/>
            <w:hideMark/>
          </w:tcPr>
          <w:p w14:paraId="6CC01175"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1F6AB7BB" w14:textId="3CD7CBEB"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5C174F15" w14:textId="3DB6DB9A"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0541C3C8" w14:textId="2B1365A2"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47007964"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783DD1D5"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76A7D6C8" w14:textId="77777777" w:rsidR="009B23B3" w:rsidRPr="00EA0C04" w:rsidRDefault="009B23B3" w:rsidP="00686F13">
            <w:pPr>
              <w:widowControl/>
              <w:autoSpaceDE/>
              <w:autoSpaceDN/>
              <w:spacing w:line="360" w:lineRule="auto"/>
              <w:jc w:val="center"/>
              <w:rPr>
                <w:rFonts w:eastAsia="Times New Roman"/>
                <w:sz w:val="24"/>
                <w:szCs w:val="24"/>
              </w:rPr>
            </w:pPr>
          </w:p>
        </w:tc>
      </w:tr>
      <w:tr w:rsidR="009B23B3" w:rsidRPr="00EA0C04" w14:paraId="04F0E915" w14:textId="77777777" w:rsidTr="00EB5DBD">
        <w:trPr>
          <w:trHeight w:val="1200"/>
        </w:trPr>
        <w:tc>
          <w:tcPr>
            <w:tcW w:w="939" w:type="pct"/>
            <w:hideMark/>
          </w:tcPr>
          <w:p w14:paraId="14178D6F"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Gain Work Experience</w:t>
            </w:r>
          </w:p>
        </w:tc>
        <w:tc>
          <w:tcPr>
            <w:tcW w:w="580" w:type="pct"/>
            <w:hideMark/>
          </w:tcPr>
          <w:p w14:paraId="6699A367"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2F1E9C95" w14:textId="77777777" w:rsidR="009B23B3" w:rsidRPr="00EA0C04" w:rsidRDefault="009B23B3" w:rsidP="00686F13">
            <w:pPr>
              <w:widowControl/>
              <w:autoSpaceDE/>
              <w:autoSpaceDN/>
              <w:spacing w:line="360" w:lineRule="auto"/>
              <w:jc w:val="center"/>
              <w:rPr>
                <w:rFonts w:eastAsia="Times New Roman"/>
              </w:rPr>
            </w:pPr>
          </w:p>
        </w:tc>
        <w:tc>
          <w:tcPr>
            <w:tcW w:w="580" w:type="pct"/>
            <w:shd w:val="clear" w:color="auto" w:fill="9BBB59" w:themeFill="accent3"/>
            <w:hideMark/>
          </w:tcPr>
          <w:p w14:paraId="4469C4C3" w14:textId="222EC4A8"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28AE555E" w14:textId="773B1B79"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430DB989" w14:textId="3199E4DF"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00939411"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38A3F4BE" w14:textId="77777777" w:rsidR="009B23B3" w:rsidRPr="00EA0C04" w:rsidRDefault="009B23B3" w:rsidP="00686F13">
            <w:pPr>
              <w:widowControl/>
              <w:autoSpaceDE/>
              <w:autoSpaceDN/>
              <w:spacing w:line="360" w:lineRule="auto"/>
              <w:jc w:val="center"/>
              <w:rPr>
                <w:rFonts w:eastAsia="Times New Roman"/>
                <w:sz w:val="24"/>
                <w:szCs w:val="24"/>
              </w:rPr>
            </w:pPr>
          </w:p>
        </w:tc>
      </w:tr>
      <w:tr w:rsidR="009B23B3" w:rsidRPr="00EA0C04" w14:paraId="6A23762D" w14:textId="77777777" w:rsidTr="00EB5DBD">
        <w:trPr>
          <w:trHeight w:val="961"/>
        </w:trPr>
        <w:tc>
          <w:tcPr>
            <w:tcW w:w="939" w:type="pct"/>
            <w:hideMark/>
          </w:tcPr>
          <w:p w14:paraId="292A7138"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Build a Professional Network</w:t>
            </w:r>
          </w:p>
        </w:tc>
        <w:tc>
          <w:tcPr>
            <w:tcW w:w="580" w:type="pct"/>
            <w:hideMark/>
          </w:tcPr>
          <w:p w14:paraId="5C4639B9"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0D2159E2" w14:textId="64F1C799"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5381E740" w14:textId="14C50231"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39916C46" w14:textId="77EE18D9"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1AF39418" w14:textId="043C34DF" w:rsidR="009B23B3" w:rsidRPr="00EA0C04" w:rsidRDefault="009B23B3" w:rsidP="00686F13">
            <w:pPr>
              <w:widowControl/>
              <w:autoSpaceDE/>
              <w:autoSpaceDN/>
              <w:spacing w:line="360" w:lineRule="auto"/>
              <w:rPr>
                <w:rFonts w:eastAsia="Times New Roman"/>
                <w:color w:val="000000"/>
              </w:rPr>
            </w:pPr>
          </w:p>
        </w:tc>
        <w:tc>
          <w:tcPr>
            <w:tcW w:w="580" w:type="pct"/>
            <w:hideMark/>
          </w:tcPr>
          <w:p w14:paraId="0D852E52"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494EABD9" w14:textId="77777777" w:rsidR="009B23B3" w:rsidRPr="00EA0C04" w:rsidRDefault="009B23B3" w:rsidP="00686F13">
            <w:pPr>
              <w:widowControl/>
              <w:autoSpaceDE/>
              <w:autoSpaceDN/>
              <w:spacing w:line="360" w:lineRule="auto"/>
              <w:jc w:val="center"/>
              <w:rPr>
                <w:rFonts w:eastAsia="Times New Roman"/>
                <w:sz w:val="24"/>
                <w:szCs w:val="24"/>
              </w:rPr>
            </w:pPr>
          </w:p>
        </w:tc>
      </w:tr>
      <w:tr w:rsidR="009B23B3" w:rsidRPr="00EA0C04" w14:paraId="4FB4CC8C" w14:textId="77777777" w:rsidTr="00EB5DBD">
        <w:trPr>
          <w:trHeight w:val="898"/>
        </w:trPr>
        <w:tc>
          <w:tcPr>
            <w:tcW w:w="939" w:type="pct"/>
            <w:hideMark/>
          </w:tcPr>
          <w:p w14:paraId="6D798E16"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Create CV and Cover Letter</w:t>
            </w:r>
          </w:p>
        </w:tc>
        <w:tc>
          <w:tcPr>
            <w:tcW w:w="580" w:type="pct"/>
            <w:hideMark/>
          </w:tcPr>
          <w:p w14:paraId="6B4CD7DA"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7E01BBC1"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238CDB2B" w14:textId="77777777" w:rsidR="009B23B3" w:rsidRPr="00EA0C04" w:rsidRDefault="009B23B3" w:rsidP="00686F13">
            <w:pPr>
              <w:widowControl/>
              <w:autoSpaceDE/>
              <w:autoSpaceDN/>
              <w:spacing w:line="360" w:lineRule="auto"/>
              <w:jc w:val="center"/>
              <w:rPr>
                <w:rFonts w:eastAsia="Times New Roman"/>
              </w:rPr>
            </w:pPr>
          </w:p>
        </w:tc>
        <w:tc>
          <w:tcPr>
            <w:tcW w:w="580" w:type="pct"/>
            <w:shd w:val="clear" w:color="auto" w:fill="9BBB59" w:themeFill="accent3"/>
            <w:hideMark/>
          </w:tcPr>
          <w:p w14:paraId="6DC0C46E" w14:textId="2A832275"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173C9890"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0AB595AC"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733B944A" w14:textId="77777777" w:rsidR="009B23B3" w:rsidRPr="00EA0C04" w:rsidRDefault="009B23B3" w:rsidP="00686F13">
            <w:pPr>
              <w:widowControl/>
              <w:autoSpaceDE/>
              <w:autoSpaceDN/>
              <w:spacing w:line="360" w:lineRule="auto"/>
              <w:jc w:val="center"/>
              <w:rPr>
                <w:rFonts w:eastAsia="Times New Roman"/>
                <w:sz w:val="24"/>
                <w:szCs w:val="24"/>
              </w:rPr>
            </w:pPr>
          </w:p>
        </w:tc>
      </w:tr>
      <w:tr w:rsidR="009B23B3" w:rsidRPr="00EA0C04" w14:paraId="0B0CA031" w14:textId="77777777" w:rsidTr="00EB5DBD">
        <w:trPr>
          <w:trHeight w:val="979"/>
        </w:trPr>
        <w:tc>
          <w:tcPr>
            <w:tcW w:w="939" w:type="pct"/>
            <w:hideMark/>
          </w:tcPr>
          <w:p w14:paraId="661805D4"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Apply for Jobs</w:t>
            </w:r>
          </w:p>
        </w:tc>
        <w:tc>
          <w:tcPr>
            <w:tcW w:w="580" w:type="pct"/>
            <w:hideMark/>
          </w:tcPr>
          <w:p w14:paraId="42A4703B"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39725596"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724A2046"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20C513E5" w14:textId="77777777" w:rsidR="009B23B3" w:rsidRPr="00EA0C04" w:rsidRDefault="009B23B3" w:rsidP="00686F13">
            <w:pPr>
              <w:widowControl/>
              <w:autoSpaceDE/>
              <w:autoSpaceDN/>
              <w:spacing w:line="360" w:lineRule="auto"/>
              <w:jc w:val="center"/>
              <w:rPr>
                <w:rFonts w:eastAsia="Times New Roman"/>
              </w:rPr>
            </w:pPr>
          </w:p>
        </w:tc>
        <w:tc>
          <w:tcPr>
            <w:tcW w:w="580" w:type="pct"/>
            <w:shd w:val="clear" w:color="auto" w:fill="9BBB59" w:themeFill="accent3"/>
            <w:hideMark/>
          </w:tcPr>
          <w:p w14:paraId="4398F269" w14:textId="03CDAF3C"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5D988527" w14:textId="04C8444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3F390F4C" w14:textId="77777777" w:rsidR="009B23B3" w:rsidRPr="00EA0C04" w:rsidRDefault="009B23B3" w:rsidP="00686F13">
            <w:pPr>
              <w:widowControl/>
              <w:autoSpaceDE/>
              <w:autoSpaceDN/>
              <w:spacing w:line="360" w:lineRule="auto"/>
              <w:jc w:val="center"/>
              <w:rPr>
                <w:rFonts w:eastAsia="Times New Roman"/>
                <w:color w:val="000000"/>
                <w:sz w:val="24"/>
                <w:szCs w:val="24"/>
              </w:rPr>
            </w:pPr>
          </w:p>
        </w:tc>
      </w:tr>
      <w:tr w:rsidR="009B23B3" w:rsidRPr="00EA0C04" w14:paraId="4A372067" w14:textId="77777777" w:rsidTr="00EB5DBD">
        <w:trPr>
          <w:trHeight w:val="1069"/>
        </w:trPr>
        <w:tc>
          <w:tcPr>
            <w:tcW w:w="939" w:type="pct"/>
            <w:hideMark/>
          </w:tcPr>
          <w:p w14:paraId="7E6A3982" w14:textId="1B3B72F4" w:rsidR="009B23B3" w:rsidRPr="00EA0C04" w:rsidRDefault="00EB5DBD" w:rsidP="00686F13">
            <w:pPr>
              <w:widowControl/>
              <w:autoSpaceDE/>
              <w:autoSpaceDN/>
              <w:spacing w:line="360" w:lineRule="auto"/>
              <w:jc w:val="center"/>
              <w:rPr>
                <w:rFonts w:eastAsia="Times New Roman"/>
                <w:color w:val="000000"/>
              </w:rPr>
            </w:pPr>
            <w:r w:rsidRPr="00EA0C04">
              <w:rPr>
                <w:rFonts w:eastAsia="Times New Roman"/>
                <w:color w:val="000000"/>
              </w:rPr>
              <w:t>Preparing</w:t>
            </w:r>
            <w:r w:rsidR="009B23B3" w:rsidRPr="00EA0C04">
              <w:rPr>
                <w:rFonts w:eastAsia="Times New Roman"/>
                <w:color w:val="000000"/>
              </w:rPr>
              <w:t xml:space="preserve"> for Interviews</w:t>
            </w:r>
          </w:p>
        </w:tc>
        <w:tc>
          <w:tcPr>
            <w:tcW w:w="580" w:type="pct"/>
            <w:hideMark/>
          </w:tcPr>
          <w:p w14:paraId="4C2D3BE4"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7E5F89D8"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32381283"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2C2B0CEC"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0A9B91B4" w14:textId="77777777" w:rsidR="009B23B3" w:rsidRPr="00EA0C04" w:rsidRDefault="009B23B3" w:rsidP="00686F13">
            <w:pPr>
              <w:widowControl/>
              <w:autoSpaceDE/>
              <w:autoSpaceDN/>
              <w:spacing w:line="360" w:lineRule="auto"/>
              <w:jc w:val="center"/>
              <w:rPr>
                <w:rFonts w:eastAsia="Times New Roman"/>
              </w:rPr>
            </w:pPr>
          </w:p>
        </w:tc>
        <w:tc>
          <w:tcPr>
            <w:tcW w:w="580" w:type="pct"/>
            <w:shd w:val="clear" w:color="auto" w:fill="9BBB59" w:themeFill="accent3"/>
            <w:hideMark/>
          </w:tcPr>
          <w:p w14:paraId="0D316350" w14:textId="11F0031B" w:rsidR="009B23B3" w:rsidRPr="00EA0C04" w:rsidRDefault="009B23B3" w:rsidP="00686F13">
            <w:pPr>
              <w:widowControl/>
              <w:autoSpaceDE/>
              <w:autoSpaceDN/>
              <w:spacing w:line="360" w:lineRule="auto"/>
              <w:jc w:val="center"/>
              <w:rPr>
                <w:rFonts w:eastAsia="Times New Roman"/>
                <w:color w:val="000000"/>
              </w:rPr>
            </w:pPr>
          </w:p>
        </w:tc>
        <w:tc>
          <w:tcPr>
            <w:tcW w:w="580" w:type="pct"/>
            <w:shd w:val="clear" w:color="auto" w:fill="9BBB59" w:themeFill="accent3"/>
            <w:hideMark/>
          </w:tcPr>
          <w:p w14:paraId="3ABB9B07" w14:textId="3FB3D5D6" w:rsidR="009B23B3" w:rsidRPr="00EA0C04" w:rsidRDefault="009B23B3" w:rsidP="00686F13">
            <w:pPr>
              <w:widowControl/>
              <w:autoSpaceDE/>
              <w:autoSpaceDN/>
              <w:spacing w:line="360" w:lineRule="auto"/>
              <w:rPr>
                <w:rFonts w:eastAsia="Times New Roman"/>
                <w:color w:val="000000"/>
                <w:sz w:val="24"/>
                <w:szCs w:val="24"/>
              </w:rPr>
            </w:pPr>
          </w:p>
        </w:tc>
      </w:tr>
      <w:tr w:rsidR="009B23B3" w:rsidRPr="00EA0C04" w14:paraId="2113F06A" w14:textId="77777777" w:rsidTr="00EB5DBD">
        <w:trPr>
          <w:trHeight w:val="900"/>
        </w:trPr>
        <w:tc>
          <w:tcPr>
            <w:tcW w:w="939" w:type="pct"/>
            <w:hideMark/>
          </w:tcPr>
          <w:p w14:paraId="3FE2E67C" w14:textId="77777777" w:rsidR="009B23B3" w:rsidRPr="00EA0C04" w:rsidRDefault="009B23B3" w:rsidP="00686F13">
            <w:pPr>
              <w:widowControl/>
              <w:autoSpaceDE/>
              <w:autoSpaceDN/>
              <w:spacing w:line="360" w:lineRule="auto"/>
              <w:jc w:val="center"/>
              <w:rPr>
                <w:rFonts w:eastAsia="Times New Roman"/>
                <w:color w:val="000000"/>
              </w:rPr>
            </w:pPr>
            <w:r w:rsidRPr="00EA0C04">
              <w:rPr>
                <w:rFonts w:eastAsia="Times New Roman"/>
                <w:color w:val="000000"/>
              </w:rPr>
              <w:t>Secure Employment</w:t>
            </w:r>
          </w:p>
        </w:tc>
        <w:tc>
          <w:tcPr>
            <w:tcW w:w="580" w:type="pct"/>
            <w:hideMark/>
          </w:tcPr>
          <w:p w14:paraId="7EB0FF6E" w14:textId="77777777" w:rsidR="009B23B3" w:rsidRPr="00EA0C04" w:rsidRDefault="009B23B3" w:rsidP="00686F13">
            <w:pPr>
              <w:widowControl/>
              <w:autoSpaceDE/>
              <w:autoSpaceDN/>
              <w:spacing w:line="360" w:lineRule="auto"/>
              <w:jc w:val="center"/>
              <w:rPr>
                <w:rFonts w:eastAsia="Times New Roman"/>
                <w:color w:val="000000"/>
              </w:rPr>
            </w:pPr>
          </w:p>
        </w:tc>
        <w:tc>
          <w:tcPr>
            <w:tcW w:w="580" w:type="pct"/>
            <w:hideMark/>
          </w:tcPr>
          <w:p w14:paraId="67441DBD"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3B35C263"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186F2AEE"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7BCEB391" w14:textId="77777777" w:rsidR="009B23B3" w:rsidRPr="00EA0C04" w:rsidRDefault="009B23B3" w:rsidP="00686F13">
            <w:pPr>
              <w:widowControl/>
              <w:autoSpaceDE/>
              <w:autoSpaceDN/>
              <w:spacing w:line="360" w:lineRule="auto"/>
              <w:jc w:val="center"/>
              <w:rPr>
                <w:rFonts w:eastAsia="Times New Roman"/>
              </w:rPr>
            </w:pPr>
          </w:p>
        </w:tc>
        <w:tc>
          <w:tcPr>
            <w:tcW w:w="580" w:type="pct"/>
            <w:hideMark/>
          </w:tcPr>
          <w:p w14:paraId="43CBA9FA" w14:textId="77777777" w:rsidR="009B23B3" w:rsidRPr="00EA0C04" w:rsidRDefault="009B23B3" w:rsidP="00686F13">
            <w:pPr>
              <w:widowControl/>
              <w:autoSpaceDE/>
              <w:autoSpaceDN/>
              <w:spacing w:line="360" w:lineRule="auto"/>
              <w:jc w:val="center"/>
              <w:rPr>
                <w:rFonts w:eastAsia="Times New Roman"/>
              </w:rPr>
            </w:pPr>
          </w:p>
        </w:tc>
        <w:tc>
          <w:tcPr>
            <w:tcW w:w="580" w:type="pct"/>
            <w:shd w:val="clear" w:color="auto" w:fill="9BBB59" w:themeFill="accent3"/>
            <w:hideMark/>
          </w:tcPr>
          <w:p w14:paraId="7744AFA9" w14:textId="711F40F7" w:rsidR="009B23B3" w:rsidRPr="00EA0C04" w:rsidRDefault="009B23B3" w:rsidP="00686F13">
            <w:pPr>
              <w:widowControl/>
              <w:autoSpaceDE/>
              <w:autoSpaceDN/>
              <w:spacing w:line="360" w:lineRule="auto"/>
              <w:jc w:val="center"/>
              <w:rPr>
                <w:rFonts w:eastAsia="Times New Roman"/>
                <w:color w:val="000000"/>
                <w:sz w:val="24"/>
                <w:szCs w:val="24"/>
              </w:rPr>
            </w:pPr>
          </w:p>
        </w:tc>
      </w:tr>
    </w:tbl>
    <w:p w14:paraId="65C14918" w14:textId="77777777" w:rsidR="005000AE" w:rsidRPr="00EA0C04" w:rsidRDefault="005000AE" w:rsidP="005000AE">
      <w:bookmarkStart w:id="6" w:name="_Toc213412328"/>
    </w:p>
    <w:p w14:paraId="0FF7923F" w14:textId="190EBEFA" w:rsidR="005E147F" w:rsidRPr="00EA0C04" w:rsidRDefault="008D54FA" w:rsidP="005000AE">
      <w:pPr>
        <w:pStyle w:val="Heading1"/>
        <w:spacing w:line="360" w:lineRule="auto"/>
        <w:rPr>
          <w:rFonts w:ascii="Arial" w:hAnsi="Arial" w:cs="Arial"/>
          <w:szCs w:val="24"/>
        </w:rPr>
      </w:pPr>
      <w:r w:rsidRPr="00EA0C04">
        <w:rPr>
          <w:rFonts w:ascii="Arial" w:hAnsi="Arial" w:cs="Arial"/>
          <w:szCs w:val="24"/>
        </w:rPr>
        <w:t>Task</w:t>
      </w:r>
      <w:r w:rsidRPr="00EA0C04">
        <w:rPr>
          <w:rFonts w:ascii="Arial" w:hAnsi="Arial" w:cs="Arial"/>
          <w:spacing w:val="-26"/>
          <w:szCs w:val="24"/>
        </w:rPr>
        <w:t xml:space="preserve"> </w:t>
      </w:r>
      <w:r w:rsidRPr="00EA0C04">
        <w:rPr>
          <w:rFonts w:ascii="Arial" w:hAnsi="Arial" w:cs="Arial"/>
          <w:szCs w:val="24"/>
        </w:rPr>
        <w:t>7-</w:t>
      </w:r>
      <w:r w:rsidRPr="00EA0C04">
        <w:rPr>
          <w:rFonts w:ascii="Arial" w:hAnsi="Arial" w:cs="Arial"/>
          <w:spacing w:val="-27"/>
          <w:szCs w:val="24"/>
        </w:rPr>
        <w:t xml:space="preserve"> </w:t>
      </w:r>
      <w:r w:rsidRPr="00EA0C04">
        <w:rPr>
          <w:rFonts w:ascii="Arial" w:hAnsi="Arial" w:cs="Arial"/>
          <w:szCs w:val="24"/>
        </w:rPr>
        <w:t>Making</w:t>
      </w:r>
      <w:r w:rsidRPr="00EA0C04">
        <w:rPr>
          <w:rFonts w:ascii="Arial" w:hAnsi="Arial" w:cs="Arial"/>
          <w:spacing w:val="-24"/>
          <w:szCs w:val="24"/>
        </w:rPr>
        <w:t xml:space="preserve"> </w:t>
      </w:r>
      <w:r w:rsidRPr="00EA0C04">
        <w:rPr>
          <w:rFonts w:ascii="Arial" w:hAnsi="Arial" w:cs="Arial"/>
          <w:szCs w:val="24"/>
        </w:rPr>
        <w:t>Changes-</w:t>
      </w:r>
      <w:r w:rsidRPr="00EA0C04">
        <w:rPr>
          <w:rFonts w:ascii="Arial" w:hAnsi="Arial" w:cs="Arial"/>
          <w:spacing w:val="-27"/>
          <w:szCs w:val="24"/>
        </w:rPr>
        <w:t xml:space="preserve"> </w:t>
      </w:r>
      <w:r w:rsidRPr="00EA0C04">
        <w:rPr>
          <w:rFonts w:ascii="Arial" w:hAnsi="Arial" w:cs="Arial"/>
          <w:spacing w:val="-2"/>
          <w:szCs w:val="24"/>
        </w:rPr>
        <w:t>Report</w:t>
      </w:r>
      <w:bookmarkEnd w:id="6"/>
    </w:p>
    <w:p w14:paraId="74E61038" w14:textId="77777777" w:rsidR="005E147F" w:rsidRPr="00EA0C04" w:rsidRDefault="005E147F" w:rsidP="00686F13">
      <w:pPr>
        <w:pStyle w:val="BodyText"/>
        <w:spacing w:line="360" w:lineRule="auto"/>
        <w:rPr>
          <w:i w:val="0"/>
          <w:iCs w:val="0"/>
        </w:rPr>
      </w:pPr>
      <w:r w:rsidRPr="00EA0C04">
        <w:rPr>
          <w:b/>
          <w:bCs/>
          <w:i w:val="0"/>
          <w:iCs w:val="0"/>
        </w:rPr>
        <w:t>Report: Implementing Improved Staff Training Programmes in a Care Home</w:t>
      </w:r>
    </w:p>
    <w:p w14:paraId="78335933" w14:textId="222D57AD" w:rsidR="00405C70" w:rsidRPr="00EA0C04" w:rsidRDefault="00C57758" w:rsidP="00BD3934">
      <w:pPr>
        <w:pStyle w:val="BodyText"/>
        <w:spacing w:line="360" w:lineRule="auto"/>
        <w:jc w:val="both"/>
        <w:rPr>
          <w:i w:val="0"/>
          <w:iCs w:val="0"/>
          <w:sz w:val="22"/>
          <w:szCs w:val="22"/>
        </w:rPr>
      </w:pPr>
      <w:r w:rsidRPr="00EA0C04">
        <w:rPr>
          <w:i w:val="0"/>
          <w:iCs w:val="0"/>
          <w:sz w:val="22"/>
          <w:szCs w:val="22"/>
        </w:rPr>
        <w:t xml:space="preserve">To </w:t>
      </w:r>
      <w:r w:rsidR="00BD3934" w:rsidRPr="00EA0C04">
        <w:rPr>
          <w:i w:val="0"/>
          <w:iCs w:val="0"/>
          <w:sz w:val="22"/>
          <w:szCs w:val="22"/>
        </w:rPr>
        <w:t xml:space="preserve">recommend the manager of a care home to undertake staff training programme, which is more effective and </w:t>
      </w:r>
      <w:r w:rsidR="00867E4E" w:rsidRPr="00EA0C04">
        <w:rPr>
          <w:i w:val="0"/>
          <w:iCs w:val="0"/>
          <w:sz w:val="22"/>
          <w:szCs w:val="22"/>
        </w:rPr>
        <w:t>well-structured</w:t>
      </w:r>
      <w:r w:rsidR="00BD3934" w:rsidRPr="00EA0C04">
        <w:rPr>
          <w:i w:val="0"/>
          <w:iCs w:val="0"/>
          <w:sz w:val="22"/>
          <w:szCs w:val="22"/>
        </w:rPr>
        <w:t xml:space="preserve"> in an effort to improve the quality of care</w:t>
      </w:r>
      <w:r w:rsidR="00867E4E" w:rsidRPr="00EA0C04">
        <w:rPr>
          <w:i w:val="0"/>
          <w:iCs w:val="0"/>
          <w:sz w:val="22"/>
          <w:szCs w:val="22"/>
        </w:rPr>
        <w:t xml:space="preserve"> (Doleman et al., 2023)</w:t>
      </w:r>
      <w:r w:rsidR="00BD3934" w:rsidRPr="00EA0C04">
        <w:rPr>
          <w:i w:val="0"/>
          <w:iCs w:val="0"/>
          <w:sz w:val="22"/>
          <w:szCs w:val="22"/>
        </w:rPr>
        <w:t xml:space="preserve">. These objectives will involve ensuring that the staff are equipped to provide more quality care to their residents, improve communication amongst the staff, and address the evolving laws within the health and social care department. To introduce this change, I will incorporate a blended learning model, which shall involve the utilization of the internet alongside face-to-face training. The training will be dedicated to such crucial areas as person-centred care, communication skills, and emotional resilience. </w:t>
      </w:r>
    </w:p>
    <w:p w14:paraId="3AA1F0B0" w14:textId="23691282" w:rsidR="005E147F" w:rsidRPr="00EA0C04" w:rsidRDefault="00BD3934" w:rsidP="00BD3934">
      <w:pPr>
        <w:pStyle w:val="BodyText"/>
        <w:spacing w:line="360" w:lineRule="auto"/>
        <w:jc w:val="both"/>
        <w:rPr>
          <w:sz w:val="22"/>
          <w:szCs w:val="22"/>
        </w:rPr>
      </w:pPr>
      <w:r w:rsidRPr="00EA0C04">
        <w:rPr>
          <w:i w:val="0"/>
          <w:iCs w:val="0"/>
          <w:sz w:val="22"/>
          <w:szCs w:val="22"/>
        </w:rPr>
        <w:t>The skills of leadership and communication will be required of me to engage the staff involved and address the concerns of the programme</w:t>
      </w:r>
      <w:r w:rsidR="001E35CE" w:rsidRPr="00EA0C04">
        <w:rPr>
          <w:i w:val="0"/>
          <w:iCs w:val="0"/>
          <w:sz w:val="22"/>
          <w:szCs w:val="22"/>
        </w:rPr>
        <w:t xml:space="preserve"> (Del Consuelo Díez-Bedmar, 2022)</w:t>
      </w:r>
      <w:r w:rsidRPr="00EA0C04">
        <w:rPr>
          <w:i w:val="0"/>
          <w:iCs w:val="0"/>
          <w:sz w:val="22"/>
          <w:szCs w:val="22"/>
        </w:rPr>
        <w:t>. In addition, I will exploit Change Management Models like Change 8-Step Model created by Kotter that gives emphasis on developing urgency, coalition, and incorporation of the change into the organisational culture</w:t>
      </w:r>
      <w:r w:rsidR="00AF082D" w:rsidRPr="00EA0C04">
        <w:rPr>
          <w:i w:val="0"/>
          <w:iCs w:val="0"/>
          <w:sz w:val="22"/>
          <w:szCs w:val="22"/>
        </w:rPr>
        <w:t xml:space="preserve"> (Tetyana et al., 2025)</w:t>
      </w:r>
      <w:r w:rsidRPr="00EA0C04">
        <w:rPr>
          <w:i w:val="0"/>
          <w:iCs w:val="0"/>
          <w:sz w:val="22"/>
          <w:szCs w:val="22"/>
        </w:rPr>
        <w:t>.</w:t>
      </w:r>
      <w:r w:rsidR="00852784" w:rsidRPr="00EA0C04">
        <w:rPr>
          <w:i w:val="0"/>
          <w:iCs w:val="0"/>
          <w:sz w:val="22"/>
          <w:szCs w:val="22"/>
        </w:rPr>
        <w:t xml:space="preserve"> </w:t>
      </w:r>
      <w:r w:rsidRPr="00EA0C04">
        <w:rPr>
          <w:i w:val="0"/>
          <w:iCs w:val="0"/>
          <w:sz w:val="22"/>
          <w:szCs w:val="22"/>
        </w:rPr>
        <w:t xml:space="preserve">The barriers are however limited that can be anticipated and this consists of staff resistance to additional training, time and limited budget. To overcome this problem of time and workload concern, I will solve this by making training flexible, cost-effective and well communicated. Feedback will also be </w:t>
      </w:r>
      <w:r w:rsidR="00405C70" w:rsidRPr="00EA0C04">
        <w:rPr>
          <w:i w:val="0"/>
          <w:iCs w:val="0"/>
          <w:sz w:val="22"/>
          <w:szCs w:val="22"/>
        </w:rPr>
        <w:t>given</w:t>
      </w:r>
      <w:r w:rsidRPr="00EA0C04">
        <w:rPr>
          <w:i w:val="0"/>
          <w:iCs w:val="0"/>
          <w:sz w:val="22"/>
          <w:szCs w:val="22"/>
        </w:rPr>
        <w:t xml:space="preserve"> regularly to build continuous improvement. This change will help me to deal with a more skilled and engaged labor force and ultimately improve the treatment given to residents</w:t>
      </w:r>
      <w:r w:rsidR="005E147F" w:rsidRPr="00EA0C04">
        <w:rPr>
          <w:i w:val="0"/>
          <w:iCs w:val="0"/>
          <w:sz w:val="22"/>
          <w:szCs w:val="22"/>
        </w:rPr>
        <w:t>.</w:t>
      </w:r>
    </w:p>
    <w:p w14:paraId="725116F3" w14:textId="6FFBAE0D" w:rsidR="002172DC" w:rsidRPr="00EA0C04" w:rsidRDefault="008D54FA" w:rsidP="005000AE">
      <w:pPr>
        <w:pStyle w:val="Heading1"/>
        <w:spacing w:line="360" w:lineRule="auto"/>
        <w:rPr>
          <w:rFonts w:ascii="Arial" w:hAnsi="Arial" w:cs="Arial"/>
          <w:szCs w:val="24"/>
        </w:rPr>
      </w:pPr>
      <w:bookmarkStart w:id="7" w:name="_Toc213412329"/>
      <w:r w:rsidRPr="00EA0C04">
        <w:rPr>
          <w:rFonts w:ascii="Arial" w:hAnsi="Arial" w:cs="Arial"/>
          <w:szCs w:val="24"/>
        </w:rPr>
        <w:t>Task</w:t>
      </w:r>
      <w:r w:rsidRPr="00EA0C04">
        <w:rPr>
          <w:rFonts w:ascii="Arial" w:hAnsi="Arial" w:cs="Arial"/>
          <w:spacing w:val="-29"/>
          <w:szCs w:val="24"/>
        </w:rPr>
        <w:t xml:space="preserve"> </w:t>
      </w:r>
      <w:r w:rsidRPr="00EA0C04">
        <w:rPr>
          <w:rFonts w:ascii="Arial" w:hAnsi="Arial" w:cs="Arial"/>
          <w:szCs w:val="24"/>
        </w:rPr>
        <w:t>8-</w:t>
      </w:r>
      <w:r w:rsidRPr="00EA0C04">
        <w:rPr>
          <w:rFonts w:ascii="Arial" w:hAnsi="Arial" w:cs="Arial"/>
          <w:spacing w:val="-29"/>
          <w:szCs w:val="24"/>
        </w:rPr>
        <w:t xml:space="preserve"> </w:t>
      </w:r>
      <w:r w:rsidRPr="00EA0C04">
        <w:rPr>
          <w:rFonts w:ascii="Arial" w:hAnsi="Arial" w:cs="Arial"/>
          <w:szCs w:val="24"/>
        </w:rPr>
        <w:t>Self-Reflection</w:t>
      </w:r>
      <w:bookmarkEnd w:id="7"/>
    </w:p>
    <w:tbl>
      <w:tblPr>
        <w:tblStyle w:val="GridTable4-Accent1"/>
        <w:tblW w:w="0" w:type="auto"/>
        <w:tblLook w:val="04A0" w:firstRow="1" w:lastRow="0" w:firstColumn="1" w:lastColumn="0" w:noHBand="0" w:noVBand="1"/>
      </w:tblPr>
      <w:tblGrid>
        <w:gridCol w:w="1537"/>
        <w:gridCol w:w="8039"/>
      </w:tblGrid>
      <w:tr w:rsidR="002172DC" w:rsidRPr="00EA0C04" w14:paraId="7A6556EB" w14:textId="77777777" w:rsidTr="002172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5DAD5A" w14:textId="77777777" w:rsidR="002172DC" w:rsidRPr="00EA0C04" w:rsidRDefault="002172DC" w:rsidP="00686F13">
            <w:pPr>
              <w:pStyle w:val="BodyText"/>
              <w:spacing w:line="360" w:lineRule="auto"/>
              <w:jc w:val="both"/>
              <w:rPr>
                <w:i w:val="0"/>
                <w:iCs w:val="0"/>
              </w:rPr>
            </w:pPr>
            <w:r w:rsidRPr="00EA0C04">
              <w:rPr>
                <w:i w:val="0"/>
                <w:iCs w:val="0"/>
              </w:rPr>
              <w:t>Stage</w:t>
            </w:r>
          </w:p>
        </w:tc>
        <w:tc>
          <w:tcPr>
            <w:tcW w:w="0" w:type="auto"/>
            <w:hideMark/>
          </w:tcPr>
          <w:p w14:paraId="48D04EA1" w14:textId="77777777" w:rsidR="002172DC" w:rsidRPr="00EA0C04" w:rsidRDefault="002172DC" w:rsidP="00686F13">
            <w:pPr>
              <w:pStyle w:val="BodyText"/>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rsidRPr="00EA0C04">
              <w:rPr>
                <w:i w:val="0"/>
                <w:iCs w:val="0"/>
              </w:rPr>
              <w:t>Reflection</w:t>
            </w:r>
          </w:p>
        </w:tc>
      </w:tr>
      <w:tr w:rsidR="002172DC" w:rsidRPr="00EA0C04" w14:paraId="2866BED4" w14:textId="77777777" w:rsidTr="00217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C46CCF" w14:textId="77777777" w:rsidR="002172DC" w:rsidRPr="00EA0C04" w:rsidRDefault="002172DC" w:rsidP="00686F13">
            <w:pPr>
              <w:pStyle w:val="BodyText"/>
              <w:spacing w:line="360" w:lineRule="auto"/>
              <w:jc w:val="both"/>
              <w:rPr>
                <w:i w:val="0"/>
                <w:iCs w:val="0"/>
              </w:rPr>
            </w:pPr>
            <w:r w:rsidRPr="00EA0C04">
              <w:rPr>
                <w:i w:val="0"/>
                <w:iCs w:val="0"/>
              </w:rPr>
              <w:t>Description</w:t>
            </w:r>
          </w:p>
        </w:tc>
        <w:tc>
          <w:tcPr>
            <w:tcW w:w="0" w:type="auto"/>
            <w:hideMark/>
          </w:tcPr>
          <w:p w14:paraId="368F095B" w14:textId="33B26DAA" w:rsidR="002172DC" w:rsidRPr="00EA0C04" w:rsidRDefault="00DA0712" w:rsidP="00686F13">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i w:val="0"/>
                <w:iCs w:val="0"/>
                <w:sz w:val="22"/>
                <w:szCs w:val="22"/>
              </w:rPr>
            </w:pPr>
            <w:r w:rsidRPr="00EA0C04">
              <w:rPr>
                <w:i w:val="0"/>
                <w:iCs w:val="0"/>
                <w:sz w:val="22"/>
                <w:szCs w:val="22"/>
              </w:rPr>
              <w:t>In this module, I have completed some exercises, such as creating my own brand, enhancing my emotional intelligence, and completing a GANTT chart to manage my career goals. These exercises made me redefine my competencies and develop a succinct career path in health and social care.</w:t>
            </w:r>
          </w:p>
        </w:tc>
      </w:tr>
      <w:tr w:rsidR="002172DC" w:rsidRPr="00EA0C04" w14:paraId="7903DCC7" w14:textId="77777777" w:rsidTr="002172DC">
        <w:tc>
          <w:tcPr>
            <w:cnfStyle w:val="001000000000" w:firstRow="0" w:lastRow="0" w:firstColumn="1" w:lastColumn="0" w:oddVBand="0" w:evenVBand="0" w:oddHBand="0" w:evenHBand="0" w:firstRowFirstColumn="0" w:firstRowLastColumn="0" w:lastRowFirstColumn="0" w:lastRowLastColumn="0"/>
            <w:tcW w:w="0" w:type="auto"/>
            <w:hideMark/>
          </w:tcPr>
          <w:p w14:paraId="08B38B88" w14:textId="77777777" w:rsidR="002172DC" w:rsidRPr="00EA0C04" w:rsidRDefault="002172DC" w:rsidP="00686F13">
            <w:pPr>
              <w:pStyle w:val="BodyText"/>
              <w:spacing w:line="360" w:lineRule="auto"/>
              <w:jc w:val="both"/>
              <w:rPr>
                <w:i w:val="0"/>
                <w:iCs w:val="0"/>
              </w:rPr>
            </w:pPr>
            <w:r w:rsidRPr="00EA0C04">
              <w:rPr>
                <w:i w:val="0"/>
                <w:iCs w:val="0"/>
              </w:rPr>
              <w:t>Feelings</w:t>
            </w:r>
          </w:p>
        </w:tc>
        <w:tc>
          <w:tcPr>
            <w:tcW w:w="0" w:type="auto"/>
            <w:hideMark/>
          </w:tcPr>
          <w:p w14:paraId="6AFCA2F1" w14:textId="2DABE630" w:rsidR="002172DC" w:rsidRPr="00EA0C04" w:rsidRDefault="00DA0712" w:rsidP="00686F13">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i w:val="0"/>
                <w:iCs w:val="0"/>
                <w:sz w:val="22"/>
                <w:szCs w:val="22"/>
              </w:rPr>
            </w:pPr>
            <w:r w:rsidRPr="00EA0C04">
              <w:rPr>
                <w:i w:val="0"/>
                <w:iCs w:val="0"/>
                <w:sz w:val="22"/>
                <w:szCs w:val="22"/>
              </w:rPr>
              <w:t xml:space="preserve">In the beginning, I became somewhat confused, </w:t>
            </w:r>
            <w:r w:rsidR="00852784" w:rsidRPr="00EA0C04">
              <w:rPr>
                <w:i w:val="0"/>
                <w:iCs w:val="0"/>
                <w:sz w:val="22"/>
                <w:szCs w:val="22"/>
              </w:rPr>
              <w:t>making</w:t>
            </w:r>
            <w:r w:rsidRPr="00EA0C04">
              <w:rPr>
                <w:i w:val="0"/>
                <w:iCs w:val="0"/>
                <w:sz w:val="22"/>
                <w:szCs w:val="22"/>
              </w:rPr>
              <w:t xml:space="preserve"> a professional impression and </w:t>
            </w:r>
            <w:r w:rsidR="00852784" w:rsidRPr="00EA0C04">
              <w:rPr>
                <w:i w:val="0"/>
                <w:iCs w:val="0"/>
                <w:sz w:val="22"/>
                <w:szCs w:val="22"/>
              </w:rPr>
              <w:t>meandering</w:t>
            </w:r>
            <w:r w:rsidRPr="00EA0C04">
              <w:rPr>
                <w:i w:val="0"/>
                <w:iCs w:val="0"/>
                <w:sz w:val="22"/>
                <w:szCs w:val="22"/>
              </w:rPr>
              <w:t xml:space="preserve"> my way in networking. However, towards the completion of the tasks, I felt more confident and prepared to learn the relevance of my own brand and emotional intelligence, which influenced the development of self-esteem.</w:t>
            </w:r>
          </w:p>
        </w:tc>
      </w:tr>
      <w:tr w:rsidR="002172DC" w:rsidRPr="00EA0C04" w14:paraId="57DB5B22" w14:textId="77777777" w:rsidTr="00217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39A76B" w14:textId="77777777" w:rsidR="002172DC" w:rsidRPr="00EA0C04" w:rsidRDefault="002172DC" w:rsidP="00686F13">
            <w:pPr>
              <w:pStyle w:val="BodyText"/>
              <w:spacing w:line="360" w:lineRule="auto"/>
              <w:jc w:val="both"/>
              <w:rPr>
                <w:i w:val="0"/>
                <w:iCs w:val="0"/>
              </w:rPr>
            </w:pPr>
            <w:r w:rsidRPr="00EA0C04">
              <w:rPr>
                <w:i w:val="0"/>
                <w:iCs w:val="0"/>
              </w:rPr>
              <w:t>Evaluation</w:t>
            </w:r>
          </w:p>
        </w:tc>
        <w:tc>
          <w:tcPr>
            <w:tcW w:w="0" w:type="auto"/>
            <w:hideMark/>
          </w:tcPr>
          <w:p w14:paraId="52D887B7" w14:textId="571ABD7E" w:rsidR="002172DC" w:rsidRPr="00EA0C04" w:rsidRDefault="00DA0712" w:rsidP="00686F13">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i w:val="0"/>
                <w:iCs w:val="0"/>
                <w:sz w:val="22"/>
                <w:szCs w:val="22"/>
              </w:rPr>
            </w:pPr>
            <w:r w:rsidRPr="00EA0C04">
              <w:rPr>
                <w:i w:val="0"/>
                <w:iCs w:val="0"/>
                <w:sz w:val="22"/>
                <w:szCs w:val="22"/>
              </w:rPr>
              <w:t>The practices that I engaged in were beneficial in the development of my knowledge and skills. The importance of emotional intelligence, resilience, and professional development has been learned. However, some activities such as the GANTT chart required a huge amount of time management and I was not an experienced manager at that time.</w:t>
            </w:r>
          </w:p>
        </w:tc>
      </w:tr>
      <w:tr w:rsidR="002172DC" w:rsidRPr="00EA0C04" w14:paraId="73A0ECC3" w14:textId="77777777" w:rsidTr="002172DC">
        <w:tc>
          <w:tcPr>
            <w:cnfStyle w:val="001000000000" w:firstRow="0" w:lastRow="0" w:firstColumn="1" w:lastColumn="0" w:oddVBand="0" w:evenVBand="0" w:oddHBand="0" w:evenHBand="0" w:firstRowFirstColumn="0" w:firstRowLastColumn="0" w:lastRowFirstColumn="0" w:lastRowLastColumn="0"/>
            <w:tcW w:w="0" w:type="auto"/>
            <w:hideMark/>
          </w:tcPr>
          <w:p w14:paraId="15441786" w14:textId="77777777" w:rsidR="002172DC" w:rsidRPr="00EA0C04" w:rsidRDefault="002172DC" w:rsidP="00686F13">
            <w:pPr>
              <w:pStyle w:val="BodyText"/>
              <w:spacing w:line="360" w:lineRule="auto"/>
              <w:jc w:val="both"/>
              <w:rPr>
                <w:i w:val="0"/>
                <w:iCs w:val="0"/>
              </w:rPr>
            </w:pPr>
            <w:r w:rsidRPr="00EA0C04">
              <w:rPr>
                <w:i w:val="0"/>
                <w:iCs w:val="0"/>
              </w:rPr>
              <w:t>Analysis</w:t>
            </w:r>
          </w:p>
        </w:tc>
        <w:tc>
          <w:tcPr>
            <w:tcW w:w="0" w:type="auto"/>
            <w:hideMark/>
          </w:tcPr>
          <w:p w14:paraId="70471FEE" w14:textId="601154A0" w:rsidR="002172DC" w:rsidRPr="00EA0C04" w:rsidRDefault="00DA0712" w:rsidP="00686F13">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i w:val="0"/>
                <w:iCs w:val="0"/>
                <w:sz w:val="22"/>
                <w:szCs w:val="22"/>
              </w:rPr>
            </w:pPr>
            <w:r w:rsidRPr="00EA0C04">
              <w:rPr>
                <w:i w:val="0"/>
                <w:iCs w:val="0"/>
                <w:sz w:val="22"/>
                <w:szCs w:val="22"/>
              </w:rPr>
              <w:t>The models of Change Management as presented by Kotter and the Cycle presented by Gibbs helped me to gain a better understanding of health and social care leadership. The models helped me reali</w:t>
            </w:r>
            <w:r w:rsidR="00852784" w:rsidRPr="00EA0C04">
              <w:rPr>
                <w:i w:val="0"/>
                <w:iCs w:val="0"/>
                <w:sz w:val="22"/>
                <w:szCs w:val="22"/>
              </w:rPr>
              <w:t>s</w:t>
            </w:r>
            <w:r w:rsidRPr="00EA0C04">
              <w:rPr>
                <w:i w:val="0"/>
                <w:iCs w:val="0"/>
                <w:sz w:val="22"/>
                <w:szCs w:val="22"/>
              </w:rPr>
              <w:t>e that personal growth and professional competence are the primary keys to dealing with stress and achieving professional goals. These analyses reinforced the importance of self-knowledge, and organisational competence.</w:t>
            </w:r>
          </w:p>
        </w:tc>
      </w:tr>
      <w:tr w:rsidR="002172DC" w:rsidRPr="00EA0C04" w14:paraId="73D23752" w14:textId="77777777" w:rsidTr="00217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A7E60E" w14:textId="77777777" w:rsidR="002172DC" w:rsidRPr="00EA0C04" w:rsidRDefault="002172DC" w:rsidP="00686F13">
            <w:pPr>
              <w:pStyle w:val="BodyText"/>
              <w:spacing w:line="360" w:lineRule="auto"/>
              <w:jc w:val="both"/>
              <w:rPr>
                <w:i w:val="0"/>
                <w:iCs w:val="0"/>
              </w:rPr>
            </w:pPr>
            <w:r w:rsidRPr="00EA0C04">
              <w:rPr>
                <w:i w:val="0"/>
                <w:iCs w:val="0"/>
              </w:rPr>
              <w:t>Conclusion</w:t>
            </w:r>
          </w:p>
        </w:tc>
        <w:tc>
          <w:tcPr>
            <w:tcW w:w="0" w:type="auto"/>
            <w:hideMark/>
          </w:tcPr>
          <w:p w14:paraId="6731929B" w14:textId="15B927EB" w:rsidR="002172DC" w:rsidRPr="00EA0C04" w:rsidRDefault="00DA0712" w:rsidP="00686F13">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i w:val="0"/>
                <w:iCs w:val="0"/>
                <w:sz w:val="22"/>
                <w:szCs w:val="22"/>
              </w:rPr>
            </w:pPr>
            <w:r w:rsidRPr="00EA0C04">
              <w:rPr>
                <w:i w:val="0"/>
                <w:iCs w:val="0"/>
                <w:sz w:val="22"/>
                <w:szCs w:val="22"/>
              </w:rPr>
              <w:t>In conclusion, this module has enabled me to reflect more on my strengths and weaknesses, which have enabled me to more strongly pursue challenges. I learned the value of emotional intelligence in dealing with stress and in my ability to persevere towards the long-term goals.</w:t>
            </w:r>
          </w:p>
        </w:tc>
      </w:tr>
      <w:tr w:rsidR="002172DC" w:rsidRPr="00EA0C04" w14:paraId="36568637" w14:textId="77777777" w:rsidTr="002172DC">
        <w:tc>
          <w:tcPr>
            <w:cnfStyle w:val="001000000000" w:firstRow="0" w:lastRow="0" w:firstColumn="1" w:lastColumn="0" w:oddVBand="0" w:evenVBand="0" w:oddHBand="0" w:evenHBand="0" w:firstRowFirstColumn="0" w:firstRowLastColumn="0" w:lastRowFirstColumn="0" w:lastRowLastColumn="0"/>
            <w:tcW w:w="0" w:type="auto"/>
            <w:hideMark/>
          </w:tcPr>
          <w:p w14:paraId="62A13E05" w14:textId="77777777" w:rsidR="002172DC" w:rsidRPr="00EA0C04" w:rsidRDefault="002172DC" w:rsidP="00686F13">
            <w:pPr>
              <w:pStyle w:val="BodyText"/>
              <w:spacing w:line="360" w:lineRule="auto"/>
              <w:jc w:val="both"/>
              <w:rPr>
                <w:i w:val="0"/>
                <w:iCs w:val="0"/>
              </w:rPr>
            </w:pPr>
            <w:r w:rsidRPr="00EA0C04">
              <w:rPr>
                <w:i w:val="0"/>
                <w:iCs w:val="0"/>
              </w:rPr>
              <w:t>Action Plan</w:t>
            </w:r>
          </w:p>
        </w:tc>
        <w:tc>
          <w:tcPr>
            <w:tcW w:w="0" w:type="auto"/>
            <w:hideMark/>
          </w:tcPr>
          <w:p w14:paraId="5ED5421F" w14:textId="680FE46D" w:rsidR="002172DC" w:rsidRPr="00EA0C04" w:rsidRDefault="00B458D1" w:rsidP="00686F13">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i w:val="0"/>
                <w:iCs w:val="0"/>
                <w:sz w:val="22"/>
                <w:szCs w:val="22"/>
              </w:rPr>
            </w:pPr>
            <w:r w:rsidRPr="00EA0C04">
              <w:rPr>
                <w:i w:val="0"/>
                <w:iCs w:val="0"/>
                <w:sz w:val="22"/>
                <w:szCs w:val="22"/>
              </w:rPr>
              <w:t>My course of action will be to continue refining my leader and emotional intelligence. I will also employ GANTT chart technique in tracking my career goals and pursuing professional development opportunities. I will also practice self-reflection alongside my practice in the future to ensure continuous growth.</w:t>
            </w:r>
          </w:p>
        </w:tc>
      </w:tr>
    </w:tbl>
    <w:p w14:paraId="71591F51" w14:textId="77777777" w:rsidR="002172DC" w:rsidRPr="00EA0C04" w:rsidRDefault="002172DC" w:rsidP="00686F13">
      <w:pPr>
        <w:pStyle w:val="BodyText"/>
        <w:spacing w:line="360" w:lineRule="auto"/>
        <w:jc w:val="both"/>
        <w:sectPr w:rsidR="002172DC" w:rsidRPr="00EA0C04">
          <w:pgSz w:w="12240" w:h="15840"/>
          <w:pgMar w:top="1360" w:right="1440" w:bottom="1300" w:left="1440" w:header="0" w:footer="1106" w:gutter="0"/>
          <w:cols w:space="720"/>
        </w:sectPr>
      </w:pPr>
    </w:p>
    <w:p w14:paraId="18E510CB" w14:textId="62B13D69" w:rsidR="002516FA" w:rsidRPr="00EA0C04" w:rsidRDefault="008D54FA" w:rsidP="00686F13">
      <w:pPr>
        <w:pStyle w:val="Heading1"/>
        <w:spacing w:line="360" w:lineRule="auto"/>
        <w:rPr>
          <w:rFonts w:ascii="Arial" w:hAnsi="Arial" w:cs="Arial"/>
          <w:szCs w:val="24"/>
        </w:rPr>
      </w:pPr>
      <w:bookmarkStart w:id="8" w:name="_Toc213412330"/>
      <w:r w:rsidRPr="00EA0C04">
        <w:rPr>
          <w:rFonts w:ascii="Arial" w:hAnsi="Arial" w:cs="Arial"/>
          <w:szCs w:val="24"/>
        </w:rPr>
        <w:t>Reference</w:t>
      </w:r>
      <w:r w:rsidR="00AC7AA8" w:rsidRPr="00EA0C04">
        <w:rPr>
          <w:rFonts w:ascii="Arial" w:hAnsi="Arial" w:cs="Arial"/>
          <w:szCs w:val="24"/>
        </w:rPr>
        <w:t>s</w:t>
      </w:r>
      <w:bookmarkEnd w:id="8"/>
    </w:p>
    <w:p w14:paraId="0481446A" w14:textId="77777777" w:rsidR="00EA0C04" w:rsidRPr="00EA0C04" w:rsidRDefault="00EA0C04" w:rsidP="00EA0C04"/>
    <w:p w14:paraId="6E2A5226" w14:textId="77777777" w:rsidR="00EA0C04" w:rsidRPr="00EA0C04" w:rsidRDefault="00EA0C04" w:rsidP="00AF082D">
      <w:pPr>
        <w:spacing w:after="160" w:line="360" w:lineRule="auto"/>
        <w:ind w:left="720" w:hanging="720"/>
        <w:jc w:val="both"/>
        <w:rPr>
          <w:lang w:val="it-IT"/>
        </w:rPr>
      </w:pPr>
      <w:r w:rsidRPr="00EA0C04">
        <w:t xml:space="preserve">Asamani, J. A., Christmals, C. D., and Reitsma, G. M. (2021). Modelling the supply and need for health professionals for primary health care in Ghana: Implications for health professions education and employment planning. </w:t>
      </w:r>
      <w:r w:rsidRPr="00EA0C04">
        <w:rPr>
          <w:i/>
          <w:iCs/>
          <w:lang w:val="it-IT"/>
        </w:rPr>
        <w:t>PLoS ONE</w:t>
      </w:r>
      <w:r w:rsidRPr="00EA0C04">
        <w:rPr>
          <w:lang w:val="it-IT"/>
        </w:rPr>
        <w:t xml:space="preserve">, </w:t>
      </w:r>
      <w:r w:rsidRPr="00EA0C04">
        <w:rPr>
          <w:i/>
          <w:iCs/>
          <w:lang w:val="it-IT"/>
        </w:rPr>
        <w:t>16</w:t>
      </w:r>
      <w:r w:rsidRPr="00EA0C04">
        <w:rPr>
          <w:lang w:val="it-IT"/>
        </w:rPr>
        <w:t xml:space="preserve">(9), e0257957. </w:t>
      </w:r>
      <w:hyperlink r:id="rId10" w:history="1">
        <w:r w:rsidRPr="00EA0C04">
          <w:rPr>
            <w:rStyle w:val="Hyperlink"/>
            <w:lang w:val="it-IT"/>
          </w:rPr>
          <w:t>https://doi.org/10.1371/journal.pone.0257957</w:t>
        </w:r>
      </w:hyperlink>
      <w:r w:rsidRPr="00EA0C04">
        <w:rPr>
          <w:lang w:val="it-IT"/>
        </w:rPr>
        <w:t xml:space="preserve"> </w:t>
      </w:r>
    </w:p>
    <w:p w14:paraId="689E6C1F" w14:textId="77777777" w:rsidR="00EA0C04" w:rsidRPr="00EA0C04" w:rsidRDefault="00EA0C04" w:rsidP="00AF082D">
      <w:pPr>
        <w:spacing w:after="160" w:line="360" w:lineRule="auto"/>
        <w:ind w:left="720" w:hanging="720"/>
        <w:jc w:val="both"/>
      </w:pPr>
      <w:r w:rsidRPr="00EA0C04">
        <w:rPr>
          <w:lang w:val="it-IT"/>
        </w:rPr>
        <w:t xml:space="preserve">Cui, J. (2024). </w:t>
      </w:r>
      <w:r w:rsidRPr="00EA0C04">
        <w:t>Moving beyond regulation: Cross</w:t>
      </w:r>
      <w:r w:rsidRPr="00EA0C04">
        <w:rPr>
          <w:rFonts w:ascii="Cambria Math" w:hAnsi="Cambria Math" w:cs="Cambria Math"/>
        </w:rPr>
        <w:t>‐</w:t>
      </w:r>
      <w:r w:rsidRPr="00EA0C04">
        <w:t>Sectoral coordination in providing holistic care in For</w:t>
      </w:r>
      <w:r w:rsidRPr="00EA0C04">
        <w:rPr>
          <w:rFonts w:ascii="Cambria Math" w:hAnsi="Cambria Math" w:cs="Cambria Math"/>
        </w:rPr>
        <w:t>‐</w:t>
      </w:r>
      <w:r w:rsidRPr="00EA0C04">
        <w:t xml:space="preserve">Profit residential homes for disabled people. </w:t>
      </w:r>
      <w:r w:rsidRPr="00EA0C04">
        <w:rPr>
          <w:i/>
          <w:iCs/>
        </w:rPr>
        <w:t>Social Policy and Administration</w:t>
      </w:r>
      <w:r w:rsidRPr="00EA0C04">
        <w:t xml:space="preserve">, </w:t>
      </w:r>
      <w:r w:rsidRPr="00EA0C04">
        <w:rPr>
          <w:i/>
          <w:iCs/>
        </w:rPr>
        <w:t>59</w:t>
      </w:r>
      <w:r w:rsidRPr="00EA0C04">
        <w:t xml:space="preserve">(5), 739–748. </w:t>
      </w:r>
      <w:hyperlink r:id="rId11" w:history="1">
        <w:r w:rsidRPr="00EA0C04">
          <w:rPr>
            <w:rStyle w:val="Hyperlink"/>
          </w:rPr>
          <w:t>https://doi.org/10.1111/spol.13085</w:t>
        </w:r>
      </w:hyperlink>
      <w:r w:rsidRPr="00EA0C04">
        <w:t xml:space="preserve"> </w:t>
      </w:r>
    </w:p>
    <w:p w14:paraId="20A6C5E5" w14:textId="77777777" w:rsidR="00EA0C04" w:rsidRPr="00EA0C04" w:rsidRDefault="00EA0C04" w:rsidP="00AF082D">
      <w:pPr>
        <w:spacing w:after="160" w:line="360" w:lineRule="auto"/>
        <w:ind w:left="720" w:hanging="720"/>
        <w:jc w:val="both"/>
      </w:pPr>
      <w:r w:rsidRPr="00EA0C04">
        <w:rPr>
          <w:lang w:val="it-IT"/>
        </w:rPr>
        <w:t xml:space="preserve">Del Consuelo Díez-Bedmar, M. (2022). </w:t>
      </w:r>
      <w:r w:rsidRPr="00EA0C04">
        <w:t xml:space="preserve">Feminism, Intersectionality, and Gender Category: Essential Contributions for Historical Thinking Development. </w:t>
      </w:r>
      <w:r w:rsidRPr="00EA0C04">
        <w:rPr>
          <w:i/>
          <w:iCs/>
        </w:rPr>
        <w:t>Frontiers in Education</w:t>
      </w:r>
      <w:r w:rsidRPr="00EA0C04">
        <w:t xml:space="preserve">, </w:t>
      </w:r>
      <w:r w:rsidRPr="00EA0C04">
        <w:rPr>
          <w:i/>
          <w:iCs/>
        </w:rPr>
        <w:t>7</w:t>
      </w:r>
      <w:r w:rsidRPr="00EA0C04">
        <w:t xml:space="preserve">. </w:t>
      </w:r>
      <w:hyperlink r:id="rId12" w:history="1">
        <w:r w:rsidRPr="00EA0C04">
          <w:rPr>
            <w:rStyle w:val="Hyperlink"/>
          </w:rPr>
          <w:t>https://doi.org/10.3389/feduc.2022.842580</w:t>
        </w:r>
      </w:hyperlink>
      <w:r w:rsidRPr="00EA0C04">
        <w:t xml:space="preserve"> </w:t>
      </w:r>
    </w:p>
    <w:p w14:paraId="3902937F" w14:textId="77777777" w:rsidR="00EA0C04" w:rsidRPr="00EA0C04" w:rsidRDefault="00EA0C04" w:rsidP="00AF082D">
      <w:pPr>
        <w:spacing w:after="160" w:line="360" w:lineRule="auto"/>
        <w:ind w:left="720" w:hanging="720"/>
        <w:jc w:val="both"/>
      </w:pPr>
      <w:r w:rsidRPr="00EA0C04">
        <w:t xml:space="preserve">Dhanani, A., Chaidali, P., Sharma, N., and Varoutsa, E. (2024). Responding to employee-based race inequalities in National Health Service (England): accountability and the Workforce Race Equality Standard. </w:t>
      </w:r>
      <w:r w:rsidRPr="00EA0C04">
        <w:rPr>
          <w:i/>
          <w:iCs/>
        </w:rPr>
        <w:t>Accounting Auditing and Accountability Journal</w:t>
      </w:r>
      <w:r w:rsidRPr="00EA0C04">
        <w:t xml:space="preserve">, </w:t>
      </w:r>
      <w:r w:rsidRPr="00EA0C04">
        <w:rPr>
          <w:i/>
          <w:iCs/>
        </w:rPr>
        <w:t>37</w:t>
      </w:r>
      <w:r w:rsidRPr="00EA0C04">
        <w:t xml:space="preserve">(7/8), 1665–1694. </w:t>
      </w:r>
      <w:hyperlink r:id="rId13" w:history="1">
        <w:r w:rsidRPr="00EA0C04">
          <w:rPr>
            <w:rStyle w:val="Hyperlink"/>
          </w:rPr>
          <w:t>https://doi.org/10.1108/aaaj-08-2023-6621</w:t>
        </w:r>
      </w:hyperlink>
      <w:r w:rsidRPr="00EA0C04">
        <w:t xml:space="preserve"> </w:t>
      </w:r>
    </w:p>
    <w:p w14:paraId="32E1368B" w14:textId="77777777" w:rsidR="00EA0C04" w:rsidRPr="00EA0C04" w:rsidRDefault="00EA0C04" w:rsidP="00AF082D">
      <w:pPr>
        <w:spacing w:after="160" w:line="360" w:lineRule="auto"/>
        <w:ind w:left="720" w:hanging="720"/>
        <w:jc w:val="both"/>
      </w:pPr>
      <w:r w:rsidRPr="00EA0C04">
        <w:t xml:space="preserve">Doleman, G., De Leo, A., and Bloxsome, D. (2023). The impact of pandemics on healthcare providers’ workloads: A scoping review. </w:t>
      </w:r>
      <w:r w:rsidRPr="00EA0C04">
        <w:rPr>
          <w:i/>
          <w:iCs/>
        </w:rPr>
        <w:t>Journal of Advanced Nursing</w:t>
      </w:r>
      <w:r w:rsidRPr="00EA0C04">
        <w:t xml:space="preserve">, </w:t>
      </w:r>
      <w:r w:rsidRPr="00EA0C04">
        <w:rPr>
          <w:i/>
          <w:iCs/>
        </w:rPr>
        <w:t>79</w:t>
      </w:r>
      <w:r w:rsidRPr="00EA0C04">
        <w:t xml:space="preserve">(12), 4434–4454. </w:t>
      </w:r>
      <w:hyperlink r:id="rId14" w:history="1">
        <w:r w:rsidRPr="00EA0C04">
          <w:rPr>
            <w:rStyle w:val="Hyperlink"/>
          </w:rPr>
          <w:t>https://doi.org/10.1111/jan.15690</w:t>
        </w:r>
      </w:hyperlink>
      <w:r w:rsidRPr="00EA0C04">
        <w:t xml:space="preserve"> </w:t>
      </w:r>
    </w:p>
    <w:p w14:paraId="04F6504F" w14:textId="77777777" w:rsidR="00EA0C04" w:rsidRPr="00EA0C04" w:rsidRDefault="00EA0C04" w:rsidP="00AF082D">
      <w:pPr>
        <w:spacing w:after="160" w:line="360" w:lineRule="auto"/>
        <w:ind w:left="720" w:hanging="720"/>
        <w:jc w:val="both"/>
      </w:pPr>
      <w:r w:rsidRPr="00EA0C04">
        <w:t xml:space="preserve">Ghani, B., Zada, M., Memon, K. R., Ullah, R., Khattak, A., Han, H., Ariza-Montes, A., and Araya-Castillo, L. (2022). Challenges and Strategies for Employee Retention in the Hospitality Industry: A review. </w:t>
      </w:r>
      <w:r w:rsidRPr="00EA0C04">
        <w:rPr>
          <w:i/>
          <w:iCs/>
        </w:rPr>
        <w:t>Sustainability</w:t>
      </w:r>
      <w:r w:rsidRPr="00EA0C04">
        <w:t xml:space="preserve">, </w:t>
      </w:r>
      <w:r w:rsidRPr="00EA0C04">
        <w:rPr>
          <w:i/>
          <w:iCs/>
        </w:rPr>
        <w:t>14</w:t>
      </w:r>
      <w:r w:rsidRPr="00EA0C04">
        <w:t xml:space="preserve">(5), 2885. </w:t>
      </w:r>
      <w:hyperlink r:id="rId15" w:history="1">
        <w:r w:rsidRPr="00EA0C04">
          <w:rPr>
            <w:rStyle w:val="Hyperlink"/>
          </w:rPr>
          <w:t>https://doi.org/10.3390/su14052885</w:t>
        </w:r>
      </w:hyperlink>
      <w:r w:rsidRPr="00EA0C04">
        <w:t xml:space="preserve"> </w:t>
      </w:r>
    </w:p>
    <w:p w14:paraId="7873AA0E" w14:textId="77777777" w:rsidR="00EA0C04" w:rsidRPr="00EA0C04" w:rsidRDefault="00EA0C04" w:rsidP="00AF082D">
      <w:pPr>
        <w:spacing w:after="160" w:line="360" w:lineRule="auto"/>
        <w:ind w:left="720" w:hanging="720"/>
        <w:jc w:val="both"/>
      </w:pPr>
      <w:r w:rsidRPr="00EA0C04">
        <w:t xml:space="preserve">Hallam, K. T., Popovic, N., and Karimi, L. (2023). Identifying the key elements of psychologically safe workplaces in healthcare settings. </w:t>
      </w:r>
      <w:r w:rsidRPr="00EA0C04">
        <w:rPr>
          <w:i/>
          <w:iCs/>
        </w:rPr>
        <w:t>Brain Sciences</w:t>
      </w:r>
      <w:r w:rsidRPr="00EA0C04">
        <w:t xml:space="preserve">, </w:t>
      </w:r>
      <w:r w:rsidRPr="00EA0C04">
        <w:rPr>
          <w:i/>
          <w:iCs/>
        </w:rPr>
        <w:t>13</w:t>
      </w:r>
      <w:r w:rsidRPr="00EA0C04">
        <w:t xml:space="preserve">(10), 1450. </w:t>
      </w:r>
      <w:hyperlink r:id="rId16" w:history="1">
        <w:r w:rsidRPr="00EA0C04">
          <w:rPr>
            <w:rStyle w:val="Hyperlink"/>
          </w:rPr>
          <w:t>https://doi.org/10.3390/brainsci13101450</w:t>
        </w:r>
      </w:hyperlink>
      <w:r w:rsidRPr="00EA0C04">
        <w:t xml:space="preserve"> </w:t>
      </w:r>
    </w:p>
    <w:p w14:paraId="084FE69B" w14:textId="77777777" w:rsidR="00EA0C04" w:rsidRPr="00EA0C04" w:rsidRDefault="00EA0C04" w:rsidP="00AF082D">
      <w:pPr>
        <w:spacing w:after="160" w:line="360" w:lineRule="auto"/>
        <w:ind w:left="720" w:hanging="720"/>
        <w:jc w:val="both"/>
      </w:pPr>
      <w:r w:rsidRPr="00EA0C04">
        <w:t xml:space="preserve">Shemtob, L., Asanati, K., Pahl, N., and Majeed, A. (2023). What needs to be done to address staffing shortages in health and social care? </w:t>
      </w:r>
      <w:r w:rsidRPr="00EA0C04">
        <w:rPr>
          <w:i/>
          <w:iCs/>
        </w:rPr>
        <w:t>British Journal of General Practice</w:t>
      </w:r>
      <w:r w:rsidRPr="00EA0C04">
        <w:t xml:space="preserve">, </w:t>
      </w:r>
      <w:r w:rsidRPr="00EA0C04">
        <w:rPr>
          <w:i/>
          <w:iCs/>
        </w:rPr>
        <w:t>73</w:t>
      </w:r>
      <w:r w:rsidRPr="00EA0C04">
        <w:t xml:space="preserve">(728), 102–103. </w:t>
      </w:r>
      <w:hyperlink r:id="rId17" w:history="1">
        <w:r w:rsidRPr="00EA0C04">
          <w:rPr>
            <w:rStyle w:val="Hyperlink"/>
          </w:rPr>
          <w:t>https://doi.org/10.3399/bjgp23x732045</w:t>
        </w:r>
      </w:hyperlink>
      <w:r w:rsidRPr="00EA0C04">
        <w:t xml:space="preserve"> </w:t>
      </w:r>
    </w:p>
    <w:p w14:paraId="7C4E842C" w14:textId="77777777" w:rsidR="00EA0C04" w:rsidRPr="00EA0C04" w:rsidRDefault="00EA0C04" w:rsidP="00AF082D">
      <w:pPr>
        <w:spacing w:after="160" w:line="360" w:lineRule="auto"/>
        <w:ind w:left="720" w:hanging="720"/>
        <w:jc w:val="both"/>
      </w:pPr>
      <w:r w:rsidRPr="00EA0C04">
        <w:t xml:space="preserve">Shrotri, N., Mensah, E., and Chakravorty, I. (2022). Anti-Racist National Health Service. </w:t>
      </w:r>
      <w:r w:rsidRPr="00EA0C04">
        <w:rPr>
          <w:i/>
          <w:iCs/>
        </w:rPr>
        <w:t>Sushruta Journal of Health Policy and Opinions</w:t>
      </w:r>
      <w:r w:rsidRPr="00EA0C04">
        <w:t xml:space="preserve">, </w:t>
      </w:r>
      <w:r w:rsidRPr="00EA0C04">
        <w:rPr>
          <w:i/>
          <w:iCs/>
        </w:rPr>
        <w:t>15</w:t>
      </w:r>
      <w:r w:rsidRPr="00EA0C04">
        <w:t xml:space="preserve">(2). </w:t>
      </w:r>
      <w:hyperlink r:id="rId18" w:history="1">
        <w:r w:rsidRPr="00EA0C04">
          <w:rPr>
            <w:rStyle w:val="Hyperlink"/>
          </w:rPr>
          <w:t>https://doi.org/10.38192/15.2.10</w:t>
        </w:r>
      </w:hyperlink>
      <w:r w:rsidRPr="00EA0C04">
        <w:t xml:space="preserve"> </w:t>
      </w:r>
    </w:p>
    <w:p w14:paraId="6B319134" w14:textId="77777777" w:rsidR="00EA0C04" w:rsidRPr="00EA0C04" w:rsidRDefault="00EA0C04" w:rsidP="00AF082D">
      <w:pPr>
        <w:spacing w:after="160" w:line="360" w:lineRule="auto"/>
        <w:ind w:left="720" w:hanging="720"/>
        <w:jc w:val="both"/>
      </w:pPr>
      <w:r w:rsidRPr="00EA0C04">
        <w:t xml:space="preserve">Tetyana, N. K. M., Kravchyk, Y., Nestorenko, O., and Koinash, M. (2025). </w:t>
      </w:r>
      <w:r w:rsidRPr="00EA0C04">
        <w:rPr>
          <w:i/>
          <w:iCs/>
        </w:rPr>
        <w:t>Applying kotter’s 8 step model of change in the displaced university’s management</w:t>
      </w:r>
      <w:r w:rsidRPr="00EA0C04">
        <w:t xml:space="preserve">. </w:t>
      </w:r>
      <w:hyperlink r:id="rId19" w:history="1">
        <w:r w:rsidRPr="00EA0C04">
          <w:rPr>
            <w:rStyle w:val="Hyperlink"/>
          </w:rPr>
          <w:t>https://elar.khmnu.edu.ua/items/90689ab3-3eb4-476c-99e7-614bfd9c18a9</w:t>
        </w:r>
      </w:hyperlink>
      <w:r w:rsidRPr="00EA0C04">
        <w:t xml:space="preserve"> </w:t>
      </w:r>
    </w:p>
    <w:p w14:paraId="679C7698" w14:textId="77777777" w:rsidR="00EA0C04" w:rsidRPr="00EA0C04" w:rsidRDefault="00EA0C04" w:rsidP="00AF082D">
      <w:pPr>
        <w:spacing w:after="160" w:line="360" w:lineRule="auto"/>
        <w:ind w:left="720" w:hanging="720"/>
        <w:jc w:val="both"/>
      </w:pPr>
      <w:r w:rsidRPr="00EA0C04">
        <w:t xml:space="preserve">Wang, X., Seyler, B. C., Chen, T., Jian, W., Fu, H., Di, B., Yip, W., and Pan, J. (2024). Disparity in healthcare seeking behaviors between impoverished and non-impoverished populations with implications for healthcare resource optimization. </w:t>
      </w:r>
      <w:r w:rsidRPr="00EA0C04">
        <w:rPr>
          <w:i/>
          <w:iCs/>
        </w:rPr>
        <w:t>Humanities and Social Sciences Communications</w:t>
      </w:r>
      <w:r w:rsidRPr="00EA0C04">
        <w:t xml:space="preserve">, </w:t>
      </w:r>
      <w:r w:rsidRPr="00EA0C04">
        <w:rPr>
          <w:i/>
          <w:iCs/>
        </w:rPr>
        <w:t>11</w:t>
      </w:r>
      <w:r w:rsidRPr="00EA0C04">
        <w:t xml:space="preserve">(1). </w:t>
      </w:r>
      <w:hyperlink r:id="rId20" w:history="1">
        <w:r w:rsidRPr="00EA0C04">
          <w:rPr>
            <w:rStyle w:val="Hyperlink"/>
          </w:rPr>
          <w:t>https://doi.org/10.1057/s41599-024-03712-z</w:t>
        </w:r>
      </w:hyperlink>
      <w:r w:rsidRPr="00EA0C04">
        <w:t xml:space="preserve"> </w:t>
      </w:r>
    </w:p>
    <w:p w14:paraId="787E850D" w14:textId="77777777" w:rsidR="00EA0C04" w:rsidRPr="00EA0C04" w:rsidRDefault="00EA0C04" w:rsidP="00AF082D">
      <w:pPr>
        <w:spacing w:after="160" w:line="360" w:lineRule="auto"/>
        <w:ind w:left="720" w:hanging="720"/>
        <w:jc w:val="both"/>
      </w:pPr>
      <w:r w:rsidRPr="00EA0C04">
        <w:t xml:space="preserve">Woodhams, C., Williams, M., Dacre, J., Parnerkar, I., and Sharma, M. (2021). Retrospective observational study of ethnicity-gender pay gaps among hospital and community health service doctors in England. </w:t>
      </w:r>
      <w:r w:rsidRPr="00EA0C04">
        <w:rPr>
          <w:i/>
          <w:iCs/>
        </w:rPr>
        <w:t>BMJ Open</w:t>
      </w:r>
      <w:r w:rsidRPr="00EA0C04">
        <w:t xml:space="preserve">, </w:t>
      </w:r>
      <w:r w:rsidRPr="00EA0C04">
        <w:rPr>
          <w:i/>
          <w:iCs/>
        </w:rPr>
        <w:t>11</w:t>
      </w:r>
      <w:r w:rsidRPr="00EA0C04">
        <w:t xml:space="preserve">(12), e051043. </w:t>
      </w:r>
      <w:hyperlink r:id="rId21" w:history="1">
        <w:r w:rsidRPr="00EA0C04">
          <w:rPr>
            <w:rStyle w:val="Hyperlink"/>
          </w:rPr>
          <w:t>https://doi.org/10.1136/bmjopen-2021-051043</w:t>
        </w:r>
      </w:hyperlink>
      <w:r w:rsidRPr="00EA0C04">
        <w:t xml:space="preserve"> </w:t>
      </w:r>
    </w:p>
    <w:p w14:paraId="28C329C7" w14:textId="77777777" w:rsidR="00EA0C04" w:rsidRPr="00EA0C04" w:rsidRDefault="00EA0C04" w:rsidP="00AF082D">
      <w:pPr>
        <w:spacing w:after="160" w:line="360" w:lineRule="auto"/>
        <w:ind w:left="720" w:hanging="720"/>
        <w:jc w:val="both"/>
        <w:rPr>
          <w:lang w:val="it-IT"/>
        </w:rPr>
      </w:pPr>
      <w:r w:rsidRPr="00EA0C04">
        <w:t xml:space="preserve">Zhao, X., Wider, W., Jiang, L., Fauzi, M. A., Tanucan, J. C. M., Lin, J., and Udang, L. N. (2024). Transforming higher education institutions through EDI leadership: A bibliometric exploration. </w:t>
      </w:r>
      <w:r w:rsidRPr="00EA0C04">
        <w:rPr>
          <w:i/>
          <w:iCs/>
          <w:lang w:val="it-IT"/>
        </w:rPr>
        <w:t>Heliyon</w:t>
      </w:r>
      <w:r w:rsidRPr="00EA0C04">
        <w:rPr>
          <w:lang w:val="it-IT"/>
        </w:rPr>
        <w:t xml:space="preserve">, </w:t>
      </w:r>
      <w:r w:rsidRPr="00EA0C04">
        <w:rPr>
          <w:i/>
          <w:iCs/>
          <w:lang w:val="it-IT"/>
        </w:rPr>
        <w:t>10</w:t>
      </w:r>
      <w:r w:rsidRPr="00EA0C04">
        <w:rPr>
          <w:lang w:val="it-IT"/>
        </w:rPr>
        <w:t xml:space="preserve">(4), e26241. </w:t>
      </w:r>
      <w:hyperlink r:id="rId22" w:history="1">
        <w:r w:rsidRPr="00EA0C04">
          <w:rPr>
            <w:rStyle w:val="Hyperlink"/>
            <w:lang w:val="it-IT"/>
          </w:rPr>
          <w:t>https://doi.org/10.1016/j.heliyon.2024.e26241</w:t>
        </w:r>
      </w:hyperlink>
      <w:r w:rsidRPr="00EA0C04">
        <w:rPr>
          <w:lang w:val="it-IT"/>
        </w:rPr>
        <w:t xml:space="preserve"> </w:t>
      </w:r>
    </w:p>
    <w:sectPr w:rsidR="00EA0C04" w:rsidRPr="00EA0C04">
      <w:pgSz w:w="12240" w:h="15840"/>
      <w:pgMar w:top="1820" w:right="1440" w:bottom="1300" w:left="1440" w:header="0" w:footer="11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76370" w14:textId="77777777" w:rsidR="009A6708" w:rsidRDefault="009A6708">
      <w:r>
        <w:separator/>
      </w:r>
    </w:p>
  </w:endnote>
  <w:endnote w:type="continuationSeparator" w:id="0">
    <w:p w14:paraId="67201B0B" w14:textId="77777777" w:rsidR="009A6708" w:rsidRDefault="009A67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961960780"/>
      <w:docPartObj>
        <w:docPartGallery w:val="Page Numbers (Bottom of Page)"/>
        <w:docPartUnique/>
      </w:docPartObj>
    </w:sdtPr>
    <w:sdtEndPr>
      <w:rPr>
        <w:color w:val="7F7F7F" w:themeColor="background1" w:themeShade="7F"/>
        <w:spacing w:val="60"/>
      </w:rPr>
    </w:sdtEndPr>
    <w:sdtContent>
      <w:p w14:paraId="124F09C0" w14:textId="3113E56B" w:rsidR="00DD4F48" w:rsidRPr="00DD4F48" w:rsidRDefault="00DD4F48">
        <w:pPr>
          <w:pStyle w:val="Footer"/>
          <w:pBdr>
            <w:top w:val="single" w:sz="4" w:space="1" w:color="D9D9D9" w:themeColor="background1" w:themeShade="D9"/>
          </w:pBdr>
          <w:rPr>
            <w:rFonts w:ascii="Times New Roman" w:hAnsi="Times New Roman" w:cs="Times New Roman"/>
            <w:b/>
            <w:bCs/>
          </w:rPr>
        </w:pPr>
        <w:r w:rsidRPr="00DD4F48">
          <w:rPr>
            <w:rFonts w:ascii="Times New Roman" w:hAnsi="Times New Roman" w:cs="Times New Roman"/>
          </w:rPr>
          <w:fldChar w:fldCharType="begin"/>
        </w:r>
        <w:r w:rsidRPr="00DD4F48">
          <w:rPr>
            <w:rFonts w:ascii="Times New Roman" w:hAnsi="Times New Roman" w:cs="Times New Roman"/>
          </w:rPr>
          <w:instrText xml:space="preserve"> PAGE   \* MERGEFORMAT </w:instrText>
        </w:r>
        <w:r w:rsidRPr="00DD4F48">
          <w:rPr>
            <w:rFonts w:ascii="Times New Roman" w:hAnsi="Times New Roman" w:cs="Times New Roman"/>
          </w:rPr>
          <w:fldChar w:fldCharType="separate"/>
        </w:r>
        <w:r w:rsidRPr="00DD4F48">
          <w:rPr>
            <w:rFonts w:ascii="Times New Roman" w:hAnsi="Times New Roman" w:cs="Times New Roman"/>
            <w:b/>
            <w:bCs/>
            <w:noProof/>
          </w:rPr>
          <w:t>2</w:t>
        </w:r>
        <w:r w:rsidRPr="00DD4F48">
          <w:rPr>
            <w:rFonts w:ascii="Times New Roman" w:hAnsi="Times New Roman" w:cs="Times New Roman"/>
            <w:b/>
            <w:bCs/>
            <w:noProof/>
          </w:rPr>
          <w:fldChar w:fldCharType="end"/>
        </w:r>
        <w:r w:rsidRPr="00DD4F48">
          <w:rPr>
            <w:rFonts w:ascii="Times New Roman" w:hAnsi="Times New Roman" w:cs="Times New Roman"/>
            <w:b/>
            <w:bCs/>
          </w:rPr>
          <w:t xml:space="preserve"> | </w:t>
        </w:r>
        <w:r w:rsidRPr="00DD4F48">
          <w:rPr>
            <w:rFonts w:ascii="Times New Roman" w:hAnsi="Times New Roman" w:cs="Times New Roman"/>
            <w:color w:val="7F7F7F" w:themeColor="background1" w:themeShade="7F"/>
            <w:spacing w:val="60"/>
          </w:rPr>
          <w:t>Page</w:t>
        </w:r>
      </w:p>
    </w:sdtContent>
  </w:sdt>
  <w:p w14:paraId="26666E44" w14:textId="3E926C3C" w:rsidR="002516FA" w:rsidRDefault="002516FA">
    <w:pPr>
      <w:pStyle w:val="BodyText"/>
      <w:spacing w:line="14" w:lineRule="auto"/>
      <w:rPr>
        <w:i w:val="0"/>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2E7ED" w14:textId="77777777" w:rsidR="009A6708" w:rsidRDefault="009A6708">
      <w:r>
        <w:separator/>
      </w:r>
    </w:p>
  </w:footnote>
  <w:footnote w:type="continuationSeparator" w:id="0">
    <w:p w14:paraId="49F109BF" w14:textId="77777777" w:rsidR="009A6708" w:rsidRDefault="009A67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25AF1"/>
    <w:multiLevelType w:val="hybridMultilevel"/>
    <w:tmpl w:val="535EA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2E3611"/>
    <w:multiLevelType w:val="hybridMultilevel"/>
    <w:tmpl w:val="E28E1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305018"/>
    <w:multiLevelType w:val="multilevel"/>
    <w:tmpl w:val="D1D44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A0098B"/>
    <w:multiLevelType w:val="hybridMultilevel"/>
    <w:tmpl w:val="A7063B26"/>
    <w:lvl w:ilvl="0" w:tplc="8072F6FE">
      <w:start w:val="1"/>
      <w:numFmt w:val="decimal"/>
      <w:lvlText w:val="%1."/>
      <w:lvlJc w:val="left"/>
      <w:pPr>
        <w:ind w:left="721" w:hanging="360"/>
      </w:pPr>
      <w:rPr>
        <w:rFonts w:ascii="Arial MT" w:eastAsia="Arial MT" w:hAnsi="Arial MT" w:cs="Arial MT" w:hint="default"/>
        <w:b w:val="0"/>
        <w:bCs w:val="0"/>
        <w:i w:val="0"/>
        <w:iCs w:val="0"/>
        <w:spacing w:val="0"/>
        <w:w w:val="100"/>
        <w:sz w:val="24"/>
        <w:szCs w:val="24"/>
        <w:lang w:val="en-US" w:eastAsia="en-US" w:bidi="ar-SA"/>
      </w:rPr>
    </w:lvl>
    <w:lvl w:ilvl="1" w:tplc="2BFCAD9C">
      <w:numFmt w:val="bullet"/>
      <w:lvlText w:val="•"/>
      <w:lvlJc w:val="left"/>
      <w:pPr>
        <w:ind w:left="1584" w:hanging="360"/>
      </w:pPr>
      <w:rPr>
        <w:rFonts w:hint="default"/>
        <w:lang w:val="en-US" w:eastAsia="en-US" w:bidi="ar-SA"/>
      </w:rPr>
    </w:lvl>
    <w:lvl w:ilvl="2" w:tplc="D4A41A44">
      <w:numFmt w:val="bullet"/>
      <w:lvlText w:val="•"/>
      <w:lvlJc w:val="left"/>
      <w:pPr>
        <w:ind w:left="2448" w:hanging="360"/>
      </w:pPr>
      <w:rPr>
        <w:rFonts w:hint="default"/>
        <w:lang w:val="en-US" w:eastAsia="en-US" w:bidi="ar-SA"/>
      </w:rPr>
    </w:lvl>
    <w:lvl w:ilvl="3" w:tplc="0DB2D49A">
      <w:numFmt w:val="bullet"/>
      <w:lvlText w:val="•"/>
      <w:lvlJc w:val="left"/>
      <w:pPr>
        <w:ind w:left="3312" w:hanging="360"/>
      </w:pPr>
      <w:rPr>
        <w:rFonts w:hint="default"/>
        <w:lang w:val="en-US" w:eastAsia="en-US" w:bidi="ar-SA"/>
      </w:rPr>
    </w:lvl>
    <w:lvl w:ilvl="4" w:tplc="ABB6DF7A">
      <w:numFmt w:val="bullet"/>
      <w:lvlText w:val="•"/>
      <w:lvlJc w:val="left"/>
      <w:pPr>
        <w:ind w:left="4176" w:hanging="360"/>
      </w:pPr>
      <w:rPr>
        <w:rFonts w:hint="default"/>
        <w:lang w:val="en-US" w:eastAsia="en-US" w:bidi="ar-SA"/>
      </w:rPr>
    </w:lvl>
    <w:lvl w:ilvl="5" w:tplc="074071C2">
      <w:numFmt w:val="bullet"/>
      <w:lvlText w:val="•"/>
      <w:lvlJc w:val="left"/>
      <w:pPr>
        <w:ind w:left="5040" w:hanging="360"/>
      </w:pPr>
      <w:rPr>
        <w:rFonts w:hint="default"/>
        <w:lang w:val="en-US" w:eastAsia="en-US" w:bidi="ar-SA"/>
      </w:rPr>
    </w:lvl>
    <w:lvl w:ilvl="6" w:tplc="AB3A6604">
      <w:numFmt w:val="bullet"/>
      <w:lvlText w:val="•"/>
      <w:lvlJc w:val="left"/>
      <w:pPr>
        <w:ind w:left="5904" w:hanging="360"/>
      </w:pPr>
      <w:rPr>
        <w:rFonts w:hint="default"/>
        <w:lang w:val="en-US" w:eastAsia="en-US" w:bidi="ar-SA"/>
      </w:rPr>
    </w:lvl>
    <w:lvl w:ilvl="7" w:tplc="038A216C">
      <w:numFmt w:val="bullet"/>
      <w:lvlText w:val="•"/>
      <w:lvlJc w:val="left"/>
      <w:pPr>
        <w:ind w:left="6768" w:hanging="360"/>
      </w:pPr>
      <w:rPr>
        <w:rFonts w:hint="default"/>
        <w:lang w:val="en-US" w:eastAsia="en-US" w:bidi="ar-SA"/>
      </w:rPr>
    </w:lvl>
    <w:lvl w:ilvl="8" w:tplc="A2BCAF64">
      <w:numFmt w:val="bullet"/>
      <w:lvlText w:val="•"/>
      <w:lvlJc w:val="left"/>
      <w:pPr>
        <w:ind w:left="7632" w:hanging="360"/>
      </w:pPr>
      <w:rPr>
        <w:rFonts w:hint="default"/>
        <w:lang w:val="en-US" w:eastAsia="en-US" w:bidi="ar-SA"/>
      </w:rPr>
    </w:lvl>
  </w:abstractNum>
  <w:num w:numId="1" w16cid:durableId="697466620">
    <w:abstractNumId w:val="3"/>
  </w:num>
  <w:num w:numId="2" w16cid:durableId="1670667746">
    <w:abstractNumId w:val="2"/>
  </w:num>
  <w:num w:numId="3" w16cid:durableId="77483670">
    <w:abstractNumId w:val="0"/>
  </w:num>
  <w:num w:numId="4" w16cid:durableId="1832595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516FA"/>
    <w:rsid w:val="000017F2"/>
    <w:rsid w:val="00031930"/>
    <w:rsid w:val="00074A2E"/>
    <w:rsid w:val="000943CB"/>
    <w:rsid w:val="000A0221"/>
    <w:rsid w:val="00130A20"/>
    <w:rsid w:val="001839A8"/>
    <w:rsid w:val="001924EE"/>
    <w:rsid w:val="001D52D5"/>
    <w:rsid w:val="001E35CE"/>
    <w:rsid w:val="001F0842"/>
    <w:rsid w:val="002163B5"/>
    <w:rsid w:val="002172DC"/>
    <w:rsid w:val="00223559"/>
    <w:rsid w:val="0023095A"/>
    <w:rsid w:val="002516FA"/>
    <w:rsid w:val="00254EE9"/>
    <w:rsid w:val="00263D86"/>
    <w:rsid w:val="002716E8"/>
    <w:rsid w:val="0027726A"/>
    <w:rsid w:val="002A236B"/>
    <w:rsid w:val="002A5820"/>
    <w:rsid w:val="002E0E61"/>
    <w:rsid w:val="002E3F1C"/>
    <w:rsid w:val="002E5039"/>
    <w:rsid w:val="002E77E0"/>
    <w:rsid w:val="003B32DA"/>
    <w:rsid w:val="003C0F3B"/>
    <w:rsid w:val="003F0F9A"/>
    <w:rsid w:val="00405C70"/>
    <w:rsid w:val="00412D53"/>
    <w:rsid w:val="00422CFC"/>
    <w:rsid w:val="00451442"/>
    <w:rsid w:val="00495903"/>
    <w:rsid w:val="004A5DEA"/>
    <w:rsid w:val="004D425A"/>
    <w:rsid w:val="005000AE"/>
    <w:rsid w:val="00512EBB"/>
    <w:rsid w:val="00535239"/>
    <w:rsid w:val="00570498"/>
    <w:rsid w:val="00574B6E"/>
    <w:rsid w:val="0057631B"/>
    <w:rsid w:val="005E147F"/>
    <w:rsid w:val="005E4734"/>
    <w:rsid w:val="005E79CF"/>
    <w:rsid w:val="005F0CE6"/>
    <w:rsid w:val="0060148C"/>
    <w:rsid w:val="00607A4E"/>
    <w:rsid w:val="0061517B"/>
    <w:rsid w:val="00683639"/>
    <w:rsid w:val="00686F13"/>
    <w:rsid w:val="006A6FD4"/>
    <w:rsid w:val="006B17D3"/>
    <w:rsid w:val="006C2BE2"/>
    <w:rsid w:val="006C6CE9"/>
    <w:rsid w:val="006D2E13"/>
    <w:rsid w:val="0072439A"/>
    <w:rsid w:val="007706A6"/>
    <w:rsid w:val="007800DC"/>
    <w:rsid w:val="007C3CF9"/>
    <w:rsid w:val="007C6D10"/>
    <w:rsid w:val="007D2A00"/>
    <w:rsid w:val="007E1646"/>
    <w:rsid w:val="00827792"/>
    <w:rsid w:val="00852784"/>
    <w:rsid w:val="00867E4E"/>
    <w:rsid w:val="008D54FA"/>
    <w:rsid w:val="008E38D4"/>
    <w:rsid w:val="008E4736"/>
    <w:rsid w:val="00903C30"/>
    <w:rsid w:val="00936EE2"/>
    <w:rsid w:val="00953BC0"/>
    <w:rsid w:val="009A6708"/>
    <w:rsid w:val="009B23B3"/>
    <w:rsid w:val="009B7582"/>
    <w:rsid w:val="00A621FA"/>
    <w:rsid w:val="00AA3DCD"/>
    <w:rsid w:val="00AA7047"/>
    <w:rsid w:val="00AC7AA8"/>
    <w:rsid w:val="00AC7E83"/>
    <w:rsid w:val="00AD123C"/>
    <w:rsid w:val="00AF082D"/>
    <w:rsid w:val="00B35252"/>
    <w:rsid w:val="00B458D1"/>
    <w:rsid w:val="00B6374C"/>
    <w:rsid w:val="00B7180E"/>
    <w:rsid w:val="00B81495"/>
    <w:rsid w:val="00B9378D"/>
    <w:rsid w:val="00BD16B7"/>
    <w:rsid w:val="00BD3934"/>
    <w:rsid w:val="00BD4074"/>
    <w:rsid w:val="00C33EA4"/>
    <w:rsid w:val="00C57758"/>
    <w:rsid w:val="00C806D3"/>
    <w:rsid w:val="00C87B19"/>
    <w:rsid w:val="00CC1807"/>
    <w:rsid w:val="00CC5717"/>
    <w:rsid w:val="00CC5EDA"/>
    <w:rsid w:val="00CD1692"/>
    <w:rsid w:val="00D16DF6"/>
    <w:rsid w:val="00D16F7A"/>
    <w:rsid w:val="00D41EDE"/>
    <w:rsid w:val="00D63930"/>
    <w:rsid w:val="00DA0712"/>
    <w:rsid w:val="00DB12FD"/>
    <w:rsid w:val="00DD4F48"/>
    <w:rsid w:val="00DD54AF"/>
    <w:rsid w:val="00DD65F5"/>
    <w:rsid w:val="00DD6B28"/>
    <w:rsid w:val="00DE1A2F"/>
    <w:rsid w:val="00E03862"/>
    <w:rsid w:val="00E24155"/>
    <w:rsid w:val="00E46832"/>
    <w:rsid w:val="00E90463"/>
    <w:rsid w:val="00E92F77"/>
    <w:rsid w:val="00EA0C04"/>
    <w:rsid w:val="00EB5DBD"/>
    <w:rsid w:val="00F651B3"/>
    <w:rsid w:val="00FB4EF4"/>
    <w:rsid w:val="00FC5432"/>
    <w:rsid w:val="00FE0584"/>
    <w:rsid w:val="00FF47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81B3"/>
  <w15:docId w15:val="{283D8AB9-8557-4BE4-B1DA-34C05D9FA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rsid w:val="00E03862"/>
    <w:pPr>
      <w:spacing w:before="103"/>
      <w:outlineLvl w:val="0"/>
    </w:pPr>
    <w:rPr>
      <w:rFonts w:ascii="Times New Roman" w:eastAsia="Arial MT" w:hAnsi="Times New Roman" w:cs="Arial MT"/>
      <w:b/>
      <w:color w:val="000000" w:themeColor="text1"/>
      <w:sz w:val="24"/>
      <w:szCs w:val="44"/>
    </w:rPr>
  </w:style>
  <w:style w:type="paragraph" w:styleId="Heading2">
    <w:name w:val="heading 2"/>
    <w:basedOn w:val="Normal"/>
    <w:uiPriority w:val="9"/>
    <w:unhideWhenUsed/>
    <w:qFormat/>
    <w:rsid w:val="00E03862"/>
    <w:pPr>
      <w:ind w:left="721" w:hanging="360"/>
      <w:outlineLvl w:val="1"/>
    </w:pPr>
    <w:rPr>
      <w:rFonts w:ascii="Times New Roman" w:hAnsi="Times New Roman"/>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i/>
      <w:iCs/>
      <w:sz w:val="24"/>
      <w:szCs w:val="24"/>
    </w:rPr>
  </w:style>
  <w:style w:type="paragraph" w:styleId="ListParagraph">
    <w:name w:val="List Paragraph"/>
    <w:basedOn w:val="Normal"/>
    <w:uiPriority w:val="1"/>
    <w:qFormat/>
    <w:pPr>
      <w:ind w:left="721" w:hanging="360"/>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C87B19"/>
    <w:pPr>
      <w:widowControl/>
      <w:autoSpaceDE/>
      <w:autoSpaceDN/>
      <w:spacing w:before="100" w:beforeAutospacing="1" w:after="100" w:afterAutospacing="1"/>
    </w:pPr>
    <w:rPr>
      <w:rFonts w:ascii="Times New Roman" w:eastAsia="Times New Roman" w:hAnsi="Times New Roman" w:cs="Times New Roman"/>
      <w:sz w:val="24"/>
      <w:szCs w:val="24"/>
    </w:rPr>
  </w:style>
  <w:style w:type="table" w:styleId="TableGrid">
    <w:name w:val="Table Grid"/>
    <w:basedOn w:val="TableNormal"/>
    <w:uiPriority w:val="39"/>
    <w:rsid w:val="00B814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1924EE"/>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2172DC"/>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1">
    <w:name w:val="Grid Table 4 Accent 1"/>
    <w:basedOn w:val="TableNormal"/>
    <w:uiPriority w:val="49"/>
    <w:rsid w:val="002172DC"/>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Spacing">
    <w:name w:val="No Spacing"/>
    <w:uiPriority w:val="1"/>
    <w:qFormat/>
    <w:rsid w:val="00E03862"/>
    <w:rPr>
      <w:rFonts w:ascii="Arial" w:eastAsia="Arial" w:hAnsi="Arial" w:cs="Arial"/>
    </w:rPr>
  </w:style>
  <w:style w:type="paragraph" w:styleId="TOCHeading">
    <w:name w:val="TOC Heading"/>
    <w:basedOn w:val="Heading1"/>
    <w:next w:val="Normal"/>
    <w:uiPriority w:val="39"/>
    <w:unhideWhenUsed/>
    <w:qFormat/>
    <w:rsid w:val="00C806D3"/>
    <w:pPr>
      <w:keepNext/>
      <w:keepLines/>
      <w:widowControl/>
      <w:autoSpaceDE/>
      <w:autoSpaceDN/>
      <w:spacing w:before="24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806D3"/>
    <w:pPr>
      <w:spacing w:after="100"/>
    </w:pPr>
  </w:style>
  <w:style w:type="character" w:styleId="Hyperlink">
    <w:name w:val="Hyperlink"/>
    <w:basedOn w:val="DefaultParagraphFont"/>
    <w:uiPriority w:val="99"/>
    <w:unhideWhenUsed/>
    <w:rsid w:val="00C806D3"/>
    <w:rPr>
      <w:color w:val="0000FF" w:themeColor="hyperlink"/>
      <w:u w:val="single"/>
    </w:rPr>
  </w:style>
  <w:style w:type="character" w:styleId="UnresolvedMention">
    <w:name w:val="Unresolved Mention"/>
    <w:basedOn w:val="DefaultParagraphFont"/>
    <w:uiPriority w:val="99"/>
    <w:semiHidden/>
    <w:unhideWhenUsed/>
    <w:rsid w:val="00AF082D"/>
    <w:rPr>
      <w:color w:val="605E5C"/>
      <w:shd w:val="clear" w:color="auto" w:fill="E1DFDD"/>
    </w:rPr>
  </w:style>
  <w:style w:type="paragraph" w:styleId="Header">
    <w:name w:val="header"/>
    <w:basedOn w:val="Normal"/>
    <w:link w:val="HeaderChar"/>
    <w:uiPriority w:val="99"/>
    <w:unhideWhenUsed/>
    <w:rsid w:val="00DD4F48"/>
    <w:pPr>
      <w:tabs>
        <w:tab w:val="center" w:pos="4680"/>
        <w:tab w:val="right" w:pos="9360"/>
      </w:tabs>
    </w:pPr>
  </w:style>
  <w:style w:type="character" w:customStyle="1" w:styleId="HeaderChar">
    <w:name w:val="Header Char"/>
    <w:basedOn w:val="DefaultParagraphFont"/>
    <w:link w:val="Header"/>
    <w:uiPriority w:val="99"/>
    <w:rsid w:val="00DD4F48"/>
    <w:rPr>
      <w:rFonts w:ascii="Arial" w:eastAsia="Arial" w:hAnsi="Arial" w:cs="Arial"/>
    </w:rPr>
  </w:style>
  <w:style w:type="paragraph" w:styleId="Footer">
    <w:name w:val="footer"/>
    <w:basedOn w:val="Normal"/>
    <w:link w:val="FooterChar"/>
    <w:uiPriority w:val="99"/>
    <w:unhideWhenUsed/>
    <w:rsid w:val="00DD4F48"/>
    <w:pPr>
      <w:tabs>
        <w:tab w:val="center" w:pos="4680"/>
        <w:tab w:val="right" w:pos="9360"/>
      </w:tabs>
    </w:pPr>
  </w:style>
  <w:style w:type="character" w:customStyle="1" w:styleId="FooterChar">
    <w:name w:val="Footer Char"/>
    <w:basedOn w:val="DefaultParagraphFont"/>
    <w:link w:val="Footer"/>
    <w:uiPriority w:val="99"/>
    <w:rsid w:val="00DD4F4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doi.org/10.1108/aaaj-08-2023-6621" TargetMode="External" /><Relationship Id="rId18" Type="http://schemas.openxmlformats.org/officeDocument/2006/relationships/hyperlink" Target="https://doi.org/10.38192/15.2.10" TargetMode="External" /><Relationship Id="rId3" Type="http://schemas.openxmlformats.org/officeDocument/2006/relationships/styles" Target="styles.xml" /><Relationship Id="rId21" Type="http://schemas.openxmlformats.org/officeDocument/2006/relationships/hyperlink" Target="https://doi.org/10.1136/bmjopen-2021-051043" TargetMode="External" /><Relationship Id="rId7" Type="http://schemas.openxmlformats.org/officeDocument/2006/relationships/endnotes" Target="endnotes.xml" /><Relationship Id="rId12" Type="http://schemas.openxmlformats.org/officeDocument/2006/relationships/hyperlink" Target="https://doi.org/10.3389/feduc.2022.842580" TargetMode="External" /><Relationship Id="rId17" Type="http://schemas.openxmlformats.org/officeDocument/2006/relationships/hyperlink" Target="https://doi.org/10.3399/bjgp23x732045" TargetMode="External" /><Relationship Id="rId2" Type="http://schemas.openxmlformats.org/officeDocument/2006/relationships/numbering" Target="numbering.xml" /><Relationship Id="rId16" Type="http://schemas.openxmlformats.org/officeDocument/2006/relationships/hyperlink" Target="https://doi.org/10.3390/brainsci13101450" TargetMode="External" /><Relationship Id="rId20" Type="http://schemas.openxmlformats.org/officeDocument/2006/relationships/hyperlink" Target="https://doi.org/10.1057/s41599-024-03712-z"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11/spol.13085"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3390/su14052885" TargetMode="External" /><Relationship Id="rId23" Type="http://schemas.openxmlformats.org/officeDocument/2006/relationships/fontTable" Target="fontTable.xml" /><Relationship Id="rId10" Type="http://schemas.openxmlformats.org/officeDocument/2006/relationships/hyperlink" Target="https://doi.org/10.1371/journal.pone.0257957" TargetMode="External" /><Relationship Id="rId19" Type="http://schemas.openxmlformats.org/officeDocument/2006/relationships/hyperlink" Target="https://elar.khmnu.edu.ua/items/90689ab3-3eb4-476c-99e7-614bfd9c18a9" TargetMode="External"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hyperlink" Target="https://doi.org/10.1111/jan.15690" TargetMode="External" /><Relationship Id="rId22" Type="http://schemas.openxmlformats.org/officeDocument/2006/relationships/hyperlink" Target="https://doi.org/10.1016/j.heliyon.2024.e2624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49455-17AB-4F79-A5A5-9903BE1758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shahnila mehmood</cp:lastModifiedBy>
  <cp:revision>2</cp:revision>
  <dcterms:created xsi:type="dcterms:W3CDTF">2025-11-12T17:47:00Z</dcterms:created>
  <dcterms:modified xsi:type="dcterms:W3CDTF">2025-11-12T17:47:00Z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2025-11-04T00:00:00Z</vt:filetime>
  </property>
  <property fmtid="{D5CDD505-2E9C-101B-9397-08002B2CF9AE}" pid="3" name="Creator">
    <vt:lpwstr>Microsoft Word</vt:lpwstr>
  </property>
  <property fmtid="{D5CDD505-2E9C-101B-9397-08002B2CF9AE}" pid="4" name="LastSaved">
    <vt:filetime>2025-11-07T00:00:00Z</vt:filetime>
  </property>
</Properties>
</file>