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4461187" w:displacedByCustomXml="next"/>
    <w:sdt>
      <w:sdtPr>
        <w:id w:val="-831527149"/>
        <w:docPartObj>
          <w:docPartGallery w:val="Cover Pages"/>
          <w:docPartUnique/>
        </w:docPartObj>
      </w:sdtPr>
      <w:sdtEndPr>
        <w:rPr>
          <w:rFonts w:asciiTheme="majorHAnsi" w:eastAsiaTheme="minorHAnsi" w:hAnsiTheme="majorHAnsi" w:cstheme="majorHAnsi"/>
          <w:color w:val="0F6FC6" w:themeColor="accent1"/>
          <w:kern w:val="2"/>
          <w:sz w:val="56"/>
          <w:szCs w:val="56"/>
          <w:u w:val="single"/>
          <w:lang w:val="en-IN"/>
          <w14:ligatures w14:val="standardContextual"/>
        </w:rPr>
      </w:sdtEndPr>
      <w:sdtContent>
        <w:p w:rsidR="00404255" w:rsidRDefault="00404255"/>
        <w:p w:rsidR="00404255" w:rsidRDefault="00404255">
          <w:pPr>
            <w:spacing w:after="0" w:line="240" w:lineRule="auto"/>
            <w:rPr>
              <w:rFonts w:asciiTheme="majorHAnsi" w:eastAsiaTheme="minorHAnsi" w:hAnsiTheme="majorHAnsi" w:cstheme="majorHAnsi"/>
              <w:color w:val="0F6FC6" w:themeColor="accent1"/>
              <w:kern w:val="2"/>
              <w:sz w:val="56"/>
              <w:szCs w:val="56"/>
              <w:u w:val="single"/>
              <w:lang w:val="en-IN"/>
              <w14:ligatures w14:val="standardContextual"/>
            </w:rPr>
          </w:pPr>
          <w:r>
            <w:rPr>
              <w:noProof/>
            </w:rPr>
            <mc:AlternateContent>
              <mc:Choice Requires="wps">
                <w:drawing>
                  <wp:anchor distT="0" distB="0" distL="114300" distR="114300" simplePos="0" relativeHeight="251670528" behindDoc="0" locked="0" layoutInCell="1" allowOverlap="1">
                    <wp:simplePos x="0" y="0"/>
                    <wp:positionH relativeFrom="margin">
                      <wp:align>center</wp:align>
                    </wp:positionH>
                    <wp:positionV relativeFrom="page">
                      <wp:posOffset>7815398</wp:posOffset>
                    </wp:positionV>
                    <wp:extent cx="5753100" cy="1654175"/>
                    <wp:effectExtent l="0" t="0" r="0" b="317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6546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17406D" w:themeColor="text2"/>
                                    <w:sz w:val="32"/>
                                    <w:szCs w:val="32"/>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404255" w:rsidRPr="00404255" w:rsidRDefault="00404255" w:rsidP="00404255">
                                    <w:pPr>
                                      <w:pStyle w:val="NoSpacing"/>
                                      <w:spacing w:before="40" w:after="40"/>
                                      <w:jc w:val="center"/>
                                      <w:rPr>
                                        <w:rFonts w:ascii="Times New Roman" w:hAnsi="Times New Roman" w:cs="Times New Roman"/>
                                        <w:caps/>
                                        <w:sz w:val="32"/>
                                        <w:szCs w:val="32"/>
                                      </w:rPr>
                                    </w:pPr>
                                    <w:r w:rsidRPr="00404255">
                                      <w:rPr>
                                        <w:rFonts w:ascii="Times New Roman" w:hAnsi="Times New Roman" w:cs="Times New Roman"/>
                                        <w:caps/>
                                        <w:color w:val="17406D" w:themeColor="text2"/>
                                        <w:sz w:val="32"/>
                                        <w:szCs w:val="32"/>
                                      </w:rPr>
                                      <w:t>TOPIC: A Structur</w:t>
                                    </w:r>
                                    <w:r w:rsidR="000E4B0B">
                                      <w:rPr>
                                        <w:rFonts w:ascii="Times New Roman" w:hAnsi="Times New Roman" w:cs="Times New Roman"/>
                                        <w:caps/>
                                        <w:color w:val="17406D" w:themeColor="text2"/>
                                        <w:sz w:val="32"/>
                                        <w:szCs w:val="32"/>
                                      </w:rPr>
                                      <w:t>e</w:t>
                                    </w:r>
                                    <w:r w:rsidRPr="00404255">
                                      <w:rPr>
                                        <w:rFonts w:ascii="Times New Roman" w:hAnsi="Times New Roman" w:cs="Times New Roman"/>
                                        <w:caps/>
                                        <w:color w:val="17406D" w:themeColor="text2"/>
                                        <w:sz w:val="32"/>
                                        <w:szCs w:val="32"/>
                                      </w:rPr>
                                      <w:t xml:space="preserve"> Project Management Approach to Scheduling, Risk and cost control for Four-Storey Residential Building Development</w:t>
                                    </w:r>
                                  </w:p>
                                </w:sdtContent>
                              </w:sdt>
                              <w:p w:rsidR="00404255" w:rsidRDefault="00404255" w:rsidP="00404255">
                                <w:pPr>
                                  <w:pStyle w:val="NoSpacing"/>
                                  <w:spacing w:before="40" w:after="40"/>
                                  <w:jc w:val="center"/>
                                  <w:rPr>
                                    <w:caps/>
                                    <w:color w:val="0F6FC6" w:themeColor="accent1"/>
                                    <w:sz w:val="28"/>
                                    <w:szCs w:val="28"/>
                                  </w:rPr>
                                </w:pPr>
                              </w:p>
                              <w:p w:rsidR="00404255" w:rsidRPr="000E4B0B" w:rsidRDefault="00404255">
                                <w:pPr>
                                  <w:pStyle w:val="NoSpacing"/>
                                  <w:spacing w:before="40" w:after="40"/>
                                  <w:rPr>
                                    <w:rFonts w:ascii="Times New Roman" w:hAnsi="Times New Roman" w:cs="Times New Roman"/>
                                    <w:caps/>
                                    <w:color w:val="000000" w:themeColor="text1"/>
                                    <w:sz w:val="28"/>
                                    <w:szCs w:val="28"/>
                                  </w:rPr>
                                </w:pPr>
                                <w:r w:rsidRPr="000E4B0B">
                                  <w:rPr>
                                    <w:rFonts w:ascii="Times New Roman" w:hAnsi="Times New Roman" w:cs="Times New Roman"/>
                                    <w:caps/>
                                    <w:color w:val="000000" w:themeColor="text1"/>
                                    <w:sz w:val="28"/>
                                    <w:szCs w:val="28"/>
                                  </w:rPr>
                                  <w:t>STUDENT: SMEETKUMAR PRAJAPATI (2505418)</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9" o:spid="_x0000_s1026" type="#_x0000_t202" style="position:absolute;margin-left:0;margin-top:615.4pt;width:453pt;height:130.25pt;z-index:251670528;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" filled="f" stroked="f" strokeweight=".5pt">
                    <v:textbox inset="1in,0,86.4pt,0">
                      <w:txbxContent>
                        <w:sdt>
                          <w:sdtPr>
                            <w:rPr>
                              <w:rFonts w:ascii="Times New Roman" w:hAnsi="Times New Roman" w:cs="Times New Roman"/>
                              <w:caps/>
                              <w:color w:val="17406D" w:themeColor="text2"/>
                              <w:sz w:val="32"/>
                              <w:szCs w:val="32"/>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404255" w:rsidRPr="00404255" w:rsidRDefault="00404255" w:rsidP="00404255">
                              <w:pPr>
                                <w:pStyle w:val="NoSpacing"/>
                                <w:spacing w:before="40" w:after="40"/>
                                <w:jc w:val="center"/>
                                <w:rPr>
                                  <w:rFonts w:ascii="Times New Roman" w:hAnsi="Times New Roman" w:cs="Times New Roman"/>
                                  <w:caps/>
                                  <w:sz w:val="32"/>
                                  <w:szCs w:val="32"/>
                                </w:rPr>
                              </w:pPr>
                              <w:r w:rsidRPr="00404255">
                                <w:rPr>
                                  <w:rFonts w:ascii="Times New Roman" w:hAnsi="Times New Roman" w:cs="Times New Roman"/>
                                  <w:caps/>
                                  <w:color w:val="17406D" w:themeColor="text2"/>
                                  <w:sz w:val="32"/>
                                  <w:szCs w:val="32"/>
                                </w:rPr>
                                <w:t>TOPIC: A Structur</w:t>
                              </w:r>
                              <w:r w:rsidR="000E4B0B">
                                <w:rPr>
                                  <w:rFonts w:ascii="Times New Roman" w:hAnsi="Times New Roman" w:cs="Times New Roman"/>
                                  <w:caps/>
                                  <w:color w:val="17406D" w:themeColor="text2"/>
                                  <w:sz w:val="32"/>
                                  <w:szCs w:val="32"/>
                                </w:rPr>
                                <w:t>e</w:t>
                              </w:r>
                              <w:r w:rsidRPr="00404255">
                                <w:rPr>
                                  <w:rFonts w:ascii="Times New Roman" w:hAnsi="Times New Roman" w:cs="Times New Roman"/>
                                  <w:caps/>
                                  <w:color w:val="17406D" w:themeColor="text2"/>
                                  <w:sz w:val="32"/>
                                  <w:szCs w:val="32"/>
                                </w:rPr>
                                <w:t xml:space="preserve"> Project Management Approach to Scheduling, Risk and cost control for Four-Storey Residential Building Development</w:t>
                              </w:r>
                            </w:p>
                          </w:sdtContent>
                        </w:sdt>
                        <w:p w:rsidR="00404255" w:rsidRDefault="00404255" w:rsidP="00404255">
                          <w:pPr>
                            <w:pStyle w:val="NoSpacing"/>
                            <w:spacing w:before="40" w:after="40"/>
                            <w:jc w:val="center"/>
                            <w:rPr>
                              <w:caps/>
                              <w:color w:val="0F6FC6" w:themeColor="accent1"/>
                              <w:sz w:val="28"/>
                              <w:szCs w:val="28"/>
                            </w:rPr>
                          </w:pPr>
                        </w:p>
                        <w:p w:rsidR="00404255" w:rsidRPr="000E4B0B" w:rsidRDefault="00404255">
                          <w:pPr>
                            <w:pStyle w:val="NoSpacing"/>
                            <w:spacing w:before="40" w:after="40"/>
                            <w:rPr>
                              <w:rFonts w:ascii="Times New Roman" w:hAnsi="Times New Roman" w:cs="Times New Roman"/>
                              <w:caps/>
                              <w:color w:val="000000" w:themeColor="text1"/>
                              <w:sz w:val="28"/>
                              <w:szCs w:val="28"/>
                            </w:rPr>
                          </w:pPr>
                          <w:r w:rsidRPr="000E4B0B">
                            <w:rPr>
                              <w:rFonts w:ascii="Times New Roman" w:hAnsi="Times New Roman" w:cs="Times New Roman"/>
                              <w:caps/>
                              <w:color w:val="000000" w:themeColor="text1"/>
                              <w:sz w:val="28"/>
                              <w:szCs w:val="28"/>
                            </w:rPr>
                            <w:t>STUDENT: SMEETKUMAR PRAJAPATI (2505418)</w:t>
                          </w:r>
                        </w:p>
                      </w:txbxContent>
                    </v:textbox>
                    <w10:wrap type="square" anchorx="margin" anchory="page"/>
                  </v:shape>
                </w:pict>
              </mc:Fallback>
            </mc:AlternateContent>
          </w:r>
          <w:r>
            <w:rPr>
              <w:noProof/>
            </w:rPr>
            <mc:AlternateContent>
              <mc:Choice Requires="wpg">
                <w:drawing>
                  <wp:anchor distT="0" distB="0" distL="114300" distR="114300" simplePos="0" relativeHeight="251668480"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404255" w:rsidRPr="00404255" w:rsidRDefault="00000000">
                                  <w:pPr>
                                    <w:rPr>
                                      <w:color w:val="FFFFFF" w:themeColor="background1"/>
                                      <w:sz w:val="56"/>
                                      <w:szCs w:val="56"/>
                                    </w:rPr>
                                  </w:pPr>
                                  <w:sdt>
                                    <w:sdtPr>
                                      <w:rPr>
                                        <w:rFonts w:ascii="Times New Roman" w:hAnsi="Times New Roman" w:cs="Times New Roman"/>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404255" w:rsidRPr="000E4B0B">
                                        <w:rPr>
                                          <w:rFonts w:ascii="Times New Roman" w:hAnsi="Times New Roman" w:cs="Times New Roman"/>
                                          <w:color w:val="FFFFFF" w:themeColor="background1"/>
                                          <w:sz w:val="56"/>
                                          <w:szCs w:val="56"/>
                                        </w:rPr>
                                        <w:t>PROJECT MANAGEMENT(ACHA70</w:t>
                                      </w:r>
                                      <w:r w:rsidR="00984BA2">
                                        <w:rPr>
                                          <w:rFonts w:ascii="Times New Roman" w:hAnsi="Times New Roman" w:cs="Times New Roman"/>
                                          <w:color w:val="FFFFFF" w:themeColor="background1"/>
                                          <w:sz w:val="56"/>
                                          <w:szCs w:val="56"/>
                                        </w:rPr>
                                        <w:t>25</w:t>
                                      </w:r>
                                      <w:r w:rsidR="00404255" w:rsidRPr="000E4B0B">
                                        <w:rPr>
                                          <w:rFonts w:ascii="Times New Roman" w:hAnsi="Times New Roman" w:cs="Times New Roman"/>
                                          <w:color w:val="FFFFFF" w:themeColor="background1"/>
                                          <w:sz w:val="56"/>
                                          <w:szCs w:val="56"/>
                                        </w:rPr>
                                        <w: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6" o:spid="_x0000_s1027" style="position:absolute;margin-left:0;margin-top:0;width:540pt;height:556.55pt;z-index:-25164800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464ab [2578]" stroked="f">
                      <v:fill color2="#071320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rsidR="00404255" w:rsidRPr="00404255" w:rsidRDefault="00000000">
                            <w:pPr>
                              <w:rPr>
                                <w:color w:val="FFFFFF" w:themeColor="background1"/>
                                <w:sz w:val="56"/>
                                <w:szCs w:val="56"/>
                              </w:rPr>
                            </w:pPr>
                            <w:sdt>
                              <w:sdtPr>
                                <w:rPr>
                                  <w:rFonts w:ascii="Times New Roman" w:hAnsi="Times New Roman" w:cs="Times New Roman"/>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404255" w:rsidRPr="000E4B0B">
                                  <w:rPr>
                                    <w:rFonts w:ascii="Times New Roman" w:hAnsi="Times New Roman" w:cs="Times New Roman"/>
                                    <w:color w:val="FFFFFF" w:themeColor="background1"/>
                                    <w:sz w:val="56"/>
                                    <w:szCs w:val="56"/>
                                  </w:rPr>
                                  <w:t>PROJECT MANAGEMENT(ACHA70</w:t>
                                </w:r>
                                <w:r w:rsidR="00984BA2">
                                  <w:rPr>
                                    <w:rFonts w:ascii="Times New Roman" w:hAnsi="Times New Roman" w:cs="Times New Roman"/>
                                    <w:color w:val="FFFFFF" w:themeColor="background1"/>
                                    <w:sz w:val="56"/>
                                    <w:szCs w:val="56"/>
                                  </w:rPr>
                                  <w:t>25</w:t>
                                </w:r>
                                <w:r w:rsidR="00404255" w:rsidRPr="000E4B0B">
                                  <w:rPr>
                                    <w:rFonts w:ascii="Times New Roman" w:hAnsi="Times New Roman" w:cs="Times New Roman"/>
                                    <w:color w:val="FFFFFF" w:themeColor="background1"/>
                                    <w:sz w:val="56"/>
                                    <w:szCs w:val="56"/>
                                  </w:rPr>
                                  <w:t>)</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950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rsidR="00404255" w:rsidRDefault="00404255">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0" style="position:absolute;margin-left:-4.4pt;margin-top:0;width:46.8pt;height:77.75pt;z-index:25166950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2cPbXYQC&#10;AABmBQAADgAAAAAAAAAAAAAAAAAuAgAAZHJzL2Uyb0RvYy54bWxQSwECLQAUAAYACAAAACEAD++s&#10;0doAAAAEAQAADwAAAAAAAAAAAAAAAADeBAAAZHJzL2Rvd25yZXYueG1sUEsFBgAAAAAEAAQA8wAA&#10;AOUFAAAAAA==&#10;" fillcolor="#0f6fc6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rsidR="00404255" w:rsidRDefault="00404255">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Pr>
              <w:rFonts w:asciiTheme="majorHAnsi" w:eastAsiaTheme="minorHAnsi" w:hAnsiTheme="majorHAnsi" w:cstheme="majorHAnsi"/>
              <w:color w:val="0F6FC6" w:themeColor="accent1"/>
              <w:kern w:val="2"/>
              <w:sz w:val="56"/>
              <w:szCs w:val="56"/>
              <w:u w:val="single"/>
              <w:lang w:val="en-IN"/>
              <w14:ligatures w14:val="standardContextual"/>
            </w:rPr>
            <w:br w:type="page"/>
          </w:r>
        </w:p>
      </w:sdtContent>
    </w:sdt>
    <w:p w:rsidR="008C1C1A" w:rsidRDefault="008C1C1A"/>
    <w:p w:rsidR="008C1C1A" w:rsidRDefault="008C1C1A"/>
    <w:sdt>
      <w:sdtPr>
        <w:rPr>
          <w:rFonts w:asciiTheme="minorHAnsi" w:eastAsiaTheme="minorEastAsia" w:hAnsiTheme="minorHAnsi" w:cstheme="minorBidi"/>
          <w:color w:val="auto"/>
          <w:sz w:val="21"/>
          <w:szCs w:val="21"/>
        </w:rPr>
        <w:id w:val="-1499956247"/>
        <w:docPartObj>
          <w:docPartGallery w:val="Table of Contents"/>
          <w:docPartUnique/>
        </w:docPartObj>
      </w:sdtPr>
      <w:sdtEndPr>
        <w:rPr>
          <w:b/>
          <w:bCs/>
        </w:rPr>
      </w:sdtEndPr>
      <w:sdtContent>
        <w:p w:rsidR="008C1C1A" w:rsidRDefault="00000000">
          <w:pPr>
            <w:pStyle w:val="TOCHeading1"/>
            <w:rPr>
              <w:rFonts w:ascii="Times New Roman" w:hAnsi="Times New Roman" w:cs="Times New Roman"/>
              <w:b/>
              <w:bCs/>
              <w:sz w:val="24"/>
              <w:szCs w:val="24"/>
            </w:rPr>
          </w:pPr>
          <w:r>
            <w:rPr>
              <w:b/>
              <w:bCs/>
            </w:rPr>
            <w:t xml:space="preserve"> </w:t>
          </w:r>
          <w:r>
            <w:rPr>
              <w:rFonts w:ascii="Times New Roman" w:hAnsi="Times New Roman" w:cs="Times New Roman"/>
              <w:b/>
              <w:bCs/>
              <w:sz w:val="32"/>
              <w:szCs w:val="32"/>
            </w:rPr>
            <w:t>Table Of Content</w:t>
          </w:r>
        </w:p>
        <w:p w:rsidR="000E4B0B" w:rsidRPr="000E4B0B" w:rsidRDefault="00000000">
          <w:pPr>
            <w:pStyle w:val="TOC1"/>
            <w:rPr>
              <w:rFonts w:asciiTheme="minorHAnsi" w:hAnsiTheme="minorHAnsi" w:cstheme="minorBidi"/>
              <w:b w:val="0"/>
              <w:bCs w:val="0"/>
              <w:noProof/>
              <w:color w:val="auto"/>
              <w:kern w:val="2"/>
              <w:szCs w:val="24"/>
              <w:lang w:val="en-IN" w:eastAsia="en-IN"/>
              <w14:ligatures w14:val="standardContextual"/>
            </w:rPr>
          </w:pPr>
          <w:r>
            <w:rPr>
              <w:szCs w:val="24"/>
            </w:rPr>
            <w:fldChar w:fldCharType="begin"/>
          </w:r>
          <w:r>
            <w:rPr>
              <w:szCs w:val="24"/>
            </w:rPr>
            <w:instrText xml:space="preserve"> TOC \o "1-3" \h \z \u </w:instrText>
          </w:r>
          <w:r>
            <w:rPr>
              <w:szCs w:val="24"/>
            </w:rPr>
            <w:fldChar w:fldCharType="separate"/>
          </w:r>
          <w:hyperlink w:anchor="_Toc220611092" w:history="1">
            <w:r w:rsidR="000E4B0B" w:rsidRPr="000E4B0B">
              <w:rPr>
                <w:rStyle w:val="Hyperlink"/>
                <w:b w:val="0"/>
                <w:bCs w:val="0"/>
                <w:noProof/>
              </w:rPr>
              <w:t>1. INTRODUCTION AND BACKGROUND OT THE PROJECT</w:t>
            </w:r>
            <w:r w:rsidR="000E4B0B" w:rsidRPr="000E4B0B">
              <w:rPr>
                <w:b w:val="0"/>
                <w:bCs w:val="0"/>
                <w:noProof/>
                <w:webHidden/>
              </w:rPr>
              <w:tab/>
            </w:r>
            <w:r w:rsidR="000E4B0B" w:rsidRPr="000E4B0B">
              <w:rPr>
                <w:b w:val="0"/>
                <w:bCs w:val="0"/>
                <w:noProof/>
                <w:webHidden/>
              </w:rPr>
              <w:fldChar w:fldCharType="begin"/>
            </w:r>
            <w:r w:rsidR="000E4B0B" w:rsidRPr="000E4B0B">
              <w:rPr>
                <w:b w:val="0"/>
                <w:bCs w:val="0"/>
                <w:noProof/>
                <w:webHidden/>
              </w:rPr>
              <w:instrText xml:space="preserve"> PAGEREF _Toc220611092 \h </w:instrText>
            </w:r>
            <w:r w:rsidR="000E4B0B" w:rsidRPr="000E4B0B">
              <w:rPr>
                <w:b w:val="0"/>
                <w:bCs w:val="0"/>
                <w:noProof/>
                <w:webHidden/>
              </w:rPr>
            </w:r>
            <w:r w:rsidR="000E4B0B" w:rsidRPr="000E4B0B">
              <w:rPr>
                <w:b w:val="0"/>
                <w:bCs w:val="0"/>
                <w:noProof/>
                <w:webHidden/>
              </w:rPr>
              <w:fldChar w:fldCharType="separate"/>
            </w:r>
            <w:r w:rsidR="000E4B0B" w:rsidRPr="000E4B0B">
              <w:rPr>
                <w:b w:val="0"/>
                <w:bCs w:val="0"/>
                <w:noProof/>
                <w:webHidden/>
              </w:rPr>
              <w:t>3</w:t>
            </w:r>
            <w:r w:rsidR="000E4B0B"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093" w:history="1">
            <w:r w:rsidRPr="000E4B0B">
              <w:rPr>
                <w:rStyle w:val="Hyperlink"/>
                <w:b w:val="0"/>
                <w:bCs w:val="0"/>
                <w:noProof/>
              </w:rPr>
              <w:t>2.0 CONSTRUCTION OF A NETWROK DIAGRAM AND GANTT CHART</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_Toc220611093 \h </w:instrText>
            </w:r>
            <w:r w:rsidRPr="000E4B0B">
              <w:rPr>
                <w:b w:val="0"/>
                <w:bCs w:val="0"/>
                <w:noProof/>
                <w:webHidden/>
              </w:rPr>
            </w:r>
            <w:r w:rsidRPr="000E4B0B">
              <w:rPr>
                <w:b w:val="0"/>
                <w:bCs w:val="0"/>
                <w:noProof/>
                <w:webHidden/>
              </w:rPr>
              <w:fldChar w:fldCharType="separate"/>
            </w:r>
            <w:r w:rsidRPr="000E4B0B">
              <w:rPr>
                <w:b w:val="0"/>
                <w:bCs w:val="0"/>
                <w:noProof/>
                <w:webHidden/>
              </w:rPr>
              <w:t>4</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094" w:history="1">
            <w:r w:rsidRPr="000E4B0B">
              <w:rPr>
                <w:rStyle w:val="Hyperlink"/>
                <w:b w:val="0"/>
                <w:bCs w:val="0"/>
                <w:noProof/>
              </w:rPr>
              <w:t>2.1 WORK BREAKDOWN STRUCTURE (WBS) AND ACTIVITY IDENTIFICATION</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_Toc220611094 \h </w:instrText>
            </w:r>
            <w:r w:rsidRPr="000E4B0B">
              <w:rPr>
                <w:b w:val="0"/>
                <w:bCs w:val="0"/>
                <w:noProof/>
                <w:webHidden/>
              </w:rPr>
            </w:r>
            <w:r w:rsidRPr="000E4B0B">
              <w:rPr>
                <w:b w:val="0"/>
                <w:bCs w:val="0"/>
                <w:noProof/>
                <w:webHidden/>
              </w:rPr>
              <w:fldChar w:fldCharType="separate"/>
            </w:r>
            <w:r w:rsidRPr="000E4B0B">
              <w:rPr>
                <w:b w:val="0"/>
                <w:bCs w:val="0"/>
                <w:noProof/>
                <w:webHidden/>
              </w:rPr>
              <w:t>4</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095" w:history="1">
            <w:r w:rsidRPr="000E4B0B">
              <w:rPr>
                <w:rStyle w:val="Hyperlink"/>
                <w:b w:val="0"/>
                <w:bCs w:val="0"/>
                <w:noProof/>
              </w:rPr>
              <w:t>2.2 SECTION DETAIL ACTIVITY</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_Toc220611095 \h </w:instrText>
            </w:r>
            <w:r w:rsidRPr="000E4B0B">
              <w:rPr>
                <w:b w:val="0"/>
                <w:bCs w:val="0"/>
                <w:noProof/>
                <w:webHidden/>
              </w:rPr>
            </w:r>
            <w:r w:rsidRPr="000E4B0B">
              <w:rPr>
                <w:b w:val="0"/>
                <w:bCs w:val="0"/>
                <w:noProof/>
                <w:webHidden/>
              </w:rPr>
              <w:fldChar w:fldCharType="separate"/>
            </w:r>
            <w:r w:rsidRPr="000E4B0B">
              <w:rPr>
                <w:b w:val="0"/>
                <w:bCs w:val="0"/>
                <w:noProof/>
                <w:webHidden/>
              </w:rPr>
              <w:t>4</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096" w:history="1">
            <w:r w:rsidRPr="000E4B0B">
              <w:rPr>
                <w:rStyle w:val="Hyperlink"/>
                <w:b w:val="0"/>
                <w:bCs w:val="0"/>
                <w:noProof/>
              </w:rPr>
              <w:t>2.3 CRITICAL PATH METHOD</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_Toc220611096 \h </w:instrText>
            </w:r>
            <w:r w:rsidRPr="000E4B0B">
              <w:rPr>
                <w:b w:val="0"/>
                <w:bCs w:val="0"/>
                <w:noProof/>
                <w:webHidden/>
              </w:rPr>
            </w:r>
            <w:r w:rsidRPr="000E4B0B">
              <w:rPr>
                <w:b w:val="0"/>
                <w:bCs w:val="0"/>
                <w:noProof/>
                <w:webHidden/>
              </w:rPr>
              <w:fldChar w:fldCharType="separate"/>
            </w:r>
            <w:r w:rsidRPr="000E4B0B">
              <w:rPr>
                <w:b w:val="0"/>
                <w:bCs w:val="0"/>
                <w:noProof/>
                <w:webHidden/>
              </w:rPr>
              <w:t>5</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097" w:history="1">
            <w:r w:rsidRPr="000E4B0B">
              <w:rPr>
                <w:rStyle w:val="Hyperlink"/>
                <w:b w:val="0"/>
                <w:bCs w:val="0"/>
                <w:noProof/>
              </w:rPr>
              <w:t>2.4 NETWORK DIAGRAM</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_Toc220611097 \h </w:instrText>
            </w:r>
            <w:r w:rsidRPr="000E4B0B">
              <w:rPr>
                <w:b w:val="0"/>
                <w:bCs w:val="0"/>
                <w:noProof/>
                <w:webHidden/>
              </w:rPr>
            </w:r>
            <w:r w:rsidRPr="000E4B0B">
              <w:rPr>
                <w:b w:val="0"/>
                <w:bCs w:val="0"/>
                <w:noProof/>
                <w:webHidden/>
              </w:rPr>
              <w:fldChar w:fldCharType="separate"/>
            </w:r>
            <w:r w:rsidRPr="000E4B0B">
              <w:rPr>
                <w:b w:val="0"/>
                <w:bCs w:val="0"/>
                <w:noProof/>
                <w:webHidden/>
              </w:rPr>
              <w:t>6</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098" w:history="1">
            <w:r w:rsidRPr="000E4B0B">
              <w:rPr>
                <w:rStyle w:val="Hyperlink"/>
                <w:b w:val="0"/>
                <w:bCs w:val="0"/>
                <w:noProof/>
              </w:rPr>
              <w:t>3.  APPLICATION OF PERT ANALYSIS AND RISK MANAGEMENT TECHNIQUES</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_Toc220611098 \h </w:instrText>
            </w:r>
            <w:r w:rsidRPr="000E4B0B">
              <w:rPr>
                <w:b w:val="0"/>
                <w:bCs w:val="0"/>
                <w:noProof/>
                <w:webHidden/>
              </w:rPr>
            </w:r>
            <w:r w:rsidRPr="000E4B0B">
              <w:rPr>
                <w:b w:val="0"/>
                <w:bCs w:val="0"/>
                <w:noProof/>
                <w:webHidden/>
              </w:rPr>
              <w:fldChar w:fldCharType="separate"/>
            </w:r>
            <w:r w:rsidRPr="000E4B0B">
              <w:rPr>
                <w:b w:val="0"/>
                <w:bCs w:val="0"/>
                <w:noProof/>
                <w:webHidden/>
              </w:rPr>
              <w:t>7</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099" w:history="1">
            <w:r w:rsidRPr="000E4B0B">
              <w:rPr>
                <w:rStyle w:val="Hyperlink"/>
                <w:b w:val="0"/>
                <w:bCs w:val="0"/>
                <w:noProof/>
              </w:rPr>
              <w:t>3.1 PROGRAM EVALUATION AND REVIEW TECHNIQUE</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_Toc220611099 \h </w:instrText>
            </w:r>
            <w:r w:rsidRPr="000E4B0B">
              <w:rPr>
                <w:b w:val="0"/>
                <w:bCs w:val="0"/>
                <w:noProof/>
                <w:webHidden/>
              </w:rPr>
            </w:r>
            <w:r w:rsidRPr="000E4B0B">
              <w:rPr>
                <w:b w:val="0"/>
                <w:bCs w:val="0"/>
                <w:noProof/>
                <w:webHidden/>
              </w:rPr>
              <w:fldChar w:fldCharType="separate"/>
            </w:r>
            <w:r w:rsidRPr="000E4B0B">
              <w:rPr>
                <w:b w:val="0"/>
                <w:bCs w:val="0"/>
                <w:noProof/>
                <w:webHidden/>
              </w:rPr>
              <w:t>7</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00" w:history="1">
            <w:r w:rsidRPr="000E4B0B">
              <w:rPr>
                <w:rStyle w:val="Hyperlink"/>
                <w:b w:val="0"/>
                <w:bCs w:val="0"/>
                <w:noProof/>
              </w:rPr>
              <w:t>3.2 RISK MANAGEMENT TECHNIQUES</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_Toc220611100 \h </w:instrText>
            </w:r>
            <w:r w:rsidRPr="000E4B0B">
              <w:rPr>
                <w:b w:val="0"/>
                <w:bCs w:val="0"/>
                <w:noProof/>
                <w:webHidden/>
              </w:rPr>
            </w:r>
            <w:r w:rsidRPr="000E4B0B">
              <w:rPr>
                <w:b w:val="0"/>
                <w:bCs w:val="0"/>
                <w:noProof/>
                <w:webHidden/>
              </w:rPr>
              <w:fldChar w:fldCharType="separate"/>
            </w:r>
            <w:r w:rsidRPr="000E4B0B">
              <w:rPr>
                <w:b w:val="0"/>
                <w:bCs w:val="0"/>
                <w:noProof/>
                <w:webHidden/>
              </w:rPr>
              <w:t>8</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01" w:history="1">
            <w:r w:rsidRPr="000E4B0B">
              <w:rPr>
                <w:rStyle w:val="Hyperlink"/>
                <w:b w:val="0"/>
                <w:bCs w:val="0"/>
                <w:noProof/>
              </w:rPr>
              <w:t>3.3 RISK REGISTER</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_Toc220611101 \h </w:instrText>
            </w:r>
            <w:r w:rsidRPr="000E4B0B">
              <w:rPr>
                <w:b w:val="0"/>
                <w:bCs w:val="0"/>
                <w:noProof/>
                <w:webHidden/>
              </w:rPr>
            </w:r>
            <w:r w:rsidRPr="000E4B0B">
              <w:rPr>
                <w:b w:val="0"/>
                <w:bCs w:val="0"/>
                <w:noProof/>
                <w:webHidden/>
              </w:rPr>
              <w:fldChar w:fldCharType="separate"/>
            </w:r>
            <w:r w:rsidRPr="000E4B0B">
              <w:rPr>
                <w:b w:val="0"/>
                <w:bCs w:val="0"/>
                <w:noProof/>
                <w:webHidden/>
              </w:rPr>
              <w:t>8</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02" w:history="1">
            <w:r w:rsidRPr="000E4B0B">
              <w:rPr>
                <w:rStyle w:val="Hyperlink"/>
                <w:b w:val="0"/>
                <w:bCs w:val="0"/>
                <w:noProof/>
              </w:rPr>
              <w:t>3.4 RISK RESPONSE STRATEGIES</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_Toc220611102 \h </w:instrText>
            </w:r>
            <w:r w:rsidRPr="000E4B0B">
              <w:rPr>
                <w:b w:val="0"/>
                <w:bCs w:val="0"/>
                <w:noProof/>
                <w:webHidden/>
              </w:rPr>
            </w:r>
            <w:r w:rsidRPr="000E4B0B">
              <w:rPr>
                <w:b w:val="0"/>
                <w:bCs w:val="0"/>
                <w:noProof/>
                <w:webHidden/>
              </w:rPr>
              <w:fldChar w:fldCharType="separate"/>
            </w:r>
            <w:r w:rsidRPr="000E4B0B">
              <w:rPr>
                <w:b w:val="0"/>
                <w:bCs w:val="0"/>
                <w:noProof/>
                <w:webHidden/>
              </w:rPr>
              <w:t>10</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03" w:history="1">
            <w:r w:rsidRPr="000E4B0B">
              <w:rPr>
                <w:rStyle w:val="Hyperlink"/>
                <w:b w:val="0"/>
                <w:bCs w:val="0"/>
                <w:noProof/>
              </w:rPr>
              <w:t>3.5 MONITORING AND CONTROL OF RISKS</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_Toc220611103 \h </w:instrText>
            </w:r>
            <w:r w:rsidRPr="000E4B0B">
              <w:rPr>
                <w:b w:val="0"/>
                <w:bCs w:val="0"/>
                <w:noProof/>
                <w:webHidden/>
              </w:rPr>
            </w:r>
            <w:r w:rsidRPr="000E4B0B">
              <w:rPr>
                <w:b w:val="0"/>
                <w:bCs w:val="0"/>
                <w:noProof/>
                <w:webHidden/>
              </w:rPr>
              <w:fldChar w:fldCharType="separate"/>
            </w:r>
            <w:r w:rsidRPr="000E4B0B">
              <w:rPr>
                <w:b w:val="0"/>
                <w:bCs w:val="0"/>
                <w:noProof/>
                <w:webHidden/>
              </w:rPr>
              <w:t>10</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04" w:history="1">
            <w:r w:rsidRPr="000E4B0B">
              <w:rPr>
                <w:rStyle w:val="Hyperlink"/>
                <w:b w:val="0"/>
                <w:bCs w:val="0"/>
                <w:noProof/>
              </w:rPr>
              <w:t>4 ROLE OF COMMUNICATION</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_Toc220611104 \h </w:instrText>
            </w:r>
            <w:r w:rsidRPr="000E4B0B">
              <w:rPr>
                <w:b w:val="0"/>
                <w:bCs w:val="0"/>
                <w:noProof/>
                <w:webHidden/>
              </w:rPr>
            </w:r>
            <w:r w:rsidRPr="000E4B0B">
              <w:rPr>
                <w:b w:val="0"/>
                <w:bCs w:val="0"/>
                <w:noProof/>
                <w:webHidden/>
              </w:rPr>
              <w:fldChar w:fldCharType="separate"/>
            </w:r>
            <w:r w:rsidRPr="000E4B0B">
              <w:rPr>
                <w:b w:val="0"/>
                <w:bCs w:val="0"/>
                <w:noProof/>
                <w:webHidden/>
              </w:rPr>
              <w:t>11</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05" w:history="1">
            <w:r w:rsidRPr="000E4B0B">
              <w:rPr>
                <w:rStyle w:val="Hyperlink"/>
                <w:b w:val="0"/>
                <w:bCs w:val="0"/>
                <w:noProof/>
              </w:rPr>
              <w:t>4.1 IMPORTANCE OF COMMUNICATION IN CONSTRUCTION PROJECT MANAGEMENT</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_Toc220611105 \h </w:instrText>
            </w:r>
            <w:r w:rsidRPr="000E4B0B">
              <w:rPr>
                <w:b w:val="0"/>
                <w:bCs w:val="0"/>
                <w:noProof/>
                <w:webHidden/>
              </w:rPr>
            </w:r>
            <w:r w:rsidRPr="000E4B0B">
              <w:rPr>
                <w:b w:val="0"/>
                <w:bCs w:val="0"/>
                <w:noProof/>
                <w:webHidden/>
              </w:rPr>
              <w:fldChar w:fldCharType="separate"/>
            </w:r>
            <w:r w:rsidRPr="000E4B0B">
              <w:rPr>
                <w:b w:val="0"/>
                <w:bCs w:val="0"/>
                <w:noProof/>
                <w:webHidden/>
              </w:rPr>
              <w:t>11</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06" w:history="1">
            <w:r w:rsidRPr="000E4B0B">
              <w:rPr>
                <w:rStyle w:val="Hyperlink"/>
                <w:b w:val="0"/>
                <w:bCs w:val="0"/>
                <w:noProof/>
              </w:rPr>
              <w:t>4.2 KEY STAKEHOLDERS AND COMMUNICATION REQUIREMENTS</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_Toc220611106 \h </w:instrText>
            </w:r>
            <w:r w:rsidRPr="000E4B0B">
              <w:rPr>
                <w:b w:val="0"/>
                <w:bCs w:val="0"/>
                <w:noProof/>
                <w:webHidden/>
              </w:rPr>
            </w:r>
            <w:r w:rsidRPr="000E4B0B">
              <w:rPr>
                <w:b w:val="0"/>
                <w:bCs w:val="0"/>
                <w:noProof/>
                <w:webHidden/>
              </w:rPr>
              <w:fldChar w:fldCharType="separate"/>
            </w:r>
            <w:r w:rsidRPr="000E4B0B">
              <w:rPr>
                <w:b w:val="0"/>
                <w:bCs w:val="0"/>
                <w:noProof/>
                <w:webHidden/>
              </w:rPr>
              <w:t>11</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07" w:history="1">
            <w:r w:rsidRPr="000E4B0B">
              <w:rPr>
                <w:rStyle w:val="Hyperlink"/>
                <w:b w:val="0"/>
                <w:bCs w:val="0"/>
                <w:noProof/>
              </w:rPr>
              <w:t>4.3 COMMUNICATION METHOD AND TOOLS</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_Toc220611107 \h </w:instrText>
            </w:r>
            <w:r w:rsidRPr="000E4B0B">
              <w:rPr>
                <w:b w:val="0"/>
                <w:bCs w:val="0"/>
                <w:noProof/>
                <w:webHidden/>
              </w:rPr>
            </w:r>
            <w:r w:rsidRPr="000E4B0B">
              <w:rPr>
                <w:b w:val="0"/>
                <w:bCs w:val="0"/>
                <w:noProof/>
                <w:webHidden/>
              </w:rPr>
              <w:fldChar w:fldCharType="separate"/>
            </w:r>
            <w:r w:rsidRPr="000E4B0B">
              <w:rPr>
                <w:b w:val="0"/>
                <w:bCs w:val="0"/>
                <w:noProof/>
                <w:webHidden/>
              </w:rPr>
              <w:t>12</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08" w:history="1">
            <w:r w:rsidRPr="000E4B0B">
              <w:rPr>
                <w:rStyle w:val="Hyperlink"/>
                <w:b w:val="0"/>
                <w:bCs w:val="0"/>
                <w:noProof/>
              </w:rPr>
              <w:t>4.4 COMMUNICATION PLAN</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_Toc220611108 \h </w:instrText>
            </w:r>
            <w:r w:rsidRPr="000E4B0B">
              <w:rPr>
                <w:b w:val="0"/>
                <w:bCs w:val="0"/>
                <w:noProof/>
                <w:webHidden/>
              </w:rPr>
            </w:r>
            <w:r w:rsidRPr="000E4B0B">
              <w:rPr>
                <w:b w:val="0"/>
                <w:bCs w:val="0"/>
                <w:noProof/>
                <w:webHidden/>
              </w:rPr>
              <w:fldChar w:fldCharType="separate"/>
            </w:r>
            <w:r w:rsidRPr="000E4B0B">
              <w:rPr>
                <w:b w:val="0"/>
                <w:bCs w:val="0"/>
                <w:noProof/>
                <w:webHidden/>
              </w:rPr>
              <w:t>12</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09" w:history="1">
            <w:r w:rsidRPr="000E4B0B">
              <w:rPr>
                <w:rStyle w:val="Hyperlink"/>
                <w:b w:val="0"/>
                <w:bCs w:val="0"/>
                <w:noProof/>
              </w:rPr>
              <w:t>4.5 RESPONSIBILITY ALLOCATION (RACI APPROACH)</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_Toc220611109 \h </w:instrText>
            </w:r>
            <w:r w:rsidRPr="000E4B0B">
              <w:rPr>
                <w:b w:val="0"/>
                <w:bCs w:val="0"/>
                <w:noProof/>
                <w:webHidden/>
              </w:rPr>
            </w:r>
            <w:r w:rsidRPr="000E4B0B">
              <w:rPr>
                <w:b w:val="0"/>
                <w:bCs w:val="0"/>
                <w:noProof/>
                <w:webHidden/>
              </w:rPr>
              <w:fldChar w:fldCharType="separate"/>
            </w:r>
            <w:r w:rsidRPr="000E4B0B">
              <w:rPr>
                <w:b w:val="0"/>
                <w:bCs w:val="0"/>
                <w:noProof/>
                <w:webHidden/>
              </w:rPr>
              <w:t>13</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10" w:history="1">
            <w:r w:rsidRPr="000E4B0B">
              <w:rPr>
                <w:rStyle w:val="Hyperlink"/>
                <w:b w:val="0"/>
                <w:bCs w:val="0"/>
                <w:noProof/>
              </w:rPr>
              <w:t>5.0 COST OF THE INDIVIDUAL ACTIVITIES AND TOTAL COST OF THE PROJECT</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_Toc220611110 \h </w:instrText>
            </w:r>
            <w:r w:rsidRPr="000E4B0B">
              <w:rPr>
                <w:b w:val="0"/>
                <w:bCs w:val="0"/>
                <w:noProof/>
                <w:webHidden/>
              </w:rPr>
            </w:r>
            <w:r w:rsidRPr="000E4B0B">
              <w:rPr>
                <w:b w:val="0"/>
                <w:bCs w:val="0"/>
                <w:noProof/>
                <w:webHidden/>
              </w:rPr>
              <w:fldChar w:fldCharType="separate"/>
            </w:r>
            <w:r w:rsidRPr="000E4B0B">
              <w:rPr>
                <w:b w:val="0"/>
                <w:bCs w:val="0"/>
                <w:noProof/>
                <w:webHidden/>
              </w:rPr>
              <w:t>14</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11" w:history="1">
            <w:r w:rsidRPr="000E4B0B">
              <w:rPr>
                <w:rStyle w:val="Hyperlink"/>
                <w:b w:val="0"/>
                <w:bCs w:val="0"/>
                <w:noProof/>
              </w:rPr>
              <w:t>5.1 APPROACH TO COST ESTIMATION</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_Toc220611111 \h </w:instrText>
            </w:r>
            <w:r w:rsidRPr="000E4B0B">
              <w:rPr>
                <w:b w:val="0"/>
                <w:bCs w:val="0"/>
                <w:noProof/>
                <w:webHidden/>
              </w:rPr>
            </w:r>
            <w:r w:rsidRPr="000E4B0B">
              <w:rPr>
                <w:b w:val="0"/>
                <w:bCs w:val="0"/>
                <w:noProof/>
                <w:webHidden/>
              </w:rPr>
              <w:fldChar w:fldCharType="separate"/>
            </w:r>
            <w:r w:rsidRPr="000E4B0B">
              <w:rPr>
                <w:b w:val="0"/>
                <w:bCs w:val="0"/>
                <w:noProof/>
                <w:webHidden/>
              </w:rPr>
              <w:t>14</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12" w:history="1">
            <w:r w:rsidRPr="000E4B0B">
              <w:rPr>
                <w:rStyle w:val="Hyperlink"/>
                <w:b w:val="0"/>
                <w:bCs w:val="0"/>
                <w:noProof/>
              </w:rPr>
              <w:t>5.2 ESTIMATED COST OF INDIVIDUAL ACTIVITIES</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_Toc220611112 \h </w:instrText>
            </w:r>
            <w:r w:rsidRPr="000E4B0B">
              <w:rPr>
                <w:b w:val="0"/>
                <w:bCs w:val="0"/>
                <w:noProof/>
                <w:webHidden/>
              </w:rPr>
            </w:r>
            <w:r w:rsidRPr="000E4B0B">
              <w:rPr>
                <w:b w:val="0"/>
                <w:bCs w:val="0"/>
                <w:noProof/>
                <w:webHidden/>
              </w:rPr>
              <w:fldChar w:fldCharType="separate"/>
            </w:r>
            <w:r w:rsidRPr="000E4B0B">
              <w:rPr>
                <w:b w:val="0"/>
                <w:bCs w:val="0"/>
                <w:noProof/>
                <w:webHidden/>
              </w:rPr>
              <w:t>14</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13" w:history="1">
            <w:r w:rsidRPr="000E4B0B">
              <w:rPr>
                <w:rStyle w:val="Hyperlink"/>
                <w:b w:val="0"/>
                <w:bCs w:val="0"/>
                <w:noProof/>
              </w:rPr>
              <w:t>5.4 CRITICAL DISCUSSION &amp; COST CONTROL METHOD</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_Toc220611113 \h </w:instrText>
            </w:r>
            <w:r w:rsidRPr="000E4B0B">
              <w:rPr>
                <w:b w:val="0"/>
                <w:bCs w:val="0"/>
                <w:noProof/>
                <w:webHidden/>
              </w:rPr>
            </w:r>
            <w:r w:rsidRPr="000E4B0B">
              <w:rPr>
                <w:b w:val="0"/>
                <w:bCs w:val="0"/>
                <w:noProof/>
                <w:webHidden/>
              </w:rPr>
              <w:fldChar w:fldCharType="separate"/>
            </w:r>
            <w:r w:rsidRPr="000E4B0B">
              <w:rPr>
                <w:b w:val="0"/>
                <w:bCs w:val="0"/>
                <w:noProof/>
                <w:webHidden/>
              </w:rPr>
              <w:t>16</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14" w:history="1">
            <w:r w:rsidRPr="000E4B0B">
              <w:rPr>
                <w:rStyle w:val="Hyperlink"/>
                <w:b w:val="0"/>
                <w:bCs w:val="0"/>
                <w:noProof/>
              </w:rPr>
              <w:t>6.0 APPLICATION OF CRASH COSTING TECHNIQUE</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_Toc220611114 \h </w:instrText>
            </w:r>
            <w:r w:rsidRPr="000E4B0B">
              <w:rPr>
                <w:b w:val="0"/>
                <w:bCs w:val="0"/>
                <w:noProof/>
                <w:webHidden/>
              </w:rPr>
            </w:r>
            <w:r w:rsidRPr="000E4B0B">
              <w:rPr>
                <w:b w:val="0"/>
                <w:bCs w:val="0"/>
                <w:noProof/>
                <w:webHidden/>
              </w:rPr>
              <w:fldChar w:fldCharType="separate"/>
            </w:r>
            <w:r w:rsidRPr="000E4B0B">
              <w:rPr>
                <w:b w:val="0"/>
                <w:bCs w:val="0"/>
                <w:noProof/>
                <w:webHidden/>
              </w:rPr>
              <w:t>17</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15" w:history="1">
            <w:r w:rsidRPr="000E4B0B">
              <w:rPr>
                <w:rStyle w:val="Hyperlink"/>
                <w:b w:val="0"/>
                <w:bCs w:val="0"/>
                <w:noProof/>
              </w:rPr>
              <w:t>6.1 PURPOSE AND CONTEXT OF CRASH COSTING</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_Toc220611115 \h </w:instrText>
            </w:r>
            <w:r w:rsidRPr="000E4B0B">
              <w:rPr>
                <w:b w:val="0"/>
                <w:bCs w:val="0"/>
                <w:noProof/>
                <w:webHidden/>
              </w:rPr>
            </w:r>
            <w:r w:rsidRPr="000E4B0B">
              <w:rPr>
                <w:b w:val="0"/>
                <w:bCs w:val="0"/>
                <w:noProof/>
                <w:webHidden/>
              </w:rPr>
              <w:fldChar w:fldCharType="separate"/>
            </w:r>
            <w:r w:rsidRPr="000E4B0B">
              <w:rPr>
                <w:b w:val="0"/>
                <w:bCs w:val="0"/>
                <w:noProof/>
                <w:webHidden/>
              </w:rPr>
              <w:t>17</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16" w:history="1">
            <w:r w:rsidRPr="000E4B0B">
              <w:rPr>
                <w:rStyle w:val="Hyperlink"/>
                <w:b w:val="0"/>
                <w:bCs w:val="0"/>
                <w:noProof/>
              </w:rPr>
              <w:t>6.2 IDENTIFICATION OF CRASH CRITICAL ACTIVITIES</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_Toc220611116 \h </w:instrText>
            </w:r>
            <w:r w:rsidRPr="000E4B0B">
              <w:rPr>
                <w:b w:val="0"/>
                <w:bCs w:val="0"/>
                <w:noProof/>
                <w:webHidden/>
              </w:rPr>
            </w:r>
            <w:r w:rsidRPr="000E4B0B">
              <w:rPr>
                <w:b w:val="0"/>
                <w:bCs w:val="0"/>
                <w:noProof/>
                <w:webHidden/>
              </w:rPr>
              <w:fldChar w:fldCharType="separate"/>
            </w:r>
            <w:r w:rsidRPr="000E4B0B">
              <w:rPr>
                <w:b w:val="0"/>
                <w:bCs w:val="0"/>
                <w:noProof/>
                <w:webHidden/>
              </w:rPr>
              <w:t>17</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17" w:history="1">
            <w:r w:rsidRPr="000E4B0B">
              <w:rPr>
                <w:rStyle w:val="Hyperlink"/>
                <w:b w:val="0"/>
                <w:bCs w:val="0"/>
                <w:noProof/>
              </w:rPr>
              <w:t>6.3 NORMAL AND CRASH DATA FOR SELECTED ACTIVITIES</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_Toc220611117 \h </w:instrText>
            </w:r>
            <w:r w:rsidRPr="000E4B0B">
              <w:rPr>
                <w:b w:val="0"/>
                <w:bCs w:val="0"/>
                <w:noProof/>
                <w:webHidden/>
              </w:rPr>
            </w:r>
            <w:r w:rsidRPr="000E4B0B">
              <w:rPr>
                <w:b w:val="0"/>
                <w:bCs w:val="0"/>
                <w:noProof/>
                <w:webHidden/>
              </w:rPr>
              <w:fldChar w:fldCharType="separate"/>
            </w:r>
            <w:r w:rsidRPr="000E4B0B">
              <w:rPr>
                <w:b w:val="0"/>
                <w:bCs w:val="0"/>
                <w:noProof/>
                <w:webHidden/>
              </w:rPr>
              <w:t>18</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18" w:history="1">
            <w:r w:rsidRPr="000E4B0B">
              <w:rPr>
                <w:rStyle w:val="Hyperlink"/>
                <w:b w:val="0"/>
                <w:bCs w:val="0"/>
                <w:noProof/>
              </w:rPr>
              <w:t>6.4 COST SLOPE CALCULATION</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_Toc220611118 \h </w:instrText>
            </w:r>
            <w:r w:rsidRPr="000E4B0B">
              <w:rPr>
                <w:b w:val="0"/>
                <w:bCs w:val="0"/>
                <w:noProof/>
                <w:webHidden/>
              </w:rPr>
            </w:r>
            <w:r w:rsidRPr="000E4B0B">
              <w:rPr>
                <w:b w:val="0"/>
                <w:bCs w:val="0"/>
                <w:noProof/>
                <w:webHidden/>
              </w:rPr>
              <w:fldChar w:fldCharType="separate"/>
            </w:r>
            <w:r w:rsidRPr="000E4B0B">
              <w:rPr>
                <w:b w:val="0"/>
                <w:bCs w:val="0"/>
                <w:noProof/>
                <w:webHidden/>
              </w:rPr>
              <w:t>18</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19" w:history="1">
            <w:r w:rsidRPr="000E4B0B">
              <w:rPr>
                <w:rStyle w:val="Hyperlink"/>
                <w:b w:val="0"/>
                <w:bCs w:val="0"/>
                <w:noProof/>
              </w:rPr>
              <w:t>6.5 CRASHING STRATEGY AND SCHEDULE REDUCTION</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_Toc220611119 \h </w:instrText>
            </w:r>
            <w:r w:rsidRPr="000E4B0B">
              <w:rPr>
                <w:b w:val="0"/>
                <w:bCs w:val="0"/>
                <w:noProof/>
                <w:webHidden/>
              </w:rPr>
            </w:r>
            <w:r w:rsidRPr="000E4B0B">
              <w:rPr>
                <w:b w:val="0"/>
                <w:bCs w:val="0"/>
                <w:noProof/>
                <w:webHidden/>
              </w:rPr>
              <w:fldChar w:fldCharType="separate"/>
            </w:r>
            <w:r w:rsidRPr="000E4B0B">
              <w:rPr>
                <w:b w:val="0"/>
                <w:bCs w:val="0"/>
                <w:noProof/>
                <w:webHidden/>
              </w:rPr>
              <w:t>18</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20" w:history="1">
            <w:r w:rsidRPr="000E4B0B">
              <w:rPr>
                <w:rStyle w:val="Hyperlink"/>
                <w:b w:val="0"/>
                <w:bCs w:val="0"/>
                <w:noProof/>
              </w:rPr>
              <w:t>6.6 PROGRAMME DURATION AND PROJECT COST</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_Toc220611120 \h </w:instrText>
            </w:r>
            <w:r w:rsidRPr="000E4B0B">
              <w:rPr>
                <w:b w:val="0"/>
                <w:bCs w:val="0"/>
                <w:noProof/>
                <w:webHidden/>
              </w:rPr>
            </w:r>
            <w:r w:rsidRPr="000E4B0B">
              <w:rPr>
                <w:b w:val="0"/>
                <w:bCs w:val="0"/>
                <w:noProof/>
                <w:webHidden/>
              </w:rPr>
              <w:fldChar w:fldCharType="separate"/>
            </w:r>
            <w:r w:rsidRPr="000E4B0B">
              <w:rPr>
                <w:b w:val="0"/>
                <w:bCs w:val="0"/>
                <w:noProof/>
                <w:webHidden/>
              </w:rPr>
              <w:t>19</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21" w:history="1">
            <w:r w:rsidRPr="000E4B0B">
              <w:rPr>
                <w:rStyle w:val="Hyperlink"/>
                <w:b w:val="0"/>
                <w:bCs w:val="0"/>
                <w:noProof/>
              </w:rPr>
              <w:t>6.7 CRITICAL EVALUATION OF CRASH COSTING</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_Toc220611121 \h </w:instrText>
            </w:r>
            <w:r w:rsidRPr="000E4B0B">
              <w:rPr>
                <w:b w:val="0"/>
                <w:bCs w:val="0"/>
                <w:noProof/>
                <w:webHidden/>
              </w:rPr>
            </w:r>
            <w:r w:rsidRPr="000E4B0B">
              <w:rPr>
                <w:b w:val="0"/>
                <w:bCs w:val="0"/>
                <w:noProof/>
                <w:webHidden/>
              </w:rPr>
              <w:fldChar w:fldCharType="separate"/>
            </w:r>
            <w:r w:rsidRPr="000E4B0B">
              <w:rPr>
                <w:b w:val="0"/>
                <w:bCs w:val="0"/>
                <w:noProof/>
                <w:webHidden/>
              </w:rPr>
              <w:t>20</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22" w:history="1">
            <w:r w:rsidRPr="000E4B0B">
              <w:rPr>
                <w:rStyle w:val="Hyperlink"/>
                <w:b w:val="0"/>
                <w:bCs w:val="0"/>
                <w:noProof/>
              </w:rPr>
              <w:t>7.0 CONSIDERATION OF EFFECTIVE PROJECT HANDOVER ISSUES</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_Toc220611122 \h </w:instrText>
            </w:r>
            <w:r w:rsidRPr="000E4B0B">
              <w:rPr>
                <w:b w:val="0"/>
                <w:bCs w:val="0"/>
                <w:noProof/>
                <w:webHidden/>
              </w:rPr>
            </w:r>
            <w:r w:rsidRPr="000E4B0B">
              <w:rPr>
                <w:b w:val="0"/>
                <w:bCs w:val="0"/>
                <w:noProof/>
                <w:webHidden/>
              </w:rPr>
              <w:fldChar w:fldCharType="separate"/>
            </w:r>
            <w:r w:rsidRPr="000E4B0B">
              <w:rPr>
                <w:b w:val="0"/>
                <w:bCs w:val="0"/>
                <w:noProof/>
                <w:webHidden/>
              </w:rPr>
              <w:t>21</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23" w:history="1">
            <w:r w:rsidRPr="000E4B0B">
              <w:rPr>
                <w:rStyle w:val="Hyperlink"/>
                <w:b w:val="0"/>
                <w:bCs w:val="0"/>
                <w:noProof/>
              </w:rPr>
              <w:t>7.1 IMPORTANCE OF EFFECTIVE PROJECT HANDOVER</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_Toc220611123 \h </w:instrText>
            </w:r>
            <w:r w:rsidRPr="000E4B0B">
              <w:rPr>
                <w:b w:val="0"/>
                <w:bCs w:val="0"/>
                <w:noProof/>
                <w:webHidden/>
              </w:rPr>
            </w:r>
            <w:r w:rsidRPr="000E4B0B">
              <w:rPr>
                <w:b w:val="0"/>
                <w:bCs w:val="0"/>
                <w:noProof/>
                <w:webHidden/>
              </w:rPr>
              <w:fldChar w:fldCharType="separate"/>
            </w:r>
            <w:r w:rsidRPr="000E4B0B">
              <w:rPr>
                <w:b w:val="0"/>
                <w:bCs w:val="0"/>
                <w:noProof/>
                <w:webHidden/>
              </w:rPr>
              <w:t>21</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24" w:history="1">
            <w:r w:rsidRPr="000E4B0B">
              <w:rPr>
                <w:rStyle w:val="Hyperlink"/>
                <w:b w:val="0"/>
                <w:bCs w:val="0"/>
                <w:noProof/>
              </w:rPr>
              <w:t>6. Conclusion</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_Toc220611124 \h </w:instrText>
            </w:r>
            <w:r w:rsidRPr="000E4B0B">
              <w:rPr>
                <w:b w:val="0"/>
                <w:bCs w:val="0"/>
                <w:noProof/>
                <w:webHidden/>
              </w:rPr>
            </w:r>
            <w:r w:rsidRPr="000E4B0B">
              <w:rPr>
                <w:b w:val="0"/>
                <w:bCs w:val="0"/>
                <w:noProof/>
                <w:webHidden/>
              </w:rPr>
              <w:fldChar w:fldCharType="separate"/>
            </w:r>
            <w:r w:rsidRPr="000E4B0B">
              <w:rPr>
                <w:b w:val="0"/>
                <w:bCs w:val="0"/>
                <w:noProof/>
                <w:webHidden/>
              </w:rPr>
              <w:t>23</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25" w:history="1">
            <w:r w:rsidRPr="000E4B0B">
              <w:rPr>
                <w:rStyle w:val="Hyperlink"/>
                <w:b w:val="0"/>
                <w:bCs w:val="0"/>
                <w:noProof/>
              </w:rPr>
              <w:t>References</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_Toc220611125 \h </w:instrText>
            </w:r>
            <w:r w:rsidRPr="000E4B0B">
              <w:rPr>
                <w:b w:val="0"/>
                <w:bCs w:val="0"/>
                <w:noProof/>
                <w:webHidden/>
              </w:rPr>
            </w:r>
            <w:r w:rsidRPr="000E4B0B">
              <w:rPr>
                <w:b w:val="0"/>
                <w:bCs w:val="0"/>
                <w:noProof/>
                <w:webHidden/>
              </w:rPr>
              <w:fldChar w:fldCharType="separate"/>
            </w:r>
            <w:r w:rsidRPr="000E4B0B">
              <w:rPr>
                <w:b w:val="0"/>
                <w:bCs w:val="0"/>
                <w:noProof/>
                <w:webHidden/>
              </w:rPr>
              <w:t>24</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26" w:history="1">
            <w:r w:rsidRPr="000E4B0B">
              <w:rPr>
                <w:rStyle w:val="Hyperlink"/>
                <w:b w:val="0"/>
                <w:bCs w:val="0"/>
                <w:noProof/>
              </w:rPr>
              <w:t>Appendices</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_Toc220611126 \h </w:instrText>
            </w:r>
            <w:r w:rsidRPr="000E4B0B">
              <w:rPr>
                <w:b w:val="0"/>
                <w:bCs w:val="0"/>
                <w:noProof/>
                <w:webHidden/>
              </w:rPr>
            </w:r>
            <w:r w:rsidRPr="000E4B0B">
              <w:rPr>
                <w:b w:val="0"/>
                <w:bCs w:val="0"/>
                <w:noProof/>
                <w:webHidden/>
              </w:rPr>
              <w:fldChar w:fldCharType="separate"/>
            </w:r>
            <w:r w:rsidRPr="000E4B0B">
              <w:rPr>
                <w:b w:val="0"/>
                <w:bCs w:val="0"/>
                <w:noProof/>
                <w:webHidden/>
              </w:rPr>
              <w:t>26</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27" w:history="1">
            <w:r w:rsidRPr="000E4B0B">
              <w:rPr>
                <w:rStyle w:val="Hyperlink"/>
                <w:b w:val="0"/>
                <w:bCs w:val="0"/>
                <w:noProof/>
              </w:rPr>
              <w:t>APPENDIX A:  ACTIVITY LIST (DURATION AND PREDECESSORS)</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_Toc220611127 \h </w:instrText>
            </w:r>
            <w:r w:rsidRPr="000E4B0B">
              <w:rPr>
                <w:b w:val="0"/>
                <w:bCs w:val="0"/>
                <w:noProof/>
                <w:webHidden/>
              </w:rPr>
            </w:r>
            <w:r w:rsidRPr="000E4B0B">
              <w:rPr>
                <w:b w:val="0"/>
                <w:bCs w:val="0"/>
                <w:noProof/>
                <w:webHidden/>
              </w:rPr>
              <w:fldChar w:fldCharType="separate"/>
            </w:r>
            <w:r w:rsidRPr="000E4B0B">
              <w:rPr>
                <w:b w:val="0"/>
                <w:bCs w:val="0"/>
                <w:noProof/>
                <w:webHidden/>
              </w:rPr>
              <w:t>26</w:t>
            </w:r>
            <w:r w:rsidRPr="000E4B0B">
              <w:rPr>
                <w:b w:val="0"/>
                <w:bCs w:val="0"/>
                <w:noProof/>
                <w:webHidden/>
              </w:rPr>
              <w:fldChar w:fldCharType="end"/>
            </w:r>
          </w:hyperlink>
        </w:p>
        <w:p w:rsidR="000E4B0B" w:rsidRP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28" w:history="1">
            <w:r w:rsidRPr="000E4B0B">
              <w:rPr>
                <w:rStyle w:val="Hyperlink"/>
                <w:b w:val="0"/>
                <w:bCs w:val="0"/>
                <w:noProof/>
              </w:rPr>
              <w:t>APPENDICES B</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_Toc220611128 \h </w:instrText>
            </w:r>
            <w:r w:rsidRPr="000E4B0B">
              <w:rPr>
                <w:b w:val="0"/>
                <w:bCs w:val="0"/>
                <w:noProof/>
                <w:webHidden/>
              </w:rPr>
            </w:r>
            <w:r w:rsidRPr="000E4B0B">
              <w:rPr>
                <w:b w:val="0"/>
                <w:bCs w:val="0"/>
                <w:noProof/>
                <w:webHidden/>
              </w:rPr>
              <w:fldChar w:fldCharType="separate"/>
            </w:r>
            <w:r w:rsidRPr="000E4B0B">
              <w:rPr>
                <w:b w:val="0"/>
                <w:bCs w:val="0"/>
                <w:noProof/>
                <w:webHidden/>
              </w:rPr>
              <w:t>29</w:t>
            </w:r>
            <w:r w:rsidRPr="000E4B0B">
              <w:rPr>
                <w:b w:val="0"/>
                <w:bCs w:val="0"/>
                <w:noProof/>
                <w:webHidden/>
              </w:rPr>
              <w:fldChar w:fldCharType="end"/>
            </w:r>
          </w:hyperlink>
        </w:p>
        <w:p w:rsidR="000E4B0B" w:rsidRDefault="000E4B0B">
          <w:pPr>
            <w:pStyle w:val="TOC1"/>
            <w:rPr>
              <w:rFonts w:asciiTheme="minorHAnsi" w:hAnsiTheme="minorHAnsi" w:cstheme="minorBidi"/>
              <w:b w:val="0"/>
              <w:bCs w:val="0"/>
              <w:noProof/>
              <w:color w:val="auto"/>
              <w:kern w:val="2"/>
              <w:szCs w:val="24"/>
              <w:lang w:val="en-IN" w:eastAsia="en-IN"/>
              <w14:ligatures w14:val="standardContextual"/>
            </w:rPr>
          </w:pPr>
          <w:hyperlink w:anchor="_Toc220611129" w:history="1">
            <w:r w:rsidRPr="000E4B0B">
              <w:rPr>
                <w:rStyle w:val="Hyperlink"/>
                <w:b w:val="0"/>
                <w:bCs w:val="0"/>
                <w:noProof/>
              </w:rPr>
              <w:t>APPENDICES C:  COST SLOPE CALCULATION</w:t>
            </w:r>
            <w:r w:rsidRPr="000E4B0B">
              <w:rPr>
                <w:b w:val="0"/>
                <w:bCs w:val="0"/>
                <w:noProof/>
                <w:webHidden/>
              </w:rPr>
              <w:tab/>
            </w:r>
            <w:r w:rsidRPr="000E4B0B">
              <w:rPr>
                <w:b w:val="0"/>
                <w:bCs w:val="0"/>
                <w:noProof/>
                <w:webHidden/>
              </w:rPr>
              <w:fldChar w:fldCharType="begin"/>
            </w:r>
            <w:r w:rsidRPr="000E4B0B">
              <w:rPr>
                <w:b w:val="0"/>
                <w:bCs w:val="0"/>
                <w:noProof/>
                <w:webHidden/>
              </w:rPr>
              <w:instrText xml:space="preserve"> PAGEREF _Toc220611129 \h </w:instrText>
            </w:r>
            <w:r w:rsidRPr="000E4B0B">
              <w:rPr>
                <w:b w:val="0"/>
                <w:bCs w:val="0"/>
                <w:noProof/>
                <w:webHidden/>
              </w:rPr>
            </w:r>
            <w:r w:rsidRPr="000E4B0B">
              <w:rPr>
                <w:b w:val="0"/>
                <w:bCs w:val="0"/>
                <w:noProof/>
                <w:webHidden/>
              </w:rPr>
              <w:fldChar w:fldCharType="separate"/>
            </w:r>
            <w:r w:rsidRPr="000E4B0B">
              <w:rPr>
                <w:b w:val="0"/>
                <w:bCs w:val="0"/>
                <w:noProof/>
                <w:webHidden/>
              </w:rPr>
              <w:t>32</w:t>
            </w:r>
            <w:r w:rsidRPr="000E4B0B">
              <w:rPr>
                <w:b w:val="0"/>
                <w:bCs w:val="0"/>
                <w:noProof/>
                <w:webHidden/>
              </w:rPr>
              <w:fldChar w:fldCharType="end"/>
            </w:r>
          </w:hyperlink>
        </w:p>
        <w:p w:rsidR="008C1C1A" w:rsidRDefault="00000000">
          <w:r>
            <w:rPr>
              <w:rFonts w:ascii="Times New Roman" w:hAnsi="Times New Roman" w:cs="Times New Roman"/>
              <w:b/>
              <w:bCs/>
              <w:sz w:val="24"/>
              <w:szCs w:val="24"/>
            </w:rPr>
            <w:fldChar w:fldCharType="end"/>
          </w:r>
        </w:p>
      </w:sdtContent>
    </w:sdt>
    <w:p w:rsidR="008C1C1A" w:rsidRDefault="008C1C1A">
      <w:pPr>
        <w:jc w:val="center"/>
      </w:pPr>
    </w:p>
    <w:p w:rsidR="008C1C1A" w:rsidRDefault="008C1C1A">
      <w:pPr>
        <w:jc w:val="center"/>
      </w:pPr>
    </w:p>
    <w:p w:rsidR="008C1C1A" w:rsidRDefault="008C1C1A">
      <w:pPr>
        <w:jc w:val="center"/>
      </w:pPr>
    </w:p>
    <w:p w:rsidR="008C1C1A" w:rsidRDefault="008C1C1A">
      <w:pPr>
        <w:jc w:val="center"/>
      </w:pPr>
    </w:p>
    <w:p w:rsidR="008C1C1A" w:rsidRDefault="008C1C1A">
      <w:pPr>
        <w:jc w:val="center"/>
      </w:pPr>
    </w:p>
    <w:p w:rsidR="008C1C1A" w:rsidRDefault="008C1C1A">
      <w:pPr>
        <w:jc w:val="center"/>
      </w:pPr>
    </w:p>
    <w:p w:rsidR="008C1C1A" w:rsidRDefault="008C1C1A">
      <w:pPr>
        <w:jc w:val="center"/>
      </w:pPr>
    </w:p>
    <w:p w:rsidR="008C1C1A" w:rsidRDefault="00000000">
      <w:r>
        <w:br w:type="page"/>
      </w:r>
    </w:p>
    <w:p w:rsidR="008C1C1A" w:rsidRDefault="00000000">
      <w:pPr>
        <w:pStyle w:val="Heading1"/>
        <w:rPr>
          <w:rFonts w:ascii="Times New Roman" w:hAnsi="Times New Roman" w:cs="Times New Roman"/>
          <w:b/>
          <w:bCs/>
          <w:sz w:val="32"/>
          <w:szCs w:val="32"/>
        </w:rPr>
      </w:pPr>
      <w:bookmarkStart w:id="1" w:name="_Toc220611092"/>
      <w:r>
        <w:rPr>
          <w:rFonts w:ascii="Times New Roman" w:hAnsi="Times New Roman" w:cs="Times New Roman"/>
          <w:b/>
          <w:bCs/>
          <w:sz w:val="32"/>
          <w:szCs w:val="32"/>
        </w:rPr>
        <w:lastRenderedPageBreak/>
        <w:t>1. INTRODUCTION</w:t>
      </w:r>
      <w:r w:rsidR="00404255">
        <w:rPr>
          <w:rFonts w:ascii="Times New Roman" w:hAnsi="Times New Roman" w:cs="Times New Roman"/>
          <w:b/>
          <w:bCs/>
          <w:sz w:val="32"/>
          <w:szCs w:val="32"/>
        </w:rPr>
        <w:t xml:space="preserve"> AND BACKGROUND OT THE PROJECT</w:t>
      </w:r>
      <w:bookmarkEnd w:id="1"/>
    </w:p>
    <w:p w:rsidR="008C1C1A" w:rsidRDefault="008C1C1A">
      <w:pPr>
        <w:pStyle w:val="ListParagraph"/>
        <w:rPr>
          <w:rFonts w:ascii="Times New Roman" w:hAnsi="Times New Roman" w:cs="Times New Roman"/>
          <w:sz w:val="24"/>
          <w:szCs w:val="24"/>
        </w:rPr>
      </w:pPr>
    </w:p>
    <w:p w:rsidR="00404255" w:rsidRPr="00404255" w:rsidRDefault="00404255" w:rsidP="00404255">
      <w:pPr>
        <w:spacing w:line="360" w:lineRule="auto"/>
        <w:jc w:val="both"/>
        <w:rPr>
          <w:rFonts w:ascii="Times New Roman" w:hAnsi="Times New Roman" w:cs="Times New Roman"/>
          <w:sz w:val="24"/>
          <w:szCs w:val="24"/>
        </w:rPr>
      </w:pPr>
      <w:r w:rsidRPr="00404255">
        <w:rPr>
          <w:rFonts w:ascii="Times New Roman" w:hAnsi="Times New Roman" w:cs="Times New Roman"/>
          <w:sz w:val="24"/>
          <w:szCs w:val="24"/>
        </w:rPr>
        <w:t>The delivery of a four-story residential building</w:t>
      </w:r>
      <w:r w:rsidR="001B02D0">
        <w:rPr>
          <w:rFonts w:ascii="Times New Roman" w:hAnsi="Times New Roman" w:cs="Times New Roman"/>
          <w:sz w:val="24"/>
          <w:szCs w:val="24"/>
        </w:rPr>
        <w:t xml:space="preserve"> (926 </w:t>
      </w:r>
      <w:r w:rsidR="00994843">
        <w:rPr>
          <w:rFonts w:ascii="Times New Roman" w:hAnsi="Times New Roman" w:cs="Times New Roman"/>
          <w:sz w:val="24"/>
          <w:szCs w:val="24"/>
        </w:rPr>
        <w:t>sq.</w:t>
      </w:r>
      <w:r w:rsidR="001B02D0">
        <w:rPr>
          <w:rFonts w:ascii="Times New Roman" w:hAnsi="Times New Roman" w:cs="Times New Roman"/>
          <w:sz w:val="24"/>
          <w:szCs w:val="24"/>
        </w:rPr>
        <w:t>m)</w:t>
      </w:r>
      <w:r w:rsidRPr="00404255">
        <w:rPr>
          <w:rFonts w:ascii="Times New Roman" w:hAnsi="Times New Roman" w:cs="Times New Roman"/>
          <w:sz w:val="24"/>
          <w:szCs w:val="24"/>
        </w:rPr>
        <w:t xml:space="preserve"> required planning because the construction sequence is strongly dependent on structural progress, access between floor and the coordination of multiple subcontractor packages. This report is covered all activities from early planning through to final completion and handover. The project scope includes site mobilization, excavation and foundation, structural frame construction across four levels, roof work, external walls and window installation to achieve a weather-tight building, first and second fix mechanical, electrical and plumbing works, internal partitions and finishes, testing and commissioning, statutory inspections and handover documentation.</w:t>
      </w:r>
    </w:p>
    <w:p w:rsidR="00404255" w:rsidRPr="00404255" w:rsidRDefault="00404255" w:rsidP="00404255">
      <w:pPr>
        <w:spacing w:line="360" w:lineRule="auto"/>
        <w:jc w:val="both"/>
        <w:rPr>
          <w:rFonts w:ascii="Times New Roman" w:hAnsi="Times New Roman" w:cs="Times New Roman"/>
          <w:sz w:val="24"/>
          <w:szCs w:val="24"/>
        </w:rPr>
      </w:pPr>
      <w:r w:rsidRPr="00404255">
        <w:rPr>
          <w:rFonts w:ascii="Times New Roman" w:hAnsi="Times New Roman" w:cs="Times New Roman"/>
          <w:sz w:val="24"/>
          <w:szCs w:val="24"/>
        </w:rPr>
        <w:t>The structural frame typically drives the overall programmed, as follow activities such as external envelope works and internal fit-out depend on floor-to-floor progress. Achieving a weather-tight milestone is particularly important because it enables internal trades to work efficiently and helps protect material and finished surfaces form damage. In addition, MEP first fix activities must be completed and inspected before drylining and plasterboard installation, while second fix works and commissioning can only be completed once finishes and equipment are installed. These dependencies create a high risk of delay if sequencing is not managed properly or if rework is required due to quality issues.</w:t>
      </w:r>
    </w:p>
    <w:p w:rsidR="00404255" w:rsidRPr="00404255" w:rsidRDefault="00404255" w:rsidP="00404255">
      <w:pPr>
        <w:spacing w:line="360" w:lineRule="auto"/>
        <w:jc w:val="both"/>
        <w:rPr>
          <w:rFonts w:ascii="Times New Roman" w:hAnsi="Times New Roman" w:cs="Times New Roman"/>
          <w:sz w:val="24"/>
          <w:szCs w:val="24"/>
        </w:rPr>
      </w:pPr>
      <w:r w:rsidRPr="00404255">
        <w:rPr>
          <w:rFonts w:ascii="Times New Roman" w:hAnsi="Times New Roman" w:cs="Times New Roman"/>
          <w:sz w:val="24"/>
          <w:szCs w:val="24"/>
        </w:rPr>
        <w:t xml:space="preserve">The purpose of this assessment is to demonstrate how project management techniques can be applied to produce a realistic baseline plan and support effective control during delivery. The report first develops a detailed activity schedule and logical dependencies, then produces a network diagram and Gantt chart to identify the critical path using the critical path method (CPM) and key duration is considered through the program </w:t>
      </w:r>
      <w:r w:rsidR="00B05C3E" w:rsidRPr="00404255">
        <w:rPr>
          <w:rFonts w:ascii="Times New Roman" w:hAnsi="Times New Roman" w:cs="Times New Roman"/>
          <w:sz w:val="24"/>
          <w:szCs w:val="24"/>
        </w:rPr>
        <w:t>appraisal</w:t>
      </w:r>
      <w:r w:rsidRPr="00404255">
        <w:rPr>
          <w:rFonts w:ascii="Times New Roman" w:hAnsi="Times New Roman" w:cs="Times New Roman"/>
          <w:sz w:val="24"/>
          <w:szCs w:val="24"/>
        </w:rPr>
        <w:t xml:space="preserve"> and review </w:t>
      </w:r>
      <w:r w:rsidR="00B05C3E" w:rsidRPr="00404255">
        <w:rPr>
          <w:rFonts w:ascii="Times New Roman" w:hAnsi="Times New Roman" w:cs="Times New Roman"/>
          <w:sz w:val="24"/>
          <w:szCs w:val="24"/>
        </w:rPr>
        <w:t>method</w:t>
      </w:r>
      <w:r w:rsidRPr="00404255">
        <w:rPr>
          <w:rFonts w:ascii="Times New Roman" w:hAnsi="Times New Roman" w:cs="Times New Roman"/>
          <w:sz w:val="24"/>
          <w:szCs w:val="24"/>
        </w:rPr>
        <w:t xml:space="preserve"> (PERT), that identifies major project risk and suitable response action. The role of communication is also examined to show how progress reporting, coordination meeting and clear responsibility allocation improve site performance and reduce misunderstandings. </w:t>
      </w:r>
    </w:p>
    <w:p w:rsidR="008C1C1A" w:rsidRPr="00404255" w:rsidRDefault="00404255" w:rsidP="00404255">
      <w:pPr>
        <w:spacing w:line="360" w:lineRule="auto"/>
        <w:jc w:val="both"/>
        <w:rPr>
          <w:rFonts w:ascii="Times New Roman" w:hAnsi="Times New Roman" w:cs="Times New Roman"/>
          <w:sz w:val="24"/>
          <w:szCs w:val="24"/>
        </w:rPr>
      </w:pPr>
      <w:r w:rsidRPr="00404255">
        <w:rPr>
          <w:rFonts w:ascii="Times New Roman" w:hAnsi="Times New Roman" w:cs="Times New Roman"/>
          <w:sz w:val="24"/>
          <w:szCs w:val="24"/>
        </w:rPr>
        <w:t>The assessment then allocates estimated costs to individual activities and calculates the total project cost. A time-cost trade-off analysis is carried out using crash costing to reduce the overall programmed by 7 days and focusing on selected critical activities that can be accelerated through additional resources or extended working hours</w:t>
      </w:r>
      <w:r>
        <w:rPr>
          <w:rFonts w:ascii="Times New Roman" w:hAnsi="Times New Roman" w:cs="Times New Roman"/>
          <w:sz w:val="24"/>
          <w:szCs w:val="24"/>
        </w:rPr>
        <w:t>.</w:t>
      </w:r>
    </w:p>
    <w:p w:rsidR="008C1C1A" w:rsidRPr="0065036D" w:rsidRDefault="00404255" w:rsidP="0065036D">
      <w:pPr>
        <w:pStyle w:val="Heading1"/>
        <w:rPr>
          <w:rFonts w:ascii="Times New Roman" w:hAnsi="Times New Roman" w:cs="Times New Roman"/>
          <w:b/>
          <w:bCs/>
          <w:sz w:val="32"/>
          <w:szCs w:val="32"/>
        </w:rPr>
      </w:pPr>
      <w:bookmarkStart w:id="2" w:name="_Toc220611093"/>
      <w:r>
        <w:rPr>
          <w:rFonts w:ascii="Times New Roman" w:hAnsi="Times New Roman" w:cs="Times New Roman"/>
          <w:b/>
          <w:bCs/>
          <w:sz w:val="32"/>
          <w:szCs w:val="32"/>
        </w:rPr>
        <w:lastRenderedPageBreak/>
        <w:t>2.0</w:t>
      </w:r>
      <w:r w:rsidR="0065036D" w:rsidRPr="0065036D">
        <w:rPr>
          <w:rFonts w:ascii="Times New Roman" w:hAnsi="Times New Roman" w:cs="Times New Roman"/>
          <w:b/>
          <w:bCs/>
          <w:sz w:val="32"/>
          <w:szCs w:val="32"/>
        </w:rPr>
        <w:t xml:space="preserve"> </w:t>
      </w:r>
      <w:r>
        <w:rPr>
          <w:rFonts w:ascii="Times New Roman" w:hAnsi="Times New Roman" w:cs="Times New Roman"/>
          <w:b/>
          <w:bCs/>
          <w:sz w:val="32"/>
          <w:szCs w:val="32"/>
        </w:rPr>
        <w:t>CONSTRUCTION OF A NETWROK DIAGRAM AND GANTT CHART</w:t>
      </w:r>
      <w:bookmarkEnd w:id="2"/>
      <w:r>
        <w:rPr>
          <w:rFonts w:ascii="Times New Roman" w:hAnsi="Times New Roman" w:cs="Times New Roman"/>
          <w:b/>
          <w:bCs/>
          <w:sz w:val="32"/>
          <w:szCs w:val="32"/>
        </w:rPr>
        <w:t xml:space="preserve"> </w:t>
      </w:r>
    </w:p>
    <w:p w:rsidR="008C1C1A" w:rsidRPr="0065036D" w:rsidRDefault="008C1C1A">
      <w:pPr>
        <w:rPr>
          <w:b/>
          <w:bCs/>
          <w:sz w:val="24"/>
          <w:szCs w:val="24"/>
        </w:rPr>
      </w:pPr>
    </w:p>
    <w:p w:rsidR="00404255" w:rsidRPr="00404255" w:rsidRDefault="00404255" w:rsidP="00404255">
      <w:pPr>
        <w:pStyle w:val="Heading1"/>
        <w:rPr>
          <w:rFonts w:ascii="Times New Roman" w:hAnsi="Times New Roman" w:cs="Times New Roman"/>
          <w:sz w:val="32"/>
          <w:szCs w:val="32"/>
        </w:rPr>
      </w:pPr>
      <w:bookmarkStart w:id="3" w:name="_Toc220611094"/>
      <w:r w:rsidRPr="00404255">
        <w:rPr>
          <w:rFonts w:ascii="Times New Roman" w:hAnsi="Times New Roman" w:cs="Times New Roman"/>
          <w:sz w:val="32"/>
          <w:szCs w:val="32"/>
        </w:rPr>
        <w:t xml:space="preserve">2.1 </w:t>
      </w:r>
      <w:r w:rsidRPr="006E0193">
        <w:rPr>
          <w:rFonts w:ascii="Times New Roman" w:hAnsi="Times New Roman" w:cs="Times New Roman"/>
          <w:sz w:val="24"/>
          <w:szCs w:val="24"/>
        </w:rPr>
        <w:t>WORK BREAKDOWN STRUCTURE (WBS) AND ACTIVITY IDENTIFICATION</w:t>
      </w:r>
      <w:bookmarkEnd w:id="3"/>
    </w:p>
    <w:p w:rsidR="008C1C1A" w:rsidRDefault="008C1C1A">
      <w:pPr>
        <w:spacing w:before="120" w:after="200" w:line="264" w:lineRule="auto"/>
      </w:pPr>
    </w:p>
    <w:p w:rsidR="00404255" w:rsidRPr="00404255" w:rsidRDefault="00404255" w:rsidP="00404255">
      <w:pPr>
        <w:spacing w:line="360" w:lineRule="auto"/>
        <w:jc w:val="both"/>
        <w:rPr>
          <w:rFonts w:ascii="Times New Roman" w:hAnsi="Times New Roman" w:cs="Times New Roman"/>
          <w:sz w:val="24"/>
          <w:szCs w:val="24"/>
        </w:rPr>
      </w:pPr>
      <w:r w:rsidRPr="00404255">
        <w:rPr>
          <w:rFonts w:ascii="Times New Roman" w:hAnsi="Times New Roman" w:cs="Times New Roman"/>
          <w:sz w:val="24"/>
          <w:szCs w:val="24"/>
        </w:rPr>
        <w:t>A work breakdown structure is used to break the four-</w:t>
      </w:r>
      <w:r w:rsidR="00110CE7" w:rsidRPr="00404255">
        <w:rPr>
          <w:rFonts w:ascii="Times New Roman" w:hAnsi="Times New Roman" w:cs="Times New Roman"/>
          <w:sz w:val="24"/>
          <w:szCs w:val="24"/>
        </w:rPr>
        <w:t>story</w:t>
      </w:r>
      <w:r w:rsidRPr="00404255">
        <w:rPr>
          <w:rFonts w:ascii="Times New Roman" w:hAnsi="Times New Roman" w:cs="Times New Roman"/>
          <w:sz w:val="24"/>
          <w:szCs w:val="24"/>
        </w:rPr>
        <w:t xml:space="preserve"> residential building project into manageable packages so that activities can be planned, sequence and control. </w:t>
      </w:r>
    </w:p>
    <w:p w:rsidR="00404255" w:rsidRPr="00404255" w:rsidRDefault="00404255" w:rsidP="00404255">
      <w:pPr>
        <w:pStyle w:val="ListParagraph"/>
        <w:numPr>
          <w:ilvl w:val="0"/>
          <w:numId w:val="5"/>
        </w:numPr>
        <w:spacing w:line="360" w:lineRule="auto"/>
        <w:jc w:val="both"/>
        <w:rPr>
          <w:rFonts w:ascii="Times New Roman" w:hAnsi="Times New Roman" w:cs="Times New Roman"/>
          <w:sz w:val="24"/>
          <w:szCs w:val="24"/>
        </w:rPr>
      </w:pPr>
      <w:r w:rsidRPr="00404255">
        <w:rPr>
          <w:rFonts w:ascii="Times New Roman" w:hAnsi="Times New Roman" w:cs="Times New Roman"/>
          <w:sz w:val="24"/>
          <w:szCs w:val="24"/>
        </w:rPr>
        <w:t>Pre-construction and approvals</w:t>
      </w:r>
    </w:p>
    <w:p w:rsidR="00404255" w:rsidRPr="00404255" w:rsidRDefault="00404255" w:rsidP="00404255">
      <w:pPr>
        <w:pStyle w:val="ListParagraph"/>
        <w:numPr>
          <w:ilvl w:val="0"/>
          <w:numId w:val="5"/>
        </w:numPr>
        <w:spacing w:line="360" w:lineRule="auto"/>
        <w:jc w:val="both"/>
        <w:rPr>
          <w:rFonts w:ascii="Times New Roman" w:hAnsi="Times New Roman" w:cs="Times New Roman"/>
          <w:sz w:val="24"/>
          <w:szCs w:val="24"/>
        </w:rPr>
      </w:pPr>
      <w:r w:rsidRPr="00404255">
        <w:rPr>
          <w:rFonts w:ascii="Times New Roman" w:hAnsi="Times New Roman" w:cs="Times New Roman"/>
          <w:sz w:val="24"/>
          <w:szCs w:val="24"/>
        </w:rPr>
        <w:t>Site setup and enabling works</w:t>
      </w:r>
    </w:p>
    <w:p w:rsidR="00404255" w:rsidRPr="00404255" w:rsidRDefault="00404255" w:rsidP="00404255">
      <w:pPr>
        <w:pStyle w:val="ListParagraph"/>
        <w:numPr>
          <w:ilvl w:val="0"/>
          <w:numId w:val="5"/>
        </w:numPr>
        <w:spacing w:line="360" w:lineRule="auto"/>
        <w:jc w:val="both"/>
        <w:rPr>
          <w:rFonts w:ascii="Times New Roman" w:hAnsi="Times New Roman" w:cs="Times New Roman"/>
          <w:sz w:val="24"/>
          <w:szCs w:val="24"/>
        </w:rPr>
      </w:pPr>
      <w:r w:rsidRPr="00404255">
        <w:rPr>
          <w:rFonts w:ascii="Times New Roman" w:hAnsi="Times New Roman" w:cs="Times New Roman"/>
          <w:sz w:val="24"/>
          <w:szCs w:val="24"/>
        </w:rPr>
        <w:t>Substructure (excavation, drainage, ground slab)</w:t>
      </w:r>
    </w:p>
    <w:p w:rsidR="00404255" w:rsidRPr="00404255" w:rsidRDefault="00404255" w:rsidP="00404255">
      <w:pPr>
        <w:pStyle w:val="ListParagraph"/>
        <w:numPr>
          <w:ilvl w:val="0"/>
          <w:numId w:val="5"/>
        </w:numPr>
        <w:spacing w:line="360" w:lineRule="auto"/>
        <w:jc w:val="both"/>
        <w:rPr>
          <w:rFonts w:ascii="Times New Roman" w:hAnsi="Times New Roman" w:cs="Times New Roman"/>
          <w:sz w:val="24"/>
          <w:szCs w:val="24"/>
        </w:rPr>
      </w:pPr>
      <w:r w:rsidRPr="00404255">
        <w:rPr>
          <w:rFonts w:ascii="Times New Roman" w:hAnsi="Times New Roman" w:cs="Times New Roman"/>
          <w:sz w:val="24"/>
          <w:szCs w:val="24"/>
        </w:rPr>
        <w:t>Superstructure (frame construction across levels)</w:t>
      </w:r>
    </w:p>
    <w:p w:rsidR="00404255" w:rsidRPr="00404255" w:rsidRDefault="00404255" w:rsidP="00404255">
      <w:pPr>
        <w:pStyle w:val="ListParagraph"/>
        <w:numPr>
          <w:ilvl w:val="0"/>
          <w:numId w:val="5"/>
        </w:numPr>
        <w:spacing w:line="360" w:lineRule="auto"/>
        <w:jc w:val="both"/>
        <w:rPr>
          <w:rFonts w:ascii="Times New Roman" w:hAnsi="Times New Roman" w:cs="Times New Roman"/>
          <w:sz w:val="24"/>
          <w:szCs w:val="24"/>
        </w:rPr>
      </w:pPr>
      <w:r w:rsidRPr="00404255">
        <w:rPr>
          <w:rFonts w:ascii="Times New Roman" w:hAnsi="Times New Roman" w:cs="Times New Roman"/>
          <w:sz w:val="24"/>
          <w:szCs w:val="24"/>
        </w:rPr>
        <w:t>External envelope and weather-tight milestone</w:t>
      </w:r>
    </w:p>
    <w:p w:rsidR="00404255" w:rsidRPr="00404255" w:rsidRDefault="00404255" w:rsidP="00404255">
      <w:pPr>
        <w:pStyle w:val="ListParagraph"/>
        <w:numPr>
          <w:ilvl w:val="0"/>
          <w:numId w:val="5"/>
        </w:numPr>
        <w:spacing w:line="360" w:lineRule="auto"/>
        <w:jc w:val="both"/>
        <w:rPr>
          <w:rFonts w:ascii="Times New Roman" w:hAnsi="Times New Roman" w:cs="Times New Roman"/>
          <w:sz w:val="24"/>
          <w:szCs w:val="24"/>
        </w:rPr>
      </w:pPr>
      <w:r w:rsidRPr="00404255">
        <w:rPr>
          <w:rFonts w:ascii="Times New Roman" w:hAnsi="Times New Roman" w:cs="Times New Roman"/>
          <w:sz w:val="24"/>
          <w:szCs w:val="24"/>
        </w:rPr>
        <w:t>Mechanical, electronic and pluming service-first and second fix</w:t>
      </w:r>
    </w:p>
    <w:p w:rsidR="00404255" w:rsidRPr="00404255" w:rsidRDefault="00404255" w:rsidP="00404255">
      <w:pPr>
        <w:pStyle w:val="ListParagraph"/>
        <w:numPr>
          <w:ilvl w:val="0"/>
          <w:numId w:val="5"/>
        </w:numPr>
        <w:spacing w:line="360" w:lineRule="auto"/>
        <w:jc w:val="both"/>
        <w:rPr>
          <w:rFonts w:ascii="Times New Roman" w:hAnsi="Times New Roman" w:cs="Times New Roman"/>
          <w:sz w:val="24"/>
          <w:szCs w:val="24"/>
        </w:rPr>
      </w:pPr>
      <w:r w:rsidRPr="00404255">
        <w:rPr>
          <w:rFonts w:ascii="Times New Roman" w:hAnsi="Times New Roman" w:cs="Times New Roman"/>
          <w:sz w:val="24"/>
          <w:szCs w:val="24"/>
        </w:rPr>
        <w:t>Internal partition and finishes</w:t>
      </w:r>
    </w:p>
    <w:p w:rsidR="00404255" w:rsidRPr="00404255" w:rsidRDefault="00404255" w:rsidP="00404255">
      <w:pPr>
        <w:pStyle w:val="ListParagraph"/>
        <w:numPr>
          <w:ilvl w:val="0"/>
          <w:numId w:val="5"/>
        </w:numPr>
        <w:spacing w:line="360" w:lineRule="auto"/>
        <w:jc w:val="both"/>
        <w:rPr>
          <w:rFonts w:ascii="Times New Roman" w:hAnsi="Times New Roman" w:cs="Times New Roman"/>
          <w:sz w:val="24"/>
          <w:szCs w:val="24"/>
        </w:rPr>
      </w:pPr>
      <w:r w:rsidRPr="00404255">
        <w:rPr>
          <w:rFonts w:ascii="Times New Roman" w:hAnsi="Times New Roman" w:cs="Times New Roman"/>
          <w:sz w:val="24"/>
          <w:szCs w:val="24"/>
        </w:rPr>
        <w:t>Testing, commissioning, inspections and handover</w:t>
      </w:r>
    </w:p>
    <w:p w:rsidR="00404255" w:rsidRDefault="00404255">
      <w:pPr>
        <w:spacing w:before="120" w:after="200" w:line="264" w:lineRule="auto"/>
      </w:pPr>
    </w:p>
    <w:p w:rsidR="00404255" w:rsidRPr="006E0193" w:rsidRDefault="00404255" w:rsidP="00404255">
      <w:pPr>
        <w:pStyle w:val="Heading1"/>
        <w:rPr>
          <w:rFonts w:ascii="Times New Roman" w:hAnsi="Times New Roman" w:cs="Times New Roman"/>
          <w:sz w:val="24"/>
          <w:szCs w:val="24"/>
        </w:rPr>
      </w:pPr>
      <w:bookmarkStart w:id="4" w:name="_Toc220611095"/>
      <w:r w:rsidRPr="006E0193">
        <w:rPr>
          <w:rFonts w:ascii="Times New Roman" w:hAnsi="Times New Roman" w:cs="Times New Roman"/>
          <w:sz w:val="24"/>
          <w:szCs w:val="24"/>
        </w:rPr>
        <w:t>2.2 SECTION DETAIL ACTIVITY</w:t>
      </w:r>
      <w:bookmarkEnd w:id="4"/>
    </w:p>
    <w:p w:rsidR="008C1C1A" w:rsidRDefault="008C1C1A">
      <w:pPr>
        <w:spacing w:before="120" w:after="200" w:line="264" w:lineRule="auto"/>
      </w:pPr>
    </w:p>
    <w:p w:rsidR="008C1C1A" w:rsidRPr="00404255" w:rsidRDefault="00404255">
      <w:pPr>
        <w:spacing w:before="120" w:after="200" w:line="264" w:lineRule="auto"/>
        <w:rPr>
          <w:rFonts w:ascii="Times New Roman" w:hAnsi="Times New Roman" w:cs="Times New Roman"/>
          <w:sz w:val="24"/>
          <w:szCs w:val="24"/>
        </w:rPr>
      </w:pPr>
      <w:r w:rsidRPr="00404255">
        <w:rPr>
          <w:rFonts w:ascii="Times New Roman" w:hAnsi="Times New Roman" w:cs="Times New Roman"/>
          <w:sz w:val="24"/>
          <w:szCs w:val="24"/>
        </w:rPr>
        <w:t xml:space="preserve"> </w:t>
      </w:r>
      <w:r>
        <w:rPr>
          <w:rFonts w:ascii="Times New Roman" w:hAnsi="Times New Roman" w:cs="Times New Roman"/>
          <w:sz w:val="24"/>
          <w:szCs w:val="24"/>
        </w:rPr>
        <w:t>S</w:t>
      </w:r>
      <w:r w:rsidRPr="00404255">
        <w:rPr>
          <w:rFonts w:ascii="Times New Roman" w:hAnsi="Times New Roman" w:cs="Times New Roman"/>
          <w:sz w:val="24"/>
          <w:szCs w:val="24"/>
        </w:rPr>
        <w:t>ection detailed activity is provided in Appendices A</w:t>
      </w:r>
    </w:p>
    <w:p w:rsidR="008C1C1A" w:rsidRDefault="008C1C1A"/>
    <w:p w:rsidR="008C1C1A" w:rsidRDefault="008C1C1A"/>
    <w:p w:rsidR="008C1C1A" w:rsidRDefault="008C1C1A"/>
    <w:p w:rsidR="008C1C1A" w:rsidRDefault="008C1C1A"/>
    <w:p w:rsidR="008C1C1A" w:rsidRDefault="008C1C1A"/>
    <w:p w:rsidR="008C1C1A" w:rsidRDefault="008C1C1A"/>
    <w:p w:rsidR="008C1C1A" w:rsidRDefault="008C1C1A"/>
    <w:p w:rsidR="008C1C1A" w:rsidRDefault="008C1C1A"/>
    <w:p w:rsidR="008C1C1A" w:rsidRDefault="008C1C1A"/>
    <w:p w:rsidR="00404255" w:rsidRPr="006E0193" w:rsidRDefault="00404255" w:rsidP="00404255">
      <w:pPr>
        <w:pStyle w:val="Heading1"/>
        <w:rPr>
          <w:rFonts w:ascii="Times New Roman" w:hAnsi="Times New Roman" w:cs="Times New Roman"/>
          <w:sz w:val="24"/>
          <w:szCs w:val="24"/>
        </w:rPr>
      </w:pPr>
      <w:bookmarkStart w:id="5" w:name="_Toc220611096"/>
      <w:r w:rsidRPr="006E0193">
        <w:rPr>
          <w:rFonts w:ascii="Times New Roman" w:hAnsi="Times New Roman" w:cs="Times New Roman"/>
          <w:sz w:val="24"/>
          <w:szCs w:val="24"/>
        </w:rPr>
        <w:lastRenderedPageBreak/>
        <w:t xml:space="preserve">2.3 CRITICAL PATH </w:t>
      </w:r>
      <w:bookmarkEnd w:id="5"/>
      <w:r w:rsidR="00B05C3E" w:rsidRPr="006E0193">
        <w:rPr>
          <w:rFonts w:ascii="Times New Roman" w:hAnsi="Times New Roman" w:cs="Times New Roman"/>
          <w:sz w:val="24"/>
          <w:szCs w:val="24"/>
        </w:rPr>
        <w:t>PROCESS</w:t>
      </w:r>
      <w:r w:rsidRPr="006E0193">
        <w:rPr>
          <w:rFonts w:ascii="Times New Roman" w:hAnsi="Times New Roman" w:cs="Times New Roman"/>
          <w:sz w:val="24"/>
          <w:szCs w:val="24"/>
        </w:rPr>
        <w:t xml:space="preserve"> </w:t>
      </w:r>
    </w:p>
    <w:p w:rsidR="008C1C1A" w:rsidRDefault="008C1C1A"/>
    <w:p w:rsidR="00404255" w:rsidRPr="00404255" w:rsidRDefault="00404255" w:rsidP="00404255">
      <w:pPr>
        <w:spacing w:line="360" w:lineRule="auto"/>
        <w:jc w:val="both"/>
        <w:rPr>
          <w:rFonts w:ascii="Times New Roman" w:hAnsi="Times New Roman" w:cs="Times New Roman"/>
          <w:sz w:val="24"/>
          <w:szCs w:val="24"/>
        </w:rPr>
      </w:pPr>
      <w:r w:rsidRPr="00404255">
        <w:rPr>
          <w:rFonts w:ascii="Times New Roman" w:hAnsi="Times New Roman" w:cs="Times New Roman"/>
          <w:sz w:val="24"/>
          <w:szCs w:val="24"/>
        </w:rPr>
        <w:t xml:space="preserve">The critical path method applies to determine the project duration and identify the activities that directly control completion. CPM uses two calculation a forward pass to calculate the earliest possible activity dates and a backward pass to calculate the </w:t>
      </w:r>
      <w:r w:rsidR="00B05C3E" w:rsidRPr="00404255">
        <w:rPr>
          <w:rFonts w:ascii="Times New Roman" w:hAnsi="Times New Roman" w:cs="Times New Roman"/>
          <w:sz w:val="24"/>
          <w:szCs w:val="24"/>
        </w:rPr>
        <w:t>newest</w:t>
      </w:r>
      <w:r w:rsidRPr="00404255">
        <w:rPr>
          <w:rFonts w:ascii="Times New Roman" w:hAnsi="Times New Roman" w:cs="Times New Roman"/>
          <w:sz w:val="24"/>
          <w:szCs w:val="24"/>
        </w:rPr>
        <w:t xml:space="preserve"> allowable without delaying the project. The difference between these dates is used to calculate total float, which identifies the critical path.</w:t>
      </w:r>
    </w:p>
    <w:p w:rsidR="00404255" w:rsidRPr="00404255" w:rsidRDefault="00404255" w:rsidP="00404255">
      <w:pPr>
        <w:spacing w:line="360" w:lineRule="auto"/>
        <w:jc w:val="both"/>
        <w:rPr>
          <w:rFonts w:ascii="Times New Roman" w:hAnsi="Times New Roman" w:cs="Times New Roman"/>
          <w:sz w:val="24"/>
          <w:szCs w:val="24"/>
        </w:rPr>
      </w:pPr>
      <w:r w:rsidRPr="00404255">
        <w:rPr>
          <w:rFonts w:ascii="Times New Roman" w:hAnsi="Times New Roman" w:cs="Times New Roman"/>
          <w:sz w:val="24"/>
          <w:szCs w:val="24"/>
        </w:rPr>
        <w:t>the total project duration of 201 days and the critical path is defined by the activities with zero total float</w:t>
      </w:r>
    </w:p>
    <w:p w:rsidR="00404255" w:rsidRPr="00404255" w:rsidRDefault="00404255" w:rsidP="00404255">
      <w:pPr>
        <w:spacing w:line="360" w:lineRule="auto"/>
        <w:jc w:val="both"/>
        <w:rPr>
          <w:rFonts w:ascii="Times New Roman" w:hAnsi="Times New Roman" w:cs="Times New Roman"/>
          <w:sz w:val="24"/>
          <w:szCs w:val="24"/>
        </w:rPr>
      </w:pPr>
      <w:r w:rsidRPr="00404255">
        <w:rPr>
          <w:rFonts w:ascii="Times New Roman" w:hAnsi="Times New Roman" w:cs="Times New Roman"/>
          <w:sz w:val="24"/>
          <w:szCs w:val="24"/>
        </w:rPr>
        <w:t>Forward and backward pass calculations are provided in Appendices B</w:t>
      </w:r>
    </w:p>
    <w:p w:rsidR="00404255" w:rsidRDefault="00404255" w:rsidP="00404255">
      <w:pPr>
        <w:spacing w:line="360" w:lineRule="auto"/>
        <w:jc w:val="both"/>
        <w:rPr>
          <w:rFonts w:ascii="Times New Roman" w:hAnsi="Times New Roman" w:cs="Times New Roman"/>
        </w:rPr>
      </w:pPr>
    </w:p>
    <w:p w:rsidR="008C1C1A" w:rsidRDefault="008C1C1A"/>
    <w:p w:rsidR="008C1C1A" w:rsidRDefault="008C1C1A"/>
    <w:p w:rsidR="008C1C1A" w:rsidRDefault="008C1C1A">
      <w:pPr>
        <w:jc w:val="center"/>
      </w:pPr>
    </w:p>
    <w:p w:rsidR="008C1C1A" w:rsidRDefault="008C1C1A">
      <w:pPr>
        <w:jc w:val="center"/>
      </w:pPr>
    </w:p>
    <w:p w:rsidR="008C1C1A" w:rsidRDefault="008C1C1A">
      <w:pPr>
        <w:jc w:val="center"/>
      </w:pPr>
    </w:p>
    <w:p w:rsidR="008C1C1A" w:rsidRDefault="008C1C1A">
      <w:pPr>
        <w:jc w:val="center"/>
      </w:pPr>
    </w:p>
    <w:p w:rsidR="008C1C1A" w:rsidRDefault="008C1C1A">
      <w:pPr>
        <w:jc w:val="center"/>
      </w:pPr>
    </w:p>
    <w:p w:rsidR="008C1C1A" w:rsidRDefault="008C1C1A">
      <w:pPr>
        <w:spacing w:line="480" w:lineRule="auto"/>
        <w:rPr>
          <w:rFonts w:asciiTheme="majorHAnsi" w:hAnsiTheme="majorHAnsi" w:cstheme="majorHAnsi"/>
          <w:b/>
          <w:bCs/>
          <w:sz w:val="28"/>
          <w:szCs w:val="28"/>
        </w:rPr>
      </w:pPr>
    </w:p>
    <w:p w:rsidR="006E0193" w:rsidRDefault="006E0193">
      <w:pPr>
        <w:spacing w:line="480" w:lineRule="auto"/>
        <w:rPr>
          <w:rFonts w:asciiTheme="majorHAnsi" w:hAnsiTheme="majorHAnsi" w:cstheme="majorHAnsi"/>
          <w:b/>
          <w:bCs/>
          <w:sz w:val="28"/>
          <w:szCs w:val="28"/>
        </w:rPr>
      </w:pPr>
    </w:p>
    <w:p w:rsidR="006E0193" w:rsidRDefault="006E0193">
      <w:pPr>
        <w:spacing w:line="480" w:lineRule="auto"/>
        <w:rPr>
          <w:rFonts w:asciiTheme="majorHAnsi" w:hAnsiTheme="majorHAnsi" w:cstheme="majorHAnsi"/>
          <w:b/>
          <w:bCs/>
          <w:sz w:val="28"/>
          <w:szCs w:val="28"/>
        </w:rPr>
      </w:pPr>
    </w:p>
    <w:p w:rsidR="006E0193" w:rsidRDefault="006E0193">
      <w:pPr>
        <w:spacing w:line="480" w:lineRule="auto"/>
        <w:rPr>
          <w:rFonts w:asciiTheme="majorHAnsi" w:hAnsiTheme="majorHAnsi" w:cstheme="majorHAnsi"/>
          <w:b/>
          <w:bCs/>
          <w:sz w:val="28"/>
          <w:szCs w:val="28"/>
        </w:rPr>
      </w:pPr>
    </w:p>
    <w:p w:rsidR="006E0193" w:rsidRDefault="006E0193">
      <w:pPr>
        <w:spacing w:line="480" w:lineRule="auto"/>
        <w:rPr>
          <w:rFonts w:asciiTheme="majorHAnsi" w:hAnsiTheme="majorHAnsi" w:cstheme="majorHAnsi"/>
          <w:b/>
          <w:bCs/>
          <w:sz w:val="28"/>
          <w:szCs w:val="28"/>
        </w:rPr>
      </w:pPr>
    </w:p>
    <w:p w:rsidR="006E0193" w:rsidRDefault="006E0193">
      <w:pPr>
        <w:spacing w:line="480" w:lineRule="auto"/>
        <w:rPr>
          <w:rFonts w:asciiTheme="majorHAnsi" w:hAnsiTheme="majorHAnsi" w:cstheme="majorHAnsi"/>
          <w:b/>
          <w:bCs/>
          <w:sz w:val="28"/>
          <w:szCs w:val="28"/>
        </w:rPr>
      </w:pPr>
    </w:p>
    <w:p w:rsidR="006E0193" w:rsidRDefault="006E0193">
      <w:pPr>
        <w:spacing w:line="480" w:lineRule="auto"/>
        <w:rPr>
          <w:rFonts w:asciiTheme="majorHAnsi" w:hAnsiTheme="majorHAnsi" w:cstheme="majorHAnsi"/>
          <w:b/>
          <w:bCs/>
          <w:sz w:val="28"/>
          <w:szCs w:val="28"/>
        </w:rPr>
      </w:pPr>
    </w:p>
    <w:p w:rsidR="008C1C1A" w:rsidRPr="006E0193" w:rsidRDefault="007C73F6" w:rsidP="006E0193">
      <w:pPr>
        <w:pStyle w:val="Heading1"/>
        <w:rPr>
          <w:rFonts w:ascii="Times New Roman" w:hAnsi="Times New Roman" w:cs="Times New Roman"/>
          <w:sz w:val="24"/>
          <w:szCs w:val="24"/>
        </w:rPr>
      </w:pPr>
      <w:bookmarkStart w:id="6" w:name="_Toc220611097"/>
      <w:r>
        <w:rPr>
          <w:rFonts w:ascii="Times New Roman" w:hAnsi="Times New Roman" w:cs="Times New Roman"/>
          <w:noProof/>
        </w:rPr>
        <w:lastRenderedPageBreak/>
        <w:drawing>
          <wp:anchor distT="0" distB="0" distL="114300" distR="114300" simplePos="0" relativeHeight="251672576" behindDoc="1" locked="0" layoutInCell="1" allowOverlap="1" wp14:anchorId="337D6E56" wp14:editId="6DFEA119">
            <wp:simplePos x="0" y="0"/>
            <wp:positionH relativeFrom="margin">
              <wp:posOffset>-464820</wp:posOffset>
            </wp:positionH>
            <wp:positionV relativeFrom="paragraph">
              <wp:posOffset>373380</wp:posOffset>
            </wp:positionV>
            <wp:extent cx="6697980" cy="6160770"/>
            <wp:effectExtent l="0" t="0" r="7620" b="0"/>
            <wp:wrapTight wrapText="bothSides">
              <wp:wrapPolygon edited="0">
                <wp:start x="0" y="0"/>
                <wp:lineTo x="0" y="21506"/>
                <wp:lineTo x="21563" y="21506"/>
                <wp:lineTo x="21563" y="0"/>
                <wp:lineTo x="0" y="0"/>
              </wp:wrapPolygon>
            </wp:wrapTight>
            <wp:docPr id="66551464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514649" name="Picture 665514649"/>
                    <pic:cNvPicPr/>
                  </pic:nvPicPr>
                  <pic:blipFill>
                    <a:blip r:embed="rId10">
                      <a:extLst>
                        <a:ext uri="{28A0092B-C50C-407E-A947-70E740481C1C}">
                          <a14:useLocalDpi xmlns:a14="http://schemas.microsoft.com/office/drawing/2010/main" val="0"/>
                        </a:ext>
                      </a:extLst>
                    </a:blip>
                    <a:stretch>
                      <a:fillRect/>
                    </a:stretch>
                  </pic:blipFill>
                  <pic:spPr>
                    <a:xfrm>
                      <a:off x="0" y="0"/>
                      <a:ext cx="6697980" cy="6160770"/>
                    </a:xfrm>
                    <a:prstGeom prst="rect">
                      <a:avLst/>
                    </a:prstGeom>
                  </pic:spPr>
                </pic:pic>
              </a:graphicData>
            </a:graphic>
            <wp14:sizeRelH relativeFrom="margin">
              <wp14:pctWidth>0</wp14:pctWidth>
            </wp14:sizeRelH>
            <wp14:sizeRelV relativeFrom="margin">
              <wp14:pctHeight>0</wp14:pctHeight>
            </wp14:sizeRelV>
          </wp:anchor>
        </w:drawing>
      </w:r>
      <w:r w:rsidR="006E0193" w:rsidRPr="006E0193">
        <w:rPr>
          <w:rFonts w:ascii="Times New Roman" w:hAnsi="Times New Roman" w:cs="Times New Roman"/>
          <w:sz w:val="24"/>
          <w:szCs w:val="24"/>
        </w:rPr>
        <w:t>2.4 NETWORK DIAGRAM</w:t>
      </w:r>
      <w:bookmarkEnd w:id="6"/>
    </w:p>
    <w:p w:rsidR="008C1C1A" w:rsidRDefault="008C1C1A">
      <w:pPr>
        <w:spacing w:before="120" w:after="200" w:line="264" w:lineRule="auto"/>
        <w:rPr>
          <w:rFonts w:cstheme="minorHAnsi"/>
          <w:b/>
          <w:bCs/>
          <w:sz w:val="16"/>
          <w:szCs w:val="16"/>
        </w:rPr>
      </w:pPr>
    </w:p>
    <w:p w:rsidR="00FC0446" w:rsidRDefault="00FC0446">
      <w:pPr>
        <w:spacing w:after="0" w:line="240" w:lineRule="auto"/>
        <w:rPr>
          <w:rFonts w:asciiTheme="majorHAnsi" w:hAnsiTheme="majorHAnsi" w:cstheme="majorHAnsi"/>
          <w:sz w:val="24"/>
          <w:szCs w:val="24"/>
        </w:rPr>
      </w:pPr>
      <w:r>
        <w:rPr>
          <w:rFonts w:asciiTheme="majorHAnsi" w:hAnsiTheme="majorHAnsi" w:cstheme="majorHAnsi"/>
          <w:sz w:val="24"/>
          <w:szCs w:val="24"/>
        </w:rPr>
        <w:br w:type="page"/>
      </w:r>
    </w:p>
    <w:p w:rsidR="008C1C1A" w:rsidRDefault="008C1C1A">
      <w:pPr>
        <w:spacing w:before="120" w:after="200" w:line="264" w:lineRule="auto"/>
        <w:jc w:val="both"/>
        <w:rPr>
          <w:rFonts w:asciiTheme="majorHAnsi" w:hAnsiTheme="majorHAnsi" w:cstheme="majorHAnsi"/>
          <w:sz w:val="24"/>
          <w:szCs w:val="24"/>
        </w:rPr>
      </w:pPr>
    </w:p>
    <w:p w:rsidR="008C1C1A" w:rsidRPr="006E0193" w:rsidRDefault="006E0193" w:rsidP="006E0193">
      <w:pPr>
        <w:pStyle w:val="Heading1"/>
        <w:rPr>
          <w:sz w:val="32"/>
          <w:szCs w:val="32"/>
        </w:rPr>
      </w:pPr>
      <w:bookmarkStart w:id="7" w:name="_Toc220611098"/>
      <w:r w:rsidRPr="006E0193">
        <w:rPr>
          <w:b/>
          <w:bCs/>
          <w:sz w:val="32"/>
          <w:szCs w:val="32"/>
        </w:rPr>
        <w:t xml:space="preserve">3.  </w:t>
      </w:r>
      <w:r w:rsidRPr="006E0193">
        <w:rPr>
          <w:sz w:val="32"/>
          <w:szCs w:val="32"/>
        </w:rPr>
        <w:t>APPLICATION OF PERT ANALYSIS AND RISK MANAGEMENT TECHNIQUES</w:t>
      </w:r>
      <w:bookmarkEnd w:id="7"/>
    </w:p>
    <w:p w:rsidR="008C1C1A" w:rsidRDefault="008C1C1A">
      <w:pPr>
        <w:spacing w:before="120" w:after="200" w:line="264" w:lineRule="auto"/>
        <w:rPr>
          <w:rFonts w:ascii="Times New Roman" w:hAnsi="Times New Roman" w:cs="Times New Roman"/>
          <w:b/>
          <w:bCs/>
          <w:sz w:val="24"/>
          <w:szCs w:val="24"/>
          <w:u w:val="single"/>
        </w:rPr>
      </w:pPr>
    </w:p>
    <w:p w:rsidR="008C1C1A" w:rsidRPr="006E0193" w:rsidRDefault="006E0193" w:rsidP="006E0193">
      <w:pPr>
        <w:pStyle w:val="Heading1"/>
        <w:rPr>
          <w:rStyle w:val="Heading1Char"/>
          <w:rFonts w:ascii="Times New Roman" w:hAnsi="Times New Roman" w:cs="Times New Roman"/>
          <w:sz w:val="24"/>
          <w:szCs w:val="24"/>
        </w:rPr>
      </w:pPr>
      <w:bookmarkStart w:id="8" w:name="_Toc220611099"/>
      <w:r w:rsidRPr="006E0193">
        <w:rPr>
          <w:rFonts w:ascii="Times New Roman" w:hAnsi="Times New Roman" w:cs="Times New Roman"/>
          <w:b/>
          <w:bCs/>
          <w:sz w:val="24"/>
          <w:szCs w:val="24"/>
        </w:rPr>
        <w:t xml:space="preserve">3.1 </w:t>
      </w:r>
      <w:r w:rsidRPr="006E0193">
        <w:rPr>
          <w:rStyle w:val="Heading1Char"/>
          <w:rFonts w:ascii="Times New Roman" w:hAnsi="Times New Roman" w:cs="Times New Roman"/>
          <w:sz w:val="24"/>
          <w:szCs w:val="24"/>
        </w:rPr>
        <w:t xml:space="preserve">PROGRAM EVALUATION AND REVIEW </w:t>
      </w:r>
      <w:bookmarkEnd w:id="8"/>
      <w:r w:rsidR="00B05C3E" w:rsidRPr="006E0193">
        <w:rPr>
          <w:rStyle w:val="Heading1Char"/>
          <w:rFonts w:ascii="Times New Roman" w:hAnsi="Times New Roman" w:cs="Times New Roman"/>
          <w:sz w:val="24"/>
          <w:szCs w:val="24"/>
        </w:rPr>
        <w:t>METHOD</w:t>
      </w:r>
    </w:p>
    <w:p w:rsidR="006E0193" w:rsidRPr="00F4727D" w:rsidRDefault="006E0193" w:rsidP="006E0193">
      <w:pPr>
        <w:spacing w:line="360" w:lineRule="auto"/>
        <w:jc w:val="both"/>
        <w:rPr>
          <w:rFonts w:ascii="Times New Roman" w:hAnsi="Times New Roman" w:cs="Times New Roman"/>
        </w:rPr>
      </w:pPr>
      <w:bookmarkStart w:id="9" w:name="_Hlk213879625"/>
      <w:r w:rsidRPr="00F4727D">
        <w:rPr>
          <w:rFonts w:ascii="Times New Roman" w:hAnsi="Times New Roman" w:cs="Times New Roman"/>
        </w:rPr>
        <w:t>The PERT is used in project management to estimate activity durations when there is uncertainty. In construction projects, time estimates can very due to factors such as labour productivity, inspection delays, design clarification, material lead times and weather condition. PERT improves planning reliability by using OMP (optimistic time, most likely time, pessimistic time).</w:t>
      </w:r>
    </w:p>
    <w:p w:rsidR="006E0193" w:rsidRPr="00F4727D" w:rsidRDefault="006E0193" w:rsidP="006E0193">
      <w:pPr>
        <w:spacing w:line="360" w:lineRule="auto"/>
        <w:jc w:val="both"/>
        <w:rPr>
          <w:rFonts w:ascii="Times New Roman" w:hAnsi="Times New Roman" w:cs="Times New Roman"/>
        </w:rPr>
      </w:pPr>
    </w:p>
    <w:p w:rsidR="006E0193" w:rsidRPr="00F4727D" w:rsidRDefault="006E0193" w:rsidP="006E0193">
      <w:pPr>
        <w:spacing w:line="360" w:lineRule="auto"/>
        <w:jc w:val="both"/>
        <w:rPr>
          <w:rFonts w:ascii="Times New Roman" w:hAnsi="Times New Roman" w:cs="Times New Roman"/>
        </w:rPr>
      </w:pPr>
      <m:oMathPara>
        <m:oMath>
          <m:r>
            <w:rPr>
              <w:rFonts w:ascii="Cambria Math" w:hAnsi="Cambria Math" w:cs="Cambria Math"/>
            </w:rPr>
            <m:t>TE</m:t>
          </m:r>
          <m:r>
            <m:rPr>
              <m:sty m:val="p"/>
            </m:rPr>
            <w:rPr>
              <w:rFonts w:ascii="Cambria Math" w:hAnsi="Cambria Math" w:cs="Cambria Math"/>
            </w:rPr>
            <m:t>=</m:t>
          </m:r>
          <m:f>
            <m:fPr>
              <m:ctrlPr>
                <w:rPr>
                  <w:rFonts w:ascii="Cambria Math" w:hAnsi="Cambria Math" w:cs="Times New Roman"/>
                </w:rPr>
              </m:ctrlPr>
            </m:fPr>
            <m:num>
              <m:r>
                <m:rPr>
                  <m:sty m:val="p"/>
                </m:rPr>
                <w:rPr>
                  <w:rFonts w:ascii="Cambria Math" w:hAnsi="Cambria Math" w:cs="Cambria Math"/>
                </w:rPr>
                <m:t>O+4 ML+P</m:t>
              </m:r>
            </m:num>
            <m:den>
              <m:r>
                <m:rPr>
                  <m:sty m:val="p"/>
                </m:rPr>
                <w:rPr>
                  <w:rFonts w:ascii="Cambria Math" w:hAnsi="Cambria Math" w:cs="Cambria Math"/>
                </w:rPr>
                <m:t>6</m:t>
              </m:r>
            </m:den>
          </m:f>
        </m:oMath>
      </m:oMathPara>
    </w:p>
    <w:p w:rsidR="006E0193" w:rsidRDefault="006E0193" w:rsidP="006E0193">
      <w:pPr>
        <w:spacing w:line="360" w:lineRule="auto"/>
        <w:jc w:val="both"/>
        <w:rPr>
          <w:rFonts w:ascii="Times New Roman" w:hAnsi="Times New Roman" w:cs="Times New Roman"/>
        </w:rPr>
      </w:pPr>
      <w:r>
        <w:rPr>
          <w:rFonts w:ascii="Times New Roman" w:hAnsi="Times New Roman" w:cs="Times New Roman"/>
        </w:rPr>
        <w:t>O= Optimistic duration</w:t>
      </w:r>
    </w:p>
    <w:p w:rsidR="006E0193" w:rsidRDefault="006E0193" w:rsidP="006E0193">
      <w:pPr>
        <w:spacing w:line="360" w:lineRule="auto"/>
        <w:jc w:val="both"/>
        <w:rPr>
          <w:rFonts w:ascii="Times New Roman" w:hAnsi="Times New Roman" w:cs="Times New Roman"/>
        </w:rPr>
      </w:pPr>
      <w:r>
        <w:rPr>
          <w:rFonts w:ascii="Times New Roman" w:hAnsi="Times New Roman" w:cs="Times New Roman"/>
        </w:rPr>
        <w:t>M= most likely duration</w:t>
      </w:r>
    </w:p>
    <w:p w:rsidR="006E0193" w:rsidRPr="00F4727D" w:rsidRDefault="006E0193" w:rsidP="006E0193">
      <w:pPr>
        <w:spacing w:line="360" w:lineRule="auto"/>
        <w:jc w:val="both"/>
        <w:rPr>
          <w:rFonts w:ascii="Times New Roman" w:hAnsi="Times New Roman" w:cs="Times New Roman"/>
        </w:rPr>
      </w:pPr>
      <w:r>
        <w:rPr>
          <w:rFonts w:ascii="Times New Roman" w:hAnsi="Times New Roman" w:cs="Times New Roman"/>
        </w:rPr>
        <w:t>P= pessimistic duration</w:t>
      </w:r>
    </w:p>
    <w:p w:rsidR="006E0193" w:rsidRPr="00F4727D" w:rsidRDefault="006E0193" w:rsidP="006E0193">
      <w:pPr>
        <w:spacing w:line="360" w:lineRule="auto"/>
        <w:jc w:val="both"/>
        <w:rPr>
          <w:rFonts w:ascii="Times New Roman" w:hAnsi="Times New Roman" w:cs="Times New Roman"/>
        </w:rPr>
      </w:pPr>
      <w:r w:rsidRPr="00F4727D">
        <w:rPr>
          <w:rFonts w:ascii="Times New Roman" w:hAnsi="Times New Roman" w:cs="Times New Roman"/>
        </w:rPr>
        <w:t xml:space="preserve">For a four-story residential building project, activities affected by uncertainty include approvals, excavation, façade installation and MEP works. </w:t>
      </w:r>
    </w:p>
    <w:tbl>
      <w:tblPr>
        <w:tblStyle w:val="TableGrid"/>
        <w:tblW w:w="0" w:type="auto"/>
        <w:tblLook w:val="04A0" w:firstRow="1" w:lastRow="0" w:firstColumn="1" w:lastColumn="0" w:noHBand="0" w:noVBand="1"/>
      </w:tblPr>
      <w:tblGrid>
        <w:gridCol w:w="1803"/>
        <w:gridCol w:w="1803"/>
        <w:gridCol w:w="1803"/>
        <w:gridCol w:w="1803"/>
        <w:gridCol w:w="1804"/>
      </w:tblGrid>
      <w:tr w:rsidR="006E0193" w:rsidTr="00605D9B">
        <w:tc>
          <w:tcPr>
            <w:tcW w:w="1803" w:type="dxa"/>
          </w:tcPr>
          <w:p w:rsidR="006E0193" w:rsidRPr="006E0193" w:rsidRDefault="006E0193" w:rsidP="006E0193">
            <w:pPr>
              <w:spacing w:line="360" w:lineRule="auto"/>
              <w:jc w:val="center"/>
              <w:rPr>
                <w:rFonts w:ascii="Times New Roman" w:hAnsi="Times New Roman" w:cs="Times New Roman"/>
                <w:b/>
                <w:bCs/>
                <w:sz w:val="24"/>
                <w:szCs w:val="24"/>
              </w:rPr>
            </w:pPr>
            <w:r w:rsidRPr="006E0193">
              <w:rPr>
                <w:rFonts w:ascii="Times New Roman" w:hAnsi="Times New Roman" w:cs="Times New Roman"/>
                <w:b/>
                <w:bCs/>
                <w:sz w:val="24"/>
                <w:szCs w:val="24"/>
              </w:rPr>
              <w:t>Activity</w:t>
            </w:r>
          </w:p>
        </w:tc>
        <w:tc>
          <w:tcPr>
            <w:tcW w:w="1803" w:type="dxa"/>
          </w:tcPr>
          <w:p w:rsidR="006E0193" w:rsidRPr="006E0193" w:rsidRDefault="006E0193" w:rsidP="006E0193">
            <w:pPr>
              <w:spacing w:line="360" w:lineRule="auto"/>
              <w:jc w:val="center"/>
              <w:rPr>
                <w:rFonts w:ascii="Times New Roman" w:hAnsi="Times New Roman" w:cs="Times New Roman"/>
                <w:b/>
                <w:bCs/>
                <w:sz w:val="24"/>
                <w:szCs w:val="24"/>
              </w:rPr>
            </w:pPr>
            <w:r w:rsidRPr="006E0193">
              <w:rPr>
                <w:rFonts w:ascii="Times New Roman" w:hAnsi="Times New Roman" w:cs="Times New Roman"/>
                <w:b/>
                <w:bCs/>
                <w:sz w:val="24"/>
                <w:szCs w:val="24"/>
              </w:rPr>
              <w:t>Optimistic</w:t>
            </w:r>
          </w:p>
        </w:tc>
        <w:tc>
          <w:tcPr>
            <w:tcW w:w="1803" w:type="dxa"/>
          </w:tcPr>
          <w:p w:rsidR="006E0193" w:rsidRPr="006E0193" w:rsidRDefault="006E0193" w:rsidP="006E0193">
            <w:pPr>
              <w:spacing w:line="360" w:lineRule="auto"/>
              <w:jc w:val="center"/>
              <w:rPr>
                <w:rFonts w:ascii="Times New Roman" w:hAnsi="Times New Roman" w:cs="Times New Roman"/>
                <w:b/>
                <w:bCs/>
                <w:sz w:val="24"/>
                <w:szCs w:val="24"/>
              </w:rPr>
            </w:pPr>
            <w:r w:rsidRPr="006E0193">
              <w:rPr>
                <w:rFonts w:ascii="Times New Roman" w:hAnsi="Times New Roman" w:cs="Times New Roman"/>
                <w:b/>
                <w:bCs/>
                <w:sz w:val="24"/>
                <w:szCs w:val="24"/>
              </w:rPr>
              <w:t>Most likely</w:t>
            </w:r>
          </w:p>
        </w:tc>
        <w:tc>
          <w:tcPr>
            <w:tcW w:w="1803" w:type="dxa"/>
          </w:tcPr>
          <w:p w:rsidR="006E0193" w:rsidRPr="006E0193" w:rsidRDefault="006E0193" w:rsidP="006E0193">
            <w:pPr>
              <w:spacing w:line="360" w:lineRule="auto"/>
              <w:jc w:val="center"/>
              <w:rPr>
                <w:rFonts w:ascii="Times New Roman" w:hAnsi="Times New Roman" w:cs="Times New Roman"/>
                <w:b/>
                <w:bCs/>
                <w:sz w:val="24"/>
                <w:szCs w:val="24"/>
              </w:rPr>
            </w:pPr>
            <w:r w:rsidRPr="006E0193">
              <w:rPr>
                <w:rFonts w:ascii="Times New Roman" w:hAnsi="Times New Roman" w:cs="Times New Roman"/>
                <w:b/>
                <w:bCs/>
                <w:sz w:val="24"/>
                <w:szCs w:val="24"/>
              </w:rPr>
              <w:t>Pessimistic</w:t>
            </w:r>
          </w:p>
        </w:tc>
        <w:tc>
          <w:tcPr>
            <w:tcW w:w="1804" w:type="dxa"/>
          </w:tcPr>
          <w:p w:rsidR="006E0193" w:rsidRPr="006E0193" w:rsidRDefault="006E0193" w:rsidP="006E0193">
            <w:pPr>
              <w:spacing w:line="360" w:lineRule="auto"/>
              <w:jc w:val="center"/>
              <w:rPr>
                <w:rFonts w:ascii="Times New Roman" w:hAnsi="Times New Roman" w:cs="Times New Roman"/>
                <w:b/>
                <w:bCs/>
                <w:sz w:val="24"/>
                <w:szCs w:val="24"/>
              </w:rPr>
            </w:pPr>
            <w:r w:rsidRPr="006E0193">
              <w:rPr>
                <w:rFonts w:ascii="Times New Roman" w:hAnsi="Times New Roman" w:cs="Times New Roman"/>
                <w:b/>
                <w:bCs/>
                <w:sz w:val="24"/>
                <w:szCs w:val="24"/>
              </w:rPr>
              <w:t>Expected time days</w:t>
            </w:r>
          </w:p>
        </w:tc>
      </w:tr>
      <w:tr w:rsidR="006E0193" w:rsidTr="00605D9B">
        <w:tc>
          <w:tcPr>
            <w:tcW w:w="1803"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A4- design coordination</w:t>
            </w:r>
          </w:p>
        </w:tc>
        <w:tc>
          <w:tcPr>
            <w:tcW w:w="1803"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8</w:t>
            </w:r>
          </w:p>
        </w:tc>
        <w:tc>
          <w:tcPr>
            <w:tcW w:w="1803"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10</w:t>
            </w:r>
          </w:p>
        </w:tc>
        <w:tc>
          <w:tcPr>
            <w:tcW w:w="1803"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12</w:t>
            </w:r>
          </w:p>
        </w:tc>
        <w:tc>
          <w:tcPr>
            <w:tcW w:w="1804"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(8+4x10+12)/6 =10</w:t>
            </w:r>
          </w:p>
          <w:p w:rsidR="006E0193" w:rsidRPr="006E0193" w:rsidRDefault="006E0193" w:rsidP="006E0193">
            <w:pPr>
              <w:spacing w:line="360" w:lineRule="auto"/>
              <w:jc w:val="center"/>
              <w:rPr>
                <w:rFonts w:ascii="Times New Roman" w:hAnsi="Times New Roman" w:cs="Times New Roman"/>
                <w:sz w:val="24"/>
                <w:szCs w:val="24"/>
              </w:rPr>
            </w:pPr>
          </w:p>
        </w:tc>
      </w:tr>
      <w:tr w:rsidR="006E0193" w:rsidTr="00605D9B">
        <w:tc>
          <w:tcPr>
            <w:tcW w:w="1803"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C1- excavation</w:t>
            </w:r>
          </w:p>
        </w:tc>
        <w:tc>
          <w:tcPr>
            <w:tcW w:w="1803"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8</w:t>
            </w:r>
          </w:p>
        </w:tc>
        <w:tc>
          <w:tcPr>
            <w:tcW w:w="1803"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10</w:t>
            </w:r>
          </w:p>
        </w:tc>
        <w:tc>
          <w:tcPr>
            <w:tcW w:w="1803"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12</w:t>
            </w:r>
          </w:p>
        </w:tc>
        <w:tc>
          <w:tcPr>
            <w:tcW w:w="1804"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10</w:t>
            </w:r>
          </w:p>
        </w:tc>
      </w:tr>
      <w:tr w:rsidR="006E0193" w:rsidTr="00605D9B">
        <w:tc>
          <w:tcPr>
            <w:tcW w:w="1803"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D1- Structural frame</w:t>
            </w:r>
          </w:p>
        </w:tc>
        <w:tc>
          <w:tcPr>
            <w:tcW w:w="1803"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13</w:t>
            </w:r>
          </w:p>
        </w:tc>
        <w:tc>
          <w:tcPr>
            <w:tcW w:w="1803"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16</w:t>
            </w:r>
          </w:p>
        </w:tc>
        <w:tc>
          <w:tcPr>
            <w:tcW w:w="1803"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19</w:t>
            </w:r>
          </w:p>
        </w:tc>
        <w:tc>
          <w:tcPr>
            <w:tcW w:w="1804"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16</w:t>
            </w:r>
          </w:p>
        </w:tc>
      </w:tr>
      <w:tr w:rsidR="006E0193" w:rsidTr="00605D9B">
        <w:tc>
          <w:tcPr>
            <w:tcW w:w="1803"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E1- External cladding</w:t>
            </w:r>
          </w:p>
        </w:tc>
        <w:tc>
          <w:tcPr>
            <w:tcW w:w="1803"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12</w:t>
            </w:r>
          </w:p>
        </w:tc>
        <w:tc>
          <w:tcPr>
            <w:tcW w:w="1803"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15</w:t>
            </w:r>
          </w:p>
        </w:tc>
        <w:tc>
          <w:tcPr>
            <w:tcW w:w="1803"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18</w:t>
            </w:r>
          </w:p>
        </w:tc>
        <w:tc>
          <w:tcPr>
            <w:tcW w:w="1804"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15</w:t>
            </w:r>
          </w:p>
        </w:tc>
      </w:tr>
      <w:tr w:rsidR="006E0193" w:rsidTr="00605D9B">
        <w:tc>
          <w:tcPr>
            <w:tcW w:w="1803"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lastRenderedPageBreak/>
              <w:t>F1- MEP first fix</w:t>
            </w:r>
          </w:p>
        </w:tc>
        <w:tc>
          <w:tcPr>
            <w:tcW w:w="1803"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8</w:t>
            </w:r>
          </w:p>
        </w:tc>
        <w:tc>
          <w:tcPr>
            <w:tcW w:w="1803"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10</w:t>
            </w:r>
          </w:p>
        </w:tc>
        <w:tc>
          <w:tcPr>
            <w:tcW w:w="1803"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12</w:t>
            </w:r>
          </w:p>
        </w:tc>
        <w:tc>
          <w:tcPr>
            <w:tcW w:w="1804"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10</w:t>
            </w:r>
          </w:p>
        </w:tc>
      </w:tr>
      <w:bookmarkEnd w:id="9"/>
    </w:tbl>
    <w:p w:rsidR="008C1C1A" w:rsidRDefault="008C1C1A" w:rsidP="006E0193">
      <w:pPr>
        <w:spacing w:line="360" w:lineRule="auto"/>
        <w:jc w:val="center"/>
        <w:rPr>
          <w:rFonts w:ascii="Times New Roman" w:hAnsi="Times New Roman" w:cs="Times New Roman"/>
          <w:sz w:val="24"/>
          <w:szCs w:val="24"/>
        </w:rPr>
      </w:pPr>
    </w:p>
    <w:p w:rsidR="008C1C1A" w:rsidRDefault="006E0193">
      <w:pPr>
        <w:pStyle w:val="Heading1"/>
        <w:rPr>
          <w:rFonts w:ascii="Times New Roman" w:hAnsi="Times New Roman" w:cs="Times New Roman"/>
          <w:sz w:val="24"/>
          <w:szCs w:val="24"/>
        </w:rPr>
      </w:pPr>
      <w:bookmarkStart w:id="10" w:name="_Toc220611100"/>
      <w:r w:rsidRPr="006E0193">
        <w:rPr>
          <w:rFonts w:ascii="Times New Roman" w:hAnsi="Times New Roman" w:cs="Times New Roman"/>
          <w:sz w:val="24"/>
          <w:szCs w:val="24"/>
        </w:rPr>
        <w:t>3.2 RISK MANAGEMENT TECHNIQUES</w:t>
      </w:r>
      <w:bookmarkEnd w:id="10"/>
    </w:p>
    <w:p w:rsidR="006E0193" w:rsidRDefault="006E0193" w:rsidP="006E0193">
      <w:pPr>
        <w:spacing w:line="360" w:lineRule="auto"/>
        <w:jc w:val="both"/>
        <w:rPr>
          <w:rFonts w:ascii="Times New Roman" w:hAnsi="Times New Roman" w:cs="Times New Roman"/>
          <w:sz w:val="24"/>
          <w:szCs w:val="24"/>
        </w:rPr>
      </w:pPr>
      <w:r w:rsidRPr="006E0193">
        <w:rPr>
          <w:rFonts w:ascii="Times New Roman" w:hAnsi="Times New Roman" w:cs="Times New Roman"/>
          <w:sz w:val="24"/>
          <w:szCs w:val="24"/>
        </w:rPr>
        <w:t xml:space="preserve">Risk management is a structured process used to identify, </w:t>
      </w:r>
      <w:r w:rsidR="00994843" w:rsidRPr="006E0193">
        <w:rPr>
          <w:rFonts w:ascii="Times New Roman" w:hAnsi="Times New Roman" w:cs="Times New Roman"/>
          <w:sz w:val="24"/>
          <w:szCs w:val="24"/>
        </w:rPr>
        <w:t>analysis</w:t>
      </w:r>
      <w:r w:rsidRPr="006E0193">
        <w:rPr>
          <w:rFonts w:ascii="Times New Roman" w:hAnsi="Times New Roman" w:cs="Times New Roman"/>
          <w:sz w:val="24"/>
          <w:szCs w:val="24"/>
        </w:rPr>
        <w:t xml:space="preserve"> and control uncertainties that may affect project </w:t>
      </w:r>
      <w:r w:rsidR="00B05C3E" w:rsidRPr="006E0193">
        <w:rPr>
          <w:rFonts w:ascii="Times New Roman" w:hAnsi="Times New Roman" w:cs="Times New Roman"/>
          <w:sz w:val="24"/>
          <w:szCs w:val="24"/>
        </w:rPr>
        <w:t>objects</w:t>
      </w:r>
      <w:r w:rsidRPr="006E0193">
        <w:rPr>
          <w:rFonts w:ascii="Times New Roman" w:hAnsi="Times New Roman" w:cs="Times New Roman"/>
          <w:sz w:val="24"/>
          <w:szCs w:val="24"/>
        </w:rPr>
        <w:t>. In this project, Risk management focuses on achieving time performance, cost control, quality compliance, health and safety, client satisfaction and successful handover.</w:t>
      </w:r>
    </w:p>
    <w:p w:rsidR="006E0193" w:rsidRPr="006E0193" w:rsidRDefault="006E0193" w:rsidP="006E0193">
      <w:pPr>
        <w:pStyle w:val="ListParagraph"/>
        <w:numPr>
          <w:ilvl w:val="0"/>
          <w:numId w:val="8"/>
        </w:numPr>
        <w:spacing w:line="360" w:lineRule="auto"/>
        <w:jc w:val="both"/>
        <w:rPr>
          <w:rFonts w:ascii="Times New Roman" w:hAnsi="Times New Roman" w:cs="Times New Roman"/>
          <w:sz w:val="24"/>
          <w:szCs w:val="24"/>
        </w:rPr>
      </w:pPr>
      <w:r w:rsidRPr="006E0193">
        <w:rPr>
          <w:rFonts w:ascii="Times New Roman" w:hAnsi="Times New Roman" w:cs="Times New Roman"/>
          <w:b/>
          <w:bCs/>
          <w:sz w:val="24"/>
          <w:szCs w:val="24"/>
        </w:rPr>
        <w:t>Risk identification</w:t>
      </w:r>
      <w:r>
        <w:rPr>
          <w:rFonts w:ascii="Times New Roman" w:hAnsi="Times New Roman" w:cs="Times New Roman"/>
          <w:sz w:val="24"/>
          <w:szCs w:val="24"/>
        </w:rPr>
        <w:t>:</w:t>
      </w:r>
      <w:r w:rsidRPr="006E0193">
        <w:rPr>
          <w:rFonts w:ascii="Times New Roman" w:hAnsi="Times New Roman" w:cs="Times New Roman"/>
          <w:sz w:val="24"/>
          <w:szCs w:val="24"/>
        </w:rPr>
        <w:t xml:space="preserve"> recognizing possible issues that may </w:t>
      </w:r>
      <w:r w:rsidR="00994843" w:rsidRPr="006E0193">
        <w:rPr>
          <w:rFonts w:ascii="Times New Roman" w:hAnsi="Times New Roman" w:cs="Times New Roman"/>
          <w:sz w:val="24"/>
          <w:szCs w:val="24"/>
        </w:rPr>
        <w:t>occurs</w:t>
      </w:r>
    </w:p>
    <w:p w:rsidR="006E0193" w:rsidRPr="006E0193" w:rsidRDefault="006E0193" w:rsidP="006E0193">
      <w:pPr>
        <w:pStyle w:val="ListParagraph"/>
        <w:numPr>
          <w:ilvl w:val="0"/>
          <w:numId w:val="8"/>
        </w:numPr>
        <w:spacing w:line="360" w:lineRule="auto"/>
        <w:jc w:val="both"/>
        <w:rPr>
          <w:rFonts w:ascii="Times New Roman" w:hAnsi="Times New Roman" w:cs="Times New Roman"/>
          <w:sz w:val="24"/>
          <w:szCs w:val="24"/>
        </w:rPr>
      </w:pPr>
      <w:r w:rsidRPr="006E0193">
        <w:rPr>
          <w:rFonts w:ascii="Times New Roman" w:hAnsi="Times New Roman" w:cs="Times New Roman"/>
          <w:b/>
          <w:bCs/>
          <w:sz w:val="24"/>
          <w:szCs w:val="24"/>
        </w:rPr>
        <w:t>Risk analysis:</w:t>
      </w:r>
      <w:r w:rsidRPr="006E0193">
        <w:rPr>
          <w:rFonts w:ascii="Times New Roman" w:hAnsi="Times New Roman" w:cs="Times New Roman"/>
          <w:sz w:val="24"/>
          <w:szCs w:val="24"/>
        </w:rPr>
        <w:t xml:space="preserve"> assessing probability and impact</w:t>
      </w:r>
    </w:p>
    <w:p w:rsidR="006E0193" w:rsidRPr="006E0193" w:rsidRDefault="006E0193" w:rsidP="006E0193">
      <w:pPr>
        <w:pStyle w:val="ListParagraph"/>
        <w:numPr>
          <w:ilvl w:val="0"/>
          <w:numId w:val="8"/>
        </w:numPr>
        <w:spacing w:line="360" w:lineRule="auto"/>
        <w:jc w:val="both"/>
        <w:rPr>
          <w:rFonts w:ascii="Times New Roman" w:hAnsi="Times New Roman" w:cs="Times New Roman"/>
          <w:sz w:val="24"/>
          <w:szCs w:val="24"/>
        </w:rPr>
      </w:pPr>
      <w:r w:rsidRPr="006E0193">
        <w:rPr>
          <w:rFonts w:ascii="Times New Roman" w:hAnsi="Times New Roman" w:cs="Times New Roman"/>
          <w:b/>
          <w:bCs/>
          <w:sz w:val="24"/>
          <w:szCs w:val="24"/>
        </w:rPr>
        <w:t>Risk response planning</w:t>
      </w:r>
      <w:r>
        <w:rPr>
          <w:rFonts w:ascii="Times New Roman" w:hAnsi="Times New Roman" w:cs="Times New Roman"/>
          <w:sz w:val="24"/>
          <w:szCs w:val="24"/>
        </w:rPr>
        <w:t>:</w:t>
      </w:r>
      <w:r w:rsidRPr="006E0193">
        <w:rPr>
          <w:rFonts w:ascii="Times New Roman" w:hAnsi="Times New Roman" w:cs="Times New Roman"/>
          <w:sz w:val="24"/>
          <w:szCs w:val="24"/>
        </w:rPr>
        <w:t xml:space="preserve"> selecting strategies to manage risks</w:t>
      </w:r>
    </w:p>
    <w:p w:rsidR="006E0193" w:rsidRPr="006E0193" w:rsidRDefault="006E0193" w:rsidP="006E0193">
      <w:pPr>
        <w:pStyle w:val="ListParagraph"/>
        <w:numPr>
          <w:ilvl w:val="0"/>
          <w:numId w:val="8"/>
        </w:numPr>
        <w:spacing w:line="360" w:lineRule="auto"/>
        <w:jc w:val="both"/>
        <w:rPr>
          <w:rFonts w:ascii="Times New Roman" w:hAnsi="Times New Roman" w:cs="Times New Roman"/>
          <w:sz w:val="24"/>
          <w:szCs w:val="24"/>
        </w:rPr>
      </w:pPr>
      <w:r w:rsidRPr="006E0193">
        <w:rPr>
          <w:rFonts w:ascii="Times New Roman" w:hAnsi="Times New Roman" w:cs="Times New Roman"/>
          <w:b/>
          <w:bCs/>
          <w:sz w:val="24"/>
          <w:szCs w:val="24"/>
        </w:rPr>
        <w:t>Monitoring and review</w:t>
      </w:r>
      <w:r>
        <w:rPr>
          <w:rFonts w:ascii="Times New Roman" w:hAnsi="Times New Roman" w:cs="Times New Roman"/>
          <w:sz w:val="24"/>
          <w:szCs w:val="24"/>
        </w:rPr>
        <w:t>:</w:t>
      </w:r>
      <w:r w:rsidRPr="006E0193">
        <w:rPr>
          <w:rFonts w:ascii="Times New Roman" w:hAnsi="Times New Roman" w:cs="Times New Roman"/>
          <w:sz w:val="24"/>
          <w:szCs w:val="24"/>
        </w:rPr>
        <w:t xml:space="preserve"> tracking risks through the project lifecycle.</w:t>
      </w:r>
    </w:p>
    <w:p w:rsidR="006E0193" w:rsidRPr="006E0193" w:rsidRDefault="006E0193" w:rsidP="006E0193">
      <w:pPr>
        <w:spacing w:line="360" w:lineRule="auto"/>
        <w:jc w:val="both"/>
        <w:rPr>
          <w:rFonts w:ascii="Times New Roman" w:hAnsi="Times New Roman" w:cs="Times New Roman"/>
          <w:sz w:val="24"/>
          <w:szCs w:val="24"/>
        </w:rPr>
      </w:pPr>
    </w:p>
    <w:p w:rsidR="006E0193" w:rsidRPr="006E0193" w:rsidRDefault="006E0193" w:rsidP="006E0193"/>
    <w:p w:rsidR="008C1C1A" w:rsidRPr="006E0193" w:rsidRDefault="006E0193">
      <w:pPr>
        <w:pStyle w:val="Heading1"/>
        <w:rPr>
          <w:rFonts w:ascii="Times New Roman" w:hAnsi="Times New Roman" w:cs="Times New Roman"/>
          <w:b/>
          <w:bCs/>
          <w:sz w:val="24"/>
          <w:szCs w:val="24"/>
        </w:rPr>
      </w:pPr>
      <w:bookmarkStart w:id="11" w:name="_Toc220611101"/>
      <w:r w:rsidRPr="006E0193">
        <w:rPr>
          <w:rFonts w:ascii="Times New Roman" w:hAnsi="Times New Roman" w:cs="Times New Roman"/>
          <w:b/>
          <w:bCs/>
          <w:sz w:val="24"/>
          <w:szCs w:val="24"/>
        </w:rPr>
        <w:t xml:space="preserve">3.3 </w:t>
      </w:r>
      <w:r w:rsidRPr="006E0193">
        <w:rPr>
          <w:rFonts w:ascii="Times New Roman" w:hAnsi="Times New Roman" w:cs="Times New Roman"/>
          <w:sz w:val="24"/>
          <w:szCs w:val="24"/>
        </w:rPr>
        <w:t>RISK REGISTER</w:t>
      </w:r>
      <w:bookmarkEnd w:id="11"/>
    </w:p>
    <w:p w:rsidR="008C1C1A" w:rsidRDefault="008C1C1A">
      <w:pPr>
        <w:spacing w:before="120" w:after="200" w:line="264" w:lineRule="auto"/>
        <w:jc w:val="both"/>
        <w:rPr>
          <w:rFonts w:ascii="Times New Roman" w:hAnsi="Times New Roman" w:cs="Times New Roman"/>
          <w:sz w:val="24"/>
          <w:szCs w:val="24"/>
        </w:rPr>
      </w:pPr>
    </w:p>
    <w:p w:rsidR="006E0193" w:rsidRPr="006E0193" w:rsidRDefault="006E0193" w:rsidP="006E0193">
      <w:pPr>
        <w:spacing w:line="360" w:lineRule="auto"/>
        <w:jc w:val="both"/>
        <w:rPr>
          <w:rFonts w:ascii="Times New Roman" w:hAnsi="Times New Roman" w:cs="Times New Roman"/>
          <w:sz w:val="24"/>
          <w:szCs w:val="24"/>
        </w:rPr>
      </w:pPr>
      <w:r w:rsidRPr="006E0193">
        <w:rPr>
          <w:rFonts w:ascii="Times New Roman" w:hAnsi="Times New Roman" w:cs="Times New Roman"/>
          <w:sz w:val="24"/>
          <w:szCs w:val="24"/>
        </w:rPr>
        <w:t xml:space="preserve">A risk register is used to record the key project risks, their causes, impacts and planned response strategies. </w:t>
      </w:r>
    </w:p>
    <w:tbl>
      <w:tblPr>
        <w:tblStyle w:val="TableGrid"/>
        <w:tblpPr w:leftFromText="180" w:rightFromText="180" w:vertAnchor="text" w:horzAnchor="margin" w:tblpXSpec="center" w:tblpY="937"/>
        <w:tblW w:w="11052" w:type="dxa"/>
        <w:tblLook w:val="04A0" w:firstRow="1" w:lastRow="0" w:firstColumn="1" w:lastColumn="0" w:noHBand="0" w:noVBand="1"/>
      </w:tblPr>
      <w:tblGrid>
        <w:gridCol w:w="1538"/>
        <w:gridCol w:w="1521"/>
        <w:gridCol w:w="2136"/>
        <w:gridCol w:w="1704"/>
        <w:gridCol w:w="1147"/>
        <w:gridCol w:w="1563"/>
        <w:gridCol w:w="1443"/>
      </w:tblGrid>
      <w:tr w:rsidR="006E0193" w:rsidRPr="00F4727D" w:rsidTr="00605D9B">
        <w:tc>
          <w:tcPr>
            <w:tcW w:w="1540" w:type="dxa"/>
          </w:tcPr>
          <w:p w:rsidR="006E0193" w:rsidRPr="006E0193" w:rsidRDefault="006E0193" w:rsidP="006E0193">
            <w:pPr>
              <w:spacing w:line="360" w:lineRule="auto"/>
              <w:jc w:val="center"/>
              <w:rPr>
                <w:rFonts w:ascii="Times New Roman" w:hAnsi="Times New Roman" w:cs="Times New Roman"/>
                <w:b/>
                <w:bCs/>
                <w:sz w:val="24"/>
                <w:szCs w:val="24"/>
              </w:rPr>
            </w:pPr>
            <w:r w:rsidRPr="006E0193">
              <w:rPr>
                <w:rFonts w:ascii="Times New Roman" w:hAnsi="Times New Roman" w:cs="Times New Roman"/>
                <w:b/>
                <w:bCs/>
                <w:sz w:val="24"/>
                <w:szCs w:val="24"/>
              </w:rPr>
              <w:t>Risk</w:t>
            </w:r>
          </w:p>
        </w:tc>
        <w:tc>
          <w:tcPr>
            <w:tcW w:w="1525" w:type="dxa"/>
          </w:tcPr>
          <w:p w:rsidR="006E0193" w:rsidRPr="006E0193" w:rsidRDefault="006E0193" w:rsidP="006E0193">
            <w:pPr>
              <w:spacing w:line="360" w:lineRule="auto"/>
              <w:jc w:val="center"/>
              <w:rPr>
                <w:rFonts w:ascii="Times New Roman" w:hAnsi="Times New Roman" w:cs="Times New Roman"/>
                <w:b/>
                <w:bCs/>
                <w:sz w:val="24"/>
                <w:szCs w:val="24"/>
              </w:rPr>
            </w:pPr>
            <w:r w:rsidRPr="006E0193">
              <w:rPr>
                <w:rFonts w:ascii="Times New Roman" w:hAnsi="Times New Roman" w:cs="Times New Roman"/>
                <w:b/>
                <w:bCs/>
                <w:sz w:val="24"/>
                <w:szCs w:val="24"/>
              </w:rPr>
              <w:t>Cause</w:t>
            </w:r>
          </w:p>
        </w:tc>
        <w:tc>
          <w:tcPr>
            <w:tcW w:w="2150" w:type="dxa"/>
          </w:tcPr>
          <w:p w:rsidR="006E0193" w:rsidRPr="006E0193" w:rsidRDefault="006E0193" w:rsidP="006E0193">
            <w:pPr>
              <w:spacing w:line="360" w:lineRule="auto"/>
              <w:jc w:val="center"/>
              <w:rPr>
                <w:rFonts w:ascii="Times New Roman" w:hAnsi="Times New Roman" w:cs="Times New Roman"/>
                <w:b/>
                <w:bCs/>
                <w:sz w:val="24"/>
                <w:szCs w:val="24"/>
              </w:rPr>
            </w:pPr>
            <w:r w:rsidRPr="006E0193">
              <w:rPr>
                <w:rFonts w:ascii="Times New Roman" w:hAnsi="Times New Roman" w:cs="Times New Roman"/>
                <w:b/>
                <w:bCs/>
                <w:sz w:val="24"/>
                <w:szCs w:val="24"/>
              </w:rPr>
              <w:t>Potential</w:t>
            </w:r>
          </w:p>
          <w:p w:rsidR="006E0193" w:rsidRPr="006E0193" w:rsidRDefault="006E0193" w:rsidP="006E0193">
            <w:pPr>
              <w:spacing w:line="360" w:lineRule="auto"/>
              <w:jc w:val="center"/>
              <w:rPr>
                <w:rFonts w:ascii="Times New Roman" w:hAnsi="Times New Roman" w:cs="Times New Roman"/>
                <w:b/>
                <w:bCs/>
                <w:sz w:val="24"/>
                <w:szCs w:val="24"/>
              </w:rPr>
            </w:pPr>
            <w:r w:rsidRPr="006E0193">
              <w:rPr>
                <w:rFonts w:ascii="Times New Roman" w:hAnsi="Times New Roman" w:cs="Times New Roman"/>
                <w:b/>
                <w:bCs/>
                <w:sz w:val="24"/>
                <w:szCs w:val="24"/>
              </w:rPr>
              <w:t>impact</w:t>
            </w:r>
          </w:p>
        </w:tc>
        <w:tc>
          <w:tcPr>
            <w:tcW w:w="1740" w:type="dxa"/>
          </w:tcPr>
          <w:p w:rsidR="006E0193" w:rsidRPr="006E0193" w:rsidRDefault="006E0193" w:rsidP="006E0193">
            <w:pPr>
              <w:spacing w:line="360" w:lineRule="auto"/>
              <w:jc w:val="center"/>
              <w:rPr>
                <w:rFonts w:ascii="Times New Roman" w:hAnsi="Times New Roman" w:cs="Times New Roman"/>
                <w:b/>
                <w:bCs/>
                <w:sz w:val="24"/>
                <w:szCs w:val="24"/>
              </w:rPr>
            </w:pPr>
            <w:r w:rsidRPr="006E0193">
              <w:rPr>
                <w:rFonts w:ascii="Times New Roman" w:hAnsi="Times New Roman" w:cs="Times New Roman"/>
                <w:b/>
                <w:bCs/>
                <w:sz w:val="24"/>
                <w:szCs w:val="24"/>
              </w:rPr>
              <w:t>probability</w:t>
            </w:r>
          </w:p>
        </w:tc>
        <w:tc>
          <w:tcPr>
            <w:tcW w:w="1159" w:type="dxa"/>
          </w:tcPr>
          <w:p w:rsidR="006E0193" w:rsidRPr="006E0193" w:rsidRDefault="006E0193" w:rsidP="006E0193">
            <w:pPr>
              <w:spacing w:line="360" w:lineRule="auto"/>
              <w:jc w:val="center"/>
              <w:rPr>
                <w:rFonts w:ascii="Times New Roman" w:hAnsi="Times New Roman" w:cs="Times New Roman"/>
                <w:b/>
                <w:bCs/>
                <w:sz w:val="24"/>
                <w:szCs w:val="24"/>
              </w:rPr>
            </w:pPr>
            <w:r w:rsidRPr="006E0193">
              <w:rPr>
                <w:rFonts w:ascii="Times New Roman" w:hAnsi="Times New Roman" w:cs="Times New Roman"/>
                <w:b/>
                <w:bCs/>
                <w:sz w:val="24"/>
                <w:szCs w:val="24"/>
              </w:rPr>
              <w:t>impact</w:t>
            </w:r>
          </w:p>
        </w:tc>
        <w:tc>
          <w:tcPr>
            <w:tcW w:w="1497" w:type="dxa"/>
          </w:tcPr>
          <w:p w:rsidR="006E0193" w:rsidRPr="006E0193" w:rsidRDefault="006E0193" w:rsidP="006E0193">
            <w:pPr>
              <w:spacing w:line="360" w:lineRule="auto"/>
              <w:jc w:val="center"/>
              <w:rPr>
                <w:rFonts w:ascii="Times New Roman" w:hAnsi="Times New Roman" w:cs="Times New Roman"/>
                <w:b/>
                <w:bCs/>
                <w:sz w:val="24"/>
                <w:szCs w:val="24"/>
              </w:rPr>
            </w:pPr>
            <w:r w:rsidRPr="006E0193">
              <w:rPr>
                <w:rFonts w:ascii="Times New Roman" w:hAnsi="Times New Roman" w:cs="Times New Roman"/>
                <w:b/>
                <w:bCs/>
                <w:sz w:val="24"/>
                <w:szCs w:val="24"/>
              </w:rPr>
              <w:t>Response</w:t>
            </w:r>
          </w:p>
          <w:p w:rsidR="006E0193" w:rsidRPr="006E0193" w:rsidRDefault="006E0193" w:rsidP="006E0193">
            <w:pPr>
              <w:spacing w:line="360" w:lineRule="auto"/>
              <w:jc w:val="center"/>
              <w:rPr>
                <w:rFonts w:ascii="Times New Roman" w:hAnsi="Times New Roman" w:cs="Times New Roman"/>
                <w:b/>
                <w:bCs/>
                <w:sz w:val="24"/>
                <w:szCs w:val="24"/>
              </w:rPr>
            </w:pPr>
            <w:r w:rsidRPr="006E0193">
              <w:rPr>
                <w:rFonts w:ascii="Times New Roman" w:hAnsi="Times New Roman" w:cs="Times New Roman"/>
                <w:b/>
                <w:bCs/>
                <w:sz w:val="24"/>
                <w:szCs w:val="24"/>
              </w:rPr>
              <w:t>strategy</w:t>
            </w:r>
          </w:p>
        </w:tc>
        <w:tc>
          <w:tcPr>
            <w:tcW w:w="1441" w:type="dxa"/>
          </w:tcPr>
          <w:p w:rsidR="006E0193" w:rsidRPr="006E0193" w:rsidRDefault="006E0193" w:rsidP="006E0193">
            <w:pPr>
              <w:spacing w:line="360" w:lineRule="auto"/>
              <w:jc w:val="center"/>
              <w:rPr>
                <w:rFonts w:ascii="Times New Roman" w:hAnsi="Times New Roman" w:cs="Times New Roman"/>
                <w:b/>
                <w:bCs/>
                <w:sz w:val="24"/>
                <w:szCs w:val="24"/>
              </w:rPr>
            </w:pPr>
            <w:r w:rsidRPr="006E0193">
              <w:rPr>
                <w:rFonts w:ascii="Times New Roman" w:hAnsi="Times New Roman" w:cs="Times New Roman"/>
                <w:b/>
                <w:bCs/>
                <w:sz w:val="24"/>
                <w:szCs w:val="24"/>
              </w:rPr>
              <w:t>owner</w:t>
            </w:r>
          </w:p>
        </w:tc>
      </w:tr>
      <w:tr w:rsidR="006E0193" w:rsidRPr="00F4727D" w:rsidTr="00605D9B">
        <w:tc>
          <w:tcPr>
            <w:tcW w:w="154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Planning/</w:t>
            </w:r>
          </w:p>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Approval</w:t>
            </w:r>
          </w:p>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delay</w:t>
            </w:r>
          </w:p>
        </w:tc>
        <w:tc>
          <w:tcPr>
            <w:tcW w:w="1525"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Extended review time</w:t>
            </w:r>
          </w:p>
        </w:tc>
        <w:tc>
          <w:tcPr>
            <w:tcW w:w="215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Delay mobilisation</w:t>
            </w:r>
          </w:p>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&amp; start</w:t>
            </w:r>
          </w:p>
        </w:tc>
        <w:tc>
          <w:tcPr>
            <w:tcW w:w="174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Medium</w:t>
            </w:r>
          </w:p>
        </w:tc>
        <w:tc>
          <w:tcPr>
            <w:tcW w:w="1159"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High</w:t>
            </w:r>
          </w:p>
        </w:tc>
        <w:tc>
          <w:tcPr>
            <w:tcW w:w="1497"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Follow-up</w:t>
            </w:r>
          </w:p>
        </w:tc>
        <w:tc>
          <w:tcPr>
            <w:tcW w:w="1441"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Project manager</w:t>
            </w:r>
          </w:p>
        </w:tc>
      </w:tr>
      <w:tr w:rsidR="006E0193" w:rsidRPr="00F4727D" w:rsidTr="00605D9B">
        <w:tc>
          <w:tcPr>
            <w:tcW w:w="154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lastRenderedPageBreak/>
              <w:t>Unexpected</w:t>
            </w:r>
          </w:p>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Ground</w:t>
            </w:r>
          </w:p>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condition</w:t>
            </w:r>
          </w:p>
        </w:tc>
        <w:tc>
          <w:tcPr>
            <w:tcW w:w="1525"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Poor soil/hidden services</w:t>
            </w:r>
          </w:p>
        </w:tc>
        <w:tc>
          <w:tcPr>
            <w:tcW w:w="215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Cost increase &amp; delay</w:t>
            </w:r>
          </w:p>
        </w:tc>
        <w:tc>
          <w:tcPr>
            <w:tcW w:w="174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Medium</w:t>
            </w:r>
          </w:p>
        </w:tc>
        <w:tc>
          <w:tcPr>
            <w:tcW w:w="1159"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High</w:t>
            </w:r>
          </w:p>
        </w:tc>
        <w:tc>
          <w:tcPr>
            <w:tcW w:w="1497"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Ground investigation &amp; contingency</w:t>
            </w:r>
          </w:p>
        </w:tc>
        <w:tc>
          <w:tcPr>
            <w:tcW w:w="1441"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Site engineer</w:t>
            </w:r>
          </w:p>
        </w:tc>
      </w:tr>
      <w:tr w:rsidR="006E0193" w:rsidRPr="00F4727D" w:rsidTr="00605D9B">
        <w:tc>
          <w:tcPr>
            <w:tcW w:w="154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Supply chain delay</w:t>
            </w:r>
          </w:p>
        </w:tc>
        <w:tc>
          <w:tcPr>
            <w:tcW w:w="1525"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Material shortage</w:t>
            </w:r>
          </w:p>
        </w:tc>
        <w:tc>
          <w:tcPr>
            <w:tcW w:w="215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Delay to facade</w:t>
            </w:r>
          </w:p>
        </w:tc>
        <w:tc>
          <w:tcPr>
            <w:tcW w:w="174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Medium</w:t>
            </w:r>
          </w:p>
        </w:tc>
        <w:tc>
          <w:tcPr>
            <w:tcW w:w="1159"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High</w:t>
            </w:r>
          </w:p>
        </w:tc>
        <w:tc>
          <w:tcPr>
            <w:tcW w:w="1497"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Early ordering/ backup suppliers</w:t>
            </w:r>
          </w:p>
        </w:tc>
        <w:tc>
          <w:tcPr>
            <w:tcW w:w="1441"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Procurement lead</w:t>
            </w:r>
          </w:p>
        </w:tc>
      </w:tr>
      <w:tr w:rsidR="006E0193" w:rsidRPr="00F4727D" w:rsidTr="00605D9B">
        <w:tc>
          <w:tcPr>
            <w:tcW w:w="154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Severe weather</w:t>
            </w:r>
          </w:p>
        </w:tc>
        <w:tc>
          <w:tcPr>
            <w:tcW w:w="1525"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Rain/wind</w:t>
            </w:r>
          </w:p>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condition</w:t>
            </w:r>
          </w:p>
        </w:tc>
        <w:tc>
          <w:tcPr>
            <w:tcW w:w="215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Delay roof and envelope work</w:t>
            </w:r>
          </w:p>
        </w:tc>
        <w:tc>
          <w:tcPr>
            <w:tcW w:w="174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Medium</w:t>
            </w:r>
          </w:p>
        </w:tc>
        <w:tc>
          <w:tcPr>
            <w:tcW w:w="1159"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medium</w:t>
            </w:r>
          </w:p>
        </w:tc>
        <w:tc>
          <w:tcPr>
            <w:tcW w:w="1497"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Temporary protection, rescheduling</w:t>
            </w:r>
          </w:p>
        </w:tc>
        <w:tc>
          <w:tcPr>
            <w:tcW w:w="1441"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Project manger</w:t>
            </w:r>
          </w:p>
        </w:tc>
      </w:tr>
      <w:tr w:rsidR="006E0193" w:rsidRPr="00F4727D" w:rsidTr="00605D9B">
        <w:tc>
          <w:tcPr>
            <w:tcW w:w="154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Labour shortage</w:t>
            </w:r>
          </w:p>
        </w:tc>
        <w:tc>
          <w:tcPr>
            <w:tcW w:w="1525"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Limited skilled trades</w:t>
            </w:r>
          </w:p>
        </w:tc>
        <w:tc>
          <w:tcPr>
            <w:tcW w:w="215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Reduce productivity</w:t>
            </w:r>
          </w:p>
        </w:tc>
        <w:tc>
          <w:tcPr>
            <w:tcW w:w="174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Medium</w:t>
            </w:r>
          </w:p>
        </w:tc>
        <w:tc>
          <w:tcPr>
            <w:tcW w:w="1159"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High</w:t>
            </w:r>
          </w:p>
        </w:tc>
        <w:tc>
          <w:tcPr>
            <w:tcW w:w="1497"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Subcontractor support, overtime plan</w:t>
            </w:r>
          </w:p>
        </w:tc>
        <w:tc>
          <w:tcPr>
            <w:tcW w:w="1441"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Project manager</w:t>
            </w:r>
          </w:p>
        </w:tc>
      </w:tr>
      <w:tr w:rsidR="006E0193" w:rsidRPr="00F4727D" w:rsidTr="00605D9B">
        <w:tc>
          <w:tcPr>
            <w:tcW w:w="154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Health and safety incident</w:t>
            </w:r>
          </w:p>
        </w:tc>
        <w:tc>
          <w:tcPr>
            <w:tcW w:w="1525"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Unsafe practice</w:t>
            </w:r>
          </w:p>
        </w:tc>
        <w:tc>
          <w:tcPr>
            <w:tcW w:w="215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Work stoppage /investigation</w:t>
            </w:r>
          </w:p>
        </w:tc>
        <w:tc>
          <w:tcPr>
            <w:tcW w:w="174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Low</w:t>
            </w:r>
          </w:p>
        </w:tc>
        <w:tc>
          <w:tcPr>
            <w:tcW w:w="1159"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Very High</w:t>
            </w:r>
          </w:p>
        </w:tc>
        <w:tc>
          <w:tcPr>
            <w:tcW w:w="1497"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Supervision, toolbox talks</w:t>
            </w:r>
          </w:p>
        </w:tc>
        <w:tc>
          <w:tcPr>
            <w:tcW w:w="1441"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H&amp;S officers</w:t>
            </w:r>
          </w:p>
        </w:tc>
      </w:tr>
      <w:tr w:rsidR="006E0193" w:rsidRPr="00F4727D" w:rsidTr="00605D9B">
        <w:tc>
          <w:tcPr>
            <w:tcW w:w="154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Design variation</w:t>
            </w:r>
          </w:p>
        </w:tc>
        <w:tc>
          <w:tcPr>
            <w:tcW w:w="1525"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Coordination change</w:t>
            </w:r>
          </w:p>
        </w:tc>
        <w:tc>
          <w:tcPr>
            <w:tcW w:w="215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Rework/additional cost</w:t>
            </w:r>
          </w:p>
        </w:tc>
        <w:tc>
          <w:tcPr>
            <w:tcW w:w="174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Medium</w:t>
            </w:r>
          </w:p>
        </w:tc>
        <w:tc>
          <w:tcPr>
            <w:tcW w:w="1159"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High</w:t>
            </w:r>
          </w:p>
        </w:tc>
        <w:tc>
          <w:tcPr>
            <w:tcW w:w="1497"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Formal change control</w:t>
            </w:r>
          </w:p>
        </w:tc>
        <w:tc>
          <w:tcPr>
            <w:tcW w:w="1441"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Project manager</w:t>
            </w:r>
          </w:p>
        </w:tc>
      </w:tr>
      <w:tr w:rsidR="006E0193" w:rsidRPr="00F4727D" w:rsidTr="00605D9B">
        <w:tc>
          <w:tcPr>
            <w:tcW w:w="154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Poor quality workmanship</w:t>
            </w:r>
          </w:p>
        </w:tc>
        <w:tc>
          <w:tcPr>
            <w:tcW w:w="1525"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Lack of inspection</w:t>
            </w:r>
          </w:p>
        </w:tc>
        <w:tc>
          <w:tcPr>
            <w:tcW w:w="215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Defects/rework</w:t>
            </w:r>
          </w:p>
        </w:tc>
        <w:tc>
          <w:tcPr>
            <w:tcW w:w="174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Medium</w:t>
            </w:r>
          </w:p>
        </w:tc>
        <w:tc>
          <w:tcPr>
            <w:tcW w:w="1159"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Medium</w:t>
            </w:r>
          </w:p>
        </w:tc>
        <w:tc>
          <w:tcPr>
            <w:tcW w:w="1497"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Inspection, hold point,</w:t>
            </w:r>
          </w:p>
        </w:tc>
        <w:tc>
          <w:tcPr>
            <w:tcW w:w="1441"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Site engineer</w:t>
            </w:r>
          </w:p>
        </w:tc>
      </w:tr>
      <w:tr w:rsidR="006E0193" w:rsidRPr="00F4727D" w:rsidTr="00605D9B">
        <w:tc>
          <w:tcPr>
            <w:tcW w:w="154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MEP clashes</w:t>
            </w:r>
          </w:p>
        </w:tc>
        <w:tc>
          <w:tcPr>
            <w:tcW w:w="1525"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Poor coordination</w:t>
            </w:r>
          </w:p>
        </w:tc>
        <w:tc>
          <w:tcPr>
            <w:tcW w:w="215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Rework behind finishes</w:t>
            </w:r>
          </w:p>
        </w:tc>
        <w:tc>
          <w:tcPr>
            <w:tcW w:w="174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Medium</w:t>
            </w:r>
          </w:p>
        </w:tc>
        <w:tc>
          <w:tcPr>
            <w:tcW w:w="1159"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High</w:t>
            </w:r>
          </w:p>
        </w:tc>
        <w:tc>
          <w:tcPr>
            <w:tcW w:w="1497"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Coordination drawing &amp; checks</w:t>
            </w:r>
          </w:p>
        </w:tc>
        <w:tc>
          <w:tcPr>
            <w:tcW w:w="1441"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MEP coordinator</w:t>
            </w:r>
          </w:p>
        </w:tc>
      </w:tr>
      <w:tr w:rsidR="006E0193" w:rsidRPr="00F4727D" w:rsidTr="00605D9B">
        <w:tc>
          <w:tcPr>
            <w:tcW w:w="154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Final inspection failure</w:t>
            </w:r>
          </w:p>
        </w:tc>
        <w:tc>
          <w:tcPr>
            <w:tcW w:w="1525"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Incomplete work/</w:t>
            </w:r>
          </w:p>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certificates</w:t>
            </w:r>
          </w:p>
        </w:tc>
        <w:tc>
          <w:tcPr>
            <w:tcW w:w="215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Delay to handover</w:t>
            </w:r>
          </w:p>
        </w:tc>
        <w:tc>
          <w:tcPr>
            <w:tcW w:w="1740"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Low</w:t>
            </w:r>
          </w:p>
        </w:tc>
        <w:tc>
          <w:tcPr>
            <w:tcW w:w="1159"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High</w:t>
            </w:r>
          </w:p>
        </w:tc>
        <w:tc>
          <w:tcPr>
            <w:tcW w:w="1497"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Pre-inspection &amp; document tracking</w:t>
            </w:r>
          </w:p>
        </w:tc>
        <w:tc>
          <w:tcPr>
            <w:tcW w:w="1441" w:type="dxa"/>
          </w:tcPr>
          <w:p w:rsidR="006E0193" w:rsidRPr="006E0193" w:rsidRDefault="006E0193" w:rsidP="006E0193">
            <w:pPr>
              <w:spacing w:line="360" w:lineRule="auto"/>
              <w:jc w:val="center"/>
              <w:rPr>
                <w:rFonts w:ascii="Times New Roman" w:hAnsi="Times New Roman" w:cs="Times New Roman"/>
                <w:sz w:val="24"/>
                <w:szCs w:val="24"/>
              </w:rPr>
            </w:pPr>
            <w:r w:rsidRPr="006E0193">
              <w:rPr>
                <w:rFonts w:ascii="Times New Roman" w:hAnsi="Times New Roman" w:cs="Times New Roman"/>
                <w:sz w:val="24"/>
                <w:szCs w:val="24"/>
              </w:rPr>
              <w:t>Project manager</w:t>
            </w:r>
          </w:p>
        </w:tc>
      </w:tr>
    </w:tbl>
    <w:p w:rsidR="006E0193" w:rsidRPr="00F4727D" w:rsidRDefault="006E0193" w:rsidP="006E0193">
      <w:pPr>
        <w:spacing w:line="360" w:lineRule="auto"/>
        <w:jc w:val="both"/>
        <w:rPr>
          <w:rFonts w:ascii="Times New Roman" w:hAnsi="Times New Roman" w:cs="Times New Roman"/>
        </w:rPr>
      </w:pPr>
    </w:p>
    <w:p w:rsidR="008C1C1A" w:rsidRDefault="008C1C1A">
      <w:pPr>
        <w:spacing w:before="120" w:after="200" w:line="264" w:lineRule="auto"/>
        <w:jc w:val="both"/>
        <w:rPr>
          <w:rFonts w:ascii="Times New Roman" w:hAnsi="Times New Roman" w:cs="Times New Roman"/>
          <w:sz w:val="24"/>
          <w:szCs w:val="24"/>
        </w:rPr>
      </w:pPr>
    </w:p>
    <w:p w:rsidR="008C1C1A" w:rsidRPr="00C966AB" w:rsidRDefault="00C966AB">
      <w:pPr>
        <w:pStyle w:val="Heading1"/>
        <w:rPr>
          <w:rFonts w:ascii="Times New Roman" w:hAnsi="Times New Roman" w:cs="Times New Roman"/>
          <w:b/>
          <w:bCs/>
          <w:sz w:val="24"/>
          <w:szCs w:val="24"/>
        </w:rPr>
      </w:pPr>
      <w:bookmarkStart w:id="12" w:name="_Toc220611102"/>
      <w:r w:rsidRPr="00C966AB">
        <w:rPr>
          <w:rFonts w:ascii="Times New Roman" w:hAnsi="Times New Roman" w:cs="Times New Roman"/>
          <w:b/>
          <w:bCs/>
          <w:sz w:val="24"/>
          <w:szCs w:val="24"/>
        </w:rPr>
        <w:t xml:space="preserve">3.4 </w:t>
      </w:r>
      <w:r w:rsidRPr="00C966AB">
        <w:rPr>
          <w:rFonts w:ascii="Times New Roman" w:hAnsi="Times New Roman" w:cs="Times New Roman"/>
          <w:sz w:val="24"/>
          <w:szCs w:val="24"/>
        </w:rPr>
        <w:t>RISK RESPONSE STRATEGIES</w:t>
      </w:r>
      <w:bookmarkEnd w:id="12"/>
    </w:p>
    <w:p w:rsidR="008C1C1A" w:rsidRDefault="008C1C1A">
      <w:pPr>
        <w:spacing w:before="120" w:after="200" w:line="264" w:lineRule="auto"/>
        <w:rPr>
          <w:rFonts w:ascii="Times New Roman" w:hAnsi="Times New Roman" w:cs="Times New Roman"/>
          <w:b/>
          <w:bCs/>
          <w:sz w:val="24"/>
          <w:szCs w:val="24"/>
        </w:rPr>
      </w:pPr>
    </w:p>
    <w:p w:rsidR="00C966AB" w:rsidRPr="00C966AB" w:rsidRDefault="00C966AB" w:rsidP="00C966AB">
      <w:pPr>
        <w:spacing w:line="360" w:lineRule="auto"/>
        <w:jc w:val="both"/>
        <w:rPr>
          <w:rFonts w:ascii="Times New Roman" w:hAnsi="Times New Roman" w:cs="Times New Roman"/>
          <w:sz w:val="24"/>
          <w:szCs w:val="24"/>
        </w:rPr>
      </w:pPr>
      <w:r w:rsidRPr="00C966AB">
        <w:rPr>
          <w:rFonts w:ascii="Times New Roman" w:hAnsi="Times New Roman" w:cs="Times New Roman"/>
          <w:sz w:val="24"/>
          <w:szCs w:val="24"/>
        </w:rPr>
        <w:t xml:space="preserve">The main risk response </w:t>
      </w:r>
      <w:r w:rsidR="00B05C3E" w:rsidRPr="00C966AB">
        <w:rPr>
          <w:rFonts w:ascii="Times New Roman" w:hAnsi="Times New Roman" w:cs="Times New Roman"/>
          <w:sz w:val="24"/>
          <w:szCs w:val="24"/>
        </w:rPr>
        <w:t>approaches</w:t>
      </w:r>
      <w:r w:rsidRPr="00C966AB">
        <w:rPr>
          <w:rFonts w:ascii="Times New Roman" w:hAnsi="Times New Roman" w:cs="Times New Roman"/>
          <w:sz w:val="24"/>
          <w:szCs w:val="24"/>
        </w:rPr>
        <w:t xml:space="preserve"> are considered as avoidance, mitigation, transfer and acceptance.</w:t>
      </w:r>
    </w:p>
    <w:p w:rsidR="00C966AB" w:rsidRPr="00C966AB" w:rsidRDefault="00C966AB" w:rsidP="00C966AB">
      <w:pPr>
        <w:pStyle w:val="ListParagraph"/>
        <w:numPr>
          <w:ilvl w:val="0"/>
          <w:numId w:val="9"/>
        </w:num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Avoidance</w:t>
      </w:r>
      <w:r w:rsidRPr="00C966AB">
        <w:rPr>
          <w:rFonts w:ascii="Times New Roman" w:hAnsi="Times New Roman" w:cs="Times New Roman"/>
          <w:sz w:val="24"/>
          <w:szCs w:val="24"/>
        </w:rPr>
        <w:t>: changing the plan to remove the risk</w:t>
      </w:r>
    </w:p>
    <w:p w:rsidR="00C966AB" w:rsidRPr="00C966AB" w:rsidRDefault="00C966AB" w:rsidP="00C966AB">
      <w:pPr>
        <w:pStyle w:val="ListParagraph"/>
        <w:numPr>
          <w:ilvl w:val="0"/>
          <w:numId w:val="9"/>
        </w:num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Mitigation</w:t>
      </w:r>
      <w:r w:rsidRPr="00C966AB">
        <w:rPr>
          <w:rFonts w:ascii="Times New Roman" w:hAnsi="Times New Roman" w:cs="Times New Roman"/>
          <w:sz w:val="24"/>
          <w:szCs w:val="24"/>
        </w:rPr>
        <w:t>: reducing the probability or impact of the risk</w:t>
      </w:r>
    </w:p>
    <w:p w:rsidR="00C966AB" w:rsidRPr="00C966AB" w:rsidRDefault="00C966AB" w:rsidP="00C966AB">
      <w:pPr>
        <w:pStyle w:val="ListParagraph"/>
        <w:numPr>
          <w:ilvl w:val="0"/>
          <w:numId w:val="9"/>
        </w:num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Transfer</w:t>
      </w:r>
      <w:r w:rsidRPr="00C966AB">
        <w:rPr>
          <w:rFonts w:ascii="Times New Roman" w:hAnsi="Times New Roman" w:cs="Times New Roman"/>
          <w:sz w:val="24"/>
          <w:szCs w:val="24"/>
        </w:rPr>
        <w:t>: responsibility shifting through contractual or insurance method</w:t>
      </w:r>
    </w:p>
    <w:p w:rsidR="00C966AB" w:rsidRPr="00C966AB" w:rsidRDefault="00C966AB" w:rsidP="00C966AB">
      <w:pPr>
        <w:pStyle w:val="ListParagraph"/>
        <w:numPr>
          <w:ilvl w:val="0"/>
          <w:numId w:val="9"/>
        </w:num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Acceptance</w:t>
      </w:r>
      <w:r w:rsidRPr="00C966AB">
        <w:rPr>
          <w:rFonts w:ascii="Times New Roman" w:hAnsi="Times New Roman" w:cs="Times New Roman"/>
          <w:sz w:val="24"/>
          <w:szCs w:val="24"/>
        </w:rPr>
        <w:t>: The risk is accepting while preparing contingency actions</w:t>
      </w:r>
    </w:p>
    <w:p w:rsidR="00C966AB" w:rsidRPr="00C966AB" w:rsidRDefault="00C966AB" w:rsidP="00C966AB">
      <w:pPr>
        <w:spacing w:line="360" w:lineRule="auto"/>
        <w:jc w:val="both"/>
        <w:rPr>
          <w:rFonts w:ascii="Times New Roman" w:hAnsi="Times New Roman" w:cs="Times New Roman"/>
          <w:sz w:val="24"/>
          <w:szCs w:val="24"/>
        </w:rPr>
      </w:pPr>
    </w:p>
    <w:p w:rsidR="00C966AB" w:rsidRPr="00C966AB" w:rsidRDefault="00C966AB" w:rsidP="00C966AB">
      <w:pPr>
        <w:spacing w:line="360" w:lineRule="auto"/>
        <w:jc w:val="both"/>
        <w:rPr>
          <w:rFonts w:ascii="Times New Roman" w:hAnsi="Times New Roman" w:cs="Times New Roman"/>
          <w:sz w:val="24"/>
          <w:szCs w:val="24"/>
        </w:rPr>
      </w:pPr>
      <w:r w:rsidRPr="00C966AB">
        <w:rPr>
          <w:rFonts w:ascii="Times New Roman" w:hAnsi="Times New Roman" w:cs="Times New Roman"/>
          <w:sz w:val="24"/>
          <w:szCs w:val="24"/>
        </w:rPr>
        <w:t>The mitigation is the most relevant strategy because construction risks cannot be fully removed, but their effects can be reduced through planning and management controls. For instance, supply chain risks can be mitigated through early procurement of long-lead items while quality risks can be mitigated through inspection before works are closed.</w:t>
      </w:r>
    </w:p>
    <w:p w:rsidR="00C966AB" w:rsidRPr="00C966AB" w:rsidRDefault="00C966AB" w:rsidP="00C966AB">
      <w:pPr>
        <w:spacing w:line="360" w:lineRule="auto"/>
        <w:jc w:val="both"/>
        <w:rPr>
          <w:rFonts w:ascii="Times New Roman" w:hAnsi="Times New Roman" w:cs="Times New Roman"/>
          <w:sz w:val="24"/>
          <w:szCs w:val="24"/>
        </w:rPr>
      </w:pPr>
    </w:p>
    <w:p w:rsidR="00C966AB" w:rsidRPr="00F4727D" w:rsidRDefault="00C966AB" w:rsidP="00C966AB">
      <w:pPr>
        <w:spacing w:line="360" w:lineRule="auto"/>
        <w:jc w:val="both"/>
        <w:rPr>
          <w:rFonts w:ascii="Times New Roman" w:hAnsi="Times New Roman" w:cs="Times New Roman"/>
        </w:rPr>
      </w:pPr>
    </w:p>
    <w:p w:rsidR="00C966AB" w:rsidRPr="00C966AB" w:rsidRDefault="00C966AB" w:rsidP="00C966AB">
      <w:pPr>
        <w:pStyle w:val="Heading1"/>
        <w:rPr>
          <w:rFonts w:ascii="Times New Roman" w:hAnsi="Times New Roman" w:cs="Times New Roman"/>
          <w:sz w:val="24"/>
          <w:szCs w:val="24"/>
        </w:rPr>
      </w:pPr>
      <w:bookmarkStart w:id="13" w:name="_Toc220611103"/>
      <w:r w:rsidRPr="00C966AB">
        <w:rPr>
          <w:rFonts w:ascii="Times New Roman" w:hAnsi="Times New Roman" w:cs="Times New Roman"/>
          <w:sz w:val="24"/>
          <w:szCs w:val="24"/>
        </w:rPr>
        <w:t>3.5 MONITORING AND CONTROL OF RISKS</w:t>
      </w:r>
      <w:bookmarkEnd w:id="13"/>
    </w:p>
    <w:p w:rsidR="00C966AB" w:rsidRPr="007C73F6" w:rsidRDefault="00C966AB" w:rsidP="00C966AB">
      <w:pPr>
        <w:spacing w:line="360" w:lineRule="auto"/>
        <w:jc w:val="both"/>
        <w:rPr>
          <w:rFonts w:ascii="Times New Roman" w:hAnsi="Times New Roman" w:cs="Times New Roman"/>
          <w:sz w:val="24"/>
          <w:szCs w:val="24"/>
        </w:rPr>
      </w:pPr>
      <w:r w:rsidRPr="007C73F6">
        <w:rPr>
          <w:rFonts w:ascii="Times New Roman" w:hAnsi="Times New Roman" w:cs="Times New Roman"/>
          <w:sz w:val="24"/>
          <w:szCs w:val="24"/>
        </w:rPr>
        <w:t>Risk monitoring is essential to ensure that risks remain controlled throughout the project. Practical action that supports risk control such as</w:t>
      </w:r>
    </w:p>
    <w:p w:rsidR="00C966AB" w:rsidRPr="007C73F6" w:rsidRDefault="00C966AB" w:rsidP="00C966AB">
      <w:pPr>
        <w:pStyle w:val="ListParagraph"/>
        <w:numPr>
          <w:ilvl w:val="0"/>
          <w:numId w:val="6"/>
        </w:numPr>
        <w:spacing w:line="360" w:lineRule="auto"/>
        <w:jc w:val="both"/>
        <w:rPr>
          <w:rFonts w:ascii="Times New Roman" w:hAnsi="Times New Roman" w:cs="Times New Roman"/>
          <w:sz w:val="24"/>
          <w:szCs w:val="24"/>
        </w:rPr>
      </w:pPr>
      <w:r w:rsidRPr="007C73F6">
        <w:rPr>
          <w:rFonts w:ascii="Times New Roman" w:hAnsi="Times New Roman" w:cs="Times New Roman"/>
          <w:sz w:val="24"/>
          <w:szCs w:val="24"/>
        </w:rPr>
        <w:t>Weekly review of the risk register during progress meetings</w:t>
      </w:r>
    </w:p>
    <w:p w:rsidR="00C966AB" w:rsidRPr="007C73F6" w:rsidRDefault="00C966AB" w:rsidP="00C966AB">
      <w:pPr>
        <w:pStyle w:val="ListParagraph"/>
        <w:numPr>
          <w:ilvl w:val="0"/>
          <w:numId w:val="6"/>
        </w:numPr>
        <w:spacing w:line="360" w:lineRule="auto"/>
        <w:jc w:val="both"/>
        <w:rPr>
          <w:rFonts w:ascii="Times New Roman" w:hAnsi="Times New Roman" w:cs="Times New Roman"/>
          <w:sz w:val="24"/>
          <w:szCs w:val="24"/>
        </w:rPr>
      </w:pPr>
      <w:r w:rsidRPr="007C73F6">
        <w:rPr>
          <w:rFonts w:ascii="Times New Roman" w:hAnsi="Times New Roman" w:cs="Times New Roman"/>
          <w:sz w:val="24"/>
          <w:szCs w:val="24"/>
        </w:rPr>
        <w:t>Tracking procurement and delivery dates for critical materials</w:t>
      </w:r>
    </w:p>
    <w:p w:rsidR="00C966AB" w:rsidRPr="007C73F6" w:rsidRDefault="00C966AB" w:rsidP="00C966AB">
      <w:pPr>
        <w:pStyle w:val="ListParagraph"/>
        <w:numPr>
          <w:ilvl w:val="0"/>
          <w:numId w:val="6"/>
        </w:numPr>
        <w:spacing w:line="360" w:lineRule="auto"/>
        <w:jc w:val="both"/>
        <w:rPr>
          <w:rFonts w:ascii="Times New Roman" w:hAnsi="Times New Roman" w:cs="Times New Roman"/>
          <w:sz w:val="24"/>
          <w:szCs w:val="24"/>
        </w:rPr>
      </w:pPr>
      <w:r w:rsidRPr="007C73F6">
        <w:rPr>
          <w:rFonts w:ascii="Times New Roman" w:hAnsi="Times New Roman" w:cs="Times New Roman"/>
          <w:sz w:val="24"/>
          <w:szCs w:val="24"/>
        </w:rPr>
        <w:t>Mitigation actions updating when site condition change</w:t>
      </w:r>
    </w:p>
    <w:p w:rsidR="00C966AB" w:rsidRPr="007C73F6" w:rsidRDefault="00C966AB" w:rsidP="00C966AB">
      <w:pPr>
        <w:pStyle w:val="ListParagraph"/>
        <w:numPr>
          <w:ilvl w:val="0"/>
          <w:numId w:val="6"/>
        </w:numPr>
        <w:spacing w:line="360" w:lineRule="auto"/>
        <w:jc w:val="both"/>
        <w:rPr>
          <w:rFonts w:ascii="Times New Roman" w:hAnsi="Times New Roman" w:cs="Times New Roman"/>
          <w:sz w:val="24"/>
          <w:szCs w:val="24"/>
        </w:rPr>
      </w:pPr>
      <w:r w:rsidRPr="007C73F6">
        <w:rPr>
          <w:rFonts w:ascii="Times New Roman" w:hAnsi="Times New Roman" w:cs="Times New Roman"/>
          <w:sz w:val="24"/>
          <w:szCs w:val="24"/>
        </w:rPr>
        <w:t>Maintain a snagging and inspection checklist</w:t>
      </w:r>
    </w:p>
    <w:p w:rsidR="00C966AB" w:rsidRPr="007C73F6" w:rsidRDefault="00C966AB" w:rsidP="00C966AB">
      <w:pPr>
        <w:pStyle w:val="ListParagraph"/>
        <w:numPr>
          <w:ilvl w:val="0"/>
          <w:numId w:val="6"/>
        </w:numPr>
        <w:spacing w:line="360" w:lineRule="auto"/>
        <w:jc w:val="both"/>
        <w:rPr>
          <w:rFonts w:ascii="Times New Roman" w:hAnsi="Times New Roman" w:cs="Times New Roman"/>
          <w:sz w:val="24"/>
          <w:szCs w:val="24"/>
        </w:rPr>
      </w:pPr>
      <w:r w:rsidRPr="007C73F6">
        <w:rPr>
          <w:rFonts w:ascii="Times New Roman" w:hAnsi="Times New Roman" w:cs="Times New Roman"/>
          <w:sz w:val="24"/>
          <w:szCs w:val="24"/>
        </w:rPr>
        <w:t>Regular health conducting and safety briefings and audits</w:t>
      </w:r>
    </w:p>
    <w:p w:rsidR="00C966AB" w:rsidRPr="00F4727D" w:rsidRDefault="00C966AB" w:rsidP="00C966AB">
      <w:pPr>
        <w:spacing w:line="360" w:lineRule="auto"/>
        <w:jc w:val="both"/>
        <w:rPr>
          <w:rFonts w:ascii="Times New Roman" w:hAnsi="Times New Roman" w:cs="Times New Roman"/>
        </w:rPr>
      </w:pPr>
      <w:r w:rsidRPr="007C73F6">
        <w:rPr>
          <w:rFonts w:ascii="Times New Roman" w:hAnsi="Times New Roman" w:cs="Times New Roman"/>
          <w:sz w:val="24"/>
          <w:szCs w:val="24"/>
        </w:rPr>
        <w:t xml:space="preserve">This approach ensure that project risks are </w:t>
      </w:r>
      <w:r w:rsidR="00994843" w:rsidRPr="007C73F6">
        <w:rPr>
          <w:rFonts w:ascii="Times New Roman" w:hAnsi="Times New Roman" w:cs="Times New Roman"/>
          <w:sz w:val="24"/>
          <w:szCs w:val="24"/>
        </w:rPr>
        <w:t>mange</w:t>
      </w:r>
      <w:r w:rsidRPr="007C73F6">
        <w:rPr>
          <w:rFonts w:ascii="Times New Roman" w:hAnsi="Times New Roman" w:cs="Times New Roman"/>
          <w:sz w:val="24"/>
          <w:szCs w:val="24"/>
        </w:rPr>
        <w:t xml:space="preserve"> proactively rather than reactively, supporting successful completion and handover</w:t>
      </w:r>
      <w:r w:rsidRPr="00F4727D">
        <w:rPr>
          <w:rFonts w:ascii="Times New Roman" w:hAnsi="Times New Roman" w:cs="Times New Roman"/>
        </w:rPr>
        <w:t>.</w:t>
      </w:r>
    </w:p>
    <w:p w:rsidR="00C966AB" w:rsidRPr="00F4727D" w:rsidRDefault="00C966AB" w:rsidP="00C966AB">
      <w:pPr>
        <w:spacing w:line="360" w:lineRule="auto"/>
        <w:jc w:val="both"/>
        <w:rPr>
          <w:rFonts w:ascii="Times New Roman" w:hAnsi="Times New Roman" w:cs="Times New Roman"/>
        </w:rPr>
      </w:pPr>
    </w:p>
    <w:p w:rsidR="008C1C1A" w:rsidRDefault="008C1C1A">
      <w:pPr>
        <w:spacing w:before="120" w:after="200" w:line="264" w:lineRule="auto"/>
        <w:jc w:val="both"/>
        <w:rPr>
          <w:rFonts w:ascii="Times New Roman" w:hAnsi="Times New Roman" w:cs="Times New Roman"/>
          <w:sz w:val="24"/>
          <w:szCs w:val="24"/>
        </w:rPr>
      </w:pPr>
    </w:p>
    <w:p w:rsidR="008C1C1A" w:rsidRPr="00C966AB" w:rsidRDefault="00C966AB" w:rsidP="00C966AB">
      <w:pPr>
        <w:pStyle w:val="Heading1"/>
        <w:rPr>
          <w:rFonts w:ascii="Times New Roman" w:hAnsi="Times New Roman" w:cs="Times New Roman"/>
          <w:sz w:val="32"/>
          <w:szCs w:val="32"/>
        </w:rPr>
      </w:pPr>
      <w:bookmarkStart w:id="14" w:name="_Toc220611104"/>
      <w:r w:rsidRPr="00C966AB">
        <w:rPr>
          <w:rFonts w:ascii="Times New Roman" w:hAnsi="Times New Roman" w:cs="Times New Roman"/>
          <w:sz w:val="32"/>
          <w:szCs w:val="32"/>
        </w:rPr>
        <w:lastRenderedPageBreak/>
        <w:t>4 ROLE OF COMMUNICATION</w:t>
      </w:r>
      <w:bookmarkEnd w:id="14"/>
      <w:r w:rsidRPr="00C966AB">
        <w:rPr>
          <w:rFonts w:ascii="Times New Roman" w:hAnsi="Times New Roman" w:cs="Times New Roman"/>
          <w:sz w:val="32"/>
          <w:szCs w:val="32"/>
        </w:rPr>
        <w:t xml:space="preserve"> </w:t>
      </w:r>
    </w:p>
    <w:p w:rsidR="00C966AB" w:rsidRPr="00C966AB" w:rsidRDefault="00C966AB" w:rsidP="00C966AB">
      <w:pPr>
        <w:pStyle w:val="Heading1"/>
        <w:rPr>
          <w:rFonts w:ascii="Times New Roman" w:hAnsi="Times New Roman" w:cs="Times New Roman"/>
          <w:sz w:val="24"/>
          <w:szCs w:val="24"/>
        </w:rPr>
      </w:pPr>
      <w:bookmarkStart w:id="15" w:name="_Toc220611105"/>
      <w:r w:rsidRPr="00C966AB">
        <w:rPr>
          <w:rFonts w:ascii="Times New Roman" w:hAnsi="Times New Roman" w:cs="Times New Roman"/>
          <w:sz w:val="24"/>
          <w:szCs w:val="24"/>
        </w:rPr>
        <w:t>4.1 IMPORTANCE OF COMMUNICATION IN CONSTRUCTION PROJECT MANAGEMENT</w:t>
      </w:r>
      <w:bookmarkEnd w:id="15"/>
      <w:r w:rsidRPr="00C966AB">
        <w:rPr>
          <w:rFonts w:ascii="Times New Roman" w:hAnsi="Times New Roman" w:cs="Times New Roman"/>
          <w:sz w:val="24"/>
          <w:szCs w:val="24"/>
        </w:rPr>
        <w:t xml:space="preserve"> </w:t>
      </w:r>
    </w:p>
    <w:p w:rsidR="00C966AB" w:rsidRPr="007C73F6" w:rsidRDefault="00C966AB" w:rsidP="004D7E65">
      <w:pPr>
        <w:spacing w:line="360" w:lineRule="auto"/>
        <w:jc w:val="both"/>
        <w:rPr>
          <w:rFonts w:ascii="Times New Roman" w:hAnsi="Times New Roman" w:cs="Times New Roman"/>
          <w:sz w:val="24"/>
          <w:szCs w:val="24"/>
        </w:rPr>
      </w:pPr>
      <w:r w:rsidRPr="007C73F6">
        <w:rPr>
          <w:rFonts w:ascii="Times New Roman" w:hAnsi="Times New Roman" w:cs="Times New Roman"/>
          <w:sz w:val="24"/>
          <w:szCs w:val="24"/>
        </w:rPr>
        <w:t>Effective Communication is essential in construction project management because the project involves multiple stakeholders, parallel work packages and strict requirement for safety, quality and compliance. For a four-story residential building project, poor communication can lead to misunderstandings in drawing, delayed decision, rework, safety incidents and programmed slippage. In contrast, clear communication improves coordination between the project team and supply chain, support timely approvals, reduces the likelihood of disputes and helps ensure that the project meets client expectations.</w:t>
      </w:r>
    </w:p>
    <w:p w:rsidR="00C966AB" w:rsidRPr="007C73F6" w:rsidRDefault="00C966AB" w:rsidP="004D7E65">
      <w:pPr>
        <w:spacing w:line="360" w:lineRule="auto"/>
        <w:jc w:val="both"/>
        <w:rPr>
          <w:rFonts w:ascii="Times New Roman" w:hAnsi="Times New Roman" w:cs="Times New Roman"/>
          <w:sz w:val="24"/>
          <w:szCs w:val="24"/>
        </w:rPr>
      </w:pPr>
      <w:r w:rsidRPr="007C73F6">
        <w:rPr>
          <w:rFonts w:ascii="Times New Roman" w:hAnsi="Times New Roman" w:cs="Times New Roman"/>
          <w:sz w:val="24"/>
          <w:szCs w:val="24"/>
        </w:rPr>
        <w:t>Construction project typically require communication at different levels including strategy updates for the client, design coordination with consultants, daily instruction for subcontractors and formal reporting for statutory stakeholders.  Therefore, communication must be planned and controlled using structured method rather than relying on informal discussions.</w:t>
      </w:r>
    </w:p>
    <w:p w:rsidR="00C966AB" w:rsidRPr="00F4727D" w:rsidRDefault="00C966AB" w:rsidP="00C966AB">
      <w:pPr>
        <w:spacing w:line="360" w:lineRule="auto"/>
        <w:jc w:val="both"/>
        <w:rPr>
          <w:rFonts w:ascii="Times New Roman" w:hAnsi="Times New Roman" w:cs="Times New Roman"/>
        </w:rPr>
      </w:pPr>
    </w:p>
    <w:p w:rsidR="00C966AB" w:rsidRPr="00C966AB" w:rsidRDefault="00C966AB" w:rsidP="007C73F6">
      <w:pPr>
        <w:pStyle w:val="Heading1"/>
        <w:spacing w:line="360" w:lineRule="auto"/>
        <w:rPr>
          <w:rFonts w:ascii="Times New Roman" w:hAnsi="Times New Roman" w:cs="Times New Roman"/>
          <w:sz w:val="24"/>
          <w:szCs w:val="24"/>
        </w:rPr>
      </w:pPr>
      <w:bookmarkStart w:id="16" w:name="_Toc220611106"/>
      <w:r w:rsidRPr="00C966AB">
        <w:rPr>
          <w:rFonts w:ascii="Times New Roman" w:hAnsi="Times New Roman" w:cs="Times New Roman"/>
          <w:sz w:val="24"/>
          <w:szCs w:val="24"/>
        </w:rPr>
        <w:t>4.2 KEY STAKEHOLDERS AND COMMUNICATION REQUIREMENTS</w:t>
      </w:r>
      <w:bookmarkEnd w:id="16"/>
    </w:p>
    <w:p w:rsidR="00C966AB" w:rsidRPr="00C966AB" w:rsidRDefault="00C966AB" w:rsidP="007C73F6">
      <w:p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Client/developer</w:t>
      </w:r>
      <w:r w:rsidRPr="00C966AB">
        <w:rPr>
          <w:rFonts w:ascii="Times New Roman" w:hAnsi="Times New Roman" w:cs="Times New Roman"/>
          <w:sz w:val="24"/>
          <w:szCs w:val="24"/>
        </w:rPr>
        <w:t>: requires regular progress and cost updates</w:t>
      </w:r>
    </w:p>
    <w:p w:rsidR="00C966AB" w:rsidRPr="00C966AB" w:rsidRDefault="00C966AB" w:rsidP="007C73F6">
      <w:p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Project manager</w:t>
      </w:r>
      <w:r w:rsidRPr="00C966AB">
        <w:rPr>
          <w:rFonts w:ascii="Times New Roman" w:hAnsi="Times New Roman" w:cs="Times New Roman"/>
          <w:sz w:val="24"/>
          <w:szCs w:val="24"/>
        </w:rPr>
        <w:t>: responsible for overall delivery and decision making</w:t>
      </w:r>
    </w:p>
    <w:p w:rsidR="00C966AB" w:rsidRPr="00C966AB" w:rsidRDefault="00C966AB" w:rsidP="007C73F6">
      <w:p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Site engineer and site supervisors</w:t>
      </w:r>
      <w:r w:rsidRPr="00C966AB">
        <w:rPr>
          <w:rFonts w:ascii="Times New Roman" w:hAnsi="Times New Roman" w:cs="Times New Roman"/>
          <w:sz w:val="24"/>
          <w:szCs w:val="24"/>
        </w:rPr>
        <w:t>: responsible for daily coordination and quality checks</w:t>
      </w:r>
    </w:p>
    <w:p w:rsidR="00C966AB" w:rsidRPr="00C966AB" w:rsidRDefault="00C966AB" w:rsidP="007C73F6">
      <w:p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Subcontractors:</w:t>
      </w:r>
      <w:r w:rsidRPr="00C966AB">
        <w:rPr>
          <w:rFonts w:ascii="Times New Roman" w:hAnsi="Times New Roman" w:cs="Times New Roman"/>
          <w:sz w:val="24"/>
          <w:szCs w:val="24"/>
        </w:rPr>
        <w:t xml:space="preserve"> requires clear work instruction and access planning</w:t>
      </w:r>
    </w:p>
    <w:p w:rsidR="00C966AB" w:rsidRPr="00C966AB" w:rsidRDefault="00C966AB" w:rsidP="007C73F6">
      <w:p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Suppliers</w:t>
      </w:r>
      <w:r w:rsidRPr="00C966AB">
        <w:rPr>
          <w:rFonts w:ascii="Times New Roman" w:hAnsi="Times New Roman" w:cs="Times New Roman"/>
          <w:sz w:val="24"/>
          <w:szCs w:val="24"/>
        </w:rPr>
        <w:t>: require delivery schedules and storage information</w:t>
      </w:r>
    </w:p>
    <w:p w:rsidR="00C966AB" w:rsidRPr="00C966AB" w:rsidRDefault="00C966AB" w:rsidP="007C73F6">
      <w:p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Design team</w:t>
      </w:r>
      <w:r w:rsidRPr="00C966AB">
        <w:rPr>
          <w:rFonts w:ascii="Times New Roman" w:hAnsi="Times New Roman" w:cs="Times New Roman"/>
          <w:sz w:val="24"/>
          <w:szCs w:val="24"/>
        </w:rPr>
        <w:t>:  Architect, structure engineer, service engineer require update on site constraints and technical queries</w:t>
      </w:r>
    </w:p>
    <w:p w:rsidR="00C966AB" w:rsidRPr="00C966AB" w:rsidRDefault="00C966AB" w:rsidP="007C73F6">
      <w:p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Building control</w:t>
      </w:r>
      <w:r w:rsidRPr="00C966AB">
        <w:rPr>
          <w:rFonts w:ascii="Times New Roman" w:hAnsi="Times New Roman" w:cs="Times New Roman"/>
          <w:sz w:val="24"/>
          <w:szCs w:val="24"/>
        </w:rPr>
        <w:t>: require inspection requests and compliance evidence</w:t>
      </w:r>
    </w:p>
    <w:p w:rsidR="00C966AB" w:rsidRPr="00C966AB" w:rsidRDefault="00C966AB" w:rsidP="007C73F6">
      <w:p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Health and safety personnel</w:t>
      </w:r>
      <w:r w:rsidRPr="00C966AB">
        <w:rPr>
          <w:rFonts w:ascii="Times New Roman" w:hAnsi="Times New Roman" w:cs="Times New Roman"/>
          <w:sz w:val="24"/>
          <w:szCs w:val="24"/>
        </w:rPr>
        <w:t>: require safety briefing and incident reporting</w:t>
      </w:r>
    </w:p>
    <w:p w:rsidR="00C966AB" w:rsidRPr="00C966AB" w:rsidRDefault="00C966AB" w:rsidP="00C966AB">
      <w:pPr>
        <w:spacing w:line="360" w:lineRule="auto"/>
        <w:jc w:val="both"/>
        <w:rPr>
          <w:rFonts w:ascii="Times New Roman" w:hAnsi="Times New Roman" w:cs="Times New Roman"/>
          <w:sz w:val="24"/>
          <w:szCs w:val="24"/>
        </w:rPr>
      </w:pPr>
    </w:p>
    <w:p w:rsidR="00C966AB" w:rsidRDefault="00C966AB" w:rsidP="00C966AB">
      <w:pPr>
        <w:spacing w:line="360" w:lineRule="auto"/>
        <w:jc w:val="both"/>
        <w:rPr>
          <w:rFonts w:ascii="Times New Roman" w:hAnsi="Times New Roman" w:cs="Times New Roman"/>
        </w:rPr>
      </w:pPr>
    </w:p>
    <w:p w:rsidR="00C966AB" w:rsidRPr="00C966AB" w:rsidRDefault="00C966AB" w:rsidP="00C966AB">
      <w:pPr>
        <w:pStyle w:val="Heading1"/>
        <w:rPr>
          <w:rFonts w:ascii="Times New Roman" w:hAnsi="Times New Roman" w:cs="Times New Roman"/>
          <w:sz w:val="24"/>
          <w:szCs w:val="24"/>
        </w:rPr>
      </w:pPr>
      <w:bookmarkStart w:id="17" w:name="_Toc220611107"/>
      <w:r w:rsidRPr="00C966AB">
        <w:rPr>
          <w:rFonts w:ascii="Times New Roman" w:hAnsi="Times New Roman" w:cs="Times New Roman"/>
          <w:sz w:val="24"/>
          <w:szCs w:val="24"/>
        </w:rPr>
        <w:lastRenderedPageBreak/>
        <w:t>4.3 COMMUNICATION METHOD AND TOOLS</w:t>
      </w:r>
      <w:bookmarkEnd w:id="17"/>
      <w:r w:rsidRPr="00C966AB">
        <w:rPr>
          <w:rFonts w:ascii="Times New Roman" w:hAnsi="Times New Roman" w:cs="Times New Roman"/>
          <w:sz w:val="24"/>
          <w:szCs w:val="24"/>
        </w:rPr>
        <w:t xml:space="preserve"> </w:t>
      </w:r>
    </w:p>
    <w:p w:rsidR="00C966AB" w:rsidRPr="00C966AB" w:rsidRDefault="00C966AB" w:rsidP="004D7E65">
      <w:p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Meeting</w:t>
      </w:r>
      <w:r w:rsidRPr="00C966AB">
        <w:rPr>
          <w:rFonts w:ascii="Times New Roman" w:hAnsi="Times New Roman" w:cs="Times New Roman"/>
          <w:sz w:val="24"/>
          <w:szCs w:val="24"/>
        </w:rPr>
        <w:t xml:space="preserve">: Confirm scope, responsibilities and key constraints at the start </w:t>
      </w:r>
    </w:p>
    <w:p w:rsidR="00C966AB" w:rsidRPr="00C966AB" w:rsidRDefault="00C966AB" w:rsidP="004D7E65">
      <w:p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Daily briefing/toolbox talk</w:t>
      </w:r>
      <w:r w:rsidRPr="00C966AB">
        <w:rPr>
          <w:rFonts w:ascii="Times New Roman" w:hAnsi="Times New Roman" w:cs="Times New Roman"/>
          <w:sz w:val="24"/>
          <w:szCs w:val="24"/>
        </w:rPr>
        <w:t>: site meeting to allocate work and review safety controls</w:t>
      </w:r>
    </w:p>
    <w:p w:rsidR="00C966AB" w:rsidRPr="00C966AB" w:rsidRDefault="00C966AB" w:rsidP="004D7E65">
      <w:p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Weekly progress meeting</w:t>
      </w:r>
      <w:r w:rsidRPr="00C966AB">
        <w:rPr>
          <w:rFonts w:ascii="Times New Roman" w:hAnsi="Times New Roman" w:cs="Times New Roman"/>
          <w:sz w:val="24"/>
          <w:szCs w:val="24"/>
        </w:rPr>
        <w:t xml:space="preserve">: review </w:t>
      </w:r>
      <w:r w:rsidR="004D7E65" w:rsidRPr="00C966AB">
        <w:rPr>
          <w:rFonts w:ascii="Times New Roman" w:hAnsi="Times New Roman" w:cs="Times New Roman"/>
          <w:sz w:val="24"/>
          <w:szCs w:val="24"/>
        </w:rPr>
        <w:t>programmed</w:t>
      </w:r>
      <w:r w:rsidRPr="00C966AB">
        <w:rPr>
          <w:rFonts w:ascii="Times New Roman" w:hAnsi="Times New Roman" w:cs="Times New Roman"/>
          <w:sz w:val="24"/>
          <w:szCs w:val="24"/>
        </w:rPr>
        <w:t>, risks, procurement status and key issues</w:t>
      </w:r>
    </w:p>
    <w:p w:rsidR="00C966AB" w:rsidRPr="00C966AB" w:rsidRDefault="00C966AB" w:rsidP="004D7E65">
      <w:p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 xml:space="preserve">Two-weekly design coordination meeting: </w:t>
      </w:r>
      <w:r w:rsidRPr="00C966AB">
        <w:rPr>
          <w:rFonts w:ascii="Times New Roman" w:hAnsi="Times New Roman" w:cs="Times New Roman"/>
          <w:sz w:val="24"/>
          <w:szCs w:val="24"/>
        </w:rPr>
        <w:t>resolve technical issues and design clashes</w:t>
      </w:r>
    </w:p>
    <w:p w:rsidR="00C966AB" w:rsidRPr="00C966AB" w:rsidRDefault="00C966AB" w:rsidP="004D7E65">
      <w:p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Email and formal written instruction</w:t>
      </w:r>
      <w:r w:rsidRPr="00C966AB">
        <w:rPr>
          <w:rFonts w:ascii="Times New Roman" w:hAnsi="Times New Roman" w:cs="Times New Roman"/>
          <w:sz w:val="24"/>
          <w:szCs w:val="24"/>
        </w:rPr>
        <w:t>: records approvals and avoids misunderstandings</w:t>
      </w:r>
    </w:p>
    <w:p w:rsidR="00C966AB" w:rsidRPr="00C966AB" w:rsidRDefault="00C966AB" w:rsidP="004D7E65">
      <w:p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Request for information</w:t>
      </w:r>
      <w:r w:rsidRPr="00C966AB">
        <w:rPr>
          <w:rFonts w:ascii="Times New Roman" w:hAnsi="Times New Roman" w:cs="Times New Roman"/>
          <w:sz w:val="24"/>
          <w:szCs w:val="24"/>
        </w:rPr>
        <w:t>: formal process to clarify drawing/specifications</w:t>
      </w:r>
    </w:p>
    <w:p w:rsidR="00C966AB" w:rsidRPr="00C966AB" w:rsidRDefault="00C966AB" w:rsidP="004D7E65">
      <w:p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Meeting minutes and action tracker</w:t>
      </w:r>
      <w:r w:rsidRPr="00C966AB">
        <w:rPr>
          <w:rFonts w:ascii="Times New Roman" w:hAnsi="Times New Roman" w:cs="Times New Roman"/>
          <w:sz w:val="24"/>
          <w:szCs w:val="24"/>
        </w:rPr>
        <w:t>: ensures accountability for decisions</w:t>
      </w:r>
    </w:p>
    <w:p w:rsidR="00C966AB" w:rsidRPr="00C966AB" w:rsidRDefault="00C966AB" w:rsidP="004D7E65">
      <w:p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Progress reporting</w:t>
      </w:r>
      <w:r w:rsidRPr="00C966AB">
        <w:rPr>
          <w:rFonts w:ascii="Times New Roman" w:hAnsi="Times New Roman" w:cs="Times New Roman"/>
          <w:sz w:val="24"/>
          <w:szCs w:val="24"/>
        </w:rPr>
        <w:t>: includes schedule updates, look ahead plans and issue logs</w:t>
      </w:r>
    </w:p>
    <w:p w:rsidR="00C966AB" w:rsidRPr="00C966AB" w:rsidRDefault="00C966AB" w:rsidP="004D7E65">
      <w:pPr>
        <w:spacing w:line="360" w:lineRule="auto"/>
        <w:jc w:val="both"/>
        <w:rPr>
          <w:rFonts w:ascii="Times New Roman" w:hAnsi="Times New Roman" w:cs="Times New Roman"/>
          <w:sz w:val="24"/>
          <w:szCs w:val="24"/>
        </w:rPr>
      </w:pPr>
      <w:r w:rsidRPr="00C966AB">
        <w:rPr>
          <w:rFonts w:ascii="Times New Roman" w:hAnsi="Times New Roman" w:cs="Times New Roman"/>
          <w:b/>
          <w:bCs/>
          <w:sz w:val="24"/>
          <w:szCs w:val="24"/>
        </w:rPr>
        <w:t>Change control communication</w:t>
      </w:r>
      <w:r w:rsidRPr="00C966AB">
        <w:rPr>
          <w:rFonts w:ascii="Times New Roman" w:hAnsi="Times New Roman" w:cs="Times New Roman"/>
          <w:sz w:val="24"/>
          <w:szCs w:val="24"/>
        </w:rPr>
        <w:t>: confirm that changes are approved before execution</w:t>
      </w:r>
    </w:p>
    <w:p w:rsidR="00C966AB" w:rsidRPr="00C966AB" w:rsidRDefault="00C966AB" w:rsidP="004D7E65">
      <w:pPr>
        <w:spacing w:line="360" w:lineRule="auto"/>
        <w:rPr>
          <w:rFonts w:ascii="Times New Roman" w:hAnsi="Times New Roman" w:cs="Times New Roman"/>
          <w:sz w:val="24"/>
          <w:szCs w:val="24"/>
        </w:rPr>
      </w:pPr>
      <w:r w:rsidRPr="00C966AB">
        <w:rPr>
          <w:rFonts w:ascii="Times New Roman" w:hAnsi="Times New Roman" w:cs="Times New Roman"/>
          <w:sz w:val="24"/>
          <w:szCs w:val="24"/>
        </w:rPr>
        <w:t>These methods ensure that project communication is traceable, consistent and aligned with contractual and compliance requirements.</w:t>
      </w:r>
    </w:p>
    <w:p w:rsidR="008C1C1A" w:rsidRDefault="008C1C1A">
      <w:pPr>
        <w:spacing w:before="120" w:after="200" w:line="264" w:lineRule="auto"/>
        <w:jc w:val="both"/>
        <w:rPr>
          <w:rFonts w:ascii="Times New Roman" w:hAnsi="Times New Roman" w:cs="Times New Roman"/>
          <w:b/>
          <w:bCs/>
          <w:sz w:val="24"/>
          <w:szCs w:val="24"/>
        </w:rPr>
      </w:pPr>
    </w:p>
    <w:p w:rsidR="00C966AB" w:rsidRPr="00C966AB" w:rsidRDefault="00C966AB" w:rsidP="00C966AB">
      <w:pPr>
        <w:pStyle w:val="Heading1"/>
        <w:rPr>
          <w:rFonts w:ascii="Times New Roman" w:hAnsi="Times New Roman" w:cs="Times New Roman"/>
          <w:sz w:val="24"/>
          <w:szCs w:val="24"/>
        </w:rPr>
      </w:pPr>
      <w:bookmarkStart w:id="18" w:name="_Toc220611108"/>
      <w:r w:rsidRPr="00C966AB">
        <w:rPr>
          <w:rFonts w:ascii="Times New Roman" w:hAnsi="Times New Roman" w:cs="Times New Roman"/>
          <w:sz w:val="24"/>
          <w:szCs w:val="24"/>
        </w:rPr>
        <w:t>4.4 COMMUNICATION PLAN</w:t>
      </w:r>
      <w:bookmarkEnd w:id="18"/>
      <w:r w:rsidRPr="00C966AB">
        <w:rPr>
          <w:rFonts w:ascii="Times New Roman" w:hAnsi="Times New Roman" w:cs="Times New Roman"/>
          <w:sz w:val="24"/>
          <w:szCs w:val="24"/>
        </w:rPr>
        <w:t xml:space="preserve"> </w:t>
      </w:r>
    </w:p>
    <w:p w:rsidR="00C966AB" w:rsidRDefault="00C966AB" w:rsidP="00C966AB">
      <w:pPr>
        <w:rPr>
          <w:rFonts w:ascii="Times New Roman" w:hAnsi="Times New Roman" w:cs="Times New Roman"/>
          <w:sz w:val="24"/>
          <w:szCs w:val="24"/>
        </w:rPr>
      </w:pPr>
      <w:r w:rsidRPr="00C966AB">
        <w:rPr>
          <w:rFonts w:ascii="Times New Roman" w:hAnsi="Times New Roman" w:cs="Times New Roman"/>
          <w:sz w:val="24"/>
          <w:szCs w:val="24"/>
        </w:rPr>
        <w:t xml:space="preserve">A communication plan provides a structured approach to ensure the right </w:t>
      </w:r>
      <w:r w:rsidR="00B05C3E" w:rsidRPr="00C966AB">
        <w:rPr>
          <w:rFonts w:ascii="Times New Roman" w:hAnsi="Times New Roman" w:cs="Times New Roman"/>
          <w:sz w:val="24"/>
          <w:szCs w:val="24"/>
        </w:rPr>
        <w:t>data</w:t>
      </w:r>
      <w:r w:rsidRPr="00C966AB">
        <w:rPr>
          <w:rFonts w:ascii="Times New Roman" w:hAnsi="Times New Roman" w:cs="Times New Roman"/>
          <w:sz w:val="24"/>
          <w:szCs w:val="24"/>
        </w:rPr>
        <w:t xml:space="preserve"> reaches the right stakeholders at the </w:t>
      </w:r>
      <w:r w:rsidR="00B05C3E" w:rsidRPr="00C966AB">
        <w:rPr>
          <w:rFonts w:ascii="Times New Roman" w:hAnsi="Times New Roman" w:cs="Times New Roman"/>
          <w:sz w:val="24"/>
          <w:szCs w:val="24"/>
        </w:rPr>
        <w:t>precise</w:t>
      </w:r>
      <w:r w:rsidRPr="00C966AB">
        <w:rPr>
          <w:rFonts w:ascii="Times New Roman" w:hAnsi="Times New Roman" w:cs="Times New Roman"/>
          <w:sz w:val="24"/>
          <w:szCs w:val="24"/>
        </w:rPr>
        <w:t xml:space="preserve"> time.</w:t>
      </w:r>
    </w:p>
    <w:p w:rsidR="00C966AB" w:rsidRPr="00C966AB" w:rsidRDefault="00C966AB" w:rsidP="00C966AB">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799"/>
        <w:gridCol w:w="1797"/>
        <w:gridCol w:w="1829"/>
        <w:gridCol w:w="1794"/>
        <w:gridCol w:w="1797"/>
      </w:tblGrid>
      <w:tr w:rsidR="00C966AB" w:rsidTr="00605D9B">
        <w:tc>
          <w:tcPr>
            <w:tcW w:w="1803" w:type="dxa"/>
          </w:tcPr>
          <w:p w:rsidR="00C966AB" w:rsidRPr="00C966AB" w:rsidRDefault="00C966AB" w:rsidP="00C966AB">
            <w:pPr>
              <w:jc w:val="center"/>
              <w:rPr>
                <w:rFonts w:ascii="Times New Roman" w:hAnsi="Times New Roman" w:cs="Times New Roman"/>
                <w:b/>
                <w:bCs/>
                <w:sz w:val="24"/>
                <w:szCs w:val="24"/>
              </w:rPr>
            </w:pPr>
            <w:r>
              <w:rPr>
                <w:rFonts w:ascii="Times New Roman" w:hAnsi="Times New Roman" w:cs="Times New Roman"/>
                <w:b/>
                <w:bCs/>
                <w:sz w:val="24"/>
                <w:szCs w:val="24"/>
              </w:rPr>
              <w:t>S</w:t>
            </w:r>
            <w:r w:rsidRPr="00C966AB">
              <w:rPr>
                <w:rFonts w:ascii="Times New Roman" w:hAnsi="Times New Roman" w:cs="Times New Roman"/>
                <w:b/>
                <w:bCs/>
                <w:sz w:val="24"/>
                <w:szCs w:val="24"/>
              </w:rPr>
              <w:t>takeholder</w:t>
            </w:r>
          </w:p>
        </w:tc>
        <w:tc>
          <w:tcPr>
            <w:tcW w:w="1803" w:type="dxa"/>
          </w:tcPr>
          <w:p w:rsidR="00C966AB" w:rsidRPr="00C966AB" w:rsidRDefault="00C966AB" w:rsidP="00C966AB">
            <w:pPr>
              <w:jc w:val="center"/>
              <w:rPr>
                <w:rFonts w:ascii="Times New Roman" w:hAnsi="Times New Roman" w:cs="Times New Roman"/>
                <w:b/>
                <w:bCs/>
                <w:sz w:val="24"/>
                <w:szCs w:val="24"/>
              </w:rPr>
            </w:pPr>
            <w:r w:rsidRPr="00C966AB">
              <w:rPr>
                <w:rFonts w:ascii="Times New Roman" w:hAnsi="Times New Roman" w:cs="Times New Roman"/>
                <w:b/>
                <w:bCs/>
                <w:sz w:val="24"/>
                <w:szCs w:val="24"/>
              </w:rPr>
              <w:t>Information required</w:t>
            </w:r>
          </w:p>
        </w:tc>
        <w:tc>
          <w:tcPr>
            <w:tcW w:w="1803" w:type="dxa"/>
          </w:tcPr>
          <w:p w:rsidR="00C966AB" w:rsidRPr="00C966AB" w:rsidRDefault="00C966AB" w:rsidP="00C966AB">
            <w:pPr>
              <w:jc w:val="center"/>
              <w:rPr>
                <w:rFonts w:ascii="Times New Roman" w:hAnsi="Times New Roman" w:cs="Times New Roman"/>
                <w:b/>
                <w:bCs/>
                <w:sz w:val="24"/>
                <w:szCs w:val="24"/>
              </w:rPr>
            </w:pPr>
            <w:r w:rsidRPr="00C966AB">
              <w:rPr>
                <w:rFonts w:ascii="Times New Roman" w:hAnsi="Times New Roman" w:cs="Times New Roman"/>
                <w:b/>
                <w:bCs/>
                <w:sz w:val="24"/>
                <w:szCs w:val="24"/>
              </w:rPr>
              <w:t>Format/method</w:t>
            </w:r>
          </w:p>
        </w:tc>
        <w:tc>
          <w:tcPr>
            <w:tcW w:w="1803" w:type="dxa"/>
          </w:tcPr>
          <w:p w:rsidR="00C966AB" w:rsidRPr="00C966AB" w:rsidRDefault="00C966AB" w:rsidP="00C966AB">
            <w:pPr>
              <w:jc w:val="center"/>
              <w:rPr>
                <w:rFonts w:ascii="Times New Roman" w:hAnsi="Times New Roman" w:cs="Times New Roman"/>
                <w:b/>
                <w:bCs/>
                <w:sz w:val="24"/>
                <w:szCs w:val="24"/>
              </w:rPr>
            </w:pPr>
            <w:r>
              <w:rPr>
                <w:rFonts w:ascii="Times New Roman" w:hAnsi="Times New Roman" w:cs="Times New Roman"/>
                <w:b/>
                <w:bCs/>
                <w:sz w:val="24"/>
                <w:szCs w:val="24"/>
              </w:rPr>
              <w:t>F</w:t>
            </w:r>
            <w:r w:rsidRPr="00C966AB">
              <w:rPr>
                <w:rFonts w:ascii="Times New Roman" w:hAnsi="Times New Roman" w:cs="Times New Roman"/>
                <w:b/>
                <w:bCs/>
                <w:sz w:val="24"/>
                <w:szCs w:val="24"/>
              </w:rPr>
              <w:t>requency</w:t>
            </w:r>
          </w:p>
        </w:tc>
        <w:tc>
          <w:tcPr>
            <w:tcW w:w="1804" w:type="dxa"/>
          </w:tcPr>
          <w:p w:rsidR="00C966AB" w:rsidRPr="00C966AB" w:rsidRDefault="00C966AB" w:rsidP="00C966AB">
            <w:pPr>
              <w:jc w:val="center"/>
              <w:rPr>
                <w:rFonts w:ascii="Times New Roman" w:hAnsi="Times New Roman" w:cs="Times New Roman"/>
                <w:b/>
                <w:bCs/>
                <w:sz w:val="24"/>
                <w:szCs w:val="24"/>
              </w:rPr>
            </w:pPr>
            <w:r w:rsidRPr="00C966AB">
              <w:rPr>
                <w:rFonts w:ascii="Times New Roman" w:hAnsi="Times New Roman" w:cs="Times New Roman"/>
                <w:b/>
                <w:bCs/>
                <w:sz w:val="24"/>
                <w:szCs w:val="24"/>
              </w:rPr>
              <w:t>Responsible person</w:t>
            </w:r>
          </w:p>
        </w:tc>
      </w:tr>
      <w:tr w:rsidR="00C966AB" w:rsidTr="00605D9B">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Client/ developer</w:t>
            </w:r>
          </w:p>
        </w:tc>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Progress, risk, cost, changes, milestone</w:t>
            </w:r>
          </w:p>
        </w:tc>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Progress report &amp; meeting</w:t>
            </w:r>
          </w:p>
        </w:tc>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Weekly</w:t>
            </w:r>
          </w:p>
        </w:tc>
        <w:tc>
          <w:tcPr>
            <w:tcW w:w="1804"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Project manager</w:t>
            </w:r>
          </w:p>
        </w:tc>
      </w:tr>
      <w:tr w:rsidR="00C966AB" w:rsidTr="00605D9B">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Design team</w:t>
            </w:r>
          </w:p>
        </w:tc>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Design updates, coordination issues</w:t>
            </w:r>
          </w:p>
        </w:tc>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RFI Log/meeting</w:t>
            </w:r>
          </w:p>
        </w:tc>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Fortnightly</w:t>
            </w:r>
          </w:p>
        </w:tc>
        <w:tc>
          <w:tcPr>
            <w:tcW w:w="1804"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Pm/ site engineers</w:t>
            </w:r>
          </w:p>
        </w:tc>
      </w:tr>
      <w:tr w:rsidR="00C966AB" w:rsidTr="00605D9B">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subcontractors</w:t>
            </w:r>
          </w:p>
        </w:tc>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Daily tasks, access sequencing, safety</w:t>
            </w:r>
          </w:p>
        </w:tc>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Site briefing/ toolbox talks</w:t>
            </w:r>
          </w:p>
        </w:tc>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daily</w:t>
            </w:r>
          </w:p>
        </w:tc>
        <w:tc>
          <w:tcPr>
            <w:tcW w:w="1804"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Site supervisor</w:t>
            </w:r>
          </w:p>
        </w:tc>
      </w:tr>
      <w:tr w:rsidR="00C966AB" w:rsidTr="00605D9B">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lastRenderedPageBreak/>
              <w:t>suppliers</w:t>
            </w:r>
          </w:p>
        </w:tc>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Delivery dates, offloading needs, storage.</w:t>
            </w:r>
          </w:p>
        </w:tc>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Email/ phone &amp; delivery schedule</w:t>
            </w:r>
          </w:p>
        </w:tc>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Weekly/ before delivery</w:t>
            </w:r>
          </w:p>
        </w:tc>
        <w:tc>
          <w:tcPr>
            <w:tcW w:w="1804"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Procurement lead</w:t>
            </w:r>
          </w:p>
        </w:tc>
      </w:tr>
      <w:tr w:rsidR="00C966AB" w:rsidTr="00605D9B">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Building control</w:t>
            </w:r>
          </w:p>
        </w:tc>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Inspection requests and compliance evidence</w:t>
            </w:r>
          </w:p>
        </w:tc>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Inspection request/ checklist</w:t>
            </w:r>
          </w:p>
        </w:tc>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As required</w:t>
            </w:r>
          </w:p>
        </w:tc>
        <w:tc>
          <w:tcPr>
            <w:tcW w:w="1804"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PM</w:t>
            </w:r>
          </w:p>
        </w:tc>
      </w:tr>
      <w:tr w:rsidR="00C966AB" w:rsidTr="00605D9B">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H&amp;S team</w:t>
            </w:r>
          </w:p>
        </w:tc>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Audits, incident reporting, safety updates</w:t>
            </w:r>
          </w:p>
        </w:tc>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H&amp;S briefing, report</w:t>
            </w:r>
          </w:p>
        </w:tc>
        <w:tc>
          <w:tcPr>
            <w:tcW w:w="1803"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Weekly/ daily checks</w:t>
            </w:r>
          </w:p>
        </w:tc>
        <w:tc>
          <w:tcPr>
            <w:tcW w:w="1804" w:type="dxa"/>
          </w:tcPr>
          <w:p w:rsidR="00C966AB" w:rsidRPr="00C966AB" w:rsidRDefault="00C966AB" w:rsidP="00C966AB">
            <w:pPr>
              <w:jc w:val="center"/>
              <w:rPr>
                <w:rFonts w:ascii="Times New Roman" w:hAnsi="Times New Roman" w:cs="Times New Roman"/>
                <w:sz w:val="24"/>
                <w:szCs w:val="24"/>
              </w:rPr>
            </w:pPr>
            <w:r w:rsidRPr="00C966AB">
              <w:rPr>
                <w:rFonts w:ascii="Times New Roman" w:hAnsi="Times New Roman" w:cs="Times New Roman"/>
                <w:sz w:val="24"/>
                <w:szCs w:val="24"/>
              </w:rPr>
              <w:t>H&amp;S officer</w:t>
            </w:r>
          </w:p>
        </w:tc>
      </w:tr>
    </w:tbl>
    <w:p w:rsidR="00C966AB" w:rsidRDefault="00C966AB" w:rsidP="00C966AB"/>
    <w:p w:rsidR="00C966AB" w:rsidRPr="001A2E3E" w:rsidRDefault="00C966AB" w:rsidP="00C966AB">
      <w:pPr>
        <w:jc w:val="both"/>
        <w:rPr>
          <w:rFonts w:ascii="Times New Roman" w:hAnsi="Times New Roman" w:cs="Times New Roman"/>
        </w:rPr>
      </w:pPr>
      <w:r w:rsidRPr="00110CE7">
        <w:rPr>
          <w:rFonts w:ascii="Times New Roman" w:hAnsi="Times New Roman" w:cs="Times New Roman"/>
          <w:sz w:val="24"/>
          <w:szCs w:val="24"/>
        </w:rPr>
        <w:t>Communication matrix ensures that coordination is proactive and reduces the risk of delays due to missing information or late decisions</w:t>
      </w:r>
      <w:r w:rsidRPr="001A2E3E">
        <w:rPr>
          <w:rFonts w:ascii="Times New Roman" w:hAnsi="Times New Roman" w:cs="Times New Roman"/>
        </w:rPr>
        <w:t>.</w:t>
      </w:r>
    </w:p>
    <w:p w:rsidR="008C1C1A" w:rsidRDefault="008C1C1A">
      <w:pPr>
        <w:spacing w:before="120" w:after="200" w:line="264" w:lineRule="auto"/>
        <w:jc w:val="both"/>
        <w:rPr>
          <w:rFonts w:ascii="Times New Roman" w:hAnsi="Times New Roman" w:cs="Times New Roman"/>
          <w:sz w:val="24"/>
          <w:szCs w:val="24"/>
        </w:rPr>
      </w:pPr>
    </w:p>
    <w:p w:rsidR="00C966AB" w:rsidRPr="00C966AB" w:rsidRDefault="00C966AB" w:rsidP="00C966AB">
      <w:pPr>
        <w:pStyle w:val="Heading1"/>
        <w:rPr>
          <w:rFonts w:ascii="Times New Roman" w:hAnsi="Times New Roman" w:cs="Times New Roman"/>
          <w:sz w:val="24"/>
          <w:szCs w:val="24"/>
        </w:rPr>
      </w:pPr>
      <w:bookmarkStart w:id="19" w:name="_Toc220611109"/>
      <w:r w:rsidRPr="00C966AB">
        <w:rPr>
          <w:rFonts w:ascii="Times New Roman" w:hAnsi="Times New Roman" w:cs="Times New Roman"/>
          <w:sz w:val="24"/>
          <w:szCs w:val="24"/>
        </w:rPr>
        <w:t>4.5 RESPONSIBILITY ALLOCATION (RACI APPROACH)</w:t>
      </w:r>
      <w:bookmarkEnd w:id="19"/>
    </w:p>
    <w:p w:rsidR="00C966AB" w:rsidRPr="00C966AB" w:rsidRDefault="00C966AB" w:rsidP="004D7E65">
      <w:pPr>
        <w:spacing w:line="360" w:lineRule="auto"/>
        <w:jc w:val="both"/>
        <w:rPr>
          <w:rFonts w:ascii="Times New Roman" w:hAnsi="Times New Roman" w:cs="Times New Roman"/>
          <w:sz w:val="24"/>
          <w:szCs w:val="24"/>
        </w:rPr>
      </w:pPr>
      <w:r w:rsidRPr="00C966AB">
        <w:rPr>
          <w:rFonts w:ascii="Times New Roman" w:hAnsi="Times New Roman" w:cs="Times New Roman"/>
          <w:sz w:val="24"/>
          <w:szCs w:val="24"/>
        </w:rPr>
        <w:t xml:space="preserve">To reduce confusion and improve accountability, responsibilities can be defined </w:t>
      </w:r>
      <w:r w:rsidR="00B05C3E" w:rsidRPr="00C966AB">
        <w:rPr>
          <w:rFonts w:ascii="Times New Roman" w:hAnsi="Times New Roman" w:cs="Times New Roman"/>
          <w:sz w:val="24"/>
          <w:szCs w:val="24"/>
        </w:rPr>
        <w:t>with</w:t>
      </w:r>
      <w:r w:rsidRPr="00C966AB">
        <w:rPr>
          <w:rFonts w:ascii="Times New Roman" w:hAnsi="Times New Roman" w:cs="Times New Roman"/>
          <w:sz w:val="24"/>
          <w:szCs w:val="24"/>
        </w:rPr>
        <w:t xml:space="preserve"> the RACI matrix.</w:t>
      </w:r>
    </w:p>
    <w:p w:rsidR="00C966AB" w:rsidRPr="00C966AB" w:rsidRDefault="00C966AB" w:rsidP="004D7E65">
      <w:pPr>
        <w:spacing w:line="360" w:lineRule="auto"/>
        <w:jc w:val="both"/>
        <w:rPr>
          <w:rFonts w:ascii="Times New Roman" w:hAnsi="Times New Roman" w:cs="Times New Roman"/>
          <w:sz w:val="24"/>
          <w:szCs w:val="24"/>
        </w:rPr>
      </w:pPr>
      <w:r w:rsidRPr="00C966AB">
        <w:rPr>
          <w:rFonts w:ascii="Times New Roman" w:hAnsi="Times New Roman" w:cs="Times New Roman"/>
          <w:sz w:val="24"/>
          <w:szCs w:val="24"/>
        </w:rPr>
        <w:t>R= responsible A= accountable   C= consulted      I= informed</w:t>
      </w:r>
    </w:p>
    <w:p w:rsidR="00C966AB" w:rsidRPr="00C966AB" w:rsidRDefault="00C966AB" w:rsidP="004D7E65">
      <w:pPr>
        <w:spacing w:line="360" w:lineRule="auto"/>
        <w:jc w:val="both"/>
        <w:rPr>
          <w:rFonts w:ascii="Times New Roman" w:hAnsi="Times New Roman" w:cs="Times New Roman"/>
          <w:sz w:val="24"/>
          <w:szCs w:val="24"/>
        </w:rPr>
      </w:pPr>
      <w:r w:rsidRPr="00C966AB">
        <w:rPr>
          <w:rFonts w:ascii="Times New Roman" w:hAnsi="Times New Roman" w:cs="Times New Roman"/>
          <w:sz w:val="24"/>
          <w:szCs w:val="24"/>
        </w:rPr>
        <w:t>The project manager is typically accountable for programmed and cost control, while the site manager is responsible for technical execution and daily coordination. Subcontractors are responsible for delivering their packages safely and to specification, while the client is kept informed through formal progress reporting.</w:t>
      </w:r>
    </w:p>
    <w:p w:rsidR="00C966AB" w:rsidRPr="00C966AB" w:rsidRDefault="00C966AB" w:rsidP="004D7E65">
      <w:pPr>
        <w:spacing w:line="360" w:lineRule="auto"/>
        <w:jc w:val="both"/>
        <w:rPr>
          <w:rFonts w:ascii="Times New Roman" w:hAnsi="Times New Roman" w:cs="Times New Roman"/>
          <w:sz w:val="24"/>
          <w:szCs w:val="24"/>
        </w:rPr>
      </w:pPr>
      <w:r w:rsidRPr="00C966AB">
        <w:rPr>
          <w:rFonts w:ascii="Times New Roman" w:hAnsi="Times New Roman" w:cs="Times New Roman"/>
          <w:sz w:val="24"/>
          <w:szCs w:val="24"/>
        </w:rPr>
        <w:t>In this four-</w:t>
      </w:r>
      <w:r w:rsidR="004D7E65" w:rsidRPr="00C966AB">
        <w:rPr>
          <w:rFonts w:ascii="Times New Roman" w:hAnsi="Times New Roman" w:cs="Times New Roman"/>
          <w:sz w:val="24"/>
          <w:szCs w:val="24"/>
        </w:rPr>
        <w:t>story</w:t>
      </w:r>
      <w:r w:rsidRPr="00C966AB">
        <w:rPr>
          <w:rFonts w:ascii="Times New Roman" w:hAnsi="Times New Roman" w:cs="Times New Roman"/>
          <w:sz w:val="24"/>
          <w:szCs w:val="24"/>
        </w:rPr>
        <w:t xml:space="preserve"> residential building project, communication is a critical management function that support successful delivery by improving coordination, preventing errors, managing stakeholders and ensuring compliance. A structured communication plan, supported by formal documentation such as RFI, meeting minutes and progress reports, improve project transparency and reduces the rework, delay and disputes.</w:t>
      </w:r>
    </w:p>
    <w:p w:rsidR="00110CE7" w:rsidRDefault="00110CE7" w:rsidP="007C73F6">
      <w:pPr>
        <w:spacing w:line="360" w:lineRule="auto"/>
        <w:jc w:val="both"/>
        <w:rPr>
          <w:rFonts w:ascii="Times New Roman" w:hAnsi="Times New Roman" w:cs="Times New Roman"/>
          <w:sz w:val="24"/>
          <w:szCs w:val="24"/>
        </w:rPr>
      </w:pPr>
    </w:p>
    <w:p w:rsidR="00B05C3E" w:rsidRPr="007C73F6" w:rsidRDefault="00B05C3E" w:rsidP="007C73F6">
      <w:pPr>
        <w:spacing w:line="360" w:lineRule="auto"/>
        <w:jc w:val="both"/>
        <w:rPr>
          <w:rFonts w:ascii="Times New Roman" w:hAnsi="Times New Roman" w:cs="Times New Roman"/>
          <w:sz w:val="24"/>
          <w:szCs w:val="24"/>
        </w:rPr>
      </w:pPr>
    </w:p>
    <w:p w:rsidR="004D7E65" w:rsidRPr="004D7E65" w:rsidRDefault="004D7E65" w:rsidP="004D7E65">
      <w:pPr>
        <w:pStyle w:val="Heading1"/>
        <w:rPr>
          <w:rFonts w:ascii="Times New Roman" w:hAnsi="Times New Roman" w:cs="Times New Roman"/>
          <w:sz w:val="32"/>
          <w:szCs w:val="32"/>
        </w:rPr>
      </w:pPr>
      <w:bookmarkStart w:id="20" w:name="_Toc220611110"/>
      <w:r w:rsidRPr="004D7E65">
        <w:rPr>
          <w:rFonts w:ascii="Times New Roman" w:hAnsi="Times New Roman" w:cs="Times New Roman"/>
          <w:sz w:val="32"/>
          <w:szCs w:val="32"/>
        </w:rPr>
        <w:lastRenderedPageBreak/>
        <w:t xml:space="preserve">5.0 COST OF THE </w:t>
      </w:r>
      <w:r w:rsidR="000D0732" w:rsidRPr="004D7E65">
        <w:rPr>
          <w:rFonts w:ascii="Times New Roman" w:hAnsi="Times New Roman" w:cs="Times New Roman"/>
          <w:sz w:val="32"/>
          <w:szCs w:val="32"/>
        </w:rPr>
        <w:t>SEPARATE</w:t>
      </w:r>
      <w:r w:rsidRPr="004D7E65">
        <w:rPr>
          <w:rFonts w:ascii="Times New Roman" w:hAnsi="Times New Roman" w:cs="Times New Roman"/>
          <w:sz w:val="32"/>
          <w:szCs w:val="32"/>
        </w:rPr>
        <w:t xml:space="preserve"> ACTIVITIES AND TOTAL COST OF THE PROJECT</w:t>
      </w:r>
      <w:bookmarkEnd w:id="20"/>
      <w:r w:rsidRPr="004D7E65">
        <w:rPr>
          <w:rFonts w:ascii="Times New Roman" w:hAnsi="Times New Roman" w:cs="Times New Roman"/>
          <w:sz w:val="32"/>
          <w:szCs w:val="32"/>
        </w:rPr>
        <w:t xml:space="preserve"> </w:t>
      </w:r>
    </w:p>
    <w:p w:rsidR="00E95C5C" w:rsidRDefault="00E95C5C" w:rsidP="00E95C5C">
      <w:pPr>
        <w:spacing w:before="120" w:after="200" w:line="360" w:lineRule="auto"/>
        <w:ind w:left="360"/>
        <w:jc w:val="both"/>
        <w:rPr>
          <w:rFonts w:ascii="Times New Roman" w:hAnsi="Times New Roman" w:cs="Times New Roman"/>
          <w:b/>
          <w:bCs/>
          <w:sz w:val="24"/>
          <w:szCs w:val="24"/>
        </w:rPr>
      </w:pPr>
    </w:p>
    <w:p w:rsidR="004D7E65" w:rsidRPr="004D7E65" w:rsidRDefault="004D7E65" w:rsidP="004D7E65">
      <w:pPr>
        <w:pStyle w:val="Heading1"/>
        <w:rPr>
          <w:rFonts w:ascii="Times New Roman" w:hAnsi="Times New Roman" w:cs="Times New Roman"/>
          <w:sz w:val="24"/>
          <w:szCs w:val="24"/>
        </w:rPr>
      </w:pPr>
      <w:bookmarkStart w:id="21" w:name="_Toc220611111"/>
      <w:r w:rsidRPr="004D7E65">
        <w:rPr>
          <w:rFonts w:ascii="Times New Roman" w:hAnsi="Times New Roman" w:cs="Times New Roman"/>
          <w:sz w:val="24"/>
          <w:szCs w:val="24"/>
        </w:rPr>
        <w:t>5.1 APPROACH TO COST ESTIMATION</w:t>
      </w:r>
      <w:bookmarkEnd w:id="21"/>
    </w:p>
    <w:p w:rsidR="004D7E65" w:rsidRPr="004D7E65" w:rsidRDefault="004D7E65" w:rsidP="004D7E65">
      <w:pPr>
        <w:spacing w:line="360" w:lineRule="auto"/>
        <w:jc w:val="both"/>
        <w:rPr>
          <w:rFonts w:ascii="Times New Roman" w:hAnsi="Times New Roman" w:cs="Times New Roman"/>
          <w:sz w:val="24"/>
          <w:szCs w:val="24"/>
        </w:rPr>
      </w:pPr>
      <w:r w:rsidRPr="004D7E65">
        <w:rPr>
          <w:rFonts w:ascii="Times New Roman" w:hAnsi="Times New Roman" w:cs="Times New Roman"/>
          <w:sz w:val="24"/>
          <w:szCs w:val="24"/>
        </w:rPr>
        <w:t>Cost estimation is a key control function in construction project management because it supports budgeting, procurement decisions and financial monitoring throughout delivery. The project cost is developed using an activity- based costing approach, where estimated costs are allocated to each major activity in the programme. It aligns the cost model with the schedule structure and allows direct comparison between time performance and expenditure.</w:t>
      </w:r>
    </w:p>
    <w:p w:rsidR="004D7E65" w:rsidRPr="004D7E65" w:rsidRDefault="004D7E65" w:rsidP="004D7E65">
      <w:pPr>
        <w:spacing w:line="360" w:lineRule="auto"/>
        <w:jc w:val="both"/>
        <w:rPr>
          <w:rFonts w:ascii="Times New Roman" w:hAnsi="Times New Roman" w:cs="Times New Roman"/>
          <w:sz w:val="24"/>
          <w:szCs w:val="24"/>
        </w:rPr>
      </w:pPr>
      <w:r w:rsidRPr="004D7E65">
        <w:rPr>
          <w:rFonts w:ascii="Times New Roman" w:hAnsi="Times New Roman" w:cs="Times New Roman"/>
          <w:sz w:val="24"/>
          <w:szCs w:val="24"/>
        </w:rPr>
        <w:t>The cost values used are indicative allowances based on construction resource requirements and subcontract packages. They are not intended to represent a tender or final commercial quotation instead they provide a realistic baseline for demonstrating cost analysis techniques and supporting the later application of crash costing within the time-cost trade-off section.</w:t>
      </w:r>
    </w:p>
    <w:p w:rsidR="004D7E65" w:rsidRDefault="004D7E65" w:rsidP="004D7E65">
      <w:pPr>
        <w:spacing w:line="360" w:lineRule="auto"/>
        <w:jc w:val="both"/>
        <w:rPr>
          <w:rFonts w:ascii="Times New Roman" w:hAnsi="Times New Roman" w:cs="Times New Roman"/>
          <w:sz w:val="24"/>
          <w:szCs w:val="24"/>
        </w:rPr>
      </w:pPr>
      <w:r w:rsidRPr="004D7E65">
        <w:rPr>
          <w:rFonts w:ascii="Times New Roman" w:hAnsi="Times New Roman" w:cs="Times New Roman"/>
          <w:sz w:val="24"/>
          <w:szCs w:val="24"/>
        </w:rPr>
        <w:t>The activity costs consider direct cost components such as labour, material, plant and subcontract services. Wider commercial factors such as developer profit, financing and long-term operational costs are outside the scope of this assessment and are therefore excluded.</w:t>
      </w:r>
    </w:p>
    <w:p w:rsidR="004D7E65" w:rsidRDefault="004D7E65" w:rsidP="004D7E65">
      <w:pPr>
        <w:jc w:val="both"/>
      </w:pPr>
    </w:p>
    <w:p w:rsidR="004D7E65" w:rsidRPr="004D7E65" w:rsidRDefault="004D7E65" w:rsidP="004D7E65">
      <w:pPr>
        <w:pStyle w:val="Heading1"/>
        <w:rPr>
          <w:rFonts w:ascii="Times New Roman" w:hAnsi="Times New Roman" w:cs="Times New Roman"/>
          <w:sz w:val="24"/>
          <w:szCs w:val="24"/>
        </w:rPr>
      </w:pPr>
      <w:bookmarkStart w:id="22" w:name="_Toc220611112"/>
      <w:r w:rsidRPr="004D7E65">
        <w:rPr>
          <w:rFonts w:ascii="Times New Roman" w:hAnsi="Times New Roman" w:cs="Times New Roman"/>
          <w:sz w:val="24"/>
          <w:szCs w:val="24"/>
        </w:rPr>
        <w:t>5.2 ESTIMATED COST OF INDIVIDUAL ACTIVITIES</w:t>
      </w:r>
      <w:bookmarkEnd w:id="22"/>
    </w:p>
    <w:p w:rsidR="004D7E65" w:rsidRDefault="004D7E65" w:rsidP="004D7E65">
      <w:pPr>
        <w:jc w:val="both"/>
      </w:pPr>
    </w:p>
    <w:p w:rsidR="004D7E65" w:rsidRPr="004D7E65" w:rsidRDefault="004D7E65" w:rsidP="004D7E65">
      <w:pPr>
        <w:spacing w:line="360" w:lineRule="auto"/>
        <w:jc w:val="both"/>
        <w:rPr>
          <w:rFonts w:ascii="Times New Roman" w:hAnsi="Times New Roman" w:cs="Times New Roman"/>
          <w:sz w:val="24"/>
          <w:szCs w:val="24"/>
        </w:rPr>
      </w:pPr>
      <w:r w:rsidRPr="004D7E65">
        <w:rPr>
          <w:rFonts w:ascii="Times New Roman" w:hAnsi="Times New Roman" w:cs="Times New Roman"/>
          <w:sz w:val="24"/>
          <w:szCs w:val="24"/>
        </w:rPr>
        <w:t xml:space="preserve">The estimated cost allocation across the key project activities. The cost </w:t>
      </w:r>
      <w:r w:rsidR="00994843" w:rsidRPr="004D7E65">
        <w:rPr>
          <w:rFonts w:ascii="Times New Roman" w:hAnsi="Times New Roman" w:cs="Times New Roman"/>
          <w:sz w:val="24"/>
          <w:szCs w:val="24"/>
        </w:rPr>
        <w:t>has</w:t>
      </w:r>
      <w:r w:rsidRPr="004D7E65">
        <w:rPr>
          <w:rFonts w:ascii="Times New Roman" w:hAnsi="Times New Roman" w:cs="Times New Roman"/>
          <w:sz w:val="24"/>
          <w:szCs w:val="24"/>
        </w:rPr>
        <w:t xml:space="preserve"> been structured to reflect realistic work packages typically found on a four-</w:t>
      </w:r>
      <w:r w:rsidR="00110CE7" w:rsidRPr="004D7E65">
        <w:rPr>
          <w:rFonts w:ascii="Times New Roman" w:hAnsi="Times New Roman" w:cs="Times New Roman"/>
          <w:sz w:val="24"/>
          <w:szCs w:val="24"/>
        </w:rPr>
        <w:t>story</w:t>
      </w:r>
      <w:r w:rsidRPr="004D7E65">
        <w:rPr>
          <w:rFonts w:ascii="Times New Roman" w:hAnsi="Times New Roman" w:cs="Times New Roman"/>
          <w:sz w:val="24"/>
          <w:szCs w:val="24"/>
        </w:rPr>
        <w:t xml:space="preserve"> residential building project, including pre-construction, substructure, superstructure, envelope, building services and finishes</w:t>
      </w:r>
      <w:r w:rsidR="00110CE7">
        <w:rPr>
          <w:rFonts w:ascii="Times New Roman" w:hAnsi="Times New Roman" w:cs="Times New Roman"/>
          <w:sz w:val="24"/>
          <w:szCs w:val="24"/>
        </w:rPr>
        <w:t>.</w:t>
      </w:r>
    </w:p>
    <w:p w:rsidR="008C1C1A" w:rsidRPr="004D7E65" w:rsidRDefault="008C1C1A" w:rsidP="004D7E65">
      <w:pPr>
        <w:spacing w:before="120" w:after="200" w:line="360" w:lineRule="auto"/>
        <w:jc w:val="both"/>
        <w:rPr>
          <w:rFonts w:ascii="Times New Roman" w:hAnsi="Times New Roman" w:cs="Times New Roman"/>
          <w:b/>
          <w:bCs/>
          <w:sz w:val="24"/>
          <w:szCs w:val="24"/>
        </w:rPr>
      </w:pPr>
    </w:p>
    <w:tbl>
      <w:tblPr>
        <w:tblStyle w:val="TableGrid"/>
        <w:tblW w:w="0" w:type="auto"/>
        <w:tblLook w:val="04A0" w:firstRow="1" w:lastRow="0" w:firstColumn="1" w:lastColumn="0" w:noHBand="0" w:noVBand="1"/>
      </w:tblPr>
      <w:tblGrid>
        <w:gridCol w:w="3005"/>
        <w:gridCol w:w="3005"/>
        <w:gridCol w:w="3006"/>
      </w:tblGrid>
      <w:tr w:rsidR="004D7E65" w:rsidRPr="004D7E65" w:rsidTr="00605D9B">
        <w:tc>
          <w:tcPr>
            <w:tcW w:w="3005" w:type="dxa"/>
          </w:tcPr>
          <w:p w:rsidR="004D7E65" w:rsidRPr="004D7E65" w:rsidRDefault="004D7E65" w:rsidP="004D7E65">
            <w:pPr>
              <w:jc w:val="center"/>
              <w:rPr>
                <w:rFonts w:ascii="Times New Roman" w:hAnsi="Times New Roman" w:cs="Times New Roman"/>
                <w:b/>
                <w:bCs/>
                <w:sz w:val="24"/>
                <w:szCs w:val="24"/>
              </w:rPr>
            </w:pPr>
            <w:r w:rsidRPr="004D7E65">
              <w:rPr>
                <w:rFonts w:ascii="Times New Roman" w:hAnsi="Times New Roman" w:cs="Times New Roman"/>
                <w:b/>
                <w:bCs/>
                <w:sz w:val="24"/>
                <w:szCs w:val="24"/>
              </w:rPr>
              <w:t>NO</w:t>
            </w:r>
          </w:p>
        </w:tc>
        <w:tc>
          <w:tcPr>
            <w:tcW w:w="3005" w:type="dxa"/>
          </w:tcPr>
          <w:p w:rsidR="004D7E65" w:rsidRPr="004D7E65" w:rsidRDefault="004D7E65" w:rsidP="004D7E65">
            <w:pPr>
              <w:jc w:val="center"/>
              <w:rPr>
                <w:rFonts w:ascii="Times New Roman" w:hAnsi="Times New Roman" w:cs="Times New Roman"/>
                <w:b/>
                <w:bCs/>
                <w:sz w:val="24"/>
                <w:szCs w:val="24"/>
              </w:rPr>
            </w:pPr>
            <w:r w:rsidRPr="004D7E65">
              <w:rPr>
                <w:rFonts w:ascii="Times New Roman" w:hAnsi="Times New Roman" w:cs="Times New Roman"/>
                <w:b/>
                <w:bCs/>
                <w:sz w:val="24"/>
                <w:szCs w:val="24"/>
              </w:rPr>
              <w:t>Activity</w:t>
            </w:r>
          </w:p>
        </w:tc>
        <w:tc>
          <w:tcPr>
            <w:tcW w:w="3006" w:type="dxa"/>
          </w:tcPr>
          <w:p w:rsidR="004D7E65" w:rsidRPr="004D7E65" w:rsidRDefault="004D7E65" w:rsidP="004D7E65">
            <w:pPr>
              <w:jc w:val="center"/>
              <w:rPr>
                <w:rFonts w:ascii="Times New Roman" w:hAnsi="Times New Roman" w:cs="Times New Roman"/>
                <w:b/>
                <w:bCs/>
                <w:sz w:val="24"/>
                <w:szCs w:val="24"/>
              </w:rPr>
            </w:pPr>
            <w:r w:rsidRPr="004D7E65">
              <w:rPr>
                <w:rFonts w:ascii="Times New Roman" w:hAnsi="Times New Roman" w:cs="Times New Roman"/>
                <w:b/>
                <w:bCs/>
                <w:sz w:val="24"/>
                <w:szCs w:val="24"/>
              </w:rPr>
              <w:t>Estimated cost</w:t>
            </w:r>
          </w:p>
        </w:tc>
      </w:tr>
      <w:tr w:rsidR="004D7E65" w:rsidRPr="004D7E65" w:rsidTr="00605D9B">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A4</w:t>
            </w:r>
          </w:p>
        </w:tc>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Design co ordination</w:t>
            </w:r>
          </w:p>
        </w:tc>
        <w:tc>
          <w:tcPr>
            <w:tcW w:w="3006"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20,000</w:t>
            </w:r>
          </w:p>
        </w:tc>
      </w:tr>
      <w:tr w:rsidR="004D7E65" w:rsidRPr="004D7E65" w:rsidTr="00605D9B">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A5</w:t>
            </w:r>
          </w:p>
        </w:tc>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Planning approval allowance</w:t>
            </w:r>
          </w:p>
        </w:tc>
        <w:tc>
          <w:tcPr>
            <w:tcW w:w="3006"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12,000</w:t>
            </w:r>
          </w:p>
        </w:tc>
      </w:tr>
      <w:tr w:rsidR="004D7E65" w:rsidRPr="004D7E65" w:rsidTr="00605D9B">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lastRenderedPageBreak/>
              <w:t>A7</w:t>
            </w:r>
          </w:p>
        </w:tc>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Procurement setup subcontract appointments</w:t>
            </w:r>
          </w:p>
        </w:tc>
        <w:tc>
          <w:tcPr>
            <w:tcW w:w="3006"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5,000</w:t>
            </w:r>
          </w:p>
        </w:tc>
      </w:tr>
      <w:tr w:rsidR="004D7E65" w:rsidRPr="004D7E65" w:rsidTr="00605D9B">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B1</w:t>
            </w:r>
          </w:p>
        </w:tc>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Mobilization &amp; temporary services</w:t>
            </w:r>
          </w:p>
        </w:tc>
        <w:tc>
          <w:tcPr>
            <w:tcW w:w="3006"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18,000</w:t>
            </w:r>
          </w:p>
        </w:tc>
      </w:tr>
      <w:tr w:rsidR="004D7E65" w:rsidRPr="004D7E65" w:rsidTr="00605D9B">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B2</w:t>
            </w:r>
          </w:p>
        </w:tc>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Hoarding, welfare, H&amp;S setup</w:t>
            </w:r>
          </w:p>
        </w:tc>
        <w:tc>
          <w:tcPr>
            <w:tcW w:w="3006"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22,000</w:t>
            </w:r>
          </w:p>
        </w:tc>
      </w:tr>
      <w:tr w:rsidR="004D7E65" w:rsidRPr="004D7E65" w:rsidTr="00605D9B">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C1</w:t>
            </w:r>
          </w:p>
        </w:tc>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Excavation</w:t>
            </w:r>
          </w:p>
        </w:tc>
        <w:tc>
          <w:tcPr>
            <w:tcW w:w="3006"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45,000</w:t>
            </w:r>
          </w:p>
        </w:tc>
      </w:tr>
      <w:tr w:rsidR="004D7E65" w:rsidRPr="004D7E65" w:rsidTr="00605D9B">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C3</w:t>
            </w:r>
          </w:p>
        </w:tc>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Foundation reinforcement &amp; formwork</w:t>
            </w:r>
          </w:p>
        </w:tc>
        <w:tc>
          <w:tcPr>
            <w:tcW w:w="3006"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60,000</w:t>
            </w:r>
          </w:p>
        </w:tc>
      </w:tr>
      <w:tr w:rsidR="004D7E65" w:rsidRPr="004D7E65" w:rsidTr="00605D9B">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C4</w:t>
            </w:r>
          </w:p>
        </w:tc>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Foundation Concrete pour</w:t>
            </w:r>
          </w:p>
        </w:tc>
        <w:tc>
          <w:tcPr>
            <w:tcW w:w="3006"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85,000</w:t>
            </w:r>
          </w:p>
        </w:tc>
      </w:tr>
      <w:tr w:rsidR="004D7E65" w:rsidRPr="004D7E65" w:rsidTr="00605D9B">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C6</w:t>
            </w:r>
          </w:p>
        </w:tc>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Below ground drainage</w:t>
            </w:r>
          </w:p>
        </w:tc>
        <w:tc>
          <w:tcPr>
            <w:tcW w:w="3006"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35,000</w:t>
            </w:r>
          </w:p>
        </w:tc>
      </w:tr>
      <w:tr w:rsidR="004D7E65" w:rsidRPr="004D7E65" w:rsidTr="00605D9B">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C7</w:t>
            </w:r>
          </w:p>
        </w:tc>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Ground floor slab concrete</w:t>
            </w:r>
          </w:p>
        </w:tc>
        <w:tc>
          <w:tcPr>
            <w:tcW w:w="3006"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70,000</w:t>
            </w:r>
          </w:p>
        </w:tc>
      </w:tr>
      <w:tr w:rsidR="004D7E65" w:rsidRPr="004D7E65" w:rsidTr="00605D9B">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D</w:t>
            </w:r>
          </w:p>
        </w:tc>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Structure frame (D1-D4</w:t>
            </w:r>
          </w:p>
        </w:tc>
        <w:tc>
          <w:tcPr>
            <w:tcW w:w="3006"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480,000</w:t>
            </w:r>
          </w:p>
        </w:tc>
      </w:tr>
      <w:tr w:rsidR="004D7E65" w:rsidRPr="004D7E65" w:rsidTr="00605D9B">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D6</w:t>
            </w:r>
          </w:p>
        </w:tc>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Roof structure</w:t>
            </w:r>
          </w:p>
        </w:tc>
        <w:tc>
          <w:tcPr>
            <w:tcW w:w="3006"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65,000</w:t>
            </w:r>
          </w:p>
        </w:tc>
      </w:tr>
      <w:tr w:rsidR="004D7E65" w:rsidRPr="004D7E65" w:rsidTr="00605D9B">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E1</w:t>
            </w:r>
          </w:p>
        </w:tc>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External walls/cladding</w:t>
            </w:r>
          </w:p>
        </w:tc>
        <w:tc>
          <w:tcPr>
            <w:tcW w:w="3006"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240,000</w:t>
            </w:r>
          </w:p>
        </w:tc>
      </w:tr>
      <w:tr w:rsidR="004D7E65" w:rsidRPr="004D7E65" w:rsidTr="00605D9B">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E2</w:t>
            </w:r>
          </w:p>
        </w:tc>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Window &amp; external door</w:t>
            </w:r>
          </w:p>
        </w:tc>
        <w:tc>
          <w:tcPr>
            <w:tcW w:w="3006"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130,000</w:t>
            </w:r>
          </w:p>
        </w:tc>
      </w:tr>
      <w:tr w:rsidR="004D7E65" w:rsidRPr="004D7E65" w:rsidTr="00605D9B">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E3</w:t>
            </w:r>
          </w:p>
        </w:tc>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Roof waterproofing</w:t>
            </w:r>
          </w:p>
        </w:tc>
        <w:tc>
          <w:tcPr>
            <w:tcW w:w="3006"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20,000</w:t>
            </w:r>
          </w:p>
        </w:tc>
      </w:tr>
      <w:tr w:rsidR="004D7E65" w:rsidRPr="004D7E65" w:rsidTr="00605D9B">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F</w:t>
            </w:r>
          </w:p>
        </w:tc>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MEP first fix works(F1-F4)</w:t>
            </w:r>
          </w:p>
        </w:tc>
        <w:tc>
          <w:tcPr>
            <w:tcW w:w="3006"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220,000</w:t>
            </w:r>
          </w:p>
        </w:tc>
      </w:tr>
      <w:tr w:rsidR="004D7E65" w:rsidRPr="004D7E65" w:rsidTr="00605D9B">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G</w:t>
            </w:r>
          </w:p>
        </w:tc>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Partitions, drylining, plastering, screed(G1-G4)</w:t>
            </w:r>
          </w:p>
        </w:tc>
        <w:tc>
          <w:tcPr>
            <w:tcW w:w="3006"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180,000</w:t>
            </w:r>
          </w:p>
        </w:tc>
      </w:tr>
      <w:tr w:rsidR="004D7E65" w:rsidRPr="004D7E65" w:rsidTr="00605D9B">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H</w:t>
            </w:r>
          </w:p>
        </w:tc>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MEP second fix work (H1-H3</w:t>
            </w:r>
          </w:p>
        </w:tc>
        <w:tc>
          <w:tcPr>
            <w:tcW w:w="3006"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200,000</w:t>
            </w:r>
          </w:p>
        </w:tc>
      </w:tr>
      <w:tr w:rsidR="004D7E65" w:rsidRPr="004D7E65" w:rsidTr="00605D9B">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H2</w:t>
            </w:r>
          </w:p>
        </w:tc>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Joinery, flooring, painting, kitchen, bathrooms (H4-H8)</w:t>
            </w:r>
          </w:p>
        </w:tc>
        <w:tc>
          <w:tcPr>
            <w:tcW w:w="3006"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320,000</w:t>
            </w:r>
          </w:p>
        </w:tc>
      </w:tr>
      <w:tr w:rsidR="004D7E65" w:rsidRPr="004D7E65" w:rsidTr="00605D9B">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I</w:t>
            </w:r>
          </w:p>
        </w:tc>
        <w:tc>
          <w:tcPr>
            <w:tcW w:w="3005"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Testing, commissioning, snagging &amp; handover (I1-I5)</w:t>
            </w:r>
          </w:p>
        </w:tc>
        <w:tc>
          <w:tcPr>
            <w:tcW w:w="3006" w:type="dxa"/>
          </w:tcPr>
          <w:p w:rsidR="004D7E65" w:rsidRPr="004D7E65" w:rsidRDefault="004D7E65" w:rsidP="004D7E65">
            <w:pPr>
              <w:jc w:val="center"/>
              <w:rPr>
                <w:rFonts w:ascii="Times New Roman" w:hAnsi="Times New Roman" w:cs="Times New Roman"/>
                <w:sz w:val="24"/>
                <w:szCs w:val="24"/>
              </w:rPr>
            </w:pPr>
            <w:r w:rsidRPr="004D7E65">
              <w:rPr>
                <w:rFonts w:ascii="Times New Roman" w:hAnsi="Times New Roman" w:cs="Times New Roman"/>
                <w:sz w:val="24"/>
                <w:szCs w:val="24"/>
              </w:rPr>
              <w:t>85,000</w:t>
            </w:r>
          </w:p>
        </w:tc>
      </w:tr>
    </w:tbl>
    <w:p w:rsidR="008C1C1A" w:rsidRPr="004D7E65" w:rsidRDefault="008C1C1A" w:rsidP="004D7E65">
      <w:pPr>
        <w:spacing w:before="120" w:after="200" w:line="360" w:lineRule="auto"/>
        <w:jc w:val="center"/>
        <w:rPr>
          <w:rFonts w:ascii="Times New Roman" w:hAnsi="Times New Roman" w:cs="Times New Roman"/>
          <w:b/>
          <w:bCs/>
          <w:sz w:val="24"/>
          <w:szCs w:val="24"/>
        </w:rPr>
      </w:pPr>
    </w:p>
    <w:p w:rsidR="004D7E65" w:rsidRPr="004D7E65" w:rsidRDefault="004D7E65" w:rsidP="004D7E65">
      <w:pPr>
        <w:spacing w:line="360" w:lineRule="auto"/>
        <w:jc w:val="both"/>
        <w:rPr>
          <w:rFonts w:ascii="Times New Roman" w:hAnsi="Times New Roman" w:cs="Times New Roman"/>
          <w:sz w:val="24"/>
          <w:szCs w:val="24"/>
        </w:rPr>
      </w:pPr>
      <w:r w:rsidRPr="004D7E65">
        <w:rPr>
          <w:rFonts w:ascii="Times New Roman" w:hAnsi="Times New Roman" w:cs="Times New Roman"/>
          <w:sz w:val="24"/>
          <w:szCs w:val="24"/>
        </w:rPr>
        <w:t>Subtotal = 2,292,000</w:t>
      </w:r>
    </w:p>
    <w:p w:rsidR="004D7E65" w:rsidRPr="004D7E65" w:rsidRDefault="004D7E65" w:rsidP="004D7E65">
      <w:pPr>
        <w:spacing w:line="360" w:lineRule="auto"/>
        <w:jc w:val="both"/>
        <w:rPr>
          <w:rFonts w:ascii="Times New Roman" w:hAnsi="Times New Roman" w:cs="Times New Roman"/>
          <w:sz w:val="24"/>
          <w:szCs w:val="24"/>
        </w:rPr>
      </w:pPr>
      <w:r w:rsidRPr="004D7E65">
        <w:rPr>
          <w:rFonts w:ascii="Times New Roman" w:hAnsi="Times New Roman" w:cs="Times New Roman"/>
          <w:sz w:val="24"/>
          <w:szCs w:val="24"/>
        </w:rPr>
        <w:t>Contingency (5%) x 2292000 =114,600</w:t>
      </w:r>
    </w:p>
    <w:p w:rsidR="004D7E65" w:rsidRPr="004D7E65" w:rsidRDefault="004D7E65" w:rsidP="004D7E65">
      <w:pPr>
        <w:spacing w:line="360" w:lineRule="auto"/>
        <w:jc w:val="both"/>
        <w:rPr>
          <w:rFonts w:ascii="Times New Roman" w:hAnsi="Times New Roman" w:cs="Times New Roman"/>
          <w:sz w:val="24"/>
          <w:szCs w:val="24"/>
        </w:rPr>
      </w:pPr>
      <w:r w:rsidRPr="004D7E65">
        <w:rPr>
          <w:rFonts w:ascii="Times New Roman" w:hAnsi="Times New Roman" w:cs="Times New Roman"/>
          <w:sz w:val="24"/>
          <w:szCs w:val="24"/>
        </w:rPr>
        <w:t>Total cost =2,292,000 + 114600 = 2,406,600</w:t>
      </w:r>
    </w:p>
    <w:p w:rsidR="004D7E65" w:rsidRPr="004D7E65" w:rsidRDefault="004D7E65" w:rsidP="004D7E65">
      <w:pPr>
        <w:spacing w:line="360" w:lineRule="auto"/>
        <w:jc w:val="both"/>
        <w:rPr>
          <w:rFonts w:ascii="Times New Roman" w:hAnsi="Times New Roman" w:cs="Times New Roman"/>
          <w:sz w:val="24"/>
          <w:szCs w:val="24"/>
        </w:rPr>
      </w:pPr>
      <w:r w:rsidRPr="004D7E65">
        <w:rPr>
          <w:rFonts w:ascii="Times New Roman" w:hAnsi="Times New Roman" w:cs="Times New Roman"/>
          <w:sz w:val="24"/>
          <w:szCs w:val="24"/>
        </w:rPr>
        <w:lastRenderedPageBreak/>
        <w:t>The total baseline project cost is calculated by summing the estimated cost of the individual activities. This provides a cost baseline aligned with the schedule and support later time-cost trade-off analysis. A contingency allowance is added to reflect normal construction uncertainty and minor variation that may occur during delivery.</w:t>
      </w:r>
    </w:p>
    <w:p w:rsidR="008C1C1A" w:rsidRPr="004D7E65" w:rsidRDefault="008C1C1A" w:rsidP="004D7E65">
      <w:pPr>
        <w:spacing w:before="120" w:after="200" w:line="360" w:lineRule="auto"/>
        <w:jc w:val="both"/>
        <w:rPr>
          <w:rFonts w:ascii="Times New Roman" w:hAnsi="Times New Roman" w:cs="Times New Roman"/>
          <w:b/>
          <w:bCs/>
          <w:sz w:val="24"/>
          <w:szCs w:val="24"/>
        </w:rPr>
      </w:pPr>
    </w:p>
    <w:p w:rsidR="004D7E65" w:rsidRPr="004D7E65" w:rsidRDefault="004D7E65" w:rsidP="004D7E65">
      <w:pPr>
        <w:pStyle w:val="Heading1"/>
        <w:rPr>
          <w:rFonts w:ascii="Times New Roman" w:hAnsi="Times New Roman" w:cs="Times New Roman"/>
          <w:sz w:val="24"/>
          <w:szCs w:val="24"/>
        </w:rPr>
      </w:pPr>
      <w:bookmarkStart w:id="23" w:name="_Toc220611113"/>
      <w:r w:rsidRPr="004D7E65">
        <w:rPr>
          <w:rFonts w:ascii="Times New Roman" w:hAnsi="Times New Roman" w:cs="Times New Roman"/>
          <w:sz w:val="24"/>
          <w:szCs w:val="24"/>
        </w:rPr>
        <w:t xml:space="preserve">5.4 CRITICAL DISCUSSION </w:t>
      </w:r>
      <w:r>
        <w:rPr>
          <w:rFonts w:ascii="Times New Roman" w:hAnsi="Times New Roman" w:cs="Times New Roman"/>
          <w:sz w:val="24"/>
          <w:szCs w:val="24"/>
        </w:rPr>
        <w:t>&amp; COST CONTROL METHOD</w:t>
      </w:r>
      <w:bookmarkEnd w:id="23"/>
    </w:p>
    <w:p w:rsidR="004D7E65" w:rsidRDefault="004D7E65" w:rsidP="004D7E65">
      <w:pPr>
        <w:jc w:val="both"/>
        <w:rPr>
          <w:rFonts w:ascii="Times New Roman" w:hAnsi="Times New Roman" w:cs="Times New Roman"/>
          <w:sz w:val="24"/>
          <w:szCs w:val="24"/>
        </w:rPr>
      </w:pPr>
      <w:r w:rsidRPr="004D7E65">
        <w:rPr>
          <w:rFonts w:ascii="Times New Roman" w:hAnsi="Times New Roman" w:cs="Times New Roman"/>
          <w:sz w:val="24"/>
          <w:szCs w:val="24"/>
        </w:rPr>
        <w:t>The cost model developed provides a structured estimate that support planning and decision-making. However, it should be recognized that construction costs are sensitive to programmed changes, productivity variance and procurement lead times. Accelerated programmed may increase labour costs due to overtime and additional supervision requirements, while extended duration can increase time-related site overheads such as temporary facilities and management costs.</w:t>
      </w:r>
    </w:p>
    <w:p w:rsidR="004D7E65" w:rsidRPr="004D7E65" w:rsidRDefault="004D7E65" w:rsidP="004D7E65">
      <w:pPr>
        <w:spacing w:line="360" w:lineRule="auto"/>
        <w:jc w:val="both"/>
        <w:rPr>
          <w:rFonts w:ascii="Times New Roman" w:hAnsi="Times New Roman" w:cs="Times New Roman"/>
          <w:sz w:val="24"/>
          <w:szCs w:val="24"/>
        </w:rPr>
      </w:pPr>
      <w:r w:rsidRPr="004D7E65">
        <w:rPr>
          <w:rFonts w:ascii="Times New Roman" w:hAnsi="Times New Roman" w:cs="Times New Roman"/>
          <w:sz w:val="24"/>
          <w:szCs w:val="24"/>
        </w:rPr>
        <w:t>To manage costs during project delivery, the project team would implement structured cost control measures such as,</w:t>
      </w:r>
    </w:p>
    <w:p w:rsidR="004D7E65" w:rsidRPr="004D7E65" w:rsidRDefault="004D7E65" w:rsidP="004D7E65">
      <w:pPr>
        <w:pStyle w:val="ListParagraph"/>
        <w:numPr>
          <w:ilvl w:val="0"/>
          <w:numId w:val="10"/>
        </w:numPr>
        <w:spacing w:line="360" w:lineRule="auto"/>
        <w:jc w:val="both"/>
        <w:rPr>
          <w:rFonts w:ascii="Times New Roman" w:hAnsi="Times New Roman" w:cs="Times New Roman"/>
          <w:sz w:val="24"/>
          <w:szCs w:val="24"/>
        </w:rPr>
      </w:pPr>
      <w:r w:rsidRPr="004D7E65">
        <w:rPr>
          <w:rFonts w:ascii="Times New Roman" w:hAnsi="Times New Roman" w:cs="Times New Roman"/>
          <w:sz w:val="24"/>
          <w:szCs w:val="24"/>
        </w:rPr>
        <w:t>Monthly valuation and cost reporting aligned to work completed</w:t>
      </w:r>
    </w:p>
    <w:p w:rsidR="004D7E65" w:rsidRPr="004D7E65" w:rsidRDefault="004D7E65" w:rsidP="004D7E65">
      <w:pPr>
        <w:pStyle w:val="ListParagraph"/>
        <w:numPr>
          <w:ilvl w:val="0"/>
          <w:numId w:val="10"/>
        </w:numPr>
        <w:spacing w:line="360" w:lineRule="auto"/>
        <w:jc w:val="both"/>
        <w:rPr>
          <w:rFonts w:ascii="Times New Roman" w:hAnsi="Times New Roman" w:cs="Times New Roman"/>
          <w:sz w:val="24"/>
          <w:szCs w:val="24"/>
        </w:rPr>
      </w:pPr>
      <w:r w:rsidRPr="004D7E65">
        <w:rPr>
          <w:rFonts w:ascii="Times New Roman" w:hAnsi="Times New Roman" w:cs="Times New Roman"/>
          <w:sz w:val="24"/>
          <w:szCs w:val="24"/>
        </w:rPr>
        <w:t>Procurement tracking against budget allowances</w:t>
      </w:r>
    </w:p>
    <w:p w:rsidR="004D7E65" w:rsidRPr="004D7E65" w:rsidRDefault="004D7E65" w:rsidP="004D7E65">
      <w:pPr>
        <w:pStyle w:val="ListParagraph"/>
        <w:numPr>
          <w:ilvl w:val="0"/>
          <w:numId w:val="10"/>
        </w:numPr>
        <w:spacing w:line="360" w:lineRule="auto"/>
        <w:jc w:val="both"/>
        <w:rPr>
          <w:rFonts w:ascii="Times New Roman" w:hAnsi="Times New Roman" w:cs="Times New Roman"/>
          <w:sz w:val="24"/>
          <w:szCs w:val="24"/>
        </w:rPr>
      </w:pPr>
      <w:r w:rsidRPr="004D7E65">
        <w:rPr>
          <w:rFonts w:ascii="Times New Roman" w:hAnsi="Times New Roman" w:cs="Times New Roman"/>
          <w:sz w:val="24"/>
          <w:szCs w:val="24"/>
        </w:rPr>
        <w:t>Variation and change control to prevent uncontrolled scope growth</w:t>
      </w:r>
    </w:p>
    <w:p w:rsidR="004D7E65" w:rsidRPr="004D7E65" w:rsidRDefault="004D7E65" w:rsidP="004D7E65">
      <w:pPr>
        <w:pStyle w:val="ListParagraph"/>
        <w:numPr>
          <w:ilvl w:val="0"/>
          <w:numId w:val="10"/>
        </w:numPr>
        <w:spacing w:line="360" w:lineRule="auto"/>
        <w:jc w:val="both"/>
        <w:rPr>
          <w:rFonts w:ascii="Times New Roman" w:hAnsi="Times New Roman" w:cs="Times New Roman"/>
          <w:sz w:val="24"/>
          <w:szCs w:val="24"/>
        </w:rPr>
      </w:pPr>
      <w:r w:rsidRPr="004D7E65">
        <w:rPr>
          <w:rFonts w:ascii="Times New Roman" w:hAnsi="Times New Roman" w:cs="Times New Roman"/>
          <w:sz w:val="24"/>
          <w:szCs w:val="24"/>
        </w:rPr>
        <w:t>Forecast-to-complete review to identify trends early</w:t>
      </w:r>
    </w:p>
    <w:p w:rsidR="004D7E65" w:rsidRPr="004D7E65" w:rsidRDefault="004D7E65" w:rsidP="004D7E65">
      <w:pPr>
        <w:pStyle w:val="ListParagraph"/>
        <w:numPr>
          <w:ilvl w:val="0"/>
          <w:numId w:val="10"/>
        </w:numPr>
        <w:spacing w:line="360" w:lineRule="auto"/>
        <w:jc w:val="both"/>
        <w:rPr>
          <w:rFonts w:ascii="Times New Roman" w:hAnsi="Times New Roman" w:cs="Times New Roman"/>
          <w:sz w:val="24"/>
          <w:szCs w:val="24"/>
        </w:rPr>
      </w:pPr>
      <w:r w:rsidRPr="004D7E65">
        <w:rPr>
          <w:rFonts w:ascii="Times New Roman" w:hAnsi="Times New Roman" w:cs="Times New Roman"/>
          <w:sz w:val="24"/>
          <w:szCs w:val="24"/>
        </w:rPr>
        <w:t>Monitoring of labour productivity, especially during programme acceleration</w:t>
      </w:r>
    </w:p>
    <w:p w:rsidR="004D7E65" w:rsidRPr="004D7E65" w:rsidRDefault="004D7E65" w:rsidP="004D7E65">
      <w:pPr>
        <w:spacing w:line="360" w:lineRule="auto"/>
        <w:jc w:val="both"/>
        <w:rPr>
          <w:rFonts w:ascii="Times New Roman" w:hAnsi="Times New Roman" w:cs="Times New Roman"/>
          <w:sz w:val="24"/>
          <w:szCs w:val="24"/>
        </w:rPr>
      </w:pPr>
      <w:r w:rsidRPr="004D7E65">
        <w:rPr>
          <w:rFonts w:ascii="Times New Roman" w:hAnsi="Times New Roman" w:cs="Times New Roman"/>
          <w:sz w:val="24"/>
          <w:szCs w:val="24"/>
        </w:rPr>
        <w:t>These controls ensure that cost increases are identified early and managed proactively rather than being discovered late during project close-out.</w:t>
      </w:r>
    </w:p>
    <w:p w:rsidR="004D7E65" w:rsidRPr="004D7E65" w:rsidRDefault="004D7E65" w:rsidP="004D7E65">
      <w:pPr>
        <w:jc w:val="both"/>
        <w:rPr>
          <w:rFonts w:ascii="Times New Roman" w:hAnsi="Times New Roman" w:cs="Times New Roman"/>
          <w:sz w:val="24"/>
          <w:szCs w:val="24"/>
        </w:rPr>
      </w:pPr>
    </w:p>
    <w:p w:rsidR="008C1C1A" w:rsidRPr="004D7E65" w:rsidRDefault="008C1C1A" w:rsidP="004D7E65">
      <w:pPr>
        <w:spacing w:before="120" w:after="200" w:line="360" w:lineRule="auto"/>
        <w:jc w:val="both"/>
        <w:rPr>
          <w:rFonts w:ascii="Times New Roman" w:hAnsi="Times New Roman" w:cs="Times New Roman"/>
          <w:b/>
          <w:bCs/>
          <w:sz w:val="24"/>
          <w:szCs w:val="24"/>
        </w:rPr>
      </w:pPr>
    </w:p>
    <w:p w:rsidR="00936398" w:rsidRPr="004D7E65" w:rsidRDefault="00936398" w:rsidP="004D7E65">
      <w:pPr>
        <w:spacing w:after="0" w:line="360" w:lineRule="auto"/>
        <w:jc w:val="both"/>
        <w:rPr>
          <w:rFonts w:ascii="Times New Roman" w:hAnsi="Times New Roman" w:cs="Times New Roman"/>
          <w:b/>
          <w:bCs/>
          <w:sz w:val="24"/>
          <w:szCs w:val="24"/>
        </w:rPr>
      </w:pPr>
      <w:r w:rsidRPr="004D7E65">
        <w:rPr>
          <w:rFonts w:ascii="Times New Roman" w:hAnsi="Times New Roman" w:cs="Times New Roman"/>
          <w:b/>
          <w:bCs/>
          <w:sz w:val="24"/>
          <w:szCs w:val="24"/>
        </w:rPr>
        <w:br w:type="page"/>
      </w:r>
    </w:p>
    <w:p w:rsidR="00AD552E" w:rsidRDefault="004D7E65" w:rsidP="004D7CB2">
      <w:pPr>
        <w:pStyle w:val="Heading1"/>
        <w:rPr>
          <w:rFonts w:ascii="Times New Roman" w:hAnsi="Times New Roman" w:cs="Times New Roman"/>
          <w:sz w:val="32"/>
          <w:szCs w:val="32"/>
        </w:rPr>
      </w:pPr>
      <w:bookmarkStart w:id="24" w:name="_Toc220611114"/>
      <w:r w:rsidRPr="004D7E65">
        <w:rPr>
          <w:rFonts w:ascii="Times New Roman" w:hAnsi="Times New Roman" w:cs="Times New Roman"/>
          <w:b/>
          <w:bCs/>
          <w:sz w:val="32"/>
          <w:szCs w:val="32"/>
        </w:rPr>
        <w:lastRenderedPageBreak/>
        <w:t xml:space="preserve">6.0 </w:t>
      </w:r>
      <w:r w:rsidR="004D7CB2" w:rsidRPr="004D7E65">
        <w:rPr>
          <w:rFonts w:ascii="Times New Roman" w:hAnsi="Times New Roman" w:cs="Times New Roman"/>
          <w:sz w:val="32"/>
          <w:szCs w:val="32"/>
        </w:rPr>
        <w:t>APPLICATION OF CRASH COSTING TECHNIQUE</w:t>
      </w:r>
      <w:bookmarkEnd w:id="24"/>
      <w:r w:rsidR="004D7CB2" w:rsidRPr="004D7E65">
        <w:rPr>
          <w:rFonts w:ascii="Times New Roman" w:hAnsi="Times New Roman" w:cs="Times New Roman"/>
          <w:sz w:val="32"/>
          <w:szCs w:val="32"/>
        </w:rPr>
        <w:t xml:space="preserve"> </w:t>
      </w:r>
      <w:bookmarkEnd w:id="0"/>
    </w:p>
    <w:p w:rsidR="004D7CB2" w:rsidRDefault="004D7CB2" w:rsidP="004D7CB2"/>
    <w:p w:rsidR="004D7CB2" w:rsidRDefault="004D7CB2" w:rsidP="004D7CB2">
      <w:pPr>
        <w:pStyle w:val="Heading1"/>
        <w:rPr>
          <w:rFonts w:ascii="Times New Roman" w:hAnsi="Times New Roman" w:cs="Times New Roman"/>
          <w:sz w:val="24"/>
          <w:szCs w:val="24"/>
        </w:rPr>
      </w:pPr>
      <w:bookmarkStart w:id="25" w:name="_Toc220611115"/>
      <w:r w:rsidRPr="004D7CB2">
        <w:rPr>
          <w:rFonts w:ascii="Times New Roman" w:hAnsi="Times New Roman" w:cs="Times New Roman"/>
          <w:sz w:val="24"/>
          <w:szCs w:val="24"/>
        </w:rPr>
        <w:t>6.1 PURPOSE AND CONTEXT OF CRASH COSTING</w:t>
      </w:r>
      <w:bookmarkEnd w:id="25"/>
    </w:p>
    <w:p w:rsidR="004D7CB2" w:rsidRPr="004D7CB2" w:rsidRDefault="004D7CB2" w:rsidP="004D7CB2">
      <w:pPr>
        <w:spacing w:line="360" w:lineRule="auto"/>
        <w:jc w:val="both"/>
        <w:rPr>
          <w:rFonts w:ascii="Times New Roman" w:hAnsi="Times New Roman" w:cs="Times New Roman"/>
          <w:sz w:val="24"/>
          <w:szCs w:val="24"/>
        </w:rPr>
      </w:pPr>
      <w:r w:rsidRPr="004D7CB2">
        <w:rPr>
          <w:rFonts w:ascii="Times New Roman" w:hAnsi="Times New Roman" w:cs="Times New Roman"/>
          <w:sz w:val="24"/>
          <w:szCs w:val="24"/>
        </w:rPr>
        <w:t>Crash costing is a schedule compression technique used to reduce project duration by accelerating selected activities at an additional cost. It is typically applied when programme constraint exists, such as contractual deadlines or strategic requirements for early completion. Crash costing is applied to achieve a 7-day reduction in the overall project duration.</w:t>
      </w:r>
    </w:p>
    <w:p w:rsidR="004D7CB2" w:rsidRDefault="004D7CB2" w:rsidP="004D7CB2">
      <w:pPr>
        <w:spacing w:line="360" w:lineRule="auto"/>
        <w:jc w:val="both"/>
      </w:pPr>
      <w:r w:rsidRPr="004D7CB2">
        <w:rPr>
          <w:rFonts w:ascii="Times New Roman" w:hAnsi="Times New Roman" w:cs="Times New Roman"/>
          <w:sz w:val="24"/>
          <w:szCs w:val="24"/>
        </w:rPr>
        <w:t>The baseline programme, developed using the critical path method, indicates a normal project duration of 201 working days, with a corresponding baseline cost of 2,406,600. Since only activities on the critical path influence the project completion date, the crash costing exercise is restricted to critical path activities. This ensures that schedule reduction directly translate into overall programme savings rather than consuming available float on non-critical activities</w:t>
      </w:r>
      <w:r>
        <w:t>.</w:t>
      </w:r>
    </w:p>
    <w:p w:rsidR="004D7CB2" w:rsidRDefault="004D7CB2" w:rsidP="004D7CB2">
      <w:pPr>
        <w:jc w:val="both"/>
      </w:pPr>
    </w:p>
    <w:p w:rsidR="004D7CB2" w:rsidRPr="004D7CB2" w:rsidRDefault="004D7CB2" w:rsidP="004D7CB2">
      <w:pPr>
        <w:pStyle w:val="Heading1"/>
        <w:rPr>
          <w:rFonts w:ascii="Times New Roman" w:hAnsi="Times New Roman" w:cs="Times New Roman"/>
          <w:sz w:val="24"/>
          <w:szCs w:val="24"/>
        </w:rPr>
      </w:pPr>
      <w:bookmarkStart w:id="26" w:name="_Toc220611116"/>
      <w:r w:rsidRPr="004D7CB2">
        <w:rPr>
          <w:rFonts w:ascii="Times New Roman" w:hAnsi="Times New Roman" w:cs="Times New Roman"/>
          <w:sz w:val="24"/>
          <w:szCs w:val="24"/>
        </w:rPr>
        <w:t>6.2 IDENTIFICATION OF CRASH CRITICAL ACTIVITIES</w:t>
      </w:r>
      <w:bookmarkEnd w:id="26"/>
      <w:r w:rsidRPr="004D7CB2">
        <w:rPr>
          <w:rFonts w:ascii="Times New Roman" w:hAnsi="Times New Roman" w:cs="Times New Roman"/>
          <w:sz w:val="24"/>
          <w:szCs w:val="24"/>
        </w:rPr>
        <w:t xml:space="preserve"> </w:t>
      </w:r>
    </w:p>
    <w:p w:rsidR="004D7CB2" w:rsidRPr="004D7CB2" w:rsidRDefault="004D7CB2" w:rsidP="004D7CB2">
      <w:pPr>
        <w:spacing w:line="360" w:lineRule="auto"/>
        <w:jc w:val="both"/>
        <w:rPr>
          <w:rFonts w:ascii="Times New Roman" w:hAnsi="Times New Roman" w:cs="Times New Roman"/>
          <w:sz w:val="24"/>
          <w:szCs w:val="24"/>
        </w:rPr>
      </w:pPr>
      <w:r w:rsidRPr="004D7CB2">
        <w:rPr>
          <w:rFonts w:ascii="Times New Roman" w:hAnsi="Times New Roman" w:cs="Times New Roman"/>
          <w:sz w:val="24"/>
          <w:szCs w:val="24"/>
        </w:rPr>
        <w:t>Following CPM analysis, the critical path includes key construction activities that govern project completion, such as substructure works, structural frame progression, external envelope installation, internal drylining and finishing, and final testing and commissioning. Not all critical activities are suitable for crashing. Therefore, only those that can be realistically accelerated through additional labour resources, extended working hours, parallel task execution or increased plant utilization.</w:t>
      </w:r>
    </w:p>
    <w:p w:rsidR="004D7CB2" w:rsidRPr="004D7CB2" w:rsidRDefault="004D7CB2" w:rsidP="004D7CB2">
      <w:pPr>
        <w:spacing w:line="360" w:lineRule="auto"/>
        <w:jc w:val="both"/>
        <w:rPr>
          <w:rFonts w:ascii="Times New Roman" w:hAnsi="Times New Roman" w:cs="Times New Roman"/>
          <w:sz w:val="24"/>
          <w:szCs w:val="24"/>
        </w:rPr>
      </w:pPr>
      <w:r w:rsidRPr="004D7CB2">
        <w:rPr>
          <w:rFonts w:ascii="Times New Roman" w:hAnsi="Times New Roman" w:cs="Times New Roman"/>
          <w:sz w:val="24"/>
          <w:szCs w:val="24"/>
        </w:rPr>
        <w:t>Activities constrained by technical sequencing, statutory inspection or curing requirements are not reduced beyond safe and practical limits. This approach ensures that acceleration decision remain realistic and do not compromise construction quality or safety.</w:t>
      </w:r>
    </w:p>
    <w:p w:rsidR="004D7CB2" w:rsidRDefault="004D7CB2" w:rsidP="004D7CB2">
      <w:pPr>
        <w:jc w:val="both"/>
      </w:pPr>
    </w:p>
    <w:p w:rsidR="004D7CB2" w:rsidRDefault="004D7CB2" w:rsidP="004D7CB2"/>
    <w:p w:rsidR="004D7CB2" w:rsidRDefault="004D7CB2" w:rsidP="004D7CB2"/>
    <w:p w:rsidR="004D7CB2" w:rsidRDefault="004D7CB2" w:rsidP="004D7CB2"/>
    <w:p w:rsidR="004D7CB2" w:rsidRDefault="004D7CB2" w:rsidP="004D7CB2"/>
    <w:p w:rsidR="004D7CB2" w:rsidRDefault="004D7CB2" w:rsidP="004D7CB2"/>
    <w:p w:rsidR="004D7CB2" w:rsidRDefault="004D7CB2" w:rsidP="004D7CB2"/>
    <w:p w:rsidR="004D7CB2" w:rsidRPr="004D7CB2" w:rsidRDefault="004D7CB2" w:rsidP="004D7CB2">
      <w:pPr>
        <w:pStyle w:val="Heading1"/>
        <w:rPr>
          <w:rFonts w:ascii="Times New Roman" w:hAnsi="Times New Roman" w:cs="Times New Roman"/>
          <w:sz w:val="24"/>
          <w:szCs w:val="24"/>
        </w:rPr>
      </w:pPr>
      <w:bookmarkStart w:id="27" w:name="_Toc220611117"/>
      <w:r w:rsidRPr="004D7CB2">
        <w:rPr>
          <w:rFonts w:ascii="Times New Roman" w:hAnsi="Times New Roman" w:cs="Times New Roman"/>
          <w:sz w:val="24"/>
          <w:szCs w:val="24"/>
        </w:rPr>
        <w:lastRenderedPageBreak/>
        <w:t>6.3 NORMAL AND CRASH DATA FOR SELECTED ACTIVITIES</w:t>
      </w:r>
      <w:bookmarkEnd w:id="27"/>
    </w:p>
    <w:tbl>
      <w:tblPr>
        <w:tblStyle w:val="TableGrid"/>
        <w:tblpPr w:leftFromText="180" w:rightFromText="180" w:horzAnchor="margin" w:tblpY="696"/>
        <w:tblW w:w="0" w:type="auto"/>
        <w:tblLook w:val="04A0" w:firstRow="1" w:lastRow="0" w:firstColumn="1" w:lastColumn="0" w:noHBand="0" w:noVBand="1"/>
      </w:tblPr>
      <w:tblGrid>
        <w:gridCol w:w="2811"/>
        <w:gridCol w:w="1580"/>
        <w:gridCol w:w="1580"/>
        <w:gridCol w:w="1549"/>
        <w:gridCol w:w="1496"/>
      </w:tblGrid>
      <w:tr w:rsidR="004D7CB2" w:rsidTr="004D7CB2">
        <w:tc>
          <w:tcPr>
            <w:tcW w:w="2811" w:type="dxa"/>
          </w:tcPr>
          <w:p w:rsidR="004D7CB2" w:rsidRPr="004D7CB2" w:rsidRDefault="004D7CB2" w:rsidP="004D7CB2">
            <w:pPr>
              <w:jc w:val="center"/>
              <w:rPr>
                <w:rFonts w:ascii="Times New Roman" w:hAnsi="Times New Roman" w:cs="Times New Roman"/>
                <w:b/>
                <w:bCs/>
                <w:sz w:val="24"/>
                <w:szCs w:val="24"/>
              </w:rPr>
            </w:pPr>
            <w:r w:rsidRPr="004D7CB2">
              <w:rPr>
                <w:rFonts w:ascii="Times New Roman" w:hAnsi="Times New Roman" w:cs="Times New Roman"/>
                <w:b/>
                <w:bCs/>
                <w:sz w:val="24"/>
                <w:szCs w:val="24"/>
              </w:rPr>
              <w:t>Activity</w:t>
            </w:r>
          </w:p>
        </w:tc>
        <w:tc>
          <w:tcPr>
            <w:tcW w:w="1580" w:type="dxa"/>
          </w:tcPr>
          <w:p w:rsidR="004D7CB2" w:rsidRPr="004D7CB2" w:rsidRDefault="004D7CB2" w:rsidP="004D7CB2">
            <w:pPr>
              <w:jc w:val="center"/>
              <w:rPr>
                <w:rFonts w:ascii="Times New Roman" w:hAnsi="Times New Roman" w:cs="Times New Roman"/>
                <w:b/>
                <w:bCs/>
                <w:sz w:val="24"/>
                <w:szCs w:val="24"/>
              </w:rPr>
            </w:pPr>
            <w:r w:rsidRPr="004D7CB2">
              <w:rPr>
                <w:rFonts w:ascii="Times New Roman" w:hAnsi="Times New Roman" w:cs="Times New Roman"/>
                <w:b/>
                <w:bCs/>
                <w:sz w:val="24"/>
                <w:szCs w:val="24"/>
              </w:rPr>
              <w:t>Normal duration</w:t>
            </w:r>
          </w:p>
        </w:tc>
        <w:tc>
          <w:tcPr>
            <w:tcW w:w="1580" w:type="dxa"/>
          </w:tcPr>
          <w:p w:rsidR="004D7CB2" w:rsidRPr="004D7CB2" w:rsidRDefault="004D7CB2" w:rsidP="004D7CB2">
            <w:pPr>
              <w:jc w:val="center"/>
              <w:rPr>
                <w:rFonts w:ascii="Times New Roman" w:hAnsi="Times New Roman" w:cs="Times New Roman"/>
                <w:b/>
                <w:bCs/>
                <w:sz w:val="24"/>
                <w:szCs w:val="24"/>
              </w:rPr>
            </w:pPr>
            <w:r w:rsidRPr="004D7CB2">
              <w:rPr>
                <w:rFonts w:ascii="Times New Roman" w:hAnsi="Times New Roman" w:cs="Times New Roman"/>
                <w:b/>
                <w:bCs/>
                <w:sz w:val="24"/>
                <w:szCs w:val="24"/>
              </w:rPr>
              <w:t>Crash duration</w:t>
            </w:r>
          </w:p>
          <w:p w:rsidR="004D7CB2" w:rsidRPr="004D7CB2" w:rsidRDefault="004D7CB2" w:rsidP="004D7CB2">
            <w:pPr>
              <w:jc w:val="center"/>
              <w:rPr>
                <w:rFonts w:ascii="Times New Roman" w:hAnsi="Times New Roman" w:cs="Times New Roman"/>
                <w:b/>
                <w:bCs/>
                <w:sz w:val="24"/>
                <w:szCs w:val="24"/>
              </w:rPr>
            </w:pPr>
            <w:r w:rsidRPr="004D7CB2">
              <w:rPr>
                <w:rFonts w:ascii="Times New Roman" w:hAnsi="Times New Roman" w:cs="Times New Roman"/>
                <w:b/>
                <w:bCs/>
                <w:sz w:val="24"/>
                <w:szCs w:val="24"/>
              </w:rPr>
              <w:t>(days)</w:t>
            </w:r>
          </w:p>
        </w:tc>
        <w:tc>
          <w:tcPr>
            <w:tcW w:w="1549" w:type="dxa"/>
          </w:tcPr>
          <w:p w:rsidR="004D7CB2" w:rsidRPr="004D7CB2" w:rsidRDefault="004D7CB2" w:rsidP="004D7CB2">
            <w:pPr>
              <w:jc w:val="center"/>
              <w:rPr>
                <w:rFonts w:ascii="Times New Roman" w:hAnsi="Times New Roman" w:cs="Times New Roman"/>
                <w:b/>
                <w:bCs/>
                <w:sz w:val="24"/>
                <w:szCs w:val="24"/>
              </w:rPr>
            </w:pPr>
            <w:r w:rsidRPr="004D7CB2">
              <w:rPr>
                <w:rFonts w:ascii="Times New Roman" w:hAnsi="Times New Roman" w:cs="Times New Roman"/>
                <w:b/>
                <w:bCs/>
                <w:sz w:val="24"/>
                <w:szCs w:val="24"/>
              </w:rPr>
              <w:t>Normal cost</w:t>
            </w:r>
          </w:p>
          <w:p w:rsidR="004D7CB2" w:rsidRPr="004D7CB2" w:rsidRDefault="004D7CB2" w:rsidP="004D7CB2">
            <w:pPr>
              <w:jc w:val="center"/>
              <w:rPr>
                <w:rFonts w:ascii="Times New Roman" w:hAnsi="Times New Roman" w:cs="Times New Roman"/>
                <w:b/>
                <w:bCs/>
                <w:sz w:val="24"/>
                <w:szCs w:val="24"/>
              </w:rPr>
            </w:pPr>
            <w:r w:rsidRPr="004D7CB2">
              <w:rPr>
                <w:rFonts w:ascii="Times New Roman" w:hAnsi="Times New Roman" w:cs="Times New Roman"/>
                <w:b/>
                <w:bCs/>
                <w:sz w:val="24"/>
                <w:szCs w:val="24"/>
              </w:rPr>
              <w:t>£</w:t>
            </w:r>
          </w:p>
        </w:tc>
        <w:tc>
          <w:tcPr>
            <w:tcW w:w="1496" w:type="dxa"/>
          </w:tcPr>
          <w:p w:rsidR="004D7CB2" w:rsidRPr="004D7CB2" w:rsidRDefault="004D7CB2" w:rsidP="004D7CB2">
            <w:pPr>
              <w:jc w:val="center"/>
              <w:rPr>
                <w:rFonts w:ascii="Times New Roman" w:hAnsi="Times New Roman" w:cs="Times New Roman"/>
                <w:b/>
                <w:bCs/>
                <w:sz w:val="24"/>
                <w:szCs w:val="24"/>
              </w:rPr>
            </w:pPr>
            <w:r w:rsidRPr="004D7CB2">
              <w:rPr>
                <w:rFonts w:ascii="Times New Roman" w:hAnsi="Times New Roman" w:cs="Times New Roman"/>
                <w:b/>
                <w:bCs/>
                <w:sz w:val="24"/>
                <w:szCs w:val="24"/>
              </w:rPr>
              <w:t>Crash cost</w:t>
            </w:r>
          </w:p>
          <w:p w:rsidR="004D7CB2" w:rsidRPr="004D7CB2" w:rsidRDefault="004D7CB2" w:rsidP="004D7CB2">
            <w:pPr>
              <w:jc w:val="center"/>
              <w:rPr>
                <w:rFonts w:ascii="Times New Roman" w:hAnsi="Times New Roman" w:cs="Times New Roman"/>
                <w:b/>
                <w:bCs/>
                <w:sz w:val="24"/>
                <w:szCs w:val="24"/>
              </w:rPr>
            </w:pPr>
            <w:r w:rsidRPr="004D7CB2">
              <w:rPr>
                <w:rFonts w:ascii="Times New Roman" w:hAnsi="Times New Roman" w:cs="Times New Roman"/>
                <w:b/>
                <w:bCs/>
                <w:sz w:val="24"/>
                <w:szCs w:val="24"/>
              </w:rPr>
              <w:t>£</w:t>
            </w:r>
          </w:p>
        </w:tc>
      </w:tr>
      <w:tr w:rsidR="004D7CB2" w:rsidTr="004D7CB2">
        <w:tc>
          <w:tcPr>
            <w:tcW w:w="2811"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Excavation</w:t>
            </w:r>
          </w:p>
        </w:tc>
        <w:tc>
          <w:tcPr>
            <w:tcW w:w="1580"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6</w:t>
            </w:r>
          </w:p>
        </w:tc>
        <w:tc>
          <w:tcPr>
            <w:tcW w:w="1580"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5</w:t>
            </w:r>
          </w:p>
        </w:tc>
        <w:tc>
          <w:tcPr>
            <w:tcW w:w="1549"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45,000</w:t>
            </w:r>
          </w:p>
        </w:tc>
        <w:tc>
          <w:tcPr>
            <w:tcW w:w="1496"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50,000</w:t>
            </w:r>
          </w:p>
        </w:tc>
      </w:tr>
      <w:tr w:rsidR="004D7CB2" w:rsidTr="004D7CB2">
        <w:tc>
          <w:tcPr>
            <w:tcW w:w="2811"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Foundation/reinforcement &amp; formwork</w:t>
            </w:r>
          </w:p>
        </w:tc>
        <w:tc>
          <w:tcPr>
            <w:tcW w:w="1580"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6</w:t>
            </w:r>
          </w:p>
        </w:tc>
        <w:tc>
          <w:tcPr>
            <w:tcW w:w="1580"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5</w:t>
            </w:r>
          </w:p>
        </w:tc>
        <w:tc>
          <w:tcPr>
            <w:tcW w:w="1549"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60,000</w:t>
            </w:r>
          </w:p>
        </w:tc>
        <w:tc>
          <w:tcPr>
            <w:tcW w:w="1496"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68,000</w:t>
            </w:r>
          </w:p>
        </w:tc>
      </w:tr>
      <w:tr w:rsidR="004D7CB2" w:rsidTr="004D7CB2">
        <w:tc>
          <w:tcPr>
            <w:tcW w:w="2811"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Structure frame</w:t>
            </w:r>
          </w:p>
        </w:tc>
        <w:tc>
          <w:tcPr>
            <w:tcW w:w="1580"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8</w:t>
            </w:r>
          </w:p>
        </w:tc>
        <w:tc>
          <w:tcPr>
            <w:tcW w:w="1580"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7</w:t>
            </w:r>
          </w:p>
        </w:tc>
        <w:tc>
          <w:tcPr>
            <w:tcW w:w="1549"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120,000</w:t>
            </w:r>
          </w:p>
        </w:tc>
        <w:tc>
          <w:tcPr>
            <w:tcW w:w="1496"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135,000</w:t>
            </w:r>
          </w:p>
        </w:tc>
      </w:tr>
      <w:tr w:rsidR="004D7CB2" w:rsidTr="004D7CB2">
        <w:tc>
          <w:tcPr>
            <w:tcW w:w="2811"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Windows &amp; external doors</w:t>
            </w:r>
          </w:p>
        </w:tc>
        <w:tc>
          <w:tcPr>
            <w:tcW w:w="1580"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8</w:t>
            </w:r>
          </w:p>
        </w:tc>
        <w:tc>
          <w:tcPr>
            <w:tcW w:w="1580"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7</w:t>
            </w:r>
          </w:p>
        </w:tc>
        <w:tc>
          <w:tcPr>
            <w:tcW w:w="1549"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130,000</w:t>
            </w:r>
          </w:p>
        </w:tc>
        <w:tc>
          <w:tcPr>
            <w:tcW w:w="1496"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145,000</w:t>
            </w:r>
          </w:p>
        </w:tc>
      </w:tr>
      <w:tr w:rsidR="004D7CB2" w:rsidTr="004D7CB2">
        <w:tc>
          <w:tcPr>
            <w:tcW w:w="2811"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Drylining &amp; plasterboard</w:t>
            </w:r>
          </w:p>
        </w:tc>
        <w:tc>
          <w:tcPr>
            <w:tcW w:w="1580"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10</w:t>
            </w:r>
          </w:p>
        </w:tc>
        <w:tc>
          <w:tcPr>
            <w:tcW w:w="1580"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9</w:t>
            </w:r>
          </w:p>
        </w:tc>
        <w:tc>
          <w:tcPr>
            <w:tcW w:w="1549"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100,000</w:t>
            </w:r>
          </w:p>
        </w:tc>
        <w:tc>
          <w:tcPr>
            <w:tcW w:w="1496"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110,000</w:t>
            </w:r>
          </w:p>
        </w:tc>
      </w:tr>
      <w:tr w:rsidR="004D7CB2" w:rsidTr="004D7CB2">
        <w:tc>
          <w:tcPr>
            <w:tcW w:w="2811"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Painting &amp; decorating</w:t>
            </w:r>
          </w:p>
        </w:tc>
        <w:tc>
          <w:tcPr>
            <w:tcW w:w="1580"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10</w:t>
            </w:r>
          </w:p>
        </w:tc>
        <w:tc>
          <w:tcPr>
            <w:tcW w:w="1580"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9</w:t>
            </w:r>
          </w:p>
        </w:tc>
        <w:tc>
          <w:tcPr>
            <w:tcW w:w="1549"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90,000</w:t>
            </w:r>
          </w:p>
        </w:tc>
        <w:tc>
          <w:tcPr>
            <w:tcW w:w="1496"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100,000</w:t>
            </w:r>
          </w:p>
        </w:tc>
      </w:tr>
      <w:tr w:rsidR="004D7CB2" w:rsidTr="004D7CB2">
        <w:tc>
          <w:tcPr>
            <w:tcW w:w="2811"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Testing &amp; commissioning</w:t>
            </w:r>
          </w:p>
        </w:tc>
        <w:tc>
          <w:tcPr>
            <w:tcW w:w="1580"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6</w:t>
            </w:r>
          </w:p>
        </w:tc>
        <w:tc>
          <w:tcPr>
            <w:tcW w:w="1580"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5</w:t>
            </w:r>
          </w:p>
        </w:tc>
        <w:tc>
          <w:tcPr>
            <w:tcW w:w="1549"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85,000</w:t>
            </w:r>
          </w:p>
        </w:tc>
        <w:tc>
          <w:tcPr>
            <w:tcW w:w="1496"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95,000</w:t>
            </w:r>
          </w:p>
        </w:tc>
      </w:tr>
    </w:tbl>
    <w:p w:rsidR="004D7CB2" w:rsidRDefault="004D7CB2" w:rsidP="004D7CB2">
      <w:pPr>
        <w:jc w:val="both"/>
      </w:pPr>
    </w:p>
    <w:p w:rsidR="004D7CB2" w:rsidRDefault="004D7CB2" w:rsidP="004D7CB2"/>
    <w:p w:rsidR="004D7CB2" w:rsidRPr="004D7CB2" w:rsidRDefault="004D7CB2" w:rsidP="004D7CB2">
      <w:pPr>
        <w:pStyle w:val="Heading1"/>
        <w:rPr>
          <w:rFonts w:ascii="Times New Roman" w:hAnsi="Times New Roman" w:cs="Times New Roman"/>
          <w:sz w:val="24"/>
          <w:szCs w:val="24"/>
        </w:rPr>
      </w:pPr>
      <w:bookmarkStart w:id="28" w:name="_Toc220611118"/>
      <w:r w:rsidRPr="004D7CB2">
        <w:rPr>
          <w:rFonts w:ascii="Times New Roman" w:hAnsi="Times New Roman" w:cs="Times New Roman"/>
          <w:sz w:val="24"/>
          <w:szCs w:val="24"/>
        </w:rPr>
        <w:t>6.4 COST SLOPE CALCULATION</w:t>
      </w:r>
      <w:bookmarkEnd w:id="28"/>
      <w:r w:rsidRPr="004D7CB2">
        <w:rPr>
          <w:rFonts w:ascii="Times New Roman" w:hAnsi="Times New Roman" w:cs="Times New Roman"/>
          <w:sz w:val="24"/>
          <w:szCs w:val="24"/>
        </w:rPr>
        <w:t xml:space="preserve"> </w:t>
      </w:r>
    </w:p>
    <w:p w:rsidR="004D7CB2" w:rsidRDefault="004D7CB2" w:rsidP="004D7CB2">
      <w:r>
        <w:t xml:space="preserve"> Cost slope calculation is provided in appendices C</w:t>
      </w:r>
    </w:p>
    <w:p w:rsidR="004D7CB2" w:rsidRDefault="004D7CB2" w:rsidP="004D7CB2"/>
    <w:p w:rsidR="004D7CB2" w:rsidRDefault="004D7CB2" w:rsidP="004D7CB2">
      <w:pPr>
        <w:pStyle w:val="Heading1"/>
        <w:rPr>
          <w:rFonts w:ascii="Times New Roman" w:hAnsi="Times New Roman" w:cs="Times New Roman"/>
          <w:sz w:val="24"/>
          <w:szCs w:val="24"/>
        </w:rPr>
      </w:pPr>
      <w:bookmarkStart w:id="29" w:name="_Toc220611119"/>
      <w:r w:rsidRPr="004D7CB2">
        <w:rPr>
          <w:rFonts w:ascii="Times New Roman" w:hAnsi="Times New Roman" w:cs="Times New Roman"/>
          <w:sz w:val="24"/>
          <w:szCs w:val="24"/>
        </w:rPr>
        <w:t>6.5 CRASHING STRATEGY AND SCHEDULE REDUCTION</w:t>
      </w:r>
      <w:bookmarkEnd w:id="29"/>
      <w:r w:rsidRPr="004D7CB2">
        <w:rPr>
          <w:rFonts w:ascii="Times New Roman" w:hAnsi="Times New Roman" w:cs="Times New Roman"/>
          <w:sz w:val="24"/>
          <w:szCs w:val="24"/>
        </w:rPr>
        <w:t xml:space="preserve"> </w:t>
      </w:r>
    </w:p>
    <w:p w:rsidR="004D7CB2" w:rsidRDefault="004D7CB2" w:rsidP="004D7CB2">
      <w:pPr>
        <w:rPr>
          <w:rFonts w:ascii="Times New Roman" w:eastAsiaTheme="majorEastAsia" w:hAnsi="Times New Roman" w:cs="Times New Roman"/>
          <w:color w:val="262626" w:themeColor="text1" w:themeTint="D9"/>
          <w:sz w:val="24"/>
          <w:szCs w:val="24"/>
        </w:rPr>
      </w:pPr>
    </w:p>
    <w:p w:rsidR="004D7CB2" w:rsidRPr="004D7CB2" w:rsidRDefault="004D7CB2" w:rsidP="004D7CB2">
      <w:pPr>
        <w:spacing w:line="360" w:lineRule="auto"/>
        <w:jc w:val="both"/>
        <w:rPr>
          <w:rFonts w:ascii="Times New Roman" w:hAnsi="Times New Roman" w:cs="Times New Roman"/>
          <w:sz w:val="24"/>
          <w:szCs w:val="24"/>
        </w:rPr>
      </w:pPr>
      <w:r w:rsidRPr="004D7CB2">
        <w:rPr>
          <w:rFonts w:ascii="Times New Roman" w:hAnsi="Times New Roman" w:cs="Times New Roman"/>
          <w:sz w:val="24"/>
          <w:szCs w:val="24"/>
        </w:rPr>
        <w:t>To minimize the increase in project cost, activities with the lowest cost slope are crashed first and remain on the critical path after each reduction. The programme is reviewed following each time reduction to confirm that no alternative critical path emerges.</w:t>
      </w:r>
    </w:p>
    <w:tbl>
      <w:tblPr>
        <w:tblStyle w:val="TableGrid"/>
        <w:tblW w:w="0" w:type="auto"/>
        <w:tblLook w:val="04A0" w:firstRow="1" w:lastRow="0" w:firstColumn="1" w:lastColumn="0" w:noHBand="0" w:noVBand="1"/>
      </w:tblPr>
      <w:tblGrid>
        <w:gridCol w:w="2254"/>
        <w:gridCol w:w="2254"/>
        <w:gridCol w:w="2254"/>
        <w:gridCol w:w="2254"/>
      </w:tblGrid>
      <w:tr w:rsidR="004D7CB2" w:rsidTr="00605D9B">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Activity</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Days</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Additional cost £</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Cost slope £/day</w:t>
            </w:r>
          </w:p>
        </w:tc>
      </w:tr>
      <w:tr w:rsidR="004D7CB2" w:rsidTr="00605D9B">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Excavation</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5,000</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5,000</w:t>
            </w:r>
          </w:p>
        </w:tc>
      </w:tr>
      <w:tr w:rsidR="004D7CB2" w:rsidTr="00605D9B">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Foundation reinforcement &amp; formwork</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8,000</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8,000</w:t>
            </w:r>
          </w:p>
        </w:tc>
      </w:tr>
      <w:tr w:rsidR="004D7CB2" w:rsidTr="00605D9B">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lastRenderedPageBreak/>
              <w:t>Drylining &amp; plasterboard</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10,000</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10,000</w:t>
            </w:r>
          </w:p>
        </w:tc>
      </w:tr>
      <w:tr w:rsidR="004D7CB2" w:rsidTr="00605D9B">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Painting &amp; decorating</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10,000</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10,000</w:t>
            </w:r>
          </w:p>
        </w:tc>
      </w:tr>
      <w:tr w:rsidR="004D7CB2" w:rsidTr="00605D9B">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Testing &amp; commissioning</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10,000</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10,000</w:t>
            </w:r>
          </w:p>
        </w:tc>
      </w:tr>
      <w:tr w:rsidR="004D7CB2" w:rsidTr="00605D9B">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Window &amp; external doors</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15,000</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15,000</w:t>
            </w:r>
          </w:p>
        </w:tc>
      </w:tr>
      <w:tr w:rsidR="004D7CB2" w:rsidTr="00605D9B">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Structure frame</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15,000</w:t>
            </w:r>
          </w:p>
        </w:tc>
        <w:tc>
          <w:tcPr>
            <w:tcW w:w="2254" w:type="dxa"/>
          </w:tcPr>
          <w:p w:rsidR="004D7CB2" w:rsidRPr="004D7CB2" w:rsidRDefault="004D7CB2" w:rsidP="004D7CB2">
            <w:pPr>
              <w:spacing w:line="360" w:lineRule="auto"/>
              <w:jc w:val="center"/>
              <w:rPr>
                <w:rFonts w:ascii="Times New Roman" w:hAnsi="Times New Roman" w:cs="Times New Roman"/>
                <w:sz w:val="24"/>
                <w:szCs w:val="24"/>
              </w:rPr>
            </w:pPr>
            <w:r w:rsidRPr="004D7CB2">
              <w:rPr>
                <w:rFonts w:ascii="Times New Roman" w:hAnsi="Times New Roman" w:cs="Times New Roman"/>
                <w:sz w:val="24"/>
                <w:szCs w:val="24"/>
              </w:rPr>
              <w:t>15,000</w:t>
            </w:r>
          </w:p>
        </w:tc>
      </w:tr>
    </w:tbl>
    <w:p w:rsidR="004D7CB2" w:rsidRDefault="004D7CB2" w:rsidP="004D7CB2">
      <w:pPr>
        <w:spacing w:line="360" w:lineRule="auto"/>
        <w:jc w:val="both"/>
        <w:rPr>
          <w:rFonts w:ascii="Times New Roman" w:hAnsi="Times New Roman" w:cs="Times New Roman"/>
          <w:sz w:val="24"/>
          <w:szCs w:val="24"/>
        </w:rPr>
      </w:pPr>
    </w:p>
    <w:p w:rsidR="004D7CB2" w:rsidRDefault="004D7CB2" w:rsidP="004D7CB2">
      <w:pPr>
        <w:spacing w:line="360" w:lineRule="auto"/>
        <w:jc w:val="both"/>
        <w:rPr>
          <w:rFonts w:ascii="Times New Roman" w:hAnsi="Times New Roman" w:cs="Times New Roman"/>
          <w:sz w:val="24"/>
          <w:szCs w:val="24"/>
        </w:rPr>
      </w:pPr>
    </w:p>
    <w:p w:rsidR="004D7CB2" w:rsidRDefault="004D7CB2" w:rsidP="004D7CB2">
      <w:pPr>
        <w:pStyle w:val="Heading1"/>
        <w:rPr>
          <w:rFonts w:ascii="Times New Roman" w:hAnsi="Times New Roman" w:cs="Times New Roman"/>
          <w:sz w:val="24"/>
          <w:szCs w:val="24"/>
        </w:rPr>
      </w:pPr>
      <w:bookmarkStart w:id="30" w:name="_Toc220611120"/>
      <w:r w:rsidRPr="004D7CB2">
        <w:rPr>
          <w:rFonts w:ascii="Times New Roman" w:hAnsi="Times New Roman" w:cs="Times New Roman"/>
          <w:sz w:val="24"/>
          <w:szCs w:val="24"/>
        </w:rPr>
        <w:t>6.6 PROGRAMME DURATION AND PROJECT COST</w:t>
      </w:r>
      <w:bookmarkEnd w:id="30"/>
    </w:p>
    <w:p w:rsidR="004D7CB2" w:rsidRDefault="004D7CB2" w:rsidP="004D7CB2">
      <w:pPr>
        <w:jc w:val="both"/>
      </w:pPr>
    </w:p>
    <w:p w:rsidR="004D7CB2" w:rsidRPr="004D7CB2" w:rsidRDefault="004D7CB2" w:rsidP="004D7CB2">
      <w:pPr>
        <w:spacing w:line="360" w:lineRule="auto"/>
        <w:jc w:val="both"/>
        <w:rPr>
          <w:rFonts w:ascii="Times New Roman" w:hAnsi="Times New Roman" w:cs="Times New Roman"/>
          <w:sz w:val="24"/>
          <w:szCs w:val="24"/>
        </w:rPr>
      </w:pPr>
      <w:r w:rsidRPr="004D7CB2">
        <w:rPr>
          <w:rFonts w:ascii="Times New Roman" w:hAnsi="Times New Roman" w:cs="Times New Roman"/>
          <w:sz w:val="24"/>
          <w:szCs w:val="24"/>
        </w:rPr>
        <w:t xml:space="preserve">Original duration = </w:t>
      </w:r>
      <w:r w:rsidR="00D9598C">
        <w:rPr>
          <w:rFonts w:ascii="Times New Roman" w:hAnsi="Times New Roman" w:cs="Times New Roman"/>
          <w:sz w:val="24"/>
          <w:szCs w:val="24"/>
        </w:rPr>
        <w:t>201</w:t>
      </w:r>
      <w:r w:rsidRPr="004D7CB2">
        <w:rPr>
          <w:rFonts w:ascii="Times New Roman" w:hAnsi="Times New Roman" w:cs="Times New Roman"/>
          <w:sz w:val="24"/>
          <w:szCs w:val="24"/>
        </w:rPr>
        <w:t xml:space="preserve"> days</w:t>
      </w:r>
    </w:p>
    <w:p w:rsidR="004D7CB2" w:rsidRPr="004D7CB2" w:rsidRDefault="004D7CB2" w:rsidP="004D7CB2">
      <w:pPr>
        <w:spacing w:line="360" w:lineRule="auto"/>
        <w:jc w:val="both"/>
        <w:rPr>
          <w:rFonts w:ascii="Times New Roman" w:hAnsi="Times New Roman" w:cs="Times New Roman"/>
          <w:sz w:val="24"/>
          <w:szCs w:val="24"/>
        </w:rPr>
      </w:pPr>
      <w:r w:rsidRPr="004D7CB2">
        <w:rPr>
          <w:rFonts w:ascii="Times New Roman" w:hAnsi="Times New Roman" w:cs="Times New Roman"/>
          <w:sz w:val="24"/>
          <w:szCs w:val="24"/>
        </w:rPr>
        <w:t>Revised duration = 201 – 7 = 194 days</w:t>
      </w:r>
    </w:p>
    <w:p w:rsidR="004D7CB2" w:rsidRPr="004D7CB2" w:rsidRDefault="004D7CB2" w:rsidP="004D7CB2">
      <w:pPr>
        <w:spacing w:line="360" w:lineRule="auto"/>
        <w:jc w:val="both"/>
        <w:rPr>
          <w:rFonts w:ascii="Times New Roman" w:hAnsi="Times New Roman" w:cs="Times New Roman"/>
          <w:sz w:val="24"/>
          <w:szCs w:val="24"/>
        </w:rPr>
      </w:pPr>
      <w:r w:rsidRPr="004D7CB2">
        <w:rPr>
          <w:rFonts w:ascii="Times New Roman" w:hAnsi="Times New Roman" w:cs="Times New Roman"/>
          <w:sz w:val="24"/>
          <w:szCs w:val="24"/>
        </w:rPr>
        <w:t>Total additional crash cost = 73,000 £</w:t>
      </w:r>
    </w:p>
    <w:p w:rsidR="004D7CB2" w:rsidRPr="004D7CB2" w:rsidRDefault="004D7CB2" w:rsidP="004D7CB2">
      <w:pPr>
        <w:spacing w:line="360" w:lineRule="auto"/>
        <w:jc w:val="both"/>
        <w:rPr>
          <w:rFonts w:ascii="Times New Roman" w:hAnsi="Times New Roman" w:cs="Times New Roman"/>
          <w:sz w:val="24"/>
          <w:szCs w:val="24"/>
        </w:rPr>
      </w:pPr>
      <w:r w:rsidRPr="004D7CB2">
        <w:rPr>
          <w:rFonts w:ascii="Times New Roman" w:hAnsi="Times New Roman" w:cs="Times New Roman"/>
          <w:sz w:val="24"/>
          <w:szCs w:val="24"/>
        </w:rPr>
        <w:t>Crash project cost = 2,406,600 + 73,000 = 2,479,600 £</w:t>
      </w:r>
    </w:p>
    <w:p w:rsidR="004D7CB2" w:rsidRDefault="004D7CB2" w:rsidP="004D7CB2">
      <w:pPr>
        <w:spacing w:line="360" w:lineRule="auto"/>
        <w:jc w:val="both"/>
        <w:rPr>
          <w:rFonts w:ascii="Times New Roman" w:hAnsi="Times New Roman" w:cs="Times New Roman"/>
          <w:sz w:val="24"/>
          <w:szCs w:val="24"/>
        </w:rPr>
      </w:pPr>
    </w:p>
    <w:p w:rsidR="004D7CB2" w:rsidRDefault="004D7CB2" w:rsidP="004D7CB2">
      <w:pPr>
        <w:spacing w:line="360" w:lineRule="auto"/>
        <w:jc w:val="both"/>
        <w:rPr>
          <w:rFonts w:ascii="Times New Roman" w:hAnsi="Times New Roman" w:cs="Times New Roman"/>
          <w:sz w:val="24"/>
          <w:szCs w:val="24"/>
        </w:rPr>
      </w:pPr>
    </w:p>
    <w:p w:rsidR="004D7CB2" w:rsidRDefault="004D7CB2" w:rsidP="004D7CB2">
      <w:pPr>
        <w:spacing w:line="360" w:lineRule="auto"/>
        <w:jc w:val="both"/>
        <w:rPr>
          <w:rFonts w:ascii="Times New Roman" w:hAnsi="Times New Roman" w:cs="Times New Roman"/>
          <w:sz w:val="24"/>
          <w:szCs w:val="24"/>
        </w:rPr>
      </w:pPr>
    </w:p>
    <w:p w:rsidR="004D7CB2" w:rsidRDefault="004D7CB2" w:rsidP="004D7CB2">
      <w:pPr>
        <w:spacing w:line="360" w:lineRule="auto"/>
        <w:jc w:val="both"/>
        <w:rPr>
          <w:rFonts w:ascii="Times New Roman" w:hAnsi="Times New Roman" w:cs="Times New Roman"/>
          <w:sz w:val="24"/>
          <w:szCs w:val="24"/>
        </w:rPr>
      </w:pPr>
    </w:p>
    <w:p w:rsidR="004D7CB2" w:rsidRDefault="004D7CB2" w:rsidP="004D7CB2">
      <w:pPr>
        <w:spacing w:line="360" w:lineRule="auto"/>
        <w:jc w:val="both"/>
        <w:rPr>
          <w:rFonts w:ascii="Times New Roman" w:hAnsi="Times New Roman" w:cs="Times New Roman"/>
          <w:sz w:val="24"/>
          <w:szCs w:val="24"/>
        </w:rPr>
      </w:pPr>
    </w:p>
    <w:p w:rsidR="004D7CB2" w:rsidRDefault="004D7CB2" w:rsidP="004D7CB2">
      <w:pPr>
        <w:pStyle w:val="Heading1"/>
        <w:rPr>
          <w:rFonts w:ascii="Times New Roman" w:hAnsi="Times New Roman" w:cs="Times New Roman"/>
          <w:sz w:val="24"/>
          <w:szCs w:val="24"/>
        </w:rPr>
      </w:pPr>
    </w:p>
    <w:p w:rsidR="004D7CB2" w:rsidRPr="004D7CB2" w:rsidRDefault="004D7CB2" w:rsidP="004D7CB2">
      <w:pPr>
        <w:pStyle w:val="Heading1"/>
        <w:rPr>
          <w:rFonts w:ascii="Times New Roman" w:hAnsi="Times New Roman" w:cs="Times New Roman"/>
          <w:sz w:val="24"/>
          <w:szCs w:val="24"/>
        </w:rPr>
      </w:pPr>
      <w:bookmarkStart w:id="31" w:name="_Toc220611121"/>
      <w:r w:rsidRPr="004D7CB2">
        <w:rPr>
          <w:rFonts w:ascii="Times New Roman" w:hAnsi="Times New Roman" w:cs="Times New Roman"/>
          <w:sz w:val="24"/>
          <w:szCs w:val="24"/>
        </w:rPr>
        <w:t>6.7 CRITICAL EVALUATION OF CRASH COSTING</w:t>
      </w:r>
      <w:bookmarkEnd w:id="31"/>
    </w:p>
    <w:p w:rsidR="004D7CB2" w:rsidRPr="004D7CB2" w:rsidRDefault="004D7CB2" w:rsidP="004D7CB2">
      <w:pPr>
        <w:spacing w:line="360" w:lineRule="auto"/>
        <w:jc w:val="both"/>
        <w:rPr>
          <w:rFonts w:ascii="Times New Roman" w:hAnsi="Times New Roman" w:cs="Times New Roman"/>
          <w:sz w:val="24"/>
          <w:szCs w:val="24"/>
        </w:rPr>
      </w:pPr>
      <w:r w:rsidRPr="004D7CB2">
        <w:rPr>
          <w:rFonts w:ascii="Times New Roman" w:hAnsi="Times New Roman" w:cs="Times New Roman"/>
          <w:sz w:val="24"/>
          <w:szCs w:val="24"/>
        </w:rPr>
        <w:t xml:space="preserve">The application of crash costing in this project successfully achieves the required 7-day reduction; however, this reduction is not achieved without significant implications for cost, labour management, safety and quality control. </w:t>
      </w:r>
      <w:r w:rsidR="00110CE7">
        <w:rPr>
          <w:rFonts w:ascii="Times New Roman" w:hAnsi="Times New Roman" w:cs="Times New Roman"/>
          <w:sz w:val="24"/>
          <w:szCs w:val="24"/>
        </w:rPr>
        <w:t>T</w:t>
      </w:r>
      <w:r w:rsidRPr="004D7CB2">
        <w:rPr>
          <w:rFonts w:ascii="Times New Roman" w:hAnsi="Times New Roman" w:cs="Times New Roman"/>
          <w:sz w:val="24"/>
          <w:szCs w:val="24"/>
        </w:rPr>
        <w:t>his four-story residential building project, the acceleration strategy relies primarily on additional labour resources, overtime working and parallel task execution. While these measures reduce activity durations, they also increase direct labour costs and place additional pressures on site supervision and coordination.</w:t>
      </w:r>
    </w:p>
    <w:p w:rsidR="004D7CB2" w:rsidRPr="004D7CB2" w:rsidRDefault="004D7CB2" w:rsidP="004D7CB2">
      <w:pPr>
        <w:spacing w:line="360" w:lineRule="auto"/>
        <w:jc w:val="both"/>
        <w:rPr>
          <w:rFonts w:ascii="Times New Roman" w:hAnsi="Times New Roman" w:cs="Times New Roman"/>
          <w:sz w:val="24"/>
          <w:szCs w:val="24"/>
        </w:rPr>
      </w:pPr>
      <w:r w:rsidRPr="004D7CB2">
        <w:rPr>
          <w:rFonts w:ascii="Times New Roman" w:hAnsi="Times New Roman" w:cs="Times New Roman"/>
          <w:sz w:val="24"/>
          <w:szCs w:val="24"/>
        </w:rPr>
        <w:t>From cost perspective, the crash costing exercise results in an additional 73,000 £ representing a noticeable increase over the baseline cost. Although this increase may be considered acceptable to meet programme requirement, it highlights that time savings are achieved at a disproportionately higher marginal cost per day as the project approaches completion and that further compression beyond the 7-day target would likely become increasingly inefficient, as remaining activities would have higher cost slopes and greater operational constraints.</w:t>
      </w:r>
    </w:p>
    <w:p w:rsidR="004D7CB2" w:rsidRPr="004D7CB2" w:rsidRDefault="004D7CB2" w:rsidP="004D7CB2">
      <w:pPr>
        <w:spacing w:line="360" w:lineRule="auto"/>
        <w:jc w:val="both"/>
        <w:rPr>
          <w:rFonts w:ascii="Times New Roman" w:hAnsi="Times New Roman" w:cs="Times New Roman"/>
          <w:sz w:val="24"/>
          <w:szCs w:val="24"/>
        </w:rPr>
      </w:pPr>
      <w:r w:rsidRPr="004D7CB2">
        <w:rPr>
          <w:rFonts w:ascii="Times New Roman" w:hAnsi="Times New Roman" w:cs="Times New Roman"/>
          <w:sz w:val="24"/>
          <w:szCs w:val="24"/>
        </w:rPr>
        <w:t>Health and safety implication are significant when programme acceleration is present also overtime and parallel working increase the risk of fatigue related incidents particularly finishing and commissioning stages where multiple trades operate concurrently in confined internal spaces. In result additional site supervision, stricter permit to work control and enhanced coordination would be required to prevent safety non-compliance.</w:t>
      </w:r>
    </w:p>
    <w:p w:rsidR="004D7CB2" w:rsidRDefault="004D7CB2" w:rsidP="004D7CB2">
      <w:pPr>
        <w:jc w:val="both"/>
      </w:pPr>
    </w:p>
    <w:p w:rsidR="004D7CB2" w:rsidRDefault="004D7CB2" w:rsidP="004D7CB2">
      <w:pPr>
        <w:jc w:val="both"/>
      </w:pPr>
    </w:p>
    <w:p w:rsidR="004D7CB2" w:rsidRDefault="004D7CB2" w:rsidP="004D7CB2">
      <w:pPr>
        <w:spacing w:line="360" w:lineRule="auto"/>
        <w:jc w:val="both"/>
        <w:rPr>
          <w:rFonts w:ascii="Times New Roman" w:hAnsi="Times New Roman" w:cs="Times New Roman"/>
          <w:sz w:val="24"/>
          <w:szCs w:val="24"/>
        </w:rPr>
      </w:pPr>
    </w:p>
    <w:p w:rsidR="004D7CB2" w:rsidRDefault="004D7CB2" w:rsidP="004D7CB2">
      <w:pPr>
        <w:spacing w:line="360" w:lineRule="auto"/>
        <w:jc w:val="both"/>
        <w:rPr>
          <w:rFonts w:ascii="Times New Roman" w:hAnsi="Times New Roman" w:cs="Times New Roman"/>
          <w:sz w:val="24"/>
          <w:szCs w:val="24"/>
        </w:rPr>
      </w:pPr>
    </w:p>
    <w:p w:rsidR="004D7CB2" w:rsidRDefault="004D7CB2" w:rsidP="004D7CB2">
      <w:pPr>
        <w:spacing w:line="360" w:lineRule="auto"/>
        <w:jc w:val="both"/>
        <w:rPr>
          <w:rFonts w:ascii="Times New Roman" w:hAnsi="Times New Roman" w:cs="Times New Roman"/>
          <w:sz w:val="24"/>
          <w:szCs w:val="24"/>
        </w:rPr>
      </w:pPr>
    </w:p>
    <w:p w:rsidR="004D7CB2" w:rsidRDefault="004D7CB2" w:rsidP="004D7CB2">
      <w:pPr>
        <w:spacing w:line="360" w:lineRule="auto"/>
        <w:jc w:val="both"/>
        <w:rPr>
          <w:rFonts w:ascii="Times New Roman" w:hAnsi="Times New Roman" w:cs="Times New Roman"/>
          <w:sz w:val="24"/>
          <w:szCs w:val="24"/>
        </w:rPr>
      </w:pPr>
    </w:p>
    <w:p w:rsidR="004D7CB2" w:rsidRDefault="004D7CB2" w:rsidP="004D7CB2">
      <w:pPr>
        <w:spacing w:line="360" w:lineRule="auto"/>
        <w:jc w:val="both"/>
        <w:rPr>
          <w:rFonts w:ascii="Times New Roman" w:hAnsi="Times New Roman" w:cs="Times New Roman"/>
          <w:sz w:val="24"/>
          <w:szCs w:val="24"/>
        </w:rPr>
      </w:pPr>
    </w:p>
    <w:p w:rsidR="004D7CB2" w:rsidRDefault="004D7CB2" w:rsidP="004D7CB2">
      <w:pPr>
        <w:spacing w:line="360" w:lineRule="auto"/>
        <w:jc w:val="both"/>
        <w:rPr>
          <w:rFonts w:ascii="Times New Roman" w:hAnsi="Times New Roman" w:cs="Times New Roman"/>
          <w:sz w:val="24"/>
          <w:szCs w:val="24"/>
        </w:rPr>
      </w:pPr>
    </w:p>
    <w:p w:rsidR="004D7CB2" w:rsidRDefault="004D7CB2" w:rsidP="004D7CB2">
      <w:pPr>
        <w:spacing w:line="360" w:lineRule="auto"/>
        <w:jc w:val="both"/>
        <w:rPr>
          <w:rFonts w:ascii="Times New Roman" w:hAnsi="Times New Roman" w:cs="Times New Roman"/>
          <w:sz w:val="24"/>
          <w:szCs w:val="24"/>
        </w:rPr>
      </w:pPr>
    </w:p>
    <w:p w:rsidR="004D7CB2" w:rsidRDefault="004D7CB2" w:rsidP="004D7CB2">
      <w:pPr>
        <w:spacing w:line="360" w:lineRule="auto"/>
        <w:jc w:val="both"/>
        <w:rPr>
          <w:rFonts w:ascii="Times New Roman" w:hAnsi="Times New Roman" w:cs="Times New Roman"/>
          <w:sz w:val="24"/>
          <w:szCs w:val="24"/>
        </w:rPr>
      </w:pPr>
    </w:p>
    <w:p w:rsidR="004D7CB2" w:rsidRDefault="004D7CB2" w:rsidP="004D7CB2">
      <w:pPr>
        <w:pStyle w:val="Heading1"/>
        <w:rPr>
          <w:rFonts w:ascii="Times New Roman" w:hAnsi="Times New Roman" w:cs="Times New Roman"/>
          <w:sz w:val="32"/>
          <w:szCs w:val="32"/>
        </w:rPr>
      </w:pPr>
      <w:bookmarkStart w:id="32" w:name="_Toc220611122"/>
      <w:r w:rsidRPr="004D7CB2">
        <w:rPr>
          <w:rFonts w:ascii="Times New Roman" w:hAnsi="Times New Roman" w:cs="Times New Roman"/>
          <w:sz w:val="32"/>
          <w:szCs w:val="32"/>
        </w:rPr>
        <w:lastRenderedPageBreak/>
        <w:t>7.0 CONSIDERATION OF EFFECTIVE PROJECT HANDOVER ISSUES</w:t>
      </w:r>
      <w:bookmarkEnd w:id="32"/>
    </w:p>
    <w:p w:rsidR="004D7CB2" w:rsidRPr="004D7CB2" w:rsidRDefault="002874D4" w:rsidP="002874D4">
      <w:pPr>
        <w:pStyle w:val="Heading1"/>
        <w:rPr>
          <w:rFonts w:ascii="Times New Roman" w:hAnsi="Times New Roman" w:cs="Times New Roman"/>
          <w:sz w:val="24"/>
          <w:szCs w:val="24"/>
        </w:rPr>
      </w:pPr>
      <w:bookmarkStart w:id="33" w:name="_Toc220611123"/>
      <w:r>
        <w:rPr>
          <w:rFonts w:ascii="Times New Roman" w:hAnsi="Times New Roman" w:cs="Times New Roman"/>
          <w:sz w:val="24"/>
          <w:szCs w:val="24"/>
        </w:rPr>
        <w:t xml:space="preserve">7.1 </w:t>
      </w:r>
      <w:r w:rsidR="004D7CB2" w:rsidRPr="004D7CB2">
        <w:rPr>
          <w:rFonts w:ascii="Times New Roman" w:hAnsi="Times New Roman" w:cs="Times New Roman"/>
          <w:sz w:val="24"/>
          <w:szCs w:val="24"/>
        </w:rPr>
        <w:t>IMPORTANCE OF EFFECTIVE PROJECT HANDOVER</w:t>
      </w:r>
      <w:bookmarkEnd w:id="33"/>
    </w:p>
    <w:p w:rsidR="002874D4" w:rsidRDefault="004D7CB2" w:rsidP="002874D4">
      <w:pPr>
        <w:spacing w:line="360" w:lineRule="auto"/>
        <w:jc w:val="both"/>
        <w:rPr>
          <w:rFonts w:ascii="Times New Roman" w:hAnsi="Times New Roman" w:cs="Times New Roman"/>
          <w:sz w:val="24"/>
          <w:szCs w:val="24"/>
        </w:rPr>
      </w:pPr>
      <w:r w:rsidRPr="004D7CB2">
        <w:rPr>
          <w:rFonts w:ascii="Times New Roman" w:hAnsi="Times New Roman" w:cs="Times New Roman"/>
          <w:sz w:val="24"/>
          <w:szCs w:val="24"/>
        </w:rPr>
        <w:t>Project handover represents the transition from confirmation completion to client occupation and operation. In this four-story residential building project, ineffective handover could undermine the benefits gained through programme acceleration by delaying occupation, increasing post- completion defects or damaging client satisfaction. Therefore, handover must be treated as a controlled management process rather than a single end-stage activity.</w:t>
      </w:r>
    </w:p>
    <w:p w:rsidR="004D7CB2" w:rsidRPr="002874D4" w:rsidRDefault="002874D4" w:rsidP="002874D4">
      <w:pPr>
        <w:spacing w:line="360" w:lineRule="auto"/>
        <w:jc w:val="both"/>
        <w:rPr>
          <w:rFonts w:ascii="Times New Roman" w:hAnsi="Times New Roman" w:cs="Times New Roman"/>
          <w:sz w:val="24"/>
          <w:szCs w:val="24"/>
        </w:rPr>
      </w:pPr>
      <w:r>
        <w:rPr>
          <w:rFonts w:ascii="Times New Roman" w:hAnsi="Times New Roman" w:cs="Times New Roman"/>
          <w:sz w:val="24"/>
          <w:szCs w:val="24"/>
        </w:rPr>
        <w:t>2.</w:t>
      </w:r>
      <w:r w:rsidRPr="002874D4">
        <w:rPr>
          <w:rFonts w:ascii="Times New Roman" w:hAnsi="Times New Roman" w:cs="Times New Roman"/>
          <w:sz w:val="24"/>
          <w:szCs w:val="24"/>
        </w:rPr>
        <w:t>TESTING, COMMISSIONING AND COMPLIANCE</w:t>
      </w:r>
    </w:p>
    <w:p w:rsidR="002874D4" w:rsidRDefault="002874D4" w:rsidP="002874D4">
      <w:pPr>
        <w:spacing w:line="360" w:lineRule="auto"/>
        <w:jc w:val="both"/>
        <w:rPr>
          <w:rFonts w:ascii="Times New Roman" w:hAnsi="Times New Roman" w:cs="Times New Roman"/>
          <w:sz w:val="24"/>
          <w:szCs w:val="24"/>
        </w:rPr>
      </w:pPr>
      <w:r w:rsidRPr="002874D4">
        <w:rPr>
          <w:rFonts w:ascii="Times New Roman" w:hAnsi="Times New Roman" w:cs="Times New Roman"/>
          <w:sz w:val="24"/>
          <w:szCs w:val="24"/>
        </w:rPr>
        <w:t>Before handover, all mechanical, electrical and plumbing system must be fully tested and commissioned to demonstrate safe and compliant operation. Accelerate</w:t>
      </w:r>
      <w:r>
        <w:rPr>
          <w:rFonts w:ascii="Times New Roman" w:hAnsi="Times New Roman" w:cs="Times New Roman"/>
          <w:sz w:val="24"/>
          <w:szCs w:val="24"/>
        </w:rPr>
        <w:t xml:space="preserve"> </w:t>
      </w:r>
      <w:r w:rsidRPr="002874D4">
        <w:rPr>
          <w:rFonts w:ascii="Times New Roman" w:hAnsi="Times New Roman" w:cs="Times New Roman"/>
          <w:sz w:val="24"/>
          <w:szCs w:val="24"/>
        </w:rPr>
        <w:t>programs can compress commissioning window, the risk that incomplete testing or unresolved defects are carried forward into occupation. To mitigate this risk, commissioning activities must be planned early, sequenced logically with second fix works and supported by inspection checklists and certification tracking.</w:t>
      </w:r>
    </w:p>
    <w:p w:rsidR="002874D4" w:rsidRPr="002874D4" w:rsidRDefault="002874D4" w:rsidP="002874D4">
      <w:pPr>
        <w:spacing w:line="360" w:lineRule="auto"/>
        <w:jc w:val="both"/>
        <w:rPr>
          <w:rFonts w:ascii="Times New Roman" w:hAnsi="Times New Roman" w:cs="Times New Roman"/>
          <w:sz w:val="24"/>
          <w:szCs w:val="24"/>
        </w:rPr>
      </w:pPr>
      <w:r>
        <w:rPr>
          <w:rFonts w:ascii="Times New Roman" w:hAnsi="Times New Roman" w:cs="Times New Roman"/>
          <w:sz w:val="24"/>
          <w:szCs w:val="24"/>
        </w:rPr>
        <w:t>3.</w:t>
      </w:r>
      <w:r w:rsidRPr="002874D4">
        <w:rPr>
          <w:rFonts w:ascii="Times New Roman" w:hAnsi="Times New Roman" w:cs="Times New Roman"/>
          <w:sz w:val="24"/>
          <w:szCs w:val="24"/>
        </w:rPr>
        <w:t xml:space="preserve">SNAGGING, DEFECTS AND QUALITY CONTROL </w:t>
      </w:r>
    </w:p>
    <w:p w:rsidR="002874D4" w:rsidRDefault="002874D4" w:rsidP="002874D4">
      <w:pPr>
        <w:spacing w:line="360" w:lineRule="auto"/>
        <w:jc w:val="both"/>
        <w:rPr>
          <w:rFonts w:ascii="Times New Roman" w:hAnsi="Times New Roman" w:cs="Times New Roman"/>
          <w:sz w:val="24"/>
          <w:szCs w:val="24"/>
        </w:rPr>
      </w:pPr>
      <w:r w:rsidRPr="002874D4">
        <w:rPr>
          <w:rFonts w:ascii="Times New Roman" w:hAnsi="Times New Roman" w:cs="Times New Roman"/>
          <w:sz w:val="24"/>
          <w:szCs w:val="24"/>
        </w:rPr>
        <w:t>Snagging and defect rectification are critical handover activities, particularly in residential projects where finish quality is highly visible. Programme acceleration increases the risk of defects due to overlapping trades and reduced curing or drying periods. In this project a phased snagging strategy, combined with early by are inspection would reduce the concentration of defects at the final stage and improve overall quality outcomes.</w:t>
      </w:r>
    </w:p>
    <w:p w:rsidR="002874D4" w:rsidRDefault="002874D4" w:rsidP="002874D4">
      <w:pPr>
        <w:spacing w:line="360" w:lineRule="auto"/>
        <w:jc w:val="both"/>
        <w:rPr>
          <w:rFonts w:ascii="Times New Roman" w:hAnsi="Times New Roman" w:cs="Times New Roman"/>
          <w:sz w:val="24"/>
          <w:szCs w:val="24"/>
        </w:rPr>
      </w:pPr>
      <w:r w:rsidRPr="002874D4">
        <w:rPr>
          <w:rFonts w:ascii="Times New Roman" w:hAnsi="Times New Roman" w:cs="Times New Roman"/>
          <w:sz w:val="24"/>
          <w:szCs w:val="24"/>
        </w:rPr>
        <w:t>4. DOCUMENTATION AND CLIENT ACCEPTANCE</w:t>
      </w:r>
    </w:p>
    <w:p w:rsidR="002874D4" w:rsidRPr="002874D4" w:rsidRDefault="002874D4" w:rsidP="002874D4">
      <w:pPr>
        <w:spacing w:line="360" w:lineRule="auto"/>
        <w:jc w:val="both"/>
        <w:rPr>
          <w:rFonts w:ascii="Times New Roman" w:hAnsi="Times New Roman" w:cs="Times New Roman"/>
          <w:sz w:val="24"/>
          <w:szCs w:val="24"/>
        </w:rPr>
      </w:pPr>
      <w:r w:rsidRPr="002874D4">
        <w:rPr>
          <w:rFonts w:ascii="Times New Roman" w:hAnsi="Times New Roman" w:cs="Times New Roman"/>
          <w:sz w:val="24"/>
          <w:szCs w:val="24"/>
        </w:rPr>
        <w:t>Successful handover requires the delivery of complete and accurate documentation, including operations and maintenance manual, warranties, test certificate and as-built drawings, inadequate document control can delay client acceptance even if physical works are complete. Therefore, documentation preparation should progress in parallel with construction activities rather than being left until the final stage.</w:t>
      </w:r>
    </w:p>
    <w:p w:rsidR="002874D4" w:rsidRPr="002874D4" w:rsidRDefault="002874D4" w:rsidP="002874D4">
      <w:pPr>
        <w:spacing w:line="360" w:lineRule="auto"/>
        <w:jc w:val="both"/>
        <w:rPr>
          <w:rFonts w:ascii="Times New Roman" w:hAnsi="Times New Roman" w:cs="Times New Roman"/>
          <w:sz w:val="24"/>
          <w:szCs w:val="24"/>
        </w:rPr>
      </w:pPr>
      <w:r w:rsidRPr="002874D4">
        <w:rPr>
          <w:rFonts w:ascii="Times New Roman" w:hAnsi="Times New Roman" w:cs="Times New Roman"/>
          <w:sz w:val="24"/>
          <w:szCs w:val="24"/>
        </w:rPr>
        <w:t>Formal client acceptance should be based on predefined completion criteria, including system performance, defect closure and certification completeness. This structured approach reduces the risk of disputes and supports a smoother transition into occupation.</w:t>
      </w:r>
    </w:p>
    <w:p w:rsidR="002874D4" w:rsidRDefault="002874D4" w:rsidP="002874D4">
      <w:pPr>
        <w:spacing w:line="360" w:lineRule="auto"/>
        <w:jc w:val="both"/>
        <w:rPr>
          <w:rFonts w:ascii="Times New Roman" w:hAnsi="Times New Roman" w:cs="Times New Roman"/>
          <w:sz w:val="24"/>
          <w:szCs w:val="24"/>
        </w:rPr>
      </w:pPr>
      <w:r w:rsidRPr="002874D4">
        <w:rPr>
          <w:rFonts w:ascii="Times New Roman" w:hAnsi="Times New Roman" w:cs="Times New Roman"/>
          <w:sz w:val="24"/>
          <w:szCs w:val="24"/>
        </w:rPr>
        <w:lastRenderedPageBreak/>
        <w:t>5. CRITICAL EVALUATION</w:t>
      </w:r>
    </w:p>
    <w:p w:rsidR="002874D4" w:rsidRDefault="002874D4" w:rsidP="002874D4">
      <w:pPr>
        <w:spacing w:line="360" w:lineRule="auto"/>
        <w:jc w:val="both"/>
        <w:rPr>
          <w:rFonts w:ascii="Times New Roman" w:hAnsi="Times New Roman" w:cs="Times New Roman"/>
          <w:sz w:val="24"/>
          <w:szCs w:val="24"/>
        </w:rPr>
      </w:pPr>
      <w:r w:rsidRPr="002874D4">
        <w:rPr>
          <w:rFonts w:ascii="Times New Roman" w:hAnsi="Times New Roman" w:cs="Times New Roman"/>
          <w:sz w:val="24"/>
          <w:szCs w:val="24"/>
        </w:rPr>
        <w:t>The benefits gained through schedule acceleration could be compromised if handover activities are treated as secondary priorities. Crash costing increases pressure on finishing and commissioning stages, making early quality checks and documentation control essential. A failure to manage handover effectively could result in delayed occupation, reputational impact and additional post-completion costs, offsetting the advantages of early completion.</w:t>
      </w:r>
    </w:p>
    <w:p w:rsidR="002874D4" w:rsidRDefault="002874D4" w:rsidP="002874D4">
      <w:pPr>
        <w:spacing w:line="360" w:lineRule="auto"/>
        <w:jc w:val="both"/>
        <w:rPr>
          <w:rFonts w:ascii="Times New Roman" w:hAnsi="Times New Roman" w:cs="Times New Roman"/>
          <w:sz w:val="24"/>
          <w:szCs w:val="24"/>
        </w:rPr>
      </w:pPr>
    </w:p>
    <w:p w:rsidR="002874D4" w:rsidRDefault="002874D4" w:rsidP="002874D4">
      <w:pPr>
        <w:spacing w:line="360" w:lineRule="auto"/>
        <w:jc w:val="both"/>
        <w:rPr>
          <w:rFonts w:ascii="Times New Roman" w:hAnsi="Times New Roman" w:cs="Times New Roman"/>
          <w:sz w:val="24"/>
          <w:szCs w:val="24"/>
        </w:rPr>
      </w:pPr>
    </w:p>
    <w:p w:rsidR="002874D4" w:rsidRDefault="002874D4" w:rsidP="002874D4">
      <w:pPr>
        <w:spacing w:line="360" w:lineRule="auto"/>
        <w:jc w:val="both"/>
        <w:rPr>
          <w:rFonts w:ascii="Times New Roman" w:hAnsi="Times New Roman" w:cs="Times New Roman"/>
          <w:sz w:val="24"/>
          <w:szCs w:val="24"/>
        </w:rPr>
      </w:pPr>
    </w:p>
    <w:p w:rsidR="002874D4" w:rsidRDefault="002874D4" w:rsidP="002874D4">
      <w:pPr>
        <w:spacing w:line="360" w:lineRule="auto"/>
        <w:jc w:val="both"/>
        <w:rPr>
          <w:rFonts w:ascii="Times New Roman" w:hAnsi="Times New Roman" w:cs="Times New Roman"/>
          <w:sz w:val="24"/>
          <w:szCs w:val="24"/>
        </w:rPr>
      </w:pPr>
    </w:p>
    <w:p w:rsidR="002874D4" w:rsidRDefault="002874D4" w:rsidP="002874D4">
      <w:pPr>
        <w:spacing w:line="360" w:lineRule="auto"/>
        <w:jc w:val="both"/>
        <w:rPr>
          <w:rFonts w:ascii="Times New Roman" w:hAnsi="Times New Roman" w:cs="Times New Roman"/>
          <w:sz w:val="24"/>
          <w:szCs w:val="24"/>
        </w:rPr>
      </w:pPr>
    </w:p>
    <w:p w:rsidR="002874D4" w:rsidRDefault="002874D4" w:rsidP="002874D4">
      <w:pPr>
        <w:spacing w:line="360" w:lineRule="auto"/>
        <w:jc w:val="both"/>
        <w:rPr>
          <w:rFonts w:ascii="Times New Roman" w:hAnsi="Times New Roman" w:cs="Times New Roman"/>
          <w:sz w:val="24"/>
          <w:szCs w:val="24"/>
        </w:rPr>
      </w:pPr>
    </w:p>
    <w:p w:rsidR="002874D4" w:rsidRDefault="002874D4" w:rsidP="002874D4">
      <w:pPr>
        <w:spacing w:line="360" w:lineRule="auto"/>
        <w:jc w:val="both"/>
        <w:rPr>
          <w:rFonts w:ascii="Times New Roman" w:hAnsi="Times New Roman" w:cs="Times New Roman"/>
          <w:sz w:val="24"/>
          <w:szCs w:val="24"/>
        </w:rPr>
      </w:pPr>
    </w:p>
    <w:p w:rsidR="002874D4" w:rsidRDefault="002874D4" w:rsidP="002874D4">
      <w:pPr>
        <w:spacing w:line="360" w:lineRule="auto"/>
        <w:jc w:val="both"/>
        <w:rPr>
          <w:rFonts w:ascii="Times New Roman" w:hAnsi="Times New Roman" w:cs="Times New Roman"/>
          <w:sz w:val="24"/>
          <w:szCs w:val="24"/>
        </w:rPr>
      </w:pPr>
    </w:p>
    <w:p w:rsidR="002874D4" w:rsidRDefault="002874D4" w:rsidP="002874D4">
      <w:pPr>
        <w:spacing w:line="360" w:lineRule="auto"/>
        <w:jc w:val="both"/>
        <w:rPr>
          <w:rFonts w:ascii="Times New Roman" w:hAnsi="Times New Roman" w:cs="Times New Roman"/>
          <w:sz w:val="24"/>
          <w:szCs w:val="24"/>
        </w:rPr>
      </w:pPr>
    </w:p>
    <w:p w:rsidR="002874D4" w:rsidRDefault="002874D4" w:rsidP="002874D4">
      <w:pPr>
        <w:spacing w:line="360" w:lineRule="auto"/>
        <w:jc w:val="both"/>
        <w:rPr>
          <w:rFonts w:ascii="Times New Roman" w:hAnsi="Times New Roman" w:cs="Times New Roman"/>
          <w:sz w:val="24"/>
          <w:szCs w:val="24"/>
        </w:rPr>
      </w:pPr>
    </w:p>
    <w:p w:rsidR="002874D4" w:rsidRDefault="002874D4" w:rsidP="002874D4">
      <w:pPr>
        <w:spacing w:line="360" w:lineRule="auto"/>
        <w:jc w:val="both"/>
        <w:rPr>
          <w:rFonts w:ascii="Times New Roman" w:hAnsi="Times New Roman" w:cs="Times New Roman"/>
          <w:sz w:val="24"/>
          <w:szCs w:val="24"/>
        </w:rPr>
      </w:pPr>
    </w:p>
    <w:p w:rsidR="002874D4" w:rsidRDefault="002874D4" w:rsidP="002874D4">
      <w:pPr>
        <w:spacing w:line="360" w:lineRule="auto"/>
        <w:jc w:val="both"/>
        <w:rPr>
          <w:rFonts w:ascii="Times New Roman" w:hAnsi="Times New Roman" w:cs="Times New Roman"/>
          <w:sz w:val="24"/>
          <w:szCs w:val="24"/>
        </w:rPr>
      </w:pPr>
    </w:p>
    <w:p w:rsidR="002874D4" w:rsidRDefault="002874D4" w:rsidP="002874D4">
      <w:pPr>
        <w:spacing w:line="360" w:lineRule="auto"/>
        <w:jc w:val="both"/>
        <w:rPr>
          <w:rFonts w:ascii="Times New Roman" w:hAnsi="Times New Roman" w:cs="Times New Roman"/>
          <w:sz w:val="24"/>
          <w:szCs w:val="24"/>
        </w:rPr>
      </w:pPr>
    </w:p>
    <w:p w:rsidR="002874D4" w:rsidRDefault="002874D4" w:rsidP="002874D4">
      <w:pPr>
        <w:spacing w:line="360" w:lineRule="auto"/>
        <w:jc w:val="both"/>
        <w:rPr>
          <w:rFonts w:ascii="Times New Roman" w:hAnsi="Times New Roman" w:cs="Times New Roman"/>
          <w:sz w:val="24"/>
          <w:szCs w:val="24"/>
        </w:rPr>
      </w:pPr>
    </w:p>
    <w:p w:rsidR="002874D4" w:rsidRDefault="002874D4" w:rsidP="002874D4">
      <w:pPr>
        <w:spacing w:line="360" w:lineRule="auto"/>
        <w:jc w:val="both"/>
        <w:rPr>
          <w:rFonts w:ascii="Times New Roman" w:hAnsi="Times New Roman" w:cs="Times New Roman"/>
          <w:sz w:val="24"/>
          <w:szCs w:val="24"/>
        </w:rPr>
      </w:pPr>
    </w:p>
    <w:p w:rsidR="002874D4" w:rsidRDefault="002874D4" w:rsidP="002874D4">
      <w:pPr>
        <w:spacing w:line="360" w:lineRule="auto"/>
        <w:jc w:val="both"/>
        <w:rPr>
          <w:rFonts w:ascii="Times New Roman" w:hAnsi="Times New Roman" w:cs="Times New Roman"/>
          <w:sz w:val="24"/>
          <w:szCs w:val="24"/>
        </w:rPr>
      </w:pPr>
    </w:p>
    <w:p w:rsidR="002874D4" w:rsidRDefault="002874D4" w:rsidP="002874D4">
      <w:pPr>
        <w:spacing w:line="360" w:lineRule="auto"/>
        <w:jc w:val="both"/>
        <w:rPr>
          <w:rFonts w:ascii="Times New Roman" w:hAnsi="Times New Roman" w:cs="Times New Roman"/>
          <w:sz w:val="24"/>
          <w:szCs w:val="24"/>
        </w:rPr>
      </w:pPr>
    </w:p>
    <w:p w:rsidR="002874D4" w:rsidRDefault="002874D4" w:rsidP="002874D4">
      <w:pPr>
        <w:spacing w:line="360" w:lineRule="auto"/>
        <w:jc w:val="both"/>
        <w:rPr>
          <w:rFonts w:ascii="Times New Roman" w:hAnsi="Times New Roman" w:cs="Times New Roman"/>
          <w:sz w:val="24"/>
          <w:szCs w:val="24"/>
        </w:rPr>
      </w:pPr>
    </w:p>
    <w:p w:rsidR="002874D4" w:rsidRDefault="002874D4" w:rsidP="002874D4">
      <w:pPr>
        <w:spacing w:line="360" w:lineRule="auto"/>
        <w:jc w:val="both"/>
        <w:rPr>
          <w:rFonts w:ascii="Times New Roman" w:hAnsi="Times New Roman" w:cs="Times New Roman"/>
          <w:sz w:val="24"/>
          <w:szCs w:val="24"/>
        </w:rPr>
      </w:pPr>
    </w:p>
    <w:p w:rsidR="002874D4" w:rsidRPr="002874D4" w:rsidRDefault="002874D4" w:rsidP="002874D4">
      <w:pPr>
        <w:pStyle w:val="Heading1"/>
        <w:rPr>
          <w:rFonts w:ascii="Times New Roman" w:hAnsi="Times New Roman" w:cs="Times New Roman"/>
          <w:sz w:val="32"/>
          <w:szCs w:val="32"/>
        </w:rPr>
      </w:pPr>
      <w:bookmarkStart w:id="34" w:name="_Toc220611124"/>
      <w:r w:rsidRPr="002874D4">
        <w:rPr>
          <w:rFonts w:ascii="Times New Roman" w:hAnsi="Times New Roman" w:cs="Times New Roman"/>
          <w:sz w:val="32"/>
          <w:szCs w:val="32"/>
        </w:rPr>
        <w:lastRenderedPageBreak/>
        <w:t>6. Conclusion</w:t>
      </w:r>
      <w:bookmarkEnd w:id="34"/>
      <w:r w:rsidRPr="002874D4">
        <w:rPr>
          <w:rFonts w:ascii="Times New Roman" w:hAnsi="Times New Roman" w:cs="Times New Roman"/>
          <w:sz w:val="32"/>
          <w:szCs w:val="32"/>
        </w:rPr>
        <w:t xml:space="preserve"> </w:t>
      </w:r>
    </w:p>
    <w:p w:rsidR="002874D4" w:rsidRPr="002874D4" w:rsidRDefault="002874D4" w:rsidP="002874D4">
      <w:pPr>
        <w:spacing w:line="360" w:lineRule="auto"/>
        <w:jc w:val="both"/>
        <w:rPr>
          <w:rFonts w:ascii="Times New Roman" w:hAnsi="Times New Roman" w:cs="Times New Roman"/>
          <w:sz w:val="24"/>
          <w:szCs w:val="24"/>
        </w:rPr>
      </w:pPr>
      <w:r w:rsidRPr="002874D4">
        <w:rPr>
          <w:rFonts w:ascii="Times New Roman" w:hAnsi="Times New Roman" w:cs="Times New Roman"/>
          <w:sz w:val="24"/>
          <w:szCs w:val="24"/>
        </w:rPr>
        <w:t>This report has demonstrated how structured project management technique can be applied to plan, control and optimize the delivery of four-story residential building project. The development of a logically sequenced programme using the critical path method enabled identification of activities that directly govern project completion and provided a realistic baseline decision.</w:t>
      </w:r>
    </w:p>
    <w:p w:rsidR="002874D4" w:rsidRPr="002874D4" w:rsidRDefault="002874D4" w:rsidP="002874D4">
      <w:pPr>
        <w:spacing w:line="360" w:lineRule="auto"/>
        <w:jc w:val="both"/>
        <w:rPr>
          <w:rFonts w:ascii="Times New Roman" w:hAnsi="Times New Roman" w:cs="Times New Roman"/>
          <w:sz w:val="24"/>
          <w:szCs w:val="24"/>
        </w:rPr>
      </w:pPr>
      <w:r w:rsidRPr="002874D4">
        <w:rPr>
          <w:rFonts w:ascii="Times New Roman" w:hAnsi="Times New Roman" w:cs="Times New Roman"/>
          <w:sz w:val="24"/>
          <w:szCs w:val="24"/>
        </w:rPr>
        <w:t xml:space="preserve">The integration of PERT analysis and risk management highlight the uncertainty inherent in construction activities and reinforced the importance of proactive planning, particularly for works affecting the critical path. Activity based cost planning established a practical financial baseline aligned with the programme allow meaningful evaluation of time-cost trade-off </w:t>
      </w:r>
      <w:r w:rsidR="00994843" w:rsidRPr="002874D4">
        <w:rPr>
          <w:rFonts w:ascii="Times New Roman" w:hAnsi="Times New Roman" w:cs="Times New Roman"/>
          <w:sz w:val="24"/>
          <w:szCs w:val="24"/>
        </w:rPr>
        <w:t>rather</w:t>
      </w:r>
      <w:r w:rsidRPr="002874D4">
        <w:rPr>
          <w:rFonts w:ascii="Times New Roman" w:hAnsi="Times New Roman" w:cs="Times New Roman"/>
          <w:sz w:val="24"/>
          <w:szCs w:val="24"/>
        </w:rPr>
        <w:t xml:space="preserve"> than isolated schedule or cost decision.  </w:t>
      </w:r>
    </w:p>
    <w:p w:rsidR="002874D4" w:rsidRPr="002874D4" w:rsidRDefault="002874D4" w:rsidP="002874D4">
      <w:pPr>
        <w:spacing w:line="360" w:lineRule="auto"/>
        <w:jc w:val="both"/>
        <w:rPr>
          <w:rFonts w:ascii="Times New Roman" w:hAnsi="Times New Roman" w:cs="Times New Roman"/>
          <w:sz w:val="24"/>
          <w:szCs w:val="24"/>
        </w:rPr>
      </w:pPr>
      <w:r w:rsidRPr="002874D4">
        <w:rPr>
          <w:rFonts w:ascii="Times New Roman" w:hAnsi="Times New Roman" w:cs="Times New Roman"/>
          <w:sz w:val="24"/>
          <w:szCs w:val="24"/>
        </w:rPr>
        <w:t>The application of crash costing achieved the required 7-day programme reduction, but the analysis demonstrated that acceleration is accompanied by increased cost, labour pressure and heightened safety and quality risk. This confirm that schedule compression should be applied selectively and supported by enhanced supervision, safety control and quality management. The consideration of handover requirements further emphasized that early completion only delivers value when commissioning, documentation and defect management control.</w:t>
      </w:r>
    </w:p>
    <w:p w:rsidR="002874D4" w:rsidRPr="002874D4" w:rsidRDefault="002874D4" w:rsidP="002874D4">
      <w:pPr>
        <w:spacing w:line="360" w:lineRule="auto"/>
        <w:jc w:val="both"/>
        <w:rPr>
          <w:rFonts w:ascii="Times New Roman" w:hAnsi="Times New Roman" w:cs="Times New Roman"/>
          <w:sz w:val="24"/>
          <w:szCs w:val="24"/>
        </w:rPr>
      </w:pPr>
      <w:r w:rsidRPr="002874D4">
        <w:rPr>
          <w:rFonts w:ascii="Times New Roman" w:hAnsi="Times New Roman" w:cs="Times New Roman"/>
          <w:sz w:val="24"/>
          <w:szCs w:val="24"/>
        </w:rPr>
        <w:t>Overall, the successful construction management depends on balancing time cost, safety and quality through informed professional judgement. The approach adopted provides a realistic framework for managing a multi-story residential project and support effective decision making across the project lifecycle.</w:t>
      </w:r>
    </w:p>
    <w:p w:rsidR="002874D4" w:rsidRPr="002874D4" w:rsidRDefault="002874D4" w:rsidP="002874D4">
      <w:pPr>
        <w:spacing w:line="360" w:lineRule="auto"/>
        <w:jc w:val="both"/>
        <w:rPr>
          <w:rFonts w:ascii="Times New Roman" w:hAnsi="Times New Roman" w:cs="Times New Roman"/>
          <w:sz w:val="24"/>
          <w:szCs w:val="24"/>
        </w:rPr>
      </w:pPr>
    </w:p>
    <w:p w:rsidR="002874D4" w:rsidRPr="002874D4" w:rsidRDefault="002874D4" w:rsidP="002874D4">
      <w:pPr>
        <w:spacing w:line="360" w:lineRule="auto"/>
        <w:jc w:val="both"/>
        <w:rPr>
          <w:rFonts w:ascii="Times New Roman" w:hAnsi="Times New Roman" w:cs="Times New Roman"/>
          <w:sz w:val="24"/>
          <w:szCs w:val="24"/>
        </w:rPr>
      </w:pPr>
    </w:p>
    <w:p w:rsidR="002874D4" w:rsidRPr="002874D4" w:rsidRDefault="002874D4" w:rsidP="002874D4">
      <w:pPr>
        <w:spacing w:line="360" w:lineRule="auto"/>
        <w:jc w:val="both"/>
        <w:rPr>
          <w:rFonts w:ascii="Times New Roman" w:hAnsi="Times New Roman" w:cs="Times New Roman"/>
          <w:sz w:val="24"/>
          <w:szCs w:val="24"/>
        </w:rPr>
      </w:pPr>
    </w:p>
    <w:p w:rsidR="002874D4" w:rsidRDefault="002874D4" w:rsidP="002874D4">
      <w:pPr>
        <w:spacing w:line="360" w:lineRule="auto"/>
        <w:jc w:val="both"/>
        <w:rPr>
          <w:rFonts w:ascii="Times New Roman" w:hAnsi="Times New Roman" w:cs="Times New Roman"/>
          <w:sz w:val="24"/>
          <w:szCs w:val="24"/>
        </w:rPr>
      </w:pPr>
    </w:p>
    <w:p w:rsidR="002874D4" w:rsidRPr="002874D4" w:rsidRDefault="002874D4" w:rsidP="002874D4">
      <w:pPr>
        <w:spacing w:line="360" w:lineRule="auto"/>
        <w:jc w:val="both"/>
        <w:rPr>
          <w:rFonts w:ascii="Times New Roman" w:hAnsi="Times New Roman" w:cs="Times New Roman"/>
          <w:sz w:val="24"/>
          <w:szCs w:val="24"/>
        </w:rPr>
      </w:pPr>
    </w:p>
    <w:p w:rsidR="002874D4" w:rsidRPr="002874D4" w:rsidRDefault="002874D4" w:rsidP="002874D4">
      <w:pPr>
        <w:spacing w:line="360" w:lineRule="auto"/>
        <w:jc w:val="both"/>
        <w:rPr>
          <w:rFonts w:ascii="Times New Roman" w:hAnsi="Times New Roman" w:cs="Times New Roman"/>
          <w:sz w:val="24"/>
          <w:szCs w:val="24"/>
        </w:rPr>
      </w:pPr>
    </w:p>
    <w:p w:rsidR="002874D4" w:rsidRPr="002874D4" w:rsidRDefault="002874D4" w:rsidP="002874D4">
      <w:pPr>
        <w:spacing w:line="360" w:lineRule="auto"/>
        <w:jc w:val="both"/>
        <w:rPr>
          <w:rFonts w:ascii="Times New Roman" w:hAnsi="Times New Roman" w:cs="Times New Roman"/>
          <w:sz w:val="24"/>
          <w:szCs w:val="24"/>
        </w:rPr>
      </w:pPr>
    </w:p>
    <w:p w:rsidR="004D7CB2" w:rsidRDefault="004D7CB2" w:rsidP="004D7CB2"/>
    <w:p w:rsidR="002874D4" w:rsidRPr="002874D4" w:rsidRDefault="002874D4" w:rsidP="002874D4">
      <w:pPr>
        <w:pStyle w:val="Heading1"/>
        <w:rPr>
          <w:rFonts w:ascii="Times New Roman" w:hAnsi="Times New Roman" w:cs="Times New Roman"/>
          <w:sz w:val="32"/>
          <w:szCs w:val="32"/>
        </w:rPr>
      </w:pPr>
      <w:bookmarkStart w:id="35" w:name="_Toc220611125"/>
      <w:r w:rsidRPr="002874D4">
        <w:rPr>
          <w:rFonts w:ascii="Times New Roman" w:hAnsi="Times New Roman" w:cs="Times New Roman"/>
          <w:sz w:val="32"/>
          <w:szCs w:val="32"/>
        </w:rPr>
        <w:lastRenderedPageBreak/>
        <w:t>References</w:t>
      </w:r>
      <w:bookmarkEnd w:id="35"/>
    </w:p>
    <w:p w:rsidR="002874D4" w:rsidRPr="00994843" w:rsidRDefault="002874D4" w:rsidP="002874D4">
      <w:pPr>
        <w:pStyle w:val="ListParagraph"/>
        <w:numPr>
          <w:ilvl w:val="0"/>
          <w:numId w:val="18"/>
        </w:numPr>
        <w:spacing w:line="360" w:lineRule="auto"/>
        <w:jc w:val="both"/>
        <w:rPr>
          <w:rFonts w:ascii="Times New Roman" w:hAnsi="Times New Roman" w:cs="Times New Roman"/>
          <w:color w:val="000000" w:themeColor="text1"/>
          <w:sz w:val="24"/>
          <w:szCs w:val="24"/>
        </w:rPr>
      </w:pPr>
      <w:r w:rsidRPr="00994843">
        <w:rPr>
          <w:rFonts w:ascii="Times New Roman" w:hAnsi="Times New Roman" w:cs="Times New Roman"/>
          <w:color w:val="000000" w:themeColor="text1"/>
          <w:sz w:val="24"/>
          <w:szCs w:val="24"/>
        </w:rPr>
        <w:t>Maylor, H. and Turner, N. (2022) </w:t>
      </w:r>
      <w:r w:rsidRPr="00994843">
        <w:rPr>
          <w:rFonts w:ascii="Times New Roman" w:hAnsi="Times New Roman" w:cs="Times New Roman"/>
          <w:i/>
          <w:iCs/>
          <w:color w:val="000000" w:themeColor="text1"/>
          <w:sz w:val="24"/>
          <w:szCs w:val="24"/>
        </w:rPr>
        <w:t>Project management</w:t>
      </w:r>
      <w:r w:rsidRPr="00994843">
        <w:rPr>
          <w:rFonts w:ascii="Times New Roman" w:hAnsi="Times New Roman" w:cs="Times New Roman"/>
          <w:color w:val="000000" w:themeColor="text1"/>
          <w:sz w:val="24"/>
          <w:szCs w:val="24"/>
        </w:rPr>
        <w:t xml:space="preserve">. Fifth edition. Harlow: Pearson. </w:t>
      </w:r>
    </w:p>
    <w:p w:rsidR="002874D4" w:rsidRPr="002874D4" w:rsidRDefault="002874D4" w:rsidP="002874D4">
      <w:pPr>
        <w:pStyle w:val="ListParagraph"/>
        <w:numPr>
          <w:ilvl w:val="0"/>
          <w:numId w:val="18"/>
        </w:numPr>
        <w:spacing w:line="360" w:lineRule="auto"/>
        <w:jc w:val="both"/>
        <w:rPr>
          <w:rFonts w:ascii="Times New Roman" w:hAnsi="Times New Roman" w:cs="Times New Roman"/>
          <w:sz w:val="24"/>
          <w:szCs w:val="24"/>
        </w:rPr>
      </w:pPr>
      <w:r w:rsidRPr="00994843">
        <w:rPr>
          <w:rFonts w:ascii="Times New Roman" w:hAnsi="Times New Roman" w:cs="Times New Roman"/>
          <w:color w:val="000000" w:themeColor="text1"/>
          <w:sz w:val="24"/>
          <w:szCs w:val="24"/>
          <w:shd w:val="clear" w:color="auto" w:fill="FFFFFF"/>
        </w:rPr>
        <w:t>Li, L. </w:t>
      </w:r>
      <w:r w:rsidRPr="00994843">
        <w:rPr>
          <w:rFonts w:ascii="Times New Roman" w:hAnsi="Times New Roman" w:cs="Times New Roman"/>
          <w:i/>
          <w:iCs/>
          <w:color w:val="000000" w:themeColor="text1"/>
          <w:sz w:val="24"/>
          <w:szCs w:val="24"/>
          <w:shd w:val="clear" w:color="auto" w:fill="FFFFFF"/>
        </w:rPr>
        <w:t>et al.</w:t>
      </w:r>
      <w:r w:rsidRPr="00994843">
        <w:rPr>
          <w:rFonts w:ascii="Times New Roman" w:hAnsi="Times New Roman" w:cs="Times New Roman"/>
          <w:color w:val="000000" w:themeColor="text1"/>
          <w:sz w:val="24"/>
          <w:szCs w:val="24"/>
          <w:shd w:val="clear" w:color="auto" w:fill="FFFFFF"/>
        </w:rPr>
        <w:t> (2025) “Meta-knowledge triple driven multi-modal knowledge graph construction method and application in production line control with Gantt charts,” </w:t>
      </w:r>
      <w:r w:rsidRPr="00994843">
        <w:rPr>
          <w:rFonts w:ascii="Times New Roman" w:hAnsi="Times New Roman" w:cs="Times New Roman"/>
          <w:i/>
          <w:iCs/>
          <w:color w:val="000000" w:themeColor="text1"/>
          <w:sz w:val="24"/>
          <w:szCs w:val="24"/>
          <w:shd w:val="clear" w:color="auto" w:fill="FFFFFF"/>
        </w:rPr>
        <w:t>Journal of manufacturing systems</w:t>
      </w:r>
      <w:r w:rsidRPr="00994843">
        <w:rPr>
          <w:rFonts w:ascii="Times New Roman" w:hAnsi="Times New Roman" w:cs="Times New Roman"/>
          <w:color w:val="000000" w:themeColor="text1"/>
          <w:sz w:val="24"/>
          <w:szCs w:val="24"/>
          <w:shd w:val="clear" w:color="auto" w:fill="FFFFFF"/>
        </w:rPr>
        <w:t xml:space="preserve">, 80, pp. 224–242. Available at: </w:t>
      </w:r>
      <w:hyperlink r:id="rId11" w:history="1">
        <w:r w:rsidRPr="002874D4">
          <w:rPr>
            <w:rStyle w:val="Hyperlink"/>
            <w:rFonts w:ascii="Times New Roman" w:hAnsi="Times New Roman" w:cs="Times New Roman"/>
            <w:color w:val="17406D" w:themeColor="text2"/>
            <w:sz w:val="24"/>
            <w:szCs w:val="24"/>
            <w:shd w:val="clear" w:color="auto" w:fill="FFFFFF"/>
          </w:rPr>
          <w:t>https://doi.org/10.1016/j.jmsy.2025.03.002</w:t>
        </w:r>
      </w:hyperlink>
      <w:r w:rsidRPr="002874D4">
        <w:rPr>
          <w:rFonts w:ascii="Times New Roman" w:hAnsi="Times New Roman" w:cs="Times New Roman"/>
          <w:color w:val="0B5294" w:themeColor="accent1" w:themeShade="BF"/>
          <w:sz w:val="24"/>
          <w:szCs w:val="24"/>
          <w:shd w:val="clear" w:color="auto" w:fill="FFFFFF"/>
        </w:rPr>
        <w:t>.</w:t>
      </w:r>
      <w:r w:rsidRPr="002874D4">
        <w:rPr>
          <w:rFonts w:ascii="Times New Roman" w:hAnsi="Times New Roman" w:cs="Times New Roman"/>
          <w:color w:val="3A3A3A"/>
          <w:sz w:val="24"/>
          <w:szCs w:val="24"/>
          <w:shd w:val="clear" w:color="auto" w:fill="FFFFFF"/>
        </w:rPr>
        <w:t xml:space="preserve"> (</w:t>
      </w:r>
      <w:r w:rsidRPr="002874D4">
        <w:rPr>
          <w:rFonts w:ascii="Times New Roman" w:hAnsi="Times New Roman" w:cs="Times New Roman"/>
          <w:sz w:val="24"/>
          <w:szCs w:val="24"/>
        </w:rPr>
        <w:t>Accessed:</w:t>
      </w:r>
      <w:r w:rsidR="00906365">
        <w:rPr>
          <w:rFonts w:ascii="Times New Roman" w:hAnsi="Times New Roman" w:cs="Times New Roman"/>
          <w:sz w:val="24"/>
          <w:szCs w:val="24"/>
        </w:rPr>
        <w:t xml:space="preserve"> 28 December</w:t>
      </w:r>
      <w:r w:rsidRPr="002874D4">
        <w:rPr>
          <w:rFonts w:ascii="Times New Roman" w:hAnsi="Times New Roman" w:cs="Times New Roman"/>
          <w:sz w:val="24"/>
          <w:szCs w:val="24"/>
        </w:rPr>
        <w:t xml:space="preserve"> 202</w:t>
      </w:r>
      <w:r w:rsidR="00110CE7">
        <w:rPr>
          <w:rFonts w:ascii="Times New Roman" w:hAnsi="Times New Roman" w:cs="Times New Roman"/>
          <w:sz w:val="24"/>
          <w:szCs w:val="24"/>
        </w:rPr>
        <w:t>5</w:t>
      </w:r>
      <w:r w:rsidRPr="002874D4">
        <w:rPr>
          <w:rFonts w:ascii="Times New Roman" w:hAnsi="Times New Roman" w:cs="Times New Roman"/>
          <w:sz w:val="24"/>
          <w:szCs w:val="24"/>
        </w:rPr>
        <w:t>).</w:t>
      </w:r>
    </w:p>
    <w:p w:rsidR="002874D4" w:rsidRPr="002874D4" w:rsidRDefault="002874D4" w:rsidP="002874D4">
      <w:pPr>
        <w:pStyle w:val="ListParagraph"/>
        <w:numPr>
          <w:ilvl w:val="0"/>
          <w:numId w:val="18"/>
        </w:numPr>
        <w:spacing w:line="360" w:lineRule="auto"/>
        <w:jc w:val="both"/>
        <w:rPr>
          <w:rFonts w:ascii="Times New Roman" w:hAnsi="Times New Roman" w:cs="Times New Roman"/>
          <w:sz w:val="24"/>
          <w:szCs w:val="24"/>
        </w:rPr>
      </w:pPr>
      <w:r w:rsidRPr="00994843">
        <w:rPr>
          <w:rFonts w:ascii="Times New Roman" w:hAnsi="Times New Roman" w:cs="Times New Roman"/>
          <w:color w:val="000000" w:themeColor="text1"/>
          <w:sz w:val="24"/>
          <w:szCs w:val="24"/>
        </w:rPr>
        <w:t>Liu, M. (2013) “Program Evaluation and Review Technique (PERT) in Construction Risk Analysis,” </w:t>
      </w:r>
      <w:r w:rsidRPr="00994843">
        <w:rPr>
          <w:rFonts w:ascii="Times New Roman" w:hAnsi="Times New Roman" w:cs="Times New Roman"/>
          <w:i/>
          <w:iCs/>
          <w:color w:val="000000" w:themeColor="text1"/>
          <w:sz w:val="24"/>
          <w:szCs w:val="24"/>
        </w:rPr>
        <w:t>Applied Mechanics and Materials</w:t>
      </w:r>
      <w:r w:rsidRPr="00994843">
        <w:rPr>
          <w:rFonts w:ascii="Times New Roman" w:hAnsi="Times New Roman" w:cs="Times New Roman"/>
          <w:color w:val="000000" w:themeColor="text1"/>
          <w:sz w:val="24"/>
          <w:szCs w:val="24"/>
        </w:rPr>
        <w:t>, 357–360, pp. 2334–2337. Available at:</w:t>
      </w:r>
      <w:r w:rsidRPr="002874D4">
        <w:rPr>
          <w:rFonts w:ascii="Times New Roman" w:hAnsi="Times New Roman" w:cs="Times New Roman"/>
          <w:sz w:val="24"/>
          <w:szCs w:val="24"/>
        </w:rPr>
        <w:t xml:space="preserve"> </w:t>
      </w:r>
      <w:hyperlink r:id="rId12" w:history="1">
        <w:r w:rsidRPr="002874D4">
          <w:rPr>
            <w:rStyle w:val="Hyperlink"/>
            <w:rFonts w:ascii="Times New Roman" w:hAnsi="Times New Roman" w:cs="Times New Roman"/>
            <w:color w:val="17406D" w:themeColor="text2"/>
            <w:sz w:val="24"/>
            <w:szCs w:val="24"/>
          </w:rPr>
          <w:t>https://doi.org/10.4028/www.scientific.net/AMM.357-360.2334</w:t>
        </w:r>
      </w:hyperlink>
      <w:r w:rsidRPr="002874D4">
        <w:rPr>
          <w:rFonts w:ascii="Times New Roman" w:hAnsi="Times New Roman" w:cs="Times New Roman"/>
          <w:color w:val="17406D" w:themeColor="text2"/>
          <w:sz w:val="24"/>
          <w:szCs w:val="24"/>
        </w:rPr>
        <w:t>.</w:t>
      </w:r>
      <w:r w:rsidRPr="002874D4">
        <w:rPr>
          <w:rFonts w:ascii="Times New Roman" w:hAnsi="Times New Roman" w:cs="Times New Roman"/>
          <w:color w:val="17406D" w:themeColor="text2"/>
          <w:sz w:val="24"/>
          <w:szCs w:val="24"/>
          <w:shd w:val="clear" w:color="auto" w:fill="FFFFFF"/>
        </w:rPr>
        <w:t xml:space="preserve"> . </w:t>
      </w:r>
      <w:r w:rsidRPr="002874D4">
        <w:rPr>
          <w:rFonts w:ascii="Times New Roman" w:hAnsi="Times New Roman" w:cs="Times New Roman"/>
          <w:color w:val="3A3A3A"/>
          <w:sz w:val="24"/>
          <w:szCs w:val="24"/>
          <w:shd w:val="clear" w:color="auto" w:fill="FFFFFF"/>
        </w:rPr>
        <w:t>(</w:t>
      </w:r>
      <w:r w:rsidRPr="002874D4">
        <w:rPr>
          <w:rFonts w:ascii="Times New Roman" w:hAnsi="Times New Roman" w:cs="Times New Roman"/>
          <w:sz w:val="24"/>
          <w:szCs w:val="24"/>
        </w:rPr>
        <w:t xml:space="preserve">Accessed: </w:t>
      </w:r>
      <w:r w:rsidR="00906365">
        <w:rPr>
          <w:rFonts w:ascii="Times New Roman" w:hAnsi="Times New Roman" w:cs="Times New Roman"/>
          <w:sz w:val="24"/>
          <w:szCs w:val="24"/>
        </w:rPr>
        <w:t>02</w:t>
      </w:r>
      <w:r w:rsidRPr="002874D4">
        <w:rPr>
          <w:rFonts w:ascii="Times New Roman" w:hAnsi="Times New Roman" w:cs="Times New Roman"/>
          <w:sz w:val="24"/>
          <w:szCs w:val="24"/>
        </w:rPr>
        <w:t xml:space="preserve"> Jan</w:t>
      </w:r>
      <w:r w:rsidR="00906365">
        <w:rPr>
          <w:rFonts w:ascii="Times New Roman" w:hAnsi="Times New Roman" w:cs="Times New Roman"/>
          <w:sz w:val="24"/>
          <w:szCs w:val="24"/>
        </w:rPr>
        <w:t>uary</w:t>
      </w:r>
      <w:r w:rsidRPr="002874D4">
        <w:rPr>
          <w:rFonts w:ascii="Times New Roman" w:hAnsi="Times New Roman" w:cs="Times New Roman"/>
          <w:sz w:val="24"/>
          <w:szCs w:val="24"/>
        </w:rPr>
        <w:t xml:space="preserve"> 202</w:t>
      </w:r>
      <w:r w:rsidR="00110CE7">
        <w:rPr>
          <w:rFonts w:ascii="Times New Roman" w:hAnsi="Times New Roman" w:cs="Times New Roman"/>
          <w:sz w:val="24"/>
          <w:szCs w:val="24"/>
        </w:rPr>
        <w:t>6</w:t>
      </w:r>
      <w:r w:rsidRPr="002874D4">
        <w:rPr>
          <w:rFonts w:ascii="Times New Roman" w:hAnsi="Times New Roman" w:cs="Times New Roman"/>
          <w:sz w:val="24"/>
          <w:szCs w:val="24"/>
        </w:rPr>
        <w:t>).</w:t>
      </w:r>
    </w:p>
    <w:p w:rsidR="002874D4" w:rsidRPr="002874D4" w:rsidRDefault="002874D4" w:rsidP="002874D4">
      <w:pPr>
        <w:pStyle w:val="ListParagraph"/>
        <w:numPr>
          <w:ilvl w:val="0"/>
          <w:numId w:val="18"/>
        </w:numPr>
        <w:spacing w:line="360" w:lineRule="auto"/>
        <w:jc w:val="both"/>
        <w:rPr>
          <w:rFonts w:ascii="Times New Roman" w:hAnsi="Times New Roman" w:cs="Times New Roman"/>
          <w:sz w:val="24"/>
          <w:szCs w:val="24"/>
        </w:rPr>
      </w:pPr>
      <w:r w:rsidRPr="00994843">
        <w:rPr>
          <w:rFonts w:ascii="Times New Roman" w:hAnsi="Times New Roman" w:cs="Times New Roman"/>
          <w:color w:val="000000" w:themeColor="text1"/>
          <w:sz w:val="24"/>
          <w:szCs w:val="24"/>
        </w:rPr>
        <w:t xml:space="preserve">Health and Safety Executive (HSE) (2024) </w:t>
      </w:r>
      <w:r w:rsidRPr="00994843">
        <w:rPr>
          <w:rFonts w:ascii="Times New Roman" w:hAnsi="Times New Roman" w:cs="Times New Roman"/>
          <w:i/>
          <w:iCs/>
          <w:color w:val="000000" w:themeColor="text1"/>
          <w:sz w:val="24"/>
          <w:szCs w:val="24"/>
        </w:rPr>
        <w:t>Construction: Managing health and safety</w:t>
      </w:r>
      <w:r w:rsidRPr="00994843">
        <w:rPr>
          <w:rFonts w:ascii="Times New Roman" w:hAnsi="Times New Roman" w:cs="Times New Roman"/>
          <w:color w:val="000000" w:themeColor="text1"/>
          <w:sz w:val="24"/>
          <w:szCs w:val="24"/>
        </w:rPr>
        <w:t xml:space="preserve">. Available </w:t>
      </w:r>
      <w:r w:rsidRPr="002874D4">
        <w:rPr>
          <w:rFonts w:ascii="Times New Roman" w:hAnsi="Times New Roman" w:cs="Times New Roman"/>
          <w:sz w:val="24"/>
          <w:szCs w:val="24"/>
        </w:rPr>
        <w:t>at:</w:t>
      </w:r>
      <w:r w:rsidRPr="002874D4">
        <w:rPr>
          <w:rFonts w:ascii="Times New Roman" w:hAnsi="Times New Roman" w:cs="Times New Roman"/>
          <w:sz w:val="24"/>
          <w:szCs w:val="24"/>
        </w:rPr>
        <w:br/>
      </w:r>
      <w:hyperlink r:id="rId13" w:tgtFrame="_new" w:history="1">
        <w:r w:rsidRPr="00906365">
          <w:rPr>
            <w:rStyle w:val="Hyperlink"/>
            <w:rFonts w:ascii="Times New Roman" w:hAnsi="Times New Roman" w:cs="Times New Roman"/>
            <w:color w:val="17406D" w:themeColor="text2"/>
            <w:sz w:val="24"/>
            <w:szCs w:val="24"/>
          </w:rPr>
          <w:t>https://www.hse.gov.uk/construction/index.htm</w:t>
        </w:r>
      </w:hyperlink>
      <w:r w:rsidRPr="002874D4">
        <w:rPr>
          <w:rFonts w:ascii="Times New Roman" w:hAnsi="Times New Roman" w:cs="Times New Roman"/>
          <w:sz w:val="24"/>
          <w:szCs w:val="24"/>
        </w:rPr>
        <w:t xml:space="preserve"> (Accessed: </w:t>
      </w:r>
      <w:r w:rsidR="00906365">
        <w:rPr>
          <w:rFonts w:ascii="Times New Roman" w:hAnsi="Times New Roman" w:cs="Times New Roman"/>
          <w:sz w:val="24"/>
          <w:szCs w:val="24"/>
        </w:rPr>
        <w:t xml:space="preserve">05 </w:t>
      </w:r>
      <w:r w:rsidRPr="002874D4">
        <w:rPr>
          <w:rFonts w:ascii="Times New Roman" w:hAnsi="Times New Roman" w:cs="Times New Roman"/>
          <w:sz w:val="24"/>
          <w:szCs w:val="24"/>
        </w:rPr>
        <w:t>Jan</w:t>
      </w:r>
      <w:r w:rsidR="00906365">
        <w:rPr>
          <w:rFonts w:ascii="Times New Roman" w:hAnsi="Times New Roman" w:cs="Times New Roman"/>
          <w:sz w:val="24"/>
          <w:szCs w:val="24"/>
        </w:rPr>
        <w:t>uary</w:t>
      </w:r>
      <w:r w:rsidRPr="002874D4">
        <w:rPr>
          <w:rFonts w:ascii="Times New Roman" w:hAnsi="Times New Roman" w:cs="Times New Roman"/>
          <w:sz w:val="24"/>
          <w:szCs w:val="24"/>
        </w:rPr>
        <w:t xml:space="preserve"> 2026).</w:t>
      </w:r>
    </w:p>
    <w:p w:rsidR="002874D4" w:rsidRPr="002874D4" w:rsidRDefault="002874D4" w:rsidP="002874D4">
      <w:pPr>
        <w:pStyle w:val="ListParagraph"/>
        <w:numPr>
          <w:ilvl w:val="0"/>
          <w:numId w:val="18"/>
        </w:numPr>
        <w:spacing w:line="360" w:lineRule="auto"/>
        <w:jc w:val="both"/>
        <w:rPr>
          <w:rFonts w:ascii="Times New Roman" w:hAnsi="Times New Roman" w:cs="Times New Roman"/>
          <w:sz w:val="24"/>
          <w:szCs w:val="24"/>
        </w:rPr>
      </w:pPr>
      <w:r w:rsidRPr="00994843">
        <w:rPr>
          <w:rFonts w:ascii="Times New Roman" w:hAnsi="Times New Roman" w:cs="Times New Roman"/>
          <w:color w:val="000000" w:themeColor="text1"/>
          <w:sz w:val="24"/>
          <w:szCs w:val="24"/>
        </w:rPr>
        <w:t xml:space="preserve">Gov.uk – Planning and building regulations (n.d.) </w:t>
      </w:r>
      <w:r w:rsidRPr="00994843">
        <w:rPr>
          <w:rFonts w:ascii="Times New Roman" w:hAnsi="Times New Roman" w:cs="Times New Roman"/>
          <w:i/>
          <w:iCs/>
          <w:color w:val="000000" w:themeColor="text1"/>
          <w:sz w:val="24"/>
          <w:szCs w:val="24"/>
        </w:rPr>
        <w:t>Building Regulations Approval</w:t>
      </w:r>
      <w:r w:rsidRPr="00994843">
        <w:rPr>
          <w:rFonts w:ascii="Times New Roman" w:hAnsi="Times New Roman" w:cs="Times New Roman"/>
          <w:color w:val="000000" w:themeColor="text1"/>
          <w:sz w:val="24"/>
          <w:szCs w:val="24"/>
        </w:rPr>
        <w:t xml:space="preserve">. Available </w:t>
      </w:r>
      <w:r w:rsidRPr="002874D4">
        <w:rPr>
          <w:rFonts w:ascii="Times New Roman" w:hAnsi="Times New Roman" w:cs="Times New Roman"/>
          <w:sz w:val="24"/>
          <w:szCs w:val="24"/>
        </w:rPr>
        <w:t>at:</w:t>
      </w:r>
      <w:r w:rsidRPr="002874D4">
        <w:rPr>
          <w:rFonts w:ascii="Times New Roman" w:hAnsi="Times New Roman" w:cs="Times New Roman"/>
          <w:sz w:val="24"/>
          <w:szCs w:val="24"/>
        </w:rPr>
        <w:br/>
      </w:r>
      <w:hyperlink r:id="rId14" w:tgtFrame="_new" w:history="1">
        <w:r w:rsidRPr="00906365">
          <w:rPr>
            <w:rStyle w:val="Hyperlink"/>
            <w:rFonts w:ascii="Times New Roman" w:hAnsi="Times New Roman" w:cs="Times New Roman"/>
            <w:color w:val="17406D" w:themeColor="text2"/>
            <w:sz w:val="24"/>
            <w:szCs w:val="24"/>
          </w:rPr>
          <w:t>https://www.gov.uk/building-regulations-approval</w:t>
        </w:r>
      </w:hyperlink>
      <w:r w:rsidRPr="002874D4">
        <w:rPr>
          <w:rFonts w:ascii="Times New Roman" w:hAnsi="Times New Roman" w:cs="Times New Roman"/>
          <w:sz w:val="24"/>
          <w:szCs w:val="24"/>
        </w:rPr>
        <w:t xml:space="preserve"> (Accessed: </w:t>
      </w:r>
      <w:r w:rsidR="00906365">
        <w:rPr>
          <w:rFonts w:ascii="Times New Roman" w:hAnsi="Times New Roman" w:cs="Times New Roman"/>
          <w:sz w:val="24"/>
          <w:szCs w:val="24"/>
        </w:rPr>
        <w:t>9</w:t>
      </w:r>
      <w:r w:rsidRPr="002874D4">
        <w:rPr>
          <w:rFonts w:ascii="Times New Roman" w:hAnsi="Times New Roman" w:cs="Times New Roman"/>
          <w:sz w:val="24"/>
          <w:szCs w:val="24"/>
        </w:rPr>
        <w:t xml:space="preserve"> Jan</w:t>
      </w:r>
      <w:r w:rsidR="00906365">
        <w:rPr>
          <w:rFonts w:ascii="Times New Roman" w:hAnsi="Times New Roman" w:cs="Times New Roman"/>
          <w:sz w:val="24"/>
          <w:szCs w:val="24"/>
        </w:rPr>
        <w:t>uary</w:t>
      </w:r>
      <w:r w:rsidRPr="002874D4">
        <w:rPr>
          <w:rFonts w:ascii="Times New Roman" w:hAnsi="Times New Roman" w:cs="Times New Roman"/>
          <w:sz w:val="24"/>
          <w:szCs w:val="24"/>
        </w:rPr>
        <w:t xml:space="preserve"> 2026).</w:t>
      </w:r>
    </w:p>
    <w:p w:rsidR="002874D4" w:rsidRPr="002874D4" w:rsidRDefault="002874D4" w:rsidP="002874D4">
      <w:pPr>
        <w:pStyle w:val="ListParagraph"/>
        <w:numPr>
          <w:ilvl w:val="0"/>
          <w:numId w:val="18"/>
        </w:numPr>
        <w:spacing w:line="360" w:lineRule="auto"/>
        <w:jc w:val="both"/>
        <w:rPr>
          <w:rFonts w:ascii="Times New Roman" w:hAnsi="Times New Roman" w:cs="Times New Roman"/>
          <w:sz w:val="24"/>
          <w:szCs w:val="24"/>
        </w:rPr>
      </w:pPr>
      <w:r w:rsidRPr="00994843">
        <w:rPr>
          <w:rFonts w:ascii="Times New Roman" w:hAnsi="Times New Roman" w:cs="Times New Roman"/>
          <w:color w:val="000000" w:themeColor="text1"/>
          <w:sz w:val="24"/>
          <w:szCs w:val="24"/>
        </w:rPr>
        <w:t xml:space="preserve">Taroun, A. (2014) ‘Towards a better modelling and assessment of construction risk: Insights from a literature review’, </w:t>
      </w:r>
      <w:r w:rsidRPr="00994843">
        <w:rPr>
          <w:rFonts w:ascii="Times New Roman" w:hAnsi="Times New Roman" w:cs="Times New Roman"/>
          <w:i/>
          <w:iCs/>
          <w:color w:val="000000" w:themeColor="text1"/>
          <w:sz w:val="24"/>
          <w:szCs w:val="24"/>
        </w:rPr>
        <w:t>International Journal of Project Management</w:t>
      </w:r>
      <w:r w:rsidRPr="00994843">
        <w:rPr>
          <w:rFonts w:ascii="Times New Roman" w:hAnsi="Times New Roman" w:cs="Times New Roman"/>
          <w:color w:val="000000" w:themeColor="text1"/>
          <w:sz w:val="24"/>
          <w:szCs w:val="24"/>
        </w:rPr>
        <w:t xml:space="preserve">, 32(1), pp. 101–115. Available at: </w:t>
      </w:r>
      <w:hyperlink r:id="rId15" w:tgtFrame="_new" w:history="1">
        <w:r w:rsidRPr="002874D4">
          <w:rPr>
            <w:rStyle w:val="Hyperlink"/>
            <w:rFonts w:ascii="Times New Roman" w:hAnsi="Times New Roman" w:cs="Times New Roman"/>
            <w:sz w:val="24"/>
            <w:szCs w:val="24"/>
          </w:rPr>
          <w:t>Towards a better modelling and assessment of construction risk</w:t>
        </w:r>
      </w:hyperlink>
      <w:r w:rsidRPr="002874D4">
        <w:rPr>
          <w:rFonts w:ascii="Times New Roman" w:hAnsi="Times New Roman" w:cs="Times New Roman"/>
          <w:sz w:val="24"/>
          <w:szCs w:val="24"/>
        </w:rPr>
        <w:t xml:space="preserve"> (Accessed</w:t>
      </w:r>
      <w:r w:rsidRPr="002874D4">
        <w:rPr>
          <w:rFonts w:ascii="Times New Roman" w:hAnsi="Times New Roman" w:cs="Times New Roman"/>
          <w:b/>
          <w:bCs/>
          <w:sz w:val="24"/>
          <w:szCs w:val="24"/>
        </w:rPr>
        <w:t>:</w:t>
      </w:r>
      <w:r w:rsidRPr="002874D4">
        <w:rPr>
          <w:rFonts w:ascii="Times New Roman" w:hAnsi="Times New Roman" w:cs="Times New Roman"/>
          <w:sz w:val="24"/>
          <w:szCs w:val="24"/>
        </w:rPr>
        <w:t xml:space="preserve"> </w:t>
      </w:r>
      <w:r w:rsidR="00906365">
        <w:rPr>
          <w:rFonts w:ascii="Times New Roman" w:hAnsi="Times New Roman" w:cs="Times New Roman"/>
          <w:sz w:val="24"/>
          <w:szCs w:val="24"/>
        </w:rPr>
        <w:t>12</w:t>
      </w:r>
      <w:r w:rsidRPr="002874D4">
        <w:rPr>
          <w:rFonts w:ascii="Times New Roman" w:hAnsi="Times New Roman" w:cs="Times New Roman"/>
          <w:sz w:val="24"/>
          <w:szCs w:val="24"/>
        </w:rPr>
        <w:t xml:space="preserve"> January 2026.)</w:t>
      </w:r>
    </w:p>
    <w:p w:rsidR="002874D4" w:rsidRPr="002874D4" w:rsidRDefault="002874D4" w:rsidP="002874D4">
      <w:pPr>
        <w:pStyle w:val="ListParagraph"/>
        <w:numPr>
          <w:ilvl w:val="0"/>
          <w:numId w:val="18"/>
        </w:numPr>
        <w:spacing w:line="360" w:lineRule="auto"/>
        <w:jc w:val="both"/>
        <w:rPr>
          <w:rFonts w:ascii="Times New Roman" w:hAnsi="Times New Roman" w:cs="Times New Roman"/>
          <w:sz w:val="24"/>
          <w:szCs w:val="24"/>
        </w:rPr>
      </w:pPr>
      <w:r w:rsidRPr="00994843">
        <w:rPr>
          <w:rFonts w:ascii="Times New Roman" w:hAnsi="Times New Roman" w:cs="Times New Roman"/>
          <w:color w:val="000000" w:themeColor="text1"/>
          <w:sz w:val="24"/>
          <w:szCs w:val="24"/>
        </w:rPr>
        <w:t xml:space="preserve">Harvard Business Review (1963) </w:t>
      </w:r>
      <w:r w:rsidRPr="00994843">
        <w:rPr>
          <w:rFonts w:ascii="Times New Roman" w:hAnsi="Times New Roman" w:cs="Times New Roman"/>
          <w:i/>
          <w:iCs/>
          <w:color w:val="000000" w:themeColor="text1"/>
          <w:sz w:val="24"/>
          <w:szCs w:val="24"/>
        </w:rPr>
        <w:t>The ABCs of the Critical Path Method</w:t>
      </w:r>
      <w:r w:rsidRPr="00994843">
        <w:rPr>
          <w:rFonts w:ascii="Times New Roman" w:hAnsi="Times New Roman" w:cs="Times New Roman"/>
          <w:color w:val="000000" w:themeColor="text1"/>
          <w:sz w:val="24"/>
          <w:szCs w:val="24"/>
        </w:rPr>
        <w:t xml:space="preserve">. Available at: </w:t>
      </w:r>
      <w:hyperlink r:id="rId16" w:tgtFrame="_new" w:history="1">
        <w:r w:rsidRPr="00906365">
          <w:rPr>
            <w:rStyle w:val="Hyperlink"/>
            <w:rFonts w:ascii="Times New Roman" w:hAnsi="Times New Roman" w:cs="Times New Roman"/>
            <w:color w:val="17406D" w:themeColor="text2"/>
            <w:sz w:val="24"/>
            <w:szCs w:val="24"/>
          </w:rPr>
          <w:t>https://hbr.org/1963/09/the-abcs-of-the-critical-path-method</w:t>
        </w:r>
      </w:hyperlink>
      <w:r w:rsidRPr="002874D4">
        <w:rPr>
          <w:rFonts w:ascii="Times New Roman" w:hAnsi="Times New Roman" w:cs="Times New Roman"/>
          <w:sz w:val="24"/>
          <w:szCs w:val="24"/>
        </w:rPr>
        <w:t xml:space="preserve"> (Accessed: </w:t>
      </w:r>
      <w:r w:rsidR="00906365">
        <w:rPr>
          <w:rFonts w:ascii="Times New Roman" w:hAnsi="Times New Roman" w:cs="Times New Roman"/>
          <w:sz w:val="24"/>
          <w:szCs w:val="24"/>
        </w:rPr>
        <w:t>15</w:t>
      </w:r>
      <w:r w:rsidRPr="002874D4">
        <w:rPr>
          <w:rFonts w:ascii="Times New Roman" w:hAnsi="Times New Roman" w:cs="Times New Roman"/>
          <w:sz w:val="24"/>
          <w:szCs w:val="24"/>
        </w:rPr>
        <w:t xml:space="preserve"> January 2026).</w:t>
      </w:r>
    </w:p>
    <w:p w:rsidR="002874D4" w:rsidRPr="002874D4" w:rsidRDefault="002874D4" w:rsidP="002874D4">
      <w:pPr>
        <w:pStyle w:val="ListParagraph"/>
        <w:numPr>
          <w:ilvl w:val="0"/>
          <w:numId w:val="18"/>
        </w:numPr>
        <w:spacing w:line="360" w:lineRule="auto"/>
        <w:jc w:val="both"/>
        <w:rPr>
          <w:rFonts w:ascii="Times New Roman" w:hAnsi="Times New Roman" w:cs="Times New Roman"/>
          <w:sz w:val="24"/>
          <w:szCs w:val="24"/>
        </w:rPr>
      </w:pPr>
      <w:r w:rsidRPr="00994843">
        <w:rPr>
          <w:rFonts w:ascii="Times New Roman" w:hAnsi="Times New Roman" w:cs="Times New Roman"/>
          <w:color w:val="000000" w:themeColor="text1"/>
          <w:sz w:val="24"/>
          <w:szCs w:val="24"/>
        </w:rPr>
        <w:t xml:space="preserve">Geraldi, J. and Lechler, T. (2012) ‘Gantt Charts Revisited: A Critical Analysis of Its Roots and Implications to the Management of Projects Today’, </w:t>
      </w:r>
      <w:r w:rsidRPr="00994843">
        <w:rPr>
          <w:rFonts w:ascii="Times New Roman" w:hAnsi="Times New Roman" w:cs="Times New Roman"/>
          <w:i/>
          <w:iCs/>
          <w:color w:val="000000" w:themeColor="text1"/>
          <w:sz w:val="24"/>
          <w:szCs w:val="24"/>
        </w:rPr>
        <w:t>International Journal of Managing Projects in Business</w:t>
      </w:r>
      <w:r w:rsidRPr="00994843">
        <w:rPr>
          <w:rFonts w:ascii="Times New Roman" w:hAnsi="Times New Roman" w:cs="Times New Roman"/>
          <w:color w:val="000000" w:themeColor="text1"/>
          <w:sz w:val="24"/>
          <w:szCs w:val="24"/>
        </w:rPr>
        <w:t xml:space="preserve">, 5(4), pp. 578–594. Available at: </w:t>
      </w:r>
      <w:hyperlink r:id="rId17" w:tgtFrame="_new" w:history="1">
        <w:r w:rsidRPr="00906365">
          <w:rPr>
            <w:rStyle w:val="Hyperlink"/>
            <w:rFonts w:ascii="Times New Roman" w:hAnsi="Times New Roman" w:cs="Times New Roman"/>
            <w:color w:val="17406D" w:themeColor="text2"/>
            <w:sz w:val="24"/>
            <w:szCs w:val="24"/>
          </w:rPr>
          <w:t>https://www.researchgate.net/publication/263571905_Gantt_charts_revisited_A_critical_analysis_of_its_roots_and_implications_to_the_management_of_projects_today</w:t>
        </w:r>
      </w:hyperlink>
      <w:r w:rsidRPr="00906365">
        <w:rPr>
          <w:rFonts w:ascii="Times New Roman" w:hAnsi="Times New Roman" w:cs="Times New Roman"/>
          <w:color w:val="17406D" w:themeColor="text2"/>
          <w:sz w:val="24"/>
          <w:szCs w:val="24"/>
        </w:rPr>
        <w:t xml:space="preserve"> </w:t>
      </w:r>
      <w:r w:rsidRPr="002874D4">
        <w:rPr>
          <w:rFonts w:ascii="Times New Roman" w:hAnsi="Times New Roman" w:cs="Times New Roman"/>
          <w:sz w:val="24"/>
          <w:szCs w:val="24"/>
        </w:rPr>
        <w:t xml:space="preserve">(Accessed: </w:t>
      </w:r>
      <w:r w:rsidR="00906365">
        <w:rPr>
          <w:rFonts w:ascii="Times New Roman" w:hAnsi="Times New Roman" w:cs="Times New Roman"/>
          <w:sz w:val="24"/>
          <w:szCs w:val="24"/>
        </w:rPr>
        <w:t>20</w:t>
      </w:r>
      <w:r w:rsidRPr="002874D4">
        <w:rPr>
          <w:rFonts w:ascii="Times New Roman" w:hAnsi="Times New Roman" w:cs="Times New Roman"/>
          <w:sz w:val="24"/>
          <w:szCs w:val="24"/>
        </w:rPr>
        <w:t xml:space="preserve"> January 2026).</w:t>
      </w:r>
    </w:p>
    <w:p w:rsidR="002874D4" w:rsidRPr="002874D4" w:rsidRDefault="002874D4" w:rsidP="002874D4">
      <w:pPr>
        <w:pStyle w:val="ListParagraph"/>
        <w:numPr>
          <w:ilvl w:val="0"/>
          <w:numId w:val="18"/>
        </w:numPr>
        <w:spacing w:line="360" w:lineRule="auto"/>
        <w:jc w:val="both"/>
        <w:rPr>
          <w:rFonts w:ascii="Times New Roman" w:hAnsi="Times New Roman" w:cs="Times New Roman"/>
          <w:sz w:val="24"/>
          <w:szCs w:val="24"/>
        </w:rPr>
      </w:pPr>
      <w:r w:rsidRPr="00994843">
        <w:rPr>
          <w:rFonts w:ascii="Times New Roman" w:hAnsi="Times New Roman" w:cs="Times New Roman"/>
          <w:color w:val="000000" w:themeColor="text1"/>
          <w:sz w:val="24"/>
          <w:szCs w:val="24"/>
        </w:rPr>
        <w:t xml:space="preserve">British Standards Institution (BSI) (2020) </w:t>
      </w:r>
      <w:r w:rsidRPr="00994843">
        <w:rPr>
          <w:rFonts w:ascii="Times New Roman" w:hAnsi="Times New Roman" w:cs="Times New Roman"/>
          <w:i/>
          <w:iCs/>
          <w:color w:val="000000" w:themeColor="text1"/>
          <w:sz w:val="24"/>
          <w:szCs w:val="24"/>
        </w:rPr>
        <w:t>BS EN ISO 9001: Quality Management Systems</w:t>
      </w:r>
      <w:r w:rsidRPr="00994843">
        <w:rPr>
          <w:rFonts w:ascii="Times New Roman" w:hAnsi="Times New Roman" w:cs="Times New Roman"/>
          <w:color w:val="000000" w:themeColor="text1"/>
          <w:sz w:val="24"/>
          <w:szCs w:val="24"/>
        </w:rPr>
        <w:t>. Available at:</w:t>
      </w:r>
      <w:r w:rsidRPr="00994843">
        <w:rPr>
          <w:rFonts w:ascii="Times New Roman" w:hAnsi="Times New Roman" w:cs="Times New Roman"/>
          <w:color w:val="000000" w:themeColor="text1"/>
          <w:sz w:val="24"/>
          <w:szCs w:val="24"/>
        </w:rPr>
        <w:br/>
        <w:t>https://www.bsigroup.com/en-GB/iso-9001-quality-management/</w:t>
      </w:r>
      <w:r w:rsidRPr="002874D4">
        <w:rPr>
          <w:rFonts w:ascii="Times New Roman" w:hAnsi="Times New Roman" w:cs="Times New Roman"/>
          <w:sz w:val="24"/>
          <w:szCs w:val="24"/>
        </w:rPr>
        <w:t xml:space="preserve"> (Accessed: </w:t>
      </w:r>
      <w:r w:rsidR="00906365">
        <w:rPr>
          <w:rFonts w:ascii="Times New Roman" w:hAnsi="Times New Roman" w:cs="Times New Roman"/>
          <w:sz w:val="24"/>
          <w:szCs w:val="24"/>
        </w:rPr>
        <w:t>22</w:t>
      </w:r>
      <w:r w:rsidRPr="002874D4">
        <w:rPr>
          <w:rFonts w:ascii="Times New Roman" w:hAnsi="Times New Roman" w:cs="Times New Roman"/>
          <w:sz w:val="24"/>
          <w:szCs w:val="24"/>
        </w:rPr>
        <w:t xml:space="preserve"> Jan</w:t>
      </w:r>
      <w:r w:rsidR="00906365">
        <w:rPr>
          <w:rFonts w:ascii="Times New Roman" w:hAnsi="Times New Roman" w:cs="Times New Roman"/>
          <w:sz w:val="24"/>
          <w:szCs w:val="24"/>
        </w:rPr>
        <w:t>uary</w:t>
      </w:r>
      <w:r w:rsidRPr="002874D4">
        <w:rPr>
          <w:rFonts w:ascii="Times New Roman" w:hAnsi="Times New Roman" w:cs="Times New Roman"/>
          <w:sz w:val="24"/>
          <w:szCs w:val="24"/>
        </w:rPr>
        <w:t xml:space="preserve"> 2026).</w:t>
      </w:r>
    </w:p>
    <w:p w:rsidR="002874D4" w:rsidRPr="00994843" w:rsidRDefault="002874D4" w:rsidP="002874D4">
      <w:pPr>
        <w:pStyle w:val="ListParagraph"/>
        <w:numPr>
          <w:ilvl w:val="0"/>
          <w:numId w:val="18"/>
        </w:numPr>
        <w:spacing w:line="360" w:lineRule="auto"/>
        <w:jc w:val="both"/>
        <w:rPr>
          <w:rFonts w:ascii="Times New Roman" w:hAnsi="Times New Roman" w:cs="Times New Roman"/>
          <w:color w:val="000000" w:themeColor="text1"/>
          <w:sz w:val="24"/>
          <w:szCs w:val="24"/>
        </w:rPr>
      </w:pPr>
      <w:r w:rsidRPr="00994843">
        <w:rPr>
          <w:rFonts w:ascii="Times New Roman" w:hAnsi="Times New Roman" w:cs="Times New Roman"/>
          <w:color w:val="000000" w:themeColor="text1"/>
          <w:sz w:val="24"/>
          <w:szCs w:val="24"/>
        </w:rPr>
        <w:lastRenderedPageBreak/>
        <w:t xml:space="preserve">Harris, R.B. and Ioannou, P.G. (1998) ‘Scheduling Projects with Repeating Activities’, </w:t>
      </w:r>
      <w:r w:rsidRPr="00994843">
        <w:rPr>
          <w:rFonts w:ascii="Times New Roman" w:hAnsi="Times New Roman" w:cs="Times New Roman"/>
          <w:i/>
          <w:iCs/>
          <w:color w:val="000000" w:themeColor="text1"/>
          <w:sz w:val="24"/>
          <w:szCs w:val="24"/>
        </w:rPr>
        <w:t>Journal of Construction Engineering and Management</w:t>
      </w:r>
      <w:r w:rsidRPr="00994843">
        <w:rPr>
          <w:rFonts w:ascii="Times New Roman" w:hAnsi="Times New Roman" w:cs="Times New Roman"/>
          <w:color w:val="000000" w:themeColor="text1"/>
          <w:sz w:val="24"/>
          <w:szCs w:val="24"/>
        </w:rPr>
        <w:t xml:space="preserve">, 124(4), pp. 269–278. </w:t>
      </w:r>
    </w:p>
    <w:p w:rsidR="002874D4" w:rsidRPr="002874D4" w:rsidRDefault="002874D4" w:rsidP="002874D4">
      <w:pPr>
        <w:pStyle w:val="ListParagraph"/>
        <w:numPr>
          <w:ilvl w:val="0"/>
          <w:numId w:val="18"/>
        </w:numPr>
        <w:spacing w:line="360" w:lineRule="auto"/>
        <w:jc w:val="both"/>
        <w:rPr>
          <w:rFonts w:ascii="Times New Roman" w:hAnsi="Times New Roman" w:cs="Times New Roman"/>
          <w:sz w:val="24"/>
          <w:szCs w:val="24"/>
        </w:rPr>
      </w:pPr>
      <w:r w:rsidRPr="00994843">
        <w:rPr>
          <w:rFonts w:ascii="Times New Roman" w:hAnsi="Times New Roman" w:cs="Times New Roman"/>
          <w:color w:val="000000" w:themeColor="text1"/>
          <w:sz w:val="24"/>
          <w:szCs w:val="24"/>
        </w:rPr>
        <w:t xml:space="preserve">Institute Project Management (2022) </w:t>
      </w:r>
      <w:r w:rsidRPr="00994843">
        <w:rPr>
          <w:rFonts w:ascii="Times New Roman" w:hAnsi="Times New Roman" w:cs="Times New Roman"/>
          <w:i/>
          <w:iCs/>
          <w:color w:val="000000" w:themeColor="text1"/>
          <w:sz w:val="24"/>
          <w:szCs w:val="24"/>
        </w:rPr>
        <w:t>Work Breakdown Structure (WBS): A Comprehensive Guide</w:t>
      </w:r>
      <w:r w:rsidRPr="00994843">
        <w:rPr>
          <w:rFonts w:ascii="Times New Roman" w:hAnsi="Times New Roman" w:cs="Times New Roman"/>
          <w:color w:val="000000" w:themeColor="text1"/>
          <w:sz w:val="24"/>
          <w:szCs w:val="24"/>
        </w:rPr>
        <w:t xml:space="preserve">. Available at: </w:t>
      </w:r>
      <w:hyperlink r:id="rId18" w:tgtFrame="_new" w:history="1">
        <w:r w:rsidRPr="00906365">
          <w:rPr>
            <w:rStyle w:val="Hyperlink"/>
            <w:rFonts w:ascii="Times New Roman" w:hAnsi="Times New Roman" w:cs="Times New Roman"/>
            <w:color w:val="17406D" w:themeColor="text2"/>
            <w:sz w:val="24"/>
            <w:szCs w:val="24"/>
          </w:rPr>
          <w:t>https://instituteprojectmanagement.com/blog/work-breakdown-structure/</w:t>
        </w:r>
      </w:hyperlink>
      <w:r w:rsidRPr="002874D4">
        <w:rPr>
          <w:rFonts w:ascii="Times New Roman" w:hAnsi="Times New Roman" w:cs="Times New Roman"/>
          <w:sz w:val="24"/>
          <w:szCs w:val="24"/>
        </w:rPr>
        <w:t xml:space="preserve"> (Accessed: 2</w:t>
      </w:r>
      <w:r w:rsidR="00906365">
        <w:rPr>
          <w:rFonts w:ascii="Times New Roman" w:hAnsi="Times New Roman" w:cs="Times New Roman"/>
          <w:sz w:val="24"/>
          <w:szCs w:val="24"/>
        </w:rPr>
        <w:t>3</w:t>
      </w:r>
      <w:r w:rsidRPr="002874D4">
        <w:rPr>
          <w:rFonts w:ascii="Times New Roman" w:hAnsi="Times New Roman" w:cs="Times New Roman"/>
          <w:sz w:val="24"/>
          <w:szCs w:val="24"/>
        </w:rPr>
        <w:t xml:space="preserve"> January 2026).</w:t>
      </w:r>
    </w:p>
    <w:p w:rsidR="002874D4" w:rsidRPr="002874D4" w:rsidRDefault="002874D4" w:rsidP="002874D4">
      <w:pPr>
        <w:pStyle w:val="ListParagraph"/>
        <w:numPr>
          <w:ilvl w:val="0"/>
          <w:numId w:val="18"/>
        </w:numPr>
        <w:spacing w:line="360" w:lineRule="auto"/>
        <w:jc w:val="both"/>
        <w:rPr>
          <w:rFonts w:ascii="Times New Roman" w:hAnsi="Times New Roman" w:cs="Times New Roman"/>
          <w:sz w:val="24"/>
          <w:szCs w:val="24"/>
        </w:rPr>
      </w:pPr>
      <w:r w:rsidRPr="00994843">
        <w:rPr>
          <w:rFonts w:ascii="Times New Roman" w:hAnsi="Times New Roman" w:cs="Times New Roman"/>
          <w:color w:val="000000" w:themeColor="text1"/>
          <w:sz w:val="24"/>
          <w:szCs w:val="24"/>
        </w:rPr>
        <w:t xml:space="preserve">Prakash, J.J. and Vidjeapriya, R. (2020) ‘Critical Path Method and Time-Cost Tradeoff Analysis – A Review’, </w:t>
      </w:r>
      <w:r w:rsidRPr="00994843">
        <w:rPr>
          <w:rFonts w:ascii="Times New Roman" w:hAnsi="Times New Roman" w:cs="Times New Roman"/>
          <w:i/>
          <w:iCs/>
          <w:color w:val="000000" w:themeColor="text1"/>
          <w:sz w:val="24"/>
          <w:szCs w:val="24"/>
        </w:rPr>
        <w:t>International Journal of Engineering Research and Development</w:t>
      </w:r>
      <w:r w:rsidRPr="00994843">
        <w:rPr>
          <w:rFonts w:ascii="Times New Roman" w:hAnsi="Times New Roman" w:cs="Times New Roman"/>
          <w:color w:val="000000" w:themeColor="text1"/>
          <w:sz w:val="24"/>
          <w:szCs w:val="24"/>
        </w:rPr>
        <w:t>, 16(7),pp.49–58.Availableat</w:t>
      </w:r>
      <w:r w:rsidRPr="002874D4">
        <w:rPr>
          <w:rFonts w:ascii="Times New Roman" w:hAnsi="Times New Roman" w:cs="Times New Roman"/>
          <w:sz w:val="24"/>
          <w:szCs w:val="24"/>
        </w:rPr>
        <w:t>:</w:t>
      </w:r>
      <w:hyperlink r:id="rId19" w:history="1">
        <w:r w:rsidRPr="00994843">
          <w:rPr>
            <w:rStyle w:val="Hyperlink"/>
            <w:rFonts w:ascii="Times New Roman" w:hAnsi="Times New Roman" w:cs="Times New Roman"/>
            <w:color w:val="17406D" w:themeColor="text2"/>
            <w:sz w:val="24"/>
            <w:szCs w:val="24"/>
          </w:rPr>
          <w:t>https://www.ijerd.com/paper/vol16issue7/G16074958.pdf</w:t>
        </w:r>
      </w:hyperlink>
      <w:r w:rsidRPr="00906365">
        <w:rPr>
          <w:rFonts w:ascii="Times New Roman" w:hAnsi="Times New Roman" w:cs="Times New Roman"/>
          <w:color w:val="17406D" w:themeColor="text2"/>
          <w:sz w:val="24"/>
          <w:szCs w:val="24"/>
        </w:rPr>
        <w:t xml:space="preserve"> </w:t>
      </w:r>
      <w:r w:rsidRPr="002874D4">
        <w:rPr>
          <w:rFonts w:ascii="Times New Roman" w:hAnsi="Times New Roman" w:cs="Times New Roman"/>
          <w:sz w:val="24"/>
          <w:szCs w:val="24"/>
        </w:rPr>
        <w:t>(Accessed: 2</w:t>
      </w:r>
      <w:r w:rsidR="00906365">
        <w:rPr>
          <w:rFonts w:ascii="Times New Roman" w:hAnsi="Times New Roman" w:cs="Times New Roman"/>
          <w:sz w:val="24"/>
          <w:szCs w:val="24"/>
        </w:rPr>
        <w:t>6</w:t>
      </w:r>
      <w:r w:rsidRPr="002874D4">
        <w:rPr>
          <w:rFonts w:ascii="Times New Roman" w:hAnsi="Times New Roman" w:cs="Times New Roman"/>
          <w:sz w:val="24"/>
          <w:szCs w:val="24"/>
        </w:rPr>
        <w:t xml:space="preserve"> January 2026).</w:t>
      </w:r>
    </w:p>
    <w:p w:rsidR="002874D4" w:rsidRPr="002874D4" w:rsidRDefault="002874D4" w:rsidP="002874D4">
      <w:pPr>
        <w:pStyle w:val="ListParagraph"/>
        <w:numPr>
          <w:ilvl w:val="0"/>
          <w:numId w:val="18"/>
        </w:numPr>
        <w:spacing w:line="360" w:lineRule="auto"/>
        <w:jc w:val="both"/>
        <w:rPr>
          <w:rFonts w:ascii="Times New Roman" w:hAnsi="Times New Roman" w:cs="Times New Roman"/>
          <w:sz w:val="24"/>
          <w:szCs w:val="24"/>
        </w:rPr>
      </w:pPr>
      <w:r w:rsidRPr="00994843">
        <w:rPr>
          <w:rFonts w:ascii="Times New Roman" w:hAnsi="Times New Roman" w:cs="Times New Roman"/>
          <w:color w:val="000000" w:themeColor="text1"/>
          <w:sz w:val="24"/>
          <w:szCs w:val="24"/>
        </w:rPr>
        <w:t xml:space="preserve">Jones, C. (2008) </w:t>
      </w:r>
      <w:r w:rsidRPr="00994843">
        <w:rPr>
          <w:rFonts w:ascii="Times New Roman" w:hAnsi="Times New Roman" w:cs="Times New Roman"/>
          <w:i/>
          <w:iCs/>
          <w:color w:val="000000" w:themeColor="text1"/>
          <w:sz w:val="24"/>
          <w:szCs w:val="24"/>
        </w:rPr>
        <w:t>Moving from the WBS to a Critical Path Schedule</w:t>
      </w:r>
      <w:r w:rsidRPr="00994843">
        <w:rPr>
          <w:rFonts w:ascii="Times New Roman" w:hAnsi="Times New Roman" w:cs="Times New Roman"/>
          <w:color w:val="000000" w:themeColor="text1"/>
          <w:sz w:val="24"/>
          <w:szCs w:val="24"/>
        </w:rPr>
        <w:t xml:space="preserve">, PMI Global Congress Proceedings. Available at: </w:t>
      </w:r>
      <w:hyperlink r:id="rId20" w:tgtFrame="_new" w:history="1">
        <w:r w:rsidRPr="00906365">
          <w:rPr>
            <w:rStyle w:val="Hyperlink"/>
            <w:rFonts w:ascii="Times New Roman" w:hAnsi="Times New Roman" w:cs="Times New Roman"/>
            <w:color w:val="17406D" w:themeColor="text2"/>
            <w:sz w:val="24"/>
            <w:szCs w:val="24"/>
          </w:rPr>
          <w:t>https://www.pmi.org/learning/library/moving-work-breakdown-structure-critical-path-6978</w:t>
        </w:r>
      </w:hyperlink>
      <w:r w:rsidRPr="00906365">
        <w:rPr>
          <w:rFonts w:ascii="Times New Roman" w:hAnsi="Times New Roman" w:cs="Times New Roman"/>
          <w:color w:val="17406D" w:themeColor="text2"/>
          <w:sz w:val="24"/>
          <w:szCs w:val="24"/>
        </w:rPr>
        <w:t xml:space="preserve"> </w:t>
      </w:r>
      <w:r w:rsidRPr="002874D4">
        <w:rPr>
          <w:rFonts w:ascii="Times New Roman" w:hAnsi="Times New Roman" w:cs="Times New Roman"/>
          <w:sz w:val="24"/>
          <w:szCs w:val="24"/>
        </w:rPr>
        <w:t>(Accessed: 2</w:t>
      </w:r>
      <w:r w:rsidR="00906365">
        <w:rPr>
          <w:rFonts w:ascii="Times New Roman" w:hAnsi="Times New Roman" w:cs="Times New Roman"/>
          <w:sz w:val="24"/>
          <w:szCs w:val="24"/>
        </w:rPr>
        <w:t>7</w:t>
      </w:r>
      <w:r w:rsidRPr="002874D4">
        <w:rPr>
          <w:rFonts w:ascii="Times New Roman" w:hAnsi="Times New Roman" w:cs="Times New Roman"/>
          <w:sz w:val="24"/>
          <w:szCs w:val="24"/>
        </w:rPr>
        <w:t xml:space="preserve"> January 2026).</w:t>
      </w:r>
    </w:p>
    <w:p w:rsidR="002874D4" w:rsidRPr="002874D4" w:rsidRDefault="002874D4" w:rsidP="002874D4">
      <w:pPr>
        <w:spacing w:line="360" w:lineRule="auto"/>
        <w:jc w:val="both"/>
        <w:rPr>
          <w:rFonts w:ascii="Times New Roman" w:hAnsi="Times New Roman" w:cs="Times New Roman"/>
          <w:sz w:val="24"/>
          <w:szCs w:val="24"/>
        </w:rPr>
      </w:pPr>
    </w:p>
    <w:p w:rsidR="004D7CB2" w:rsidRDefault="004D7CB2" w:rsidP="004D7CB2"/>
    <w:p w:rsidR="00906365" w:rsidRDefault="00906365" w:rsidP="004D7CB2"/>
    <w:p w:rsidR="00906365" w:rsidRDefault="00906365" w:rsidP="004D7CB2"/>
    <w:p w:rsidR="00906365" w:rsidRDefault="00906365" w:rsidP="004D7CB2"/>
    <w:p w:rsidR="00906365" w:rsidRDefault="00906365" w:rsidP="004D7CB2"/>
    <w:p w:rsidR="00906365" w:rsidRDefault="00906365" w:rsidP="004D7CB2"/>
    <w:p w:rsidR="00906365" w:rsidRDefault="00906365" w:rsidP="004D7CB2"/>
    <w:p w:rsidR="00906365" w:rsidRDefault="00906365" w:rsidP="004D7CB2"/>
    <w:p w:rsidR="00906365" w:rsidRDefault="00906365" w:rsidP="004D7CB2"/>
    <w:p w:rsidR="00906365" w:rsidRDefault="00906365" w:rsidP="004D7CB2"/>
    <w:p w:rsidR="00906365" w:rsidRDefault="00906365" w:rsidP="004D7CB2"/>
    <w:p w:rsidR="00906365" w:rsidRDefault="00906365" w:rsidP="004D7CB2"/>
    <w:p w:rsidR="00906365" w:rsidRDefault="00906365" w:rsidP="004D7CB2"/>
    <w:p w:rsidR="00906365" w:rsidRDefault="00906365" w:rsidP="004D7CB2"/>
    <w:p w:rsidR="00906365" w:rsidRDefault="00906365" w:rsidP="004D7CB2"/>
    <w:p w:rsidR="00906365" w:rsidRDefault="00906365" w:rsidP="004D7CB2"/>
    <w:p w:rsidR="00906365" w:rsidRPr="00906365" w:rsidRDefault="00906365" w:rsidP="00906365">
      <w:pPr>
        <w:pStyle w:val="Heading1"/>
        <w:rPr>
          <w:rFonts w:ascii="Times New Roman" w:hAnsi="Times New Roman" w:cs="Times New Roman"/>
          <w:sz w:val="32"/>
          <w:szCs w:val="32"/>
        </w:rPr>
      </w:pPr>
      <w:bookmarkStart w:id="36" w:name="_Toc220611126"/>
      <w:r w:rsidRPr="00906365">
        <w:rPr>
          <w:rFonts w:ascii="Times New Roman" w:hAnsi="Times New Roman" w:cs="Times New Roman"/>
          <w:sz w:val="32"/>
          <w:szCs w:val="32"/>
        </w:rPr>
        <w:lastRenderedPageBreak/>
        <w:t>Appendices</w:t>
      </w:r>
      <w:bookmarkEnd w:id="36"/>
    </w:p>
    <w:p w:rsidR="00906365" w:rsidRDefault="00906365" w:rsidP="004D7CB2"/>
    <w:p w:rsidR="00906365" w:rsidRPr="00906365" w:rsidRDefault="00906365" w:rsidP="00906365">
      <w:pPr>
        <w:pStyle w:val="Heading1"/>
        <w:rPr>
          <w:rFonts w:ascii="Times New Roman" w:hAnsi="Times New Roman" w:cs="Times New Roman"/>
          <w:sz w:val="24"/>
          <w:szCs w:val="24"/>
        </w:rPr>
      </w:pPr>
      <w:bookmarkStart w:id="37" w:name="_Toc220611127"/>
      <w:r w:rsidRPr="00906365">
        <w:rPr>
          <w:rFonts w:ascii="Times New Roman" w:hAnsi="Times New Roman" w:cs="Times New Roman"/>
          <w:sz w:val="24"/>
          <w:szCs w:val="24"/>
        </w:rPr>
        <w:t>APPENDIX A:  ACTIVITY LIST (DURATION AND PREDECESSORS)</w:t>
      </w:r>
      <w:bookmarkEnd w:id="37"/>
    </w:p>
    <w:p w:rsidR="00906365" w:rsidRDefault="00906365" w:rsidP="00906365">
      <w:pPr>
        <w:spacing w:line="360" w:lineRule="auto"/>
        <w:jc w:val="both"/>
        <w:rPr>
          <w:rFonts w:ascii="Times New Roman" w:hAnsi="Times New Roman" w:cs="Times New Roman"/>
        </w:rPr>
      </w:pPr>
    </w:p>
    <w:p w:rsidR="00906365" w:rsidRDefault="00906365" w:rsidP="00906365">
      <w:pPr>
        <w:spacing w:line="360" w:lineRule="auto"/>
        <w:jc w:val="both"/>
        <w:rPr>
          <w:rFonts w:ascii="Times New Roman" w:hAnsi="Times New Roman" w:cs="Times New Roman"/>
        </w:rPr>
      </w:pPr>
      <w:r>
        <w:rPr>
          <w:rFonts w:ascii="Times New Roman" w:hAnsi="Times New Roman" w:cs="Times New Roman"/>
        </w:rPr>
        <w:t>2.2 Activity sequencing and dependencies</w:t>
      </w:r>
    </w:p>
    <w:tbl>
      <w:tblPr>
        <w:tblStyle w:val="TableGrid"/>
        <w:tblW w:w="0" w:type="auto"/>
        <w:tblLook w:val="04A0" w:firstRow="1" w:lastRow="0" w:firstColumn="1" w:lastColumn="0" w:noHBand="0" w:noVBand="1"/>
      </w:tblPr>
      <w:tblGrid>
        <w:gridCol w:w="2181"/>
        <w:gridCol w:w="2415"/>
        <w:gridCol w:w="2204"/>
        <w:gridCol w:w="2216"/>
      </w:tblGrid>
      <w:tr w:rsidR="00906365" w:rsidTr="00605D9B">
        <w:tc>
          <w:tcPr>
            <w:tcW w:w="2181" w:type="dxa"/>
          </w:tcPr>
          <w:p w:rsidR="00906365" w:rsidRPr="00906365" w:rsidRDefault="00906365" w:rsidP="00906365">
            <w:pPr>
              <w:spacing w:line="360" w:lineRule="auto"/>
              <w:jc w:val="center"/>
              <w:rPr>
                <w:rFonts w:ascii="Times New Roman" w:hAnsi="Times New Roman" w:cs="Times New Roman"/>
                <w:b/>
                <w:bCs/>
                <w:sz w:val="24"/>
                <w:szCs w:val="24"/>
              </w:rPr>
            </w:pPr>
            <w:r w:rsidRPr="00906365">
              <w:rPr>
                <w:rFonts w:ascii="Times New Roman" w:hAnsi="Times New Roman" w:cs="Times New Roman"/>
                <w:b/>
                <w:bCs/>
                <w:sz w:val="24"/>
                <w:szCs w:val="24"/>
              </w:rPr>
              <w:t>NO</w:t>
            </w:r>
          </w:p>
        </w:tc>
        <w:tc>
          <w:tcPr>
            <w:tcW w:w="2415" w:type="dxa"/>
          </w:tcPr>
          <w:p w:rsidR="00906365" w:rsidRPr="00906365" w:rsidRDefault="00906365" w:rsidP="00906365">
            <w:pPr>
              <w:spacing w:line="360" w:lineRule="auto"/>
              <w:jc w:val="center"/>
              <w:rPr>
                <w:rFonts w:ascii="Times New Roman" w:hAnsi="Times New Roman" w:cs="Times New Roman"/>
                <w:b/>
                <w:bCs/>
                <w:sz w:val="24"/>
                <w:szCs w:val="24"/>
              </w:rPr>
            </w:pPr>
            <w:r w:rsidRPr="00906365">
              <w:rPr>
                <w:rFonts w:ascii="Times New Roman" w:hAnsi="Times New Roman" w:cs="Times New Roman"/>
                <w:b/>
                <w:bCs/>
                <w:sz w:val="24"/>
                <w:szCs w:val="24"/>
              </w:rPr>
              <w:t>ACTIVITY</w:t>
            </w:r>
          </w:p>
        </w:tc>
        <w:tc>
          <w:tcPr>
            <w:tcW w:w="2204" w:type="dxa"/>
          </w:tcPr>
          <w:p w:rsidR="00906365" w:rsidRPr="00906365" w:rsidRDefault="00906365" w:rsidP="00906365">
            <w:pPr>
              <w:spacing w:line="360" w:lineRule="auto"/>
              <w:jc w:val="center"/>
              <w:rPr>
                <w:rFonts w:ascii="Times New Roman" w:hAnsi="Times New Roman" w:cs="Times New Roman"/>
                <w:b/>
                <w:bCs/>
                <w:sz w:val="24"/>
                <w:szCs w:val="24"/>
              </w:rPr>
            </w:pPr>
            <w:r w:rsidRPr="00906365">
              <w:rPr>
                <w:rFonts w:ascii="Times New Roman" w:hAnsi="Times New Roman" w:cs="Times New Roman"/>
                <w:b/>
                <w:bCs/>
                <w:sz w:val="24"/>
                <w:szCs w:val="24"/>
              </w:rPr>
              <w:t>DURATION (DAYS)</w:t>
            </w:r>
          </w:p>
        </w:tc>
        <w:tc>
          <w:tcPr>
            <w:tcW w:w="2216" w:type="dxa"/>
          </w:tcPr>
          <w:p w:rsidR="00906365" w:rsidRPr="00906365" w:rsidRDefault="00906365" w:rsidP="00906365">
            <w:pPr>
              <w:spacing w:line="360" w:lineRule="auto"/>
              <w:jc w:val="center"/>
              <w:rPr>
                <w:rFonts w:ascii="Times New Roman" w:hAnsi="Times New Roman" w:cs="Times New Roman"/>
                <w:b/>
                <w:bCs/>
                <w:sz w:val="24"/>
                <w:szCs w:val="24"/>
              </w:rPr>
            </w:pPr>
            <w:r w:rsidRPr="00906365">
              <w:rPr>
                <w:rFonts w:ascii="Times New Roman" w:hAnsi="Times New Roman" w:cs="Times New Roman"/>
                <w:b/>
                <w:bCs/>
                <w:sz w:val="24"/>
                <w:szCs w:val="24"/>
              </w:rPr>
              <w:t>PREDECESSOR</w:t>
            </w:r>
          </w:p>
        </w:tc>
      </w:tr>
      <w:tr w:rsidR="00906365" w:rsidRPr="00906365" w:rsidTr="00605D9B">
        <w:tc>
          <w:tcPr>
            <w:tcW w:w="2181"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A1</w:t>
            </w:r>
          </w:p>
        </w:tc>
        <w:tc>
          <w:tcPr>
            <w:tcW w:w="2415"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Project kick-off and scope confirmation</w:t>
            </w:r>
          </w:p>
        </w:tc>
        <w:tc>
          <w:tcPr>
            <w:tcW w:w="220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2</w:t>
            </w:r>
          </w:p>
        </w:tc>
        <w:tc>
          <w:tcPr>
            <w:tcW w:w="2216"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_____</w:t>
            </w:r>
          </w:p>
        </w:tc>
      </w:tr>
      <w:tr w:rsidR="00906365" w:rsidRPr="00906365" w:rsidTr="00605D9B">
        <w:tc>
          <w:tcPr>
            <w:tcW w:w="2181"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A2</w:t>
            </w:r>
          </w:p>
        </w:tc>
        <w:tc>
          <w:tcPr>
            <w:tcW w:w="2415"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Topographical survey</w:t>
            </w:r>
          </w:p>
        </w:tc>
        <w:tc>
          <w:tcPr>
            <w:tcW w:w="220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3</w:t>
            </w:r>
          </w:p>
        </w:tc>
        <w:tc>
          <w:tcPr>
            <w:tcW w:w="2216"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A1</w:t>
            </w:r>
          </w:p>
        </w:tc>
      </w:tr>
      <w:tr w:rsidR="00906365" w:rsidRPr="00906365" w:rsidTr="00605D9B">
        <w:tc>
          <w:tcPr>
            <w:tcW w:w="2181"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A3</w:t>
            </w:r>
          </w:p>
        </w:tc>
        <w:tc>
          <w:tcPr>
            <w:tcW w:w="2415"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Ground investigation</w:t>
            </w:r>
          </w:p>
        </w:tc>
        <w:tc>
          <w:tcPr>
            <w:tcW w:w="220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5</w:t>
            </w:r>
          </w:p>
        </w:tc>
        <w:tc>
          <w:tcPr>
            <w:tcW w:w="2216"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A1</w:t>
            </w:r>
          </w:p>
        </w:tc>
      </w:tr>
      <w:tr w:rsidR="00906365" w:rsidRPr="00906365" w:rsidTr="00605D9B">
        <w:tc>
          <w:tcPr>
            <w:tcW w:w="2181"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A4</w:t>
            </w:r>
          </w:p>
        </w:tc>
        <w:tc>
          <w:tcPr>
            <w:tcW w:w="2415"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Design coordination</w:t>
            </w:r>
          </w:p>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(architecture/structure)</w:t>
            </w:r>
          </w:p>
        </w:tc>
        <w:tc>
          <w:tcPr>
            <w:tcW w:w="220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10</w:t>
            </w:r>
          </w:p>
        </w:tc>
        <w:tc>
          <w:tcPr>
            <w:tcW w:w="2216"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A2, A3</w:t>
            </w:r>
          </w:p>
        </w:tc>
      </w:tr>
      <w:tr w:rsidR="00906365" w:rsidRPr="00906365" w:rsidTr="00605D9B">
        <w:tc>
          <w:tcPr>
            <w:tcW w:w="2181"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A5</w:t>
            </w:r>
          </w:p>
        </w:tc>
        <w:tc>
          <w:tcPr>
            <w:tcW w:w="2415"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Planning approval allowance</w:t>
            </w:r>
          </w:p>
        </w:tc>
        <w:tc>
          <w:tcPr>
            <w:tcW w:w="220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20</w:t>
            </w:r>
          </w:p>
        </w:tc>
        <w:tc>
          <w:tcPr>
            <w:tcW w:w="2216"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A4</w:t>
            </w:r>
          </w:p>
        </w:tc>
      </w:tr>
      <w:tr w:rsidR="00906365" w:rsidRPr="00906365" w:rsidTr="00605D9B">
        <w:tc>
          <w:tcPr>
            <w:tcW w:w="2181"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A6</w:t>
            </w:r>
          </w:p>
        </w:tc>
        <w:tc>
          <w:tcPr>
            <w:tcW w:w="2415" w:type="dxa"/>
          </w:tcPr>
          <w:p w:rsidR="00906365" w:rsidRPr="00906365" w:rsidRDefault="00906365" w:rsidP="00906365">
            <w:pPr>
              <w:spacing w:line="240" w:lineRule="auto"/>
              <w:jc w:val="center"/>
              <w:rPr>
                <w:rFonts w:ascii="Times New Roman" w:hAnsi="Times New Roman" w:cs="Times New Roman"/>
                <w:sz w:val="24"/>
                <w:szCs w:val="24"/>
              </w:rPr>
            </w:pPr>
            <w:r w:rsidRPr="00906365">
              <w:rPr>
                <w:rFonts w:ascii="Times New Roman" w:hAnsi="Times New Roman" w:cs="Times New Roman"/>
                <w:sz w:val="24"/>
                <w:szCs w:val="24"/>
              </w:rPr>
              <w:t>Procurement &amp; window/façade order</w:t>
            </w:r>
          </w:p>
        </w:tc>
        <w:tc>
          <w:tcPr>
            <w:tcW w:w="220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11</w:t>
            </w:r>
          </w:p>
        </w:tc>
        <w:tc>
          <w:tcPr>
            <w:tcW w:w="2216"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A4</w:t>
            </w:r>
          </w:p>
        </w:tc>
      </w:tr>
    </w:tbl>
    <w:p w:rsidR="00906365" w:rsidRPr="00906365" w:rsidRDefault="00906365" w:rsidP="00906365">
      <w:pPr>
        <w:spacing w:line="360" w:lineRule="auto"/>
        <w:rPr>
          <w:rFonts w:ascii="Times New Roman" w:hAnsi="Times New Roman" w:cs="Times New Roman"/>
          <w:sz w:val="24"/>
          <w:szCs w:val="24"/>
        </w:rPr>
      </w:pPr>
    </w:p>
    <w:p w:rsidR="00906365" w:rsidRPr="00906365" w:rsidRDefault="00906365" w:rsidP="00906365">
      <w:pPr>
        <w:spacing w:line="360" w:lineRule="auto"/>
        <w:rPr>
          <w:rFonts w:ascii="Times New Roman" w:hAnsi="Times New Roman" w:cs="Times New Roman"/>
          <w:sz w:val="24"/>
          <w:szCs w:val="24"/>
        </w:rPr>
      </w:pPr>
      <w:r>
        <w:rPr>
          <w:rFonts w:ascii="Times New Roman" w:hAnsi="Times New Roman" w:cs="Times New Roman"/>
          <w:sz w:val="24"/>
          <w:szCs w:val="24"/>
        </w:rPr>
        <w:t xml:space="preserve">2. </w:t>
      </w:r>
      <w:r w:rsidRPr="00906365">
        <w:rPr>
          <w:rFonts w:ascii="Times New Roman" w:hAnsi="Times New Roman" w:cs="Times New Roman"/>
          <w:sz w:val="24"/>
          <w:szCs w:val="24"/>
        </w:rPr>
        <w:t>SITE SETUP AND ENABLING WORKS</w:t>
      </w:r>
    </w:p>
    <w:tbl>
      <w:tblPr>
        <w:tblStyle w:val="TableGrid"/>
        <w:tblW w:w="0" w:type="auto"/>
        <w:tblLook w:val="04A0" w:firstRow="1" w:lastRow="0" w:firstColumn="1" w:lastColumn="0" w:noHBand="0" w:noVBand="1"/>
      </w:tblPr>
      <w:tblGrid>
        <w:gridCol w:w="2254"/>
        <w:gridCol w:w="2254"/>
        <w:gridCol w:w="2254"/>
        <w:gridCol w:w="2254"/>
      </w:tblGrid>
      <w:tr w:rsidR="00906365" w:rsidRPr="00906365" w:rsidTr="00605D9B">
        <w:tc>
          <w:tcPr>
            <w:tcW w:w="2254" w:type="dxa"/>
          </w:tcPr>
          <w:p w:rsidR="00906365" w:rsidRPr="00906365" w:rsidRDefault="00906365" w:rsidP="00906365">
            <w:pPr>
              <w:spacing w:line="360" w:lineRule="auto"/>
              <w:jc w:val="center"/>
              <w:rPr>
                <w:rFonts w:ascii="Times New Roman" w:hAnsi="Times New Roman" w:cs="Times New Roman"/>
                <w:b/>
                <w:bCs/>
                <w:sz w:val="24"/>
                <w:szCs w:val="24"/>
              </w:rPr>
            </w:pPr>
            <w:r w:rsidRPr="00906365">
              <w:rPr>
                <w:rFonts w:ascii="Times New Roman" w:hAnsi="Times New Roman" w:cs="Times New Roman"/>
                <w:b/>
                <w:bCs/>
                <w:sz w:val="24"/>
                <w:szCs w:val="24"/>
              </w:rPr>
              <w:t>NO</w:t>
            </w:r>
          </w:p>
        </w:tc>
        <w:tc>
          <w:tcPr>
            <w:tcW w:w="2254" w:type="dxa"/>
          </w:tcPr>
          <w:p w:rsidR="00906365" w:rsidRPr="00906365" w:rsidRDefault="00906365" w:rsidP="00906365">
            <w:pPr>
              <w:spacing w:line="360" w:lineRule="auto"/>
              <w:jc w:val="center"/>
              <w:rPr>
                <w:rFonts w:ascii="Times New Roman" w:hAnsi="Times New Roman" w:cs="Times New Roman"/>
                <w:b/>
                <w:bCs/>
                <w:sz w:val="24"/>
                <w:szCs w:val="24"/>
              </w:rPr>
            </w:pPr>
            <w:r w:rsidRPr="00906365">
              <w:rPr>
                <w:rFonts w:ascii="Times New Roman" w:hAnsi="Times New Roman" w:cs="Times New Roman"/>
                <w:b/>
                <w:bCs/>
                <w:sz w:val="24"/>
                <w:szCs w:val="24"/>
              </w:rPr>
              <w:t>ACTIVITY</w:t>
            </w:r>
          </w:p>
        </w:tc>
        <w:tc>
          <w:tcPr>
            <w:tcW w:w="2254" w:type="dxa"/>
          </w:tcPr>
          <w:p w:rsidR="00906365" w:rsidRPr="00906365" w:rsidRDefault="00906365" w:rsidP="00906365">
            <w:pPr>
              <w:spacing w:line="360" w:lineRule="auto"/>
              <w:jc w:val="center"/>
              <w:rPr>
                <w:rFonts w:ascii="Times New Roman" w:hAnsi="Times New Roman" w:cs="Times New Roman"/>
                <w:b/>
                <w:bCs/>
                <w:sz w:val="24"/>
                <w:szCs w:val="24"/>
              </w:rPr>
            </w:pPr>
            <w:r w:rsidRPr="00906365">
              <w:rPr>
                <w:rFonts w:ascii="Times New Roman" w:hAnsi="Times New Roman" w:cs="Times New Roman"/>
                <w:b/>
                <w:bCs/>
                <w:sz w:val="24"/>
                <w:szCs w:val="24"/>
              </w:rPr>
              <w:t>DURATION</w:t>
            </w:r>
          </w:p>
        </w:tc>
        <w:tc>
          <w:tcPr>
            <w:tcW w:w="2254" w:type="dxa"/>
          </w:tcPr>
          <w:p w:rsidR="00906365" w:rsidRPr="00906365" w:rsidRDefault="00906365" w:rsidP="00906365">
            <w:pPr>
              <w:spacing w:line="360" w:lineRule="auto"/>
              <w:jc w:val="center"/>
              <w:rPr>
                <w:rFonts w:ascii="Times New Roman" w:hAnsi="Times New Roman" w:cs="Times New Roman"/>
                <w:b/>
                <w:bCs/>
                <w:sz w:val="24"/>
                <w:szCs w:val="24"/>
              </w:rPr>
            </w:pPr>
            <w:r w:rsidRPr="00906365">
              <w:rPr>
                <w:rFonts w:ascii="Times New Roman" w:hAnsi="Times New Roman" w:cs="Times New Roman"/>
                <w:b/>
                <w:bCs/>
                <w:sz w:val="24"/>
                <w:szCs w:val="24"/>
              </w:rPr>
              <w:t>PREDECESSOR</w:t>
            </w:r>
          </w:p>
        </w:tc>
      </w:tr>
      <w:tr w:rsidR="00906365" w:rsidRPr="00906365" w:rsidTr="00605D9B">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B1</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Mobilisation and temporary services</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3</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A5, A6</w:t>
            </w:r>
          </w:p>
        </w:tc>
      </w:tr>
      <w:tr w:rsidR="00906365" w:rsidRPr="00906365" w:rsidTr="00605D9B">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B2</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Hoarding, Welfare and health &amp; safety setup</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3</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B1</w:t>
            </w:r>
          </w:p>
        </w:tc>
      </w:tr>
      <w:tr w:rsidR="00906365" w:rsidRPr="00906365" w:rsidTr="00605D9B">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lastRenderedPageBreak/>
              <w:t>B3</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Site clearance and setting out</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4</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B2</w:t>
            </w:r>
          </w:p>
        </w:tc>
      </w:tr>
    </w:tbl>
    <w:p w:rsidR="00906365" w:rsidRDefault="00906365" w:rsidP="00906365">
      <w:pPr>
        <w:spacing w:line="360" w:lineRule="auto"/>
        <w:jc w:val="both"/>
        <w:rPr>
          <w:rFonts w:ascii="Times New Roman" w:hAnsi="Times New Roman" w:cs="Times New Roman"/>
        </w:rPr>
      </w:pPr>
    </w:p>
    <w:p w:rsidR="00906365" w:rsidRPr="00906365" w:rsidRDefault="00906365" w:rsidP="00906365">
      <w:pPr>
        <w:spacing w:line="360" w:lineRule="auto"/>
        <w:rPr>
          <w:rFonts w:ascii="Times New Roman" w:hAnsi="Times New Roman" w:cs="Times New Roman"/>
          <w:sz w:val="24"/>
          <w:szCs w:val="24"/>
        </w:rPr>
      </w:pPr>
      <w:r>
        <w:rPr>
          <w:rFonts w:ascii="Times New Roman" w:hAnsi="Times New Roman" w:cs="Times New Roman"/>
          <w:sz w:val="24"/>
          <w:szCs w:val="24"/>
        </w:rPr>
        <w:t xml:space="preserve">3. </w:t>
      </w:r>
      <w:r w:rsidRPr="00906365">
        <w:rPr>
          <w:rFonts w:ascii="Times New Roman" w:hAnsi="Times New Roman" w:cs="Times New Roman"/>
          <w:sz w:val="24"/>
          <w:szCs w:val="24"/>
        </w:rPr>
        <w:t>SUBSTRUCTURE</w:t>
      </w:r>
    </w:p>
    <w:tbl>
      <w:tblPr>
        <w:tblStyle w:val="TableGrid"/>
        <w:tblW w:w="0" w:type="auto"/>
        <w:tblLook w:val="04A0" w:firstRow="1" w:lastRow="0" w:firstColumn="1" w:lastColumn="0" w:noHBand="0" w:noVBand="1"/>
      </w:tblPr>
      <w:tblGrid>
        <w:gridCol w:w="2254"/>
        <w:gridCol w:w="2254"/>
        <w:gridCol w:w="2254"/>
        <w:gridCol w:w="2254"/>
      </w:tblGrid>
      <w:tr w:rsidR="00906365" w:rsidTr="00605D9B">
        <w:tc>
          <w:tcPr>
            <w:tcW w:w="2254" w:type="dxa"/>
          </w:tcPr>
          <w:p w:rsidR="00906365" w:rsidRPr="00906365" w:rsidRDefault="00906365" w:rsidP="00906365">
            <w:pPr>
              <w:spacing w:line="360" w:lineRule="auto"/>
              <w:jc w:val="center"/>
              <w:rPr>
                <w:rFonts w:ascii="Times New Roman" w:hAnsi="Times New Roman" w:cs="Times New Roman"/>
                <w:b/>
                <w:bCs/>
                <w:sz w:val="24"/>
                <w:szCs w:val="24"/>
              </w:rPr>
            </w:pPr>
            <w:r w:rsidRPr="00906365">
              <w:rPr>
                <w:rFonts w:ascii="Times New Roman" w:hAnsi="Times New Roman" w:cs="Times New Roman"/>
                <w:b/>
                <w:bCs/>
                <w:sz w:val="24"/>
                <w:szCs w:val="24"/>
              </w:rPr>
              <w:t>NO</w:t>
            </w:r>
          </w:p>
        </w:tc>
        <w:tc>
          <w:tcPr>
            <w:tcW w:w="2254" w:type="dxa"/>
          </w:tcPr>
          <w:p w:rsidR="00906365" w:rsidRPr="00906365" w:rsidRDefault="00906365" w:rsidP="00906365">
            <w:pPr>
              <w:spacing w:line="360" w:lineRule="auto"/>
              <w:jc w:val="center"/>
              <w:rPr>
                <w:rFonts w:ascii="Times New Roman" w:hAnsi="Times New Roman" w:cs="Times New Roman"/>
                <w:b/>
                <w:bCs/>
                <w:sz w:val="24"/>
                <w:szCs w:val="24"/>
              </w:rPr>
            </w:pPr>
            <w:r w:rsidRPr="00906365">
              <w:rPr>
                <w:rFonts w:ascii="Times New Roman" w:hAnsi="Times New Roman" w:cs="Times New Roman"/>
                <w:b/>
                <w:bCs/>
                <w:sz w:val="24"/>
                <w:szCs w:val="24"/>
              </w:rPr>
              <w:t>ACTIVITY</w:t>
            </w:r>
          </w:p>
        </w:tc>
        <w:tc>
          <w:tcPr>
            <w:tcW w:w="2254" w:type="dxa"/>
          </w:tcPr>
          <w:p w:rsidR="00906365" w:rsidRPr="00906365" w:rsidRDefault="00906365" w:rsidP="00906365">
            <w:pPr>
              <w:spacing w:line="360" w:lineRule="auto"/>
              <w:jc w:val="center"/>
              <w:rPr>
                <w:rFonts w:ascii="Times New Roman" w:hAnsi="Times New Roman" w:cs="Times New Roman"/>
                <w:b/>
                <w:bCs/>
                <w:sz w:val="24"/>
                <w:szCs w:val="24"/>
              </w:rPr>
            </w:pPr>
            <w:r w:rsidRPr="00906365">
              <w:rPr>
                <w:rFonts w:ascii="Times New Roman" w:hAnsi="Times New Roman" w:cs="Times New Roman"/>
                <w:b/>
                <w:bCs/>
                <w:sz w:val="24"/>
                <w:szCs w:val="24"/>
              </w:rPr>
              <w:t>DURATION</w:t>
            </w:r>
          </w:p>
        </w:tc>
        <w:tc>
          <w:tcPr>
            <w:tcW w:w="2254" w:type="dxa"/>
          </w:tcPr>
          <w:p w:rsidR="00906365" w:rsidRPr="00906365" w:rsidRDefault="00906365" w:rsidP="00906365">
            <w:pPr>
              <w:spacing w:line="360" w:lineRule="auto"/>
              <w:jc w:val="center"/>
              <w:rPr>
                <w:rFonts w:ascii="Times New Roman" w:hAnsi="Times New Roman" w:cs="Times New Roman"/>
                <w:b/>
                <w:bCs/>
                <w:sz w:val="24"/>
                <w:szCs w:val="24"/>
              </w:rPr>
            </w:pPr>
            <w:r w:rsidRPr="00906365">
              <w:rPr>
                <w:rFonts w:ascii="Times New Roman" w:hAnsi="Times New Roman" w:cs="Times New Roman"/>
                <w:b/>
                <w:bCs/>
                <w:sz w:val="24"/>
                <w:szCs w:val="24"/>
              </w:rPr>
              <w:t>PREDECESSOR</w:t>
            </w:r>
          </w:p>
        </w:tc>
      </w:tr>
      <w:tr w:rsidR="00906365" w:rsidRPr="00906365" w:rsidTr="00605D9B">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C1</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Excavation &amp; temp dewatering</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10</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B3</w:t>
            </w:r>
          </w:p>
        </w:tc>
      </w:tr>
      <w:tr w:rsidR="00906365" w:rsidRPr="00906365" w:rsidTr="00605D9B">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C2</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Foundation reinforcement and formwork</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6</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C1</w:t>
            </w:r>
          </w:p>
        </w:tc>
      </w:tr>
      <w:tr w:rsidR="00906365" w:rsidRPr="00906365" w:rsidTr="00605D9B">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C3</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Foundation concrete pour/inspection</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3</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C2</w:t>
            </w:r>
          </w:p>
        </w:tc>
      </w:tr>
      <w:tr w:rsidR="00906365" w:rsidRPr="00906365" w:rsidTr="00605D9B">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C4</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Foundation curing/early strength</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4</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C3</w:t>
            </w:r>
          </w:p>
        </w:tc>
      </w:tr>
      <w:tr w:rsidR="00906365" w:rsidRPr="00906365" w:rsidTr="00605D9B">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C5</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Below-ground drainage</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5</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C1</w:t>
            </w:r>
          </w:p>
        </w:tc>
      </w:tr>
      <w:tr w:rsidR="00906365" w:rsidRPr="00906365" w:rsidTr="00605D9B">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C6</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Backfill and compaction</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4</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C4, C5</w:t>
            </w:r>
          </w:p>
        </w:tc>
      </w:tr>
      <w:tr w:rsidR="00906365" w:rsidRPr="00906365" w:rsidTr="00605D9B">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C7</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Ground floor slab pre/pour/cure</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9</w:t>
            </w:r>
          </w:p>
        </w:tc>
        <w:tc>
          <w:tcPr>
            <w:tcW w:w="2254"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B3, C6</w:t>
            </w:r>
          </w:p>
        </w:tc>
      </w:tr>
    </w:tbl>
    <w:p w:rsidR="00906365" w:rsidRPr="00906365" w:rsidRDefault="00906365" w:rsidP="00906365">
      <w:pPr>
        <w:spacing w:line="360" w:lineRule="auto"/>
        <w:jc w:val="center"/>
        <w:rPr>
          <w:rFonts w:ascii="Times New Roman" w:hAnsi="Times New Roman" w:cs="Times New Roman"/>
          <w:sz w:val="24"/>
          <w:szCs w:val="24"/>
        </w:rPr>
      </w:pPr>
    </w:p>
    <w:p w:rsidR="00906365" w:rsidRDefault="00906365" w:rsidP="00906365">
      <w:pPr>
        <w:rPr>
          <w:rFonts w:ascii="Times New Roman" w:hAnsi="Times New Roman" w:cs="Times New Roman"/>
          <w:sz w:val="24"/>
          <w:szCs w:val="24"/>
        </w:rPr>
      </w:pPr>
    </w:p>
    <w:p w:rsidR="00906365" w:rsidRDefault="00906365" w:rsidP="00906365">
      <w:pPr>
        <w:rPr>
          <w:rFonts w:ascii="Times New Roman" w:hAnsi="Times New Roman" w:cs="Times New Roman"/>
          <w:sz w:val="24"/>
          <w:szCs w:val="24"/>
        </w:rPr>
      </w:pPr>
    </w:p>
    <w:p w:rsidR="00906365" w:rsidRDefault="00906365" w:rsidP="00906365">
      <w:pPr>
        <w:rPr>
          <w:rFonts w:ascii="Times New Roman" w:hAnsi="Times New Roman" w:cs="Times New Roman"/>
          <w:sz w:val="24"/>
          <w:szCs w:val="24"/>
        </w:rPr>
      </w:pPr>
    </w:p>
    <w:p w:rsidR="00906365" w:rsidRDefault="00906365" w:rsidP="00906365">
      <w:pPr>
        <w:rPr>
          <w:rFonts w:ascii="Times New Roman" w:hAnsi="Times New Roman" w:cs="Times New Roman"/>
          <w:sz w:val="24"/>
          <w:szCs w:val="24"/>
        </w:rPr>
      </w:pPr>
    </w:p>
    <w:p w:rsidR="00906365" w:rsidRDefault="00906365" w:rsidP="00906365">
      <w:pPr>
        <w:rPr>
          <w:rFonts w:ascii="Times New Roman" w:hAnsi="Times New Roman" w:cs="Times New Roman"/>
          <w:sz w:val="24"/>
          <w:szCs w:val="24"/>
        </w:rPr>
      </w:pPr>
    </w:p>
    <w:p w:rsidR="00906365" w:rsidRDefault="00906365" w:rsidP="00906365">
      <w:pPr>
        <w:rPr>
          <w:rFonts w:ascii="Times New Roman" w:hAnsi="Times New Roman" w:cs="Times New Roman"/>
          <w:sz w:val="24"/>
          <w:szCs w:val="24"/>
        </w:rPr>
      </w:pPr>
    </w:p>
    <w:p w:rsidR="00906365" w:rsidRDefault="00906365" w:rsidP="00906365">
      <w:pPr>
        <w:spacing w:line="360" w:lineRule="auto"/>
        <w:jc w:val="both"/>
        <w:rPr>
          <w:rFonts w:ascii="Times New Roman" w:hAnsi="Times New Roman" w:cs="Times New Roman"/>
        </w:rPr>
      </w:pPr>
    </w:p>
    <w:p w:rsidR="00906365" w:rsidRPr="00906365" w:rsidRDefault="007C3BD9" w:rsidP="0090636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4. </w:t>
      </w:r>
      <w:r w:rsidR="00906365" w:rsidRPr="00906365">
        <w:rPr>
          <w:rFonts w:ascii="Times New Roman" w:hAnsi="Times New Roman" w:cs="Times New Roman"/>
          <w:sz w:val="24"/>
          <w:szCs w:val="24"/>
        </w:rPr>
        <w:t>EXTERNAL ENVELOPE AND WEATHER-TIGHT</w:t>
      </w:r>
    </w:p>
    <w:tbl>
      <w:tblPr>
        <w:tblStyle w:val="TableGrid"/>
        <w:tblW w:w="0" w:type="auto"/>
        <w:tblLook w:val="04A0" w:firstRow="1" w:lastRow="0" w:firstColumn="1" w:lastColumn="0" w:noHBand="0" w:noVBand="1"/>
      </w:tblPr>
      <w:tblGrid>
        <w:gridCol w:w="2229"/>
        <w:gridCol w:w="2309"/>
        <w:gridCol w:w="2237"/>
        <w:gridCol w:w="2241"/>
      </w:tblGrid>
      <w:tr w:rsidR="00906365" w:rsidTr="00605D9B">
        <w:tc>
          <w:tcPr>
            <w:tcW w:w="2229" w:type="dxa"/>
          </w:tcPr>
          <w:p w:rsidR="00906365" w:rsidRPr="00906365" w:rsidRDefault="00906365" w:rsidP="00906365">
            <w:pPr>
              <w:spacing w:line="360" w:lineRule="auto"/>
              <w:jc w:val="center"/>
              <w:rPr>
                <w:rFonts w:ascii="Times New Roman" w:hAnsi="Times New Roman" w:cs="Times New Roman"/>
                <w:b/>
                <w:bCs/>
                <w:sz w:val="24"/>
                <w:szCs w:val="24"/>
              </w:rPr>
            </w:pPr>
            <w:r w:rsidRPr="00906365">
              <w:rPr>
                <w:rFonts w:ascii="Times New Roman" w:hAnsi="Times New Roman" w:cs="Times New Roman"/>
                <w:b/>
                <w:bCs/>
                <w:sz w:val="24"/>
                <w:szCs w:val="24"/>
              </w:rPr>
              <w:t>NO</w:t>
            </w:r>
          </w:p>
        </w:tc>
        <w:tc>
          <w:tcPr>
            <w:tcW w:w="2309" w:type="dxa"/>
          </w:tcPr>
          <w:p w:rsidR="00906365" w:rsidRPr="00906365" w:rsidRDefault="00906365" w:rsidP="00906365">
            <w:pPr>
              <w:spacing w:line="360" w:lineRule="auto"/>
              <w:jc w:val="center"/>
              <w:rPr>
                <w:rFonts w:ascii="Times New Roman" w:hAnsi="Times New Roman" w:cs="Times New Roman"/>
                <w:b/>
                <w:bCs/>
                <w:sz w:val="24"/>
                <w:szCs w:val="24"/>
              </w:rPr>
            </w:pPr>
            <w:r w:rsidRPr="00906365">
              <w:rPr>
                <w:rFonts w:ascii="Times New Roman" w:hAnsi="Times New Roman" w:cs="Times New Roman"/>
                <w:b/>
                <w:bCs/>
                <w:sz w:val="24"/>
                <w:szCs w:val="24"/>
              </w:rPr>
              <w:t>ACTIVITY</w:t>
            </w:r>
          </w:p>
        </w:tc>
        <w:tc>
          <w:tcPr>
            <w:tcW w:w="2237" w:type="dxa"/>
          </w:tcPr>
          <w:p w:rsidR="00906365" w:rsidRPr="00906365" w:rsidRDefault="00906365" w:rsidP="00906365">
            <w:pPr>
              <w:spacing w:line="360" w:lineRule="auto"/>
              <w:jc w:val="center"/>
              <w:rPr>
                <w:rFonts w:ascii="Times New Roman" w:hAnsi="Times New Roman" w:cs="Times New Roman"/>
                <w:b/>
                <w:bCs/>
                <w:sz w:val="24"/>
                <w:szCs w:val="24"/>
              </w:rPr>
            </w:pPr>
            <w:r w:rsidRPr="00906365">
              <w:rPr>
                <w:rFonts w:ascii="Times New Roman" w:hAnsi="Times New Roman" w:cs="Times New Roman"/>
                <w:b/>
                <w:bCs/>
                <w:sz w:val="24"/>
                <w:szCs w:val="24"/>
              </w:rPr>
              <w:t>DURATION</w:t>
            </w:r>
          </w:p>
        </w:tc>
        <w:tc>
          <w:tcPr>
            <w:tcW w:w="2241" w:type="dxa"/>
          </w:tcPr>
          <w:p w:rsidR="00906365" w:rsidRPr="00906365" w:rsidRDefault="00906365" w:rsidP="00906365">
            <w:pPr>
              <w:spacing w:line="360" w:lineRule="auto"/>
              <w:jc w:val="center"/>
              <w:rPr>
                <w:rFonts w:ascii="Times New Roman" w:hAnsi="Times New Roman" w:cs="Times New Roman"/>
                <w:b/>
                <w:bCs/>
                <w:sz w:val="24"/>
                <w:szCs w:val="24"/>
              </w:rPr>
            </w:pPr>
            <w:r w:rsidRPr="00906365">
              <w:rPr>
                <w:rFonts w:ascii="Times New Roman" w:hAnsi="Times New Roman" w:cs="Times New Roman"/>
                <w:b/>
                <w:bCs/>
                <w:sz w:val="24"/>
                <w:szCs w:val="24"/>
              </w:rPr>
              <w:t>PREDECESSOR</w:t>
            </w:r>
          </w:p>
        </w:tc>
      </w:tr>
      <w:tr w:rsidR="00906365" w:rsidTr="00605D9B">
        <w:tc>
          <w:tcPr>
            <w:tcW w:w="2229"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E1</w:t>
            </w:r>
          </w:p>
        </w:tc>
        <w:tc>
          <w:tcPr>
            <w:tcW w:w="2309"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External walls/façade/cladding</w:t>
            </w:r>
          </w:p>
        </w:tc>
        <w:tc>
          <w:tcPr>
            <w:tcW w:w="2237"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15</w:t>
            </w:r>
          </w:p>
        </w:tc>
        <w:tc>
          <w:tcPr>
            <w:tcW w:w="2241"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D1</w:t>
            </w:r>
          </w:p>
        </w:tc>
      </w:tr>
      <w:tr w:rsidR="00906365" w:rsidTr="00605D9B">
        <w:tc>
          <w:tcPr>
            <w:tcW w:w="2229"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E2</w:t>
            </w:r>
          </w:p>
        </w:tc>
        <w:tc>
          <w:tcPr>
            <w:tcW w:w="2309"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Windows and external doors installation</w:t>
            </w:r>
          </w:p>
        </w:tc>
        <w:tc>
          <w:tcPr>
            <w:tcW w:w="2237"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8</w:t>
            </w:r>
          </w:p>
        </w:tc>
        <w:tc>
          <w:tcPr>
            <w:tcW w:w="2241"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E1, A6</w:t>
            </w:r>
          </w:p>
        </w:tc>
      </w:tr>
      <w:tr w:rsidR="00906365" w:rsidTr="00605D9B">
        <w:tc>
          <w:tcPr>
            <w:tcW w:w="2229"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E3</w:t>
            </w:r>
          </w:p>
        </w:tc>
        <w:tc>
          <w:tcPr>
            <w:tcW w:w="2309"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Roof waterproofing</w:t>
            </w:r>
          </w:p>
        </w:tc>
        <w:tc>
          <w:tcPr>
            <w:tcW w:w="2237"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5</w:t>
            </w:r>
          </w:p>
        </w:tc>
        <w:tc>
          <w:tcPr>
            <w:tcW w:w="2241"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D4</w:t>
            </w:r>
          </w:p>
        </w:tc>
      </w:tr>
      <w:tr w:rsidR="00906365" w:rsidTr="00605D9B">
        <w:tc>
          <w:tcPr>
            <w:tcW w:w="2229"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E4</w:t>
            </w:r>
          </w:p>
        </w:tc>
        <w:tc>
          <w:tcPr>
            <w:tcW w:w="2309"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Seal penetrations and make weather tight</w:t>
            </w:r>
          </w:p>
        </w:tc>
        <w:tc>
          <w:tcPr>
            <w:tcW w:w="2237"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3</w:t>
            </w:r>
          </w:p>
        </w:tc>
        <w:tc>
          <w:tcPr>
            <w:tcW w:w="2241" w:type="dxa"/>
          </w:tcPr>
          <w:p w:rsidR="00906365" w:rsidRPr="00906365" w:rsidRDefault="00906365" w:rsidP="00906365">
            <w:pPr>
              <w:spacing w:line="360" w:lineRule="auto"/>
              <w:jc w:val="center"/>
              <w:rPr>
                <w:rFonts w:ascii="Times New Roman" w:hAnsi="Times New Roman" w:cs="Times New Roman"/>
                <w:sz w:val="24"/>
                <w:szCs w:val="24"/>
              </w:rPr>
            </w:pPr>
            <w:r w:rsidRPr="00906365">
              <w:rPr>
                <w:rFonts w:ascii="Times New Roman" w:hAnsi="Times New Roman" w:cs="Times New Roman"/>
                <w:sz w:val="24"/>
                <w:szCs w:val="24"/>
              </w:rPr>
              <w:t>E2, E3</w:t>
            </w:r>
          </w:p>
        </w:tc>
      </w:tr>
    </w:tbl>
    <w:p w:rsidR="00906365" w:rsidRDefault="00906365" w:rsidP="00906365">
      <w:pPr>
        <w:rPr>
          <w:rFonts w:ascii="Times New Roman" w:hAnsi="Times New Roman" w:cs="Times New Roman"/>
          <w:sz w:val="24"/>
          <w:szCs w:val="24"/>
        </w:rPr>
      </w:pPr>
    </w:p>
    <w:p w:rsidR="007C3BD9" w:rsidRDefault="007C3BD9" w:rsidP="007C3BD9">
      <w:pPr>
        <w:spacing w:line="360" w:lineRule="auto"/>
        <w:jc w:val="both"/>
        <w:rPr>
          <w:rFonts w:ascii="Times New Roman" w:hAnsi="Times New Roman" w:cs="Times New Roman"/>
        </w:rPr>
      </w:pPr>
      <w:r>
        <w:rPr>
          <w:rFonts w:ascii="Times New Roman" w:hAnsi="Times New Roman" w:cs="Times New Roman"/>
        </w:rPr>
        <w:t>5. MECHANICAL, ELECTRICAL AND PLUMBING AND INTERNAL WORKS</w:t>
      </w:r>
    </w:p>
    <w:tbl>
      <w:tblPr>
        <w:tblStyle w:val="TableGrid"/>
        <w:tblW w:w="0" w:type="auto"/>
        <w:tblLook w:val="04A0" w:firstRow="1" w:lastRow="0" w:firstColumn="1" w:lastColumn="0" w:noHBand="0" w:noVBand="1"/>
      </w:tblPr>
      <w:tblGrid>
        <w:gridCol w:w="2186"/>
        <w:gridCol w:w="2403"/>
        <w:gridCol w:w="2208"/>
        <w:gridCol w:w="2219"/>
      </w:tblGrid>
      <w:tr w:rsidR="007C3BD9" w:rsidTr="00605D9B">
        <w:tc>
          <w:tcPr>
            <w:tcW w:w="2186" w:type="dxa"/>
          </w:tcPr>
          <w:p w:rsidR="007C3BD9" w:rsidRPr="007C3BD9" w:rsidRDefault="007C3BD9" w:rsidP="007C3BD9">
            <w:pPr>
              <w:spacing w:line="360" w:lineRule="auto"/>
              <w:jc w:val="center"/>
              <w:rPr>
                <w:rFonts w:ascii="Times New Roman" w:hAnsi="Times New Roman" w:cs="Times New Roman"/>
                <w:b/>
                <w:bCs/>
                <w:sz w:val="24"/>
                <w:szCs w:val="24"/>
              </w:rPr>
            </w:pPr>
            <w:r w:rsidRPr="007C3BD9">
              <w:rPr>
                <w:rFonts w:ascii="Times New Roman" w:hAnsi="Times New Roman" w:cs="Times New Roman"/>
                <w:b/>
                <w:bCs/>
                <w:sz w:val="24"/>
                <w:szCs w:val="24"/>
              </w:rPr>
              <w:t>NO</w:t>
            </w:r>
          </w:p>
        </w:tc>
        <w:tc>
          <w:tcPr>
            <w:tcW w:w="2403" w:type="dxa"/>
          </w:tcPr>
          <w:p w:rsidR="007C3BD9" w:rsidRPr="007C3BD9" w:rsidRDefault="007C3BD9" w:rsidP="007C3BD9">
            <w:pPr>
              <w:spacing w:line="360" w:lineRule="auto"/>
              <w:jc w:val="center"/>
              <w:rPr>
                <w:rFonts w:ascii="Times New Roman" w:hAnsi="Times New Roman" w:cs="Times New Roman"/>
                <w:b/>
                <w:bCs/>
                <w:sz w:val="24"/>
                <w:szCs w:val="24"/>
              </w:rPr>
            </w:pPr>
            <w:r w:rsidRPr="007C3BD9">
              <w:rPr>
                <w:rFonts w:ascii="Times New Roman" w:hAnsi="Times New Roman" w:cs="Times New Roman"/>
                <w:b/>
                <w:bCs/>
                <w:sz w:val="24"/>
                <w:szCs w:val="24"/>
              </w:rPr>
              <w:t>ACTIVITY</w:t>
            </w:r>
          </w:p>
        </w:tc>
        <w:tc>
          <w:tcPr>
            <w:tcW w:w="2208" w:type="dxa"/>
          </w:tcPr>
          <w:p w:rsidR="007C3BD9" w:rsidRPr="007C3BD9" w:rsidRDefault="007C3BD9" w:rsidP="007C3BD9">
            <w:pPr>
              <w:spacing w:line="360" w:lineRule="auto"/>
              <w:jc w:val="center"/>
              <w:rPr>
                <w:rFonts w:ascii="Times New Roman" w:hAnsi="Times New Roman" w:cs="Times New Roman"/>
                <w:b/>
                <w:bCs/>
                <w:sz w:val="24"/>
                <w:szCs w:val="24"/>
              </w:rPr>
            </w:pPr>
            <w:r w:rsidRPr="007C3BD9">
              <w:rPr>
                <w:rFonts w:ascii="Times New Roman" w:hAnsi="Times New Roman" w:cs="Times New Roman"/>
                <w:b/>
                <w:bCs/>
                <w:sz w:val="24"/>
                <w:szCs w:val="24"/>
              </w:rPr>
              <w:t>DURATION</w:t>
            </w:r>
          </w:p>
        </w:tc>
        <w:tc>
          <w:tcPr>
            <w:tcW w:w="2219" w:type="dxa"/>
          </w:tcPr>
          <w:p w:rsidR="007C3BD9" w:rsidRPr="007C3BD9" w:rsidRDefault="007C3BD9" w:rsidP="007C3BD9">
            <w:pPr>
              <w:spacing w:line="360" w:lineRule="auto"/>
              <w:jc w:val="center"/>
              <w:rPr>
                <w:rFonts w:ascii="Times New Roman" w:hAnsi="Times New Roman" w:cs="Times New Roman"/>
                <w:b/>
                <w:bCs/>
                <w:sz w:val="24"/>
                <w:szCs w:val="24"/>
              </w:rPr>
            </w:pPr>
            <w:r w:rsidRPr="007C3BD9">
              <w:rPr>
                <w:rFonts w:ascii="Times New Roman" w:hAnsi="Times New Roman" w:cs="Times New Roman"/>
                <w:b/>
                <w:bCs/>
                <w:sz w:val="24"/>
                <w:szCs w:val="24"/>
              </w:rPr>
              <w:t>PREDECESSOR</w:t>
            </w:r>
          </w:p>
        </w:tc>
      </w:tr>
      <w:tr w:rsidR="007C3BD9" w:rsidTr="00605D9B">
        <w:tc>
          <w:tcPr>
            <w:tcW w:w="2186"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F1</w:t>
            </w:r>
          </w:p>
        </w:tc>
        <w:tc>
          <w:tcPr>
            <w:tcW w:w="240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Mechanical, electrical, plumbing, fire</w:t>
            </w:r>
          </w:p>
        </w:tc>
        <w:tc>
          <w:tcPr>
            <w:tcW w:w="2208"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10</w:t>
            </w:r>
          </w:p>
        </w:tc>
        <w:tc>
          <w:tcPr>
            <w:tcW w:w="221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E4</w:t>
            </w:r>
          </w:p>
        </w:tc>
      </w:tr>
      <w:tr w:rsidR="007C3BD9" w:rsidTr="00605D9B">
        <w:tc>
          <w:tcPr>
            <w:tcW w:w="2186"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G1</w:t>
            </w:r>
          </w:p>
        </w:tc>
        <w:tc>
          <w:tcPr>
            <w:tcW w:w="240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Internal partition framing</w:t>
            </w:r>
          </w:p>
        </w:tc>
        <w:tc>
          <w:tcPr>
            <w:tcW w:w="2208"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10</w:t>
            </w:r>
          </w:p>
        </w:tc>
        <w:tc>
          <w:tcPr>
            <w:tcW w:w="221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F1</w:t>
            </w:r>
          </w:p>
        </w:tc>
      </w:tr>
      <w:tr w:rsidR="007C3BD9" w:rsidTr="00605D9B">
        <w:tc>
          <w:tcPr>
            <w:tcW w:w="2186"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G2</w:t>
            </w:r>
          </w:p>
        </w:tc>
        <w:tc>
          <w:tcPr>
            <w:tcW w:w="240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Drylining/plasterboard installation</w:t>
            </w:r>
          </w:p>
        </w:tc>
        <w:tc>
          <w:tcPr>
            <w:tcW w:w="2208"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10</w:t>
            </w:r>
          </w:p>
        </w:tc>
        <w:tc>
          <w:tcPr>
            <w:tcW w:w="221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G1</w:t>
            </w:r>
          </w:p>
        </w:tc>
      </w:tr>
      <w:tr w:rsidR="007C3BD9" w:rsidTr="00605D9B">
        <w:tc>
          <w:tcPr>
            <w:tcW w:w="2186"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G3</w:t>
            </w:r>
          </w:p>
        </w:tc>
        <w:tc>
          <w:tcPr>
            <w:tcW w:w="240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Plastering/finishing coats</w:t>
            </w:r>
          </w:p>
        </w:tc>
        <w:tc>
          <w:tcPr>
            <w:tcW w:w="2208"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8</w:t>
            </w:r>
          </w:p>
        </w:tc>
        <w:tc>
          <w:tcPr>
            <w:tcW w:w="221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G2</w:t>
            </w:r>
          </w:p>
        </w:tc>
      </w:tr>
      <w:tr w:rsidR="007C3BD9" w:rsidTr="00605D9B">
        <w:tc>
          <w:tcPr>
            <w:tcW w:w="2186"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G4</w:t>
            </w:r>
          </w:p>
        </w:tc>
        <w:tc>
          <w:tcPr>
            <w:tcW w:w="240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Floor screed / levelling</w:t>
            </w:r>
          </w:p>
        </w:tc>
        <w:tc>
          <w:tcPr>
            <w:tcW w:w="2208"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w:t>
            </w:r>
          </w:p>
        </w:tc>
        <w:tc>
          <w:tcPr>
            <w:tcW w:w="221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G3</w:t>
            </w:r>
          </w:p>
        </w:tc>
      </w:tr>
    </w:tbl>
    <w:p w:rsidR="007C3BD9" w:rsidRPr="00F4727D" w:rsidRDefault="007C3BD9" w:rsidP="007C3BD9">
      <w:pPr>
        <w:spacing w:line="360" w:lineRule="auto"/>
        <w:jc w:val="both"/>
        <w:rPr>
          <w:rFonts w:ascii="Times New Roman" w:hAnsi="Times New Roman" w:cs="Times New Roman"/>
        </w:rPr>
      </w:pPr>
    </w:p>
    <w:p w:rsidR="007C3BD9" w:rsidRDefault="007C3BD9" w:rsidP="007C3BD9">
      <w:pPr>
        <w:spacing w:line="360" w:lineRule="auto"/>
        <w:jc w:val="both"/>
        <w:rPr>
          <w:rFonts w:ascii="Times New Roman" w:hAnsi="Times New Roman" w:cs="Times New Roman"/>
        </w:rPr>
      </w:pPr>
    </w:p>
    <w:p w:rsidR="007C3BD9" w:rsidRDefault="007C3BD9" w:rsidP="007C3BD9">
      <w:pPr>
        <w:spacing w:line="360" w:lineRule="auto"/>
        <w:jc w:val="both"/>
        <w:rPr>
          <w:rFonts w:ascii="Times New Roman" w:hAnsi="Times New Roman" w:cs="Times New Roman"/>
        </w:rPr>
      </w:pPr>
    </w:p>
    <w:p w:rsidR="007C3BD9" w:rsidRDefault="007C3BD9" w:rsidP="007C3BD9">
      <w:pPr>
        <w:spacing w:line="360" w:lineRule="auto"/>
        <w:jc w:val="both"/>
        <w:rPr>
          <w:rFonts w:ascii="Times New Roman" w:hAnsi="Times New Roman" w:cs="Times New Roman"/>
        </w:rPr>
      </w:pPr>
    </w:p>
    <w:p w:rsidR="007C3BD9" w:rsidRPr="007C3BD9" w:rsidRDefault="007C3BD9" w:rsidP="007C3BD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6. </w:t>
      </w:r>
      <w:r w:rsidRPr="007C3BD9">
        <w:rPr>
          <w:rFonts w:ascii="Times New Roman" w:hAnsi="Times New Roman" w:cs="Times New Roman"/>
          <w:sz w:val="24"/>
          <w:szCs w:val="24"/>
        </w:rPr>
        <w:t>SECOND FIX, FINISHES AND CLOSEOUT</w:t>
      </w:r>
    </w:p>
    <w:tbl>
      <w:tblPr>
        <w:tblStyle w:val="TableGrid"/>
        <w:tblW w:w="0" w:type="auto"/>
        <w:tblLook w:val="04A0" w:firstRow="1" w:lastRow="0" w:firstColumn="1" w:lastColumn="0" w:noHBand="0" w:noVBand="1"/>
      </w:tblPr>
      <w:tblGrid>
        <w:gridCol w:w="2254"/>
        <w:gridCol w:w="2254"/>
        <w:gridCol w:w="2254"/>
        <w:gridCol w:w="2254"/>
      </w:tblGrid>
      <w:tr w:rsidR="007C3BD9" w:rsidTr="00605D9B">
        <w:tc>
          <w:tcPr>
            <w:tcW w:w="2254" w:type="dxa"/>
          </w:tcPr>
          <w:p w:rsidR="007C3BD9" w:rsidRPr="007C3BD9" w:rsidRDefault="007C3BD9" w:rsidP="007C3BD9">
            <w:pPr>
              <w:spacing w:line="360" w:lineRule="auto"/>
              <w:jc w:val="center"/>
              <w:rPr>
                <w:rFonts w:ascii="Times New Roman" w:hAnsi="Times New Roman" w:cs="Times New Roman"/>
                <w:b/>
                <w:bCs/>
              </w:rPr>
            </w:pPr>
            <w:r w:rsidRPr="007C3BD9">
              <w:rPr>
                <w:rFonts w:ascii="Times New Roman" w:hAnsi="Times New Roman" w:cs="Times New Roman"/>
                <w:b/>
                <w:bCs/>
              </w:rPr>
              <w:t>NO</w:t>
            </w:r>
          </w:p>
        </w:tc>
        <w:tc>
          <w:tcPr>
            <w:tcW w:w="2254" w:type="dxa"/>
          </w:tcPr>
          <w:p w:rsidR="007C3BD9" w:rsidRPr="007C3BD9" w:rsidRDefault="007C3BD9" w:rsidP="007C3BD9">
            <w:pPr>
              <w:spacing w:line="360" w:lineRule="auto"/>
              <w:jc w:val="center"/>
              <w:rPr>
                <w:rFonts w:ascii="Times New Roman" w:hAnsi="Times New Roman" w:cs="Times New Roman"/>
                <w:b/>
                <w:bCs/>
              </w:rPr>
            </w:pPr>
            <w:r w:rsidRPr="007C3BD9">
              <w:rPr>
                <w:rFonts w:ascii="Times New Roman" w:hAnsi="Times New Roman" w:cs="Times New Roman"/>
                <w:b/>
                <w:bCs/>
              </w:rPr>
              <w:t>ACTIVITY</w:t>
            </w:r>
          </w:p>
        </w:tc>
        <w:tc>
          <w:tcPr>
            <w:tcW w:w="2254" w:type="dxa"/>
          </w:tcPr>
          <w:p w:rsidR="007C3BD9" w:rsidRPr="007C3BD9" w:rsidRDefault="007C3BD9" w:rsidP="007C3BD9">
            <w:pPr>
              <w:spacing w:line="360" w:lineRule="auto"/>
              <w:jc w:val="center"/>
              <w:rPr>
                <w:rFonts w:ascii="Times New Roman" w:hAnsi="Times New Roman" w:cs="Times New Roman"/>
                <w:b/>
                <w:bCs/>
              </w:rPr>
            </w:pPr>
            <w:r w:rsidRPr="007C3BD9">
              <w:rPr>
                <w:rFonts w:ascii="Times New Roman" w:hAnsi="Times New Roman" w:cs="Times New Roman"/>
                <w:b/>
                <w:bCs/>
              </w:rPr>
              <w:t>DURATION</w:t>
            </w:r>
          </w:p>
        </w:tc>
        <w:tc>
          <w:tcPr>
            <w:tcW w:w="2254" w:type="dxa"/>
          </w:tcPr>
          <w:p w:rsidR="007C3BD9" w:rsidRPr="007C3BD9" w:rsidRDefault="007C3BD9" w:rsidP="007C3BD9">
            <w:pPr>
              <w:spacing w:line="360" w:lineRule="auto"/>
              <w:jc w:val="center"/>
              <w:rPr>
                <w:rFonts w:ascii="Times New Roman" w:hAnsi="Times New Roman" w:cs="Times New Roman"/>
                <w:b/>
                <w:bCs/>
              </w:rPr>
            </w:pPr>
            <w:r w:rsidRPr="007C3BD9">
              <w:rPr>
                <w:rFonts w:ascii="Times New Roman" w:hAnsi="Times New Roman" w:cs="Times New Roman"/>
                <w:b/>
                <w:bCs/>
              </w:rPr>
              <w:t>PREDECESSOR</w:t>
            </w:r>
          </w:p>
        </w:tc>
      </w:tr>
      <w:tr w:rsidR="007C3BD9" w:rsidTr="00605D9B">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H1</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MEP second fix</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8</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G4</w:t>
            </w:r>
          </w:p>
        </w:tc>
      </w:tr>
      <w:tr w:rsidR="007C3BD9" w:rsidTr="00605D9B">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H2</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Joinery (doors/ironmongery)</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G3</w:t>
            </w:r>
          </w:p>
        </w:tc>
      </w:tr>
      <w:tr w:rsidR="007C3BD9" w:rsidTr="00605D9B">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H3</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Painting and decorating</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10</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G3</w:t>
            </w:r>
          </w:p>
        </w:tc>
      </w:tr>
      <w:tr w:rsidR="007C3BD9" w:rsidTr="00605D9B">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H4</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Flooring finishes</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8</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G4, H3</w:t>
            </w:r>
          </w:p>
        </w:tc>
      </w:tr>
      <w:tr w:rsidR="007C3BD9" w:rsidTr="00605D9B">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H5</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Kitchen installation</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H4</w:t>
            </w:r>
          </w:p>
        </w:tc>
      </w:tr>
      <w:tr w:rsidR="007C3BD9" w:rsidTr="00605D9B">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H6</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Bathroom sanitary installation</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H1, H4</w:t>
            </w:r>
          </w:p>
        </w:tc>
      </w:tr>
      <w:tr w:rsidR="007C3BD9" w:rsidTr="00605D9B">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I1</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Testing and Commissioning</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H1, H2, H3</w:t>
            </w:r>
          </w:p>
        </w:tc>
      </w:tr>
      <w:tr w:rsidR="007C3BD9" w:rsidTr="00605D9B">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I2</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Final cleaning</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2</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H2, H4, H5, H6</w:t>
            </w:r>
          </w:p>
        </w:tc>
      </w:tr>
      <w:tr w:rsidR="007C3BD9" w:rsidTr="00605D9B">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I3</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Snagging and defects</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I1, I2</w:t>
            </w:r>
          </w:p>
        </w:tc>
      </w:tr>
      <w:tr w:rsidR="007C3BD9" w:rsidTr="00605D9B">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I4</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Final inspection (building control)</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3</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I3</w:t>
            </w:r>
          </w:p>
        </w:tc>
      </w:tr>
      <w:tr w:rsidR="007C3BD9" w:rsidTr="00605D9B">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I5</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Handover (key, certificates)</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c>
          <w:tcPr>
            <w:tcW w:w="2254"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I4</w:t>
            </w:r>
          </w:p>
        </w:tc>
      </w:tr>
    </w:tbl>
    <w:p w:rsidR="007C3BD9" w:rsidRDefault="007C3BD9" w:rsidP="007C3BD9">
      <w:pPr>
        <w:jc w:val="both"/>
      </w:pPr>
    </w:p>
    <w:p w:rsidR="007C3BD9" w:rsidRDefault="007C3BD9" w:rsidP="00906365">
      <w:pPr>
        <w:rPr>
          <w:rFonts w:ascii="Times New Roman" w:hAnsi="Times New Roman" w:cs="Times New Roman"/>
          <w:sz w:val="24"/>
          <w:szCs w:val="24"/>
        </w:rPr>
      </w:pPr>
    </w:p>
    <w:p w:rsidR="007C3BD9" w:rsidRPr="007C3BD9" w:rsidRDefault="007C3BD9" w:rsidP="007C3BD9">
      <w:pPr>
        <w:pStyle w:val="Heading1"/>
        <w:rPr>
          <w:rFonts w:ascii="Times New Roman" w:hAnsi="Times New Roman" w:cs="Times New Roman"/>
          <w:sz w:val="32"/>
          <w:szCs w:val="32"/>
        </w:rPr>
      </w:pPr>
      <w:bookmarkStart w:id="38" w:name="_Toc220611128"/>
      <w:r w:rsidRPr="007C3BD9">
        <w:rPr>
          <w:rFonts w:ascii="Times New Roman" w:hAnsi="Times New Roman" w:cs="Times New Roman"/>
          <w:sz w:val="32"/>
          <w:szCs w:val="32"/>
        </w:rPr>
        <w:t>APPENDICES B</w:t>
      </w:r>
      <w:bookmarkEnd w:id="38"/>
    </w:p>
    <w:p w:rsidR="007C3BD9" w:rsidRPr="007C3BD9" w:rsidRDefault="007C3BD9" w:rsidP="007C3BD9">
      <w:pPr>
        <w:spacing w:line="360" w:lineRule="auto"/>
        <w:rPr>
          <w:rFonts w:ascii="Times New Roman" w:hAnsi="Times New Roman" w:cs="Times New Roman"/>
          <w:sz w:val="24"/>
          <w:szCs w:val="24"/>
        </w:rPr>
      </w:pPr>
      <w:r w:rsidRPr="007C3BD9">
        <w:rPr>
          <w:rFonts w:ascii="Times New Roman" w:hAnsi="Times New Roman" w:cs="Times New Roman"/>
          <w:sz w:val="24"/>
          <w:szCs w:val="24"/>
        </w:rPr>
        <w:t>Early start = maximum EF of all Predecessors</w:t>
      </w:r>
    </w:p>
    <w:p w:rsidR="007C3BD9" w:rsidRPr="007C3BD9" w:rsidRDefault="007C3BD9" w:rsidP="007C3BD9">
      <w:pPr>
        <w:spacing w:line="360" w:lineRule="auto"/>
        <w:rPr>
          <w:rFonts w:ascii="Times New Roman" w:hAnsi="Times New Roman" w:cs="Times New Roman"/>
          <w:sz w:val="24"/>
          <w:szCs w:val="24"/>
        </w:rPr>
      </w:pPr>
      <w:r w:rsidRPr="007C3BD9">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62BF7203" wp14:editId="6585D2CD">
                <wp:simplePos x="0" y="0"/>
                <wp:positionH relativeFrom="column">
                  <wp:posOffset>1897380</wp:posOffset>
                </wp:positionH>
                <wp:positionV relativeFrom="paragraph">
                  <wp:posOffset>-68580</wp:posOffset>
                </wp:positionV>
                <wp:extent cx="7620" cy="1028700"/>
                <wp:effectExtent l="0" t="0" r="30480" b="19050"/>
                <wp:wrapNone/>
                <wp:docPr id="674111029" name="Straight Connector 6"/>
                <wp:cNvGraphicFramePr/>
                <a:graphic xmlns:a="http://schemas.openxmlformats.org/drawingml/2006/main">
                  <a:graphicData uri="http://schemas.microsoft.com/office/word/2010/wordprocessingShape">
                    <wps:wsp>
                      <wps:cNvCnPr/>
                      <wps:spPr>
                        <a:xfrm flipH="1">
                          <a:off x="0" y="0"/>
                          <a:ext cx="7620" cy="1028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ED2C917" id="Straight Connector 6" o:spid="_x0000_s1026" style="position:absolute;flip:x;z-index:251674624;visibility:visible;mso-wrap-style:square;mso-wrap-distance-left:9pt;mso-wrap-distance-top:0;mso-wrap-distance-right:9pt;mso-wrap-distance-bottom:0;mso-position-horizontal:absolute;mso-position-horizontal-relative:text;mso-position-vertical:absolute;mso-position-vertical-relative:text" from="149.4pt,-5.4pt" to="150pt,7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" strokecolor="#0e68bb [3044]"/>
            </w:pict>
          </mc:Fallback>
        </mc:AlternateContent>
      </w:r>
      <w:r w:rsidRPr="007C3BD9">
        <w:rPr>
          <w:rFonts w:ascii="Times New Roman" w:hAnsi="Times New Roman" w:cs="Times New Roman"/>
          <w:sz w:val="24"/>
          <w:szCs w:val="24"/>
        </w:rPr>
        <w:t>Early finish = ES + duration            backward pass = LS - Duration</w:t>
      </w:r>
    </w:p>
    <w:p w:rsidR="007C3BD9" w:rsidRPr="007C3BD9" w:rsidRDefault="007C3BD9" w:rsidP="007C3BD9">
      <w:pPr>
        <w:spacing w:line="360" w:lineRule="auto"/>
        <w:rPr>
          <w:rFonts w:ascii="Times New Roman" w:hAnsi="Times New Roman" w:cs="Times New Roman"/>
          <w:sz w:val="24"/>
          <w:szCs w:val="24"/>
        </w:rPr>
      </w:pPr>
      <w:r w:rsidRPr="007C3BD9">
        <w:rPr>
          <w:rFonts w:ascii="Times New Roman" w:hAnsi="Times New Roman" w:cs="Times New Roman"/>
          <w:sz w:val="24"/>
          <w:szCs w:val="24"/>
        </w:rPr>
        <w:t>A1= 2 days                                       LF (late start) = minimum Ls of all successors &amp;</w:t>
      </w:r>
    </w:p>
    <w:p w:rsidR="007C3BD9" w:rsidRPr="007C3BD9" w:rsidRDefault="007C3BD9" w:rsidP="007C3BD9">
      <w:pPr>
        <w:spacing w:line="360" w:lineRule="auto"/>
        <w:rPr>
          <w:rFonts w:ascii="Times New Roman" w:hAnsi="Times New Roman" w:cs="Times New Roman"/>
          <w:sz w:val="24"/>
          <w:szCs w:val="24"/>
        </w:rPr>
      </w:pPr>
      <w:r w:rsidRPr="007C3BD9">
        <w:rPr>
          <w:rFonts w:ascii="Times New Roman" w:hAnsi="Times New Roman" w:cs="Times New Roman"/>
          <w:sz w:val="24"/>
          <w:szCs w:val="24"/>
        </w:rPr>
        <w:lastRenderedPageBreak/>
        <w:t xml:space="preserve">                                                         IF Activity more than one = the smallest successor Ls</w:t>
      </w:r>
    </w:p>
    <w:p w:rsidR="007C3BD9" w:rsidRPr="007C3BD9" w:rsidRDefault="007C3BD9" w:rsidP="007C3BD9">
      <w:pPr>
        <w:spacing w:line="360" w:lineRule="auto"/>
        <w:rPr>
          <w:rFonts w:ascii="Times New Roman" w:hAnsi="Times New Roman" w:cs="Times New Roman"/>
          <w:sz w:val="24"/>
          <w:szCs w:val="24"/>
        </w:rPr>
      </w:pPr>
      <w:r w:rsidRPr="007C3BD9">
        <w:rPr>
          <w:rFonts w:ascii="Times New Roman" w:hAnsi="Times New Roman" w:cs="Times New Roman"/>
          <w:sz w:val="24"/>
          <w:szCs w:val="24"/>
        </w:rPr>
        <w:t xml:space="preserve">ES= 0              EF= 0 + 2 = 2 </w:t>
      </w:r>
    </w:p>
    <w:p w:rsidR="007C3BD9" w:rsidRPr="007C3BD9" w:rsidRDefault="007C3BD9" w:rsidP="007C3BD9">
      <w:pPr>
        <w:spacing w:line="360" w:lineRule="auto"/>
        <w:rPr>
          <w:rFonts w:ascii="Times New Roman" w:hAnsi="Times New Roman" w:cs="Times New Roman"/>
          <w:sz w:val="24"/>
          <w:szCs w:val="24"/>
        </w:rPr>
      </w:pPr>
      <w:r w:rsidRPr="007C3BD9">
        <w:rPr>
          <w:rFonts w:ascii="Times New Roman" w:hAnsi="Times New Roman" w:cs="Times New Roman"/>
          <w:sz w:val="24"/>
          <w:szCs w:val="24"/>
        </w:rPr>
        <w:t>(A2= A1 so, ES = EF(A1) =2)</w:t>
      </w:r>
    </w:p>
    <w:p w:rsidR="007C3BD9" w:rsidRPr="007C3BD9" w:rsidRDefault="007C3BD9" w:rsidP="007C3BD9">
      <w:pPr>
        <w:spacing w:line="360" w:lineRule="auto"/>
        <w:rPr>
          <w:rFonts w:ascii="Times New Roman" w:hAnsi="Times New Roman" w:cs="Times New Roman"/>
          <w:sz w:val="24"/>
          <w:szCs w:val="24"/>
        </w:rPr>
      </w:pPr>
      <w:r w:rsidRPr="007C3BD9">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59F4EA06" wp14:editId="23C2C312">
                <wp:simplePos x="0" y="0"/>
                <wp:positionH relativeFrom="column">
                  <wp:posOffset>-190500</wp:posOffset>
                </wp:positionH>
                <wp:positionV relativeFrom="paragraph">
                  <wp:posOffset>273050</wp:posOffset>
                </wp:positionV>
                <wp:extent cx="2270760" cy="7620"/>
                <wp:effectExtent l="0" t="0" r="34290" b="30480"/>
                <wp:wrapNone/>
                <wp:docPr id="130657632" name="Straight Connector 7"/>
                <wp:cNvGraphicFramePr/>
                <a:graphic xmlns:a="http://schemas.openxmlformats.org/drawingml/2006/main">
                  <a:graphicData uri="http://schemas.microsoft.com/office/word/2010/wordprocessingShape">
                    <wps:wsp>
                      <wps:cNvCnPr/>
                      <wps:spPr>
                        <a:xfrm flipV="1">
                          <a:off x="0" y="0"/>
                          <a:ext cx="227076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76C00F1" id="Straight Connector 7" o:spid="_x0000_s1026" style="position:absolute;flip:y;z-index:251675648;visibility:visible;mso-wrap-style:square;mso-wrap-distance-left:9pt;mso-wrap-distance-top:0;mso-wrap-distance-right:9pt;mso-wrap-distance-bottom:0;mso-position-horizontal:absolute;mso-position-horizontal-relative:text;mso-position-vertical:absolute;mso-position-vertical-relative:text" from="-15pt,21.5pt" to="163.8pt,2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" strokecolor="#0e68bb [3044]"/>
            </w:pict>
          </mc:Fallback>
        </mc:AlternateContent>
      </w:r>
      <w:r w:rsidRPr="007C3BD9">
        <w:rPr>
          <w:rFonts w:ascii="Times New Roman" w:hAnsi="Times New Roman" w:cs="Times New Roman"/>
          <w:sz w:val="24"/>
          <w:szCs w:val="24"/>
        </w:rPr>
        <w:t>EF= 2+3=5</w:t>
      </w:r>
    </w:p>
    <w:p w:rsidR="007C3BD9" w:rsidRPr="007C3BD9" w:rsidRDefault="007C3BD9" w:rsidP="007C3BD9">
      <w:pPr>
        <w:spacing w:line="360" w:lineRule="auto"/>
        <w:rPr>
          <w:rFonts w:ascii="Times New Roman" w:hAnsi="Times New Roman" w:cs="Times New Roman"/>
          <w:sz w:val="24"/>
          <w:szCs w:val="24"/>
        </w:rPr>
      </w:pPr>
      <w:r w:rsidRPr="007C3BD9">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01C249AF" wp14:editId="15915E46">
                <wp:simplePos x="0" y="0"/>
                <wp:positionH relativeFrom="column">
                  <wp:posOffset>-190500</wp:posOffset>
                </wp:positionH>
                <wp:positionV relativeFrom="paragraph">
                  <wp:posOffset>327660</wp:posOffset>
                </wp:positionV>
                <wp:extent cx="2270760" cy="7620"/>
                <wp:effectExtent l="0" t="0" r="34290" b="30480"/>
                <wp:wrapNone/>
                <wp:docPr id="1594872683" name="Straight Connector 7"/>
                <wp:cNvGraphicFramePr/>
                <a:graphic xmlns:a="http://schemas.openxmlformats.org/drawingml/2006/main">
                  <a:graphicData uri="http://schemas.microsoft.com/office/word/2010/wordprocessingShape">
                    <wps:wsp>
                      <wps:cNvCnPr/>
                      <wps:spPr>
                        <a:xfrm flipV="1">
                          <a:off x="0" y="0"/>
                          <a:ext cx="227076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ADACB4" id="Straight Connector 7" o:spid="_x0000_s1026" style="position:absolute;flip:y;z-index:251676672;visibility:visible;mso-wrap-style:square;mso-wrap-distance-left:9pt;mso-wrap-distance-top:0;mso-wrap-distance-right:9pt;mso-wrap-distance-bottom:0;mso-position-horizontal:absolute;mso-position-horizontal-relative:text;mso-position-vertical:absolute;mso-position-vertical-relative:text" from="-15pt,25.8pt" to="163.8pt,2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" strokecolor="#0e68bb [3044]"/>
            </w:pict>
          </mc:Fallback>
        </mc:AlternateContent>
      </w:r>
      <w:r w:rsidRPr="007C3BD9">
        <w:rPr>
          <w:rFonts w:ascii="Times New Roman" w:hAnsi="Times New Roman" w:cs="Times New Roman"/>
          <w:sz w:val="24"/>
          <w:szCs w:val="24"/>
        </w:rPr>
        <w:t>(A3=A1   ES=2     EF= 2+5=7)</w:t>
      </w:r>
    </w:p>
    <w:p w:rsidR="007C3BD9" w:rsidRPr="007C3BD9" w:rsidRDefault="007C3BD9" w:rsidP="007C3BD9">
      <w:pPr>
        <w:spacing w:line="360" w:lineRule="auto"/>
        <w:rPr>
          <w:rFonts w:ascii="Times New Roman" w:hAnsi="Times New Roman" w:cs="Times New Roman"/>
          <w:sz w:val="24"/>
          <w:szCs w:val="24"/>
        </w:rPr>
      </w:pPr>
      <w:r w:rsidRPr="007C3BD9">
        <w:rPr>
          <w:rFonts w:ascii="Times New Roman" w:hAnsi="Times New Roman" w:cs="Times New Roman"/>
          <w:sz w:val="24"/>
          <w:szCs w:val="24"/>
        </w:rPr>
        <w:t xml:space="preserve">For </w:t>
      </w:r>
      <w:r w:rsidR="00994843" w:rsidRPr="007C3BD9">
        <w:rPr>
          <w:rFonts w:ascii="Times New Roman" w:hAnsi="Times New Roman" w:cs="Times New Roman"/>
          <w:sz w:val="24"/>
          <w:szCs w:val="24"/>
        </w:rPr>
        <w:t>Backward</w:t>
      </w:r>
    </w:p>
    <w:p w:rsidR="007C3BD9" w:rsidRPr="007C3BD9" w:rsidRDefault="007C3BD9" w:rsidP="007C3BD9">
      <w:pPr>
        <w:spacing w:line="360" w:lineRule="auto"/>
        <w:rPr>
          <w:rFonts w:ascii="Times New Roman" w:hAnsi="Times New Roman" w:cs="Times New Roman"/>
          <w:sz w:val="24"/>
          <w:szCs w:val="24"/>
        </w:rPr>
      </w:pPr>
      <w:r w:rsidRPr="007C3BD9">
        <w:rPr>
          <w:rFonts w:ascii="Times New Roman" w:hAnsi="Times New Roman" w:cs="Times New Roman"/>
          <w:sz w:val="24"/>
          <w:szCs w:val="24"/>
        </w:rPr>
        <w:t>LF=minimum LS of successor activities</w:t>
      </w:r>
    </w:p>
    <w:p w:rsidR="007C3BD9" w:rsidRPr="007C3BD9" w:rsidRDefault="007C3BD9" w:rsidP="007C3BD9">
      <w:pPr>
        <w:spacing w:line="360" w:lineRule="auto"/>
        <w:rPr>
          <w:rFonts w:ascii="Times New Roman" w:hAnsi="Times New Roman" w:cs="Times New Roman"/>
          <w:sz w:val="24"/>
          <w:szCs w:val="24"/>
        </w:rPr>
      </w:pPr>
      <w:r w:rsidRPr="007C3BD9">
        <w:rPr>
          <w:rFonts w:ascii="Times New Roman" w:hAnsi="Times New Roman" w:cs="Times New Roman"/>
          <w:sz w:val="24"/>
          <w:szCs w:val="24"/>
        </w:rPr>
        <w:t>LS= LF- duration</w:t>
      </w:r>
    </w:p>
    <w:p w:rsidR="007C3BD9" w:rsidRPr="007C3BD9" w:rsidRDefault="007C3BD9" w:rsidP="007C3BD9">
      <w:pPr>
        <w:spacing w:line="360" w:lineRule="auto"/>
        <w:rPr>
          <w:rFonts w:ascii="Times New Roman" w:hAnsi="Times New Roman" w:cs="Times New Roman"/>
          <w:sz w:val="24"/>
          <w:szCs w:val="24"/>
        </w:rPr>
      </w:pPr>
      <w:r w:rsidRPr="007C3BD9">
        <w:rPr>
          <w:rFonts w:ascii="Times New Roman" w:hAnsi="Times New Roman" w:cs="Times New Roman"/>
          <w:sz w:val="24"/>
          <w:szCs w:val="24"/>
        </w:rPr>
        <w:t>For I5</w:t>
      </w:r>
    </w:p>
    <w:p w:rsidR="007C3BD9" w:rsidRPr="007C3BD9" w:rsidRDefault="007C3BD9" w:rsidP="007C3BD9">
      <w:pPr>
        <w:spacing w:line="360" w:lineRule="auto"/>
        <w:rPr>
          <w:rFonts w:ascii="Times New Roman" w:hAnsi="Times New Roman" w:cs="Times New Roman"/>
          <w:sz w:val="24"/>
          <w:szCs w:val="24"/>
        </w:rPr>
      </w:pPr>
      <w:r w:rsidRPr="007C3BD9">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04DA508B" wp14:editId="465095F3">
                <wp:simplePos x="0" y="0"/>
                <wp:positionH relativeFrom="column">
                  <wp:posOffset>-167640</wp:posOffset>
                </wp:positionH>
                <wp:positionV relativeFrom="paragraph">
                  <wp:posOffset>250190</wp:posOffset>
                </wp:positionV>
                <wp:extent cx="2270760" cy="7620"/>
                <wp:effectExtent l="0" t="0" r="34290" b="30480"/>
                <wp:wrapNone/>
                <wp:docPr id="565609311" name="Straight Connector 7"/>
                <wp:cNvGraphicFramePr/>
                <a:graphic xmlns:a="http://schemas.openxmlformats.org/drawingml/2006/main">
                  <a:graphicData uri="http://schemas.microsoft.com/office/word/2010/wordprocessingShape">
                    <wps:wsp>
                      <wps:cNvCnPr/>
                      <wps:spPr>
                        <a:xfrm flipV="1">
                          <a:off x="0" y="0"/>
                          <a:ext cx="227076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23D3921" id="Straight Connector 7" o:spid="_x0000_s1026" style="position:absolute;flip:y;z-index:251677696;visibility:visible;mso-wrap-style:square;mso-wrap-distance-left:9pt;mso-wrap-distance-top:0;mso-wrap-distance-right:9pt;mso-wrap-distance-bottom:0;mso-position-horizontal:absolute;mso-position-horizontal-relative:text;mso-position-vertical:absolute;mso-position-vertical-relative:text" from="-13.2pt,19.7pt" to="165.6pt,2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" strokecolor="#0e68bb [3044]"/>
            </w:pict>
          </mc:Fallback>
        </mc:AlternateContent>
      </w:r>
      <w:r w:rsidRPr="007C3BD9">
        <w:rPr>
          <w:rFonts w:ascii="Times New Roman" w:hAnsi="Times New Roman" w:cs="Times New Roman"/>
          <w:sz w:val="24"/>
          <w:szCs w:val="24"/>
        </w:rPr>
        <w:t xml:space="preserve">LF=201    LS=201-0 = 201 </w:t>
      </w:r>
    </w:p>
    <w:p w:rsidR="007C3BD9" w:rsidRPr="007C3BD9" w:rsidRDefault="007C3BD9" w:rsidP="007C3BD9">
      <w:pPr>
        <w:spacing w:line="360" w:lineRule="auto"/>
        <w:rPr>
          <w:rFonts w:ascii="Times New Roman" w:hAnsi="Times New Roman" w:cs="Times New Roman"/>
          <w:sz w:val="24"/>
          <w:szCs w:val="24"/>
        </w:rPr>
      </w:pPr>
      <w:r w:rsidRPr="007C3BD9">
        <w:rPr>
          <w:rFonts w:ascii="Times New Roman" w:hAnsi="Times New Roman" w:cs="Times New Roman"/>
          <w:sz w:val="24"/>
          <w:szCs w:val="24"/>
        </w:rPr>
        <w:t>For H4 = H5, H6</w:t>
      </w:r>
    </w:p>
    <w:p w:rsidR="007C3BD9" w:rsidRPr="007C3BD9" w:rsidRDefault="007C3BD9" w:rsidP="007C3BD9">
      <w:pPr>
        <w:spacing w:line="360" w:lineRule="auto"/>
        <w:rPr>
          <w:rFonts w:ascii="Times New Roman" w:hAnsi="Times New Roman" w:cs="Times New Roman"/>
          <w:sz w:val="24"/>
          <w:szCs w:val="24"/>
        </w:rPr>
      </w:pPr>
      <w:r w:rsidRPr="007C3BD9">
        <w:rPr>
          <w:rFonts w:ascii="Times New Roman" w:hAnsi="Times New Roman" w:cs="Times New Roman"/>
          <w:sz w:val="24"/>
          <w:szCs w:val="24"/>
        </w:rPr>
        <w:t>LF= min (LS, H5) (LS H6)    LS= LF- Duration</w:t>
      </w:r>
    </w:p>
    <w:tbl>
      <w:tblPr>
        <w:tblStyle w:val="TableGrid"/>
        <w:tblW w:w="0" w:type="auto"/>
        <w:tblLook w:val="04A0" w:firstRow="1" w:lastRow="0" w:firstColumn="1" w:lastColumn="0" w:noHBand="0" w:noVBand="1"/>
      </w:tblPr>
      <w:tblGrid>
        <w:gridCol w:w="918"/>
        <w:gridCol w:w="1523"/>
        <w:gridCol w:w="1990"/>
        <w:gridCol w:w="830"/>
        <w:gridCol w:w="700"/>
        <w:gridCol w:w="700"/>
        <w:gridCol w:w="831"/>
        <w:gridCol w:w="1524"/>
      </w:tblGrid>
      <w:tr w:rsidR="007C3BD9" w:rsidTr="00605D9B">
        <w:tc>
          <w:tcPr>
            <w:tcW w:w="945" w:type="dxa"/>
          </w:tcPr>
          <w:p w:rsidR="007C3BD9" w:rsidRPr="007C3BD9" w:rsidRDefault="007C3BD9" w:rsidP="007C3BD9">
            <w:pPr>
              <w:spacing w:line="360" w:lineRule="auto"/>
              <w:jc w:val="center"/>
              <w:rPr>
                <w:rFonts w:ascii="Times New Roman" w:hAnsi="Times New Roman" w:cs="Times New Roman"/>
                <w:b/>
                <w:bCs/>
                <w:sz w:val="24"/>
                <w:szCs w:val="24"/>
              </w:rPr>
            </w:pPr>
            <w:r w:rsidRPr="007C3BD9">
              <w:rPr>
                <w:rFonts w:ascii="Times New Roman" w:hAnsi="Times New Roman" w:cs="Times New Roman"/>
                <w:b/>
                <w:bCs/>
                <w:sz w:val="24"/>
                <w:szCs w:val="24"/>
              </w:rPr>
              <w:t>NO</w:t>
            </w:r>
          </w:p>
        </w:tc>
        <w:tc>
          <w:tcPr>
            <w:tcW w:w="1460" w:type="dxa"/>
          </w:tcPr>
          <w:p w:rsidR="007C3BD9" w:rsidRPr="007C3BD9" w:rsidRDefault="007C3BD9" w:rsidP="007C3BD9">
            <w:pPr>
              <w:spacing w:line="360" w:lineRule="auto"/>
              <w:jc w:val="center"/>
              <w:rPr>
                <w:rFonts w:ascii="Times New Roman" w:hAnsi="Times New Roman" w:cs="Times New Roman"/>
                <w:b/>
                <w:bCs/>
                <w:sz w:val="24"/>
                <w:szCs w:val="24"/>
              </w:rPr>
            </w:pPr>
            <w:r w:rsidRPr="007C3BD9">
              <w:rPr>
                <w:rFonts w:ascii="Times New Roman" w:hAnsi="Times New Roman" w:cs="Times New Roman"/>
                <w:b/>
                <w:bCs/>
                <w:sz w:val="24"/>
                <w:szCs w:val="24"/>
              </w:rPr>
              <w:t>DURATION</w:t>
            </w:r>
          </w:p>
        </w:tc>
        <w:tc>
          <w:tcPr>
            <w:tcW w:w="1843" w:type="dxa"/>
          </w:tcPr>
          <w:p w:rsidR="007C3BD9" w:rsidRPr="007C3BD9" w:rsidRDefault="007C3BD9" w:rsidP="007C3BD9">
            <w:pPr>
              <w:spacing w:line="360" w:lineRule="auto"/>
              <w:jc w:val="center"/>
              <w:rPr>
                <w:rFonts w:ascii="Times New Roman" w:hAnsi="Times New Roman" w:cs="Times New Roman"/>
                <w:b/>
                <w:bCs/>
                <w:sz w:val="24"/>
                <w:szCs w:val="24"/>
              </w:rPr>
            </w:pPr>
            <w:r w:rsidRPr="007C3BD9">
              <w:rPr>
                <w:rFonts w:ascii="Times New Roman" w:hAnsi="Times New Roman" w:cs="Times New Roman"/>
                <w:b/>
                <w:bCs/>
                <w:sz w:val="24"/>
                <w:szCs w:val="24"/>
              </w:rPr>
              <w:t>PREDECESSOR</w:t>
            </w:r>
          </w:p>
        </w:tc>
        <w:tc>
          <w:tcPr>
            <w:tcW w:w="850" w:type="dxa"/>
          </w:tcPr>
          <w:p w:rsidR="007C3BD9" w:rsidRPr="007C3BD9" w:rsidRDefault="007C3BD9" w:rsidP="007C3BD9">
            <w:pPr>
              <w:spacing w:line="360" w:lineRule="auto"/>
              <w:jc w:val="center"/>
              <w:rPr>
                <w:rFonts w:ascii="Times New Roman" w:hAnsi="Times New Roman" w:cs="Times New Roman"/>
                <w:b/>
                <w:bCs/>
                <w:sz w:val="24"/>
                <w:szCs w:val="24"/>
              </w:rPr>
            </w:pPr>
            <w:r w:rsidRPr="007C3BD9">
              <w:rPr>
                <w:rFonts w:ascii="Times New Roman" w:hAnsi="Times New Roman" w:cs="Times New Roman"/>
                <w:b/>
                <w:bCs/>
                <w:sz w:val="24"/>
                <w:szCs w:val="24"/>
              </w:rPr>
              <w:t>ES</w:t>
            </w:r>
          </w:p>
        </w:tc>
        <w:tc>
          <w:tcPr>
            <w:tcW w:w="709" w:type="dxa"/>
          </w:tcPr>
          <w:p w:rsidR="007C3BD9" w:rsidRPr="007C3BD9" w:rsidRDefault="007C3BD9" w:rsidP="007C3BD9">
            <w:pPr>
              <w:spacing w:line="360" w:lineRule="auto"/>
              <w:jc w:val="center"/>
              <w:rPr>
                <w:rFonts w:ascii="Times New Roman" w:hAnsi="Times New Roman" w:cs="Times New Roman"/>
                <w:b/>
                <w:bCs/>
                <w:sz w:val="24"/>
                <w:szCs w:val="24"/>
              </w:rPr>
            </w:pPr>
            <w:r w:rsidRPr="007C3BD9">
              <w:rPr>
                <w:rFonts w:ascii="Times New Roman" w:hAnsi="Times New Roman" w:cs="Times New Roman"/>
                <w:b/>
                <w:bCs/>
                <w:sz w:val="24"/>
                <w:szCs w:val="24"/>
              </w:rPr>
              <w:t>EF</w:t>
            </w:r>
          </w:p>
        </w:tc>
        <w:tc>
          <w:tcPr>
            <w:tcW w:w="709" w:type="dxa"/>
          </w:tcPr>
          <w:p w:rsidR="007C3BD9" w:rsidRPr="007C3BD9" w:rsidRDefault="007C3BD9" w:rsidP="007C3BD9">
            <w:pPr>
              <w:spacing w:line="360" w:lineRule="auto"/>
              <w:jc w:val="center"/>
              <w:rPr>
                <w:rFonts w:ascii="Times New Roman" w:hAnsi="Times New Roman" w:cs="Times New Roman"/>
                <w:b/>
                <w:bCs/>
                <w:sz w:val="24"/>
                <w:szCs w:val="24"/>
              </w:rPr>
            </w:pPr>
            <w:r w:rsidRPr="007C3BD9">
              <w:rPr>
                <w:rFonts w:ascii="Times New Roman" w:hAnsi="Times New Roman" w:cs="Times New Roman"/>
                <w:b/>
                <w:bCs/>
                <w:sz w:val="24"/>
                <w:szCs w:val="24"/>
              </w:rPr>
              <w:t>LS</w:t>
            </w:r>
          </w:p>
        </w:tc>
        <w:tc>
          <w:tcPr>
            <w:tcW w:w="850" w:type="dxa"/>
          </w:tcPr>
          <w:p w:rsidR="007C3BD9" w:rsidRPr="007C3BD9" w:rsidRDefault="007C3BD9" w:rsidP="007C3BD9">
            <w:pPr>
              <w:spacing w:line="360" w:lineRule="auto"/>
              <w:jc w:val="center"/>
              <w:rPr>
                <w:rFonts w:ascii="Times New Roman" w:hAnsi="Times New Roman" w:cs="Times New Roman"/>
                <w:b/>
                <w:bCs/>
                <w:sz w:val="24"/>
                <w:szCs w:val="24"/>
              </w:rPr>
            </w:pPr>
            <w:r w:rsidRPr="007C3BD9">
              <w:rPr>
                <w:rFonts w:ascii="Times New Roman" w:hAnsi="Times New Roman" w:cs="Times New Roman"/>
                <w:b/>
                <w:bCs/>
                <w:sz w:val="24"/>
                <w:szCs w:val="24"/>
              </w:rPr>
              <w:t>LF</w:t>
            </w:r>
          </w:p>
        </w:tc>
        <w:tc>
          <w:tcPr>
            <w:tcW w:w="1560" w:type="dxa"/>
          </w:tcPr>
          <w:p w:rsidR="007C3BD9" w:rsidRPr="007C3BD9" w:rsidRDefault="007C3BD9" w:rsidP="007C3BD9">
            <w:pPr>
              <w:spacing w:line="360" w:lineRule="auto"/>
              <w:jc w:val="center"/>
              <w:rPr>
                <w:rFonts w:ascii="Times New Roman" w:hAnsi="Times New Roman" w:cs="Times New Roman"/>
                <w:b/>
                <w:bCs/>
                <w:sz w:val="24"/>
                <w:szCs w:val="24"/>
              </w:rPr>
            </w:pPr>
            <w:r w:rsidRPr="007C3BD9">
              <w:rPr>
                <w:rFonts w:ascii="Times New Roman" w:hAnsi="Times New Roman" w:cs="Times New Roman"/>
                <w:b/>
                <w:bCs/>
                <w:sz w:val="24"/>
                <w:szCs w:val="24"/>
              </w:rPr>
              <w:t>FLOAT</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A1</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2</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2</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2</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A2</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3</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A1</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2</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5</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4</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7</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2</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A3</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5</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A1</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2</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7</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2</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7</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A4</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10</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A2, A3</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7</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17</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7</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17</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A5</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20</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A4</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17</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37</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17</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37</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A6</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11</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A4</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17</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28</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26</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37</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9</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B1</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3</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A5, A6</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37</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40</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37</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40</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B2</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3</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B1</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40</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43</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40</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43</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B3</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4</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B2</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43</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47</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43</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47</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C1</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10</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B3</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47</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57</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47</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57</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lastRenderedPageBreak/>
              <w:t>C2</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10</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C1</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57</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63</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57</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63</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C5</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5</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C1</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57</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62</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65</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70</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8</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C3</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3</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C2</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63</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66</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63</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66</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C4</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4</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C3</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66</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70</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66</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70</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C6</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4</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C4, C5</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70</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74</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70</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74</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C7</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9</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B3, C6</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74</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83</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74</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83</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D1</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16</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C7</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83</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99</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83</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99</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D2</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16</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D1</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99</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115</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99</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115</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D3</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5</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D1</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99</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104</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196</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201</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97</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E1</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15</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D1</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99</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114</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102</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117</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3</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D4</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5</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D2</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115</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120</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115</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120</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E2</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8</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E1, A6</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114</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122</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117</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125</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3</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E3</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5</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D4</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120</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125</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120</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125</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E4</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3</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E2, E3</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125</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128</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125</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128</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F1</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10</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E4</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128</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138</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128</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138</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G1</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10</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F1</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138</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148</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138</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148</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G2</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10</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G1</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148</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158</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148</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158</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G3</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8</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G2</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158</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166</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158</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166</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G4</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G3</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166</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172</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170</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176</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4</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H2</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G3</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166</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172</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180</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186</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14</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H3</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10</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G3</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166</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176</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166</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176</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H1</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8</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G4</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172</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180</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176</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184</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4</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H4</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8</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G4, H3</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176</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184</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176</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184</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lastRenderedPageBreak/>
              <w:t>I1</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H1,2, 3</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180</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186</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186</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192</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H5</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H4</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184</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190</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184</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190</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H6</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H1,4</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184</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190</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184</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190</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I2</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2</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H2, 4, 5</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190</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192</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190</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192</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I3</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6</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I1, 2</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192</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198</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192</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198</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I4</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3</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I3</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198</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201</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198</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201</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r w:rsidR="007C3BD9" w:rsidTr="00605D9B">
        <w:tc>
          <w:tcPr>
            <w:tcW w:w="945"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I5</w:t>
            </w:r>
          </w:p>
        </w:tc>
        <w:tc>
          <w:tcPr>
            <w:tcW w:w="14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c>
          <w:tcPr>
            <w:tcW w:w="1843"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I4</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201</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201</w:t>
            </w:r>
          </w:p>
        </w:tc>
        <w:tc>
          <w:tcPr>
            <w:tcW w:w="709"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201</w:t>
            </w:r>
          </w:p>
        </w:tc>
        <w:tc>
          <w:tcPr>
            <w:tcW w:w="85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201</w:t>
            </w:r>
          </w:p>
        </w:tc>
        <w:tc>
          <w:tcPr>
            <w:tcW w:w="1560" w:type="dxa"/>
          </w:tcPr>
          <w:p w:rsidR="007C3BD9" w:rsidRPr="007C3BD9" w:rsidRDefault="007C3BD9" w:rsidP="007C3BD9">
            <w:pPr>
              <w:spacing w:line="360" w:lineRule="auto"/>
              <w:jc w:val="center"/>
              <w:rPr>
                <w:rFonts w:ascii="Times New Roman" w:hAnsi="Times New Roman" w:cs="Times New Roman"/>
                <w:sz w:val="24"/>
                <w:szCs w:val="24"/>
              </w:rPr>
            </w:pPr>
            <w:r w:rsidRPr="007C3BD9">
              <w:rPr>
                <w:rFonts w:ascii="Times New Roman" w:hAnsi="Times New Roman" w:cs="Times New Roman"/>
                <w:sz w:val="24"/>
                <w:szCs w:val="24"/>
              </w:rPr>
              <w:t>0</w:t>
            </w:r>
          </w:p>
        </w:tc>
      </w:tr>
    </w:tbl>
    <w:p w:rsidR="007C3BD9" w:rsidRDefault="007C3BD9" w:rsidP="007C3BD9">
      <w:pPr>
        <w:rPr>
          <w:rFonts w:ascii="Times New Roman" w:hAnsi="Times New Roman" w:cs="Times New Roman"/>
          <w:b/>
          <w:bCs/>
          <w:sz w:val="24"/>
          <w:szCs w:val="24"/>
        </w:rPr>
      </w:pPr>
    </w:p>
    <w:p w:rsidR="007C3BD9" w:rsidRDefault="007C3BD9" w:rsidP="007C3BD9">
      <w:pPr>
        <w:rPr>
          <w:rFonts w:ascii="Times New Roman" w:hAnsi="Times New Roman" w:cs="Times New Roman"/>
          <w:b/>
          <w:bCs/>
          <w:sz w:val="24"/>
          <w:szCs w:val="24"/>
        </w:rPr>
      </w:pPr>
    </w:p>
    <w:p w:rsidR="007C3BD9" w:rsidRDefault="007C3BD9" w:rsidP="007C3BD9">
      <w:pPr>
        <w:pStyle w:val="Heading1"/>
        <w:rPr>
          <w:rFonts w:ascii="Times New Roman" w:hAnsi="Times New Roman" w:cs="Times New Roman"/>
          <w:sz w:val="32"/>
          <w:szCs w:val="32"/>
        </w:rPr>
      </w:pPr>
      <w:bookmarkStart w:id="39" w:name="_Toc220611129"/>
      <w:r w:rsidRPr="007C3BD9">
        <w:rPr>
          <w:rFonts w:ascii="Times New Roman" w:hAnsi="Times New Roman" w:cs="Times New Roman"/>
          <w:sz w:val="32"/>
          <w:szCs w:val="32"/>
        </w:rPr>
        <w:t>APPENDICES C:  COST SLOPE CALCULATION</w:t>
      </w:r>
      <w:bookmarkEnd w:id="39"/>
      <w:r w:rsidRPr="007C3BD9">
        <w:rPr>
          <w:rFonts w:ascii="Times New Roman" w:hAnsi="Times New Roman" w:cs="Times New Roman"/>
          <w:sz w:val="32"/>
          <w:szCs w:val="32"/>
        </w:rPr>
        <w:t xml:space="preserve"> </w:t>
      </w:r>
    </w:p>
    <w:p w:rsidR="007C3BD9" w:rsidRDefault="007C3BD9" w:rsidP="007C3BD9"/>
    <w:p w:rsidR="007C3BD9" w:rsidRPr="007C3BD9" w:rsidRDefault="007C3BD9" w:rsidP="007C3BD9">
      <w:pPr>
        <w:spacing w:line="360" w:lineRule="auto"/>
        <w:jc w:val="both"/>
        <w:rPr>
          <w:rFonts w:ascii="Times New Roman" w:hAnsi="Times New Roman" w:cs="Times New Roman"/>
          <w:sz w:val="24"/>
          <w:szCs w:val="24"/>
        </w:rPr>
      </w:pPr>
      <w:r w:rsidRPr="007C3BD9">
        <w:rPr>
          <w:rFonts w:ascii="Times New Roman" w:hAnsi="Times New Roman" w:cs="Times New Roman"/>
          <w:sz w:val="24"/>
          <w:szCs w:val="24"/>
        </w:rPr>
        <w:t xml:space="preserve">To Determine the most cost-effective activities to crash, the cost slope is calculated for activity </w:t>
      </w:r>
    </w:p>
    <w:p w:rsidR="007C3BD9" w:rsidRPr="007C3BD9" w:rsidRDefault="007C3BD9" w:rsidP="007C3BD9">
      <w:pPr>
        <w:spacing w:line="360" w:lineRule="auto"/>
        <w:jc w:val="both"/>
        <w:rPr>
          <w:rFonts w:ascii="Times New Roman" w:hAnsi="Times New Roman" w:cs="Times New Roman"/>
          <w:sz w:val="24"/>
          <w:szCs w:val="24"/>
        </w:rPr>
      </w:pPr>
    </w:p>
    <w:p w:rsidR="007C3BD9" w:rsidRPr="007C3BD9" w:rsidRDefault="007C3BD9" w:rsidP="007C3BD9">
      <w:pPr>
        <w:spacing w:line="360" w:lineRule="auto"/>
        <w:jc w:val="both"/>
        <w:rPr>
          <w:rFonts w:ascii="Times New Roman" w:hAnsi="Times New Roman" w:cs="Times New Roman"/>
          <w:sz w:val="24"/>
          <w:szCs w:val="24"/>
        </w:rPr>
      </w:pPr>
      <w:r w:rsidRPr="007C3BD9">
        <w:rPr>
          <w:rFonts w:ascii="Times New Roman" w:hAnsi="Times New Roman" w:cs="Times New Roman"/>
          <w:sz w:val="24"/>
          <w:szCs w:val="24"/>
        </w:rPr>
        <w:t xml:space="preserve">   </w:t>
      </w:r>
      <m:oMath>
        <m:r>
          <w:rPr>
            <w:rFonts w:ascii="Cambria Math" w:hAnsi="Cambria Math" w:cs="Times New Roman"/>
            <w:sz w:val="24"/>
            <w:szCs w:val="24"/>
          </w:rPr>
          <m:t xml:space="preserve">cost slope </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crash cost- normal cost</m:t>
            </m:r>
          </m:num>
          <m:den>
            <m:r>
              <m:rPr>
                <m:sty m:val="p"/>
              </m:rPr>
              <w:rPr>
                <w:rFonts w:ascii="Cambria Math" w:hAnsi="Cambria Math" w:cs="Times New Roman"/>
                <w:sz w:val="24"/>
                <w:szCs w:val="24"/>
              </w:rPr>
              <m:t>nortmal duration-crash duration</m:t>
            </m:r>
          </m:den>
        </m:f>
      </m:oMath>
    </w:p>
    <w:p w:rsidR="007C3BD9" w:rsidRPr="007C3BD9" w:rsidRDefault="007C3BD9" w:rsidP="007C3BD9">
      <w:pPr>
        <w:spacing w:line="360" w:lineRule="auto"/>
        <w:jc w:val="both"/>
        <w:rPr>
          <w:rFonts w:ascii="Times New Roman" w:hAnsi="Times New Roman" w:cs="Times New Roman"/>
          <w:sz w:val="24"/>
          <w:szCs w:val="24"/>
        </w:rPr>
      </w:pPr>
    </w:p>
    <w:p w:rsidR="007C3BD9" w:rsidRPr="007C3BD9" w:rsidRDefault="007C3BD9" w:rsidP="007C3BD9">
      <w:pPr>
        <w:pStyle w:val="ListParagraph"/>
        <w:numPr>
          <w:ilvl w:val="0"/>
          <w:numId w:val="19"/>
        </w:numPr>
        <w:spacing w:line="360" w:lineRule="auto"/>
        <w:jc w:val="both"/>
        <w:rPr>
          <w:rFonts w:ascii="Times New Roman" w:hAnsi="Times New Roman" w:cs="Times New Roman"/>
          <w:sz w:val="24"/>
          <w:szCs w:val="24"/>
        </w:rPr>
      </w:pPr>
      <w:r w:rsidRPr="007C3BD9">
        <w:rPr>
          <w:rFonts w:ascii="Times New Roman" w:hAnsi="Times New Roman" w:cs="Times New Roman"/>
          <w:sz w:val="24"/>
          <w:szCs w:val="24"/>
        </w:rPr>
        <w:t>Excavation</w:t>
      </w:r>
    </w:p>
    <w:p w:rsidR="007C3BD9" w:rsidRPr="007C3BD9" w:rsidRDefault="007C3BD9" w:rsidP="007C3BD9">
      <w:pPr>
        <w:spacing w:line="360" w:lineRule="auto"/>
        <w:jc w:val="both"/>
        <w:rPr>
          <w:rFonts w:ascii="Times New Roman" w:hAnsi="Times New Roman" w:cs="Times New Roman"/>
          <w:sz w:val="24"/>
          <w:szCs w:val="24"/>
        </w:rPr>
      </w:pPr>
      <w:r w:rsidRPr="007C3BD9">
        <w:rPr>
          <w:rFonts w:ascii="Times New Roman" w:hAnsi="Times New Roman" w:cs="Times New Roman"/>
          <w:sz w:val="24"/>
          <w:szCs w:val="24"/>
        </w:rPr>
        <w:t>Normal Duration = 6 days    Crash Duration = 5 days    Normal Cost= 45,000   Crash cost=50,000</w:t>
      </w:r>
    </w:p>
    <w:p w:rsidR="007C3BD9" w:rsidRPr="007C3BD9" w:rsidRDefault="007C3BD9" w:rsidP="007C3BD9">
      <w:pPr>
        <w:spacing w:line="360" w:lineRule="auto"/>
        <w:jc w:val="both"/>
        <w:rPr>
          <w:rFonts w:ascii="Times New Roman" w:hAnsi="Times New Roman" w:cs="Times New Roman"/>
          <w:sz w:val="24"/>
          <w:szCs w:val="24"/>
        </w:rPr>
      </w:pPr>
    </w:p>
    <w:p w:rsidR="007C3BD9" w:rsidRPr="007C3BD9" w:rsidRDefault="007C3BD9" w:rsidP="007C3BD9">
      <w:pPr>
        <w:spacing w:line="360" w:lineRule="auto"/>
        <w:jc w:val="both"/>
        <w:rPr>
          <w:rFonts w:ascii="Times New Roman" w:hAnsi="Times New Roman" w:cs="Times New Roman"/>
          <w:sz w:val="24"/>
          <w:szCs w:val="24"/>
        </w:rPr>
      </w:pPr>
      <m:oMathPara>
        <m:oMath>
          <m:r>
            <w:rPr>
              <w:rFonts w:ascii="Cambria Math" w:hAnsi="Cambria Math" w:cs="Times New Roman"/>
              <w:sz w:val="24"/>
              <w:szCs w:val="24"/>
            </w:rPr>
            <m:t>cost slope</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50,000-45,000</m:t>
              </m:r>
            </m:num>
            <m:den>
              <m:r>
                <m:rPr>
                  <m:sty m:val="p"/>
                </m:rPr>
                <w:rPr>
                  <w:rFonts w:ascii="Cambria Math" w:hAnsi="Cambria Math" w:cs="Times New Roman"/>
                  <w:sz w:val="24"/>
                  <w:szCs w:val="24"/>
                </w:rPr>
                <m:t>6-5</m:t>
              </m:r>
            </m:den>
          </m:f>
        </m:oMath>
      </m:oMathPara>
    </w:p>
    <w:p w:rsidR="007C3BD9" w:rsidRPr="007C3BD9" w:rsidRDefault="007C3BD9" w:rsidP="007C3BD9">
      <w:pPr>
        <w:spacing w:line="360" w:lineRule="auto"/>
        <w:jc w:val="both"/>
        <w:rPr>
          <w:rFonts w:ascii="Times New Roman" w:hAnsi="Times New Roman" w:cs="Times New Roman"/>
          <w:sz w:val="24"/>
          <w:szCs w:val="24"/>
        </w:rPr>
      </w:pPr>
    </w:p>
    <w:p w:rsidR="007C3BD9" w:rsidRPr="007C3BD9" w:rsidRDefault="007C3BD9" w:rsidP="007C3BD9">
      <w:pPr>
        <w:spacing w:line="360" w:lineRule="auto"/>
        <w:jc w:val="both"/>
        <w:rPr>
          <w:rFonts w:ascii="Times New Roman" w:hAnsi="Times New Roman" w:cs="Times New Roman"/>
          <w:sz w:val="24"/>
          <w:szCs w:val="24"/>
        </w:rPr>
      </w:pPr>
      <w:r w:rsidRPr="007C3BD9">
        <w:rPr>
          <w:rFonts w:ascii="Times New Roman" w:hAnsi="Times New Roman" w:cs="Times New Roman"/>
          <w:sz w:val="24"/>
          <w:szCs w:val="24"/>
        </w:rPr>
        <w:t xml:space="preserve">                                                                            =5,000 £</w:t>
      </w:r>
    </w:p>
    <w:p w:rsidR="007C3BD9" w:rsidRPr="007C3BD9" w:rsidRDefault="007C3BD9" w:rsidP="007C3BD9">
      <w:pPr>
        <w:pStyle w:val="ListParagraph"/>
        <w:numPr>
          <w:ilvl w:val="0"/>
          <w:numId w:val="19"/>
        </w:numPr>
        <w:spacing w:line="360" w:lineRule="auto"/>
        <w:jc w:val="both"/>
        <w:rPr>
          <w:rFonts w:ascii="Times New Roman" w:hAnsi="Times New Roman" w:cs="Times New Roman"/>
          <w:sz w:val="24"/>
          <w:szCs w:val="24"/>
        </w:rPr>
      </w:pPr>
      <w:r w:rsidRPr="007C3BD9">
        <w:rPr>
          <w:rFonts w:ascii="Times New Roman" w:hAnsi="Times New Roman" w:cs="Times New Roman"/>
          <w:sz w:val="24"/>
          <w:szCs w:val="24"/>
        </w:rPr>
        <w:t>Foundation reinforcement &amp; formwork</w:t>
      </w:r>
    </w:p>
    <w:p w:rsidR="007C3BD9" w:rsidRPr="007C3BD9" w:rsidRDefault="007C3BD9" w:rsidP="007C3BD9">
      <w:pPr>
        <w:spacing w:line="360" w:lineRule="auto"/>
        <w:jc w:val="both"/>
        <w:rPr>
          <w:rFonts w:ascii="Times New Roman" w:hAnsi="Times New Roman" w:cs="Times New Roman"/>
          <w:sz w:val="24"/>
          <w:szCs w:val="24"/>
        </w:rPr>
      </w:pPr>
      <w:r w:rsidRPr="007C3BD9">
        <w:rPr>
          <w:rFonts w:ascii="Times New Roman" w:hAnsi="Times New Roman" w:cs="Times New Roman"/>
          <w:sz w:val="24"/>
          <w:szCs w:val="24"/>
        </w:rPr>
        <w:lastRenderedPageBreak/>
        <w:t>Normal Duration = 6 days    Crash Duration = 5 days    Normal Cost= 60,000   Crash cost=68,000</w:t>
      </w:r>
    </w:p>
    <w:p w:rsidR="007C3BD9" w:rsidRPr="007C3BD9" w:rsidRDefault="007C3BD9" w:rsidP="007C3BD9">
      <w:pPr>
        <w:spacing w:line="360" w:lineRule="auto"/>
        <w:jc w:val="both"/>
        <w:rPr>
          <w:rFonts w:ascii="Times New Roman" w:hAnsi="Times New Roman" w:cs="Times New Roman"/>
          <w:sz w:val="24"/>
          <w:szCs w:val="24"/>
        </w:rPr>
      </w:pPr>
    </w:p>
    <w:p w:rsidR="007C3BD9" w:rsidRPr="007C3BD9" w:rsidRDefault="007C3BD9" w:rsidP="007C3BD9">
      <w:pPr>
        <w:spacing w:line="360" w:lineRule="auto"/>
        <w:jc w:val="both"/>
        <w:rPr>
          <w:rFonts w:ascii="Times New Roman" w:hAnsi="Times New Roman" w:cs="Times New Roman"/>
          <w:sz w:val="24"/>
          <w:szCs w:val="24"/>
        </w:rPr>
      </w:pPr>
      <m:oMathPara>
        <m:oMath>
          <m:r>
            <w:rPr>
              <w:rFonts w:ascii="Cambria Math" w:hAnsi="Cambria Math" w:cs="Times New Roman"/>
              <w:sz w:val="24"/>
              <w:szCs w:val="24"/>
            </w:rPr>
            <m:t>cost slope</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68,000-60,000</m:t>
              </m:r>
            </m:num>
            <m:den>
              <m:r>
                <m:rPr>
                  <m:sty m:val="p"/>
                </m:rPr>
                <w:rPr>
                  <w:rFonts w:ascii="Cambria Math" w:hAnsi="Cambria Math" w:cs="Times New Roman"/>
                  <w:sz w:val="24"/>
                  <w:szCs w:val="24"/>
                </w:rPr>
                <m:t>6-5</m:t>
              </m:r>
            </m:den>
          </m:f>
        </m:oMath>
      </m:oMathPara>
    </w:p>
    <w:p w:rsidR="007C3BD9" w:rsidRPr="007C3BD9" w:rsidRDefault="007C3BD9" w:rsidP="007C3BD9">
      <w:pPr>
        <w:spacing w:line="360" w:lineRule="auto"/>
        <w:jc w:val="both"/>
        <w:rPr>
          <w:rFonts w:ascii="Times New Roman" w:hAnsi="Times New Roman" w:cs="Times New Roman"/>
          <w:sz w:val="24"/>
          <w:szCs w:val="24"/>
        </w:rPr>
      </w:pPr>
    </w:p>
    <w:p w:rsidR="007C3BD9" w:rsidRPr="007C3BD9" w:rsidRDefault="007C3BD9" w:rsidP="007C3BD9">
      <w:pPr>
        <w:spacing w:line="360" w:lineRule="auto"/>
        <w:jc w:val="both"/>
        <w:rPr>
          <w:rFonts w:ascii="Times New Roman" w:hAnsi="Times New Roman" w:cs="Times New Roman"/>
          <w:sz w:val="24"/>
          <w:szCs w:val="24"/>
        </w:rPr>
      </w:pPr>
      <w:r w:rsidRPr="007C3BD9">
        <w:rPr>
          <w:rFonts w:ascii="Times New Roman" w:hAnsi="Times New Roman" w:cs="Times New Roman"/>
          <w:sz w:val="24"/>
          <w:szCs w:val="24"/>
        </w:rPr>
        <w:t xml:space="preserve">                                                                            =8,000 £</w:t>
      </w:r>
    </w:p>
    <w:tbl>
      <w:tblPr>
        <w:tblStyle w:val="TableGrid"/>
        <w:tblpPr w:leftFromText="180" w:rightFromText="180" w:vertAnchor="text" w:horzAnchor="margin" w:tblpY="306"/>
        <w:tblW w:w="0" w:type="auto"/>
        <w:tblLook w:val="04A0" w:firstRow="1" w:lastRow="0" w:firstColumn="1" w:lastColumn="0" w:noHBand="0" w:noVBand="1"/>
      </w:tblPr>
      <w:tblGrid>
        <w:gridCol w:w="2254"/>
        <w:gridCol w:w="1285"/>
        <w:gridCol w:w="3223"/>
        <w:gridCol w:w="2254"/>
      </w:tblGrid>
      <w:tr w:rsidR="007C3BD9" w:rsidTr="00605D9B">
        <w:tc>
          <w:tcPr>
            <w:tcW w:w="2254" w:type="dxa"/>
          </w:tcPr>
          <w:p w:rsidR="007C3BD9" w:rsidRPr="007C3BD9" w:rsidRDefault="007C3BD9" w:rsidP="007C3BD9">
            <w:pPr>
              <w:jc w:val="center"/>
              <w:rPr>
                <w:rFonts w:ascii="Times New Roman" w:hAnsi="Times New Roman" w:cs="Times New Roman"/>
                <w:b/>
                <w:bCs/>
                <w:sz w:val="24"/>
                <w:szCs w:val="24"/>
              </w:rPr>
            </w:pPr>
            <w:r w:rsidRPr="007C3BD9">
              <w:rPr>
                <w:rFonts w:ascii="Times New Roman" w:hAnsi="Times New Roman" w:cs="Times New Roman"/>
                <w:b/>
                <w:bCs/>
                <w:sz w:val="24"/>
                <w:szCs w:val="24"/>
              </w:rPr>
              <w:t>ACTIVITY</w:t>
            </w:r>
          </w:p>
        </w:tc>
        <w:tc>
          <w:tcPr>
            <w:tcW w:w="1285" w:type="dxa"/>
          </w:tcPr>
          <w:p w:rsidR="007C3BD9" w:rsidRPr="007C3BD9" w:rsidRDefault="007C3BD9" w:rsidP="007C3BD9">
            <w:pPr>
              <w:jc w:val="center"/>
              <w:rPr>
                <w:rFonts w:ascii="Times New Roman" w:hAnsi="Times New Roman" w:cs="Times New Roman"/>
                <w:b/>
                <w:bCs/>
                <w:sz w:val="24"/>
                <w:szCs w:val="24"/>
              </w:rPr>
            </w:pPr>
            <w:r w:rsidRPr="007C3BD9">
              <w:rPr>
                <w:rFonts w:ascii="Times New Roman" w:hAnsi="Times New Roman" w:cs="Times New Roman"/>
                <w:b/>
                <w:bCs/>
                <w:sz w:val="24"/>
                <w:szCs w:val="24"/>
              </w:rPr>
              <w:t>DAYS</w:t>
            </w:r>
          </w:p>
        </w:tc>
        <w:tc>
          <w:tcPr>
            <w:tcW w:w="3223" w:type="dxa"/>
          </w:tcPr>
          <w:p w:rsidR="007C3BD9" w:rsidRPr="007C3BD9" w:rsidRDefault="007C3BD9" w:rsidP="007C3BD9">
            <w:pPr>
              <w:jc w:val="center"/>
              <w:rPr>
                <w:rFonts w:ascii="Times New Roman" w:hAnsi="Times New Roman" w:cs="Times New Roman"/>
                <w:b/>
                <w:bCs/>
                <w:sz w:val="24"/>
                <w:szCs w:val="24"/>
              </w:rPr>
            </w:pPr>
            <w:r w:rsidRPr="007C3BD9">
              <w:rPr>
                <w:rFonts w:ascii="Times New Roman" w:hAnsi="Times New Roman" w:cs="Times New Roman"/>
                <w:b/>
                <w:bCs/>
                <w:sz w:val="24"/>
                <w:szCs w:val="24"/>
              </w:rPr>
              <w:t>ADDITIONAL COST £</w:t>
            </w:r>
          </w:p>
        </w:tc>
        <w:tc>
          <w:tcPr>
            <w:tcW w:w="2254" w:type="dxa"/>
          </w:tcPr>
          <w:p w:rsidR="007C3BD9" w:rsidRPr="007C3BD9" w:rsidRDefault="007C3BD9" w:rsidP="007C3BD9">
            <w:pPr>
              <w:jc w:val="center"/>
              <w:rPr>
                <w:rFonts w:ascii="Times New Roman" w:hAnsi="Times New Roman" w:cs="Times New Roman"/>
                <w:b/>
                <w:bCs/>
                <w:sz w:val="24"/>
                <w:szCs w:val="24"/>
              </w:rPr>
            </w:pPr>
            <w:r w:rsidRPr="007C3BD9">
              <w:rPr>
                <w:rFonts w:ascii="Times New Roman" w:hAnsi="Times New Roman" w:cs="Times New Roman"/>
                <w:b/>
                <w:bCs/>
                <w:sz w:val="24"/>
                <w:szCs w:val="24"/>
              </w:rPr>
              <w:t>COST SLOPE £/DAY</w:t>
            </w:r>
          </w:p>
        </w:tc>
      </w:tr>
      <w:tr w:rsidR="007C3BD9" w:rsidTr="00605D9B">
        <w:tc>
          <w:tcPr>
            <w:tcW w:w="2254"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Excavation</w:t>
            </w:r>
          </w:p>
        </w:tc>
        <w:tc>
          <w:tcPr>
            <w:tcW w:w="1285"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1</w:t>
            </w:r>
          </w:p>
        </w:tc>
        <w:tc>
          <w:tcPr>
            <w:tcW w:w="3223"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5,000</w:t>
            </w:r>
          </w:p>
        </w:tc>
        <w:tc>
          <w:tcPr>
            <w:tcW w:w="2254"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5,000</w:t>
            </w:r>
          </w:p>
        </w:tc>
      </w:tr>
      <w:tr w:rsidR="007C3BD9" w:rsidTr="00605D9B">
        <w:tc>
          <w:tcPr>
            <w:tcW w:w="2254"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Foundation reinforcement &amp; formwork</w:t>
            </w:r>
          </w:p>
        </w:tc>
        <w:tc>
          <w:tcPr>
            <w:tcW w:w="1285"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1</w:t>
            </w:r>
          </w:p>
        </w:tc>
        <w:tc>
          <w:tcPr>
            <w:tcW w:w="3223"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8,000</w:t>
            </w:r>
          </w:p>
        </w:tc>
        <w:tc>
          <w:tcPr>
            <w:tcW w:w="2254"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8,000</w:t>
            </w:r>
          </w:p>
        </w:tc>
      </w:tr>
      <w:tr w:rsidR="007C3BD9" w:rsidTr="00605D9B">
        <w:tc>
          <w:tcPr>
            <w:tcW w:w="2254"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Drylining &amp; plasterboard</w:t>
            </w:r>
          </w:p>
        </w:tc>
        <w:tc>
          <w:tcPr>
            <w:tcW w:w="1285"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1</w:t>
            </w:r>
          </w:p>
        </w:tc>
        <w:tc>
          <w:tcPr>
            <w:tcW w:w="3223"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10,000</w:t>
            </w:r>
          </w:p>
        </w:tc>
        <w:tc>
          <w:tcPr>
            <w:tcW w:w="2254"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10,000</w:t>
            </w:r>
          </w:p>
        </w:tc>
      </w:tr>
      <w:tr w:rsidR="007C3BD9" w:rsidTr="00605D9B">
        <w:tc>
          <w:tcPr>
            <w:tcW w:w="2254"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Painting &amp; decorating</w:t>
            </w:r>
          </w:p>
        </w:tc>
        <w:tc>
          <w:tcPr>
            <w:tcW w:w="1285"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1</w:t>
            </w:r>
          </w:p>
        </w:tc>
        <w:tc>
          <w:tcPr>
            <w:tcW w:w="3223"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10,000</w:t>
            </w:r>
          </w:p>
        </w:tc>
        <w:tc>
          <w:tcPr>
            <w:tcW w:w="2254"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10,000</w:t>
            </w:r>
          </w:p>
        </w:tc>
      </w:tr>
      <w:tr w:rsidR="007C3BD9" w:rsidTr="00605D9B">
        <w:tc>
          <w:tcPr>
            <w:tcW w:w="2254"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Testing &amp; commissioning</w:t>
            </w:r>
          </w:p>
        </w:tc>
        <w:tc>
          <w:tcPr>
            <w:tcW w:w="1285"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1</w:t>
            </w:r>
          </w:p>
        </w:tc>
        <w:tc>
          <w:tcPr>
            <w:tcW w:w="3223"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10,000</w:t>
            </w:r>
          </w:p>
        </w:tc>
        <w:tc>
          <w:tcPr>
            <w:tcW w:w="2254"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10,000</w:t>
            </w:r>
          </w:p>
        </w:tc>
      </w:tr>
      <w:tr w:rsidR="007C3BD9" w:rsidTr="00605D9B">
        <w:tc>
          <w:tcPr>
            <w:tcW w:w="2254"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Window &amp; external doors</w:t>
            </w:r>
          </w:p>
        </w:tc>
        <w:tc>
          <w:tcPr>
            <w:tcW w:w="1285"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1</w:t>
            </w:r>
          </w:p>
        </w:tc>
        <w:tc>
          <w:tcPr>
            <w:tcW w:w="3223"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15,000</w:t>
            </w:r>
          </w:p>
        </w:tc>
        <w:tc>
          <w:tcPr>
            <w:tcW w:w="2254"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15,000</w:t>
            </w:r>
          </w:p>
        </w:tc>
      </w:tr>
      <w:tr w:rsidR="007C3BD9" w:rsidTr="00605D9B">
        <w:tc>
          <w:tcPr>
            <w:tcW w:w="2254"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Structure frame</w:t>
            </w:r>
          </w:p>
        </w:tc>
        <w:tc>
          <w:tcPr>
            <w:tcW w:w="1285"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1</w:t>
            </w:r>
          </w:p>
        </w:tc>
        <w:tc>
          <w:tcPr>
            <w:tcW w:w="3223"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15,000</w:t>
            </w:r>
          </w:p>
        </w:tc>
        <w:tc>
          <w:tcPr>
            <w:tcW w:w="2254" w:type="dxa"/>
          </w:tcPr>
          <w:p w:rsidR="007C3BD9" w:rsidRPr="007C3BD9" w:rsidRDefault="007C3BD9" w:rsidP="007C3BD9">
            <w:pPr>
              <w:jc w:val="center"/>
              <w:rPr>
                <w:rFonts w:ascii="Times New Roman" w:hAnsi="Times New Roman" w:cs="Times New Roman"/>
                <w:sz w:val="24"/>
                <w:szCs w:val="24"/>
              </w:rPr>
            </w:pPr>
            <w:r w:rsidRPr="007C3BD9">
              <w:rPr>
                <w:rFonts w:ascii="Times New Roman" w:hAnsi="Times New Roman" w:cs="Times New Roman"/>
                <w:sz w:val="24"/>
                <w:szCs w:val="24"/>
              </w:rPr>
              <w:t>15,000</w:t>
            </w:r>
          </w:p>
        </w:tc>
      </w:tr>
    </w:tbl>
    <w:p w:rsidR="007C3BD9" w:rsidRDefault="007C3BD9" w:rsidP="007C3BD9">
      <w:pPr>
        <w:jc w:val="both"/>
        <w:rPr>
          <w:rFonts w:ascii="Times New Roman" w:hAnsi="Times New Roman" w:cs="Times New Roman"/>
        </w:rPr>
      </w:pPr>
    </w:p>
    <w:p w:rsidR="007C3BD9" w:rsidRDefault="007C3BD9" w:rsidP="007C3BD9">
      <w:pPr>
        <w:jc w:val="both"/>
        <w:rPr>
          <w:rFonts w:ascii="Times New Roman" w:hAnsi="Times New Roman" w:cs="Times New Roman"/>
        </w:rPr>
      </w:pPr>
    </w:p>
    <w:p w:rsidR="007C3BD9" w:rsidRPr="007C3BD9" w:rsidRDefault="007C3BD9" w:rsidP="007C3BD9"/>
    <w:sectPr w:rsidR="007C3BD9" w:rsidRPr="007C3BD9">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C4B80" w:rsidRDefault="007C4B80">
      <w:pPr>
        <w:spacing w:line="240" w:lineRule="auto"/>
      </w:pPr>
      <w:r>
        <w:separator/>
      </w:r>
    </w:p>
  </w:endnote>
  <w:endnote w:type="continuationSeparator" w:id="0">
    <w:p w:rsidR="007C4B80" w:rsidRDefault="007C4B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Gothic">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84BA2" w:rsidRDefault="00984B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3582108"/>
      <w:docPartObj>
        <w:docPartGallery w:val="AutoText"/>
      </w:docPartObj>
    </w:sdtPr>
    <w:sdtContent>
      <w:p w:rsidR="008C1C1A" w:rsidRDefault="00000000">
        <w:pPr>
          <w:pStyle w:val="Footer"/>
        </w:pPr>
        <w:r>
          <w:fldChar w:fldCharType="begin"/>
        </w:r>
        <w:r>
          <w:instrText xml:space="preserve"> PAGE   \* MERGEFORMAT </w:instrText>
        </w:r>
        <w:r>
          <w:fldChar w:fldCharType="separate"/>
        </w:r>
        <w:r>
          <w:t>2</w:t>
        </w:r>
        <w:r>
          <w:fldChar w:fldCharType="end"/>
        </w:r>
      </w:p>
    </w:sdtContent>
  </w:sdt>
  <w:p w:rsidR="008C1C1A" w:rsidRDefault="008C1C1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84BA2" w:rsidRDefault="00984B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C4B80" w:rsidRDefault="007C4B80">
      <w:pPr>
        <w:spacing w:after="0"/>
      </w:pPr>
      <w:r>
        <w:separator/>
      </w:r>
    </w:p>
  </w:footnote>
  <w:footnote w:type="continuationSeparator" w:id="0">
    <w:p w:rsidR="007C4B80" w:rsidRDefault="007C4B80">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84BA2" w:rsidRDefault="00984B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C1C1A" w:rsidRDefault="00000000">
    <w:pPr>
      <w:pStyle w:val="Header"/>
      <w:jc w:val="right"/>
    </w:pPr>
    <w:r>
      <w:t xml:space="preserve">                                                   ACHA 70</w:t>
    </w:r>
    <w:r w:rsidR="00984BA2">
      <w:t>25</w:t>
    </w:r>
    <w:r>
      <w:t xml:space="preserve"> - 2505418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84BA2" w:rsidRDefault="00984B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1" w15:restartNumberingAfterBreak="0">
    <w:nsid w:val="FFFFFF89"/>
    <w:multiLevelType w:val="singleLevel"/>
    <w:tmpl w:val="FFFFFF89"/>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92D4504"/>
    <w:multiLevelType w:val="hybridMultilevel"/>
    <w:tmpl w:val="E0C6B4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40D7DA5"/>
    <w:multiLevelType w:val="hybridMultilevel"/>
    <w:tmpl w:val="BD8E8E18"/>
    <w:lvl w:ilvl="0" w:tplc="40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 w15:restartNumberingAfterBreak="0">
    <w:nsid w:val="1A99114D"/>
    <w:multiLevelType w:val="hybridMultilevel"/>
    <w:tmpl w:val="8B18A614"/>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39B3392"/>
    <w:multiLevelType w:val="hybridMultilevel"/>
    <w:tmpl w:val="33CA5C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8AD2F8F"/>
    <w:multiLevelType w:val="hybridMultilevel"/>
    <w:tmpl w:val="69D223F2"/>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7" w15:restartNumberingAfterBreak="0">
    <w:nsid w:val="323C612F"/>
    <w:multiLevelType w:val="hybridMultilevel"/>
    <w:tmpl w:val="254A02AA"/>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8" w15:restartNumberingAfterBreak="0">
    <w:nsid w:val="334A5FC1"/>
    <w:multiLevelType w:val="hybridMultilevel"/>
    <w:tmpl w:val="690A15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FAA1F8D"/>
    <w:multiLevelType w:val="hybridMultilevel"/>
    <w:tmpl w:val="7F4ADE04"/>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43944EE0"/>
    <w:multiLevelType w:val="hybridMultilevel"/>
    <w:tmpl w:val="5518CB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94A695F"/>
    <w:multiLevelType w:val="hybridMultilevel"/>
    <w:tmpl w:val="3FF2B0E0"/>
    <w:lvl w:ilvl="0" w:tplc="4009000F">
      <w:start w:val="1"/>
      <w:numFmt w:val="decimal"/>
      <w:lvlText w:val="%1."/>
      <w:lvlJc w:val="left"/>
      <w:pPr>
        <w:ind w:left="644"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4B333540"/>
    <w:multiLevelType w:val="hybridMultilevel"/>
    <w:tmpl w:val="B66845D4"/>
    <w:lvl w:ilvl="0" w:tplc="50E23D6C">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53232498"/>
    <w:multiLevelType w:val="hybridMultilevel"/>
    <w:tmpl w:val="97E6F9FC"/>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566233D2"/>
    <w:multiLevelType w:val="multilevel"/>
    <w:tmpl w:val="566233D2"/>
    <w:lvl w:ilvl="0">
      <w:start w:val="1"/>
      <w:numFmt w:val="decimal"/>
      <w:lvlText w:val="%1."/>
      <w:lvlJc w:val="left"/>
      <w:pPr>
        <w:ind w:left="360" w:hanging="360"/>
      </w:pPr>
      <w:rPr>
        <w:b w:val="0"/>
        <w:bCs w:val="0"/>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5" w15:restartNumberingAfterBreak="0">
    <w:nsid w:val="5A36145A"/>
    <w:multiLevelType w:val="hybridMultilevel"/>
    <w:tmpl w:val="3CFAB0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662E4C72"/>
    <w:multiLevelType w:val="hybridMultilevel"/>
    <w:tmpl w:val="1988DBAA"/>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6A091FC9"/>
    <w:multiLevelType w:val="hybridMultilevel"/>
    <w:tmpl w:val="1B1E8D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7E85105B"/>
    <w:multiLevelType w:val="hybridMultilevel"/>
    <w:tmpl w:val="DC02B1DA"/>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86618969">
    <w:abstractNumId w:val="1"/>
  </w:num>
  <w:num w:numId="2" w16cid:durableId="1717587785">
    <w:abstractNumId w:val="0"/>
  </w:num>
  <w:num w:numId="3" w16cid:durableId="1818913764">
    <w:abstractNumId w:val="14"/>
  </w:num>
  <w:num w:numId="4" w16cid:durableId="1607032640">
    <w:abstractNumId w:val="15"/>
  </w:num>
  <w:num w:numId="5" w16cid:durableId="1208837038">
    <w:abstractNumId w:val="10"/>
  </w:num>
  <w:num w:numId="6" w16cid:durableId="1037856401">
    <w:abstractNumId w:val="2"/>
  </w:num>
  <w:num w:numId="7" w16cid:durableId="19209193">
    <w:abstractNumId w:val="17"/>
  </w:num>
  <w:num w:numId="8" w16cid:durableId="526990841">
    <w:abstractNumId w:val="13"/>
  </w:num>
  <w:num w:numId="9" w16cid:durableId="811950237">
    <w:abstractNumId w:val="8"/>
  </w:num>
  <w:num w:numId="10" w16cid:durableId="1864442355">
    <w:abstractNumId w:val="5"/>
  </w:num>
  <w:num w:numId="11" w16cid:durableId="827403628">
    <w:abstractNumId w:val="7"/>
  </w:num>
  <w:num w:numId="12" w16cid:durableId="141772755">
    <w:abstractNumId w:val="3"/>
  </w:num>
  <w:num w:numId="13" w16cid:durableId="45448401">
    <w:abstractNumId w:val="6"/>
  </w:num>
  <w:num w:numId="14" w16cid:durableId="1747530791">
    <w:abstractNumId w:val="18"/>
  </w:num>
  <w:num w:numId="15" w16cid:durableId="400911645">
    <w:abstractNumId w:val="4"/>
  </w:num>
  <w:num w:numId="16" w16cid:durableId="90318990">
    <w:abstractNumId w:val="16"/>
  </w:num>
  <w:num w:numId="17" w16cid:durableId="604970556">
    <w:abstractNumId w:val="12"/>
  </w:num>
  <w:num w:numId="18" w16cid:durableId="404766815">
    <w:abstractNumId w:val="11"/>
  </w:num>
  <w:num w:numId="19" w16cid:durableId="2025182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3531"/>
    <w:rsid w:val="00001E23"/>
    <w:rsid w:val="00007984"/>
    <w:rsid w:val="00014357"/>
    <w:rsid w:val="00014F72"/>
    <w:rsid w:val="0001532D"/>
    <w:rsid w:val="00020D77"/>
    <w:rsid w:val="00026F27"/>
    <w:rsid w:val="00043D2D"/>
    <w:rsid w:val="0004657C"/>
    <w:rsid w:val="0005054D"/>
    <w:rsid w:val="00052F5D"/>
    <w:rsid w:val="000621EB"/>
    <w:rsid w:val="0008592B"/>
    <w:rsid w:val="00092484"/>
    <w:rsid w:val="000A20B4"/>
    <w:rsid w:val="000A4704"/>
    <w:rsid w:val="000A7363"/>
    <w:rsid w:val="000B7126"/>
    <w:rsid w:val="000D0732"/>
    <w:rsid w:val="000D2E4B"/>
    <w:rsid w:val="000E0DB8"/>
    <w:rsid w:val="000E4B0B"/>
    <w:rsid w:val="000F3066"/>
    <w:rsid w:val="001101BA"/>
    <w:rsid w:val="00110CE7"/>
    <w:rsid w:val="001156E3"/>
    <w:rsid w:val="0011664A"/>
    <w:rsid w:val="00121A33"/>
    <w:rsid w:val="00144166"/>
    <w:rsid w:val="001460A4"/>
    <w:rsid w:val="00164E8B"/>
    <w:rsid w:val="001847BE"/>
    <w:rsid w:val="00184AD9"/>
    <w:rsid w:val="001B02D0"/>
    <w:rsid w:val="001B54F3"/>
    <w:rsid w:val="001D04C4"/>
    <w:rsid w:val="001D5E69"/>
    <w:rsid w:val="001F65E4"/>
    <w:rsid w:val="00202273"/>
    <w:rsid w:val="00202809"/>
    <w:rsid w:val="0021235B"/>
    <w:rsid w:val="00216412"/>
    <w:rsid w:val="00245271"/>
    <w:rsid w:val="00245818"/>
    <w:rsid w:val="00245C95"/>
    <w:rsid w:val="00251FEC"/>
    <w:rsid w:val="002554CD"/>
    <w:rsid w:val="00255AD2"/>
    <w:rsid w:val="00255AFD"/>
    <w:rsid w:val="00255B91"/>
    <w:rsid w:val="00265133"/>
    <w:rsid w:val="00275078"/>
    <w:rsid w:val="00275A5F"/>
    <w:rsid w:val="0027628E"/>
    <w:rsid w:val="00276509"/>
    <w:rsid w:val="002874D4"/>
    <w:rsid w:val="00290C6C"/>
    <w:rsid w:val="00293B83"/>
    <w:rsid w:val="00294D25"/>
    <w:rsid w:val="002B0476"/>
    <w:rsid w:val="002B0DD2"/>
    <w:rsid w:val="002B4294"/>
    <w:rsid w:val="002B49AC"/>
    <w:rsid w:val="002C6335"/>
    <w:rsid w:val="002C6E43"/>
    <w:rsid w:val="002D1EA6"/>
    <w:rsid w:val="002D4AF3"/>
    <w:rsid w:val="002D51C4"/>
    <w:rsid w:val="002D6FAF"/>
    <w:rsid w:val="002E2542"/>
    <w:rsid w:val="002E62CD"/>
    <w:rsid w:val="002F3F16"/>
    <w:rsid w:val="002F5617"/>
    <w:rsid w:val="003148E8"/>
    <w:rsid w:val="00333D0D"/>
    <w:rsid w:val="00346EDE"/>
    <w:rsid w:val="0035396F"/>
    <w:rsid w:val="0036385D"/>
    <w:rsid w:val="003831EA"/>
    <w:rsid w:val="003857D3"/>
    <w:rsid w:val="00391818"/>
    <w:rsid w:val="00397B56"/>
    <w:rsid w:val="003A16C4"/>
    <w:rsid w:val="003A3D6F"/>
    <w:rsid w:val="003B688B"/>
    <w:rsid w:val="003C54CF"/>
    <w:rsid w:val="003C6E4B"/>
    <w:rsid w:val="003D3406"/>
    <w:rsid w:val="003D341F"/>
    <w:rsid w:val="003D48A4"/>
    <w:rsid w:val="003D5655"/>
    <w:rsid w:val="003E59B9"/>
    <w:rsid w:val="003E6E7D"/>
    <w:rsid w:val="003F1325"/>
    <w:rsid w:val="003F667A"/>
    <w:rsid w:val="00401F44"/>
    <w:rsid w:val="00404255"/>
    <w:rsid w:val="00407E92"/>
    <w:rsid w:val="00416F00"/>
    <w:rsid w:val="0042003D"/>
    <w:rsid w:val="00422EBC"/>
    <w:rsid w:val="00442B4B"/>
    <w:rsid w:val="00444527"/>
    <w:rsid w:val="00446171"/>
    <w:rsid w:val="0045693D"/>
    <w:rsid w:val="0046446C"/>
    <w:rsid w:val="00465547"/>
    <w:rsid w:val="0047493A"/>
    <w:rsid w:val="00480077"/>
    <w:rsid w:val="004904DA"/>
    <w:rsid w:val="004A0B3B"/>
    <w:rsid w:val="004B1EE3"/>
    <w:rsid w:val="004B2397"/>
    <w:rsid w:val="004B3A91"/>
    <w:rsid w:val="004B6E9A"/>
    <w:rsid w:val="004C049F"/>
    <w:rsid w:val="004C640A"/>
    <w:rsid w:val="004D7CB2"/>
    <w:rsid w:val="004D7E65"/>
    <w:rsid w:val="004E167C"/>
    <w:rsid w:val="004F44B2"/>
    <w:rsid w:val="005000E2"/>
    <w:rsid w:val="0050645C"/>
    <w:rsid w:val="00512C96"/>
    <w:rsid w:val="00515A88"/>
    <w:rsid w:val="00536F91"/>
    <w:rsid w:val="00544C0F"/>
    <w:rsid w:val="0055362B"/>
    <w:rsid w:val="00555862"/>
    <w:rsid w:val="005604BE"/>
    <w:rsid w:val="00561C7F"/>
    <w:rsid w:val="00571584"/>
    <w:rsid w:val="0057511C"/>
    <w:rsid w:val="005862C9"/>
    <w:rsid w:val="005A3621"/>
    <w:rsid w:val="005C77D0"/>
    <w:rsid w:val="005E5911"/>
    <w:rsid w:val="005E61B1"/>
    <w:rsid w:val="005E6DC0"/>
    <w:rsid w:val="005F5981"/>
    <w:rsid w:val="00605FCF"/>
    <w:rsid w:val="00611511"/>
    <w:rsid w:val="006176B9"/>
    <w:rsid w:val="00626A31"/>
    <w:rsid w:val="00631CBB"/>
    <w:rsid w:val="00634DF4"/>
    <w:rsid w:val="006456CD"/>
    <w:rsid w:val="00646659"/>
    <w:rsid w:val="006472F4"/>
    <w:rsid w:val="0065036D"/>
    <w:rsid w:val="0065037D"/>
    <w:rsid w:val="006539C2"/>
    <w:rsid w:val="0066454F"/>
    <w:rsid w:val="00667384"/>
    <w:rsid w:val="00677F2E"/>
    <w:rsid w:val="006833C2"/>
    <w:rsid w:val="006963D5"/>
    <w:rsid w:val="006A3CE7"/>
    <w:rsid w:val="006B09D8"/>
    <w:rsid w:val="006B2EDF"/>
    <w:rsid w:val="006B3650"/>
    <w:rsid w:val="006B5373"/>
    <w:rsid w:val="006B78D1"/>
    <w:rsid w:val="006C0FAD"/>
    <w:rsid w:val="006D295D"/>
    <w:rsid w:val="006E0193"/>
    <w:rsid w:val="006E0630"/>
    <w:rsid w:val="006E0AB9"/>
    <w:rsid w:val="006E3B7B"/>
    <w:rsid w:val="006E48DF"/>
    <w:rsid w:val="006F0B22"/>
    <w:rsid w:val="006F41EB"/>
    <w:rsid w:val="00702608"/>
    <w:rsid w:val="0070704A"/>
    <w:rsid w:val="007145CF"/>
    <w:rsid w:val="00714DBD"/>
    <w:rsid w:val="00715909"/>
    <w:rsid w:val="00767A74"/>
    <w:rsid w:val="0077604C"/>
    <w:rsid w:val="0077730D"/>
    <w:rsid w:val="00791F71"/>
    <w:rsid w:val="00796166"/>
    <w:rsid w:val="00796C2B"/>
    <w:rsid w:val="007B0B2F"/>
    <w:rsid w:val="007B20ED"/>
    <w:rsid w:val="007B297D"/>
    <w:rsid w:val="007C3BD9"/>
    <w:rsid w:val="007C4B80"/>
    <w:rsid w:val="007C73F6"/>
    <w:rsid w:val="007C7E2B"/>
    <w:rsid w:val="007E560F"/>
    <w:rsid w:val="007E705C"/>
    <w:rsid w:val="008158CD"/>
    <w:rsid w:val="008159D5"/>
    <w:rsid w:val="008275CC"/>
    <w:rsid w:val="00834FE5"/>
    <w:rsid w:val="00845701"/>
    <w:rsid w:val="00864FB2"/>
    <w:rsid w:val="0087201D"/>
    <w:rsid w:val="008824C7"/>
    <w:rsid w:val="008A709A"/>
    <w:rsid w:val="008C1C1A"/>
    <w:rsid w:val="008D0D78"/>
    <w:rsid w:val="008D766D"/>
    <w:rsid w:val="008E2090"/>
    <w:rsid w:val="008E20AE"/>
    <w:rsid w:val="008E46B4"/>
    <w:rsid w:val="009012B7"/>
    <w:rsid w:val="0090285A"/>
    <w:rsid w:val="00906365"/>
    <w:rsid w:val="00915B0C"/>
    <w:rsid w:val="00916690"/>
    <w:rsid w:val="0092042A"/>
    <w:rsid w:val="0093083E"/>
    <w:rsid w:val="00936398"/>
    <w:rsid w:val="00944A97"/>
    <w:rsid w:val="0094609F"/>
    <w:rsid w:val="00955301"/>
    <w:rsid w:val="00956322"/>
    <w:rsid w:val="0096442E"/>
    <w:rsid w:val="0096506C"/>
    <w:rsid w:val="00965C17"/>
    <w:rsid w:val="00980384"/>
    <w:rsid w:val="00983501"/>
    <w:rsid w:val="00984BA2"/>
    <w:rsid w:val="00984E7B"/>
    <w:rsid w:val="0098623B"/>
    <w:rsid w:val="0098635B"/>
    <w:rsid w:val="00986939"/>
    <w:rsid w:val="00993468"/>
    <w:rsid w:val="0099460F"/>
    <w:rsid w:val="00994843"/>
    <w:rsid w:val="009A23EF"/>
    <w:rsid w:val="009A2607"/>
    <w:rsid w:val="009A2A89"/>
    <w:rsid w:val="009B1294"/>
    <w:rsid w:val="009D0723"/>
    <w:rsid w:val="009D3789"/>
    <w:rsid w:val="009D56F7"/>
    <w:rsid w:val="009E528B"/>
    <w:rsid w:val="009F7FF2"/>
    <w:rsid w:val="00A06140"/>
    <w:rsid w:val="00A229B3"/>
    <w:rsid w:val="00A2692C"/>
    <w:rsid w:val="00A314A6"/>
    <w:rsid w:val="00A45ECD"/>
    <w:rsid w:val="00A46161"/>
    <w:rsid w:val="00A5157B"/>
    <w:rsid w:val="00A64713"/>
    <w:rsid w:val="00A7692F"/>
    <w:rsid w:val="00A77B95"/>
    <w:rsid w:val="00A83708"/>
    <w:rsid w:val="00AA083E"/>
    <w:rsid w:val="00AA3C3C"/>
    <w:rsid w:val="00AA3D60"/>
    <w:rsid w:val="00AB1810"/>
    <w:rsid w:val="00AB5524"/>
    <w:rsid w:val="00AD552E"/>
    <w:rsid w:val="00AF0D35"/>
    <w:rsid w:val="00B05C3E"/>
    <w:rsid w:val="00B16B81"/>
    <w:rsid w:val="00B16EB6"/>
    <w:rsid w:val="00B200C9"/>
    <w:rsid w:val="00B24767"/>
    <w:rsid w:val="00B24A49"/>
    <w:rsid w:val="00B30F7E"/>
    <w:rsid w:val="00B36D91"/>
    <w:rsid w:val="00B4136F"/>
    <w:rsid w:val="00B421BF"/>
    <w:rsid w:val="00B46B7B"/>
    <w:rsid w:val="00B53E12"/>
    <w:rsid w:val="00B648DB"/>
    <w:rsid w:val="00B66195"/>
    <w:rsid w:val="00B701A7"/>
    <w:rsid w:val="00B734D0"/>
    <w:rsid w:val="00BA08B5"/>
    <w:rsid w:val="00BA20AA"/>
    <w:rsid w:val="00BC555D"/>
    <w:rsid w:val="00BD2EF6"/>
    <w:rsid w:val="00BD5AAD"/>
    <w:rsid w:val="00BD5C22"/>
    <w:rsid w:val="00BF4357"/>
    <w:rsid w:val="00C12853"/>
    <w:rsid w:val="00C12C91"/>
    <w:rsid w:val="00C1422D"/>
    <w:rsid w:val="00C16DDC"/>
    <w:rsid w:val="00C23531"/>
    <w:rsid w:val="00C572EF"/>
    <w:rsid w:val="00C621E0"/>
    <w:rsid w:val="00C6243A"/>
    <w:rsid w:val="00C6554A"/>
    <w:rsid w:val="00C836D3"/>
    <w:rsid w:val="00C84FB1"/>
    <w:rsid w:val="00C966AB"/>
    <w:rsid w:val="00CA1B42"/>
    <w:rsid w:val="00CA235D"/>
    <w:rsid w:val="00CA7512"/>
    <w:rsid w:val="00CB7172"/>
    <w:rsid w:val="00CC1A85"/>
    <w:rsid w:val="00CD3D72"/>
    <w:rsid w:val="00CD7B3F"/>
    <w:rsid w:val="00CF2971"/>
    <w:rsid w:val="00CF647B"/>
    <w:rsid w:val="00D1204A"/>
    <w:rsid w:val="00D13778"/>
    <w:rsid w:val="00D44259"/>
    <w:rsid w:val="00D47EE9"/>
    <w:rsid w:val="00D568F3"/>
    <w:rsid w:val="00D60343"/>
    <w:rsid w:val="00D6619D"/>
    <w:rsid w:val="00D6710C"/>
    <w:rsid w:val="00D80FE0"/>
    <w:rsid w:val="00D83215"/>
    <w:rsid w:val="00D903E5"/>
    <w:rsid w:val="00D93EDF"/>
    <w:rsid w:val="00D9598C"/>
    <w:rsid w:val="00DB016E"/>
    <w:rsid w:val="00DC0B2A"/>
    <w:rsid w:val="00DC6081"/>
    <w:rsid w:val="00DD114B"/>
    <w:rsid w:val="00DD1BC4"/>
    <w:rsid w:val="00DD3D79"/>
    <w:rsid w:val="00DE7C1A"/>
    <w:rsid w:val="00E00056"/>
    <w:rsid w:val="00E077D3"/>
    <w:rsid w:val="00E10B6C"/>
    <w:rsid w:val="00E1216D"/>
    <w:rsid w:val="00E1447D"/>
    <w:rsid w:val="00E2376A"/>
    <w:rsid w:val="00E26EC1"/>
    <w:rsid w:val="00E336B7"/>
    <w:rsid w:val="00E36A62"/>
    <w:rsid w:val="00E42C14"/>
    <w:rsid w:val="00E62229"/>
    <w:rsid w:val="00E773C3"/>
    <w:rsid w:val="00E77617"/>
    <w:rsid w:val="00E8700F"/>
    <w:rsid w:val="00E95C5C"/>
    <w:rsid w:val="00EA13DE"/>
    <w:rsid w:val="00EB4716"/>
    <w:rsid w:val="00EC4041"/>
    <w:rsid w:val="00EC5561"/>
    <w:rsid w:val="00ED7C44"/>
    <w:rsid w:val="00EE2503"/>
    <w:rsid w:val="00EE56D0"/>
    <w:rsid w:val="00EE686C"/>
    <w:rsid w:val="00F03A96"/>
    <w:rsid w:val="00F1288E"/>
    <w:rsid w:val="00F13993"/>
    <w:rsid w:val="00F16BA0"/>
    <w:rsid w:val="00F24E2D"/>
    <w:rsid w:val="00F36775"/>
    <w:rsid w:val="00F37754"/>
    <w:rsid w:val="00F54504"/>
    <w:rsid w:val="00F66BD9"/>
    <w:rsid w:val="00F71CE9"/>
    <w:rsid w:val="00F750CA"/>
    <w:rsid w:val="00F941A0"/>
    <w:rsid w:val="00FB7149"/>
    <w:rsid w:val="00FC0446"/>
    <w:rsid w:val="00FC1001"/>
    <w:rsid w:val="00FC2164"/>
    <w:rsid w:val="00FC44F2"/>
    <w:rsid w:val="00FC7917"/>
    <w:rsid w:val="00FD6529"/>
    <w:rsid w:val="00FD7057"/>
    <w:rsid w:val="00FE2E45"/>
    <w:rsid w:val="00FE6B37"/>
    <w:rsid w:val="00FF6AED"/>
    <w:rsid w:val="30924B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1071529E"/>
  <w15:docId w15:val="{2D6A9771-2539-44DA-9DA8-FC6908390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lsdException w:name="toc 4" w:uiPriority="39" w:unhideWhenUsed="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qFormat="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qFormat="1"/>
    <w:lsdException w:name="toa heading" w:semiHidden="1" w:unhideWhenUsed="1"/>
    <w:lsdException w:name="List" w:semiHidden="1" w:unhideWhenUsed="1"/>
    <w:lsdException w:name="List Bullet" w:uiPriority="10" w:unhideWhenUsed="1" w:qFormat="1"/>
    <w:lsdException w:name="List Number"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qFormat="1"/>
    <w:lsdException w:name="Body Text Indent 2" w:semiHidden="1" w:unhideWhenUsed="1"/>
    <w:lsdException w:name="Body Text Indent 3" w:semiHidden="1" w:unhideWhenUsed="1" w:qFormat="1"/>
    <w:lsdException w:name="Block Text" w:semiHidden="1" w:unhideWhenUsed="1" w:qFormat="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qFormat="1"/>
    <w:lsdException w:name="Plain Text" w:semiHidden="1"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qFormat="1"/>
    <w:lsdException w:name="HTML Preformatted" w:semiHidden="1" w:unhideWhenUsed="1"/>
    <w:lsdException w:name="HTML Sample" w:semiHidden="1" w:unhideWhenUsed="1"/>
    <w:lsdException w:name="HTML Typewriter" w:semiHidden="1" w:unhideWhenUsed="1" w:qFormat="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sz w:val="21"/>
      <w:szCs w:val="21"/>
      <w:lang w:val="en-US" w:eastAsia="en-US"/>
    </w:rPr>
  </w:style>
  <w:style w:type="paragraph" w:styleId="Heading1">
    <w:name w:val="heading 1"/>
    <w:basedOn w:val="Normal"/>
    <w:next w:val="Normal"/>
    <w:link w:val="Heading1Char"/>
    <w:uiPriority w:val="9"/>
    <w:qFormat/>
    <w:pPr>
      <w:keepNext/>
      <w:keepLines/>
      <w:pBdr>
        <w:bottom w:val="single" w:sz="4" w:space="2" w:color="009DD9"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pPr>
      <w:keepNext/>
      <w:keepLines/>
      <w:spacing w:before="120" w:after="0" w:line="240" w:lineRule="auto"/>
      <w:outlineLvl w:val="1"/>
    </w:pPr>
    <w:rPr>
      <w:rFonts w:asciiTheme="majorHAnsi" w:eastAsiaTheme="majorEastAsia" w:hAnsiTheme="majorHAnsi" w:cstheme="majorBidi"/>
      <w:color w:val="009DD9" w:themeColor="accent2"/>
      <w:sz w:val="36"/>
      <w:szCs w:val="36"/>
    </w:rPr>
  </w:style>
  <w:style w:type="paragraph" w:styleId="Heading3">
    <w:name w:val="heading 3"/>
    <w:basedOn w:val="Normal"/>
    <w:next w:val="Normal"/>
    <w:link w:val="Heading3Char"/>
    <w:uiPriority w:val="9"/>
    <w:semiHidden/>
    <w:unhideWhenUsed/>
    <w:qFormat/>
    <w:pPr>
      <w:keepNext/>
      <w:keepLines/>
      <w:spacing w:before="80" w:after="0" w:line="240" w:lineRule="auto"/>
      <w:outlineLvl w:val="2"/>
    </w:pPr>
    <w:rPr>
      <w:rFonts w:asciiTheme="majorHAnsi" w:eastAsiaTheme="majorEastAsia" w:hAnsiTheme="majorHAnsi" w:cstheme="majorBidi"/>
      <w:color w:val="0075A2" w:themeColor="accent2" w:themeShade="BF"/>
      <w:sz w:val="32"/>
      <w:szCs w:val="32"/>
    </w:rPr>
  </w:style>
  <w:style w:type="paragraph" w:styleId="Heading4">
    <w:name w:val="heading 4"/>
    <w:basedOn w:val="Normal"/>
    <w:next w:val="Normal"/>
    <w:link w:val="Heading4Char"/>
    <w:uiPriority w:val="9"/>
    <w:semiHidden/>
    <w:unhideWhenUsed/>
    <w:qFormat/>
    <w:pPr>
      <w:keepNext/>
      <w:keepLines/>
      <w:spacing w:before="80" w:after="0" w:line="240" w:lineRule="auto"/>
      <w:outlineLvl w:val="3"/>
    </w:pPr>
    <w:rPr>
      <w:rFonts w:asciiTheme="majorHAnsi" w:eastAsiaTheme="majorEastAsia" w:hAnsiTheme="majorHAnsi" w:cstheme="majorBidi"/>
      <w:i/>
      <w:iCs/>
      <w:color w:val="004E6C" w:themeColor="accent2" w:themeShade="80"/>
      <w:sz w:val="28"/>
      <w:szCs w:val="28"/>
    </w:rPr>
  </w:style>
  <w:style w:type="paragraph" w:styleId="Heading5">
    <w:name w:val="heading 5"/>
    <w:basedOn w:val="Normal"/>
    <w:next w:val="Normal"/>
    <w:link w:val="Heading5Char"/>
    <w:uiPriority w:val="9"/>
    <w:semiHidden/>
    <w:unhideWhenUsed/>
    <w:qFormat/>
    <w:pPr>
      <w:keepNext/>
      <w:keepLines/>
      <w:spacing w:before="80" w:after="0" w:line="240" w:lineRule="auto"/>
      <w:outlineLvl w:val="4"/>
    </w:pPr>
    <w:rPr>
      <w:rFonts w:asciiTheme="majorHAnsi" w:eastAsiaTheme="majorEastAsia" w:hAnsiTheme="majorHAnsi" w:cstheme="majorBidi"/>
      <w:color w:val="0075A2" w:themeColor="accent2" w:themeShade="BF"/>
      <w:sz w:val="24"/>
      <w:szCs w:val="24"/>
    </w:rPr>
  </w:style>
  <w:style w:type="paragraph" w:styleId="Heading6">
    <w:name w:val="heading 6"/>
    <w:basedOn w:val="Normal"/>
    <w:next w:val="Normal"/>
    <w:link w:val="Heading6Char"/>
    <w:uiPriority w:val="9"/>
    <w:semiHidden/>
    <w:unhideWhenUsed/>
    <w:qFormat/>
    <w:pPr>
      <w:keepNext/>
      <w:keepLines/>
      <w:spacing w:before="80" w:after="0" w:line="240" w:lineRule="auto"/>
      <w:outlineLvl w:val="5"/>
    </w:pPr>
    <w:rPr>
      <w:rFonts w:asciiTheme="majorHAnsi" w:eastAsiaTheme="majorEastAsia" w:hAnsiTheme="majorHAnsi" w:cstheme="majorBidi"/>
      <w:i/>
      <w:iCs/>
      <w:color w:val="004E6C" w:themeColor="accent2" w:themeShade="80"/>
      <w:sz w:val="24"/>
      <w:szCs w:val="24"/>
    </w:rPr>
  </w:style>
  <w:style w:type="paragraph" w:styleId="Heading7">
    <w:name w:val="heading 7"/>
    <w:basedOn w:val="Normal"/>
    <w:next w:val="Normal"/>
    <w:link w:val="Heading7Char"/>
    <w:uiPriority w:val="9"/>
    <w:semiHidden/>
    <w:unhideWhenUsed/>
    <w:qFormat/>
    <w:pPr>
      <w:keepNext/>
      <w:keepLines/>
      <w:spacing w:before="80" w:after="0" w:line="240" w:lineRule="auto"/>
      <w:outlineLvl w:val="6"/>
    </w:pPr>
    <w:rPr>
      <w:rFonts w:asciiTheme="majorHAnsi" w:eastAsiaTheme="majorEastAsia" w:hAnsiTheme="majorHAnsi" w:cstheme="majorBidi"/>
      <w:b/>
      <w:bCs/>
      <w:color w:val="004E6C" w:themeColor="accent2" w:themeShade="80"/>
      <w:sz w:val="22"/>
      <w:szCs w:val="22"/>
    </w:rPr>
  </w:style>
  <w:style w:type="paragraph" w:styleId="Heading8">
    <w:name w:val="heading 8"/>
    <w:basedOn w:val="Normal"/>
    <w:next w:val="Normal"/>
    <w:link w:val="Heading8Char"/>
    <w:uiPriority w:val="9"/>
    <w:semiHidden/>
    <w:unhideWhenUsed/>
    <w:qFormat/>
    <w:pPr>
      <w:keepNext/>
      <w:keepLines/>
      <w:spacing w:before="80" w:after="0" w:line="240" w:lineRule="auto"/>
      <w:outlineLvl w:val="7"/>
    </w:pPr>
    <w:rPr>
      <w:rFonts w:asciiTheme="majorHAnsi" w:eastAsiaTheme="majorEastAsia" w:hAnsiTheme="majorHAnsi" w:cstheme="majorBidi"/>
      <w:color w:val="004E6C" w:themeColor="accent2" w:themeShade="80"/>
      <w:sz w:val="22"/>
      <w:szCs w:val="22"/>
    </w:rPr>
  </w:style>
  <w:style w:type="paragraph" w:styleId="Heading9">
    <w:name w:val="heading 9"/>
    <w:basedOn w:val="Normal"/>
    <w:next w:val="Normal"/>
    <w:link w:val="Heading9Char"/>
    <w:uiPriority w:val="9"/>
    <w:semiHidden/>
    <w:unhideWhenUsed/>
    <w:qFormat/>
    <w:pPr>
      <w:keepNext/>
      <w:keepLines/>
      <w:spacing w:before="80" w:after="0" w:line="240" w:lineRule="auto"/>
      <w:outlineLvl w:val="8"/>
    </w:pPr>
    <w:rPr>
      <w:rFonts w:asciiTheme="majorHAnsi" w:eastAsiaTheme="majorEastAsia" w:hAnsiTheme="majorHAnsi" w:cstheme="majorBidi"/>
      <w:i/>
      <w:iCs/>
      <w:color w:val="004E6C"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Segoe UI" w:hAnsi="Segoe UI" w:cs="Segoe UI"/>
      <w:szCs w:val="18"/>
    </w:rPr>
  </w:style>
  <w:style w:type="paragraph" w:styleId="BlockText">
    <w:name w:val="Block Text"/>
    <w:basedOn w:val="Normal"/>
    <w:uiPriority w:val="99"/>
    <w:semiHidden/>
    <w:unhideWhenUsed/>
    <w:qFormat/>
    <w:pPr>
      <w:pBdr>
        <w:top w:val="single" w:sz="2" w:space="10" w:color="0B5294" w:themeColor="accent1" w:themeShade="BF"/>
        <w:left w:val="single" w:sz="2" w:space="10" w:color="0B5294" w:themeColor="accent1" w:themeShade="BF"/>
        <w:bottom w:val="single" w:sz="2" w:space="10" w:color="0B5294" w:themeColor="accent1" w:themeShade="BF"/>
        <w:right w:val="single" w:sz="2" w:space="10" w:color="0B5294" w:themeColor="accent1" w:themeShade="BF"/>
      </w:pBdr>
      <w:ind w:left="1152" w:right="1152"/>
    </w:pPr>
    <w:rPr>
      <w:i/>
      <w:iCs/>
      <w:color w:val="0B5294" w:themeColor="accent1" w:themeShade="BF"/>
    </w:rPr>
  </w:style>
  <w:style w:type="paragraph" w:styleId="BodyText3">
    <w:name w:val="Body Text 3"/>
    <w:basedOn w:val="Normal"/>
    <w:link w:val="BodyText3Char"/>
    <w:uiPriority w:val="99"/>
    <w:semiHidden/>
    <w:unhideWhenUsed/>
    <w:qFormat/>
    <w:pPr>
      <w:spacing w:after="120"/>
    </w:pPr>
    <w:rPr>
      <w:szCs w:val="16"/>
    </w:rPr>
  </w:style>
  <w:style w:type="paragraph" w:styleId="BodyTextIndent3">
    <w:name w:val="Body Text Indent 3"/>
    <w:basedOn w:val="Normal"/>
    <w:link w:val="BodyTextIndent3Char"/>
    <w:uiPriority w:val="99"/>
    <w:semiHidden/>
    <w:unhideWhenUsed/>
    <w:qFormat/>
    <w:pPr>
      <w:spacing w:after="120"/>
      <w:ind w:left="360"/>
    </w:pPr>
    <w:rPr>
      <w:szCs w:val="16"/>
    </w:rPr>
  </w:style>
  <w:style w:type="paragraph" w:styleId="Caption">
    <w:name w:val="caption"/>
    <w:basedOn w:val="Normal"/>
    <w:next w:val="Normal"/>
    <w:uiPriority w:val="35"/>
    <w:semiHidden/>
    <w:unhideWhenUsed/>
    <w:qFormat/>
    <w:pPr>
      <w:spacing w:line="240" w:lineRule="auto"/>
    </w:pPr>
    <w:rPr>
      <w:b/>
      <w:bCs/>
      <w:color w:val="404040" w:themeColor="text1" w:themeTint="BF"/>
      <w:sz w:val="16"/>
      <w:szCs w:val="16"/>
    </w:rPr>
  </w:style>
  <w:style w:type="character" w:styleId="CommentReference">
    <w:name w:val="annotation reference"/>
    <w:basedOn w:val="DefaultParagraphFont"/>
    <w:uiPriority w:val="99"/>
    <w:semiHidden/>
    <w:unhideWhenUsed/>
    <w:rPr>
      <w:sz w:val="22"/>
      <w:szCs w:val="16"/>
    </w:rPr>
  </w:style>
  <w:style w:type="paragraph" w:styleId="CommentText">
    <w:name w:val="annotation text"/>
    <w:basedOn w:val="Normal"/>
    <w:link w:val="CommentTextChar"/>
    <w:uiPriority w:val="99"/>
    <w:semiHidden/>
    <w:unhideWhenUsed/>
  </w:style>
  <w:style w:type="paragraph" w:styleId="CommentSubject">
    <w:name w:val="annotation subject"/>
    <w:basedOn w:val="CommentText"/>
    <w:next w:val="CommentText"/>
    <w:link w:val="CommentSubjectChar"/>
    <w:uiPriority w:val="99"/>
    <w:semiHidden/>
    <w:unhideWhenUsed/>
    <w:rPr>
      <w:b/>
      <w:bCs/>
    </w:rPr>
  </w:style>
  <w:style w:type="paragraph" w:styleId="DocumentMap">
    <w:name w:val="Document Map"/>
    <w:basedOn w:val="Normal"/>
    <w:link w:val="DocumentMapChar"/>
    <w:uiPriority w:val="99"/>
    <w:semiHidden/>
    <w:unhideWhenUsed/>
    <w:qFormat/>
    <w:rPr>
      <w:rFonts w:ascii="Segoe UI" w:hAnsi="Segoe UI" w:cs="Segoe UI"/>
      <w:szCs w:val="16"/>
    </w:rPr>
  </w:style>
  <w:style w:type="character" w:styleId="Emphasis">
    <w:name w:val="Emphasis"/>
    <w:basedOn w:val="DefaultParagraphFont"/>
    <w:uiPriority w:val="20"/>
    <w:qFormat/>
    <w:rPr>
      <w:i/>
      <w:iCs/>
      <w:color w:val="000000" w:themeColor="text1"/>
    </w:rPr>
  </w:style>
  <w:style w:type="paragraph" w:styleId="EndnoteText">
    <w:name w:val="endnote text"/>
    <w:basedOn w:val="Normal"/>
    <w:link w:val="EndnoteTextChar"/>
    <w:uiPriority w:val="99"/>
    <w:semiHidden/>
    <w:unhideWhenUsed/>
    <w:qFormat/>
  </w:style>
  <w:style w:type="paragraph" w:styleId="EnvelopeReturn">
    <w:name w:val="envelope return"/>
    <w:basedOn w:val="Normal"/>
    <w:uiPriority w:val="99"/>
    <w:semiHidden/>
    <w:unhideWhenUsed/>
    <w:qFormat/>
    <w:rPr>
      <w:rFonts w:asciiTheme="majorHAnsi" w:eastAsiaTheme="majorEastAsia" w:hAnsiTheme="majorHAnsi" w:cstheme="majorBidi"/>
    </w:rPr>
  </w:style>
  <w:style w:type="character" w:styleId="FollowedHyperlink">
    <w:name w:val="FollowedHyperlink"/>
    <w:basedOn w:val="DefaultParagraphFont"/>
    <w:uiPriority w:val="99"/>
    <w:semiHidden/>
    <w:unhideWhenUsed/>
    <w:qFormat/>
    <w:rPr>
      <w:color w:val="0B5294" w:themeColor="accent1" w:themeShade="BF"/>
      <w:u w:val="single"/>
    </w:rPr>
  </w:style>
  <w:style w:type="paragraph" w:styleId="Footer">
    <w:name w:val="footer"/>
    <w:basedOn w:val="Normal"/>
    <w:link w:val="FooterChar"/>
    <w:uiPriority w:val="99"/>
    <w:unhideWhenUsed/>
    <w:qFormat/>
    <w:pPr>
      <w:jc w:val="right"/>
    </w:pPr>
    <w:rPr>
      <w:caps/>
    </w:rPr>
  </w:style>
  <w:style w:type="paragraph" w:styleId="FootnoteText">
    <w:name w:val="footnote text"/>
    <w:basedOn w:val="Normal"/>
    <w:link w:val="FootnoteTextChar"/>
    <w:uiPriority w:val="99"/>
    <w:semiHidden/>
    <w:unhideWhenUsed/>
  </w:style>
  <w:style w:type="paragraph" w:styleId="Header">
    <w:name w:val="header"/>
    <w:basedOn w:val="Normal"/>
    <w:link w:val="HeaderChar"/>
    <w:uiPriority w:val="99"/>
    <w:unhideWhenUsed/>
    <w:qFormat/>
  </w:style>
  <w:style w:type="character" w:styleId="HTMLCode">
    <w:name w:val="HTML Code"/>
    <w:basedOn w:val="DefaultParagraphFont"/>
    <w:uiPriority w:val="99"/>
    <w:semiHidden/>
    <w:unhideWhenUsed/>
    <w:rPr>
      <w:rFonts w:ascii="Consolas" w:hAnsi="Consolas"/>
      <w:sz w:val="22"/>
      <w:szCs w:val="20"/>
    </w:rPr>
  </w:style>
  <w:style w:type="character" w:styleId="HTMLKeyboard">
    <w:name w:val="HTML Keyboard"/>
    <w:basedOn w:val="DefaultParagraphFont"/>
    <w:uiPriority w:val="99"/>
    <w:semiHidden/>
    <w:unhideWhenUsed/>
    <w:qFormat/>
    <w:rPr>
      <w:rFonts w:ascii="Consolas" w:hAnsi="Consolas"/>
      <w:sz w:val="22"/>
      <w:szCs w:val="20"/>
    </w:rPr>
  </w:style>
  <w:style w:type="paragraph" w:styleId="HTMLPreformatted">
    <w:name w:val="HTML Preformatted"/>
    <w:basedOn w:val="Normal"/>
    <w:link w:val="HTMLPreformattedChar"/>
    <w:uiPriority w:val="99"/>
    <w:semiHidden/>
    <w:unhideWhenUsed/>
    <w:rPr>
      <w:rFonts w:ascii="Consolas" w:hAnsi="Consolas"/>
    </w:rPr>
  </w:style>
  <w:style w:type="character" w:styleId="HTMLTypewriter">
    <w:name w:val="HTML Typewriter"/>
    <w:basedOn w:val="DefaultParagraphFont"/>
    <w:uiPriority w:val="99"/>
    <w:semiHidden/>
    <w:unhideWhenUsed/>
    <w:qFormat/>
    <w:rPr>
      <w:rFonts w:ascii="Consolas" w:hAnsi="Consolas"/>
      <w:sz w:val="22"/>
      <w:szCs w:val="20"/>
    </w:rPr>
  </w:style>
  <w:style w:type="character" w:styleId="Hyperlink">
    <w:name w:val="Hyperlink"/>
    <w:basedOn w:val="DefaultParagraphFont"/>
    <w:uiPriority w:val="99"/>
    <w:unhideWhenUsed/>
    <w:qFormat/>
    <w:rPr>
      <w:color w:val="05676C" w:themeColor="accent3" w:themeShade="80"/>
      <w:u w:val="single"/>
    </w:rPr>
  </w:style>
  <w:style w:type="paragraph" w:styleId="ListBullet">
    <w:name w:val="List Bullet"/>
    <w:basedOn w:val="Normal"/>
    <w:uiPriority w:val="10"/>
    <w:unhideWhenUsed/>
    <w:qFormat/>
    <w:pPr>
      <w:numPr>
        <w:numId w:val="1"/>
      </w:numPr>
    </w:pPr>
  </w:style>
  <w:style w:type="paragraph" w:styleId="ListNumber">
    <w:name w:val="List Number"/>
    <w:basedOn w:val="Normal"/>
    <w:uiPriority w:val="11"/>
    <w:unhideWhenUsed/>
    <w:qFormat/>
    <w:pPr>
      <w:numPr>
        <w:numId w:val="2"/>
      </w:numPr>
      <w:contextualSpacing/>
    </w:pPr>
  </w:style>
  <w:style w:type="paragraph" w:styleId="MacroText">
    <w:name w:val="macro"/>
    <w:link w:val="MacroTextChar"/>
    <w:uiPriority w:val="99"/>
    <w:semiHidden/>
    <w:unhideWhenUsed/>
    <w:qFormat/>
    <w:pPr>
      <w:tabs>
        <w:tab w:val="left" w:pos="480"/>
        <w:tab w:val="left" w:pos="960"/>
        <w:tab w:val="left" w:pos="1440"/>
        <w:tab w:val="left" w:pos="1920"/>
        <w:tab w:val="left" w:pos="2400"/>
        <w:tab w:val="left" w:pos="2880"/>
        <w:tab w:val="left" w:pos="3360"/>
        <w:tab w:val="left" w:pos="3840"/>
        <w:tab w:val="left" w:pos="4320"/>
      </w:tabs>
      <w:spacing w:line="278" w:lineRule="auto"/>
    </w:pPr>
    <w:rPr>
      <w:rFonts w:ascii="Consolas" w:hAnsi="Consolas"/>
      <w:sz w:val="21"/>
      <w:lang w:val="en-US" w:eastAsia="en-US"/>
    </w:rPr>
  </w:style>
  <w:style w:type="paragraph" w:styleId="NormalWeb">
    <w:name w:val="Normal (Web)"/>
    <w:basedOn w:val="Normal"/>
    <w:uiPriority w:val="99"/>
    <w:unhideWhenUsed/>
    <w:pPr>
      <w:spacing w:before="100" w:beforeAutospacing="1" w:after="100" w:afterAutospacing="1"/>
    </w:pPr>
    <w:rPr>
      <w:sz w:val="24"/>
      <w:szCs w:val="24"/>
      <w:lang w:val="en-IN" w:eastAsia="en-IN"/>
    </w:rPr>
  </w:style>
  <w:style w:type="paragraph" w:styleId="PlainText">
    <w:name w:val="Plain Text"/>
    <w:basedOn w:val="Normal"/>
    <w:link w:val="PlainTextChar"/>
    <w:uiPriority w:val="99"/>
    <w:semiHidden/>
    <w:unhideWhenUsed/>
    <w:qFormat/>
    <w:rPr>
      <w:rFonts w:ascii="Consolas" w:hAnsi="Consolas"/>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pPr>
      <w:spacing w:after="240"/>
    </w:pPr>
    <w:rPr>
      <w:caps/>
      <w:color w:val="404040" w:themeColor="text1" w:themeTint="BF"/>
      <w:spacing w:val="20"/>
      <w:sz w:val="28"/>
      <w:szCs w:val="28"/>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color w:val="262626" w:themeColor="text1" w:themeTint="D9"/>
      <w:sz w:val="96"/>
      <w:szCs w:val="96"/>
    </w:rPr>
  </w:style>
  <w:style w:type="paragraph" w:styleId="TOC1">
    <w:name w:val="toc 1"/>
    <w:basedOn w:val="Normal"/>
    <w:next w:val="Normal"/>
    <w:autoRedefine/>
    <w:uiPriority w:val="39"/>
    <w:unhideWhenUsed/>
    <w:qFormat/>
    <w:pPr>
      <w:tabs>
        <w:tab w:val="right" w:leader="dot" w:pos="9016"/>
      </w:tabs>
      <w:spacing w:after="100" w:line="259" w:lineRule="auto"/>
    </w:pPr>
    <w:rPr>
      <w:rFonts w:ascii="Times New Roman" w:hAnsi="Times New Roman" w:cs="Times New Roman"/>
      <w:b/>
      <w:bCs/>
      <w:color w:val="000000" w:themeColor="text1"/>
      <w:sz w:val="24"/>
      <w:szCs w:val="22"/>
    </w:rPr>
  </w:style>
  <w:style w:type="paragraph" w:styleId="TOC2">
    <w:name w:val="toc 2"/>
    <w:basedOn w:val="Normal"/>
    <w:next w:val="Normal"/>
    <w:autoRedefine/>
    <w:uiPriority w:val="39"/>
    <w:unhideWhenUsed/>
    <w:qFormat/>
    <w:pPr>
      <w:spacing w:after="100" w:line="259" w:lineRule="auto"/>
      <w:ind w:left="220"/>
    </w:pPr>
    <w:rPr>
      <w:sz w:val="22"/>
      <w:szCs w:val="22"/>
    </w:rPr>
  </w:style>
  <w:style w:type="paragraph" w:styleId="TOC3">
    <w:name w:val="toc 3"/>
    <w:basedOn w:val="Normal"/>
    <w:next w:val="Normal"/>
    <w:autoRedefine/>
    <w:uiPriority w:val="39"/>
    <w:unhideWhenUsed/>
    <w:pPr>
      <w:spacing w:after="100" w:line="259" w:lineRule="auto"/>
      <w:ind w:left="440"/>
    </w:pPr>
    <w:rPr>
      <w:sz w:val="22"/>
      <w:szCs w:val="22"/>
    </w:rPr>
  </w:style>
  <w:style w:type="paragraph" w:styleId="TOC4">
    <w:name w:val="toc 4"/>
    <w:basedOn w:val="Normal"/>
    <w:next w:val="Normal"/>
    <w:autoRedefine/>
    <w:uiPriority w:val="39"/>
    <w:unhideWhenUsed/>
    <w:qFormat/>
    <w:pPr>
      <w:spacing w:after="100"/>
      <w:ind w:left="60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009DD9" w:themeColor="accent2"/>
      <w:sz w:val="36"/>
      <w:szCs w:val="36"/>
    </w:rPr>
  </w:style>
  <w:style w:type="paragraph" w:customStyle="1" w:styleId="ContactInfo">
    <w:name w:val="Contact Info"/>
    <w:basedOn w:val="Normal"/>
    <w:uiPriority w:val="4"/>
    <w:qFormat/>
    <w:pPr>
      <w:spacing w:after="0"/>
      <w:jc w:val="center"/>
    </w:pPr>
  </w:style>
  <w:style w:type="character" w:customStyle="1" w:styleId="TitleChar">
    <w:name w:val="Title Char"/>
    <w:basedOn w:val="DefaultParagraphFont"/>
    <w:link w:val="Title"/>
    <w:uiPriority w:val="10"/>
    <w:qFormat/>
    <w:rPr>
      <w:rFonts w:asciiTheme="majorHAnsi" w:eastAsiaTheme="majorEastAsia" w:hAnsiTheme="majorHAnsi" w:cstheme="majorBidi"/>
      <w:color w:val="262626" w:themeColor="text1" w:themeTint="D9"/>
      <w:sz w:val="96"/>
      <w:szCs w:val="96"/>
    </w:rPr>
  </w:style>
  <w:style w:type="character" w:customStyle="1" w:styleId="SubtitleChar">
    <w:name w:val="Subtitle Char"/>
    <w:basedOn w:val="DefaultParagraphFont"/>
    <w:link w:val="Subtitle"/>
    <w:uiPriority w:val="11"/>
    <w:qFormat/>
    <w:rPr>
      <w:caps/>
      <w:color w:val="404040" w:themeColor="text1" w:themeTint="BF"/>
      <w:spacing w:val="20"/>
      <w:sz w:val="28"/>
      <w:szCs w:val="28"/>
    </w:rPr>
  </w:style>
  <w:style w:type="character" w:customStyle="1" w:styleId="FooterChar">
    <w:name w:val="Footer Char"/>
    <w:basedOn w:val="DefaultParagraphFont"/>
    <w:link w:val="Footer"/>
    <w:uiPriority w:val="99"/>
    <w:qFormat/>
    <w:rPr>
      <w:caps/>
    </w:rPr>
  </w:style>
  <w:style w:type="paragraph" w:customStyle="1" w:styleId="Photo">
    <w:name w:val="Photo"/>
    <w:basedOn w:val="Normal"/>
    <w:uiPriority w:val="1"/>
    <w:qFormat/>
    <w:pPr>
      <w:spacing w:after="0" w:line="240" w:lineRule="auto"/>
      <w:jc w:val="center"/>
    </w:pPr>
  </w:style>
  <w:style w:type="character" w:customStyle="1" w:styleId="HeaderChar">
    <w:name w:val="Header Char"/>
    <w:basedOn w:val="DefaultParagraphFont"/>
    <w:link w:val="Header"/>
    <w:uiPriority w:val="99"/>
    <w:qFormat/>
    <w:rPr>
      <w:color w:val="595959" w:themeColor="text1" w:themeTint="A6"/>
      <w:sz w:val="20"/>
      <w:szCs w:val="20"/>
      <w:lang w:eastAsia="ja-JP"/>
    </w:rPr>
  </w:style>
  <w:style w:type="character" w:customStyle="1" w:styleId="Heading3Char">
    <w:name w:val="Heading 3 Char"/>
    <w:basedOn w:val="DefaultParagraphFont"/>
    <w:link w:val="Heading3"/>
    <w:uiPriority w:val="9"/>
    <w:semiHidden/>
    <w:qFormat/>
    <w:rPr>
      <w:rFonts w:asciiTheme="majorHAnsi" w:eastAsiaTheme="majorEastAsia" w:hAnsiTheme="majorHAnsi" w:cstheme="majorBidi"/>
      <w:color w:val="0075A2" w:themeColor="accent2" w:themeShade="BF"/>
      <w:sz w:val="32"/>
      <w:szCs w:val="32"/>
    </w:rPr>
  </w:style>
  <w:style w:type="character" w:customStyle="1" w:styleId="Heading8Char">
    <w:name w:val="Heading 8 Char"/>
    <w:basedOn w:val="DefaultParagraphFont"/>
    <w:link w:val="Heading8"/>
    <w:uiPriority w:val="9"/>
    <w:semiHidden/>
    <w:qFormat/>
    <w:rPr>
      <w:rFonts w:asciiTheme="majorHAnsi" w:eastAsiaTheme="majorEastAsia" w:hAnsiTheme="majorHAnsi" w:cstheme="majorBidi"/>
      <w:color w:val="004E6C" w:themeColor="accent2" w:themeShade="80"/>
      <w:sz w:val="22"/>
      <w:szCs w:val="22"/>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004E6C" w:themeColor="accent2" w:themeShade="80"/>
      <w:sz w:val="22"/>
      <w:szCs w:val="22"/>
    </w:rPr>
  </w:style>
  <w:style w:type="character" w:customStyle="1" w:styleId="IntenseEmphasis1">
    <w:name w:val="Intense Emphasis1"/>
    <w:basedOn w:val="DefaultParagraphFont"/>
    <w:uiPriority w:val="21"/>
    <w:qFormat/>
    <w:rPr>
      <w:b/>
      <w:bCs/>
      <w:i/>
      <w:iCs/>
      <w:color w:val="009DD9" w:themeColor="accent2"/>
    </w:rPr>
  </w:style>
  <w:style w:type="paragraph" w:styleId="IntenseQuote">
    <w:name w:val="Intense Quote"/>
    <w:basedOn w:val="Normal"/>
    <w:next w:val="Normal"/>
    <w:link w:val="IntenseQuoteChar"/>
    <w:uiPriority w:val="30"/>
    <w:qFormat/>
    <w:pPr>
      <w:pBdr>
        <w:top w:val="single" w:sz="24" w:space="4" w:color="009DD9"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qFormat/>
    <w:rPr>
      <w:rFonts w:asciiTheme="majorHAnsi" w:eastAsiaTheme="majorEastAsia" w:hAnsiTheme="majorHAnsi" w:cstheme="majorBidi"/>
      <w:sz w:val="24"/>
      <w:szCs w:val="24"/>
    </w:rPr>
  </w:style>
  <w:style w:type="character" w:customStyle="1" w:styleId="IntenseReference1">
    <w:name w:val="Intense Reference1"/>
    <w:basedOn w:val="DefaultParagraphFont"/>
    <w:uiPriority w:val="32"/>
    <w:qFormat/>
    <w:rPr>
      <w:b/>
      <w:bCs/>
      <w:smallCaps/>
      <w:color w:val="auto"/>
      <w:spacing w:val="0"/>
      <w:u w:val="single"/>
    </w:rPr>
  </w:style>
  <w:style w:type="character" w:customStyle="1" w:styleId="BalloonTextChar">
    <w:name w:val="Balloon Text Char"/>
    <w:basedOn w:val="DefaultParagraphFont"/>
    <w:link w:val="BalloonText"/>
    <w:uiPriority w:val="99"/>
    <w:semiHidden/>
    <w:rPr>
      <w:rFonts w:ascii="Segoe UI" w:hAnsi="Segoe UI" w:cs="Segoe UI"/>
      <w:szCs w:val="18"/>
    </w:rPr>
  </w:style>
  <w:style w:type="character" w:customStyle="1" w:styleId="BodyText3Char">
    <w:name w:val="Body Text 3 Char"/>
    <w:basedOn w:val="DefaultParagraphFont"/>
    <w:link w:val="BodyText3"/>
    <w:uiPriority w:val="99"/>
    <w:semiHidden/>
    <w:qFormat/>
    <w:rPr>
      <w:szCs w:val="16"/>
    </w:rPr>
  </w:style>
  <w:style w:type="character" w:customStyle="1" w:styleId="BodyTextIndent3Char">
    <w:name w:val="Body Text Indent 3 Char"/>
    <w:basedOn w:val="DefaultParagraphFont"/>
    <w:link w:val="BodyTextIndent3"/>
    <w:uiPriority w:val="99"/>
    <w:semiHidden/>
    <w:rPr>
      <w:szCs w:val="16"/>
    </w:rPr>
  </w:style>
  <w:style w:type="character" w:customStyle="1" w:styleId="CommentTextChar">
    <w:name w:val="Comment Text Char"/>
    <w:basedOn w:val="DefaultParagraphFont"/>
    <w:link w:val="CommentText"/>
    <w:uiPriority w:val="99"/>
    <w:semiHidden/>
    <w:qFormat/>
    <w:rPr>
      <w:szCs w:val="20"/>
    </w:rPr>
  </w:style>
  <w:style w:type="character" w:customStyle="1" w:styleId="CommentSubjectChar">
    <w:name w:val="Comment Subject Char"/>
    <w:basedOn w:val="CommentTextChar"/>
    <w:link w:val="CommentSubject"/>
    <w:uiPriority w:val="99"/>
    <w:semiHidden/>
    <w:rPr>
      <w:b/>
      <w:bCs/>
      <w:szCs w:val="20"/>
    </w:rPr>
  </w:style>
  <w:style w:type="character" w:customStyle="1" w:styleId="DocumentMapChar">
    <w:name w:val="Document Map Char"/>
    <w:basedOn w:val="DefaultParagraphFont"/>
    <w:link w:val="DocumentMap"/>
    <w:uiPriority w:val="99"/>
    <w:semiHidden/>
    <w:qFormat/>
    <w:rPr>
      <w:rFonts w:ascii="Segoe UI" w:hAnsi="Segoe UI" w:cs="Segoe UI"/>
      <w:szCs w:val="16"/>
    </w:rPr>
  </w:style>
  <w:style w:type="character" w:customStyle="1" w:styleId="EndnoteTextChar">
    <w:name w:val="Endnote Text Char"/>
    <w:basedOn w:val="DefaultParagraphFont"/>
    <w:link w:val="EndnoteText"/>
    <w:uiPriority w:val="99"/>
    <w:semiHidden/>
    <w:rPr>
      <w:szCs w:val="20"/>
    </w:rPr>
  </w:style>
  <w:style w:type="character" w:customStyle="1" w:styleId="FootnoteTextChar">
    <w:name w:val="Footnote Text Char"/>
    <w:basedOn w:val="DefaultParagraphFont"/>
    <w:link w:val="FootnoteText"/>
    <w:uiPriority w:val="99"/>
    <w:semiHidden/>
    <w:rPr>
      <w:szCs w:val="20"/>
    </w:rPr>
  </w:style>
  <w:style w:type="character" w:customStyle="1" w:styleId="HTMLPreformattedChar">
    <w:name w:val="HTML Preformatted Char"/>
    <w:basedOn w:val="DefaultParagraphFont"/>
    <w:link w:val="HTMLPreformatted"/>
    <w:uiPriority w:val="99"/>
    <w:semiHidden/>
    <w:rPr>
      <w:rFonts w:ascii="Consolas" w:hAnsi="Consolas"/>
      <w:szCs w:val="20"/>
    </w:rPr>
  </w:style>
  <w:style w:type="character" w:customStyle="1" w:styleId="MacroTextChar">
    <w:name w:val="Macro Text Char"/>
    <w:basedOn w:val="DefaultParagraphFont"/>
    <w:link w:val="MacroText"/>
    <w:uiPriority w:val="99"/>
    <w:semiHidden/>
    <w:rPr>
      <w:rFonts w:ascii="Consolas" w:hAnsi="Consolas"/>
      <w:szCs w:val="20"/>
    </w:rPr>
  </w:style>
  <w:style w:type="character" w:styleId="PlaceholderText">
    <w:name w:val="Placeholder Text"/>
    <w:basedOn w:val="DefaultParagraphFont"/>
    <w:uiPriority w:val="99"/>
    <w:semiHidden/>
    <w:rPr>
      <w:color w:val="595959" w:themeColor="text1" w:themeTint="A6"/>
    </w:rPr>
  </w:style>
  <w:style w:type="character" w:customStyle="1" w:styleId="PlainTextChar">
    <w:name w:val="Plain Text Char"/>
    <w:basedOn w:val="DefaultParagraphFont"/>
    <w:link w:val="PlainText"/>
    <w:uiPriority w:val="99"/>
    <w:semiHidden/>
    <w:rPr>
      <w:rFonts w:ascii="Consolas" w:hAnsi="Consolas"/>
      <w:szCs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color w:val="004E6C" w:themeColor="accent2" w:themeShade="80"/>
      <w:sz w:val="22"/>
      <w:szCs w:val="22"/>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E6C" w:themeColor="accent2" w:themeShade="80"/>
      <w:sz w:val="24"/>
      <w:szCs w:val="24"/>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i/>
      <w:iCs/>
      <w:color w:val="004E6C" w:themeColor="accent2" w:themeShade="80"/>
      <w:sz w:val="28"/>
      <w:szCs w:val="28"/>
    </w:rPr>
  </w:style>
  <w:style w:type="paragraph" w:styleId="NoSpacing">
    <w:name w:val="No Spacing"/>
    <w:link w:val="NoSpacingChar"/>
    <w:uiPriority w:val="1"/>
    <w:qFormat/>
    <w:rPr>
      <w:sz w:val="21"/>
      <w:szCs w:val="21"/>
      <w:lang w:val="en-US" w:eastAsia="en-US"/>
    </w:rPr>
  </w:style>
  <w:style w:type="character" w:customStyle="1" w:styleId="NoSpacingChar">
    <w:name w:val="No Spacing Char"/>
    <w:basedOn w:val="DefaultParagraphFont"/>
    <w:link w:val="NoSpacing"/>
    <w:uiPriority w:val="1"/>
  </w:style>
  <w:style w:type="paragraph" w:customStyle="1" w:styleId="TOCHeading1">
    <w:name w:val="TOC Heading1"/>
    <w:basedOn w:val="Heading1"/>
    <w:next w:val="Normal"/>
    <w:uiPriority w:val="39"/>
    <w:unhideWhenUsed/>
    <w:qFormat/>
    <w:pPr>
      <w:outlineLvl w:val="9"/>
    </w:pPr>
  </w:style>
  <w:style w:type="paragraph" w:styleId="ListParagraph">
    <w:name w:val="List Paragraph"/>
    <w:basedOn w:val="Normal"/>
    <w:uiPriority w:val="34"/>
    <w:qFormat/>
    <w:pPr>
      <w:ind w:left="720"/>
      <w:contextualSpacing/>
    </w:pPr>
  </w:style>
  <w:style w:type="table" w:customStyle="1" w:styleId="TableGridLight1">
    <w:name w:val="Table Grid Light1"/>
    <w:basedOn w:val="TableNormal"/>
    <w:uiPriority w:val="4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ms-1">
    <w:name w:val="ms-1"/>
    <w:basedOn w:val="DefaultParagraphFont"/>
  </w:style>
  <w:style w:type="character" w:customStyle="1" w:styleId="max-w-15ch">
    <w:name w:val="max-w-[15ch]"/>
    <w:basedOn w:val="DefaultParagraphFont"/>
    <w:qFormat/>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75A2" w:themeColor="accent2" w:themeShade="BF"/>
      <w:sz w:val="24"/>
      <w:szCs w:val="24"/>
    </w:rPr>
  </w:style>
  <w:style w:type="paragraph" w:styleId="Quote">
    <w:name w:val="Quote"/>
    <w:basedOn w:val="Normal"/>
    <w:next w:val="Normal"/>
    <w:link w:val="QuoteChar"/>
    <w:uiPriority w:val="29"/>
    <w:qFormat/>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Pr>
      <w:rFonts w:asciiTheme="majorHAnsi" w:eastAsiaTheme="majorEastAsia" w:hAnsiTheme="majorHAnsi" w:cstheme="majorBidi"/>
      <w:color w:val="000000" w:themeColor="text1"/>
      <w:sz w:val="24"/>
      <w:szCs w:val="24"/>
    </w:rPr>
  </w:style>
  <w:style w:type="character" w:customStyle="1" w:styleId="SubtleEmphasis1">
    <w:name w:val="Subtle Emphasis1"/>
    <w:basedOn w:val="DefaultParagraphFont"/>
    <w:uiPriority w:val="19"/>
    <w:qFormat/>
    <w:rPr>
      <w:i/>
      <w:iCs/>
      <w:color w:val="595959" w:themeColor="text1" w:themeTint="A6"/>
    </w:rPr>
  </w:style>
  <w:style w:type="character" w:customStyle="1" w:styleId="SubtleReference1">
    <w:name w:val="Subtle Reference1"/>
    <w:basedOn w:val="DefaultParagraphFont"/>
    <w:uiPriority w:val="31"/>
    <w:qFormat/>
    <w:rPr>
      <w:smallCaps/>
      <w:color w:val="404040" w:themeColor="text1" w:themeTint="BF"/>
      <w:spacing w:val="0"/>
      <w:u w:val="single" w:color="7F7F7F" w:themeColor="text1" w:themeTint="80"/>
    </w:rPr>
  </w:style>
  <w:style w:type="character" w:customStyle="1" w:styleId="BookTitle1">
    <w:name w:val="Book Title1"/>
    <w:basedOn w:val="DefaultParagraphFont"/>
    <w:uiPriority w:val="33"/>
    <w:qFormat/>
    <w:rPr>
      <w:b/>
      <w:bCs/>
      <w:smallCaps/>
      <w:spacing w:val="0"/>
    </w:rPr>
  </w:style>
  <w:style w:type="character" w:styleId="IntenseReference">
    <w:name w:val="Intense Reference"/>
    <w:basedOn w:val="DefaultParagraphFont"/>
    <w:uiPriority w:val="32"/>
    <w:qFormat/>
    <w:rsid w:val="0065036D"/>
    <w:rPr>
      <w:b/>
      <w:bCs/>
      <w:smallCaps/>
      <w:color w:val="0F6FC6" w:themeColor="accent1"/>
      <w:spacing w:val="5"/>
    </w:rPr>
  </w:style>
  <w:style w:type="character" w:styleId="UnresolvedMention">
    <w:name w:val="Unresolved Mention"/>
    <w:basedOn w:val="DefaultParagraphFont"/>
    <w:uiPriority w:val="99"/>
    <w:semiHidden/>
    <w:unhideWhenUsed/>
    <w:rsid w:val="00397B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se.gov.uk/construction/index.htm" TargetMode="External"/><Relationship Id="rId18" Type="http://schemas.openxmlformats.org/officeDocument/2006/relationships/hyperlink" Target="https://instituteprojectmanagement.com/blog/work-breakdown-structure/?utm_source=chatgpt.com"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doi.org/10.4028/www.scientific.net/AMM.357-360.2334" TargetMode="External"/><Relationship Id="rId17" Type="http://schemas.openxmlformats.org/officeDocument/2006/relationships/hyperlink" Target="https://www.researchgate.net/publication/263571905_Gantt_charts_revisited_A_critical_analysis_of_its_roots_and_implications_to_the_management_of_projects_today?utm_source=chatgpt.com"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hbr.org/1963/09/the-abcs-of-the-critical-path-method?utm_source=chatgpt.com" TargetMode="External"/><Relationship Id="rId20" Type="http://schemas.openxmlformats.org/officeDocument/2006/relationships/hyperlink" Target="https://www.pmi.org/learning/library/moving-work-breakdown-structure-critical-path-6978?utm_source=chatgpt.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16/j.jmsy.2025.03.002" TargetMode="External"/><Relationship Id="rId24" Type="http://schemas.openxmlformats.org/officeDocument/2006/relationships/footer" Target="footer2.xml"/><Relationship Id="rId5" Type="http://schemas.openxmlformats.org/officeDocument/2006/relationships/styles" Target="styles.xml"/><Relationship Id="rId15" Type="http://schemas.openxmlformats.org/officeDocument/2006/relationships/hyperlink" Target="https://www.sciencedirect.com/science/article/abs/pii/S0263786313000410"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s://www.ijerd.com/paper/vol16issue7/G16074958.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building-regulations-approval" TargetMode="External"/><Relationship Id="rId22" Type="http://schemas.openxmlformats.org/officeDocument/2006/relationships/header" Target="header2.xm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mith\AppData\Local\Microsoft\Office\16.0\DTS\en-IN%7bD1F10799-B91D-4A69-84E1-6BA391CAE48E%7d\%7bF5E1DF9D-64DF-4E59-AE6E-AA3C4BD101F3%7dtf02835058_win32.dotx" TargetMode="External"/></Relationships>
</file>

<file path=word/theme/theme1.xml><?xml version="1.0" encoding="utf-8"?>
<a:theme xmlns:a="http://schemas.openxmlformats.org/drawingml/2006/main" name="Theme1">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Arial">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D8DDC2-2359-44CA-9932-621E5D10CDE1}">
  <ds:schemaRefs>
    <ds:schemaRef ds:uri="http://schemas.openxmlformats.org/officeDocument/2006/bibliography"/>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{F5E1DF9D-64DF-4E59-AE6E-AA3C4BD101F3}tf02835058_win32</Template>
  <TotalTime>33</TotalTime>
  <Pages>34</Pages>
  <Words>5748</Words>
  <Characters>32766</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PROCUREMENT AND SUPPLY CHAIN MANAGEMENT</vt:lpstr>
    </vt:vector>
  </TitlesOfParts>
  <Company/>
  <LinksUpToDate>false</LinksUpToDate>
  <CharactersWithSpaces>38438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MANAGEMENT(ACHA7025)</dc:title>
  <dc:subject>TOPIC: A Structure Project Management Approach to Scheduling, Risk and cost control for Four-Storey Residential Building Development</dc:subject>
  <dc:creator>smit prajapati</dc:creator>
  <cp:lastModifiedBy>smeet prajapati</cp:lastModifiedBy>
  <cp:revision>12</cp:revision>
  <dcterms:created xsi:type="dcterms:W3CDTF">2026-01-29T20:29:00Z</dcterms:created>
  <dcterms:modified xsi:type="dcterms:W3CDTF">2026-01-29T21:43:00Z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3acc4e80-e362-4644-9993-57396c9bf3c4</vt:lpwstr>
  </property>
  <property fmtid="{D5CDD505-2E9C-101B-9397-08002B2CF9AE}" pid="3" name="KSOProductBuildVer">
    <vt:lpwstr>1033-12.2.0.23155</vt:lpwstr>
  </property>
  <property fmtid="{D5CDD505-2E9C-101B-9397-08002B2CF9AE}" pid="4" name="ICV">
    <vt:lpwstr>740236C6497645CAB868DC70041ADB25_12</vt:lpwstr>
  </property>
</Properties>
</file>