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44" w:rsidRDefault="00576CB2" w:rsidP="00576CB2">
      <w:pPr>
        <w:jc w:val="center"/>
        <w:rPr>
          <w:rFonts w:ascii="Arial" w:hAnsi="Arial" w:cs="Arial"/>
          <w:sz w:val="24"/>
          <w:szCs w:val="24"/>
          <w:u w:val="single"/>
        </w:rPr>
      </w:pPr>
      <w:r w:rsidRPr="00576CB2">
        <w:rPr>
          <w:rFonts w:ascii="Arial" w:hAnsi="Arial" w:cs="Arial"/>
          <w:sz w:val="24"/>
          <w:szCs w:val="24"/>
          <w:u w:val="single"/>
        </w:rPr>
        <w:t>Can behaviourism adequately explain the relation between body and ‘mind’? Provide reasons for your answer.</w:t>
      </w:r>
    </w:p>
    <w:p w:rsidR="00570BE0" w:rsidRDefault="00576CB2" w:rsidP="00576CB2">
      <w:pPr>
        <w:rPr>
          <w:rFonts w:ascii="Arial" w:hAnsi="Arial" w:cs="Arial"/>
          <w:sz w:val="24"/>
          <w:szCs w:val="24"/>
        </w:rPr>
      </w:pPr>
      <w:r>
        <w:rPr>
          <w:rFonts w:ascii="Arial" w:hAnsi="Arial" w:cs="Arial"/>
          <w:sz w:val="24"/>
          <w:szCs w:val="24"/>
        </w:rPr>
        <w:tab/>
      </w:r>
    </w:p>
    <w:p w:rsidR="00576CB2" w:rsidRPr="0062045B" w:rsidRDefault="00576CB2" w:rsidP="00397C99">
      <w:pPr>
        <w:ind w:firstLine="720"/>
        <w:rPr>
          <w:rFonts w:ascii="Arial" w:hAnsi="Arial" w:cs="Arial"/>
          <w:sz w:val="26"/>
          <w:szCs w:val="26"/>
        </w:rPr>
      </w:pPr>
      <w:r w:rsidRPr="00576CB2">
        <w:rPr>
          <w:rFonts w:ascii="Arial" w:hAnsi="Arial" w:cs="Arial"/>
          <w:sz w:val="26"/>
          <w:szCs w:val="26"/>
        </w:rPr>
        <w:t xml:space="preserve">This essay will contend that </w:t>
      </w:r>
      <w:r w:rsidRPr="0062045B">
        <w:rPr>
          <w:rFonts w:ascii="Arial" w:hAnsi="Arial" w:cs="Arial"/>
          <w:i/>
          <w:sz w:val="26"/>
          <w:szCs w:val="26"/>
        </w:rPr>
        <w:t>behaviourism</w:t>
      </w:r>
      <w:r w:rsidRPr="00576CB2">
        <w:rPr>
          <w:rFonts w:ascii="Arial" w:hAnsi="Arial" w:cs="Arial"/>
          <w:sz w:val="26"/>
          <w:szCs w:val="26"/>
        </w:rPr>
        <w:t xml:space="preserve"> </w:t>
      </w:r>
      <w:r w:rsidR="00D87137">
        <w:rPr>
          <w:rFonts w:ascii="Arial" w:hAnsi="Arial" w:cs="Arial"/>
          <w:sz w:val="26"/>
          <w:szCs w:val="26"/>
        </w:rPr>
        <w:t>cannot adequately account for the relation between mind and body</w:t>
      </w:r>
      <w:r w:rsidR="0062045B">
        <w:rPr>
          <w:rFonts w:ascii="Arial" w:hAnsi="Arial" w:cs="Arial"/>
          <w:sz w:val="26"/>
          <w:szCs w:val="26"/>
        </w:rPr>
        <w:t>. This is due to t</w:t>
      </w:r>
      <w:r w:rsidR="00D87137">
        <w:rPr>
          <w:rFonts w:ascii="Arial" w:hAnsi="Arial" w:cs="Arial"/>
          <w:sz w:val="26"/>
          <w:szCs w:val="26"/>
        </w:rPr>
        <w:t>he theory’s</w:t>
      </w:r>
      <w:r w:rsidR="0062045B">
        <w:rPr>
          <w:rFonts w:ascii="Arial" w:hAnsi="Arial" w:cs="Arial"/>
          <w:sz w:val="26"/>
          <w:szCs w:val="26"/>
        </w:rPr>
        <w:t xml:space="preserve"> troubles in responding to criticisms such as the existence of </w:t>
      </w:r>
      <w:r w:rsidR="0062045B">
        <w:rPr>
          <w:rFonts w:ascii="Arial" w:hAnsi="Arial" w:cs="Arial"/>
          <w:i/>
          <w:sz w:val="26"/>
          <w:szCs w:val="26"/>
        </w:rPr>
        <w:t xml:space="preserve">qualia </w:t>
      </w:r>
      <w:r w:rsidR="0062045B">
        <w:rPr>
          <w:rFonts w:ascii="Arial" w:hAnsi="Arial" w:cs="Arial"/>
          <w:sz w:val="26"/>
          <w:szCs w:val="26"/>
        </w:rPr>
        <w:t xml:space="preserve">and the trouble with </w:t>
      </w:r>
      <w:r w:rsidR="00D87137">
        <w:rPr>
          <w:rFonts w:ascii="Arial" w:hAnsi="Arial" w:cs="Arial"/>
          <w:sz w:val="26"/>
          <w:szCs w:val="26"/>
        </w:rPr>
        <w:t>categorising</w:t>
      </w:r>
      <w:r w:rsidR="0062045B">
        <w:rPr>
          <w:rFonts w:ascii="Arial" w:hAnsi="Arial" w:cs="Arial"/>
          <w:sz w:val="26"/>
          <w:szCs w:val="26"/>
        </w:rPr>
        <w:t xml:space="preserve"> ‘</w:t>
      </w:r>
      <w:r w:rsidR="0062045B">
        <w:rPr>
          <w:rFonts w:ascii="Arial" w:hAnsi="Arial" w:cs="Arial"/>
          <w:i/>
          <w:sz w:val="26"/>
          <w:szCs w:val="26"/>
        </w:rPr>
        <w:t xml:space="preserve">deep thinking’ </w:t>
      </w:r>
      <w:r w:rsidR="0062045B">
        <w:rPr>
          <w:rFonts w:ascii="Arial" w:hAnsi="Arial" w:cs="Arial"/>
          <w:sz w:val="26"/>
          <w:szCs w:val="26"/>
        </w:rPr>
        <w:t xml:space="preserve">as a form of behaviour. </w:t>
      </w:r>
      <w:r w:rsidR="00D87137">
        <w:rPr>
          <w:rFonts w:ascii="Arial" w:hAnsi="Arial" w:cs="Arial"/>
          <w:sz w:val="26"/>
          <w:szCs w:val="26"/>
        </w:rPr>
        <w:t xml:space="preserve">The theory’s tenability becomes dependent upon </w:t>
      </w:r>
      <w:r w:rsidR="004563C8">
        <w:rPr>
          <w:rFonts w:ascii="Arial" w:hAnsi="Arial" w:cs="Arial"/>
          <w:sz w:val="26"/>
          <w:szCs w:val="26"/>
        </w:rPr>
        <w:t>one’s</w:t>
      </w:r>
      <w:r w:rsidR="00D87137">
        <w:rPr>
          <w:rFonts w:ascii="Arial" w:hAnsi="Arial" w:cs="Arial"/>
          <w:sz w:val="26"/>
          <w:szCs w:val="26"/>
        </w:rPr>
        <w:t xml:space="preserve"> </w:t>
      </w:r>
      <w:r w:rsidR="004563C8">
        <w:rPr>
          <w:rFonts w:ascii="Arial" w:hAnsi="Arial" w:cs="Arial"/>
          <w:sz w:val="26"/>
          <w:szCs w:val="26"/>
        </w:rPr>
        <w:t>definition</w:t>
      </w:r>
      <w:r w:rsidR="00D87137">
        <w:rPr>
          <w:rFonts w:ascii="Arial" w:hAnsi="Arial" w:cs="Arial"/>
          <w:sz w:val="26"/>
          <w:szCs w:val="26"/>
        </w:rPr>
        <w:t xml:space="preserve"> of behaviour and this contingency of definitions leads to one refuting it. This</w:t>
      </w:r>
      <w:r w:rsidR="0062045B">
        <w:rPr>
          <w:rFonts w:ascii="Arial" w:hAnsi="Arial" w:cs="Arial"/>
          <w:sz w:val="26"/>
          <w:szCs w:val="26"/>
        </w:rPr>
        <w:t xml:space="preserve"> conclusion is further bolstered by </w:t>
      </w:r>
      <w:r w:rsidR="0062045B">
        <w:rPr>
          <w:rFonts w:ascii="Arial" w:hAnsi="Arial" w:cs="Arial"/>
          <w:i/>
          <w:sz w:val="26"/>
          <w:szCs w:val="26"/>
        </w:rPr>
        <w:t>behaviourisms</w:t>
      </w:r>
      <w:r w:rsidR="0062045B">
        <w:rPr>
          <w:rFonts w:ascii="Arial" w:hAnsi="Arial" w:cs="Arial"/>
          <w:sz w:val="26"/>
          <w:szCs w:val="26"/>
        </w:rPr>
        <w:t xml:space="preserve"> recent assimilation into the </w:t>
      </w:r>
      <w:r w:rsidR="0062045B">
        <w:rPr>
          <w:rFonts w:ascii="Arial" w:hAnsi="Arial" w:cs="Arial"/>
          <w:i/>
          <w:sz w:val="26"/>
          <w:szCs w:val="26"/>
        </w:rPr>
        <w:t xml:space="preserve">functionalist </w:t>
      </w:r>
      <w:r w:rsidR="00397C99">
        <w:rPr>
          <w:rFonts w:ascii="Arial" w:hAnsi="Arial" w:cs="Arial"/>
          <w:sz w:val="26"/>
          <w:szCs w:val="26"/>
        </w:rPr>
        <w:t xml:space="preserve">account of the mind. This indicates that the theory clearly had some merit to it, but the problems outweighed the </w:t>
      </w:r>
      <w:r w:rsidR="00D87137">
        <w:rPr>
          <w:rFonts w:ascii="Arial" w:hAnsi="Arial" w:cs="Arial"/>
          <w:sz w:val="26"/>
          <w:szCs w:val="26"/>
        </w:rPr>
        <w:t>benefits.</w:t>
      </w:r>
      <w:r w:rsidR="00397C99">
        <w:rPr>
          <w:rFonts w:ascii="Arial" w:hAnsi="Arial" w:cs="Arial"/>
          <w:sz w:val="26"/>
          <w:szCs w:val="26"/>
        </w:rPr>
        <w:t xml:space="preserve"> </w:t>
      </w:r>
    </w:p>
    <w:p w:rsidR="00184231" w:rsidRPr="004563C8" w:rsidRDefault="00576CB2" w:rsidP="00184231">
      <w:pPr>
        <w:rPr>
          <w:rFonts w:ascii="Arial" w:hAnsi="Arial" w:cs="Arial"/>
          <w:i/>
          <w:sz w:val="26"/>
          <w:szCs w:val="26"/>
        </w:rPr>
      </w:pPr>
      <w:r w:rsidRPr="00576CB2">
        <w:rPr>
          <w:rFonts w:ascii="Arial" w:hAnsi="Arial" w:cs="Arial"/>
          <w:i/>
          <w:sz w:val="26"/>
          <w:szCs w:val="26"/>
        </w:rPr>
        <w:tab/>
        <w:t>Philosophical behaviourism</w:t>
      </w:r>
      <w:r w:rsidR="00E95710">
        <w:rPr>
          <w:rStyle w:val="FootnoteReference"/>
          <w:rFonts w:ascii="Arial" w:hAnsi="Arial" w:cs="Arial"/>
          <w:i/>
          <w:sz w:val="26"/>
          <w:szCs w:val="26"/>
        </w:rPr>
        <w:footnoteReference w:id="1"/>
      </w:r>
      <w:r w:rsidRPr="00576CB2">
        <w:rPr>
          <w:rFonts w:ascii="Arial" w:hAnsi="Arial" w:cs="Arial"/>
          <w:i/>
          <w:sz w:val="26"/>
          <w:szCs w:val="26"/>
        </w:rPr>
        <w:t xml:space="preserve"> </w:t>
      </w:r>
      <w:r>
        <w:rPr>
          <w:rFonts w:ascii="Arial" w:hAnsi="Arial" w:cs="Arial"/>
          <w:sz w:val="26"/>
          <w:szCs w:val="26"/>
        </w:rPr>
        <w:t xml:space="preserve">essentially states that talk of the </w:t>
      </w:r>
      <w:r>
        <w:rPr>
          <w:rFonts w:ascii="Arial" w:hAnsi="Arial" w:cs="Arial"/>
          <w:i/>
          <w:sz w:val="26"/>
          <w:szCs w:val="26"/>
        </w:rPr>
        <w:t>‘mind’</w:t>
      </w:r>
      <w:r>
        <w:rPr>
          <w:rFonts w:ascii="Arial" w:hAnsi="Arial" w:cs="Arial"/>
          <w:sz w:val="26"/>
          <w:szCs w:val="26"/>
        </w:rPr>
        <w:t xml:space="preserve"> can be reduced to </w:t>
      </w:r>
      <w:r>
        <w:rPr>
          <w:rFonts w:ascii="Arial" w:hAnsi="Arial" w:cs="Arial"/>
          <w:i/>
          <w:sz w:val="26"/>
          <w:szCs w:val="26"/>
        </w:rPr>
        <w:t>bod</w:t>
      </w:r>
      <w:r w:rsidR="00420BEB">
        <w:rPr>
          <w:rFonts w:ascii="Arial" w:hAnsi="Arial" w:cs="Arial"/>
          <w:i/>
          <w:sz w:val="26"/>
          <w:szCs w:val="26"/>
        </w:rPr>
        <w:t>il</w:t>
      </w:r>
      <w:r>
        <w:rPr>
          <w:rFonts w:ascii="Arial" w:hAnsi="Arial" w:cs="Arial"/>
          <w:i/>
          <w:sz w:val="26"/>
          <w:szCs w:val="26"/>
        </w:rPr>
        <w:t>y</w:t>
      </w:r>
      <w:r w:rsidR="00420BEB">
        <w:rPr>
          <w:rFonts w:ascii="Arial" w:hAnsi="Arial" w:cs="Arial"/>
          <w:i/>
          <w:sz w:val="26"/>
          <w:szCs w:val="26"/>
        </w:rPr>
        <w:t xml:space="preserve"> behaviour</w:t>
      </w:r>
      <w:r>
        <w:rPr>
          <w:rFonts w:ascii="Arial" w:hAnsi="Arial" w:cs="Arial"/>
          <w:sz w:val="26"/>
          <w:szCs w:val="26"/>
        </w:rPr>
        <w:t xml:space="preserve">. The mind is merely a disposition to act in a certain way. </w:t>
      </w:r>
      <w:r w:rsidR="00420BEB">
        <w:rPr>
          <w:rFonts w:ascii="Arial" w:hAnsi="Arial" w:cs="Arial"/>
          <w:sz w:val="26"/>
          <w:szCs w:val="26"/>
        </w:rPr>
        <w:t xml:space="preserve">For example, if someone had their hand stung by a wasp the </w:t>
      </w:r>
      <w:r w:rsidR="00420BEB">
        <w:rPr>
          <w:rFonts w:ascii="Arial" w:hAnsi="Arial" w:cs="Arial"/>
          <w:i/>
          <w:sz w:val="26"/>
          <w:szCs w:val="26"/>
        </w:rPr>
        <w:t xml:space="preserve">pain behaviour </w:t>
      </w:r>
      <w:r w:rsidR="00420BEB">
        <w:rPr>
          <w:rFonts w:ascii="Arial" w:hAnsi="Arial" w:cs="Arial"/>
          <w:sz w:val="26"/>
          <w:szCs w:val="26"/>
        </w:rPr>
        <w:t>they display demonstrates</w:t>
      </w:r>
      <w:r w:rsidR="00E13C28">
        <w:rPr>
          <w:rFonts w:ascii="Arial" w:hAnsi="Arial" w:cs="Arial"/>
          <w:sz w:val="26"/>
          <w:szCs w:val="26"/>
        </w:rPr>
        <w:t xml:space="preserve"> the individual had a disposition to recoil their hand. </w:t>
      </w:r>
      <w:r w:rsidR="00420BEB" w:rsidRPr="00420BEB">
        <w:rPr>
          <w:rFonts w:ascii="Arial" w:hAnsi="Arial" w:cs="Arial"/>
          <w:sz w:val="26"/>
          <w:szCs w:val="26"/>
        </w:rPr>
        <w:t>Ryle</w:t>
      </w:r>
      <w:r w:rsidR="00420BEB">
        <w:rPr>
          <w:rFonts w:ascii="Arial" w:hAnsi="Arial" w:cs="Arial"/>
          <w:sz w:val="26"/>
          <w:szCs w:val="26"/>
        </w:rPr>
        <w:t xml:space="preserve"> contends that when one discusses the mind as being separate or distinct from the body that they are making a </w:t>
      </w:r>
      <w:r w:rsidR="00420BEB">
        <w:rPr>
          <w:rFonts w:ascii="Arial" w:hAnsi="Arial" w:cs="Arial"/>
          <w:i/>
          <w:sz w:val="26"/>
          <w:szCs w:val="26"/>
        </w:rPr>
        <w:t>category mistake</w:t>
      </w:r>
      <w:r w:rsidR="00372298">
        <w:rPr>
          <w:rStyle w:val="FootnoteReference"/>
          <w:rFonts w:ascii="Arial" w:hAnsi="Arial" w:cs="Arial"/>
          <w:i/>
          <w:sz w:val="26"/>
          <w:szCs w:val="26"/>
        </w:rPr>
        <w:footnoteReference w:id="2"/>
      </w:r>
      <w:r w:rsidR="00420BEB">
        <w:rPr>
          <w:rFonts w:ascii="Arial" w:hAnsi="Arial" w:cs="Arial"/>
          <w:sz w:val="26"/>
          <w:szCs w:val="26"/>
        </w:rPr>
        <w:t xml:space="preserve">. </w:t>
      </w:r>
      <w:r w:rsidR="00AF3DC3" w:rsidRPr="00570BE0">
        <w:rPr>
          <w:rFonts w:ascii="Arial" w:hAnsi="Arial" w:cs="Arial"/>
          <w:sz w:val="26"/>
          <w:szCs w:val="26"/>
        </w:rPr>
        <w:t>This mistake is the result of a Cartesian residue persisting into</w:t>
      </w:r>
      <w:r w:rsidR="00E13C28">
        <w:rPr>
          <w:rFonts w:ascii="Arial" w:hAnsi="Arial" w:cs="Arial"/>
          <w:sz w:val="26"/>
          <w:szCs w:val="26"/>
        </w:rPr>
        <w:t xml:space="preserve"> the modern philosophical dialogue</w:t>
      </w:r>
      <w:r w:rsidR="00AF3DC3" w:rsidRPr="00570BE0">
        <w:rPr>
          <w:rFonts w:ascii="Arial" w:hAnsi="Arial" w:cs="Arial"/>
          <w:sz w:val="26"/>
          <w:szCs w:val="26"/>
        </w:rPr>
        <w:t>. Ryle thought it was an error to suppose that there is a part of us that</w:t>
      </w:r>
      <w:r w:rsidR="00E13C28">
        <w:rPr>
          <w:rFonts w:ascii="Arial" w:hAnsi="Arial" w:cs="Arial"/>
          <w:sz w:val="26"/>
          <w:szCs w:val="26"/>
        </w:rPr>
        <w:t xml:space="preserve"> is</w:t>
      </w:r>
      <w:r w:rsidR="00AF3DC3" w:rsidRPr="00570BE0">
        <w:rPr>
          <w:rFonts w:ascii="Arial" w:hAnsi="Arial" w:cs="Arial"/>
          <w:sz w:val="26"/>
          <w:szCs w:val="26"/>
        </w:rPr>
        <w:t xml:space="preserve"> wholly distinct and separate from our bodies. The aim, therefore, was to provide an account of the mind without reference to this </w:t>
      </w:r>
      <w:r w:rsidR="00570BE0" w:rsidRPr="00570BE0">
        <w:rPr>
          <w:rFonts w:ascii="Arial" w:hAnsi="Arial" w:cs="Arial"/>
          <w:i/>
          <w:sz w:val="26"/>
          <w:szCs w:val="26"/>
        </w:rPr>
        <w:t xml:space="preserve">self, </w:t>
      </w:r>
      <w:r w:rsidR="00570BE0" w:rsidRPr="00570BE0">
        <w:rPr>
          <w:rFonts w:ascii="Arial" w:hAnsi="Arial" w:cs="Arial"/>
          <w:sz w:val="26"/>
          <w:szCs w:val="26"/>
        </w:rPr>
        <w:t xml:space="preserve">or more acutely, </w:t>
      </w:r>
      <w:r w:rsidR="00570BE0" w:rsidRPr="00570BE0">
        <w:rPr>
          <w:rFonts w:ascii="Arial" w:hAnsi="Arial" w:cs="Arial"/>
          <w:i/>
          <w:sz w:val="26"/>
          <w:szCs w:val="26"/>
        </w:rPr>
        <w:t>the soul.</w:t>
      </w:r>
      <w:r w:rsidR="004563C8">
        <w:rPr>
          <w:rFonts w:ascii="Arial" w:hAnsi="Arial" w:cs="Arial"/>
          <w:i/>
          <w:sz w:val="26"/>
          <w:szCs w:val="26"/>
        </w:rPr>
        <w:t xml:space="preserve"> </w:t>
      </w:r>
      <w:r w:rsidR="004563C8">
        <w:rPr>
          <w:rFonts w:ascii="Arial" w:hAnsi="Arial" w:cs="Arial"/>
          <w:sz w:val="26"/>
          <w:szCs w:val="26"/>
        </w:rPr>
        <w:t xml:space="preserve">The result being </w:t>
      </w:r>
      <w:r w:rsidR="004563C8">
        <w:rPr>
          <w:rFonts w:ascii="Arial" w:hAnsi="Arial" w:cs="Arial"/>
          <w:i/>
          <w:sz w:val="26"/>
          <w:szCs w:val="26"/>
        </w:rPr>
        <w:t>philosophical behaviourism.</w:t>
      </w:r>
    </w:p>
    <w:p w:rsidR="003941E9" w:rsidRDefault="003941E9" w:rsidP="00576CB2">
      <w:pPr>
        <w:rPr>
          <w:rFonts w:ascii="Arial" w:hAnsi="Arial" w:cs="Arial"/>
          <w:sz w:val="26"/>
          <w:szCs w:val="26"/>
        </w:rPr>
      </w:pPr>
      <w:r>
        <w:rPr>
          <w:rFonts w:ascii="Arial" w:hAnsi="Arial" w:cs="Arial"/>
          <w:sz w:val="26"/>
          <w:szCs w:val="26"/>
        </w:rPr>
        <w:tab/>
        <w:t xml:space="preserve">There are several criticisms of </w:t>
      </w:r>
      <w:r>
        <w:rPr>
          <w:rFonts w:ascii="Arial" w:hAnsi="Arial" w:cs="Arial"/>
          <w:i/>
          <w:sz w:val="26"/>
          <w:szCs w:val="26"/>
        </w:rPr>
        <w:t>behaviourism</w:t>
      </w:r>
      <w:r>
        <w:rPr>
          <w:rFonts w:ascii="Arial" w:hAnsi="Arial" w:cs="Arial"/>
          <w:sz w:val="26"/>
          <w:szCs w:val="26"/>
        </w:rPr>
        <w:t xml:space="preserve"> but for the purpose of this essay we shall focus </w:t>
      </w:r>
      <w:r w:rsidRPr="00AF3DC3">
        <w:rPr>
          <w:rFonts w:ascii="Arial" w:hAnsi="Arial" w:cs="Arial"/>
          <w:sz w:val="26"/>
          <w:szCs w:val="26"/>
        </w:rPr>
        <w:t xml:space="preserve">on </w:t>
      </w:r>
      <w:r w:rsidR="00AF3DC3" w:rsidRPr="00AF3DC3">
        <w:rPr>
          <w:rFonts w:ascii="Arial" w:hAnsi="Arial" w:cs="Arial"/>
          <w:sz w:val="26"/>
          <w:szCs w:val="26"/>
        </w:rPr>
        <w:t>two</w:t>
      </w:r>
      <w:r w:rsidRPr="00AF3DC3">
        <w:rPr>
          <w:rFonts w:ascii="Arial" w:hAnsi="Arial" w:cs="Arial"/>
          <w:sz w:val="26"/>
          <w:szCs w:val="26"/>
        </w:rPr>
        <w:t xml:space="preserve">. The first problem can be described as so: </w:t>
      </w:r>
      <w:r w:rsidRPr="00AF3DC3">
        <w:rPr>
          <w:rFonts w:ascii="Arial" w:hAnsi="Arial" w:cs="Arial"/>
          <w:i/>
          <w:sz w:val="26"/>
          <w:szCs w:val="26"/>
        </w:rPr>
        <w:t xml:space="preserve">behaviourism </w:t>
      </w:r>
      <w:r w:rsidRPr="00AF3DC3">
        <w:rPr>
          <w:rFonts w:ascii="Arial" w:hAnsi="Arial" w:cs="Arial"/>
          <w:sz w:val="26"/>
          <w:szCs w:val="26"/>
        </w:rPr>
        <w:t>cannot account for ‘</w:t>
      </w:r>
      <w:r>
        <w:rPr>
          <w:rFonts w:ascii="Arial" w:hAnsi="Arial" w:cs="Arial"/>
          <w:i/>
          <w:sz w:val="26"/>
          <w:szCs w:val="26"/>
        </w:rPr>
        <w:t>seeing something in the ‘mind’s eye’</w:t>
      </w:r>
      <w:r>
        <w:rPr>
          <w:rFonts w:ascii="Arial" w:hAnsi="Arial" w:cs="Arial"/>
          <w:sz w:val="26"/>
          <w:szCs w:val="26"/>
        </w:rPr>
        <w:t xml:space="preserve">, such as thinking of a tomato. The second problem claims that </w:t>
      </w:r>
      <w:r>
        <w:rPr>
          <w:rFonts w:ascii="Arial" w:hAnsi="Arial" w:cs="Arial"/>
          <w:i/>
          <w:sz w:val="26"/>
          <w:szCs w:val="26"/>
        </w:rPr>
        <w:t>behaviourism</w:t>
      </w:r>
      <w:r>
        <w:rPr>
          <w:rFonts w:ascii="Arial" w:hAnsi="Arial" w:cs="Arial"/>
          <w:sz w:val="26"/>
          <w:szCs w:val="26"/>
        </w:rPr>
        <w:t xml:space="preserve"> cannot fully account for the </w:t>
      </w:r>
      <w:r>
        <w:rPr>
          <w:rFonts w:ascii="Arial" w:hAnsi="Arial" w:cs="Arial"/>
          <w:i/>
          <w:sz w:val="26"/>
          <w:szCs w:val="26"/>
        </w:rPr>
        <w:t xml:space="preserve">raw feel </w:t>
      </w:r>
      <w:r>
        <w:rPr>
          <w:rFonts w:ascii="Arial" w:hAnsi="Arial" w:cs="Arial"/>
          <w:sz w:val="26"/>
          <w:szCs w:val="26"/>
        </w:rPr>
        <w:t xml:space="preserve">of an experience; </w:t>
      </w:r>
      <w:r>
        <w:rPr>
          <w:rFonts w:ascii="Arial" w:hAnsi="Arial" w:cs="Arial"/>
          <w:i/>
          <w:sz w:val="26"/>
          <w:szCs w:val="26"/>
        </w:rPr>
        <w:t>qualia</w:t>
      </w:r>
      <w:r>
        <w:rPr>
          <w:rFonts w:ascii="Arial" w:hAnsi="Arial" w:cs="Arial"/>
          <w:sz w:val="26"/>
          <w:szCs w:val="26"/>
        </w:rPr>
        <w:t>.</w:t>
      </w:r>
      <w:r w:rsidR="000633EB">
        <w:rPr>
          <w:rFonts w:ascii="Arial" w:hAnsi="Arial" w:cs="Arial"/>
          <w:sz w:val="26"/>
          <w:szCs w:val="26"/>
        </w:rPr>
        <w:t xml:space="preserve"> </w:t>
      </w:r>
    </w:p>
    <w:p w:rsidR="00A96D6D" w:rsidRPr="00A96D6D" w:rsidRDefault="00A96D6D" w:rsidP="0074286E">
      <w:pPr>
        <w:ind w:firstLine="720"/>
        <w:rPr>
          <w:rFonts w:ascii="Arial" w:hAnsi="Arial" w:cs="Arial"/>
          <w:sz w:val="26"/>
          <w:szCs w:val="26"/>
        </w:rPr>
      </w:pPr>
      <w:r>
        <w:rPr>
          <w:rFonts w:ascii="Arial" w:hAnsi="Arial" w:cs="Arial"/>
          <w:sz w:val="26"/>
          <w:szCs w:val="26"/>
        </w:rPr>
        <w:t xml:space="preserve">The first criticism states that </w:t>
      </w:r>
      <w:r>
        <w:rPr>
          <w:rFonts w:ascii="Arial" w:hAnsi="Arial" w:cs="Arial"/>
          <w:i/>
          <w:sz w:val="26"/>
          <w:szCs w:val="26"/>
        </w:rPr>
        <w:t>behaviourism</w:t>
      </w:r>
      <w:r>
        <w:rPr>
          <w:rFonts w:ascii="Arial" w:hAnsi="Arial" w:cs="Arial"/>
          <w:sz w:val="26"/>
          <w:szCs w:val="26"/>
        </w:rPr>
        <w:t xml:space="preserve"> cannot account for seeing something in one’s ‘</w:t>
      </w:r>
      <w:r>
        <w:rPr>
          <w:rFonts w:ascii="Arial" w:hAnsi="Arial" w:cs="Arial"/>
          <w:i/>
          <w:sz w:val="26"/>
          <w:szCs w:val="26"/>
        </w:rPr>
        <w:t>mind’s eye’</w:t>
      </w:r>
      <w:r>
        <w:rPr>
          <w:rFonts w:ascii="Arial" w:hAnsi="Arial" w:cs="Arial"/>
          <w:sz w:val="26"/>
          <w:szCs w:val="26"/>
        </w:rPr>
        <w:t xml:space="preserve">, that is to mentally visualise an object or events. </w:t>
      </w:r>
      <w:r>
        <w:rPr>
          <w:rFonts w:ascii="Arial" w:hAnsi="Arial" w:cs="Arial"/>
          <w:i/>
          <w:sz w:val="26"/>
          <w:szCs w:val="26"/>
        </w:rPr>
        <w:t xml:space="preserve">Behaviourists </w:t>
      </w:r>
      <w:r>
        <w:rPr>
          <w:rFonts w:ascii="Arial" w:hAnsi="Arial" w:cs="Arial"/>
          <w:sz w:val="26"/>
          <w:szCs w:val="26"/>
        </w:rPr>
        <w:t>could attempt to respond to this problem by contending that mentally visualising something can be labelled as its own type of behaviour. If, for example, someone was in a room deeply thinking about a philosophical problem that individual is, from an external perspective, staring at</w:t>
      </w:r>
      <w:r w:rsidR="00D87137">
        <w:rPr>
          <w:rFonts w:ascii="Arial" w:hAnsi="Arial" w:cs="Arial"/>
          <w:sz w:val="26"/>
          <w:szCs w:val="26"/>
        </w:rPr>
        <w:t xml:space="preserve"> a wall or</w:t>
      </w:r>
      <w:r>
        <w:rPr>
          <w:rFonts w:ascii="Arial" w:hAnsi="Arial" w:cs="Arial"/>
          <w:sz w:val="26"/>
          <w:szCs w:val="26"/>
        </w:rPr>
        <w:t xml:space="preserve"> table. What is important is that this is not ‘normal’ behaviour so to speak. If we see someone blankly starring at a wall we know they are </w:t>
      </w:r>
      <w:r w:rsidRPr="00901A64">
        <w:rPr>
          <w:rFonts w:ascii="Arial" w:hAnsi="Arial" w:cs="Arial"/>
          <w:i/>
          <w:sz w:val="26"/>
          <w:szCs w:val="26"/>
        </w:rPr>
        <w:t>thinking</w:t>
      </w:r>
      <w:r>
        <w:rPr>
          <w:rFonts w:ascii="Arial" w:hAnsi="Arial" w:cs="Arial"/>
          <w:sz w:val="26"/>
          <w:szCs w:val="26"/>
        </w:rPr>
        <w:t xml:space="preserve"> about </w:t>
      </w:r>
      <w:r w:rsidRPr="00901A64">
        <w:rPr>
          <w:rFonts w:ascii="Arial" w:hAnsi="Arial" w:cs="Arial"/>
          <w:i/>
          <w:sz w:val="26"/>
          <w:szCs w:val="26"/>
        </w:rPr>
        <w:t>something</w:t>
      </w:r>
      <w:r>
        <w:rPr>
          <w:rFonts w:ascii="Arial" w:hAnsi="Arial" w:cs="Arial"/>
          <w:sz w:val="26"/>
          <w:szCs w:val="26"/>
        </w:rPr>
        <w:t>. Partners often know when their significant ot</w:t>
      </w:r>
      <w:r w:rsidR="00D87137">
        <w:rPr>
          <w:rFonts w:ascii="Arial" w:hAnsi="Arial" w:cs="Arial"/>
          <w:sz w:val="26"/>
          <w:szCs w:val="26"/>
        </w:rPr>
        <w:t>her has something on their mind and</w:t>
      </w:r>
      <w:r>
        <w:rPr>
          <w:rFonts w:ascii="Arial" w:hAnsi="Arial" w:cs="Arial"/>
          <w:sz w:val="26"/>
          <w:szCs w:val="26"/>
        </w:rPr>
        <w:t xml:space="preserve"> this is because they are displaying the </w:t>
      </w:r>
      <w:r>
        <w:rPr>
          <w:rFonts w:ascii="Arial" w:hAnsi="Arial" w:cs="Arial"/>
          <w:sz w:val="26"/>
          <w:szCs w:val="26"/>
        </w:rPr>
        <w:lastRenderedPageBreak/>
        <w:t>appropriate behaviour for this. One might call this ‘</w:t>
      </w:r>
      <w:r>
        <w:rPr>
          <w:rFonts w:ascii="Arial" w:hAnsi="Arial" w:cs="Arial"/>
          <w:i/>
          <w:sz w:val="26"/>
          <w:szCs w:val="26"/>
        </w:rPr>
        <w:t>philosophical behaviour’.</w:t>
      </w:r>
      <w:r>
        <w:rPr>
          <w:rFonts w:ascii="Arial" w:hAnsi="Arial" w:cs="Arial"/>
          <w:sz w:val="26"/>
          <w:szCs w:val="26"/>
        </w:rPr>
        <w:t xml:space="preserve"> When one is mentally visualising an object or event their attention is dedicated solely to that thought. Again, it is typically evident when someone is daydr</w:t>
      </w:r>
      <w:r w:rsidR="00D87137">
        <w:rPr>
          <w:rFonts w:ascii="Arial" w:hAnsi="Arial" w:cs="Arial"/>
          <w:sz w:val="26"/>
          <w:szCs w:val="26"/>
        </w:rPr>
        <w:t>eaming or recollecting an event. T</w:t>
      </w:r>
      <w:r>
        <w:rPr>
          <w:rFonts w:ascii="Arial" w:hAnsi="Arial" w:cs="Arial"/>
          <w:sz w:val="26"/>
          <w:szCs w:val="26"/>
        </w:rPr>
        <w:t xml:space="preserve">hey might be staring blankly at a wall and the next second a smirk appears on their face. This indicates they are recollecting a happy </w:t>
      </w:r>
      <w:r w:rsidR="00E13C28">
        <w:rPr>
          <w:rFonts w:ascii="Arial" w:hAnsi="Arial" w:cs="Arial"/>
          <w:sz w:val="26"/>
          <w:szCs w:val="26"/>
        </w:rPr>
        <w:t>incident</w:t>
      </w:r>
      <w:r>
        <w:rPr>
          <w:rFonts w:ascii="Arial" w:hAnsi="Arial" w:cs="Arial"/>
          <w:sz w:val="26"/>
          <w:szCs w:val="26"/>
        </w:rPr>
        <w:t xml:space="preserve">. What </w:t>
      </w:r>
      <w:r w:rsidR="00E13C28">
        <w:rPr>
          <w:rFonts w:ascii="Arial" w:hAnsi="Arial" w:cs="Arial"/>
          <w:sz w:val="26"/>
          <w:szCs w:val="26"/>
        </w:rPr>
        <w:t xml:space="preserve">is </w:t>
      </w:r>
      <w:r>
        <w:rPr>
          <w:rFonts w:ascii="Arial" w:hAnsi="Arial" w:cs="Arial"/>
          <w:sz w:val="26"/>
          <w:szCs w:val="26"/>
        </w:rPr>
        <w:t xml:space="preserve">key here is that behaviour does not have to be an </w:t>
      </w:r>
      <w:r>
        <w:rPr>
          <w:rFonts w:ascii="Arial" w:hAnsi="Arial" w:cs="Arial"/>
          <w:i/>
          <w:sz w:val="26"/>
          <w:szCs w:val="26"/>
        </w:rPr>
        <w:t>explicit action</w:t>
      </w:r>
      <w:r>
        <w:rPr>
          <w:rFonts w:ascii="Arial" w:hAnsi="Arial" w:cs="Arial"/>
          <w:sz w:val="26"/>
          <w:szCs w:val="26"/>
        </w:rPr>
        <w:t xml:space="preserve">; it can simply be the particular state your body is in. This response’s tenability, however, is dependent upon how one chooses to define </w:t>
      </w:r>
      <w:r>
        <w:rPr>
          <w:rFonts w:ascii="Arial" w:hAnsi="Arial" w:cs="Arial"/>
          <w:i/>
          <w:sz w:val="26"/>
          <w:szCs w:val="26"/>
        </w:rPr>
        <w:t>behaviour</w:t>
      </w:r>
      <w:r>
        <w:rPr>
          <w:rFonts w:ascii="Arial" w:hAnsi="Arial" w:cs="Arial"/>
          <w:sz w:val="26"/>
          <w:szCs w:val="26"/>
        </w:rPr>
        <w:t>, and therefore, the effectiveness of this response becomes contingent on that definition; which is open for debate. Conclusively</w:t>
      </w:r>
      <w:r w:rsidR="00397C99">
        <w:rPr>
          <w:rFonts w:ascii="Arial" w:hAnsi="Arial" w:cs="Arial"/>
          <w:sz w:val="26"/>
          <w:szCs w:val="26"/>
        </w:rPr>
        <w:t>,</w:t>
      </w:r>
      <w:r>
        <w:rPr>
          <w:rFonts w:ascii="Arial" w:hAnsi="Arial" w:cs="Arial"/>
          <w:sz w:val="26"/>
          <w:szCs w:val="26"/>
        </w:rPr>
        <w:t xml:space="preserve"> th</w:t>
      </w:r>
      <w:r w:rsidR="00D87137">
        <w:rPr>
          <w:rFonts w:ascii="Arial" w:hAnsi="Arial" w:cs="Arial"/>
          <w:sz w:val="26"/>
          <w:szCs w:val="26"/>
        </w:rPr>
        <w:t>is criticism, whilst initially</w:t>
      </w:r>
      <w:r>
        <w:rPr>
          <w:rFonts w:ascii="Arial" w:hAnsi="Arial" w:cs="Arial"/>
          <w:sz w:val="26"/>
          <w:szCs w:val="26"/>
        </w:rPr>
        <w:t xml:space="preserve"> </w:t>
      </w:r>
      <w:r w:rsidR="00D87137">
        <w:rPr>
          <w:rFonts w:ascii="Arial" w:hAnsi="Arial" w:cs="Arial"/>
          <w:sz w:val="26"/>
          <w:szCs w:val="26"/>
        </w:rPr>
        <w:t xml:space="preserve">appearing </w:t>
      </w:r>
      <w:r w:rsidR="00E13C28">
        <w:rPr>
          <w:rFonts w:ascii="Arial" w:hAnsi="Arial" w:cs="Arial"/>
          <w:sz w:val="26"/>
          <w:szCs w:val="26"/>
        </w:rPr>
        <w:t>somewhat</w:t>
      </w:r>
      <w:r>
        <w:rPr>
          <w:rFonts w:ascii="Arial" w:hAnsi="Arial" w:cs="Arial"/>
          <w:sz w:val="26"/>
          <w:szCs w:val="26"/>
        </w:rPr>
        <w:t xml:space="preserve"> convincing, has many layers yet answered by either side of </w:t>
      </w:r>
      <w:r w:rsidR="00D87137">
        <w:rPr>
          <w:rFonts w:ascii="Arial" w:hAnsi="Arial" w:cs="Arial"/>
          <w:sz w:val="26"/>
          <w:szCs w:val="26"/>
        </w:rPr>
        <w:t>the debate. This leaves one questioning the effectiveness of the theory.</w:t>
      </w:r>
    </w:p>
    <w:p w:rsidR="001B1FB8" w:rsidRDefault="001B1FB8" w:rsidP="001B1FB8">
      <w:pPr>
        <w:ind w:firstLine="720"/>
        <w:rPr>
          <w:rFonts w:ascii="Arial" w:hAnsi="Arial" w:cs="Arial"/>
          <w:sz w:val="26"/>
          <w:szCs w:val="26"/>
        </w:rPr>
      </w:pPr>
      <w:r>
        <w:rPr>
          <w:rFonts w:ascii="Arial" w:hAnsi="Arial" w:cs="Arial"/>
          <w:sz w:val="26"/>
          <w:szCs w:val="26"/>
        </w:rPr>
        <w:t xml:space="preserve">The second criticism claims that </w:t>
      </w:r>
      <w:r>
        <w:rPr>
          <w:rFonts w:ascii="Arial" w:hAnsi="Arial" w:cs="Arial"/>
          <w:i/>
          <w:sz w:val="26"/>
          <w:szCs w:val="26"/>
        </w:rPr>
        <w:t>behaviourism</w:t>
      </w:r>
      <w:r>
        <w:rPr>
          <w:rFonts w:ascii="Arial" w:hAnsi="Arial" w:cs="Arial"/>
          <w:sz w:val="26"/>
          <w:szCs w:val="26"/>
        </w:rPr>
        <w:t xml:space="preserve"> cannot account for the </w:t>
      </w:r>
      <w:r>
        <w:rPr>
          <w:rFonts w:ascii="Arial" w:hAnsi="Arial" w:cs="Arial"/>
          <w:i/>
          <w:sz w:val="26"/>
          <w:szCs w:val="26"/>
        </w:rPr>
        <w:t>raw feel</w:t>
      </w:r>
      <w:r>
        <w:rPr>
          <w:rFonts w:ascii="Arial" w:hAnsi="Arial" w:cs="Arial"/>
          <w:sz w:val="26"/>
          <w:szCs w:val="26"/>
        </w:rPr>
        <w:t xml:space="preserve"> of an experience</w:t>
      </w:r>
      <w:r w:rsidR="00E13C28">
        <w:rPr>
          <w:rFonts w:ascii="Arial" w:hAnsi="Arial" w:cs="Arial"/>
          <w:sz w:val="26"/>
          <w:szCs w:val="26"/>
        </w:rPr>
        <w:t xml:space="preserve"> in a purely behavioural </w:t>
      </w:r>
      <w:r w:rsidR="00901A64">
        <w:rPr>
          <w:rFonts w:ascii="Arial" w:hAnsi="Arial" w:cs="Arial"/>
          <w:sz w:val="26"/>
          <w:szCs w:val="26"/>
        </w:rPr>
        <w:t>description</w:t>
      </w:r>
      <w:r w:rsidR="00E13C28">
        <w:rPr>
          <w:rFonts w:ascii="Arial" w:hAnsi="Arial" w:cs="Arial"/>
          <w:sz w:val="26"/>
          <w:szCs w:val="26"/>
        </w:rPr>
        <w:t>. This experience is also</w:t>
      </w:r>
      <w:r>
        <w:rPr>
          <w:rFonts w:ascii="Arial" w:hAnsi="Arial" w:cs="Arial"/>
          <w:sz w:val="26"/>
          <w:szCs w:val="26"/>
        </w:rPr>
        <w:t xml:space="preserve"> known as </w:t>
      </w:r>
      <w:r>
        <w:rPr>
          <w:rFonts w:ascii="Arial" w:hAnsi="Arial" w:cs="Arial"/>
          <w:i/>
          <w:sz w:val="26"/>
          <w:szCs w:val="26"/>
        </w:rPr>
        <w:t>qualia</w:t>
      </w:r>
      <w:r>
        <w:rPr>
          <w:rFonts w:ascii="Arial" w:hAnsi="Arial" w:cs="Arial"/>
          <w:sz w:val="26"/>
          <w:szCs w:val="26"/>
        </w:rPr>
        <w:t xml:space="preserve">. If one were to take a sip of coffee how would a </w:t>
      </w:r>
      <w:r>
        <w:rPr>
          <w:rFonts w:ascii="Arial" w:hAnsi="Arial" w:cs="Arial"/>
          <w:i/>
          <w:sz w:val="26"/>
          <w:szCs w:val="26"/>
        </w:rPr>
        <w:t>behaviourist</w:t>
      </w:r>
      <w:r>
        <w:rPr>
          <w:rFonts w:ascii="Arial" w:hAnsi="Arial" w:cs="Arial"/>
          <w:sz w:val="26"/>
          <w:szCs w:val="26"/>
        </w:rPr>
        <w:t xml:space="preserve"> account for such an experience through </w:t>
      </w:r>
      <w:r w:rsidR="00E13C28">
        <w:rPr>
          <w:rFonts w:ascii="Arial" w:hAnsi="Arial" w:cs="Arial"/>
          <w:sz w:val="26"/>
          <w:szCs w:val="26"/>
        </w:rPr>
        <w:t>exclusive</w:t>
      </w:r>
      <w:r w:rsidR="00D87137">
        <w:rPr>
          <w:rFonts w:ascii="Arial" w:hAnsi="Arial" w:cs="Arial"/>
          <w:sz w:val="26"/>
          <w:szCs w:val="26"/>
        </w:rPr>
        <w:t>ly describing</w:t>
      </w:r>
      <w:r>
        <w:rPr>
          <w:rFonts w:ascii="Arial" w:hAnsi="Arial" w:cs="Arial"/>
          <w:sz w:val="26"/>
          <w:szCs w:val="26"/>
        </w:rPr>
        <w:t xml:space="preserve"> behaviour? A response might be that when an individual is experiencing </w:t>
      </w:r>
      <w:r>
        <w:rPr>
          <w:rFonts w:ascii="Arial" w:hAnsi="Arial" w:cs="Arial"/>
          <w:i/>
          <w:sz w:val="26"/>
          <w:szCs w:val="26"/>
        </w:rPr>
        <w:t xml:space="preserve">qualia </w:t>
      </w:r>
      <w:r>
        <w:rPr>
          <w:rFonts w:ascii="Arial" w:hAnsi="Arial" w:cs="Arial"/>
          <w:sz w:val="26"/>
          <w:szCs w:val="26"/>
        </w:rPr>
        <w:t xml:space="preserve">what they are experiencing can be defined as </w:t>
      </w:r>
      <w:r w:rsidR="00D87137">
        <w:rPr>
          <w:rFonts w:ascii="Arial" w:hAnsi="Arial" w:cs="Arial"/>
          <w:sz w:val="26"/>
          <w:szCs w:val="26"/>
        </w:rPr>
        <w:t>‘</w:t>
      </w:r>
      <w:r>
        <w:rPr>
          <w:rFonts w:ascii="Arial" w:hAnsi="Arial" w:cs="Arial"/>
          <w:i/>
          <w:sz w:val="26"/>
          <w:szCs w:val="26"/>
        </w:rPr>
        <w:t>phenomenal</w:t>
      </w:r>
      <w:r w:rsidRPr="001B1FB8">
        <w:rPr>
          <w:rFonts w:ascii="Arial" w:hAnsi="Arial" w:cs="Arial"/>
          <w:i/>
          <w:sz w:val="26"/>
          <w:szCs w:val="26"/>
        </w:rPr>
        <w:t xml:space="preserve"> behaviour</w:t>
      </w:r>
      <w:r w:rsidR="00D87137">
        <w:rPr>
          <w:rFonts w:ascii="Arial" w:hAnsi="Arial" w:cs="Arial"/>
          <w:i/>
          <w:sz w:val="26"/>
          <w:szCs w:val="26"/>
        </w:rPr>
        <w:t>’</w:t>
      </w:r>
      <w:r w:rsidR="005728F2">
        <w:rPr>
          <w:rFonts w:ascii="Arial" w:hAnsi="Arial" w:cs="Arial"/>
          <w:i/>
          <w:sz w:val="26"/>
          <w:szCs w:val="26"/>
        </w:rPr>
        <w:t xml:space="preserve">. </w:t>
      </w:r>
      <w:r w:rsidR="005728F2">
        <w:rPr>
          <w:rFonts w:ascii="Arial" w:hAnsi="Arial" w:cs="Arial"/>
          <w:sz w:val="26"/>
          <w:szCs w:val="26"/>
        </w:rPr>
        <w:t xml:space="preserve">Similar to the response of the second criticism, one could account for </w:t>
      </w:r>
      <w:r w:rsidR="005728F2">
        <w:rPr>
          <w:rFonts w:ascii="Arial" w:hAnsi="Arial" w:cs="Arial"/>
          <w:i/>
          <w:sz w:val="26"/>
          <w:szCs w:val="26"/>
        </w:rPr>
        <w:t>qualia</w:t>
      </w:r>
      <w:r w:rsidR="005728F2">
        <w:rPr>
          <w:rFonts w:ascii="Arial" w:hAnsi="Arial" w:cs="Arial"/>
          <w:sz w:val="26"/>
          <w:szCs w:val="26"/>
        </w:rPr>
        <w:t xml:space="preserve"> in terms of behaviour by advocating that </w:t>
      </w:r>
      <w:r w:rsidR="005728F2">
        <w:rPr>
          <w:rFonts w:ascii="Arial" w:hAnsi="Arial" w:cs="Arial"/>
          <w:i/>
          <w:sz w:val="26"/>
          <w:szCs w:val="26"/>
        </w:rPr>
        <w:t>qualia</w:t>
      </w:r>
      <w:r w:rsidR="005728F2">
        <w:rPr>
          <w:rFonts w:ascii="Arial" w:hAnsi="Arial" w:cs="Arial"/>
          <w:sz w:val="26"/>
          <w:szCs w:val="26"/>
        </w:rPr>
        <w:t xml:space="preserve"> leads to a physical response. If someone has been staring at a computer screen for several hours, for example, their eyes start to squint. To take this argument further, one could claim that even seeing something as simple as the colour red does result in a physical response. This physical response takes place on such a micro</w:t>
      </w:r>
      <w:r w:rsidR="009864DA">
        <w:rPr>
          <w:rFonts w:ascii="Arial" w:hAnsi="Arial" w:cs="Arial"/>
          <w:sz w:val="26"/>
          <w:szCs w:val="26"/>
        </w:rPr>
        <w:t xml:space="preserve">scopic level that normal human eyes </w:t>
      </w:r>
      <w:r w:rsidR="005728F2">
        <w:rPr>
          <w:rFonts w:ascii="Arial" w:hAnsi="Arial" w:cs="Arial"/>
          <w:sz w:val="26"/>
          <w:szCs w:val="26"/>
        </w:rPr>
        <w:t>do not pick up on it.</w:t>
      </w:r>
      <w:r w:rsidR="009864DA">
        <w:rPr>
          <w:rFonts w:ascii="Arial" w:hAnsi="Arial" w:cs="Arial"/>
          <w:sz w:val="26"/>
          <w:szCs w:val="26"/>
        </w:rPr>
        <w:t xml:space="preserve"> For example, the colour red can instigate </w:t>
      </w:r>
      <w:r w:rsidR="005728F2">
        <w:rPr>
          <w:rFonts w:ascii="Arial" w:hAnsi="Arial" w:cs="Arial"/>
          <w:sz w:val="26"/>
          <w:szCs w:val="26"/>
        </w:rPr>
        <w:t xml:space="preserve">feelings of anger or excitement, whilst the colour blue </w:t>
      </w:r>
      <w:r w:rsidR="009864DA">
        <w:rPr>
          <w:rFonts w:ascii="Arial" w:hAnsi="Arial" w:cs="Arial"/>
          <w:sz w:val="26"/>
          <w:szCs w:val="26"/>
        </w:rPr>
        <w:t>can instigate</w:t>
      </w:r>
      <w:r w:rsidR="005728F2">
        <w:rPr>
          <w:rFonts w:ascii="Arial" w:hAnsi="Arial" w:cs="Arial"/>
          <w:sz w:val="26"/>
          <w:szCs w:val="26"/>
        </w:rPr>
        <w:t xml:space="preserve"> feelings of calmness and passivity. Pupil dilation grows and shrinks depending on certain phenomenal experiences; this could be categorised as a behavioural response to </w:t>
      </w:r>
      <w:r w:rsidR="005728F2">
        <w:rPr>
          <w:rFonts w:ascii="Arial" w:hAnsi="Arial" w:cs="Arial"/>
          <w:i/>
          <w:sz w:val="26"/>
          <w:szCs w:val="26"/>
        </w:rPr>
        <w:t>qualia</w:t>
      </w:r>
      <w:r w:rsidR="005728F2">
        <w:rPr>
          <w:rFonts w:ascii="Arial" w:hAnsi="Arial" w:cs="Arial"/>
          <w:sz w:val="26"/>
          <w:szCs w:val="26"/>
        </w:rPr>
        <w:t xml:space="preserve">, but admittedly a very discreet response. This </w:t>
      </w:r>
      <w:r w:rsidR="009864DA">
        <w:rPr>
          <w:rFonts w:ascii="Arial" w:hAnsi="Arial" w:cs="Arial"/>
          <w:sz w:val="26"/>
          <w:szCs w:val="26"/>
        </w:rPr>
        <w:t>potential answer to the criticism</w:t>
      </w:r>
      <w:r w:rsidR="005728F2">
        <w:rPr>
          <w:rFonts w:ascii="Arial" w:hAnsi="Arial" w:cs="Arial"/>
          <w:sz w:val="26"/>
          <w:szCs w:val="26"/>
        </w:rPr>
        <w:t xml:space="preserve"> once again is dependent on how one wishes to define </w:t>
      </w:r>
      <w:r w:rsidR="005728F2">
        <w:rPr>
          <w:rFonts w:ascii="Arial" w:hAnsi="Arial" w:cs="Arial"/>
          <w:i/>
          <w:sz w:val="26"/>
          <w:szCs w:val="26"/>
        </w:rPr>
        <w:t xml:space="preserve">behaviour, </w:t>
      </w:r>
      <w:r w:rsidR="005728F2">
        <w:rPr>
          <w:rFonts w:ascii="Arial" w:hAnsi="Arial" w:cs="Arial"/>
          <w:sz w:val="26"/>
          <w:szCs w:val="26"/>
        </w:rPr>
        <w:t>however. So again, the argument is open to debate</w:t>
      </w:r>
      <w:r w:rsidR="00D87137">
        <w:rPr>
          <w:rFonts w:ascii="Arial" w:hAnsi="Arial" w:cs="Arial"/>
          <w:sz w:val="26"/>
          <w:szCs w:val="26"/>
        </w:rPr>
        <w:t xml:space="preserve"> and the theory’s effectiveness is brought into question</w:t>
      </w:r>
      <w:r w:rsidR="005728F2">
        <w:rPr>
          <w:rFonts w:ascii="Arial" w:hAnsi="Arial" w:cs="Arial"/>
          <w:sz w:val="26"/>
          <w:szCs w:val="26"/>
        </w:rPr>
        <w:t xml:space="preserve">. </w:t>
      </w:r>
    </w:p>
    <w:p w:rsidR="009864DA" w:rsidRDefault="00EC780B" w:rsidP="005728F2">
      <w:pPr>
        <w:rPr>
          <w:rFonts w:ascii="Arial" w:hAnsi="Arial" w:cs="Arial"/>
          <w:sz w:val="26"/>
          <w:szCs w:val="26"/>
        </w:rPr>
      </w:pPr>
      <w:r>
        <w:rPr>
          <w:rFonts w:ascii="Arial" w:hAnsi="Arial" w:cs="Arial"/>
          <w:sz w:val="26"/>
          <w:szCs w:val="26"/>
        </w:rPr>
        <w:tab/>
      </w:r>
      <w:r>
        <w:rPr>
          <w:rFonts w:ascii="Arial" w:hAnsi="Arial" w:cs="Arial"/>
          <w:i/>
          <w:sz w:val="26"/>
          <w:szCs w:val="26"/>
        </w:rPr>
        <w:t>Behaviourism</w:t>
      </w:r>
      <w:r>
        <w:rPr>
          <w:rFonts w:ascii="Arial" w:hAnsi="Arial" w:cs="Arial"/>
          <w:sz w:val="26"/>
          <w:szCs w:val="26"/>
        </w:rPr>
        <w:t xml:space="preserve"> is a troublesome concept. For those inclined towards </w:t>
      </w:r>
      <w:proofErr w:type="spellStart"/>
      <w:r w:rsidRPr="00D87137">
        <w:rPr>
          <w:rFonts w:ascii="Arial" w:hAnsi="Arial" w:cs="Arial"/>
          <w:i/>
          <w:sz w:val="26"/>
          <w:szCs w:val="26"/>
        </w:rPr>
        <w:t>physicalist</w:t>
      </w:r>
      <w:proofErr w:type="spellEnd"/>
      <w:r w:rsidR="003C776E">
        <w:rPr>
          <w:rStyle w:val="FootnoteReference"/>
          <w:rFonts w:ascii="Arial" w:hAnsi="Arial" w:cs="Arial"/>
          <w:i/>
          <w:sz w:val="26"/>
          <w:szCs w:val="26"/>
        </w:rPr>
        <w:footnoteReference w:id="3"/>
      </w:r>
      <w:r>
        <w:rPr>
          <w:rFonts w:ascii="Arial" w:hAnsi="Arial" w:cs="Arial"/>
          <w:sz w:val="26"/>
          <w:szCs w:val="26"/>
        </w:rPr>
        <w:t xml:space="preserve"> accounts of the mind </w:t>
      </w:r>
      <w:r>
        <w:rPr>
          <w:rFonts w:ascii="Arial" w:hAnsi="Arial" w:cs="Arial"/>
          <w:i/>
          <w:sz w:val="26"/>
          <w:szCs w:val="26"/>
        </w:rPr>
        <w:t>behaviourism</w:t>
      </w:r>
      <w:r>
        <w:rPr>
          <w:rFonts w:ascii="Arial" w:hAnsi="Arial" w:cs="Arial"/>
          <w:sz w:val="26"/>
          <w:szCs w:val="26"/>
        </w:rPr>
        <w:t xml:space="preserve"> might appear quite attractive. However, it cannot be denied that it does not adequately deal with the criticisms it’s presented with. One could argue against the criticisms </w:t>
      </w:r>
      <w:r w:rsidR="00D87137">
        <w:rPr>
          <w:rFonts w:ascii="Arial" w:hAnsi="Arial" w:cs="Arial"/>
          <w:sz w:val="26"/>
          <w:szCs w:val="26"/>
        </w:rPr>
        <w:t>via method</w:t>
      </w:r>
      <w:r w:rsidR="00901A64">
        <w:rPr>
          <w:rFonts w:ascii="Arial" w:hAnsi="Arial" w:cs="Arial"/>
          <w:sz w:val="26"/>
          <w:szCs w:val="26"/>
        </w:rPr>
        <w:t>s</w:t>
      </w:r>
      <w:r w:rsidR="00D87137">
        <w:rPr>
          <w:rFonts w:ascii="Arial" w:hAnsi="Arial" w:cs="Arial"/>
          <w:sz w:val="26"/>
          <w:szCs w:val="26"/>
        </w:rPr>
        <w:t xml:space="preserve"> similar</w:t>
      </w:r>
      <w:r>
        <w:rPr>
          <w:rFonts w:ascii="Arial" w:hAnsi="Arial" w:cs="Arial"/>
          <w:sz w:val="26"/>
          <w:szCs w:val="26"/>
        </w:rPr>
        <w:t xml:space="preserve"> to the responses found in the previous passages, however, these responses are</w:t>
      </w:r>
      <w:r w:rsidR="009864DA">
        <w:rPr>
          <w:rFonts w:ascii="Arial" w:hAnsi="Arial" w:cs="Arial"/>
          <w:sz w:val="26"/>
          <w:szCs w:val="26"/>
        </w:rPr>
        <w:t xml:space="preserve"> open for debate</w:t>
      </w:r>
      <w:r w:rsidR="00D87137">
        <w:rPr>
          <w:rFonts w:ascii="Arial" w:hAnsi="Arial" w:cs="Arial"/>
          <w:sz w:val="26"/>
          <w:szCs w:val="26"/>
        </w:rPr>
        <w:t>. This does not aid in the</w:t>
      </w:r>
      <w:r w:rsidR="009864DA">
        <w:rPr>
          <w:rFonts w:ascii="Arial" w:hAnsi="Arial" w:cs="Arial"/>
          <w:sz w:val="26"/>
          <w:szCs w:val="26"/>
        </w:rPr>
        <w:t xml:space="preserve"> theory’s </w:t>
      </w:r>
      <w:r w:rsidR="009864DA">
        <w:rPr>
          <w:rFonts w:ascii="Arial" w:hAnsi="Arial" w:cs="Arial"/>
          <w:sz w:val="26"/>
          <w:szCs w:val="26"/>
        </w:rPr>
        <w:lastRenderedPageBreak/>
        <w:t>tenability. In fact it does quite the opposite, it highlights the incomplete account that the theory provides</w:t>
      </w:r>
      <w:r>
        <w:rPr>
          <w:rFonts w:ascii="Arial" w:hAnsi="Arial" w:cs="Arial"/>
          <w:sz w:val="26"/>
          <w:szCs w:val="26"/>
        </w:rPr>
        <w:t xml:space="preserve">. If one is inclined </w:t>
      </w:r>
      <w:r w:rsidR="009864DA">
        <w:rPr>
          <w:rFonts w:ascii="Arial" w:hAnsi="Arial" w:cs="Arial"/>
          <w:sz w:val="26"/>
          <w:szCs w:val="26"/>
        </w:rPr>
        <w:t>to agree with</w:t>
      </w:r>
      <w:r>
        <w:rPr>
          <w:rFonts w:ascii="Arial" w:hAnsi="Arial" w:cs="Arial"/>
          <w:sz w:val="26"/>
          <w:szCs w:val="26"/>
        </w:rPr>
        <w:t xml:space="preserve"> these </w:t>
      </w:r>
      <w:r w:rsidR="0062045B">
        <w:rPr>
          <w:rFonts w:ascii="Arial" w:hAnsi="Arial" w:cs="Arial"/>
          <w:sz w:val="26"/>
          <w:szCs w:val="26"/>
        </w:rPr>
        <w:t>responses</w:t>
      </w:r>
      <w:r>
        <w:rPr>
          <w:rFonts w:ascii="Arial" w:hAnsi="Arial" w:cs="Arial"/>
          <w:sz w:val="26"/>
          <w:szCs w:val="26"/>
        </w:rPr>
        <w:t xml:space="preserve"> then one could argue that </w:t>
      </w:r>
      <w:r>
        <w:rPr>
          <w:rFonts w:ascii="Arial" w:hAnsi="Arial" w:cs="Arial"/>
          <w:i/>
          <w:sz w:val="26"/>
          <w:szCs w:val="26"/>
        </w:rPr>
        <w:t xml:space="preserve">behaviourism </w:t>
      </w:r>
      <w:r w:rsidRPr="00901A64">
        <w:rPr>
          <w:rFonts w:ascii="Arial" w:hAnsi="Arial" w:cs="Arial"/>
          <w:i/>
          <w:sz w:val="26"/>
          <w:szCs w:val="26"/>
        </w:rPr>
        <w:t>does</w:t>
      </w:r>
      <w:r>
        <w:rPr>
          <w:rFonts w:ascii="Arial" w:hAnsi="Arial" w:cs="Arial"/>
          <w:sz w:val="26"/>
          <w:szCs w:val="26"/>
        </w:rPr>
        <w:t xml:space="preserve"> </w:t>
      </w:r>
      <w:r w:rsidR="0062045B" w:rsidRPr="00901A64">
        <w:rPr>
          <w:rFonts w:ascii="Arial" w:hAnsi="Arial" w:cs="Arial"/>
          <w:i/>
          <w:sz w:val="26"/>
          <w:szCs w:val="26"/>
        </w:rPr>
        <w:t>adequately</w:t>
      </w:r>
      <w:r w:rsidRPr="00901A64">
        <w:rPr>
          <w:rFonts w:ascii="Arial" w:hAnsi="Arial" w:cs="Arial"/>
          <w:i/>
          <w:sz w:val="26"/>
          <w:szCs w:val="26"/>
        </w:rPr>
        <w:t xml:space="preserve"> deal</w:t>
      </w:r>
      <w:r>
        <w:rPr>
          <w:rFonts w:ascii="Arial" w:hAnsi="Arial" w:cs="Arial"/>
          <w:sz w:val="26"/>
          <w:szCs w:val="26"/>
        </w:rPr>
        <w:t xml:space="preserve"> with the relation between mind and body. This is because </w:t>
      </w:r>
      <w:r>
        <w:rPr>
          <w:rFonts w:ascii="Arial" w:hAnsi="Arial" w:cs="Arial"/>
          <w:i/>
          <w:sz w:val="26"/>
          <w:szCs w:val="26"/>
        </w:rPr>
        <w:t xml:space="preserve">behaviourism </w:t>
      </w:r>
      <w:r>
        <w:rPr>
          <w:rFonts w:ascii="Arial" w:hAnsi="Arial" w:cs="Arial"/>
          <w:sz w:val="26"/>
          <w:szCs w:val="26"/>
        </w:rPr>
        <w:t>claims there is no mind</w:t>
      </w:r>
      <w:r w:rsidR="009864DA">
        <w:rPr>
          <w:rFonts w:ascii="Arial" w:hAnsi="Arial" w:cs="Arial"/>
          <w:sz w:val="26"/>
          <w:szCs w:val="26"/>
        </w:rPr>
        <w:t>, at least in the Cartesian sense, for the body to relate to</w:t>
      </w:r>
      <w:r w:rsidR="00901A64">
        <w:rPr>
          <w:rFonts w:ascii="Arial" w:hAnsi="Arial" w:cs="Arial"/>
          <w:sz w:val="26"/>
          <w:szCs w:val="26"/>
        </w:rPr>
        <w:t>; it’s all physical</w:t>
      </w:r>
      <w:r w:rsidR="009864DA">
        <w:rPr>
          <w:rFonts w:ascii="Arial" w:hAnsi="Arial" w:cs="Arial"/>
          <w:sz w:val="26"/>
          <w:szCs w:val="26"/>
        </w:rPr>
        <w:t>.</w:t>
      </w:r>
      <w:r>
        <w:rPr>
          <w:rFonts w:ascii="Arial" w:hAnsi="Arial" w:cs="Arial"/>
          <w:sz w:val="26"/>
          <w:szCs w:val="26"/>
        </w:rPr>
        <w:t xml:space="preserve"> </w:t>
      </w:r>
      <w:r w:rsidR="009864DA">
        <w:rPr>
          <w:rFonts w:ascii="Arial" w:hAnsi="Arial" w:cs="Arial"/>
          <w:sz w:val="26"/>
          <w:szCs w:val="26"/>
        </w:rPr>
        <w:t>In this sense, o</w:t>
      </w:r>
      <w:r w:rsidR="00397C99">
        <w:rPr>
          <w:rFonts w:ascii="Arial" w:hAnsi="Arial" w:cs="Arial"/>
          <w:sz w:val="26"/>
          <w:szCs w:val="26"/>
        </w:rPr>
        <w:t>ne could argue</w:t>
      </w:r>
      <w:r>
        <w:rPr>
          <w:rFonts w:ascii="Arial" w:hAnsi="Arial" w:cs="Arial"/>
          <w:sz w:val="26"/>
          <w:szCs w:val="26"/>
        </w:rPr>
        <w:t xml:space="preserve"> that the distinction between mind and body is nothing mo</w:t>
      </w:r>
      <w:r w:rsidR="00397C99">
        <w:rPr>
          <w:rFonts w:ascii="Arial" w:hAnsi="Arial" w:cs="Arial"/>
          <w:sz w:val="26"/>
          <w:szCs w:val="26"/>
        </w:rPr>
        <w:t xml:space="preserve">re than a linguistic confusion. </w:t>
      </w:r>
      <w:r w:rsidR="009864DA">
        <w:rPr>
          <w:rFonts w:ascii="Arial" w:hAnsi="Arial" w:cs="Arial"/>
          <w:sz w:val="26"/>
          <w:szCs w:val="26"/>
        </w:rPr>
        <w:t>However, t</w:t>
      </w:r>
      <w:r>
        <w:rPr>
          <w:rFonts w:ascii="Arial" w:hAnsi="Arial" w:cs="Arial"/>
          <w:sz w:val="26"/>
          <w:szCs w:val="26"/>
        </w:rPr>
        <w:t xml:space="preserve">he </w:t>
      </w:r>
      <w:r w:rsidR="00397C99">
        <w:rPr>
          <w:rFonts w:ascii="Arial" w:hAnsi="Arial" w:cs="Arial"/>
          <w:sz w:val="26"/>
          <w:szCs w:val="26"/>
        </w:rPr>
        <w:t>most prevalent</w:t>
      </w:r>
      <w:r>
        <w:rPr>
          <w:rFonts w:ascii="Arial" w:hAnsi="Arial" w:cs="Arial"/>
          <w:sz w:val="26"/>
          <w:szCs w:val="26"/>
        </w:rPr>
        <w:t xml:space="preserve"> problem</w:t>
      </w:r>
      <w:r w:rsidR="00397C99">
        <w:rPr>
          <w:rFonts w:ascii="Arial" w:hAnsi="Arial" w:cs="Arial"/>
          <w:sz w:val="26"/>
          <w:szCs w:val="26"/>
        </w:rPr>
        <w:t xml:space="preserve"> within </w:t>
      </w:r>
      <w:r w:rsidR="00397C99">
        <w:rPr>
          <w:rFonts w:ascii="Arial" w:hAnsi="Arial" w:cs="Arial"/>
          <w:i/>
          <w:sz w:val="26"/>
          <w:szCs w:val="26"/>
        </w:rPr>
        <w:t xml:space="preserve">behaviourism </w:t>
      </w:r>
      <w:r w:rsidR="00397C99">
        <w:rPr>
          <w:rFonts w:ascii="Arial" w:hAnsi="Arial" w:cs="Arial"/>
          <w:sz w:val="26"/>
          <w:szCs w:val="26"/>
        </w:rPr>
        <w:t>is</w:t>
      </w:r>
      <w:r>
        <w:rPr>
          <w:rFonts w:ascii="Arial" w:hAnsi="Arial" w:cs="Arial"/>
          <w:sz w:val="26"/>
          <w:szCs w:val="26"/>
        </w:rPr>
        <w:t xml:space="preserve"> </w:t>
      </w:r>
      <w:r w:rsidR="00AF3DC3">
        <w:rPr>
          <w:rFonts w:ascii="Arial" w:hAnsi="Arial" w:cs="Arial"/>
          <w:sz w:val="26"/>
          <w:szCs w:val="26"/>
        </w:rPr>
        <w:t>the lack of adequate</w:t>
      </w:r>
      <w:r>
        <w:rPr>
          <w:rFonts w:ascii="Arial" w:hAnsi="Arial" w:cs="Arial"/>
          <w:sz w:val="26"/>
          <w:szCs w:val="26"/>
        </w:rPr>
        <w:t xml:space="preserve"> account for a </w:t>
      </w:r>
      <w:r>
        <w:rPr>
          <w:rFonts w:ascii="Arial" w:hAnsi="Arial" w:cs="Arial"/>
          <w:i/>
          <w:sz w:val="26"/>
          <w:szCs w:val="26"/>
        </w:rPr>
        <w:t>mental state</w:t>
      </w:r>
      <w:r>
        <w:rPr>
          <w:rFonts w:ascii="Arial" w:hAnsi="Arial" w:cs="Arial"/>
          <w:sz w:val="26"/>
          <w:szCs w:val="26"/>
        </w:rPr>
        <w:t xml:space="preserve"> </w:t>
      </w:r>
      <w:r w:rsidRPr="00D87137">
        <w:rPr>
          <w:rFonts w:ascii="Arial" w:hAnsi="Arial" w:cs="Arial"/>
          <w:i/>
          <w:sz w:val="26"/>
          <w:szCs w:val="26"/>
        </w:rPr>
        <w:t>that dem</w:t>
      </w:r>
      <w:r w:rsidR="00AF3DC3" w:rsidRPr="00D87137">
        <w:rPr>
          <w:rFonts w:ascii="Arial" w:hAnsi="Arial" w:cs="Arial"/>
          <w:i/>
          <w:sz w:val="26"/>
          <w:szCs w:val="26"/>
        </w:rPr>
        <w:t>onstrates no behaviour</w:t>
      </w:r>
      <w:r w:rsidR="00AF3DC3">
        <w:rPr>
          <w:rFonts w:ascii="Arial" w:hAnsi="Arial" w:cs="Arial"/>
          <w:sz w:val="26"/>
          <w:szCs w:val="26"/>
        </w:rPr>
        <w:t>.</w:t>
      </w:r>
      <w:r>
        <w:rPr>
          <w:rFonts w:ascii="Arial" w:hAnsi="Arial" w:cs="Arial"/>
          <w:sz w:val="26"/>
          <w:szCs w:val="26"/>
        </w:rPr>
        <w:t xml:space="preserve"> </w:t>
      </w:r>
      <w:r w:rsidR="00AF3DC3">
        <w:rPr>
          <w:rFonts w:ascii="Arial" w:hAnsi="Arial" w:cs="Arial"/>
          <w:sz w:val="26"/>
          <w:szCs w:val="26"/>
        </w:rPr>
        <w:t>This is evident in the ‘</w:t>
      </w:r>
      <w:r w:rsidR="00AF3DC3">
        <w:rPr>
          <w:rFonts w:ascii="Arial" w:hAnsi="Arial" w:cs="Arial"/>
          <w:i/>
          <w:sz w:val="26"/>
          <w:szCs w:val="26"/>
        </w:rPr>
        <w:t>mind’s eye’</w:t>
      </w:r>
      <w:r w:rsidR="009864DA">
        <w:rPr>
          <w:rFonts w:ascii="Arial" w:hAnsi="Arial" w:cs="Arial"/>
          <w:i/>
          <w:sz w:val="26"/>
          <w:szCs w:val="26"/>
        </w:rPr>
        <w:t xml:space="preserve"> </w:t>
      </w:r>
      <w:r w:rsidR="009864DA">
        <w:rPr>
          <w:rFonts w:ascii="Arial" w:hAnsi="Arial" w:cs="Arial"/>
          <w:sz w:val="26"/>
          <w:szCs w:val="26"/>
        </w:rPr>
        <w:t>and ‘</w:t>
      </w:r>
      <w:r w:rsidR="009864DA">
        <w:rPr>
          <w:rFonts w:ascii="Arial" w:hAnsi="Arial" w:cs="Arial"/>
          <w:i/>
          <w:sz w:val="26"/>
          <w:szCs w:val="26"/>
        </w:rPr>
        <w:t xml:space="preserve">qualia’ </w:t>
      </w:r>
      <w:r w:rsidR="009864DA">
        <w:rPr>
          <w:rFonts w:ascii="Arial" w:hAnsi="Arial" w:cs="Arial"/>
          <w:sz w:val="26"/>
          <w:szCs w:val="26"/>
        </w:rPr>
        <w:t>sections</w:t>
      </w:r>
      <w:r w:rsidR="00397C99">
        <w:rPr>
          <w:rFonts w:ascii="Arial" w:hAnsi="Arial" w:cs="Arial"/>
          <w:sz w:val="26"/>
          <w:szCs w:val="26"/>
        </w:rPr>
        <w:t>; how does one display explicit behaviour when they are merely sitting still?</w:t>
      </w:r>
      <w:r w:rsidR="00AF3DC3" w:rsidRPr="00AF3DC3">
        <w:rPr>
          <w:rFonts w:ascii="Arial" w:hAnsi="Arial" w:cs="Arial"/>
          <w:sz w:val="26"/>
          <w:szCs w:val="26"/>
        </w:rPr>
        <w:t xml:space="preserve"> </w:t>
      </w:r>
      <w:r w:rsidR="009864DA">
        <w:rPr>
          <w:rFonts w:ascii="Arial" w:hAnsi="Arial" w:cs="Arial"/>
          <w:sz w:val="26"/>
          <w:szCs w:val="26"/>
        </w:rPr>
        <w:t xml:space="preserve">As stated the theory’s tenability becomes wholly dependent upon how one wishes to define behaviour, and this </w:t>
      </w:r>
      <w:r w:rsidR="00D87137">
        <w:rPr>
          <w:rFonts w:ascii="Arial" w:hAnsi="Arial" w:cs="Arial"/>
          <w:sz w:val="26"/>
          <w:szCs w:val="26"/>
        </w:rPr>
        <w:t>definition-</w:t>
      </w:r>
      <w:r w:rsidR="009864DA">
        <w:rPr>
          <w:rFonts w:ascii="Arial" w:hAnsi="Arial" w:cs="Arial"/>
          <w:sz w:val="26"/>
          <w:szCs w:val="26"/>
        </w:rPr>
        <w:t xml:space="preserve">dependant concept leads one to assert that the theory is not tenable; at the very least incomplete. </w:t>
      </w:r>
      <w:r w:rsidR="00AF3DC3" w:rsidRPr="00AF3DC3">
        <w:rPr>
          <w:rFonts w:ascii="Arial" w:hAnsi="Arial" w:cs="Arial"/>
          <w:sz w:val="26"/>
          <w:szCs w:val="26"/>
        </w:rPr>
        <w:t>This</w:t>
      </w:r>
      <w:r>
        <w:rPr>
          <w:rFonts w:ascii="Arial" w:hAnsi="Arial" w:cs="Arial"/>
          <w:sz w:val="26"/>
          <w:szCs w:val="26"/>
        </w:rPr>
        <w:t xml:space="preserve"> is probably why Ryle’s theory has since been abandoned and instead was </w:t>
      </w:r>
      <w:r w:rsidR="009864DA">
        <w:rPr>
          <w:rFonts w:ascii="Arial" w:hAnsi="Arial" w:cs="Arial"/>
          <w:sz w:val="26"/>
          <w:szCs w:val="26"/>
        </w:rPr>
        <w:t>assimilated</w:t>
      </w:r>
      <w:r>
        <w:rPr>
          <w:rFonts w:ascii="Arial" w:hAnsi="Arial" w:cs="Arial"/>
          <w:sz w:val="26"/>
          <w:szCs w:val="26"/>
        </w:rPr>
        <w:t xml:space="preserve"> into the </w:t>
      </w:r>
      <w:r>
        <w:rPr>
          <w:rFonts w:ascii="Arial" w:hAnsi="Arial" w:cs="Arial"/>
          <w:i/>
          <w:sz w:val="26"/>
          <w:szCs w:val="26"/>
        </w:rPr>
        <w:t xml:space="preserve">functionalist </w:t>
      </w:r>
      <w:r w:rsidR="00D87137">
        <w:rPr>
          <w:rFonts w:ascii="Arial" w:hAnsi="Arial" w:cs="Arial"/>
          <w:sz w:val="26"/>
          <w:szCs w:val="26"/>
        </w:rPr>
        <w:t xml:space="preserve">account of the mind. </w:t>
      </w:r>
      <w:r w:rsidR="00D87137">
        <w:rPr>
          <w:rFonts w:ascii="Arial" w:hAnsi="Arial" w:cs="Arial"/>
          <w:i/>
          <w:sz w:val="26"/>
          <w:szCs w:val="26"/>
        </w:rPr>
        <w:t>Functionalism</w:t>
      </w:r>
      <w:r w:rsidR="00E95710">
        <w:rPr>
          <w:rStyle w:val="FootnoteReference"/>
          <w:rFonts w:ascii="Arial" w:hAnsi="Arial" w:cs="Arial"/>
          <w:i/>
          <w:sz w:val="26"/>
          <w:szCs w:val="26"/>
        </w:rPr>
        <w:footnoteReference w:id="4"/>
      </w:r>
      <w:r>
        <w:rPr>
          <w:rFonts w:ascii="Arial" w:hAnsi="Arial" w:cs="Arial"/>
          <w:sz w:val="26"/>
          <w:szCs w:val="26"/>
        </w:rPr>
        <w:t xml:space="preserve"> contends that instead of </w:t>
      </w:r>
      <w:r>
        <w:rPr>
          <w:rFonts w:ascii="Arial" w:hAnsi="Arial" w:cs="Arial"/>
          <w:i/>
          <w:sz w:val="26"/>
          <w:szCs w:val="26"/>
        </w:rPr>
        <w:t xml:space="preserve">behaviour </w:t>
      </w:r>
      <w:r>
        <w:rPr>
          <w:rFonts w:ascii="Arial" w:hAnsi="Arial" w:cs="Arial"/>
          <w:sz w:val="26"/>
          <w:szCs w:val="26"/>
        </w:rPr>
        <w:t xml:space="preserve">being the </w:t>
      </w:r>
      <w:r w:rsidR="0062045B">
        <w:rPr>
          <w:rFonts w:ascii="Arial" w:hAnsi="Arial" w:cs="Arial"/>
          <w:sz w:val="26"/>
          <w:szCs w:val="26"/>
        </w:rPr>
        <w:t>identifiable quality</w:t>
      </w:r>
      <w:r w:rsidR="009864DA">
        <w:rPr>
          <w:rFonts w:ascii="Arial" w:hAnsi="Arial" w:cs="Arial"/>
          <w:sz w:val="26"/>
          <w:szCs w:val="26"/>
        </w:rPr>
        <w:t xml:space="preserve"> by which we </w:t>
      </w:r>
      <w:r w:rsidR="00D87137">
        <w:rPr>
          <w:rFonts w:ascii="Arial" w:hAnsi="Arial" w:cs="Arial"/>
          <w:sz w:val="26"/>
          <w:szCs w:val="26"/>
        </w:rPr>
        <w:t>verify</w:t>
      </w:r>
      <w:r w:rsidR="009864DA">
        <w:rPr>
          <w:rFonts w:ascii="Arial" w:hAnsi="Arial" w:cs="Arial"/>
          <w:sz w:val="26"/>
          <w:szCs w:val="26"/>
        </w:rPr>
        <w:t xml:space="preserve"> an individual’s </w:t>
      </w:r>
      <w:r w:rsidR="0062045B">
        <w:rPr>
          <w:rFonts w:ascii="Arial" w:hAnsi="Arial" w:cs="Arial"/>
          <w:sz w:val="26"/>
          <w:szCs w:val="26"/>
        </w:rPr>
        <w:t>conscious</w:t>
      </w:r>
      <w:r w:rsidR="009864DA">
        <w:rPr>
          <w:rFonts w:ascii="Arial" w:hAnsi="Arial" w:cs="Arial"/>
          <w:sz w:val="26"/>
          <w:szCs w:val="26"/>
        </w:rPr>
        <w:t>ness</w:t>
      </w:r>
      <w:r w:rsidR="0062045B">
        <w:rPr>
          <w:rFonts w:ascii="Arial" w:hAnsi="Arial" w:cs="Arial"/>
          <w:sz w:val="26"/>
          <w:szCs w:val="26"/>
        </w:rPr>
        <w:t xml:space="preserve">, it is instead </w:t>
      </w:r>
      <w:r w:rsidR="0062045B">
        <w:rPr>
          <w:rFonts w:ascii="Arial" w:hAnsi="Arial" w:cs="Arial"/>
          <w:i/>
          <w:sz w:val="26"/>
          <w:szCs w:val="26"/>
        </w:rPr>
        <w:t xml:space="preserve">the function </w:t>
      </w:r>
      <w:r w:rsidR="0062045B">
        <w:rPr>
          <w:rFonts w:ascii="Arial" w:hAnsi="Arial" w:cs="Arial"/>
          <w:sz w:val="26"/>
          <w:szCs w:val="26"/>
        </w:rPr>
        <w:t xml:space="preserve">of </w:t>
      </w:r>
      <w:r w:rsidR="0062045B">
        <w:rPr>
          <w:rFonts w:ascii="Arial" w:hAnsi="Arial" w:cs="Arial"/>
          <w:i/>
          <w:sz w:val="26"/>
          <w:szCs w:val="26"/>
        </w:rPr>
        <w:t xml:space="preserve">both </w:t>
      </w:r>
      <w:r w:rsidR="0062045B">
        <w:rPr>
          <w:rFonts w:ascii="Arial" w:hAnsi="Arial" w:cs="Arial"/>
          <w:sz w:val="26"/>
          <w:szCs w:val="26"/>
        </w:rPr>
        <w:t xml:space="preserve">the mind and the body that we </w:t>
      </w:r>
      <w:r w:rsidR="009864DA">
        <w:rPr>
          <w:rFonts w:ascii="Arial" w:hAnsi="Arial" w:cs="Arial"/>
          <w:sz w:val="26"/>
          <w:szCs w:val="26"/>
        </w:rPr>
        <w:t>use to</w:t>
      </w:r>
      <w:r w:rsidR="0062045B">
        <w:rPr>
          <w:rFonts w:ascii="Arial" w:hAnsi="Arial" w:cs="Arial"/>
          <w:sz w:val="26"/>
          <w:szCs w:val="26"/>
        </w:rPr>
        <w:t xml:space="preserve"> identify </w:t>
      </w:r>
      <w:r w:rsidR="009864DA">
        <w:rPr>
          <w:rFonts w:ascii="Arial" w:hAnsi="Arial" w:cs="Arial"/>
          <w:sz w:val="26"/>
          <w:szCs w:val="26"/>
        </w:rPr>
        <w:t xml:space="preserve">the consciousness of an individual. </w:t>
      </w:r>
    </w:p>
    <w:p w:rsidR="00EC780B" w:rsidRDefault="009864DA" w:rsidP="005728F2">
      <w:pPr>
        <w:rPr>
          <w:rFonts w:ascii="Arial" w:hAnsi="Arial" w:cs="Arial"/>
          <w:sz w:val="26"/>
          <w:szCs w:val="26"/>
        </w:rPr>
      </w:pPr>
      <w:r>
        <w:rPr>
          <w:rFonts w:ascii="Arial" w:hAnsi="Arial" w:cs="Arial"/>
          <w:sz w:val="26"/>
          <w:szCs w:val="26"/>
        </w:rPr>
        <w:tab/>
        <w:t xml:space="preserve">To conclude, </w:t>
      </w:r>
      <w:r>
        <w:rPr>
          <w:rFonts w:ascii="Arial" w:hAnsi="Arial" w:cs="Arial"/>
          <w:i/>
          <w:sz w:val="26"/>
          <w:szCs w:val="26"/>
        </w:rPr>
        <w:t xml:space="preserve">behaviourism </w:t>
      </w:r>
      <w:r>
        <w:rPr>
          <w:rFonts w:ascii="Arial" w:hAnsi="Arial" w:cs="Arial"/>
          <w:sz w:val="26"/>
          <w:szCs w:val="26"/>
        </w:rPr>
        <w:t>has the potential to</w:t>
      </w:r>
      <w:r>
        <w:rPr>
          <w:rFonts w:ascii="Arial" w:hAnsi="Arial" w:cs="Arial"/>
          <w:i/>
          <w:sz w:val="26"/>
          <w:szCs w:val="26"/>
        </w:rPr>
        <w:t xml:space="preserve"> </w:t>
      </w:r>
      <w:r>
        <w:rPr>
          <w:rFonts w:ascii="Arial" w:hAnsi="Arial" w:cs="Arial"/>
          <w:sz w:val="26"/>
          <w:szCs w:val="26"/>
        </w:rPr>
        <w:t xml:space="preserve">adequately explain the relation between mind and body. However, this adequacy is dependent upon how one chooses to define behaviour. The theory’s dependence </w:t>
      </w:r>
      <w:r w:rsidR="009B5AF6">
        <w:rPr>
          <w:rFonts w:ascii="Arial" w:hAnsi="Arial" w:cs="Arial"/>
          <w:sz w:val="26"/>
          <w:szCs w:val="26"/>
        </w:rPr>
        <w:t>upon the</w:t>
      </w:r>
      <w:r>
        <w:rPr>
          <w:rFonts w:ascii="Arial" w:hAnsi="Arial" w:cs="Arial"/>
          <w:sz w:val="26"/>
          <w:szCs w:val="26"/>
        </w:rPr>
        <w:t>s</w:t>
      </w:r>
      <w:r w:rsidR="009B5AF6">
        <w:rPr>
          <w:rFonts w:ascii="Arial" w:hAnsi="Arial" w:cs="Arial"/>
          <w:sz w:val="26"/>
          <w:szCs w:val="26"/>
        </w:rPr>
        <w:t>e</w:t>
      </w:r>
      <w:r>
        <w:rPr>
          <w:rFonts w:ascii="Arial" w:hAnsi="Arial" w:cs="Arial"/>
          <w:sz w:val="26"/>
          <w:szCs w:val="26"/>
        </w:rPr>
        <w:t xml:space="preserve"> definition</w:t>
      </w:r>
      <w:r w:rsidR="009B5AF6">
        <w:rPr>
          <w:rFonts w:ascii="Arial" w:hAnsi="Arial" w:cs="Arial"/>
          <w:sz w:val="26"/>
          <w:szCs w:val="26"/>
        </w:rPr>
        <w:t>s</w:t>
      </w:r>
      <w:r>
        <w:rPr>
          <w:rFonts w:ascii="Arial" w:hAnsi="Arial" w:cs="Arial"/>
          <w:sz w:val="26"/>
          <w:szCs w:val="26"/>
        </w:rPr>
        <w:t xml:space="preserve"> therefore leaves one </w:t>
      </w:r>
      <w:r w:rsidR="009B5AF6">
        <w:rPr>
          <w:rFonts w:ascii="Arial" w:hAnsi="Arial" w:cs="Arial"/>
          <w:sz w:val="26"/>
          <w:szCs w:val="26"/>
        </w:rPr>
        <w:t xml:space="preserve">ultimately </w:t>
      </w:r>
      <w:r>
        <w:rPr>
          <w:rFonts w:ascii="Arial" w:hAnsi="Arial" w:cs="Arial"/>
          <w:sz w:val="26"/>
          <w:szCs w:val="26"/>
        </w:rPr>
        <w:t xml:space="preserve">refuting </w:t>
      </w:r>
      <w:r>
        <w:rPr>
          <w:rFonts w:ascii="Arial" w:hAnsi="Arial" w:cs="Arial"/>
          <w:i/>
          <w:sz w:val="26"/>
          <w:szCs w:val="26"/>
        </w:rPr>
        <w:t xml:space="preserve">behaviourism </w:t>
      </w:r>
      <w:r>
        <w:rPr>
          <w:rFonts w:ascii="Arial" w:hAnsi="Arial" w:cs="Arial"/>
          <w:sz w:val="26"/>
          <w:szCs w:val="26"/>
        </w:rPr>
        <w:t xml:space="preserve">in pursuit of a more comprehensive theory; such as </w:t>
      </w:r>
      <w:r>
        <w:rPr>
          <w:rFonts w:ascii="Arial" w:hAnsi="Arial" w:cs="Arial"/>
          <w:i/>
          <w:sz w:val="26"/>
          <w:szCs w:val="26"/>
        </w:rPr>
        <w:t>functionalism</w:t>
      </w:r>
      <w:r>
        <w:rPr>
          <w:rFonts w:ascii="Arial" w:hAnsi="Arial" w:cs="Arial"/>
          <w:sz w:val="26"/>
          <w:szCs w:val="26"/>
        </w:rPr>
        <w:t>.</w:t>
      </w: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E95710" w:rsidRDefault="00E95710" w:rsidP="005728F2">
      <w:pPr>
        <w:rPr>
          <w:rFonts w:ascii="Arial" w:hAnsi="Arial" w:cs="Arial"/>
          <w:sz w:val="26"/>
          <w:szCs w:val="26"/>
        </w:rPr>
      </w:pPr>
    </w:p>
    <w:p w:rsidR="001B0FE6" w:rsidRDefault="001B0FE6" w:rsidP="005728F2">
      <w:pPr>
        <w:rPr>
          <w:rFonts w:ascii="Arial" w:hAnsi="Arial" w:cs="Arial"/>
          <w:sz w:val="26"/>
          <w:szCs w:val="26"/>
        </w:rPr>
      </w:pPr>
    </w:p>
    <w:p w:rsidR="00E95710" w:rsidRDefault="00E95710" w:rsidP="005728F2">
      <w:pPr>
        <w:rPr>
          <w:rFonts w:ascii="Arial" w:hAnsi="Arial" w:cs="Arial"/>
          <w:i/>
          <w:sz w:val="26"/>
          <w:szCs w:val="26"/>
          <w:u w:val="single"/>
        </w:rPr>
      </w:pPr>
      <w:r>
        <w:rPr>
          <w:rFonts w:ascii="Arial" w:hAnsi="Arial" w:cs="Arial"/>
          <w:i/>
          <w:sz w:val="26"/>
          <w:szCs w:val="26"/>
          <w:u w:val="single"/>
        </w:rPr>
        <w:lastRenderedPageBreak/>
        <w:t>Bibliography:</w:t>
      </w:r>
    </w:p>
    <w:p w:rsidR="00E95710" w:rsidRDefault="00E95710" w:rsidP="005728F2">
      <w:pPr>
        <w:rPr>
          <w:rFonts w:ascii="Arial" w:hAnsi="Arial" w:cs="Arial"/>
          <w:color w:val="000000"/>
          <w:sz w:val="20"/>
          <w:szCs w:val="20"/>
          <w:shd w:val="clear" w:color="auto" w:fill="FFFFFF"/>
        </w:rPr>
      </w:pPr>
    </w:p>
    <w:p w:rsidR="00E95710" w:rsidRDefault="00E95710" w:rsidP="005728F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Levin, Janet, "Functionalism (Stanford </w:t>
      </w:r>
      <w:proofErr w:type="spellStart"/>
      <w:r>
        <w:rPr>
          <w:rFonts w:ascii="Arial" w:hAnsi="Arial" w:cs="Arial"/>
          <w:color w:val="000000"/>
          <w:sz w:val="20"/>
          <w:szCs w:val="20"/>
          <w:shd w:val="clear" w:color="auto" w:fill="FFFFFF"/>
        </w:rPr>
        <w:t>Encyclopedia</w:t>
      </w:r>
      <w:proofErr w:type="spell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Philosophy)", </w:t>
      </w:r>
      <w:r>
        <w:rPr>
          <w:rFonts w:ascii="Arial" w:hAnsi="Arial" w:cs="Arial"/>
          <w:i/>
          <w:iCs/>
          <w:color w:val="000000"/>
          <w:sz w:val="20"/>
          <w:szCs w:val="20"/>
          <w:shd w:val="clear" w:color="auto" w:fill="FFFFFF"/>
        </w:rPr>
        <w:t>Plato.Stanford.Edu</w:t>
      </w:r>
      <w:r>
        <w:rPr>
          <w:rFonts w:ascii="Arial" w:hAnsi="Arial" w:cs="Arial"/>
          <w:color w:val="000000"/>
          <w:sz w:val="20"/>
          <w:szCs w:val="20"/>
          <w:shd w:val="clear" w:color="auto" w:fill="FFFFFF"/>
        </w:rPr>
        <w:t>, 2019 &lt;https://plato.stanford.edu/entries/functionalism/&gt; [Accessed 1 February 2019]</w:t>
      </w:r>
    </w:p>
    <w:p w:rsidR="00E95710" w:rsidRDefault="00E95710" w:rsidP="005728F2">
      <w:pPr>
        <w:rPr>
          <w:rFonts w:ascii="Arial" w:hAnsi="Arial" w:cs="Arial"/>
          <w:color w:val="000000"/>
          <w:sz w:val="20"/>
          <w:szCs w:val="20"/>
          <w:shd w:val="clear" w:color="auto" w:fill="FFFFFF"/>
        </w:rPr>
      </w:pPr>
    </w:p>
    <w:p w:rsidR="00E95710" w:rsidRDefault="00E95710" w:rsidP="005728F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Ryle, Gilbert, and Julia </w:t>
      </w:r>
      <w:proofErr w:type="spellStart"/>
      <w:r>
        <w:rPr>
          <w:rFonts w:ascii="Arial" w:hAnsi="Arial" w:cs="Arial"/>
          <w:color w:val="000000"/>
          <w:sz w:val="20"/>
          <w:szCs w:val="20"/>
          <w:shd w:val="clear" w:color="auto" w:fill="FFFFFF"/>
        </w:rPr>
        <w:t>Tanney</w:t>
      </w:r>
      <w:proofErr w:type="spell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Concept Of Mind</w:t>
      </w:r>
      <w:r>
        <w:rPr>
          <w:rFonts w:ascii="Arial" w:hAnsi="Arial" w:cs="Arial"/>
          <w:color w:val="000000"/>
          <w:sz w:val="20"/>
          <w:szCs w:val="20"/>
          <w:shd w:val="clear" w:color="auto" w:fill="FFFFFF"/>
        </w:rPr>
        <w:t> (London: Routledge, 2009), p. 23</w:t>
      </w:r>
    </w:p>
    <w:p w:rsidR="003C776E" w:rsidRDefault="003C776E" w:rsidP="005728F2">
      <w:pPr>
        <w:rPr>
          <w:rFonts w:ascii="Arial" w:hAnsi="Arial" w:cs="Arial"/>
          <w:color w:val="000000"/>
          <w:sz w:val="20"/>
          <w:szCs w:val="20"/>
          <w:shd w:val="clear" w:color="auto" w:fill="FFFFFF"/>
        </w:rPr>
      </w:pPr>
    </w:p>
    <w:p w:rsidR="003C776E" w:rsidRPr="00E95710" w:rsidRDefault="003C776E" w:rsidP="005728F2">
      <w:pPr>
        <w:rPr>
          <w:rFonts w:ascii="Arial" w:hAnsi="Arial" w:cs="Arial"/>
          <w:i/>
          <w:sz w:val="26"/>
          <w:szCs w:val="26"/>
          <w:u w:val="single"/>
        </w:rPr>
      </w:pPr>
      <w:proofErr w:type="spellStart"/>
      <w:r>
        <w:rPr>
          <w:rFonts w:ascii="Arial" w:hAnsi="Arial" w:cs="Arial"/>
          <w:color w:val="000000"/>
          <w:sz w:val="20"/>
          <w:szCs w:val="20"/>
          <w:shd w:val="clear" w:color="auto" w:fill="FFFFFF"/>
        </w:rPr>
        <w:t>Stoljar</w:t>
      </w:r>
      <w:proofErr w:type="spellEnd"/>
      <w:r>
        <w:rPr>
          <w:rFonts w:ascii="Arial" w:hAnsi="Arial" w:cs="Arial"/>
          <w:color w:val="000000"/>
          <w:sz w:val="20"/>
          <w:szCs w:val="20"/>
          <w:shd w:val="clear" w:color="auto" w:fill="FFFFFF"/>
        </w:rPr>
        <w:t xml:space="preserve">, Daniel, "Physicalism (Stanford </w:t>
      </w:r>
      <w:proofErr w:type="spellStart"/>
      <w:r>
        <w:rPr>
          <w:rFonts w:ascii="Arial" w:hAnsi="Arial" w:cs="Arial"/>
          <w:color w:val="000000"/>
          <w:sz w:val="20"/>
          <w:szCs w:val="20"/>
          <w:shd w:val="clear" w:color="auto" w:fill="FFFFFF"/>
        </w:rPr>
        <w:t>Encyclopedia</w:t>
      </w:r>
      <w:proofErr w:type="spell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Philosophy)", </w:t>
      </w:r>
      <w:r>
        <w:rPr>
          <w:rFonts w:ascii="Arial" w:hAnsi="Arial" w:cs="Arial"/>
          <w:i/>
          <w:iCs/>
          <w:color w:val="000000"/>
          <w:sz w:val="20"/>
          <w:szCs w:val="20"/>
          <w:shd w:val="clear" w:color="auto" w:fill="FFFFFF"/>
        </w:rPr>
        <w:t>Plato.Stanford.Edu</w:t>
      </w:r>
      <w:r>
        <w:rPr>
          <w:rFonts w:ascii="Arial" w:hAnsi="Arial" w:cs="Arial"/>
          <w:color w:val="000000"/>
          <w:sz w:val="20"/>
          <w:szCs w:val="20"/>
          <w:shd w:val="clear" w:color="auto" w:fill="FFFFFF"/>
        </w:rPr>
        <w:t>, 2019 &lt;https://plato.stanford.edu/entries/physicalism/&gt; [Accessed 1 February 2019]</w:t>
      </w:r>
    </w:p>
    <w:p w:rsidR="00DE0115" w:rsidRPr="00DE0115" w:rsidRDefault="00DE0115" w:rsidP="00DE0115"/>
    <w:p w:rsidR="00576CB2" w:rsidRDefault="00576CB2" w:rsidP="00576CB2">
      <w:pPr>
        <w:rPr>
          <w:rFonts w:ascii="Arial" w:hAnsi="Arial" w:cs="Arial"/>
          <w:sz w:val="24"/>
          <w:szCs w:val="24"/>
        </w:rPr>
      </w:pPr>
      <w:r>
        <w:rPr>
          <w:rFonts w:ascii="Arial" w:hAnsi="Arial" w:cs="Arial"/>
          <w:sz w:val="24"/>
          <w:szCs w:val="24"/>
        </w:rPr>
        <w:tab/>
      </w: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576CB2">
      <w:pPr>
        <w:rPr>
          <w:rFonts w:ascii="Arial" w:hAnsi="Arial" w:cs="Arial"/>
          <w:sz w:val="24"/>
          <w:szCs w:val="24"/>
        </w:rPr>
      </w:pPr>
    </w:p>
    <w:p w:rsidR="001B0FE6" w:rsidRDefault="001B0FE6" w:rsidP="001B0FE6">
      <w:pPr>
        <w:spacing w:line="276" w:lineRule="auto"/>
        <w:jc w:val="center"/>
        <w:rPr>
          <w:rFonts w:ascii="Arial" w:hAnsi="Arial" w:cs="Arial"/>
          <w:sz w:val="28"/>
          <w:szCs w:val="28"/>
          <w:u w:val="single"/>
        </w:rPr>
      </w:pPr>
    </w:p>
    <w:p w:rsidR="001B0FE6" w:rsidRDefault="001B0FE6" w:rsidP="001B0FE6">
      <w:pPr>
        <w:spacing w:line="276" w:lineRule="auto"/>
        <w:jc w:val="center"/>
        <w:rPr>
          <w:rFonts w:ascii="Arial" w:hAnsi="Arial" w:cs="Arial"/>
          <w:sz w:val="28"/>
          <w:szCs w:val="28"/>
          <w:u w:val="single"/>
        </w:rPr>
      </w:pPr>
      <w:r w:rsidRPr="00F22813">
        <w:rPr>
          <w:rFonts w:ascii="Arial" w:hAnsi="Arial" w:cs="Arial"/>
          <w:sz w:val="28"/>
          <w:szCs w:val="28"/>
          <w:u w:val="single"/>
        </w:rPr>
        <w:lastRenderedPageBreak/>
        <w:t>Does the notion of inference to the best explanation provide the only / best approach to justifying our beliefs about other ‘minds’? Provide reasons for your answer.</w:t>
      </w:r>
    </w:p>
    <w:p w:rsidR="001B0FE6" w:rsidRDefault="001B0FE6" w:rsidP="001B0FE6">
      <w:pPr>
        <w:spacing w:line="276" w:lineRule="auto"/>
        <w:rPr>
          <w:rFonts w:ascii="Arial" w:hAnsi="Arial" w:cs="Arial"/>
          <w:sz w:val="28"/>
          <w:szCs w:val="28"/>
          <w:u w:val="single"/>
        </w:rPr>
      </w:pPr>
    </w:p>
    <w:p w:rsidR="001B0FE6" w:rsidRDefault="001B0FE6" w:rsidP="001B0FE6">
      <w:pPr>
        <w:spacing w:line="276" w:lineRule="auto"/>
        <w:rPr>
          <w:rFonts w:ascii="Arial" w:hAnsi="Arial" w:cs="Arial"/>
          <w:sz w:val="26"/>
          <w:szCs w:val="26"/>
        </w:rPr>
      </w:pPr>
      <w:r w:rsidRPr="006121C6">
        <w:rPr>
          <w:rFonts w:ascii="Arial" w:hAnsi="Arial" w:cs="Arial"/>
          <w:sz w:val="28"/>
          <w:szCs w:val="28"/>
        </w:rPr>
        <w:tab/>
      </w:r>
      <w:r w:rsidRPr="006121C6">
        <w:rPr>
          <w:rFonts w:ascii="Arial" w:hAnsi="Arial" w:cs="Arial"/>
          <w:sz w:val="26"/>
          <w:szCs w:val="26"/>
        </w:rPr>
        <w:t xml:space="preserve">This essay will contend </w:t>
      </w:r>
      <w:r>
        <w:rPr>
          <w:rFonts w:ascii="Arial" w:hAnsi="Arial" w:cs="Arial"/>
          <w:sz w:val="26"/>
          <w:szCs w:val="26"/>
        </w:rPr>
        <w:t>that the problem of other minds is not satisfactorily resolved by ‘inference to the best argument’, but that the problem has no better solution to be found nonetheless.</w:t>
      </w:r>
    </w:p>
    <w:p w:rsidR="001B0FE6" w:rsidRDefault="001B0FE6" w:rsidP="001B0FE6">
      <w:pPr>
        <w:spacing w:line="276" w:lineRule="auto"/>
        <w:ind w:firstLine="720"/>
        <w:rPr>
          <w:rFonts w:ascii="Arial" w:hAnsi="Arial" w:cs="Arial"/>
          <w:sz w:val="26"/>
          <w:szCs w:val="26"/>
        </w:rPr>
      </w:pPr>
      <w:r w:rsidRPr="002E04DA">
        <w:rPr>
          <w:rFonts w:ascii="Arial" w:hAnsi="Arial" w:cs="Arial"/>
          <w:sz w:val="26"/>
          <w:szCs w:val="26"/>
        </w:rPr>
        <w:t xml:space="preserve"> ‘The problem of other minds’ can best be explained as so: we are immediately aware of our perceptions, thoughts, and feelings, so existence of our minds, our </w:t>
      </w:r>
      <w:r w:rsidRPr="002E04DA">
        <w:rPr>
          <w:rFonts w:ascii="Arial" w:hAnsi="Arial" w:cs="Arial"/>
          <w:i/>
          <w:sz w:val="26"/>
          <w:szCs w:val="26"/>
        </w:rPr>
        <w:t>consciousness</w:t>
      </w:r>
      <w:r w:rsidRPr="002E04DA">
        <w:rPr>
          <w:rFonts w:ascii="Arial" w:hAnsi="Arial" w:cs="Arial"/>
          <w:sz w:val="26"/>
          <w:szCs w:val="26"/>
        </w:rPr>
        <w:t xml:space="preserve">, is </w:t>
      </w:r>
      <w:r w:rsidRPr="00953BA8">
        <w:rPr>
          <w:rFonts w:ascii="Arial" w:hAnsi="Arial" w:cs="Arial"/>
          <w:i/>
          <w:sz w:val="26"/>
          <w:szCs w:val="26"/>
        </w:rPr>
        <w:t>certain</w:t>
      </w:r>
      <w:r w:rsidRPr="002E04DA">
        <w:rPr>
          <w:rFonts w:ascii="Arial" w:hAnsi="Arial" w:cs="Arial"/>
          <w:sz w:val="26"/>
          <w:szCs w:val="26"/>
        </w:rPr>
        <w:t xml:space="preserve">. However, the same is not true for other people. This is because thoughts and feelings are private experiences exclusive to the individual. So the problem is so; how can we </w:t>
      </w:r>
      <w:r w:rsidRPr="002E04DA">
        <w:rPr>
          <w:rFonts w:ascii="Arial" w:hAnsi="Arial" w:cs="Arial"/>
          <w:i/>
          <w:sz w:val="26"/>
          <w:szCs w:val="26"/>
        </w:rPr>
        <w:t xml:space="preserve">truly know </w:t>
      </w:r>
      <w:r w:rsidRPr="002E04DA">
        <w:rPr>
          <w:rFonts w:ascii="Arial" w:hAnsi="Arial" w:cs="Arial"/>
          <w:sz w:val="26"/>
          <w:szCs w:val="26"/>
        </w:rPr>
        <w:t>that other minds exist?</w:t>
      </w:r>
    </w:p>
    <w:p w:rsidR="001B0FE6" w:rsidRDefault="001B0FE6" w:rsidP="001B0FE6">
      <w:pPr>
        <w:spacing w:line="276" w:lineRule="auto"/>
        <w:ind w:firstLine="720"/>
        <w:rPr>
          <w:rFonts w:ascii="Arial" w:hAnsi="Arial" w:cs="Arial"/>
          <w:sz w:val="26"/>
          <w:szCs w:val="26"/>
        </w:rPr>
      </w:pPr>
      <w:r w:rsidRPr="002E04DA">
        <w:rPr>
          <w:rFonts w:ascii="Arial" w:hAnsi="Arial" w:cs="Arial"/>
          <w:sz w:val="26"/>
          <w:szCs w:val="26"/>
        </w:rPr>
        <w:t>The predominant argument which attempts to resolve this problem is known as ‘</w:t>
      </w:r>
      <w:r w:rsidRPr="002E04DA">
        <w:rPr>
          <w:rFonts w:ascii="Arial" w:hAnsi="Arial" w:cs="Arial"/>
          <w:i/>
          <w:sz w:val="26"/>
          <w:szCs w:val="26"/>
        </w:rPr>
        <w:t>inference to the best explanation’</w:t>
      </w:r>
      <w:r>
        <w:rPr>
          <w:rStyle w:val="FootnoteReference"/>
          <w:rFonts w:ascii="Arial" w:hAnsi="Arial" w:cs="Arial"/>
          <w:i/>
          <w:sz w:val="26"/>
          <w:szCs w:val="26"/>
        </w:rPr>
        <w:footnoteReference w:id="5"/>
      </w:r>
      <w:r w:rsidRPr="002E04DA">
        <w:rPr>
          <w:rFonts w:ascii="Arial" w:hAnsi="Arial" w:cs="Arial"/>
          <w:i/>
          <w:sz w:val="26"/>
          <w:szCs w:val="26"/>
        </w:rPr>
        <w:t>.</w:t>
      </w:r>
      <w:r w:rsidRPr="002E04DA">
        <w:rPr>
          <w:rFonts w:ascii="Arial" w:hAnsi="Arial" w:cs="Arial"/>
          <w:sz w:val="26"/>
          <w:szCs w:val="26"/>
        </w:rPr>
        <w:t xml:space="preserve"> </w:t>
      </w:r>
      <w:r>
        <w:rPr>
          <w:rFonts w:ascii="Arial" w:hAnsi="Arial" w:cs="Arial"/>
          <w:sz w:val="26"/>
          <w:szCs w:val="26"/>
        </w:rPr>
        <w:t>The</w:t>
      </w:r>
      <w:r w:rsidRPr="002E04DA">
        <w:rPr>
          <w:rFonts w:ascii="Arial" w:hAnsi="Arial" w:cs="Arial"/>
          <w:sz w:val="26"/>
          <w:szCs w:val="26"/>
        </w:rPr>
        <w:t xml:space="preserve"> argument claims that the best explanation to how</w:t>
      </w:r>
      <w:r>
        <w:rPr>
          <w:rFonts w:ascii="Arial" w:hAnsi="Arial" w:cs="Arial"/>
          <w:sz w:val="26"/>
          <w:szCs w:val="26"/>
        </w:rPr>
        <w:t xml:space="preserve"> other</w:t>
      </w:r>
      <w:r w:rsidRPr="002E04DA">
        <w:rPr>
          <w:rFonts w:ascii="Arial" w:hAnsi="Arial" w:cs="Arial"/>
          <w:sz w:val="26"/>
          <w:szCs w:val="26"/>
        </w:rPr>
        <w:t xml:space="preserve"> humans display behaviour is that they have a mind similar to </w:t>
      </w:r>
      <w:r>
        <w:rPr>
          <w:rFonts w:ascii="Arial" w:hAnsi="Arial" w:cs="Arial"/>
          <w:sz w:val="26"/>
          <w:szCs w:val="26"/>
        </w:rPr>
        <w:t>‘</w:t>
      </w:r>
      <w:r w:rsidRPr="002E04DA">
        <w:rPr>
          <w:rFonts w:ascii="Arial" w:hAnsi="Arial" w:cs="Arial"/>
          <w:i/>
          <w:sz w:val="26"/>
          <w:szCs w:val="26"/>
        </w:rPr>
        <w:t>mine</w:t>
      </w:r>
      <w:r>
        <w:rPr>
          <w:rFonts w:ascii="Arial" w:hAnsi="Arial" w:cs="Arial"/>
          <w:i/>
          <w:sz w:val="26"/>
          <w:szCs w:val="26"/>
        </w:rPr>
        <w:t>’</w:t>
      </w:r>
      <w:r w:rsidRPr="002E04DA">
        <w:rPr>
          <w:rFonts w:ascii="Arial" w:hAnsi="Arial" w:cs="Arial"/>
          <w:sz w:val="26"/>
          <w:szCs w:val="26"/>
        </w:rPr>
        <w:t xml:space="preserve">. </w:t>
      </w:r>
      <w:r>
        <w:rPr>
          <w:rFonts w:ascii="Arial" w:hAnsi="Arial" w:cs="Arial"/>
          <w:sz w:val="26"/>
          <w:szCs w:val="26"/>
        </w:rPr>
        <w:t>‘</w:t>
      </w:r>
      <w:r w:rsidRPr="002E04DA">
        <w:rPr>
          <w:rFonts w:ascii="Arial" w:hAnsi="Arial" w:cs="Arial"/>
          <w:i/>
          <w:sz w:val="26"/>
          <w:szCs w:val="26"/>
        </w:rPr>
        <w:t>My</w:t>
      </w:r>
      <w:r>
        <w:rPr>
          <w:rFonts w:ascii="Arial" w:hAnsi="Arial" w:cs="Arial"/>
          <w:i/>
          <w:sz w:val="26"/>
          <w:szCs w:val="26"/>
        </w:rPr>
        <w:t>’</w:t>
      </w:r>
      <w:r w:rsidRPr="002E04DA">
        <w:rPr>
          <w:rFonts w:ascii="Arial" w:hAnsi="Arial" w:cs="Arial"/>
          <w:sz w:val="26"/>
          <w:szCs w:val="26"/>
        </w:rPr>
        <w:t xml:space="preserve"> behaviour can be explained by reference to </w:t>
      </w:r>
      <w:r w:rsidRPr="00A57833">
        <w:rPr>
          <w:rFonts w:ascii="Arial" w:hAnsi="Arial" w:cs="Arial"/>
          <w:i/>
          <w:sz w:val="26"/>
          <w:szCs w:val="26"/>
        </w:rPr>
        <w:t>my</w:t>
      </w:r>
      <w:r w:rsidRPr="002E04DA">
        <w:rPr>
          <w:rFonts w:ascii="Arial" w:hAnsi="Arial" w:cs="Arial"/>
          <w:sz w:val="26"/>
          <w:szCs w:val="26"/>
        </w:rPr>
        <w:t xml:space="preserve"> inner mental activities, </w:t>
      </w:r>
      <w:r w:rsidRPr="002E04DA">
        <w:rPr>
          <w:rFonts w:ascii="Arial" w:hAnsi="Arial" w:cs="Arial"/>
          <w:i/>
          <w:sz w:val="26"/>
          <w:szCs w:val="26"/>
        </w:rPr>
        <w:t>my consciousness</w:t>
      </w:r>
      <w:r w:rsidRPr="002E04DA">
        <w:rPr>
          <w:rFonts w:ascii="Arial" w:hAnsi="Arial" w:cs="Arial"/>
          <w:sz w:val="26"/>
          <w:szCs w:val="26"/>
        </w:rPr>
        <w:t xml:space="preserve">. </w:t>
      </w:r>
      <w:r>
        <w:rPr>
          <w:rFonts w:ascii="Arial" w:hAnsi="Arial" w:cs="Arial"/>
          <w:sz w:val="26"/>
          <w:szCs w:val="26"/>
        </w:rPr>
        <w:t xml:space="preserve">If I hurt </w:t>
      </w:r>
      <w:r w:rsidRPr="00A57833">
        <w:rPr>
          <w:rFonts w:ascii="Arial" w:hAnsi="Arial" w:cs="Arial"/>
          <w:i/>
          <w:sz w:val="26"/>
          <w:szCs w:val="26"/>
        </w:rPr>
        <w:t>my</w:t>
      </w:r>
      <w:r>
        <w:rPr>
          <w:rFonts w:ascii="Arial" w:hAnsi="Arial" w:cs="Arial"/>
          <w:sz w:val="26"/>
          <w:szCs w:val="26"/>
        </w:rPr>
        <w:t xml:space="preserve"> hand </w:t>
      </w:r>
      <w:r w:rsidRPr="00A57833">
        <w:rPr>
          <w:rFonts w:ascii="Arial" w:hAnsi="Arial" w:cs="Arial"/>
          <w:i/>
          <w:sz w:val="26"/>
          <w:szCs w:val="26"/>
        </w:rPr>
        <w:t>my</w:t>
      </w:r>
      <w:r>
        <w:rPr>
          <w:rFonts w:ascii="Arial" w:hAnsi="Arial" w:cs="Arial"/>
          <w:sz w:val="26"/>
          <w:szCs w:val="26"/>
        </w:rPr>
        <w:t xml:space="preserve"> mind will experience pain and, therefore, </w:t>
      </w:r>
      <w:r w:rsidRPr="00953BA8">
        <w:rPr>
          <w:rFonts w:ascii="Arial" w:hAnsi="Arial" w:cs="Arial"/>
          <w:i/>
          <w:sz w:val="26"/>
          <w:szCs w:val="26"/>
        </w:rPr>
        <w:t>my</w:t>
      </w:r>
      <w:r>
        <w:rPr>
          <w:rFonts w:ascii="Arial" w:hAnsi="Arial" w:cs="Arial"/>
          <w:sz w:val="26"/>
          <w:szCs w:val="26"/>
        </w:rPr>
        <w:t xml:space="preserve"> hand will recoil. Furthermore, when another individual’s hand is stung, their hand </w:t>
      </w:r>
      <w:r>
        <w:rPr>
          <w:rFonts w:ascii="Arial" w:hAnsi="Arial" w:cs="Arial"/>
          <w:i/>
          <w:sz w:val="26"/>
          <w:szCs w:val="26"/>
        </w:rPr>
        <w:t xml:space="preserve">also </w:t>
      </w:r>
      <w:r w:rsidRPr="00237C29">
        <w:rPr>
          <w:rFonts w:ascii="Arial" w:hAnsi="Arial" w:cs="Arial"/>
          <w:sz w:val="26"/>
          <w:szCs w:val="26"/>
        </w:rPr>
        <w:t>recoils</w:t>
      </w:r>
      <w:r>
        <w:rPr>
          <w:rFonts w:ascii="Arial" w:hAnsi="Arial" w:cs="Arial"/>
          <w:i/>
          <w:sz w:val="26"/>
          <w:szCs w:val="26"/>
        </w:rPr>
        <w:t xml:space="preserve">. </w:t>
      </w:r>
      <w:r>
        <w:rPr>
          <w:rFonts w:ascii="Arial" w:hAnsi="Arial" w:cs="Arial"/>
          <w:sz w:val="26"/>
          <w:szCs w:val="26"/>
        </w:rPr>
        <w:t>The argument from inference therefore concludes that this behaviour of ‘</w:t>
      </w:r>
      <w:r>
        <w:rPr>
          <w:rFonts w:ascii="Arial" w:hAnsi="Arial" w:cs="Arial"/>
          <w:i/>
          <w:sz w:val="26"/>
          <w:szCs w:val="26"/>
        </w:rPr>
        <w:t xml:space="preserve">hands recoiling’ </w:t>
      </w:r>
      <w:r>
        <w:rPr>
          <w:rFonts w:ascii="Arial" w:hAnsi="Arial" w:cs="Arial"/>
          <w:sz w:val="26"/>
          <w:szCs w:val="26"/>
        </w:rPr>
        <w:t xml:space="preserve">can best be explained by </w:t>
      </w:r>
      <w:r w:rsidRPr="00A57833">
        <w:rPr>
          <w:rFonts w:ascii="Arial" w:hAnsi="Arial" w:cs="Arial"/>
          <w:i/>
          <w:sz w:val="26"/>
          <w:szCs w:val="26"/>
        </w:rPr>
        <w:t>inferring</w:t>
      </w:r>
      <w:r>
        <w:rPr>
          <w:rFonts w:ascii="Arial" w:hAnsi="Arial" w:cs="Arial"/>
          <w:sz w:val="26"/>
          <w:szCs w:val="26"/>
        </w:rPr>
        <w:t xml:space="preserve"> that </w:t>
      </w:r>
      <w:r>
        <w:rPr>
          <w:rFonts w:ascii="Arial" w:hAnsi="Arial" w:cs="Arial"/>
          <w:i/>
          <w:sz w:val="26"/>
          <w:szCs w:val="26"/>
        </w:rPr>
        <w:t>the other must also possess a mind like mine;</w:t>
      </w:r>
      <w:r>
        <w:rPr>
          <w:rFonts w:ascii="Arial" w:hAnsi="Arial" w:cs="Arial"/>
          <w:sz w:val="26"/>
          <w:szCs w:val="26"/>
        </w:rPr>
        <w:t xml:space="preserve"> that other minds </w:t>
      </w:r>
      <w:r>
        <w:rPr>
          <w:rFonts w:ascii="Arial" w:hAnsi="Arial" w:cs="Arial"/>
          <w:i/>
          <w:sz w:val="26"/>
          <w:szCs w:val="26"/>
        </w:rPr>
        <w:t>do exist</w:t>
      </w:r>
      <w:r>
        <w:rPr>
          <w:rFonts w:ascii="Arial" w:hAnsi="Arial" w:cs="Arial"/>
          <w:sz w:val="26"/>
          <w:szCs w:val="26"/>
        </w:rPr>
        <w:t>.</w:t>
      </w:r>
      <w:r>
        <w:rPr>
          <w:rStyle w:val="FootnoteReference"/>
          <w:rFonts w:ascii="Arial" w:hAnsi="Arial" w:cs="Arial"/>
          <w:sz w:val="26"/>
          <w:szCs w:val="26"/>
        </w:rPr>
        <w:footnoteReference w:id="6"/>
      </w:r>
    </w:p>
    <w:p w:rsidR="001B0FE6" w:rsidRDefault="001B0FE6" w:rsidP="001B0FE6">
      <w:pPr>
        <w:spacing w:line="276" w:lineRule="auto"/>
        <w:ind w:firstLine="720"/>
        <w:rPr>
          <w:rFonts w:ascii="Arial" w:hAnsi="Arial" w:cs="Arial"/>
          <w:sz w:val="26"/>
          <w:szCs w:val="26"/>
        </w:rPr>
      </w:pPr>
      <w:r>
        <w:rPr>
          <w:rFonts w:ascii="Arial" w:hAnsi="Arial" w:cs="Arial"/>
          <w:sz w:val="26"/>
          <w:szCs w:val="26"/>
        </w:rPr>
        <w:t xml:space="preserve">There are two central problems to this thesis. The first criticism is that the existence of other minds cannot be </w:t>
      </w:r>
      <w:r>
        <w:rPr>
          <w:rFonts w:ascii="Arial" w:hAnsi="Arial" w:cs="Arial"/>
          <w:i/>
          <w:sz w:val="26"/>
          <w:szCs w:val="26"/>
        </w:rPr>
        <w:t>empirically verified</w:t>
      </w:r>
      <w:r>
        <w:rPr>
          <w:rFonts w:ascii="Arial" w:hAnsi="Arial" w:cs="Arial"/>
          <w:sz w:val="26"/>
          <w:szCs w:val="26"/>
        </w:rPr>
        <w:t xml:space="preserve">. This is because mental activities such as thoughts and feelings are private to the possessor of said thoughts and feelings. Because we cannot verify that other minds exist we have no reason to believe that they do. The second criticism claims that if one infers that other minds exist based on experience of one’s own mental processes that this inference is a generalisation of the fact that </w:t>
      </w:r>
      <w:r>
        <w:rPr>
          <w:rFonts w:ascii="Arial" w:hAnsi="Arial" w:cs="Arial"/>
          <w:i/>
          <w:sz w:val="26"/>
          <w:szCs w:val="26"/>
        </w:rPr>
        <w:t xml:space="preserve">‘I’ </w:t>
      </w:r>
      <w:r>
        <w:rPr>
          <w:rFonts w:ascii="Arial" w:hAnsi="Arial" w:cs="Arial"/>
          <w:sz w:val="26"/>
          <w:szCs w:val="26"/>
        </w:rPr>
        <w:t xml:space="preserve">have a mind. Therefore, inference to the best argument is an untenable and unsatisfactory solution to the problem of other minds. </w:t>
      </w:r>
    </w:p>
    <w:p w:rsidR="001B0FE6" w:rsidRDefault="001B0FE6" w:rsidP="001B0FE6">
      <w:pPr>
        <w:spacing w:line="276" w:lineRule="auto"/>
        <w:rPr>
          <w:rFonts w:ascii="Arial" w:hAnsi="Arial" w:cs="Arial"/>
          <w:sz w:val="26"/>
          <w:szCs w:val="26"/>
        </w:rPr>
      </w:pPr>
      <w:r>
        <w:rPr>
          <w:rFonts w:ascii="Arial" w:hAnsi="Arial" w:cs="Arial"/>
          <w:sz w:val="26"/>
          <w:szCs w:val="26"/>
        </w:rPr>
        <w:tab/>
      </w:r>
      <w:proofErr w:type="spellStart"/>
      <w:r>
        <w:rPr>
          <w:rFonts w:ascii="Arial" w:hAnsi="Arial" w:cs="Arial"/>
          <w:sz w:val="26"/>
          <w:szCs w:val="26"/>
        </w:rPr>
        <w:t>Verificationism</w:t>
      </w:r>
      <w:proofErr w:type="spellEnd"/>
      <w:r>
        <w:rPr>
          <w:rFonts w:ascii="Arial" w:hAnsi="Arial" w:cs="Arial"/>
          <w:sz w:val="26"/>
          <w:szCs w:val="26"/>
        </w:rPr>
        <w:t xml:space="preserve">, the principle which states for something to be meaningful it must be able to be verified, has a fundamentally metaphysical issue; what we observe does not guarantee certainty to how reality operates. </w:t>
      </w:r>
      <w:r>
        <w:rPr>
          <w:rFonts w:ascii="Arial" w:hAnsi="Arial" w:cs="Arial"/>
          <w:sz w:val="26"/>
          <w:szCs w:val="26"/>
        </w:rPr>
        <w:lastRenderedPageBreak/>
        <w:t>This is best highlighted in the issue of proving the existence of an external world. Proving the existence of an external world is troublesome. This is because we cannot ‘</w:t>
      </w:r>
      <w:r w:rsidRPr="00953BA8">
        <w:rPr>
          <w:rFonts w:ascii="Arial" w:hAnsi="Arial" w:cs="Arial"/>
          <w:i/>
          <w:sz w:val="26"/>
          <w:szCs w:val="26"/>
        </w:rPr>
        <w:t>step outside’</w:t>
      </w:r>
      <w:r>
        <w:rPr>
          <w:rFonts w:ascii="Arial" w:hAnsi="Arial" w:cs="Arial"/>
          <w:sz w:val="26"/>
          <w:szCs w:val="26"/>
        </w:rPr>
        <w:t xml:space="preserve"> our bodies to gain a </w:t>
      </w:r>
      <w:r w:rsidRPr="00953BA8">
        <w:rPr>
          <w:rFonts w:ascii="Arial" w:hAnsi="Arial" w:cs="Arial"/>
          <w:i/>
          <w:sz w:val="26"/>
          <w:szCs w:val="26"/>
        </w:rPr>
        <w:t>truly</w:t>
      </w:r>
      <w:r>
        <w:rPr>
          <w:rFonts w:ascii="Arial" w:hAnsi="Arial" w:cs="Arial"/>
          <w:sz w:val="26"/>
          <w:szCs w:val="26"/>
        </w:rPr>
        <w:t xml:space="preserve"> </w:t>
      </w:r>
      <w:r>
        <w:rPr>
          <w:rFonts w:ascii="Arial" w:hAnsi="Arial" w:cs="Arial"/>
          <w:i/>
          <w:sz w:val="26"/>
          <w:szCs w:val="26"/>
        </w:rPr>
        <w:t xml:space="preserve">objective </w:t>
      </w:r>
      <w:r>
        <w:rPr>
          <w:rFonts w:ascii="Arial" w:hAnsi="Arial" w:cs="Arial"/>
          <w:sz w:val="26"/>
          <w:szCs w:val="26"/>
        </w:rPr>
        <w:t>view of the world; our perception will always be tainted by the limits of our sensory-data.</w:t>
      </w:r>
    </w:p>
    <w:p w:rsidR="001B0FE6" w:rsidRDefault="001B0FE6" w:rsidP="001B0FE6">
      <w:pPr>
        <w:spacing w:line="276" w:lineRule="auto"/>
        <w:rPr>
          <w:rFonts w:ascii="Arial" w:hAnsi="Arial" w:cs="Arial"/>
          <w:sz w:val="26"/>
          <w:szCs w:val="26"/>
        </w:rPr>
      </w:pPr>
      <w:r>
        <w:rPr>
          <w:rFonts w:ascii="Arial" w:hAnsi="Arial" w:cs="Arial"/>
          <w:sz w:val="26"/>
          <w:szCs w:val="26"/>
        </w:rPr>
        <w:tab/>
        <w:t xml:space="preserve">Russell highlights in his book “The problems of philosophy” that there a multiple ways one can observe an object, such as a table. For example I might view the table from an angle which makes the table appear like an upside down ‘U’. From a top-down perspective the table might appear like a flat rectangle. What is key is that there is no ‘one perspective’ of the table. Russell’s point is that we cannot observe reality </w:t>
      </w:r>
      <w:r>
        <w:rPr>
          <w:rFonts w:ascii="Arial" w:hAnsi="Arial" w:cs="Arial"/>
          <w:i/>
          <w:sz w:val="26"/>
          <w:szCs w:val="26"/>
        </w:rPr>
        <w:t xml:space="preserve">objectively; </w:t>
      </w:r>
      <w:r>
        <w:rPr>
          <w:rFonts w:ascii="Arial" w:hAnsi="Arial" w:cs="Arial"/>
          <w:sz w:val="26"/>
          <w:szCs w:val="26"/>
        </w:rPr>
        <w:t>from a ‘</w:t>
      </w:r>
      <w:r>
        <w:rPr>
          <w:rFonts w:ascii="Arial" w:hAnsi="Arial" w:cs="Arial"/>
          <w:i/>
          <w:sz w:val="26"/>
          <w:szCs w:val="26"/>
        </w:rPr>
        <w:t>God perspective’</w:t>
      </w:r>
      <w:r>
        <w:rPr>
          <w:rFonts w:ascii="Arial" w:hAnsi="Arial" w:cs="Arial"/>
          <w:sz w:val="26"/>
          <w:szCs w:val="26"/>
        </w:rPr>
        <w:t xml:space="preserve"> so to speak. Because our knowledge of the table is restricted by our sense-data we must contend that our understanding of the table is </w:t>
      </w:r>
      <w:r>
        <w:rPr>
          <w:rFonts w:ascii="Arial" w:hAnsi="Arial" w:cs="Arial"/>
          <w:i/>
          <w:sz w:val="26"/>
          <w:szCs w:val="26"/>
        </w:rPr>
        <w:t>subjective</w:t>
      </w:r>
      <w:r>
        <w:rPr>
          <w:rFonts w:ascii="Arial" w:hAnsi="Arial" w:cs="Arial"/>
          <w:sz w:val="26"/>
          <w:szCs w:val="26"/>
        </w:rPr>
        <w:t xml:space="preserve">; it is contingent on the context we find ourselves in. Therefore, the claim that there is an objective external world becomes troublesome to demonstrate via our </w:t>
      </w:r>
      <w:r w:rsidRPr="00F06041">
        <w:rPr>
          <w:rFonts w:ascii="Arial" w:hAnsi="Arial" w:cs="Arial"/>
          <w:i/>
          <w:sz w:val="26"/>
          <w:szCs w:val="26"/>
        </w:rPr>
        <w:t>empirical</w:t>
      </w:r>
      <w:r>
        <w:rPr>
          <w:rFonts w:ascii="Arial" w:hAnsi="Arial" w:cs="Arial"/>
          <w:sz w:val="26"/>
          <w:szCs w:val="26"/>
        </w:rPr>
        <w:t xml:space="preserve"> </w:t>
      </w:r>
      <w:r>
        <w:rPr>
          <w:rFonts w:ascii="Arial" w:hAnsi="Arial" w:cs="Arial"/>
          <w:i/>
          <w:sz w:val="26"/>
          <w:szCs w:val="26"/>
        </w:rPr>
        <w:t>verification</w:t>
      </w:r>
      <w:r>
        <w:rPr>
          <w:rFonts w:ascii="Arial" w:hAnsi="Arial" w:cs="Arial"/>
          <w:sz w:val="26"/>
          <w:szCs w:val="26"/>
        </w:rPr>
        <w:t>.</w:t>
      </w:r>
    </w:p>
    <w:p w:rsidR="001B0FE6" w:rsidRDefault="001B0FE6" w:rsidP="001B0FE6">
      <w:pPr>
        <w:spacing w:line="276" w:lineRule="auto"/>
        <w:rPr>
          <w:rFonts w:ascii="Arial" w:hAnsi="Arial" w:cs="Arial"/>
          <w:sz w:val="26"/>
          <w:szCs w:val="26"/>
        </w:rPr>
      </w:pPr>
      <w:r>
        <w:rPr>
          <w:rFonts w:ascii="Arial" w:hAnsi="Arial" w:cs="Arial"/>
          <w:sz w:val="26"/>
          <w:szCs w:val="26"/>
        </w:rPr>
        <w:tab/>
        <w:t xml:space="preserve">This leads to Russell’s main point. At this stage in the argument one might be tempted by scepticism and would claim ‘since we cannot verify the existence of an </w:t>
      </w:r>
      <w:r w:rsidRPr="006F431D">
        <w:rPr>
          <w:rFonts w:ascii="Arial" w:hAnsi="Arial" w:cs="Arial"/>
          <w:sz w:val="26"/>
          <w:szCs w:val="26"/>
        </w:rPr>
        <w:t xml:space="preserve">external world, therefore we must contend that it does not exist’. But Russell claims “this is an uncomfortable possibility; but although it cannot be strictly </w:t>
      </w:r>
      <w:r w:rsidRPr="006F431D">
        <w:rPr>
          <w:rFonts w:ascii="Arial" w:hAnsi="Arial" w:cs="Arial"/>
          <w:i/>
          <w:sz w:val="26"/>
          <w:szCs w:val="26"/>
        </w:rPr>
        <w:t>proved</w:t>
      </w:r>
      <w:r w:rsidRPr="006F431D">
        <w:rPr>
          <w:rFonts w:ascii="Arial" w:hAnsi="Arial" w:cs="Arial"/>
          <w:sz w:val="26"/>
          <w:szCs w:val="26"/>
        </w:rPr>
        <w:t xml:space="preserve"> to be false, there is not the slightest reason to suppose that it is true.”</w:t>
      </w:r>
      <w:r w:rsidRPr="006F431D">
        <w:rPr>
          <w:rStyle w:val="FootnoteReference"/>
          <w:rFonts w:ascii="Arial" w:hAnsi="Arial" w:cs="Arial"/>
          <w:sz w:val="26"/>
          <w:szCs w:val="26"/>
        </w:rPr>
        <w:footnoteReference w:id="7"/>
      </w:r>
      <w:r w:rsidRPr="006F431D">
        <w:rPr>
          <w:rFonts w:ascii="Arial" w:hAnsi="Arial" w:cs="Arial"/>
          <w:sz w:val="26"/>
          <w:szCs w:val="26"/>
        </w:rPr>
        <w:t xml:space="preserve"> Simply because we cannot verify a fact does not mean that it is necessarily </w:t>
      </w:r>
      <w:r w:rsidRPr="006F431D">
        <w:rPr>
          <w:rFonts w:ascii="Arial" w:hAnsi="Arial" w:cs="Arial"/>
          <w:i/>
          <w:sz w:val="26"/>
          <w:szCs w:val="26"/>
        </w:rPr>
        <w:t>false</w:t>
      </w:r>
      <w:r>
        <w:rPr>
          <w:rFonts w:ascii="Arial" w:hAnsi="Arial" w:cs="Arial"/>
          <w:sz w:val="26"/>
          <w:szCs w:val="26"/>
        </w:rPr>
        <w:t xml:space="preserve">. One </w:t>
      </w:r>
      <w:r w:rsidRPr="006F431D">
        <w:rPr>
          <w:rFonts w:ascii="Arial" w:hAnsi="Arial" w:cs="Arial"/>
          <w:sz w:val="26"/>
          <w:szCs w:val="26"/>
        </w:rPr>
        <w:t>cannot</w:t>
      </w:r>
      <w:r>
        <w:rPr>
          <w:rFonts w:ascii="Arial" w:hAnsi="Arial" w:cs="Arial"/>
          <w:sz w:val="26"/>
          <w:szCs w:val="26"/>
        </w:rPr>
        <w:t xml:space="preserve"> verify that Jupiter exists, however, what reason does one have to believe that it does not exist? The same argument can be applied to the verification of other minds; we might not be able to show it to be true, but what reason do we have to believe that they don’t exist? On the contrary, we have more evidence to believe that this is the case rather than it being false. Therefore, </w:t>
      </w:r>
      <w:r>
        <w:rPr>
          <w:rFonts w:ascii="Arial" w:hAnsi="Arial" w:cs="Arial"/>
          <w:i/>
          <w:sz w:val="26"/>
          <w:szCs w:val="26"/>
        </w:rPr>
        <w:t xml:space="preserve">empirical verification </w:t>
      </w:r>
      <w:r>
        <w:rPr>
          <w:rFonts w:ascii="Arial" w:hAnsi="Arial" w:cs="Arial"/>
          <w:sz w:val="26"/>
          <w:szCs w:val="26"/>
        </w:rPr>
        <w:t xml:space="preserve">as a prerequisite for </w:t>
      </w:r>
      <w:r w:rsidRPr="00F06041">
        <w:rPr>
          <w:rFonts w:ascii="Arial" w:hAnsi="Arial" w:cs="Arial"/>
          <w:i/>
          <w:sz w:val="26"/>
          <w:szCs w:val="26"/>
        </w:rPr>
        <w:t>certain</w:t>
      </w:r>
      <w:r>
        <w:rPr>
          <w:rFonts w:ascii="Arial" w:hAnsi="Arial" w:cs="Arial"/>
          <w:sz w:val="26"/>
          <w:szCs w:val="26"/>
        </w:rPr>
        <w:t xml:space="preserve"> </w:t>
      </w:r>
      <w:r w:rsidRPr="00F06041">
        <w:rPr>
          <w:rFonts w:ascii="Arial" w:hAnsi="Arial" w:cs="Arial"/>
          <w:i/>
          <w:sz w:val="26"/>
          <w:szCs w:val="26"/>
        </w:rPr>
        <w:t>knowledge</w:t>
      </w:r>
      <w:r>
        <w:rPr>
          <w:rFonts w:ascii="Arial" w:hAnsi="Arial" w:cs="Arial"/>
          <w:sz w:val="26"/>
          <w:szCs w:val="26"/>
        </w:rPr>
        <w:t xml:space="preserve"> is untenable.</w:t>
      </w:r>
    </w:p>
    <w:p w:rsidR="001B0FE6" w:rsidRDefault="001B0FE6" w:rsidP="001B0FE6">
      <w:pPr>
        <w:spacing w:line="276" w:lineRule="auto"/>
        <w:ind w:firstLine="720"/>
        <w:rPr>
          <w:rFonts w:ascii="Arial" w:hAnsi="Arial" w:cs="Arial"/>
          <w:sz w:val="26"/>
          <w:szCs w:val="26"/>
        </w:rPr>
      </w:pPr>
      <w:r>
        <w:rPr>
          <w:rFonts w:ascii="Arial" w:hAnsi="Arial" w:cs="Arial"/>
          <w:sz w:val="26"/>
          <w:szCs w:val="26"/>
        </w:rPr>
        <w:t>This leads us to the second criticism; generalisation. Russell aids in dismissing verification as a prerequisite for making a truth-apt claim. However, it is a valid concern that one cannot reasonably generalise their own experience of their own mind to the experience of other individuals. In this sense, scepticism is too strong of an argument.</w:t>
      </w:r>
    </w:p>
    <w:p w:rsidR="001B0FE6" w:rsidRDefault="001B0FE6" w:rsidP="001B0FE6">
      <w:pPr>
        <w:spacing w:line="276" w:lineRule="auto"/>
        <w:ind w:firstLine="720"/>
        <w:rPr>
          <w:rFonts w:ascii="Arial" w:hAnsi="Arial" w:cs="Arial"/>
          <w:sz w:val="26"/>
          <w:szCs w:val="26"/>
        </w:rPr>
      </w:pPr>
      <w:r>
        <w:rPr>
          <w:rFonts w:ascii="Arial" w:hAnsi="Arial" w:cs="Arial"/>
          <w:sz w:val="26"/>
          <w:szCs w:val="26"/>
        </w:rPr>
        <w:t xml:space="preserve">Let us for a moment assume this criticism and suppose that the </w:t>
      </w:r>
      <w:r>
        <w:rPr>
          <w:rFonts w:ascii="Arial" w:hAnsi="Arial" w:cs="Arial"/>
          <w:i/>
          <w:sz w:val="26"/>
          <w:szCs w:val="26"/>
        </w:rPr>
        <w:t xml:space="preserve">argument from inference </w:t>
      </w:r>
      <w:r>
        <w:rPr>
          <w:rFonts w:ascii="Arial" w:hAnsi="Arial" w:cs="Arial"/>
          <w:sz w:val="26"/>
          <w:szCs w:val="26"/>
        </w:rPr>
        <w:t xml:space="preserve">is untenable. One other potential argument for the existence of other minds might be that which </w:t>
      </w:r>
      <w:r>
        <w:rPr>
          <w:rFonts w:ascii="Arial" w:hAnsi="Arial" w:cs="Arial"/>
          <w:i/>
          <w:sz w:val="26"/>
          <w:szCs w:val="26"/>
        </w:rPr>
        <w:t xml:space="preserve">philosophical behaviourists </w:t>
      </w:r>
      <w:r>
        <w:rPr>
          <w:rFonts w:ascii="Arial" w:hAnsi="Arial" w:cs="Arial"/>
          <w:sz w:val="26"/>
          <w:szCs w:val="26"/>
        </w:rPr>
        <w:lastRenderedPageBreak/>
        <w:t xml:space="preserve">contend. In short, </w:t>
      </w:r>
      <w:r>
        <w:rPr>
          <w:rFonts w:ascii="Arial" w:hAnsi="Arial" w:cs="Arial"/>
          <w:i/>
          <w:sz w:val="26"/>
          <w:szCs w:val="26"/>
        </w:rPr>
        <w:t>philosophical behaviourism</w:t>
      </w:r>
      <w:r>
        <w:rPr>
          <w:rStyle w:val="FootnoteReference"/>
          <w:rFonts w:ascii="Arial" w:hAnsi="Arial" w:cs="Arial"/>
          <w:i/>
          <w:sz w:val="26"/>
          <w:szCs w:val="26"/>
        </w:rPr>
        <w:footnoteReference w:id="8"/>
      </w:r>
      <w:r>
        <w:rPr>
          <w:rFonts w:ascii="Arial" w:hAnsi="Arial" w:cs="Arial"/>
          <w:i/>
          <w:sz w:val="26"/>
          <w:szCs w:val="26"/>
        </w:rPr>
        <w:t xml:space="preserve"> </w:t>
      </w:r>
      <w:r>
        <w:rPr>
          <w:rFonts w:ascii="Arial" w:hAnsi="Arial" w:cs="Arial"/>
          <w:sz w:val="26"/>
          <w:szCs w:val="26"/>
        </w:rPr>
        <w:t xml:space="preserve">argues that mental states can be reduced to physical behaviour; if a wasp stings my friend and they cry, the mere act of crying demonstrates the existence of their consciousness. The </w:t>
      </w:r>
      <w:r>
        <w:rPr>
          <w:rFonts w:ascii="Arial" w:hAnsi="Arial" w:cs="Arial"/>
          <w:i/>
          <w:sz w:val="26"/>
          <w:szCs w:val="26"/>
        </w:rPr>
        <w:t xml:space="preserve">philosophical behaviourist </w:t>
      </w:r>
      <w:r>
        <w:rPr>
          <w:rFonts w:ascii="Arial" w:hAnsi="Arial" w:cs="Arial"/>
          <w:sz w:val="26"/>
          <w:szCs w:val="26"/>
        </w:rPr>
        <w:t xml:space="preserve">would contend that we are </w:t>
      </w:r>
      <w:r>
        <w:rPr>
          <w:rFonts w:ascii="Arial" w:hAnsi="Arial" w:cs="Arial"/>
          <w:i/>
          <w:sz w:val="26"/>
          <w:szCs w:val="26"/>
        </w:rPr>
        <w:t>directly aware</w:t>
      </w:r>
      <w:r>
        <w:rPr>
          <w:rFonts w:ascii="Arial" w:hAnsi="Arial" w:cs="Arial"/>
          <w:sz w:val="26"/>
          <w:szCs w:val="26"/>
        </w:rPr>
        <w:t xml:space="preserve"> of the existence of other minds, as for one to display behaviour means that one has a mental process </w:t>
      </w:r>
      <w:r>
        <w:rPr>
          <w:rFonts w:ascii="Arial" w:hAnsi="Arial" w:cs="Arial"/>
          <w:i/>
          <w:sz w:val="26"/>
          <w:szCs w:val="26"/>
        </w:rPr>
        <w:t xml:space="preserve">directly tied </w:t>
      </w:r>
      <w:r>
        <w:rPr>
          <w:rFonts w:ascii="Arial" w:hAnsi="Arial" w:cs="Arial"/>
          <w:sz w:val="26"/>
          <w:szCs w:val="26"/>
        </w:rPr>
        <w:t xml:space="preserve">to that behaviour. There is one prevalent issue with this argument however. </w:t>
      </w:r>
    </w:p>
    <w:p w:rsidR="001B0FE6" w:rsidRDefault="001B0FE6" w:rsidP="001B0FE6">
      <w:pPr>
        <w:spacing w:line="276" w:lineRule="auto"/>
        <w:ind w:firstLine="720"/>
        <w:rPr>
          <w:rFonts w:ascii="Arial" w:hAnsi="Arial" w:cs="Arial"/>
          <w:sz w:val="26"/>
          <w:szCs w:val="26"/>
        </w:rPr>
      </w:pPr>
      <w:r w:rsidRPr="006F431D">
        <w:rPr>
          <w:rFonts w:ascii="Arial" w:hAnsi="Arial" w:cs="Arial"/>
          <w:sz w:val="26"/>
          <w:szCs w:val="26"/>
        </w:rPr>
        <w:t xml:space="preserve">David Chalmers posits the idea of a </w:t>
      </w:r>
      <w:r w:rsidRPr="006F431D">
        <w:rPr>
          <w:rFonts w:ascii="Arial" w:hAnsi="Arial" w:cs="Arial"/>
          <w:i/>
          <w:sz w:val="26"/>
          <w:szCs w:val="26"/>
        </w:rPr>
        <w:t>philosophical zombie</w:t>
      </w:r>
      <w:r w:rsidRPr="006F431D">
        <w:rPr>
          <w:rStyle w:val="FootnoteReference"/>
          <w:rFonts w:ascii="Arial" w:hAnsi="Arial" w:cs="Arial"/>
          <w:i/>
          <w:sz w:val="26"/>
          <w:szCs w:val="26"/>
        </w:rPr>
        <w:footnoteReference w:id="9"/>
      </w:r>
      <w:r w:rsidRPr="006F431D">
        <w:rPr>
          <w:rFonts w:ascii="Arial" w:hAnsi="Arial" w:cs="Arial"/>
          <w:sz w:val="26"/>
          <w:szCs w:val="26"/>
        </w:rPr>
        <w:t xml:space="preserve">, or </w:t>
      </w:r>
      <w:r w:rsidRPr="006F431D">
        <w:rPr>
          <w:rFonts w:ascii="Arial" w:hAnsi="Arial" w:cs="Arial"/>
          <w:i/>
          <w:sz w:val="26"/>
          <w:szCs w:val="26"/>
        </w:rPr>
        <w:t>P.zombies</w:t>
      </w:r>
      <w:r w:rsidRPr="006F431D">
        <w:rPr>
          <w:rFonts w:ascii="Arial" w:hAnsi="Arial" w:cs="Arial"/>
          <w:sz w:val="26"/>
          <w:szCs w:val="26"/>
        </w:rPr>
        <w:t xml:space="preserve">. A </w:t>
      </w:r>
      <w:r w:rsidRPr="006F431D">
        <w:rPr>
          <w:rFonts w:ascii="Arial" w:hAnsi="Arial" w:cs="Arial"/>
          <w:i/>
          <w:sz w:val="26"/>
          <w:szCs w:val="26"/>
        </w:rPr>
        <w:t xml:space="preserve">P.zombie </w:t>
      </w:r>
      <w:r w:rsidRPr="006F431D">
        <w:rPr>
          <w:rFonts w:ascii="Arial" w:hAnsi="Arial" w:cs="Arial"/>
          <w:sz w:val="26"/>
          <w:szCs w:val="26"/>
        </w:rPr>
        <w:t xml:space="preserve">is strictly defined as an entity that possesses </w:t>
      </w:r>
      <w:r w:rsidRPr="006F431D">
        <w:rPr>
          <w:rFonts w:ascii="Arial" w:hAnsi="Arial" w:cs="Arial"/>
          <w:i/>
          <w:sz w:val="26"/>
          <w:szCs w:val="26"/>
        </w:rPr>
        <w:t xml:space="preserve">identical physiology </w:t>
      </w:r>
      <w:r w:rsidRPr="006F431D">
        <w:rPr>
          <w:rFonts w:ascii="Arial" w:hAnsi="Arial" w:cs="Arial"/>
          <w:sz w:val="26"/>
          <w:szCs w:val="26"/>
        </w:rPr>
        <w:t>to a ‘regular’ person, however, they lack one important quality: true conscious experience. Chalmers</w:t>
      </w:r>
      <w:r>
        <w:rPr>
          <w:rFonts w:ascii="Arial" w:hAnsi="Arial" w:cs="Arial"/>
          <w:sz w:val="26"/>
          <w:szCs w:val="26"/>
        </w:rPr>
        <w:t>’</w:t>
      </w:r>
      <w:r w:rsidRPr="006F431D">
        <w:rPr>
          <w:rFonts w:ascii="Arial" w:hAnsi="Arial" w:cs="Arial"/>
          <w:sz w:val="26"/>
          <w:szCs w:val="26"/>
        </w:rPr>
        <w:t xml:space="preserve"> </w:t>
      </w:r>
      <w:r w:rsidRPr="006F431D">
        <w:rPr>
          <w:rFonts w:ascii="Arial" w:hAnsi="Arial" w:cs="Arial"/>
          <w:i/>
          <w:sz w:val="26"/>
          <w:szCs w:val="26"/>
        </w:rPr>
        <w:t xml:space="preserve">P.zombies </w:t>
      </w:r>
      <w:r w:rsidRPr="006F431D">
        <w:rPr>
          <w:rFonts w:ascii="Arial" w:hAnsi="Arial" w:cs="Arial"/>
          <w:sz w:val="26"/>
          <w:szCs w:val="26"/>
        </w:rPr>
        <w:t>highlights an issue with our understanding of human experience. This idea is troublesome for many, as</w:t>
      </w:r>
      <w:r>
        <w:rPr>
          <w:rFonts w:ascii="Arial" w:hAnsi="Arial" w:cs="Arial"/>
          <w:sz w:val="26"/>
          <w:szCs w:val="26"/>
        </w:rPr>
        <w:t xml:space="preserve"> similar to the problem of verification, we cannot </w:t>
      </w:r>
      <w:r>
        <w:rPr>
          <w:rFonts w:ascii="Arial" w:hAnsi="Arial" w:cs="Arial"/>
          <w:i/>
          <w:sz w:val="26"/>
          <w:szCs w:val="26"/>
        </w:rPr>
        <w:t>verify with certainty</w:t>
      </w:r>
      <w:r>
        <w:rPr>
          <w:rFonts w:ascii="Arial" w:hAnsi="Arial" w:cs="Arial"/>
          <w:sz w:val="26"/>
          <w:szCs w:val="26"/>
        </w:rPr>
        <w:t xml:space="preserve"> that other’s experience life the same way we do.</w:t>
      </w:r>
    </w:p>
    <w:p w:rsidR="001B0FE6" w:rsidRDefault="001B0FE6" w:rsidP="001B0FE6">
      <w:pPr>
        <w:spacing w:line="276" w:lineRule="auto"/>
        <w:ind w:firstLine="720"/>
        <w:rPr>
          <w:rFonts w:ascii="Arial" w:hAnsi="Arial" w:cs="Arial"/>
          <w:sz w:val="26"/>
          <w:szCs w:val="26"/>
        </w:rPr>
      </w:pPr>
      <w:r>
        <w:rPr>
          <w:rFonts w:ascii="Arial" w:hAnsi="Arial" w:cs="Arial"/>
          <w:sz w:val="26"/>
          <w:szCs w:val="26"/>
        </w:rPr>
        <w:t xml:space="preserve">This line of thought, if followed to its extreme, can lead one to a position of isolation within the world; to solipsism. How might we resolve it? It is difficult to resolve it in a philosophically satisfactory way. Scepticism once again appears almost too strong to withstand against. But this leads me back to Russell’s claim: “although it cannot be </w:t>
      </w:r>
      <w:r>
        <w:rPr>
          <w:rFonts w:ascii="Arial" w:hAnsi="Arial" w:cs="Arial"/>
          <w:i/>
          <w:sz w:val="26"/>
          <w:szCs w:val="26"/>
        </w:rPr>
        <w:t xml:space="preserve">proved </w:t>
      </w:r>
      <w:r>
        <w:rPr>
          <w:rFonts w:ascii="Arial" w:hAnsi="Arial" w:cs="Arial"/>
          <w:sz w:val="26"/>
          <w:szCs w:val="26"/>
        </w:rPr>
        <w:t xml:space="preserve">false, there is no reason to suppose that it is true.” One could label this argument as a form of </w:t>
      </w:r>
      <w:r w:rsidRPr="002A1EF9">
        <w:rPr>
          <w:rFonts w:ascii="Arial" w:hAnsi="Arial" w:cs="Arial"/>
          <w:sz w:val="26"/>
          <w:szCs w:val="26"/>
        </w:rPr>
        <w:t>pragmatism</w:t>
      </w:r>
      <w:r>
        <w:rPr>
          <w:rFonts w:ascii="Arial" w:hAnsi="Arial" w:cs="Arial"/>
          <w:sz w:val="26"/>
          <w:szCs w:val="26"/>
        </w:rPr>
        <w:t xml:space="preserve">; if an argument </w:t>
      </w:r>
      <w:r>
        <w:rPr>
          <w:rFonts w:ascii="Arial" w:hAnsi="Arial" w:cs="Arial"/>
          <w:i/>
          <w:sz w:val="26"/>
          <w:szCs w:val="26"/>
        </w:rPr>
        <w:t xml:space="preserve">functions effectively </w:t>
      </w:r>
      <w:r>
        <w:rPr>
          <w:rFonts w:ascii="Arial" w:hAnsi="Arial" w:cs="Arial"/>
          <w:sz w:val="26"/>
          <w:szCs w:val="26"/>
        </w:rPr>
        <w:t xml:space="preserve">what reason do we have to refute it? </w:t>
      </w:r>
    </w:p>
    <w:p w:rsidR="001B0FE6" w:rsidRDefault="001B0FE6" w:rsidP="001B0FE6">
      <w:pPr>
        <w:spacing w:line="276" w:lineRule="auto"/>
        <w:ind w:firstLine="720"/>
        <w:rPr>
          <w:rFonts w:ascii="Arial" w:hAnsi="Arial" w:cs="Arial"/>
          <w:sz w:val="26"/>
          <w:szCs w:val="26"/>
        </w:rPr>
      </w:pPr>
      <w:r>
        <w:rPr>
          <w:rFonts w:ascii="Arial" w:hAnsi="Arial" w:cs="Arial"/>
          <w:sz w:val="26"/>
          <w:szCs w:val="26"/>
        </w:rPr>
        <w:t xml:space="preserve">This leads to my conclusion. </w:t>
      </w:r>
      <w:r>
        <w:rPr>
          <w:rFonts w:ascii="Arial" w:hAnsi="Arial" w:cs="Arial"/>
          <w:i/>
          <w:sz w:val="26"/>
          <w:szCs w:val="26"/>
        </w:rPr>
        <w:t xml:space="preserve">The argument from inference </w:t>
      </w:r>
      <w:r>
        <w:rPr>
          <w:rFonts w:ascii="Arial" w:hAnsi="Arial" w:cs="Arial"/>
          <w:sz w:val="26"/>
          <w:szCs w:val="26"/>
        </w:rPr>
        <w:t xml:space="preserve">is not a philosophically satisfactory thesis. It does not withstand criticism as it merely </w:t>
      </w:r>
      <w:r>
        <w:rPr>
          <w:rFonts w:ascii="Arial" w:hAnsi="Arial" w:cs="Arial"/>
          <w:i/>
          <w:sz w:val="26"/>
          <w:szCs w:val="26"/>
        </w:rPr>
        <w:t xml:space="preserve">infers </w:t>
      </w:r>
      <w:r>
        <w:rPr>
          <w:rFonts w:ascii="Arial" w:hAnsi="Arial" w:cs="Arial"/>
          <w:sz w:val="26"/>
          <w:szCs w:val="26"/>
        </w:rPr>
        <w:t xml:space="preserve">the existence of other minds; it does not </w:t>
      </w:r>
      <w:r>
        <w:rPr>
          <w:rFonts w:ascii="Arial" w:hAnsi="Arial" w:cs="Arial"/>
          <w:i/>
          <w:sz w:val="26"/>
          <w:szCs w:val="26"/>
        </w:rPr>
        <w:t xml:space="preserve">demonstrate </w:t>
      </w:r>
      <w:r>
        <w:rPr>
          <w:rFonts w:ascii="Arial" w:hAnsi="Arial" w:cs="Arial"/>
          <w:sz w:val="26"/>
          <w:szCs w:val="26"/>
        </w:rPr>
        <w:t xml:space="preserve">its claim. However, similar to Russell’s argument for the existence of an external world, because we cannot show something to be true does not mean it is necessarily false. </w:t>
      </w:r>
    </w:p>
    <w:p w:rsidR="001B0FE6" w:rsidRDefault="001B0FE6" w:rsidP="001B0FE6">
      <w:pPr>
        <w:spacing w:line="276" w:lineRule="auto"/>
        <w:ind w:firstLine="720"/>
        <w:rPr>
          <w:rFonts w:ascii="Arial" w:hAnsi="Arial" w:cs="Arial"/>
          <w:sz w:val="26"/>
          <w:szCs w:val="26"/>
        </w:rPr>
      </w:pPr>
      <w:r>
        <w:rPr>
          <w:rFonts w:ascii="Arial" w:hAnsi="Arial" w:cs="Arial"/>
          <w:i/>
          <w:sz w:val="26"/>
          <w:szCs w:val="26"/>
        </w:rPr>
        <w:t xml:space="preserve">The argument from inference </w:t>
      </w:r>
      <w:r>
        <w:rPr>
          <w:rFonts w:ascii="Arial" w:hAnsi="Arial" w:cs="Arial"/>
          <w:sz w:val="26"/>
          <w:szCs w:val="26"/>
        </w:rPr>
        <w:t xml:space="preserve">does not provide a wholly satisfactory answer to the problem of other minds. However, neither does </w:t>
      </w:r>
      <w:r>
        <w:rPr>
          <w:rFonts w:ascii="Arial" w:hAnsi="Arial" w:cs="Arial"/>
          <w:i/>
          <w:sz w:val="26"/>
          <w:szCs w:val="26"/>
        </w:rPr>
        <w:t>philosophical behaviourism</w:t>
      </w:r>
      <w:r>
        <w:rPr>
          <w:rFonts w:ascii="Arial" w:hAnsi="Arial" w:cs="Arial"/>
          <w:sz w:val="26"/>
          <w:szCs w:val="26"/>
        </w:rPr>
        <w:t xml:space="preserve"> nor any theory for that matter, as scepticism of other minds existing is simply too strong of an argument. To conclude, </w:t>
      </w:r>
      <w:r>
        <w:rPr>
          <w:rFonts w:ascii="Arial" w:hAnsi="Arial" w:cs="Arial"/>
          <w:i/>
          <w:sz w:val="26"/>
          <w:szCs w:val="26"/>
        </w:rPr>
        <w:t xml:space="preserve">the argument from inference </w:t>
      </w:r>
      <w:r>
        <w:rPr>
          <w:rFonts w:ascii="Arial" w:hAnsi="Arial" w:cs="Arial"/>
          <w:sz w:val="26"/>
          <w:szCs w:val="26"/>
        </w:rPr>
        <w:t xml:space="preserve">does not provide a satisfactory answer, but an unsatisfactory answer remains superior to </w:t>
      </w:r>
      <w:r>
        <w:rPr>
          <w:rFonts w:ascii="Arial" w:hAnsi="Arial" w:cs="Arial"/>
          <w:i/>
          <w:sz w:val="26"/>
          <w:szCs w:val="26"/>
        </w:rPr>
        <w:t>complete scepticism</w:t>
      </w:r>
      <w:r>
        <w:rPr>
          <w:rFonts w:ascii="Arial" w:hAnsi="Arial" w:cs="Arial"/>
          <w:sz w:val="26"/>
          <w:szCs w:val="26"/>
        </w:rPr>
        <w:t xml:space="preserve">. Therefore, </w:t>
      </w:r>
      <w:r>
        <w:rPr>
          <w:rFonts w:ascii="Arial" w:hAnsi="Arial" w:cs="Arial"/>
          <w:i/>
          <w:sz w:val="26"/>
          <w:szCs w:val="26"/>
        </w:rPr>
        <w:t>inferring</w:t>
      </w:r>
      <w:r>
        <w:rPr>
          <w:rFonts w:ascii="Arial" w:hAnsi="Arial" w:cs="Arial"/>
          <w:sz w:val="26"/>
          <w:szCs w:val="26"/>
        </w:rPr>
        <w:t xml:space="preserve"> the existence of other minds is the best argument </w:t>
      </w:r>
      <w:r>
        <w:rPr>
          <w:rFonts w:ascii="Arial" w:hAnsi="Arial" w:cs="Arial"/>
          <w:i/>
          <w:sz w:val="26"/>
          <w:szCs w:val="26"/>
        </w:rPr>
        <w:t>by default</w:t>
      </w:r>
      <w:r>
        <w:rPr>
          <w:rFonts w:ascii="Arial" w:hAnsi="Arial" w:cs="Arial"/>
          <w:sz w:val="26"/>
          <w:szCs w:val="26"/>
        </w:rPr>
        <w:t>.</w:t>
      </w:r>
    </w:p>
    <w:p w:rsidR="001B0FE6" w:rsidRPr="001B0FE6" w:rsidRDefault="001B0FE6" w:rsidP="001B0FE6">
      <w:pPr>
        <w:spacing w:line="276" w:lineRule="auto"/>
        <w:ind w:firstLine="720"/>
        <w:rPr>
          <w:rFonts w:ascii="Arial" w:hAnsi="Arial" w:cs="Arial"/>
          <w:sz w:val="26"/>
          <w:szCs w:val="26"/>
        </w:rPr>
      </w:pPr>
      <w:bookmarkStart w:id="0" w:name="_GoBack"/>
      <w:bookmarkEnd w:id="0"/>
      <w:r>
        <w:rPr>
          <w:rFonts w:ascii="Arial" w:hAnsi="Arial" w:cs="Arial"/>
          <w:i/>
          <w:sz w:val="26"/>
          <w:szCs w:val="26"/>
          <w:u w:val="single"/>
        </w:rPr>
        <w:lastRenderedPageBreak/>
        <w:t>Bibliography:</w:t>
      </w:r>
    </w:p>
    <w:p w:rsidR="001B0FE6" w:rsidRDefault="001B0FE6" w:rsidP="001B0FE6">
      <w:pPr>
        <w:spacing w:line="276" w:lineRule="auto"/>
        <w:rPr>
          <w:rFonts w:ascii="Arial" w:hAnsi="Arial" w:cs="Arial"/>
          <w:i/>
          <w:sz w:val="26"/>
          <w:szCs w:val="26"/>
          <w:u w:val="single"/>
        </w:rPr>
      </w:pPr>
    </w:p>
    <w:p w:rsidR="001B0FE6" w:rsidRDefault="001B0FE6" w:rsidP="001B0FE6">
      <w:pPr>
        <w:spacing w:line="276" w:lineRule="auto"/>
        <w:rPr>
          <w:rFonts w:ascii="Arial" w:hAnsi="Arial" w:cs="Arial"/>
          <w:color w:val="000000"/>
          <w:shd w:val="clear" w:color="auto" w:fill="FFFFFF"/>
        </w:rPr>
      </w:pPr>
      <w:r>
        <w:rPr>
          <w:rFonts w:ascii="Arial" w:hAnsi="Arial" w:cs="Arial"/>
          <w:color w:val="000000"/>
          <w:shd w:val="clear" w:color="auto" w:fill="FFFFFF"/>
        </w:rPr>
        <w:t>Chalmers, David J,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Conscious Mind</w:t>
      </w:r>
      <w:r>
        <w:rPr>
          <w:rFonts w:ascii="Arial" w:hAnsi="Arial" w:cs="Arial"/>
          <w:color w:val="000000"/>
          <w:shd w:val="clear" w:color="auto" w:fill="FFFFFF"/>
        </w:rPr>
        <w:t> (New York: Oxford University Press, 2004)</w:t>
      </w:r>
    </w:p>
    <w:p w:rsidR="001B0FE6" w:rsidRDefault="001B0FE6" w:rsidP="001B0FE6">
      <w:pPr>
        <w:spacing w:line="276" w:lineRule="auto"/>
        <w:rPr>
          <w:rFonts w:ascii="Arial" w:hAnsi="Arial" w:cs="Arial"/>
          <w:color w:val="000000"/>
          <w:shd w:val="clear" w:color="auto" w:fill="FFFFFF"/>
        </w:rPr>
      </w:pPr>
    </w:p>
    <w:p w:rsidR="001B0FE6" w:rsidRDefault="001B0FE6" w:rsidP="001B0FE6">
      <w:pPr>
        <w:spacing w:line="276" w:lineRule="auto"/>
        <w:rPr>
          <w:rFonts w:ascii="Arial" w:hAnsi="Arial" w:cs="Arial"/>
          <w:color w:val="000000"/>
          <w:shd w:val="clear" w:color="auto" w:fill="FFFFFF"/>
        </w:rPr>
      </w:pPr>
      <w:r>
        <w:rPr>
          <w:rFonts w:ascii="Arial" w:hAnsi="Arial" w:cs="Arial"/>
          <w:color w:val="000000"/>
          <w:shd w:val="clear" w:color="auto" w:fill="FFFFFF"/>
        </w:rPr>
        <w:t xml:space="preserve">Lacewing, Michael, </w:t>
      </w:r>
      <w:proofErr w:type="gramStart"/>
      <w:r>
        <w:rPr>
          <w:rFonts w:ascii="Arial" w:hAnsi="Arial" w:cs="Arial"/>
          <w:color w:val="000000"/>
          <w:shd w:val="clear" w:color="auto" w:fill="FFFFFF"/>
        </w:rPr>
        <w:t>The</w:t>
      </w:r>
      <w:proofErr w:type="gramEnd"/>
      <w:r>
        <w:rPr>
          <w:rFonts w:ascii="Arial" w:hAnsi="Arial" w:cs="Arial"/>
          <w:color w:val="000000"/>
          <w:shd w:val="clear" w:color="auto" w:fill="FFFFFF"/>
        </w:rPr>
        <w:t xml:space="preserve"> Problem Of Other Minds (Routledge)</w:t>
      </w:r>
    </w:p>
    <w:p w:rsidR="001B0FE6" w:rsidRDefault="001B0FE6" w:rsidP="001B0FE6">
      <w:pPr>
        <w:spacing w:line="276" w:lineRule="auto"/>
        <w:rPr>
          <w:rFonts w:ascii="Arial" w:hAnsi="Arial" w:cs="Arial"/>
          <w:color w:val="000000"/>
          <w:shd w:val="clear" w:color="auto" w:fill="FFFFFF"/>
        </w:rPr>
      </w:pPr>
    </w:p>
    <w:p w:rsidR="001B0FE6" w:rsidRDefault="001B0FE6" w:rsidP="001B0FE6">
      <w:pPr>
        <w:spacing w:line="276" w:lineRule="auto"/>
        <w:rPr>
          <w:rFonts w:ascii="Arial" w:hAnsi="Arial" w:cs="Arial"/>
          <w:color w:val="000000"/>
          <w:shd w:val="clear" w:color="auto" w:fill="FFFFFF"/>
        </w:rPr>
      </w:pPr>
      <w:r>
        <w:rPr>
          <w:rFonts w:ascii="Arial" w:hAnsi="Arial" w:cs="Arial"/>
          <w:color w:val="000000"/>
          <w:shd w:val="clear" w:color="auto" w:fill="FFFFFF"/>
        </w:rPr>
        <w:t>Russell, Bertrand,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Problems Of Philosophy</w:t>
      </w:r>
      <w:r>
        <w:rPr>
          <w:rFonts w:ascii="Arial" w:hAnsi="Arial" w:cs="Arial"/>
          <w:color w:val="000000"/>
          <w:shd w:val="clear" w:color="auto" w:fill="FFFFFF"/>
        </w:rPr>
        <w:t xml:space="preserve"> (US: </w:t>
      </w:r>
      <w:proofErr w:type="spellStart"/>
      <w:r>
        <w:rPr>
          <w:rFonts w:ascii="Arial" w:hAnsi="Arial" w:cs="Arial"/>
          <w:color w:val="000000"/>
          <w:shd w:val="clear" w:color="auto" w:fill="FFFFFF"/>
        </w:rPr>
        <w:t>Tritech</w:t>
      </w:r>
      <w:proofErr w:type="spellEnd"/>
      <w:r>
        <w:rPr>
          <w:rFonts w:ascii="Arial" w:hAnsi="Arial" w:cs="Arial"/>
          <w:color w:val="000000"/>
          <w:shd w:val="clear" w:color="auto" w:fill="FFFFFF"/>
        </w:rPr>
        <w:t xml:space="preserve"> Digital Media, 2018)</w:t>
      </w:r>
    </w:p>
    <w:p w:rsidR="001B0FE6" w:rsidRDefault="001B0FE6" w:rsidP="001B0FE6">
      <w:pPr>
        <w:spacing w:line="276" w:lineRule="auto"/>
        <w:rPr>
          <w:rFonts w:ascii="Arial" w:hAnsi="Arial" w:cs="Arial"/>
          <w:color w:val="000000"/>
          <w:shd w:val="clear" w:color="auto" w:fill="FFFFFF"/>
        </w:rPr>
      </w:pPr>
    </w:p>
    <w:p w:rsidR="001B0FE6" w:rsidRPr="001B198D" w:rsidRDefault="001B0FE6" w:rsidP="001B0FE6">
      <w:pPr>
        <w:spacing w:line="276" w:lineRule="auto"/>
        <w:rPr>
          <w:rFonts w:ascii="Arial" w:hAnsi="Arial" w:cs="Arial"/>
          <w:i/>
          <w:sz w:val="26"/>
          <w:szCs w:val="26"/>
          <w:u w:val="single"/>
        </w:rPr>
      </w:pPr>
      <w:r>
        <w:rPr>
          <w:rFonts w:ascii="Arial" w:hAnsi="Arial" w:cs="Arial"/>
          <w:color w:val="000000"/>
          <w:shd w:val="clear" w:color="auto" w:fill="FFFFFF"/>
        </w:rPr>
        <w:t xml:space="preserve">Ryle, Gilbert, and Julia </w:t>
      </w:r>
      <w:proofErr w:type="spellStart"/>
      <w:r>
        <w:rPr>
          <w:rFonts w:ascii="Arial" w:hAnsi="Arial" w:cs="Arial"/>
          <w:color w:val="000000"/>
          <w:shd w:val="clear" w:color="auto" w:fill="FFFFFF"/>
        </w:rPr>
        <w:t>Tanney</w:t>
      </w:r>
      <w:proofErr w:type="spellEnd"/>
      <w:r>
        <w:rPr>
          <w:rFonts w:ascii="Arial" w:hAnsi="Arial" w:cs="Arial"/>
          <w:color w:val="000000"/>
          <w:shd w:val="clear" w:color="auto" w:fill="FFFFFF"/>
        </w:rPr>
        <w:t>,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Concept Of Mind</w:t>
      </w:r>
      <w:r>
        <w:rPr>
          <w:rFonts w:ascii="Arial" w:hAnsi="Arial" w:cs="Arial"/>
          <w:color w:val="000000"/>
          <w:shd w:val="clear" w:color="auto" w:fill="FFFFFF"/>
        </w:rPr>
        <w:t> (London: Routledge, 2009)</w:t>
      </w:r>
    </w:p>
    <w:p w:rsidR="001B0FE6" w:rsidRPr="00AE3933" w:rsidRDefault="001B0FE6" w:rsidP="001B0FE6">
      <w:pPr>
        <w:spacing w:line="276" w:lineRule="auto"/>
        <w:rPr>
          <w:rFonts w:ascii="Arial" w:hAnsi="Arial" w:cs="Arial"/>
          <w:sz w:val="26"/>
          <w:szCs w:val="26"/>
        </w:rPr>
      </w:pPr>
      <w:r>
        <w:rPr>
          <w:rFonts w:ascii="Arial" w:hAnsi="Arial" w:cs="Arial"/>
          <w:sz w:val="26"/>
          <w:szCs w:val="26"/>
        </w:rPr>
        <w:tab/>
      </w:r>
    </w:p>
    <w:p w:rsidR="001B0FE6" w:rsidRDefault="001B0FE6" w:rsidP="001B0FE6">
      <w:pPr>
        <w:spacing w:line="276" w:lineRule="auto"/>
        <w:ind w:firstLine="720"/>
        <w:rPr>
          <w:rFonts w:ascii="Arial" w:hAnsi="Arial" w:cs="Arial"/>
          <w:sz w:val="26"/>
          <w:szCs w:val="26"/>
        </w:rPr>
      </w:pPr>
    </w:p>
    <w:p w:rsidR="001B0FE6" w:rsidRDefault="001B0FE6" w:rsidP="001B0FE6">
      <w:pPr>
        <w:spacing w:line="276" w:lineRule="auto"/>
        <w:ind w:firstLine="720"/>
        <w:rPr>
          <w:rFonts w:ascii="Arial" w:hAnsi="Arial" w:cs="Arial"/>
          <w:sz w:val="26"/>
          <w:szCs w:val="26"/>
        </w:rPr>
      </w:pPr>
    </w:p>
    <w:p w:rsidR="001B0FE6" w:rsidRDefault="001B0FE6" w:rsidP="001B0FE6">
      <w:pPr>
        <w:spacing w:line="276" w:lineRule="auto"/>
        <w:ind w:firstLine="720"/>
        <w:rPr>
          <w:rFonts w:ascii="Arial" w:hAnsi="Arial" w:cs="Arial"/>
          <w:sz w:val="26"/>
          <w:szCs w:val="26"/>
        </w:rPr>
      </w:pPr>
    </w:p>
    <w:p w:rsidR="001B0FE6" w:rsidRPr="00A57833" w:rsidRDefault="001B0FE6" w:rsidP="001B0FE6">
      <w:pPr>
        <w:spacing w:line="276" w:lineRule="auto"/>
        <w:ind w:firstLine="720"/>
        <w:rPr>
          <w:rFonts w:ascii="Arial" w:hAnsi="Arial" w:cs="Arial"/>
          <w:sz w:val="26"/>
          <w:szCs w:val="26"/>
        </w:rPr>
      </w:pPr>
    </w:p>
    <w:p w:rsidR="001B0FE6" w:rsidRDefault="001B0FE6" w:rsidP="001B0FE6">
      <w:pPr>
        <w:rPr>
          <w:rFonts w:ascii="Arial" w:hAnsi="Arial" w:cs="Arial"/>
          <w:sz w:val="28"/>
          <w:szCs w:val="28"/>
        </w:rPr>
      </w:pPr>
    </w:p>
    <w:p w:rsidR="001B0FE6" w:rsidRPr="009C6E7B" w:rsidRDefault="001B0FE6" w:rsidP="001B0FE6">
      <w:pPr>
        <w:rPr>
          <w:rFonts w:ascii="Arial" w:hAnsi="Arial" w:cs="Arial"/>
          <w:sz w:val="28"/>
          <w:szCs w:val="28"/>
        </w:rPr>
      </w:pPr>
      <w:r>
        <w:rPr>
          <w:rFonts w:ascii="Arial" w:hAnsi="Arial" w:cs="Arial"/>
          <w:sz w:val="28"/>
          <w:szCs w:val="28"/>
        </w:rPr>
        <w:tab/>
      </w:r>
    </w:p>
    <w:p w:rsidR="001B0FE6" w:rsidRDefault="001B0FE6" w:rsidP="001B0FE6">
      <w:pPr>
        <w:rPr>
          <w:rFonts w:ascii="Arial" w:hAnsi="Arial" w:cs="Arial"/>
          <w:sz w:val="28"/>
          <w:szCs w:val="28"/>
        </w:rPr>
      </w:pPr>
    </w:p>
    <w:p w:rsidR="001B0FE6" w:rsidRPr="00F22813" w:rsidRDefault="001B0FE6" w:rsidP="001B0FE6">
      <w:pPr>
        <w:rPr>
          <w:rFonts w:ascii="Arial" w:hAnsi="Arial" w:cs="Arial"/>
          <w:sz w:val="28"/>
          <w:szCs w:val="28"/>
        </w:rPr>
      </w:pPr>
      <w:r>
        <w:rPr>
          <w:rFonts w:ascii="Arial" w:hAnsi="Arial" w:cs="Arial"/>
          <w:sz w:val="28"/>
          <w:szCs w:val="28"/>
        </w:rPr>
        <w:tab/>
      </w:r>
    </w:p>
    <w:p w:rsidR="001B0FE6" w:rsidRDefault="001B0FE6" w:rsidP="001B0FE6">
      <w:pPr>
        <w:rPr>
          <w:rFonts w:ascii="Arial" w:hAnsi="Arial" w:cs="Arial"/>
          <w:sz w:val="24"/>
          <w:szCs w:val="24"/>
          <w:u w:val="single"/>
        </w:rPr>
      </w:pPr>
    </w:p>
    <w:p w:rsidR="001B0FE6" w:rsidRPr="00F22813" w:rsidRDefault="001B0FE6" w:rsidP="001B0FE6">
      <w:pPr>
        <w:rPr>
          <w:sz w:val="28"/>
          <w:szCs w:val="28"/>
          <w:u w:val="single"/>
        </w:rPr>
      </w:pPr>
    </w:p>
    <w:p w:rsidR="001B0FE6" w:rsidRPr="00576CB2" w:rsidRDefault="001B0FE6" w:rsidP="00576CB2"/>
    <w:sectPr w:rsidR="001B0FE6" w:rsidRPr="00576C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710" w:rsidRDefault="00E95710" w:rsidP="00E95710">
      <w:pPr>
        <w:spacing w:after="0" w:line="240" w:lineRule="auto"/>
      </w:pPr>
      <w:r>
        <w:separator/>
      </w:r>
    </w:p>
  </w:endnote>
  <w:endnote w:type="continuationSeparator" w:id="0">
    <w:p w:rsidR="00E95710" w:rsidRDefault="00E95710" w:rsidP="00E95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710" w:rsidRDefault="00E95710" w:rsidP="00E95710">
      <w:pPr>
        <w:spacing w:after="0" w:line="240" w:lineRule="auto"/>
      </w:pPr>
      <w:r>
        <w:separator/>
      </w:r>
    </w:p>
  </w:footnote>
  <w:footnote w:type="continuationSeparator" w:id="0">
    <w:p w:rsidR="00E95710" w:rsidRDefault="00E95710" w:rsidP="00E95710">
      <w:pPr>
        <w:spacing w:after="0" w:line="240" w:lineRule="auto"/>
      </w:pPr>
      <w:r>
        <w:continuationSeparator/>
      </w:r>
    </w:p>
  </w:footnote>
  <w:footnote w:id="1">
    <w:p w:rsidR="00E95710" w:rsidRDefault="00E95710">
      <w:pPr>
        <w:pStyle w:val="FootnoteText"/>
      </w:pPr>
      <w:r>
        <w:rPr>
          <w:rStyle w:val="FootnoteReference"/>
        </w:rPr>
        <w:footnoteRef/>
      </w:r>
      <w:r>
        <w:t xml:space="preserve"> </w:t>
      </w:r>
      <w:r>
        <w:rPr>
          <w:rFonts w:ascii="Arial" w:hAnsi="Arial" w:cs="Arial"/>
          <w:color w:val="000000"/>
          <w:shd w:val="clear" w:color="auto" w:fill="FFFFFF"/>
        </w:rPr>
        <w:t xml:space="preserve">Gilbert Ryle and Julia </w:t>
      </w:r>
      <w:proofErr w:type="spellStart"/>
      <w:r>
        <w:rPr>
          <w:rFonts w:ascii="Arial" w:hAnsi="Arial" w:cs="Arial"/>
          <w:color w:val="000000"/>
          <w:shd w:val="clear" w:color="auto" w:fill="FFFFFF"/>
        </w:rPr>
        <w:t>Tanney</w:t>
      </w:r>
      <w:proofErr w:type="spellEnd"/>
      <w:r>
        <w:rPr>
          <w:rFonts w:ascii="Arial" w:hAnsi="Arial" w:cs="Arial"/>
          <w:color w:val="000000"/>
          <w:shd w:val="clear" w:color="auto" w:fill="FFFFFF"/>
        </w:rPr>
        <w:t>,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Concept Of Mind</w:t>
      </w:r>
      <w:r>
        <w:rPr>
          <w:rFonts w:ascii="Arial" w:hAnsi="Arial" w:cs="Arial"/>
          <w:color w:val="000000"/>
          <w:shd w:val="clear" w:color="auto" w:fill="FFFFFF"/>
        </w:rPr>
        <w:t> (London: Routledge, 2009), p. 23.</w:t>
      </w:r>
    </w:p>
  </w:footnote>
  <w:footnote w:id="2">
    <w:p w:rsidR="00372298" w:rsidRPr="00372298" w:rsidRDefault="00372298">
      <w:pPr>
        <w:pStyle w:val="FootnoteText"/>
        <w:rPr>
          <w:rFonts w:ascii="Arial" w:hAnsi="Arial" w:cs="Arial"/>
        </w:rPr>
      </w:pPr>
      <w:r>
        <w:rPr>
          <w:rStyle w:val="FootnoteReference"/>
        </w:rPr>
        <w:footnoteRef/>
      </w:r>
      <w:r>
        <w:t xml:space="preserve"> </w:t>
      </w:r>
      <w:r w:rsidRPr="00372298">
        <w:rPr>
          <w:rFonts w:ascii="Arial" w:hAnsi="Arial" w:cs="Arial"/>
        </w:rPr>
        <w:t>Ibid, p.33</w:t>
      </w:r>
    </w:p>
  </w:footnote>
  <w:footnote w:id="3">
    <w:p w:rsidR="003C776E" w:rsidRDefault="003C776E">
      <w:pPr>
        <w:pStyle w:val="FootnoteText"/>
      </w:pPr>
      <w:r>
        <w:rPr>
          <w:rStyle w:val="FootnoteReference"/>
        </w:rPr>
        <w:footnoteRef/>
      </w:r>
      <w:r>
        <w:t xml:space="preserve"> </w:t>
      </w:r>
      <w:r>
        <w:rPr>
          <w:rFonts w:ascii="Arial" w:hAnsi="Arial" w:cs="Arial"/>
          <w:color w:val="000000"/>
          <w:shd w:val="clear" w:color="auto" w:fill="FFFFFF"/>
        </w:rPr>
        <w:t xml:space="preserve">Daniel </w:t>
      </w:r>
      <w:proofErr w:type="spellStart"/>
      <w:r>
        <w:rPr>
          <w:rFonts w:ascii="Arial" w:hAnsi="Arial" w:cs="Arial"/>
          <w:color w:val="000000"/>
          <w:shd w:val="clear" w:color="auto" w:fill="FFFFFF"/>
        </w:rPr>
        <w:t>Stoljar</w:t>
      </w:r>
      <w:proofErr w:type="spellEnd"/>
      <w:r>
        <w:rPr>
          <w:rFonts w:ascii="Arial" w:hAnsi="Arial" w:cs="Arial"/>
          <w:color w:val="000000"/>
          <w:shd w:val="clear" w:color="auto" w:fill="FFFFFF"/>
        </w:rPr>
        <w:t xml:space="preserve">, "Physicalism (Stanford </w:t>
      </w:r>
      <w:proofErr w:type="spellStart"/>
      <w:r>
        <w:rPr>
          <w:rFonts w:ascii="Arial" w:hAnsi="Arial" w:cs="Arial"/>
          <w:color w:val="000000"/>
          <w:shd w:val="clear" w:color="auto" w:fill="FFFFFF"/>
        </w:rPr>
        <w:t>Encyclopedia</w:t>
      </w:r>
      <w:proofErr w:type="spellEnd"/>
      <w:r>
        <w:rPr>
          <w:rFonts w:ascii="Arial" w:hAnsi="Arial" w:cs="Arial"/>
          <w:color w:val="000000"/>
          <w:shd w:val="clear" w:color="auto" w:fill="FFFFFF"/>
        </w:rPr>
        <w:t xml:space="preserve"> </w:t>
      </w:r>
      <w:proofErr w:type="gramStart"/>
      <w:r>
        <w:rPr>
          <w:rFonts w:ascii="Arial" w:hAnsi="Arial" w:cs="Arial"/>
          <w:color w:val="000000"/>
          <w:shd w:val="clear" w:color="auto" w:fill="FFFFFF"/>
        </w:rPr>
        <w:t>Of</w:t>
      </w:r>
      <w:proofErr w:type="gramEnd"/>
      <w:r>
        <w:rPr>
          <w:rFonts w:ascii="Arial" w:hAnsi="Arial" w:cs="Arial"/>
          <w:color w:val="000000"/>
          <w:shd w:val="clear" w:color="auto" w:fill="FFFFFF"/>
        </w:rPr>
        <w:t xml:space="preserve"> Philosophy)", </w:t>
      </w:r>
      <w:r>
        <w:rPr>
          <w:rFonts w:ascii="Arial" w:hAnsi="Arial" w:cs="Arial"/>
          <w:i/>
          <w:iCs/>
          <w:color w:val="000000"/>
          <w:shd w:val="clear" w:color="auto" w:fill="FFFFFF"/>
        </w:rPr>
        <w:t>Plato.Stanford.Edu</w:t>
      </w:r>
      <w:r>
        <w:rPr>
          <w:rFonts w:ascii="Arial" w:hAnsi="Arial" w:cs="Arial"/>
          <w:color w:val="000000"/>
          <w:shd w:val="clear" w:color="auto" w:fill="FFFFFF"/>
        </w:rPr>
        <w:t>, 2019 &lt;https://plato.stanford.edu/entries/physicalism/&gt; [Accessed 1 February 2019].</w:t>
      </w:r>
    </w:p>
  </w:footnote>
  <w:footnote w:id="4">
    <w:p w:rsidR="00E95710" w:rsidRDefault="00E95710">
      <w:pPr>
        <w:pStyle w:val="FootnoteText"/>
      </w:pPr>
      <w:r>
        <w:rPr>
          <w:rStyle w:val="FootnoteReference"/>
        </w:rPr>
        <w:footnoteRef/>
      </w:r>
      <w:r>
        <w:t xml:space="preserve"> </w:t>
      </w:r>
      <w:r>
        <w:rPr>
          <w:rFonts w:ascii="Arial" w:hAnsi="Arial" w:cs="Arial"/>
          <w:color w:val="000000"/>
          <w:shd w:val="clear" w:color="auto" w:fill="FFFFFF"/>
        </w:rPr>
        <w:t xml:space="preserve">Janet Levin, "Functionalism (Stanford </w:t>
      </w:r>
      <w:proofErr w:type="spellStart"/>
      <w:r>
        <w:rPr>
          <w:rFonts w:ascii="Arial" w:hAnsi="Arial" w:cs="Arial"/>
          <w:color w:val="000000"/>
          <w:shd w:val="clear" w:color="auto" w:fill="FFFFFF"/>
        </w:rPr>
        <w:t>Encyclopedia</w:t>
      </w:r>
      <w:proofErr w:type="spellEnd"/>
      <w:r>
        <w:rPr>
          <w:rFonts w:ascii="Arial" w:hAnsi="Arial" w:cs="Arial"/>
          <w:color w:val="000000"/>
          <w:shd w:val="clear" w:color="auto" w:fill="FFFFFF"/>
        </w:rPr>
        <w:t xml:space="preserve"> </w:t>
      </w:r>
      <w:proofErr w:type="gramStart"/>
      <w:r>
        <w:rPr>
          <w:rFonts w:ascii="Arial" w:hAnsi="Arial" w:cs="Arial"/>
          <w:color w:val="000000"/>
          <w:shd w:val="clear" w:color="auto" w:fill="FFFFFF"/>
        </w:rPr>
        <w:t>Of</w:t>
      </w:r>
      <w:proofErr w:type="gramEnd"/>
      <w:r>
        <w:rPr>
          <w:rFonts w:ascii="Arial" w:hAnsi="Arial" w:cs="Arial"/>
          <w:color w:val="000000"/>
          <w:shd w:val="clear" w:color="auto" w:fill="FFFFFF"/>
        </w:rPr>
        <w:t xml:space="preserve"> Philosophy)", </w:t>
      </w:r>
      <w:r>
        <w:rPr>
          <w:rFonts w:ascii="Arial" w:hAnsi="Arial" w:cs="Arial"/>
          <w:i/>
          <w:iCs/>
          <w:color w:val="000000"/>
          <w:shd w:val="clear" w:color="auto" w:fill="FFFFFF"/>
        </w:rPr>
        <w:t>Plato.Stanford.Edu</w:t>
      </w:r>
      <w:r>
        <w:rPr>
          <w:rFonts w:ascii="Arial" w:hAnsi="Arial" w:cs="Arial"/>
          <w:color w:val="000000"/>
          <w:shd w:val="clear" w:color="auto" w:fill="FFFFFF"/>
        </w:rPr>
        <w:t>, 2019 &lt;https://plato.stanford.edu/entries/functionalism/&gt; [Accessed 1 February 2019].</w:t>
      </w:r>
    </w:p>
  </w:footnote>
  <w:footnote w:id="5">
    <w:p w:rsidR="001B0FE6" w:rsidRDefault="001B0FE6" w:rsidP="001B0FE6">
      <w:pPr>
        <w:pStyle w:val="FootnoteText"/>
      </w:pPr>
      <w:r>
        <w:rPr>
          <w:rStyle w:val="FootnoteReference"/>
        </w:rPr>
        <w:footnoteRef/>
      </w:r>
      <w:r>
        <w:t xml:space="preserve"> </w:t>
      </w:r>
      <w:r w:rsidRPr="00EB272E">
        <w:rPr>
          <w:rFonts w:ascii="Arial" w:hAnsi="Arial" w:cs="Arial"/>
        </w:rPr>
        <w:t xml:space="preserve">Michael Lacewing, </w:t>
      </w:r>
      <w:proofErr w:type="gramStart"/>
      <w:r w:rsidRPr="00EB272E">
        <w:rPr>
          <w:rFonts w:ascii="Arial" w:hAnsi="Arial" w:cs="Arial"/>
        </w:rPr>
        <w:t>The</w:t>
      </w:r>
      <w:proofErr w:type="gramEnd"/>
      <w:r w:rsidRPr="00EB272E">
        <w:rPr>
          <w:rFonts w:ascii="Arial" w:hAnsi="Arial" w:cs="Arial"/>
        </w:rPr>
        <w:t xml:space="preserve"> Problem</w:t>
      </w:r>
      <w:r>
        <w:rPr>
          <w:rFonts w:ascii="Arial" w:hAnsi="Arial" w:cs="Arial"/>
        </w:rPr>
        <w:t xml:space="preserve"> Of</w:t>
      </w:r>
      <w:r w:rsidRPr="00EB272E">
        <w:rPr>
          <w:rFonts w:ascii="Arial" w:hAnsi="Arial" w:cs="Arial"/>
        </w:rPr>
        <w:t xml:space="preserve"> Other Minds (Routledge), p. 2.</w:t>
      </w:r>
    </w:p>
  </w:footnote>
  <w:footnote w:id="6">
    <w:p w:rsidR="001B0FE6" w:rsidRPr="00EB272E" w:rsidRDefault="001B0FE6" w:rsidP="001B0FE6">
      <w:pPr>
        <w:pStyle w:val="FootnoteText"/>
        <w:rPr>
          <w:rFonts w:ascii="Arial" w:hAnsi="Arial" w:cs="Arial"/>
        </w:rPr>
      </w:pPr>
      <w:r>
        <w:rPr>
          <w:rStyle w:val="FootnoteReference"/>
        </w:rPr>
        <w:footnoteRef/>
      </w:r>
      <w:r>
        <w:t xml:space="preserve"> </w:t>
      </w:r>
      <w:r>
        <w:rPr>
          <w:rFonts w:ascii="Arial" w:hAnsi="Arial" w:cs="Arial"/>
        </w:rPr>
        <w:t>Ibid, p.2</w:t>
      </w:r>
    </w:p>
  </w:footnote>
  <w:footnote w:id="7">
    <w:p w:rsidR="001B0FE6" w:rsidRDefault="001B0FE6" w:rsidP="001B0FE6">
      <w:pPr>
        <w:pStyle w:val="FootnoteText"/>
      </w:pPr>
      <w:r>
        <w:rPr>
          <w:rStyle w:val="FootnoteReference"/>
        </w:rPr>
        <w:footnoteRef/>
      </w:r>
      <w:r>
        <w:t xml:space="preserve"> </w:t>
      </w:r>
      <w:r>
        <w:rPr>
          <w:rFonts w:ascii="Arial" w:hAnsi="Arial" w:cs="Arial"/>
          <w:color w:val="000000"/>
          <w:shd w:val="clear" w:color="auto" w:fill="FFFFFF"/>
        </w:rPr>
        <w:t>Bertrand Russell,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Problems Of Philosophy</w:t>
      </w:r>
      <w:r>
        <w:rPr>
          <w:rFonts w:ascii="Arial" w:hAnsi="Arial" w:cs="Arial"/>
          <w:color w:val="000000"/>
          <w:shd w:val="clear" w:color="auto" w:fill="FFFFFF"/>
        </w:rPr>
        <w:t xml:space="preserve"> (US: </w:t>
      </w:r>
      <w:proofErr w:type="spellStart"/>
      <w:r>
        <w:rPr>
          <w:rFonts w:ascii="Arial" w:hAnsi="Arial" w:cs="Arial"/>
          <w:color w:val="000000"/>
          <w:shd w:val="clear" w:color="auto" w:fill="FFFFFF"/>
        </w:rPr>
        <w:t>Tritech</w:t>
      </w:r>
      <w:proofErr w:type="spellEnd"/>
      <w:r>
        <w:rPr>
          <w:rFonts w:ascii="Arial" w:hAnsi="Arial" w:cs="Arial"/>
          <w:color w:val="000000"/>
          <w:shd w:val="clear" w:color="auto" w:fill="FFFFFF"/>
        </w:rPr>
        <w:t xml:space="preserve"> Digital Media, 2018), p. 7.</w:t>
      </w:r>
    </w:p>
  </w:footnote>
  <w:footnote w:id="8">
    <w:p w:rsidR="001B0FE6" w:rsidRDefault="001B0FE6" w:rsidP="001B0FE6">
      <w:pPr>
        <w:pStyle w:val="FootnoteText"/>
      </w:pPr>
      <w:r>
        <w:rPr>
          <w:rStyle w:val="FootnoteReference"/>
        </w:rPr>
        <w:footnoteRef/>
      </w:r>
      <w:r>
        <w:t xml:space="preserve"> </w:t>
      </w:r>
      <w:r>
        <w:rPr>
          <w:rFonts w:ascii="Arial" w:hAnsi="Arial" w:cs="Arial"/>
          <w:color w:val="000000"/>
          <w:shd w:val="clear" w:color="auto" w:fill="FFFFFF"/>
        </w:rPr>
        <w:t xml:space="preserve">Gilbert Ryle and Julia </w:t>
      </w:r>
      <w:proofErr w:type="spellStart"/>
      <w:r>
        <w:rPr>
          <w:rFonts w:ascii="Arial" w:hAnsi="Arial" w:cs="Arial"/>
          <w:color w:val="000000"/>
          <w:shd w:val="clear" w:color="auto" w:fill="FFFFFF"/>
        </w:rPr>
        <w:t>Tanney</w:t>
      </w:r>
      <w:proofErr w:type="spellEnd"/>
      <w:r>
        <w:rPr>
          <w:rFonts w:ascii="Arial" w:hAnsi="Arial" w:cs="Arial"/>
          <w:color w:val="000000"/>
          <w:shd w:val="clear" w:color="auto" w:fill="FFFFFF"/>
        </w:rPr>
        <w:t>,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Concept Of Mind</w:t>
      </w:r>
      <w:r>
        <w:rPr>
          <w:rFonts w:ascii="Arial" w:hAnsi="Arial" w:cs="Arial"/>
          <w:color w:val="000000"/>
          <w:shd w:val="clear" w:color="auto" w:fill="FFFFFF"/>
        </w:rPr>
        <w:t> (London: Routledge, 2009).</w:t>
      </w:r>
    </w:p>
  </w:footnote>
  <w:footnote w:id="9">
    <w:p w:rsidR="001B0FE6" w:rsidRDefault="001B0FE6" w:rsidP="001B0FE6">
      <w:pPr>
        <w:pStyle w:val="FootnoteText"/>
      </w:pPr>
      <w:r>
        <w:rPr>
          <w:rStyle w:val="FootnoteReference"/>
        </w:rPr>
        <w:footnoteRef/>
      </w:r>
      <w:r>
        <w:t xml:space="preserve"> </w:t>
      </w:r>
      <w:r>
        <w:rPr>
          <w:rFonts w:ascii="Arial" w:hAnsi="Arial" w:cs="Arial"/>
          <w:color w:val="000000"/>
          <w:shd w:val="clear" w:color="auto" w:fill="FFFFFF"/>
        </w:rPr>
        <w:t>David J Chalmers,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Conscious Mind</w:t>
      </w:r>
      <w:r>
        <w:rPr>
          <w:rFonts w:ascii="Arial" w:hAnsi="Arial" w:cs="Arial"/>
          <w:color w:val="000000"/>
          <w:shd w:val="clear" w:color="auto" w:fill="FFFFFF"/>
        </w:rPr>
        <w:t> (New York: Oxford University Press, 2004), p. 84.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CB2"/>
    <w:rsid w:val="000633EB"/>
    <w:rsid w:val="0013204D"/>
    <w:rsid w:val="00184231"/>
    <w:rsid w:val="001B0FE6"/>
    <w:rsid w:val="001B1FB8"/>
    <w:rsid w:val="002F5CAF"/>
    <w:rsid w:val="00347A2E"/>
    <w:rsid w:val="00372298"/>
    <w:rsid w:val="003941E9"/>
    <w:rsid w:val="00397C99"/>
    <w:rsid w:val="003C776E"/>
    <w:rsid w:val="00420BEB"/>
    <w:rsid w:val="004563C8"/>
    <w:rsid w:val="0046287B"/>
    <w:rsid w:val="004B5FE0"/>
    <w:rsid w:val="00570BE0"/>
    <w:rsid w:val="005728F2"/>
    <w:rsid w:val="00576CB2"/>
    <w:rsid w:val="0062045B"/>
    <w:rsid w:val="00657D78"/>
    <w:rsid w:val="00706387"/>
    <w:rsid w:val="0074286E"/>
    <w:rsid w:val="00820AB1"/>
    <w:rsid w:val="00876B99"/>
    <w:rsid w:val="00901A64"/>
    <w:rsid w:val="009864DA"/>
    <w:rsid w:val="009B5AF6"/>
    <w:rsid w:val="009C5D99"/>
    <w:rsid w:val="009F6622"/>
    <w:rsid w:val="00A96D6D"/>
    <w:rsid w:val="00AE37B9"/>
    <w:rsid w:val="00AF3DC3"/>
    <w:rsid w:val="00B21E44"/>
    <w:rsid w:val="00C366D8"/>
    <w:rsid w:val="00C4419E"/>
    <w:rsid w:val="00D87137"/>
    <w:rsid w:val="00DE0115"/>
    <w:rsid w:val="00E13C28"/>
    <w:rsid w:val="00E95710"/>
    <w:rsid w:val="00EC780B"/>
    <w:rsid w:val="00F06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82358"/>
  <w15:chartTrackingRefBased/>
  <w15:docId w15:val="{ABE10DEB-02E2-4D2B-AE7E-04F911221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CB2"/>
  </w:style>
  <w:style w:type="paragraph" w:styleId="Heading1">
    <w:name w:val="heading 1"/>
    <w:basedOn w:val="Normal"/>
    <w:next w:val="Normal"/>
    <w:link w:val="Heading1Char"/>
    <w:uiPriority w:val="9"/>
    <w:qFormat/>
    <w:rsid w:val="009C5D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D99"/>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E957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5710"/>
    <w:rPr>
      <w:sz w:val="20"/>
      <w:szCs w:val="20"/>
    </w:rPr>
  </w:style>
  <w:style w:type="character" w:styleId="FootnoteReference">
    <w:name w:val="footnote reference"/>
    <w:basedOn w:val="DefaultParagraphFont"/>
    <w:uiPriority w:val="99"/>
    <w:semiHidden/>
    <w:unhideWhenUsed/>
    <w:rsid w:val="00E957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FAE40-FFA3-475B-872D-4E8726B3A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8</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Neyland-evans (1601937)</dc:creator>
  <cp:keywords/>
  <dc:description/>
  <cp:lastModifiedBy>Samuel Neyland-evans (1601937)</cp:lastModifiedBy>
  <cp:revision>21</cp:revision>
  <dcterms:created xsi:type="dcterms:W3CDTF">2019-02-01T15:34:00Z</dcterms:created>
  <dcterms:modified xsi:type="dcterms:W3CDTF">2019-02-01T21:59:00Z</dcterms:modified>
</cp:coreProperties>
</file>