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63B58" w:rsidRPr="00270EEB" w:rsidRDefault="00563B58" w:rsidP="00340E9A">
      <w:pPr>
        <w:ind w:right="237"/>
        <w:rPr>
          <w:sz w:val="24"/>
          <w:szCs w:val="24"/>
        </w:rPr>
      </w:pPr>
    </w:p>
    <w:p w:rsidR="00563B58" w:rsidRPr="00270EEB" w:rsidRDefault="007874BC" w:rsidP="00340E9A">
      <w:pPr>
        <w:ind w:right="237"/>
        <w:rPr>
          <w:sz w:val="24"/>
          <w:szCs w:val="24"/>
        </w:rPr>
      </w:pPr>
      <w:r>
        <w:rPr>
          <w:noProof/>
          <w:sz w:val="24"/>
          <w:szCs w:val="24"/>
        </w:rPr>
        <w:drawing>
          <wp:inline distT="0" distB="0" distL="0" distR="0">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rsidR="00563B58" w:rsidRPr="00270EEB" w:rsidRDefault="00563B58" w:rsidP="00340E9A">
      <w:pPr>
        <w:ind w:right="237"/>
        <w:rPr>
          <w:sz w:val="24"/>
          <w:szCs w:val="24"/>
        </w:rPr>
      </w:pPr>
    </w:p>
    <w:p w:rsidR="00563B58" w:rsidRPr="00270EEB" w:rsidRDefault="00563B58" w:rsidP="00340E9A">
      <w:pPr>
        <w:ind w:right="237"/>
        <w:rPr>
          <w:sz w:val="24"/>
          <w:szCs w:val="24"/>
        </w:rPr>
      </w:pPr>
    </w:p>
    <w:p w:rsidR="00270EEB" w:rsidRPr="007B491F" w:rsidRDefault="00270EEB" w:rsidP="00340E9A">
      <w:pPr>
        <w:ind w:right="237"/>
        <w:rPr>
          <w:b/>
          <w:sz w:val="36"/>
          <w:szCs w:val="40"/>
        </w:rPr>
      </w:pPr>
      <w:r w:rsidRPr="007B491F">
        <w:rPr>
          <w:b/>
          <w:sz w:val="36"/>
          <w:szCs w:val="40"/>
        </w:rPr>
        <w:t xml:space="preserve">BSc (Hons) Professional Police Practice </w:t>
      </w:r>
    </w:p>
    <w:p w:rsidR="00270EEB" w:rsidRPr="007B491F" w:rsidRDefault="00270EEB" w:rsidP="00340E9A">
      <w:pPr>
        <w:overflowPunct/>
        <w:autoSpaceDE/>
        <w:autoSpaceDN/>
        <w:adjustRightInd/>
        <w:ind w:right="237"/>
        <w:textAlignment w:val="auto"/>
        <w:rPr>
          <w:b/>
          <w:color w:val="auto"/>
          <w:sz w:val="44"/>
        </w:rPr>
      </w:pPr>
    </w:p>
    <w:p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rsidR="00F927A1" w:rsidRPr="007B491F" w:rsidRDefault="00F927A1" w:rsidP="00340E9A">
      <w:pPr>
        <w:overflowPunct/>
        <w:autoSpaceDE/>
        <w:autoSpaceDN/>
        <w:adjustRightInd/>
        <w:ind w:right="237"/>
        <w:textAlignment w:val="auto"/>
        <w:rPr>
          <w:b/>
          <w:color w:val="auto"/>
          <w:sz w:val="44"/>
        </w:rPr>
      </w:pPr>
    </w:p>
    <w:p w:rsidR="008F22BD" w:rsidRDefault="008F22BD" w:rsidP="00340E9A">
      <w:pPr>
        <w:overflowPunct/>
        <w:autoSpaceDE/>
        <w:autoSpaceDN/>
        <w:adjustRightInd/>
        <w:ind w:right="237"/>
        <w:textAlignment w:val="auto"/>
        <w:rPr>
          <w:b/>
          <w:color w:val="auto"/>
          <w:sz w:val="44"/>
        </w:rPr>
      </w:pPr>
    </w:p>
    <w:p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571403">
        <w:rPr>
          <w:b/>
          <w:color w:val="auto"/>
          <w:sz w:val="40"/>
        </w:rPr>
        <w:t>4</w:t>
      </w:r>
      <w:r w:rsidRPr="005A1BA3">
        <w:rPr>
          <w:b/>
          <w:color w:val="auto"/>
          <w:sz w:val="40"/>
        </w:rPr>
        <w:t xml:space="preserve"> (PCDA)</w:t>
      </w:r>
    </w:p>
    <w:p w:rsidR="005A1BA3" w:rsidRDefault="005A1BA3" w:rsidP="00340E9A">
      <w:pPr>
        <w:overflowPunct/>
        <w:autoSpaceDE/>
        <w:autoSpaceDN/>
        <w:adjustRightInd/>
        <w:ind w:right="237"/>
        <w:textAlignment w:val="auto"/>
        <w:rPr>
          <w:b/>
          <w:color w:val="auto"/>
          <w:sz w:val="36"/>
        </w:rPr>
      </w:pPr>
    </w:p>
    <w:p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rsidR="0085230E" w:rsidRPr="007B491F" w:rsidRDefault="0085230E" w:rsidP="00340E9A">
      <w:pPr>
        <w:overflowPunct/>
        <w:autoSpaceDE/>
        <w:autoSpaceDN/>
        <w:adjustRightInd/>
        <w:ind w:right="237"/>
        <w:textAlignment w:val="auto"/>
        <w:rPr>
          <w:b/>
          <w:color w:val="auto"/>
          <w:sz w:val="44"/>
        </w:rPr>
      </w:pPr>
    </w:p>
    <w:p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rsidTr="0022001B">
        <w:tc>
          <w:tcPr>
            <w:tcW w:w="8500" w:type="dxa"/>
            <w:shd w:val="clear" w:color="auto" w:fill="auto"/>
          </w:tcPr>
          <w:p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6B507B">
              <w:rPr>
                <w:b/>
                <w:color w:val="auto"/>
                <w:sz w:val="32"/>
              </w:rPr>
              <w:t xml:space="preserve">Christopher Price-Webb </w:t>
            </w:r>
            <w:r w:rsidR="005A1BA3">
              <w:rPr>
                <w:b/>
                <w:color w:val="auto"/>
                <w:sz w:val="32"/>
              </w:rPr>
              <w:t>___________________________</w:t>
            </w:r>
          </w:p>
          <w:p w:rsidR="00FF6BE0" w:rsidRDefault="00FF6BE0" w:rsidP="00340E9A">
            <w:pPr>
              <w:overflowPunct/>
              <w:autoSpaceDE/>
              <w:autoSpaceDN/>
              <w:adjustRightInd/>
              <w:ind w:right="237"/>
              <w:textAlignment w:val="auto"/>
              <w:rPr>
                <w:b/>
                <w:color w:val="auto"/>
                <w:sz w:val="32"/>
              </w:rPr>
            </w:pPr>
          </w:p>
          <w:p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84057A">
              <w:rPr>
                <w:b/>
                <w:color w:val="auto"/>
                <w:sz w:val="32"/>
              </w:rPr>
              <w:t xml:space="preserve"> 1910634</w:t>
            </w:r>
            <w:bookmarkStart w:id="0" w:name="_GoBack"/>
            <w:bookmarkEnd w:id="0"/>
          </w:p>
          <w:p w:rsidR="005A1BA3" w:rsidRDefault="005A1BA3" w:rsidP="00340E9A">
            <w:pPr>
              <w:overflowPunct/>
              <w:autoSpaceDE/>
              <w:autoSpaceDN/>
              <w:adjustRightInd/>
              <w:ind w:right="237"/>
              <w:textAlignment w:val="auto"/>
              <w:rPr>
                <w:b/>
                <w:color w:val="auto"/>
                <w:sz w:val="32"/>
              </w:rPr>
            </w:pPr>
            <w:r>
              <w:rPr>
                <w:b/>
                <w:color w:val="auto"/>
                <w:sz w:val="32"/>
              </w:rPr>
              <w:t>_______________________________</w:t>
            </w:r>
          </w:p>
          <w:p w:rsidR="005A1BA3" w:rsidRDefault="005A1BA3" w:rsidP="00340E9A">
            <w:pPr>
              <w:overflowPunct/>
              <w:autoSpaceDE/>
              <w:autoSpaceDN/>
              <w:adjustRightInd/>
              <w:ind w:right="237"/>
              <w:textAlignment w:val="auto"/>
              <w:rPr>
                <w:b/>
                <w:color w:val="auto"/>
                <w:sz w:val="32"/>
              </w:rPr>
            </w:pPr>
          </w:p>
          <w:p w:rsidR="005A1BA3" w:rsidRPr="008F22BD" w:rsidRDefault="005A1BA3" w:rsidP="00340E9A">
            <w:pPr>
              <w:overflowPunct/>
              <w:autoSpaceDE/>
              <w:autoSpaceDN/>
              <w:adjustRightInd/>
              <w:ind w:right="237"/>
              <w:textAlignment w:val="auto"/>
              <w:rPr>
                <w:b/>
                <w:color w:val="auto"/>
                <w:sz w:val="32"/>
              </w:rPr>
            </w:pPr>
          </w:p>
        </w:tc>
      </w:tr>
    </w:tbl>
    <w:p w:rsidR="00A3273B" w:rsidRDefault="00A3273B" w:rsidP="00340E9A">
      <w:pPr>
        <w:overflowPunct/>
        <w:autoSpaceDE/>
        <w:autoSpaceDN/>
        <w:adjustRightInd/>
        <w:ind w:right="237"/>
        <w:textAlignment w:val="auto"/>
        <w:rPr>
          <w:b/>
          <w:color w:val="auto"/>
          <w:sz w:val="36"/>
        </w:rPr>
      </w:pPr>
    </w:p>
    <w:p w:rsidR="00A3273B" w:rsidRDefault="00A3273B" w:rsidP="00340E9A">
      <w:pPr>
        <w:overflowPunct/>
        <w:autoSpaceDE/>
        <w:autoSpaceDN/>
        <w:adjustRightInd/>
        <w:ind w:right="237"/>
        <w:textAlignment w:val="auto"/>
        <w:rPr>
          <w:b/>
          <w:color w:val="auto"/>
          <w:sz w:val="36"/>
        </w:rPr>
      </w:pPr>
    </w:p>
    <w:p w:rsidR="00A3273B" w:rsidRPr="00E7374A" w:rsidRDefault="00A3273B" w:rsidP="00340E9A">
      <w:pPr>
        <w:overflowPunct/>
        <w:autoSpaceDE/>
        <w:autoSpaceDN/>
        <w:adjustRightInd/>
        <w:ind w:right="237"/>
        <w:textAlignment w:val="auto"/>
        <w:rPr>
          <w:b/>
          <w:color w:val="auto"/>
          <w:sz w:val="36"/>
        </w:rPr>
      </w:pPr>
    </w:p>
    <w:p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rsidR="00A3273B" w:rsidRDefault="00A3273B" w:rsidP="00340E9A">
      <w:pPr>
        <w:overflowPunct/>
        <w:autoSpaceDE/>
        <w:autoSpaceDN/>
        <w:adjustRightInd/>
        <w:ind w:right="237"/>
        <w:textAlignment w:val="auto"/>
        <w:rPr>
          <w:b/>
          <w:i/>
          <w:color w:val="auto"/>
          <w:sz w:val="24"/>
        </w:rPr>
      </w:pPr>
    </w:p>
    <w:p w:rsidR="00190913" w:rsidRPr="00932CCA" w:rsidRDefault="31856DE5" w:rsidP="31856DE5">
      <w:pPr>
        <w:overflowPunct/>
        <w:autoSpaceDE/>
        <w:autoSpaceDN/>
        <w:adjustRightInd/>
        <w:ind w:right="237"/>
        <w:textAlignment w:val="auto"/>
        <w:rPr>
          <w:b/>
          <w:bCs/>
          <w:i/>
          <w:iCs/>
          <w:color w:val="auto"/>
          <w:sz w:val="24"/>
          <w:szCs w:val="24"/>
        </w:rPr>
      </w:pPr>
      <w:r w:rsidRPr="31856DE5">
        <w:rPr>
          <w:b/>
          <w:bCs/>
          <w:i/>
          <w:iCs/>
          <w:color w:val="auto"/>
          <w:sz w:val="24"/>
          <w:szCs w:val="24"/>
        </w:rPr>
        <w:t xml:space="preserve">Module title: Policing in the workplace 2 (PCDA) </w:t>
      </w:r>
    </w:p>
    <w:p w:rsidR="00190913" w:rsidRPr="00270EEB" w:rsidRDefault="00190913" w:rsidP="00340E9A">
      <w:pPr>
        <w:overflowPunct/>
        <w:autoSpaceDE/>
        <w:autoSpaceDN/>
        <w:adjustRightInd/>
        <w:ind w:right="237"/>
        <w:textAlignment w:val="auto"/>
        <w:rPr>
          <w:b/>
          <w:color w:val="auto"/>
          <w:sz w:val="36"/>
          <w:szCs w:val="56"/>
        </w:rPr>
      </w:pPr>
    </w:p>
    <w:p w:rsidR="00390074" w:rsidRPr="00270EEB" w:rsidRDefault="00F927A1" w:rsidP="006B507B">
      <w:pPr>
        <w:ind w:right="237"/>
        <w:rPr>
          <w:b/>
          <w:sz w:val="24"/>
          <w:szCs w:val="24"/>
        </w:rPr>
      </w:pPr>
      <w:r w:rsidRPr="00270EEB">
        <w:rPr>
          <w:color w:val="auto"/>
          <w:sz w:val="24"/>
        </w:rPr>
        <w:br w:type="page"/>
      </w:r>
      <w:r w:rsidR="006B507B" w:rsidRPr="00270EEB">
        <w:rPr>
          <w:b/>
          <w:sz w:val="24"/>
          <w:szCs w:val="24"/>
        </w:rPr>
        <w:lastRenderedPageBreak/>
        <w:t xml:space="preserve"> </w:t>
      </w:r>
    </w:p>
    <w:p w:rsidR="006B507B" w:rsidRPr="006D0C28" w:rsidRDefault="006B507B" w:rsidP="006B507B">
      <w:pPr>
        <w:ind w:right="237"/>
        <w:jc w:val="center"/>
        <w:rPr>
          <w:b/>
          <w:sz w:val="24"/>
          <w:szCs w:val="24"/>
        </w:rPr>
      </w:pPr>
      <w:r w:rsidRPr="006D0C28">
        <w:rPr>
          <w:b/>
          <w:sz w:val="24"/>
          <w:szCs w:val="24"/>
        </w:rPr>
        <w:t>Task 1</w:t>
      </w:r>
    </w:p>
    <w:p w:rsidR="006B507B" w:rsidRPr="006D0C28" w:rsidRDefault="006B507B" w:rsidP="006B507B">
      <w:pPr>
        <w:ind w:right="237"/>
        <w:jc w:val="both"/>
        <w:rPr>
          <w:b/>
          <w:sz w:val="24"/>
          <w:szCs w:val="24"/>
        </w:rPr>
      </w:pPr>
    </w:p>
    <w:p w:rsidR="006B507B" w:rsidRPr="006D0C28" w:rsidRDefault="006B507B" w:rsidP="006B507B">
      <w:pPr>
        <w:ind w:right="237"/>
        <w:jc w:val="both"/>
        <w:rPr>
          <w:b/>
          <w:sz w:val="24"/>
          <w:szCs w:val="24"/>
        </w:rPr>
      </w:pPr>
      <w:r w:rsidRPr="006D0C28">
        <w:rPr>
          <w:b/>
          <w:sz w:val="24"/>
          <w:szCs w:val="24"/>
        </w:rPr>
        <w:t xml:space="preserve">Relevant areas of the National Policing Curriculum: </w:t>
      </w:r>
    </w:p>
    <w:p w:rsidR="006B507B" w:rsidRPr="006D0C28" w:rsidRDefault="006B507B" w:rsidP="006B507B">
      <w:pPr>
        <w:ind w:right="237"/>
        <w:jc w:val="both"/>
        <w:rPr>
          <w:b/>
          <w:sz w:val="24"/>
          <w:szCs w:val="24"/>
        </w:rPr>
      </w:pPr>
      <w:r w:rsidRPr="006D0C28">
        <w:rPr>
          <w:b/>
          <w:sz w:val="24"/>
          <w:szCs w:val="24"/>
        </w:rPr>
        <w:t>Wellbeing and Resilience</w:t>
      </w:r>
    </w:p>
    <w:p w:rsidR="006B507B" w:rsidRPr="006D0C28" w:rsidRDefault="006B507B" w:rsidP="006B507B">
      <w:pPr>
        <w:ind w:right="237"/>
        <w:jc w:val="both"/>
        <w:rPr>
          <w:b/>
          <w:sz w:val="24"/>
          <w:szCs w:val="24"/>
        </w:rPr>
      </w:pPr>
    </w:p>
    <w:p w:rsidR="006B507B" w:rsidRPr="006D0C28" w:rsidRDefault="006B507B" w:rsidP="006B507B">
      <w:pPr>
        <w:ind w:right="237"/>
        <w:jc w:val="both"/>
        <w:rPr>
          <w:i/>
          <w:sz w:val="24"/>
          <w:szCs w:val="24"/>
        </w:rPr>
      </w:pPr>
      <w:r w:rsidRPr="006D0C28">
        <w:rPr>
          <w:i/>
          <w:sz w:val="24"/>
          <w:szCs w:val="24"/>
        </w:rPr>
        <w:t xml:space="preserve">Guidance:  </w:t>
      </w:r>
    </w:p>
    <w:p w:rsidR="006B507B" w:rsidRPr="006D0C28" w:rsidRDefault="006B507B" w:rsidP="006B507B">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6B507B" w:rsidRPr="006D0C28" w:rsidTr="00D94FB5">
        <w:tc>
          <w:tcPr>
            <w:tcW w:w="9067" w:type="dxa"/>
            <w:shd w:val="clear" w:color="auto" w:fill="auto"/>
          </w:tcPr>
          <w:p w:rsidR="006B507B" w:rsidRPr="006D0C28" w:rsidRDefault="006B507B" w:rsidP="00D94FB5">
            <w:pPr>
              <w:jc w:val="both"/>
              <w:rPr>
                <w:sz w:val="24"/>
                <w:szCs w:val="24"/>
              </w:rPr>
            </w:pPr>
          </w:p>
          <w:p w:rsidR="006B507B" w:rsidRPr="006D0C28" w:rsidRDefault="006B507B" w:rsidP="00D94FB5">
            <w:pPr>
              <w:rPr>
                <w:sz w:val="24"/>
                <w:szCs w:val="24"/>
              </w:rPr>
            </w:pPr>
            <w:r w:rsidRPr="006D0C28">
              <w:rPr>
                <w:b/>
                <w:bCs/>
                <w:sz w:val="24"/>
                <w:szCs w:val="24"/>
              </w:rPr>
              <w:t>Consider and reflect</w:t>
            </w:r>
            <w:r w:rsidRPr="006D0C28">
              <w:rPr>
                <w:sz w:val="24"/>
                <w:szCs w:val="24"/>
              </w:rPr>
              <w:t xml:space="preserve"> on the impact of organisational justice on yourself as a member of the police service. (Code of Ethics)</w:t>
            </w:r>
          </w:p>
          <w:p w:rsidR="006B507B" w:rsidRPr="006D0C28" w:rsidRDefault="006B507B" w:rsidP="00D94FB5">
            <w:pPr>
              <w:jc w:val="both"/>
              <w:rPr>
                <w:sz w:val="24"/>
                <w:szCs w:val="24"/>
              </w:rPr>
            </w:pPr>
          </w:p>
          <w:p w:rsidR="006B507B" w:rsidRPr="006D0C28" w:rsidRDefault="006B507B" w:rsidP="00D94FB5">
            <w:pPr>
              <w:jc w:val="both"/>
              <w:rPr>
                <w:sz w:val="24"/>
                <w:szCs w:val="24"/>
              </w:rPr>
            </w:pPr>
            <w:r w:rsidRPr="006D0C28">
              <w:rPr>
                <w:b/>
                <w:bCs/>
                <w:sz w:val="24"/>
                <w:szCs w:val="24"/>
              </w:rPr>
              <w:t>Consider</w:t>
            </w:r>
            <w:r w:rsidRPr="006D0C28">
              <w:rPr>
                <w:sz w:val="24"/>
                <w:szCs w:val="24"/>
              </w:rPr>
              <w:t xml:space="preserve"> the steps that your organisation is taking to raise ethical standards. </w:t>
            </w:r>
          </w:p>
          <w:p w:rsidR="006B507B" w:rsidRPr="006D0C28" w:rsidRDefault="006B507B" w:rsidP="00D94FB5">
            <w:pPr>
              <w:ind w:right="237"/>
              <w:jc w:val="both"/>
              <w:rPr>
                <w:b/>
                <w:bCs/>
                <w:sz w:val="24"/>
                <w:szCs w:val="24"/>
              </w:rPr>
            </w:pPr>
          </w:p>
          <w:p w:rsidR="006B507B" w:rsidRPr="006D0C28" w:rsidRDefault="006B507B" w:rsidP="00D94FB5">
            <w:pPr>
              <w:ind w:right="237"/>
              <w:jc w:val="both"/>
              <w:rPr>
                <w:b/>
                <w:bCs/>
                <w:sz w:val="24"/>
                <w:szCs w:val="24"/>
              </w:rPr>
            </w:pPr>
          </w:p>
          <w:p w:rsidR="006B507B" w:rsidRPr="006D0C28" w:rsidRDefault="006B507B" w:rsidP="00D94FB5">
            <w:pPr>
              <w:ind w:right="237"/>
              <w:jc w:val="both"/>
              <w:rPr>
                <w:i/>
                <w:iCs/>
                <w:sz w:val="24"/>
                <w:szCs w:val="24"/>
              </w:rPr>
            </w:pPr>
            <w:r w:rsidRPr="006D0C28">
              <w:rPr>
                <w:i/>
                <w:iCs/>
                <w:sz w:val="24"/>
                <w:szCs w:val="24"/>
              </w:rPr>
              <w:t>1000 words (+/- 10%: include your actual word count at the end of each section)</w:t>
            </w:r>
          </w:p>
        </w:tc>
      </w:tr>
    </w:tbl>
    <w:p w:rsidR="006B507B" w:rsidRPr="006D0C28" w:rsidRDefault="006B507B" w:rsidP="006B507B">
      <w:pPr>
        <w:ind w:right="237"/>
        <w:jc w:val="both"/>
        <w:rPr>
          <w:b/>
          <w:sz w:val="24"/>
          <w:szCs w:val="24"/>
        </w:rPr>
      </w:pPr>
    </w:p>
    <w:p w:rsidR="006B507B" w:rsidRPr="006D0C28" w:rsidRDefault="006B507B" w:rsidP="006B507B">
      <w:pPr>
        <w:ind w:right="237"/>
        <w:jc w:val="both"/>
        <w:rPr>
          <w:b/>
          <w:sz w:val="24"/>
          <w:szCs w:val="24"/>
        </w:rPr>
      </w:pPr>
      <w:r w:rsidRPr="006D0C28">
        <w:rPr>
          <w:b/>
          <w:sz w:val="24"/>
          <w:szCs w:val="24"/>
        </w:rPr>
        <w:t>ANSWER:</w:t>
      </w:r>
    </w:p>
    <w:p w:rsidR="006B507B" w:rsidRPr="006D0C28" w:rsidRDefault="006B507B" w:rsidP="006B507B">
      <w:pPr>
        <w:ind w:right="237"/>
        <w:jc w:val="both"/>
        <w:rPr>
          <w:sz w:val="24"/>
          <w:szCs w:val="24"/>
        </w:rPr>
      </w:pPr>
    </w:p>
    <w:p w:rsidR="006B507B" w:rsidRPr="006D0C28" w:rsidRDefault="006B507B" w:rsidP="006B507B">
      <w:pPr>
        <w:ind w:right="237"/>
        <w:jc w:val="both"/>
        <w:rPr>
          <w:sz w:val="24"/>
          <w:szCs w:val="24"/>
        </w:rPr>
      </w:pPr>
      <w:r w:rsidRPr="006D0C28">
        <w:rPr>
          <w:sz w:val="24"/>
          <w:szCs w:val="24"/>
        </w:rPr>
        <w:t>Organisational justice relates to the way that perceptions of fairness and respect within organisations have a significant positive impact on the attitudes and work behaviours of employees. Benefits that have been reported with improved organisational justice include (Tyler and Blader 2000):-</w:t>
      </w:r>
    </w:p>
    <w:p w:rsidR="006B507B" w:rsidRPr="006D0C28" w:rsidRDefault="006B507B" w:rsidP="006B507B">
      <w:pPr>
        <w:ind w:right="237"/>
        <w:jc w:val="both"/>
        <w:rPr>
          <w:sz w:val="24"/>
          <w:szCs w:val="24"/>
        </w:rPr>
      </w:pPr>
    </w:p>
    <w:p w:rsidR="006B507B" w:rsidRPr="006D0C28" w:rsidRDefault="006B507B" w:rsidP="006B507B">
      <w:pPr>
        <w:numPr>
          <w:ilvl w:val="0"/>
          <w:numId w:val="6"/>
        </w:numPr>
        <w:ind w:right="237"/>
        <w:jc w:val="both"/>
        <w:rPr>
          <w:sz w:val="24"/>
          <w:szCs w:val="24"/>
        </w:rPr>
      </w:pPr>
      <w:r w:rsidRPr="006D0C28">
        <w:rPr>
          <w:sz w:val="24"/>
          <w:szCs w:val="24"/>
        </w:rPr>
        <w:t>Greater commitment.</w:t>
      </w:r>
    </w:p>
    <w:p w:rsidR="006B507B" w:rsidRPr="006D0C28" w:rsidRDefault="006B507B" w:rsidP="006B507B">
      <w:pPr>
        <w:numPr>
          <w:ilvl w:val="0"/>
          <w:numId w:val="6"/>
        </w:numPr>
        <w:ind w:right="237"/>
        <w:jc w:val="both"/>
        <w:rPr>
          <w:sz w:val="24"/>
          <w:szCs w:val="24"/>
        </w:rPr>
      </w:pPr>
      <w:r w:rsidRPr="006D0C28">
        <w:rPr>
          <w:sz w:val="24"/>
          <w:szCs w:val="24"/>
        </w:rPr>
        <w:t>Increased job satisfaction.</w:t>
      </w:r>
    </w:p>
    <w:p w:rsidR="006B507B" w:rsidRPr="006D0C28" w:rsidRDefault="006B507B" w:rsidP="006B507B">
      <w:pPr>
        <w:numPr>
          <w:ilvl w:val="0"/>
          <w:numId w:val="6"/>
        </w:numPr>
        <w:ind w:right="237"/>
        <w:jc w:val="both"/>
        <w:rPr>
          <w:sz w:val="24"/>
          <w:szCs w:val="24"/>
        </w:rPr>
      </w:pPr>
      <w:r w:rsidRPr="006D0C28">
        <w:rPr>
          <w:sz w:val="24"/>
          <w:szCs w:val="24"/>
        </w:rPr>
        <w:t xml:space="preserve">Increased organisational citizenship behaviours; and </w:t>
      </w:r>
    </w:p>
    <w:p w:rsidR="006B507B" w:rsidRPr="006D0C28" w:rsidRDefault="006B507B" w:rsidP="006B507B">
      <w:pPr>
        <w:numPr>
          <w:ilvl w:val="0"/>
          <w:numId w:val="6"/>
        </w:numPr>
        <w:ind w:right="237"/>
        <w:jc w:val="both"/>
        <w:rPr>
          <w:sz w:val="24"/>
          <w:szCs w:val="24"/>
        </w:rPr>
      </w:pPr>
      <w:r w:rsidRPr="006D0C28">
        <w:rPr>
          <w:sz w:val="24"/>
          <w:szCs w:val="24"/>
        </w:rPr>
        <w:t>Reduced counter-productive work behaviours.</w:t>
      </w:r>
    </w:p>
    <w:p w:rsidR="006B507B" w:rsidRPr="006D0C28" w:rsidRDefault="006B507B" w:rsidP="006B507B">
      <w:pPr>
        <w:ind w:right="237"/>
        <w:jc w:val="both"/>
        <w:rPr>
          <w:sz w:val="24"/>
          <w:szCs w:val="24"/>
        </w:rPr>
      </w:pPr>
    </w:p>
    <w:p w:rsidR="006B507B" w:rsidRPr="006D0C28" w:rsidRDefault="006B507B" w:rsidP="006B507B">
      <w:pPr>
        <w:ind w:right="237"/>
        <w:jc w:val="both"/>
        <w:rPr>
          <w:sz w:val="24"/>
          <w:szCs w:val="24"/>
        </w:rPr>
      </w:pPr>
      <w:r w:rsidRPr="006D0C28">
        <w:rPr>
          <w:sz w:val="24"/>
          <w:szCs w:val="24"/>
        </w:rPr>
        <w:t>Organisational justice comprises of key elements which influence attitudes and behaviours of employees. These include:-</w:t>
      </w:r>
    </w:p>
    <w:p w:rsidR="006B507B" w:rsidRPr="006D0C28" w:rsidRDefault="006B507B" w:rsidP="006B507B">
      <w:pPr>
        <w:ind w:right="237"/>
        <w:jc w:val="both"/>
        <w:rPr>
          <w:sz w:val="24"/>
          <w:szCs w:val="24"/>
        </w:rPr>
      </w:pPr>
    </w:p>
    <w:p w:rsidR="006B507B" w:rsidRPr="006D0C28" w:rsidRDefault="006B507B" w:rsidP="006B507B">
      <w:pPr>
        <w:numPr>
          <w:ilvl w:val="0"/>
          <w:numId w:val="7"/>
        </w:numPr>
        <w:ind w:right="237"/>
        <w:jc w:val="both"/>
        <w:rPr>
          <w:sz w:val="24"/>
          <w:szCs w:val="24"/>
        </w:rPr>
      </w:pPr>
      <w:r w:rsidRPr="006D0C28">
        <w:rPr>
          <w:sz w:val="24"/>
          <w:szCs w:val="24"/>
        </w:rPr>
        <w:t>Distributive justice – how fairly employees feel that workload and rewards are spread across the organisation.</w:t>
      </w:r>
    </w:p>
    <w:p w:rsidR="006B507B" w:rsidRPr="006D0C28" w:rsidRDefault="006B507B" w:rsidP="006B507B">
      <w:pPr>
        <w:numPr>
          <w:ilvl w:val="0"/>
          <w:numId w:val="7"/>
        </w:numPr>
        <w:ind w:right="237"/>
        <w:jc w:val="both"/>
        <w:rPr>
          <w:sz w:val="24"/>
          <w:szCs w:val="24"/>
        </w:rPr>
      </w:pPr>
      <w:r w:rsidRPr="006D0C28">
        <w:rPr>
          <w:sz w:val="24"/>
          <w:szCs w:val="24"/>
        </w:rPr>
        <w:t>Procedural justice – how fairly employees see decision-making processes are in the organisation. How open, honest and timely employees feel decisions are communicated and how respectful and dignified contact is perceived between senior staff and employees on a personal level. (</w:t>
      </w:r>
      <w:r>
        <w:rPr>
          <w:sz w:val="24"/>
          <w:szCs w:val="24"/>
        </w:rPr>
        <w:t xml:space="preserve">Quinton et al, </w:t>
      </w:r>
      <w:r w:rsidRPr="006D0C28">
        <w:rPr>
          <w:sz w:val="24"/>
          <w:szCs w:val="24"/>
        </w:rPr>
        <w:t>2015).</w:t>
      </w:r>
    </w:p>
    <w:p w:rsidR="006B507B" w:rsidRPr="006D0C28" w:rsidRDefault="006B507B" w:rsidP="006B507B">
      <w:pPr>
        <w:ind w:right="237"/>
        <w:jc w:val="both"/>
        <w:rPr>
          <w:sz w:val="24"/>
          <w:szCs w:val="24"/>
        </w:rPr>
      </w:pPr>
    </w:p>
    <w:p w:rsidR="006B507B" w:rsidRPr="006D0C28" w:rsidRDefault="006B507B" w:rsidP="006B507B">
      <w:pPr>
        <w:ind w:right="237"/>
        <w:jc w:val="both"/>
        <w:rPr>
          <w:sz w:val="24"/>
          <w:szCs w:val="24"/>
        </w:rPr>
      </w:pPr>
      <w:r w:rsidRPr="006D0C28">
        <w:rPr>
          <w:sz w:val="24"/>
          <w:szCs w:val="24"/>
        </w:rPr>
        <w:t xml:space="preserve">Research has shown that there can be a potential for a police officer to try to fit into an occupational police subculture. Some of this can be seen as being </w:t>
      </w:r>
      <w:r w:rsidRPr="002B4370">
        <w:rPr>
          <w:sz w:val="24"/>
          <w:szCs w:val="24"/>
        </w:rPr>
        <w:t>negative stereotyping and following historical models of ‘macho’ behaviour</w:t>
      </w:r>
      <w:r w:rsidRPr="006D0C28">
        <w:rPr>
          <w:sz w:val="24"/>
          <w:szCs w:val="24"/>
        </w:rPr>
        <w:t xml:space="preserve"> or inappropriate language. Secondly, there is potential for employees to comply with instructions even though they may think they are doing wrong. These are both areas that a more modern organisational justice culture needs to tackle and address. </w:t>
      </w:r>
      <w:r>
        <w:rPr>
          <w:sz w:val="24"/>
          <w:szCs w:val="24"/>
        </w:rPr>
        <w:t xml:space="preserve">(Chan, 1996) </w:t>
      </w:r>
    </w:p>
    <w:p w:rsidR="006B507B" w:rsidRPr="006D0C28" w:rsidRDefault="006B507B" w:rsidP="006B507B">
      <w:pPr>
        <w:ind w:right="237"/>
        <w:jc w:val="both"/>
        <w:rPr>
          <w:sz w:val="24"/>
          <w:szCs w:val="24"/>
        </w:rPr>
      </w:pPr>
    </w:p>
    <w:p w:rsidR="006B507B" w:rsidRPr="006D0C28" w:rsidRDefault="006B507B" w:rsidP="006B507B">
      <w:pPr>
        <w:ind w:right="237"/>
        <w:jc w:val="both"/>
        <w:rPr>
          <w:sz w:val="24"/>
          <w:szCs w:val="24"/>
        </w:rPr>
      </w:pPr>
      <w:r w:rsidRPr="006D0C28">
        <w:rPr>
          <w:sz w:val="24"/>
          <w:szCs w:val="24"/>
        </w:rPr>
        <w:t xml:space="preserve">There are clear areas of policy and action that have been put in place to help address organisational justice and culture. These include the quality of training for </w:t>
      </w:r>
      <w:r w:rsidRPr="006D0C28">
        <w:rPr>
          <w:sz w:val="24"/>
          <w:szCs w:val="24"/>
        </w:rPr>
        <w:lastRenderedPageBreak/>
        <w:t xml:space="preserve">new recruits, The Code of Ethics that was introduced by the College of Policing in July 2014, Standards of Professional Behaviour and the Policing Principles and Police Regulations and Conditions of Service. These, along with many other codes and regulations provide a framework for employees and how they behave and perform within the service. </w:t>
      </w:r>
      <w:r w:rsidRPr="00307D3B">
        <w:rPr>
          <w:sz w:val="24"/>
          <w:szCs w:val="24"/>
        </w:rPr>
        <w:t>(College of Policing 2014a)</w:t>
      </w:r>
    </w:p>
    <w:p w:rsidR="006B507B" w:rsidRPr="006D0C28" w:rsidRDefault="006B507B" w:rsidP="006B507B">
      <w:pPr>
        <w:ind w:right="237"/>
        <w:jc w:val="both"/>
        <w:rPr>
          <w:sz w:val="24"/>
          <w:szCs w:val="24"/>
        </w:rPr>
      </w:pPr>
    </w:p>
    <w:p w:rsidR="006B507B" w:rsidRPr="006D0C28" w:rsidRDefault="006B507B" w:rsidP="006B507B">
      <w:pPr>
        <w:ind w:right="237"/>
        <w:jc w:val="both"/>
        <w:rPr>
          <w:sz w:val="24"/>
          <w:szCs w:val="24"/>
        </w:rPr>
      </w:pPr>
      <w:r w:rsidRPr="006D0C28">
        <w:rPr>
          <w:sz w:val="24"/>
          <w:szCs w:val="24"/>
        </w:rPr>
        <w:t xml:space="preserve">However, new recruits may find that their external perceptions of what the Police Service is like differs from the reality once they are in the organisation. The service has increased the level of entry requirements and put in place University Degree requirements, which could make the task of performing a new job and also completing a degree course more stressful and onerous. In addition, there are potential perceptions about low pay, long hours and in some areas, poor perceptions of the Police, that make changing the culture and organisational justice of the Police more challenging. </w:t>
      </w:r>
    </w:p>
    <w:p w:rsidR="006B507B" w:rsidRPr="006D0C28" w:rsidRDefault="006B507B" w:rsidP="006B507B">
      <w:pPr>
        <w:ind w:right="237"/>
        <w:jc w:val="both"/>
        <w:rPr>
          <w:sz w:val="24"/>
          <w:szCs w:val="24"/>
        </w:rPr>
      </w:pPr>
    </w:p>
    <w:p w:rsidR="006B507B" w:rsidRPr="006D0C28" w:rsidRDefault="006B507B" w:rsidP="006B507B">
      <w:pPr>
        <w:ind w:right="237"/>
        <w:jc w:val="both"/>
        <w:rPr>
          <w:sz w:val="24"/>
          <w:szCs w:val="24"/>
        </w:rPr>
      </w:pPr>
      <w:r w:rsidRPr="006D0C28">
        <w:rPr>
          <w:sz w:val="24"/>
          <w:szCs w:val="24"/>
        </w:rPr>
        <w:t xml:space="preserve">I have found the interaction with more senior colleagues through my training and probation period to be invaluable in guiding me through the culture and appropriate demonstration of appropriate behaviours. The ‘learning on the job’ element is vital in understanding legislation, how to use discretion appropriately and the role of self-reflection and peer support. As all new recruits will be drawn from differing backgrounds, and possibly from diverse communities establishing what knowledge is needed about differing cultures, language needs, ethical behaviour and the appreciation of equality is a steep learning curve for new employees. The organisation has taken steps to build elements within its training and on-going assessment of employees to address these issues and raise ethical standards. </w:t>
      </w:r>
      <w:r>
        <w:rPr>
          <w:sz w:val="24"/>
          <w:szCs w:val="24"/>
        </w:rPr>
        <w:t xml:space="preserve">(College of Policing, 2020) </w:t>
      </w:r>
    </w:p>
    <w:p w:rsidR="006B507B" w:rsidRPr="006D0C28" w:rsidRDefault="006B507B" w:rsidP="006B507B">
      <w:pPr>
        <w:ind w:right="237"/>
        <w:jc w:val="both"/>
        <w:rPr>
          <w:sz w:val="24"/>
          <w:szCs w:val="24"/>
        </w:rPr>
      </w:pPr>
    </w:p>
    <w:p w:rsidR="006B507B" w:rsidRPr="006D0C28" w:rsidRDefault="006B507B" w:rsidP="006B507B">
      <w:pPr>
        <w:ind w:right="237"/>
        <w:jc w:val="both"/>
        <w:rPr>
          <w:sz w:val="24"/>
          <w:szCs w:val="24"/>
        </w:rPr>
      </w:pPr>
      <w:r w:rsidRPr="006D0C28">
        <w:rPr>
          <w:sz w:val="24"/>
          <w:szCs w:val="24"/>
        </w:rPr>
        <w:t>There is often external criticism of Policing and how particular events, and actions were handled. The Police Service is often held to scrutiny through external inquiries and subsequent reports. These are areas where the Police have taken steps to raise standards in response to these reports – for example, the MacPherson Report</w:t>
      </w:r>
      <w:r>
        <w:rPr>
          <w:sz w:val="24"/>
          <w:szCs w:val="24"/>
        </w:rPr>
        <w:t xml:space="preserve"> (MacPherson, 1999) </w:t>
      </w:r>
      <w:r w:rsidRPr="006D0C28">
        <w:rPr>
          <w:sz w:val="24"/>
          <w:szCs w:val="24"/>
        </w:rPr>
        <w:t>into the murder of Stephen Lawrence. These reports and following action plans are opportunities for the service to demonstrate that it is willing to address issues and improve standards. Working with Police Representative Organisations, The College of Policing and The Independent Office for Police Conduct are all important partners in raising standards of ethical behaviour. The role of Police and Crime Commissioners are also important elements in getting public feedback and shaping the ethical approach of the Police service to give confidence to communities. In addition, having detailed and effective misconduct and complaints arrangements and procedures are an important way of demonstrating to the public that the organisation is serious about the way in which it is run. The vital element of policing by consent is only workable if all members of the public feel that regardless of their background or circumstances that they are being treated fairly and ethically.</w:t>
      </w:r>
      <w:r>
        <w:rPr>
          <w:sz w:val="24"/>
          <w:szCs w:val="24"/>
        </w:rPr>
        <w:t xml:space="preserve"> (</w:t>
      </w:r>
      <w:r w:rsidRPr="00CE6EDE">
        <w:rPr>
          <w:sz w:val="24"/>
          <w:szCs w:val="24"/>
        </w:rPr>
        <w:t>College</w:t>
      </w:r>
      <w:r>
        <w:rPr>
          <w:sz w:val="24"/>
          <w:szCs w:val="24"/>
        </w:rPr>
        <w:t xml:space="preserve"> of Policing, </w:t>
      </w:r>
      <w:r w:rsidRPr="00CE6EDE">
        <w:rPr>
          <w:sz w:val="24"/>
          <w:szCs w:val="24"/>
        </w:rPr>
        <w:t>2014 a)</w:t>
      </w:r>
      <w:r>
        <w:rPr>
          <w:sz w:val="24"/>
          <w:szCs w:val="24"/>
        </w:rPr>
        <w:t>.</w:t>
      </w:r>
    </w:p>
    <w:p w:rsidR="006B507B" w:rsidRPr="006D0C28" w:rsidRDefault="006B507B" w:rsidP="006B507B">
      <w:pPr>
        <w:ind w:right="237"/>
        <w:jc w:val="both"/>
        <w:rPr>
          <w:sz w:val="24"/>
          <w:szCs w:val="24"/>
        </w:rPr>
      </w:pPr>
    </w:p>
    <w:p w:rsidR="006B507B" w:rsidRPr="006D0C28" w:rsidRDefault="006B507B" w:rsidP="006B507B">
      <w:pPr>
        <w:ind w:right="237"/>
        <w:jc w:val="both"/>
        <w:rPr>
          <w:sz w:val="24"/>
          <w:szCs w:val="24"/>
        </w:rPr>
      </w:pPr>
      <w:r w:rsidRPr="006D0C28">
        <w:rPr>
          <w:sz w:val="24"/>
          <w:szCs w:val="24"/>
        </w:rPr>
        <w:t xml:space="preserve">From an employees’ perspective I think it is vital that employees believe that they are receiving a fair share of resources, pay and other rewards. Employees need to feel that they are listened to, and that the organisational style and culture allows them to express feedback in a way that is open and transparent. Communications </w:t>
      </w:r>
      <w:r w:rsidRPr="006D0C28">
        <w:rPr>
          <w:sz w:val="24"/>
          <w:szCs w:val="24"/>
        </w:rPr>
        <w:lastRenderedPageBreak/>
        <w:t xml:space="preserve">on an open and honest basis are necessary and treating employees in a supportive way demonstrates that the approach to organisational justice is serious and dedicated. The Gwent Police Force has leaders that are accessible and open, and I have been given opportunities to feedback my experiences regularly through my training and probationary period. </w:t>
      </w:r>
    </w:p>
    <w:p w:rsidR="006B507B" w:rsidRPr="006D0C28" w:rsidRDefault="006B507B" w:rsidP="006B507B">
      <w:pPr>
        <w:ind w:right="237"/>
        <w:jc w:val="both"/>
        <w:rPr>
          <w:sz w:val="24"/>
          <w:szCs w:val="24"/>
        </w:rPr>
      </w:pPr>
      <w:r w:rsidRPr="006D0C28">
        <w:rPr>
          <w:sz w:val="24"/>
          <w:szCs w:val="24"/>
        </w:rPr>
        <w:t>The role of the Police and the nature of crime is constantly evolving. The impact of social media, cyber crime and terrorism are a few areas where the role of the Police has had to rapidly evolve. This has an impact on the nature of the organisation, and these are areas where a different skill set and approach to ethics may be required. Ensuring that the training provided to new recruits is current, wide ranging and effective in tackling these new and emerging areas of activity will be vital to maintain and improve the organisational justice approach.</w:t>
      </w:r>
    </w:p>
    <w:p w:rsidR="006B507B" w:rsidRPr="006D0C28" w:rsidRDefault="006B507B" w:rsidP="006B507B">
      <w:pPr>
        <w:ind w:right="237"/>
        <w:jc w:val="both"/>
        <w:rPr>
          <w:sz w:val="24"/>
          <w:szCs w:val="24"/>
        </w:rPr>
      </w:pPr>
    </w:p>
    <w:p w:rsidR="006B507B" w:rsidRPr="006D0C28" w:rsidRDefault="006B507B" w:rsidP="006B507B">
      <w:pPr>
        <w:ind w:right="237"/>
        <w:jc w:val="both"/>
        <w:rPr>
          <w:sz w:val="24"/>
          <w:szCs w:val="24"/>
        </w:rPr>
      </w:pPr>
      <w:r w:rsidRPr="006D0C28">
        <w:rPr>
          <w:sz w:val="24"/>
          <w:szCs w:val="24"/>
        </w:rPr>
        <w:t>Ensuring that employees are encouraged to use whistleblowing procedures to highlight areas of concern and possible poor performance to more senior officers will be important in providing organisational fairness and avoid the historical perception that the force is ‘closing ranks’.</w:t>
      </w:r>
      <w:r>
        <w:rPr>
          <w:sz w:val="24"/>
          <w:szCs w:val="24"/>
        </w:rPr>
        <w:t xml:space="preserve"> (</w:t>
      </w:r>
      <w:r>
        <w:rPr>
          <w:color w:val="2A2A2A"/>
          <w:sz w:val="24"/>
          <w:szCs w:val="24"/>
          <w:shd w:val="clear" w:color="auto" w:fill="FFFFFF"/>
        </w:rPr>
        <w:t>Police federation of England and Wales 2017)</w:t>
      </w:r>
      <w:r w:rsidRPr="006D0C28">
        <w:rPr>
          <w:sz w:val="24"/>
          <w:szCs w:val="24"/>
        </w:rPr>
        <w:t xml:space="preserve"> </w:t>
      </w:r>
    </w:p>
    <w:p w:rsidR="006B507B" w:rsidRPr="006D0C28" w:rsidRDefault="006B507B" w:rsidP="006B507B">
      <w:pPr>
        <w:ind w:right="237"/>
        <w:jc w:val="both"/>
        <w:rPr>
          <w:sz w:val="24"/>
          <w:szCs w:val="24"/>
        </w:rPr>
      </w:pPr>
    </w:p>
    <w:p w:rsidR="006B507B" w:rsidRPr="006D0C28" w:rsidRDefault="006B507B" w:rsidP="006B507B">
      <w:pPr>
        <w:ind w:right="237"/>
        <w:jc w:val="both"/>
        <w:rPr>
          <w:sz w:val="24"/>
          <w:szCs w:val="24"/>
        </w:rPr>
      </w:pPr>
      <w:r w:rsidRPr="006D0C28">
        <w:rPr>
          <w:sz w:val="24"/>
          <w:szCs w:val="24"/>
        </w:rPr>
        <w:t>In conclusion, I am aware of the need for the Police Service to ensure that respect and fairness is given to all employees and how a framework of ethical behaviour must be consistently enforced throughout the organisation. There are ample examples of external criticism of the Police and where shortcomings are raised, it is necessary that the Police Service responds in a timely and effective manner, using clear leadership and direction to meet the needs of communities and the people that the Police Force serve.</w:t>
      </w:r>
    </w:p>
    <w:p w:rsidR="006B507B" w:rsidRPr="006D0C28" w:rsidRDefault="006B507B" w:rsidP="006B507B">
      <w:pPr>
        <w:ind w:right="237"/>
        <w:jc w:val="both"/>
        <w:rPr>
          <w:sz w:val="24"/>
          <w:szCs w:val="24"/>
        </w:rPr>
      </w:pPr>
    </w:p>
    <w:p w:rsidR="006B507B" w:rsidRPr="006D0C28" w:rsidRDefault="006B507B" w:rsidP="006B507B">
      <w:pPr>
        <w:ind w:right="237"/>
        <w:jc w:val="both"/>
        <w:rPr>
          <w:sz w:val="24"/>
          <w:szCs w:val="24"/>
        </w:rPr>
      </w:pPr>
      <w:r>
        <w:rPr>
          <w:sz w:val="24"/>
          <w:szCs w:val="24"/>
        </w:rPr>
        <w:t>1062</w:t>
      </w:r>
      <w:r w:rsidRPr="006D0C28">
        <w:rPr>
          <w:sz w:val="24"/>
          <w:szCs w:val="24"/>
        </w:rPr>
        <w:t xml:space="preserve"> words</w:t>
      </w:r>
    </w:p>
    <w:p w:rsidR="006B507B" w:rsidRPr="006D0C28" w:rsidRDefault="006B507B" w:rsidP="006B507B">
      <w:pPr>
        <w:ind w:right="237"/>
        <w:jc w:val="both"/>
        <w:rPr>
          <w:sz w:val="24"/>
          <w:szCs w:val="24"/>
        </w:rPr>
      </w:pPr>
    </w:p>
    <w:p w:rsidR="006B507B" w:rsidRPr="006D0C28" w:rsidRDefault="006B507B" w:rsidP="006B507B">
      <w:pPr>
        <w:ind w:right="237"/>
        <w:jc w:val="both"/>
        <w:rPr>
          <w:sz w:val="24"/>
          <w:szCs w:val="24"/>
        </w:rPr>
      </w:pPr>
    </w:p>
    <w:p w:rsidR="006B507B" w:rsidRPr="006D0C28" w:rsidRDefault="006B507B" w:rsidP="006B507B">
      <w:pPr>
        <w:ind w:right="237"/>
        <w:jc w:val="both"/>
        <w:rPr>
          <w:sz w:val="24"/>
          <w:szCs w:val="24"/>
        </w:rPr>
      </w:pPr>
    </w:p>
    <w:p w:rsidR="006B507B" w:rsidRPr="006D0C28" w:rsidRDefault="006B507B" w:rsidP="006B507B">
      <w:pPr>
        <w:ind w:right="237"/>
        <w:jc w:val="both"/>
        <w:rPr>
          <w:sz w:val="24"/>
          <w:szCs w:val="24"/>
        </w:rPr>
      </w:pPr>
    </w:p>
    <w:p w:rsidR="006B507B" w:rsidRPr="006D0C28" w:rsidRDefault="006B507B" w:rsidP="006B507B">
      <w:pPr>
        <w:ind w:right="237"/>
        <w:jc w:val="both"/>
        <w:rPr>
          <w:sz w:val="24"/>
          <w:szCs w:val="24"/>
        </w:rPr>
      </w:pPr>
    </w:p>
    <w:p w:rsidR="006B507B" w:rsidRPr="006D0C28" w:rsidRDefault="006B507B" w:rsidP="006B507B">
      <w:pPr>
        <w:ind w:right="237"/>
        <w:jc w:val="both"/>
        <w:rPr>
          <w:sz w:val="24"/>
          <w:szCs w:val="24"/>
        </w:rPr>
      </w:pPr>
    </w:p>
    <w:p w:rsidR="006B507B" w:rsidRPr="006D0C28" w:rsidRDefault="006B507B" w:rsidP="006B507B">
      <w:pPr>
        <w:ind w:right="237"/>
        <w:jc w:val="both"/>
        <w:rPr>
          <w:sz w:val="24"/>
          <w:szCs w:val="24"/>
        </w:rPr>
      </w:pPr>
    </w:p>
    <w:p w:rsidR="006B507B" w:rsidRPr="006D0C28" w:rsidRDefault="006B507B" w:rsidP="006B507B">
      <w:pPr>
        <w:ind w:right="237"/>
        <w:jc w:val="both"/>
        <w:rPr>
          <w:sz w:val="24"/>
          <w:szCs w:val="24"/>
        </w:rPr>
      </w:pPr>
    </w:p>
    <w:p w:rsidR="006B507B" w:rsidRPr="006D0C28" w:rsidRDefault="006B507B" w:rsidP="006B507B">
      <w:pPr>
        <w:ind w:right="237"/>
        <w:jc w:val="both"/>
        <w:rPr>
          <w:sz w:val="24"/>
          <w:szCs w:val="24"/>
        </w:rPr>
      </w:pPr>
    </w:p>
    <w:p w:rsidR="006B507B" w:rsidRPr="006D0C28" w:rsidRDefault="006B507B" w:rsidP="006B507B">
      <w:pPr>
        <w:ind w:right="237"/>
        <w:jc w:val="both"/>
        <w:rPr>
          <w:sz w:val="24"/>
          <w:szCs w:val="24"/>
        </w:rPr>
      </w:pPr>
    </w:p>
    <w:p w:rsidR="006B507B" w:rsidRPr="006D0C28" w:rsidRDefault="006B507B" w:rsidP="006B507B">
      <w:pPr>
        <w:ind w:right="237"/>
        <w:jc w:val="both"/>
        <w:rPr>
          <w:sz w:val="24"/>
          <w:szCs w:val="24"/>
        </w:rPr>
      </w:pPr>
    </w:p>
    <w:p w:rsidR="006B507B" w:rsidRPr="006D0C28" w:rsidRDefault="006B507B" w:rsidP="006B507B">
      <w:pPr>
        <w:ind w:right="237"/>
        <w:jc w:val="both"/>
        <w:rPr>
          <w:sz w:val="24"/>
          <w:szCs w:val="24"/>
        </w:rPr>
      </w:pPr>
    </w:p>
    <w:p w:rsidR="006B507B" w:rsidRPr="006D0C28" w:rsidRDefault="006B507B" w:rsidP="006B507B">
      <w:pPr>
        <w:ind w:right="237"/>
        <w:jc w:val="both"/>
        <w:rPr>
          <w:sz w:val="24"/>
          <w:szCs w:val="24"/>
        </w:rPr>
      </w:pPr>
    </w:p>
    <w:p w:rsidR="006B507B" w:rsidRPr="006D0C28" w:rsidRDefault="006B507B" w:rsidP="006B507B">
      <w:pPr>
        <w:ind w:right="237"/>
        <w:jc w:val="both"/>
        <w:rPr>
          <w:sz w:val="24"/>
          <w:szCs w:val="24"/>
        </w:rPr>
      </w:pPr>
    </w:p>
    <w:p w:rsidR="006B507B" w:rsidRPr="006D0C28" w:rsidRDefault="006B507B" w:rsidP="006B507B">
      <w:pPr>
        <w:ind w:right="237"/>
        <w:jc w:val="both"/>
        <w:rPr>
          <w:sz w:val="24"/>
          <w:szCs w:val="24"/>
        </w:rPr>
      </w:pPr>
    </w:p>
    <w:p w:rsidR="006B507B" w:rsidRPr="006D0C28" w:rsidRDefault="006B507B" w:rsidP="006B507B">
      <w:pPr>
        <w:ind w:right="237"/>
        <w:jc w:val="both"/>
        <w:rPr>
          <w:sz w:val="24"/>
          <w:szCs w:val="24"/>
        </w:rPr>
      </w:pPr>
    </w:p>
    <w:p w:rsidR="006B507B" w:rsidRPr="006D0C28" w:rsidRDefault="006B507B" w:rsidP="006B507B">
      <w:pPr>
        <w:ind w:right="237"/>
        <w:jc w:val="both"/>
        <w:rPr>
          <w:sz w:val="24"/>
          <w:szCs w:val="24"/>
        </w:rPr>
      </w:pPr>
    </w:p>
    <w:p w:rsidR="006B507B" w:rsidRPr="006D0C28" w:rsidRDefault="006B507B" w:rsidP="006B507B">
      <w:pPr>
        <w:ind w:right="237"/>
        <w:jc w:val="both"/>
        <w:rPr>
          <w:b/>
          <w:sz w:val="24"/>
          <w:szCs w:val="24"/>
        </w:rPr>
      </w:pPr>
    </w:p>
    <w:p w:rsidR="006B507B" w:rsidRPr="006D0C28" w:rsidRDefault="006B507B" w:rsidP="006B507B">
      <w:pPr>
        <w:ind w:right="237"/>
        <w:jc w:val="both"/>
        <w:rPr>
          <w:sz w:val="24"/>
          <w:szCs w:val="24"/>
        </w:rPr>
        <w:sectPr w:rsidR="006B507B" w:rsidRPr="006D0C28" w:rsidSect="003246C5">
          <w:headerReference w:type="even" r:id="rId12"/>
          <w:headerReference w:type="default" r:id="rId13"/>
          <w:footerReference w:type="even" r:id="rId14"/>
          <w:footerReference w:type="default" r:id="rId15"/>
          <w:headerReference w:type="first" r:id="rId16"/>
          <w:footerReference w:type="first" r:id="rId17"/>
          <w:pgSz w:w="11906" w:h="16838" w:code="9"/>
          <w:pgMar w:top="1440" w:right="1440" w:bottom="1440" w:left="1440" w:header="720" w:footer="720" w:gutter="0"/>
          <w:cols w:space="720"/>
          <w:docGrid w:linePitch="272"/>
        </w:sectPr>
      </w:pPr>
    </w:p>
    <w:p w:rsidR="006B507B" w:rsidRPr="006D0C28" w:rsidRDefault="006B507B" w:rsidP="006B507B">
      <w:pPr>
        <w:ind w:right="237"/>
        <w:jc w:val="center"/>
        <w:rPr>
          <w:b/>
          <w:sz w:val="24"/>
          <w:szCs w:val="24"/>
        </w:rPr>
      </w:pPr>
      <w:r w:rsidRPr="006D0C28">
        <w:rPr>
          <w:b/>
          <w:sz w:val="24"/>
          <w:szCs w:val="24"/>
        </w:rPr>
        <w:lastRenderedPageBreak/>
        <w:t>Task 2</w:t>
      </w:r>
    </w:p>
    <w:p w:rsidR="006B507B" w:rsidRPr="006D0C28" w:rsidRDefault="006B507B" w:rsidP="006B507B">
      <w:pPr>
        <w:ind w:right="237"/>
        <w:jc w:val="both"/>
        <w:rPr>
          <w:b/>
          <w:sz w:val="24"/>
          <w:szCs w:val="24"/>
        </w:rPr>
      </w:pPr>
    </w:p>
    <w:p w:rsidR="006B507B" w:rsidRPr="006D0C28" w:rsidRDefault="006B507B" w:rsidP="006B507B">
      <w:pPr>
        <w:ind w:right="237"/>
        <w:jc w:val="both"/>
        <w:rPr>
          <w:b/>
          <w:sz w:val="24"/>
          <w:szCs w:val="24"/>
        </w:rPr>
      </w:pPr>
      <w:r w:rsidRPr="006D0C28">
        <w:rPr>
          <w:b/>
          <w:sz w:val="24"/>
          <w:szCs w:val="24"/>
        </w:rPr>
        <w:t xml:space="preserve">Relevant areas of the National Policing Curriculum: </w:t>
      </w:r>
    </w:p>
    <w:p w:rsidR="006B507B" w:rsidRPr="006D0C28" w:rsidRDefault="006B507B" w:rsidP="006B507B">
      <w:pPr>
        <w:ind w:right="237"/>
        <w:jc w:val="both"/>
        <w:rPr>
          <w:b/>
          <w:bCs/>
          <w:sz w:val="24"/>
          <w:szCs w:val="24"/>
        </w:rPr>
      </w:pPr>
      <w:r w:rsidRPr="006D0C28">
        <w:rPr>
          <w:b/>
          <w:bCs/>
          <w:sz w:val="24"/>
          <w:szCs w:val="24"/>
        </w:rPr>
        <w:t>Evidence based policing,</w:t>
      </w:r>
      <w:r w:rsidRPr="006D0C28">
        <w:rPr>
          <w:b/>
          <w:bCs/>
          <w:sz w:val="24"/>
          <w:szCs w:val="24"/>
          <w:lang w:val="en-US"/>
        </w:rPr>
        <w:t xml:space="preserve"> Research Methods and Skills</w:t>
      </w:r>
      <w:r w:rsidRPr="006D0C28">
        <w:rPr>
          <w:b/>
          <w:bCs/>
          <w:sz w:val="24"/>
          <w:szCs w:val="24"/>
        </w:rPr>
        <w:t xml:space="preserve">, </w:t>
      </w:r>
      <w:r w:rsidRPr="006D0C28">
        <w:rPr>
          <w:b/>
          <w:bCs/>
          <w:sz w:val="24"/>
          <w:szCs w:val="24"/>
          <w:lang w:val="en-US"/>
        </w:rPr>
        <w:t>Decision-making and Discretion</w:t>
      </w:r>
      <w:r w:rsidRPr="006D0C28">
        <w:rPr>
          <w:b/>
          <w:bCs/>
          <w:sz w:val="24"/>
          <w:szCs w:val="24"/>
        </w:rPr>
        <w:t> </w:t>
      </w:r>
    </w:p>
    <w:p w:rsidR="006B507B" w:rsidRPr="006D0C28" w:rsidRDefault="006B507B" w:rsidP="006B507B">
      <w:pPr>
        <w:ind w:right="237"/>
        <w:jc w:val="both"/>
        <w:rPr>
          <w:sz w:val="24"/>
          <w:szCs w:val="24"/>
        </w:rPr>
      </w:pPr>
    </w:p>
    <w:p w:rsidR="006B507B" w:rsidRPr="006D0C28" w:rsidRDefault="006B507B" w:rsidP="006B507B">
      <w:pPr>
        <w:ind w:right="237"/>
        <w:jc w:val="both"/>
        <w:rPr>
          <w:sz w:val="24"/>
          <w:szCs w:val="24"/>
        </w:rPr>
      </w:pPr>
      <w:r w:rsidRPr="006D0C28">
        <w:rPr>
          <w:sz w:val="24"/>
          <w:szCs w:val="24"/>
        </w:rPr>
        <w:t xml:space="preserve">You must choose </w:t>
      </w:r>
      <w:r w:rsidRPr="006D0C28">
        <w:rPr>
          <w:b/>
          <w:bCs/>
          <w:sz w:val="24"/>
          <w:szCs w:val="24"/>
          <w:u w:val="single"/>
        </w:rPr>
        <w:t>a policing incident</w:t>
      </w:r>
      <w:r w:rsidRPr="006D0C28">
        <w:rPr>
          <w:b/>
          <w:bCs/>
          <w:sz w:val="24"/>
          <w:szCs w:val="24"/>
        </w:rPr>
        <w:t xml:space="preserve"> </w:t>
      </w:r>
      <w:r w:rsidRPr="006D0C28">
        <w:rPr>
          <w:sz w:val="24"/>
          <w:szCs w:val="24"/>
        </w:rPr>
        <w:t>involving a partnership approach which you played a significant role with an offender/service</w:t>
      </w:r>
      <w:r w:rsidRPr="006D0C28">
        <w:rPr>
          <w:b/>
          <w:bCs/>
          <w:sz w:val="24"/>
          <w:szCs w:val="24"/>
        </w:rPr>
        <w:t xml:space="preserve"> </w:t>
      </w:r>
      <w:r w:rsidRPr="006D0C28">
        <w:rPr>
          <w:sz w:val="24"/>
          <w:szCs w:val="24"/>
        </w:rPr>
        <w:t xml:space="preserve">user/victim and reflect on what happened. </w:t>
      </w:r>
    </w:p>
    <w:p w:rsidR="006B507B" w:rsidRPr="006D0C28" w:rsidRDefault="006B507B" w:rsidP="006B507B">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6B507B" w:rsidRPr="006D0C28" w:rsidTr="00D94FB5">
        <w:tc>
          <w:tcPr>
            <w:tcW w:w="10188" w:type="dxa"/>
            <w:shd w:val="clear" w:color="auto" w:fill="auto"/>
          </w:tcPr>
          <w:p w:rsidR="006B507B" w:rsidRPr="006D0C28" w:rsidRDefault="006B507B" w:rsidP="00D94FB5">
            <w:pPr>
              <w:rPr>
                <w:sz w:val="18"/>
                <w:szCs w:val="18"/>
                <w:lang w:val="en-US"/>
              </w:rPr>
            </w:pPr>
          </w:p>
          <w:p w:rsidR="006B507B" w:rsidRPr="006D0C28" w:rsidRDefault="006B507B" w:rsidP="00D94FB5">
            <w:pPr>
              <w:ind w:right="237"/>
              <w:jc w:val="both"/>
              <w:rPr>
                <w:sz w:val="24"/>
                <w:szCs w:val="24"/>
              </w:rPr>
            </w:pPr>
            <w:r w:rsidRPr="006D0C28">
              <w:rPr>
                <w:b/>
                <w:bCs/>
                <w:sz w:val="24"/>
                <w:szCs w:val="24"/>
              </w:rPr>
              <w:t>Give a brief description</w:t>
            </w:r>
            <w:r w:rsidRPr="006D0C28">
              <w:rPr>
                <w:sz w:val="24"/>
                <w:szCs w:val="24"/>
              </w:rPr>
              <w:t xml:space="preserve"> of the problem including social and legislative contexts and any relevant cultural, ethnicity and language issues. </w:t>
            </w:r>
          </w:p>
          <w:p w:rsidR="006B507B" w:rsidRPr="006D0C28" w:rsidRDefault="006B507B" w:rsidP="00D94FB5">
            <w:pPr>
              <w:rPr>
                <w:sz w:val="24"/>
                <w:szCs w:val="24"/>
              </w:rPr>
            </w:pPr>
          </w:p>
          <w:p w:rsidR="006B507B" w:rsidRPr="006D0C28" w:rsidRDefault="006B507B" w:rsidP="00D94FB5">
            <w:pPr>
              <w:rPr>
                <w:sz w:val="24"/>
                <w:szCs w:val="24"/>
              </w:rPr>
            </w:pPr>
            <w:r w:rsidRPr="006D0C28">
              <w:rPr>
                <w:sz w:val="24"/>
                <w:szCs w:val="24"/>
              </w:rPr>
              <w:t xml:space="preserve">What options did you consider when adopting a multi-agency approach? </w:t>
            </w:r>
          </w:p>
          <w:p w:rsidR="006B507B" w:rsidRPr="006D0C28" w:rsidRDefault="006B507B" w:rsidP="00D94FB5">
            <w:pPr>
              <w:rPr>
                <w:sz w:val="24"/>
                <w:szCs w:val="24"/>
              </w:rPr>
            </w:pPr>
          </w:p>
          <w:p w:rsidR="006B507B" w:rsidRPr="006D0C28" w:rsidRDefault="006B507B" w:rsidP="00D94FB5">
            <w:pPr>
              <w:rPr>
                <w:sz w:val="24"/>
                <w:szCs w:val="24"/>
              </w:rPr>
            </w:pPr>
            <w:r w:rsidRPr="006D0C28">
              <w:rPr>
                <w:sz w:val="24"/>
                <w:szCs w:val="24"/>
              </w:rPr>
              <w:t>How did you decide on the most appropriate option to mitigate or resolve the problem and how did you evaluate the available evidence?</w:t>
            </w:r>
          </w:p>
          <w:p w:rsidR="006B507B" w:rsidRPr="006D0C28" w:rsidRDefault="006B507B" w:rsidP="00D94FB5">
            <w:pPr>
              <w:ind w:right="237"/>
              <w:rPr>
                <w:sz w:val="24"/>
                <w:szCs w:val="24"/>
              </w:rPr>
            </w:pPr>
          </w:p>
          <w:p w:rsidR="006B507B" w:rsidRPr="006D0C28" w:rsidRDefault="006B507B" w:rsidP="00D94FB5">
            <w:pPr>
              <w:rPr>
                <w:sz w:val="24"/>
                <w:szCs w:val="24"/>
              </w:rPr>
            </w:pPr>
            <w:r w:rsidRPr="006D0C28">
              <w:rPr>
                <w:sz w:val="24"/>
                <w:szCs w:val="24"/>
              </w:rPr>
              <w:t>Justify your intervention and highlight potential consequences.</w:t>
            </w:r>
          </w:p>
          <w:p w:rsidR="006B507B" w:rsidRPr="006D0C28" w:rsidRDefault="006B507B" w:rsidP="00D94FB5">
            <w:pPr>
              <w:ind w:right="237"/>
              <w:jc w:val="both"/>
              <w:rPr>
                <w:sz w:val="24"/>
                <w:szCs w:val="24"/>
              </w:rPr>
            </w:pPr>
          </w:p>
          <w:p w:rsidR="006B507B" w:rsidRPr="006D0C28" w:rsidRDefault="006B507B" w:rsidP="00D94FB5">
            <w:pPr>
              <w:ind w:right="237"/>
              <w:jc w:val="both"/>
              <w:rPr>
                <w:sz w:val="24"/>
                <w:szCs w:val="24"/>
              </w:rPr>
            </w:pPr>
          </w:p>
          <w:p w:rsidR="006B507B" w:rsidRPr="006D0C28" w:rsidRDefault="006B507B" w:rsidP="00D94FB5">
            <w:pPr>
              <w:ind w:right="237"/>
              <w:jc w:val="both"/>
              <w:rPr>
                <w:sz w:val="24"/>
                <w:szCs w:val="24"/>
              </w:rPr>
            </w:pPr>
            <w:r w:rsidRPr="006D0C28">
              <w:rPr>
                <w:sz w:val="24"/>
                <w:szCs w:val="24"/>
              </w:rPr>
              <w:t xml:space="preserve">1200 words </w:t>
            </w:r>
            <w:r w:rsidRPr="006D0C28">
              <w:rPr>
                <w:i/>
                <w:iCs/>
                <w:sz w:val="24"/>
                <w:szCs w:val="24"/>
              </w:rPr>
              <w:t>(+/- 10%: include your actual word count at the end of each section)</w:t>
            </w:r>
          </w:p>
        </w:tc>
      </w:tr>
    </w:tbl>
    <w:p w:rsidR="006B507B" w:rsidRPr="006D0C28" w:rsidRDefault="006B507B" w:rsidP="006B507B">
      <w:pPr>
        <w:ind w:right="237"/>
        <w:jc w:val="both"/>
        <w:rPr>
          <w:sz w:val="24"/>
          <w:szCs w:val="24"/>
        </w:rPr>
      </w:pPr>
    </w:p>
    <w:p w:rsidR="006B507B" w:rsidRPr="006D0C28" w:rsidRDefault="006B507B" w:rsidP="006B507B">
      <w:pPr>
        <w:ind w:right="237"/>
        <w:jc w:val="both"/>
        <w:rPr>
          <w:b/>
          <w:sz w:val="24"/>
          <w:szCs w:val="24"/>
        </w:rPr>
      </w:pPr>
      <w:r w:rsidRPr="006D0C28">
        <w:rPr>
          <w:b/>
          <w:sz w:val="24"/>
          <w:szCs w:val="24"/>
        </w:rPr>
        <w:t>ANSWER:</w:t>
      </w:r>
    </w:p>
    <w:p w:rsidR="006B507B" w:rsidRPr="006D0C28" w:rsidRDefault="006B507B" w:rsidP="006B507B">
      <w:pPr>
        <w:ind w:right="237"/>
        <w:jc w:val="both"/>
        <w:rPr>
          <w:sz w:val="24"/>
          <w:szCs w:val="24"/>
        </w:rPr>
      </w:pPr>
    </w:p>
    <w:p w:rsidR="006B507B" w:rsidRPr="006D0C28" w:rsidRDefault="006B507B" w:rsidP="006B507B">
      <w:pPr>
        <w:ind w:right="237"/>
        <w:jc w:val="both"/>
        <w:rPr>
          <w:sz w:val="24"/>
          <w:szCs w:val="24"/>
        </w:rPr>
      </w:pPr>
      <w:r w:rsidRPr="006D0C28">
        <w:rPr>
          <w:sz w:val="24"/>
          <w:szCs w:val="24"/>
        </w:rPr>
        <w:t>I attended a call in December 2020 from a known Domestic Violence</w:t>
      </w:r>
      <w:r>
        <w:rPr>
          <w:sz w:val="24"/>
          <w:szCs w:val="24"/>
        </w:rPr>
        <w:t xml:space="preserve"> (DV)</w:t>
      </w:r>
      <w:r w:rsidRPr="006D0C28">
        <w:rPr>
          <w:sz w:val="24"/>
          <w:szCs w:val="24"/>
        </w:rPr>
        <w:t xml:space="preserve"> victim, a 24-year-old adult female, who had requested help from a Domestic Violence support worker, stating that she had been assaulted by her boyfriend. The Support Worker had contacted Gwent Police via a 999 call and I attended the address with a colleague, and we spoke to the reporting person and her boyfriend separately. </w:t>
      </w:r>
    </w:p>
    <w:p w:rsidR="006B507B" w:rsidRPr="006D0C28" w:rsidRDefault="006B507B" w:rsidP="006B507B">
      <w:pPr>
        <w:ind w:right="237"/>
        <w:jc w:val="both"/>
        <w:rPr>
          <w:sz w:val="24"/>
          <w:szCs w:val="24"/>
        </w:rPr>
      </w:pPr>
    </w:p>
    <w:p w:rsidR="006B507B" w:rsidRPr="006D0C28" w:rsidRDefault="006B507B" w:rsidP="006B507B">
      <w:pPr>
        <w:ind w:right="237"/>
        <w:jc w:val="both"/>
        <w:rPr>
          <w:sz w:val="24"/>
          <w:szCs w:val="24"/>
        </w:rPr>
      </w:pPr>
      <w:r w:rsidRPr="006D0C28">
        <w:rPr>
          <w:sz w:val="24"/>
          <w:szCs w:val="24"/>
        </w:rPr>
        <w:t>The aim of the interview is to establish the facts of the incident and to ensure the victim’s safety. Whilst there, the reporting person refused to engage with us, and was reluctant to give any details of what had happened. Both people in the house gave the same account – i.e., that the reporting person suffers from ‘night terrors’ and that the female in the house had not come to any harm. We subsequently learned that this was not true and that she had been injured in a serious physical assault.</w:t>
      </w:r>
    </w:p>
    <w:p w:rsidR="006B507B" w:rsidRPr="006D0C28" w:rsidRDefault="006B507B" w:rsidP="006B507B">
      <w:pPr>
        <w:ind w:right="237"/>
        <w:jc w:val="both"/>
        <w:rPr>
          <w:sz w:val="24"/>
          <w:szCs w:val="24"/>
        </w:rPr>
      </w:pPr>
    </w:p>
    <w:p w:rsidR="006B507B" w:rsidRPr="006D0C28" w:rsidRDefault="006B507B" w:rsidP="006B507B">
      <w:pPr>
        <w:ind w:right="237"/>
        <w:jc w:val="both"/>
        <w:rPr>
          <w:sz w:val="24"/>
          <w:szCs w:val="24"/>
        </w:rPr>
      </w:pPr>
      <w:r w:rsidRPr="006D0C28">
        <w:rPr>
          <w:sz w:val="24"/>
          <w:szCs w:val="24"/>
        </w:rPr>
        <w:t>We attempted to go through the safeguarding procedure, but the reporting person was reluctant to engage at all. We offered to go through a risk assessment with the victim, known as Domestic Abuse Stalking and Harassment (DASH)</w:t>
      </w:r>
      <w:r>
        <w:rPr>
          <w:sz w:val="24"/>
          <w:szCs w:val="24"/>
        </w:rPr>
        <w:t xml:space="preserve"> (</w:t>
      </w:r>
      <w:r>
        <w:rPr>
          <w:color w:val="2A2A2A"/>
          <w:sz w:val="24"/>
          <w:szCs w:val="24"/>
          <w:shd w:val="clear" w:color="auto" w:fill="FFFFFF"/>
        </w:rPr>
        <w:t>Richards, 2008)</w:t>
      </w:r>
      <w:r w:rsidRPr="006D0C28">
        <w:rPr>
          <w:sz w:val="24"/>
          <w:szCs w:val="24"/>
        </w:rPr>
        <w:t xml:space="preserve"> to give officers a better insight into the dynamic between victim and offender. However, it is part of the protocol to get consent from the victim to share the information with partner agencies, but this was not forthcoming. There is also an ‘adult at risk’ referral protocol which within the confides of this an officer can overrule the rights issue, and I put the referral in after speaking to my supervisor and voicing my concerns about the risk to the victim. This was my first high risk domestic violence investigation and incident, and in retrospect I would have </w:t>
      </w:r>
      <w:r w:rsidRPr="006D0C28">
        <w:rPr>
          <w:sz w:val="24"/>
          <w:szCs w:val="24"/>
        </w:rPr>
        <w:lastRenderedPageBreak/>
        <w:t>approached it differently. I have subsequently explained this to my superior Officers.</w:t>
      </w:r>
    </w:p>
    <w:p w:rsidR="006B507B" w:rsidRPr="006D0C28" w:rsidRDefault="006B507B" w:rsidP="006B507B">
      <w:pPr>
        <w:ind w:right="237"/>
        <w:jc w:val="both"/>
        <w:rPr>
          <w:sz w:val="24"/>
          <w:szCs w:val="24"/>
        </w:rPr>
      </w:pPr>
    </w:p>
    <w:p w:rsidR="006B507B" w:rsidRPr="006D0C28" w:rsidRDefault="006B507B" w:rsidP="006B507B">
      <w:pPr>
        <w:ind w:right="237"/>
        <w:jc w:val="both"/>
        <w:rPr>
          <w:sz w:val="24"/>
          <w:szCs w:val="24"/>
        </w:rPr>
      </w:pPr>
      <w:r w:rsidRPr="006D0C28">
        <w:rPr>
          <w:sz w:val="24"/>
          <w:szCs w:val="24"/>
        </w:rPr>
        <w:t>We determined that there was little else that we could do at this stage, and returned to the Police Station, where I sought the advice of my Sergeant. I suggested returning to the address when the male partner was not present, as we had concerns about the victim’s safety, and that she was being coerced not to fully report the facts of the assault.</w:t>
      </w:r>
    </w:p>
    <w:p w:rsidR="006B507B" w:rsidRPr="006D0C28" w:rsidRDefault="006B507B" w:rsidP="006B507B">
      <w:pPr>
        <w:ind w:right="237"/>
        <w:jc w:val="both"/>
        <w:rPr>
          <w:sz w:val="24"/>
          <w:szCs w:val="24"/>
        </w:rPr>
      </w:pPr>
    </w:p>
    <w:p w:rsidR="006B507B" w:rsidRPr="006D0C28" w:rsidRDefault="006B507B" w:rsidP="006B507B">
      <w:pPr>
        <w:ind w:right="237"/>
        <w:jc w:val="both"/>
        <w:rPr>
          <w:sz w:val="24"/>
          <w:szCs w:val="24"/>
        </w:rPr>
      </w:pPr>
      <w:r w:rsidRPr="006D0C28">
        <w:rPr>
          <w:sz w:val="24"/>
          <w:szCs w:val="24"/>
        </w:rPr>
        <w:t xml:space="preserve">We returned to the address the following day and spoke to the female on her own. At this time, she disclosed details of an assault carried on her by her partner. Due to the severity of the assault and the perceived risk to her, I sought to find her a place of safety in a women’s refuge. She was accepted into the refuge that evening. From then on, she became fully engaged and we took two statements and were able to obtain a number of exhibits. We subsequently arrested the boyfriend, and the case is ongoing.  </w:t>
      </w:r>
    </w:p>
    <w:p w:rsidR="006B507B" w:rsidRPr="006D0C28" w:rsidRDefault="006B507B" w:rsidP="006B507B">
      <w:pPr>
        <w:ind w:right="237"/>
        <w:jc w:val="both"/>
        <w:rPr>
          <w:sz w:val="24"/>
          <w:szCs w:val="24"/>
        </w:rPr>
      </w:pPr>
    </w:p>
    <w:p w:rsidR="006B507B" w:rsidRPr="006D0C28" w:rsidRDefault="006B507B" w:rsidP="006B507B">
      <w:pPr>
        <w:ind w:right="237"/>
        <w:jc w:val="both"/>
        <w:rPr>
          <w:sz w:val="24"/>
          <w:szCs w:val="24"/>
        </w:rPr>
      </w:pPr>
      <w:r>
        <w:rPr>
          <w:sz w:val="24"/>
          <w:szCs w:val="24"/>
        </w:rPr>
        <w:t>Within my</w:t>
      </w:r>
      <w:r w:rsidRPr="006D0C28">
        <w:rPr>
          <w:sz w:val="24"/>
          <w:szCs w:val="24"/>
        </w:rPr>
        <w:t xml:space="preserve"> consideration of the incident I had identified that there were no children or other people in the household. We did learn during the investigation that the victim had a child from a previous relationship that was now in care. We did, therefore, alert Social Services about this incident to ensure that they were aware of the potential risks involved in any custody considerations. There were no specific cultural, ethnic or language issues that required consideration. The property was a council owned flat in the name of the boyfriend and during follow up we submitted a report to Social Services who would also notify the Council as landlord of the incident. </w:t>
      </w:r>
    </w:p>
    <w:p w:rsidR="006B507B" w:rsidRPr="006D0C28" w:rsidRDefault="006B507B" w:rsidP="006B507B">
      <w:pPr>
        <w:ind w:right="237"/>
        <w:jc w:val="both"/>
        <w:rPr>
          <w:sz w:val="24"/>
          <w:szCs w:val="24"/>
        </w:rPr>
      </w:pPr>
    </w:p>
    <w:p w:rsidR="006B507B" w:rsidRPr="006D0C28" w:rsidRDefault="006B507B" w:rsidP="006B507B">
      <w:pPr>
        <w:ind w:right="237"/>
        <w:jc w:val="both"/>
        <w:rPr>
          <w:sz w:val="24"/>
          <w:szCs w:val="24"/>
        </w:rPr>
      </w:pPr>
      <w:r w:rsidRPr="006D0C28">
        <w:rPr>
          <w:sz w:val="24"/>
          <w:szCs w:val="24"/>
        </w:rPr>
        <w:t>I considered the whole incident and had a meeting with the Neighbourhood Policing team covering that area, and as a consequence th</w:t>
      </w:r>
      <w:r>
        <w:rPr>
          <w:sz w:val="24"/>
          <w:szCs w:val="24"/>
        </w:rPr>
        <w:t>ey</w:t>
      </w:r>
      <w:r w:rsidRPr="006D0C28">
        <w:rPr>
          <w:sz w:val="24"/>
          <w:szCs w:val="24"/>
        </w:rPr>
        <w:t xml:space="preserve"> agreed to do some targeted patrols around the address at night.</w:t>
      </w:r>
    </w:p>
    <w:p w:rsidR="006B507B" w:rsidRPr="006D0C28" w:rsidRDefault="006B507B" w:rsidP="006B507B">
      <w:pPr>
        <w:ind w:right="237"/>
        <w:jc w:val="both"/>
        <w:rPr>
          <w:sz w:val="24"/>
          <w:szCs w:val="24"/>
        </w:rPr>
      </w:pPr>
    </w:p>
    <w:p w:rsidR="006B507B" w:rsidRPr="006D0C28" w:rsidRDefault="006B507B" w:rsidP="006B507B">
      <w:pPr>
        <w:ind w:right="237"/>
        <w:jc w:val="both"/>
        <w:rPr>
          <w:sz w:val="24"/>
          <w:szCs w:val="24"/>
        </w:rPr>
      </w:pPr>
      <w:r w:rsidRPr="006D0C28">
        <w:rPr>
          <w:sz w:val="24"/>
          <w:szCs w:val="24"/>
        </w:rPr>
        <w:t>On the evening I attended</w:t>
      </w:r>
      <w:r>
        <w:rPr>
          <w:sz w:val="24"/>
          <w:szCs w:val="24"/>
        </w:rPr>
        <w:t>,</w:t>
      </w:r>
      <w:r w:rsidRPr="006D0C28">
        <w:rPr>
          <w:sz w:val="24"/>
          <w:szCs w:val="24"/>
        </w:rPr>
        <w:t xml:space="preserve"> there were no specific injuries that required</w:t>
      </w:r>
      <w:r>
        <w:rPr>
          <w:sz w:val="24"/>
          <w:szCs w:val="24"/>
        </w:rPr>
        <w:t xml:space="preserve"> attention at that time, had there been I would have advised </w:t>
      </w:r>
      <w:r w:rsidRPr="006D0C28">
        <w:rPr>
          <w:sz w:val="24"/>
          <w:szCs w:val="24"/>
        </w:rPr>
        <w:t>her to seek medical assistance or called an ambulance</w:t>
      </w:r>
      <w:r>
        <w:rPr>
          <w:sz w:val="24"/>
          <w:szCs w:val="24"/>
        </w:rPr>
        <w:t xml:space="preserve"> if it was deemed necessary</w:t>
      </w:r>
      <w:r w:rsidRPr="006D0C28">
        <w:rPr>
          <w:sz w:val="24"/>
          <w:szCs w:val="24"/>
        </w:rPr>
        <w:t>.</w:t>
      </w:r>
    </w:p>
    <w:p w:rsidR="006B507B" w:rsidRPr="006D0C28" w:rsidRDefault="006B507B" w:rsidP="006B507B">
      <w:pPr>
        <w:ind w:right="237"/>
        <w:jc w:val="both"/>
        <w:rPr>
          <w:sz w:val="24"/>
          <w:szCs w:val="24"/>
        </w:rPr>
      </w:pPr>
    </w:p>
    <w:p w:rsidR="006B507B" w:rsidRPr="006D0C28" w:rsidRDefault="006B507B" w:rsidP="006B507B">
      <w:pPr>
        <w:ind w:right="237"/>
        <w:jc w:val="both"/>
        <w:rPr>
          <w:sz w:val="24"/>
          <w:szCs w:val="24"/>
        </w:rPr>
      </w:pPr>
      <w:r w:rsidRPr="006D0C28">
        <w:rPr>
          <w:sz w:val="24"/>
          <w:szCs w:val="24"/>
        </w:rPr>
        <w:t>I was concerned about the welfare of the victim and her safety was paramount in seeking the assistance of the refuge. The victim stayed at the refuge for two to three months before returning to live with the boyfriend again. I evaluated that her being secure in a place of safety was a successful outcome to enable her to potentially give evidence against the perpetrator.</w:t>
      </w:r>
    </w:p>
    <w:p w:rsidR="006B507B" w:rsidRPr="006D0C28" w:rsidRDefault="006B507B" w:rsidP="006B507B">
      <w:pPr>
        <w:ind w:right="237"/>
        <w:jc w:val="both"/>
        <w:rPr>
          <w:sz w:val="24"/>
          <w:szCs w:val="24"/>
        </w:rPr>
      </w:pPr>
    </w:p>
    <w:p w:rsidR="006B507B" w:rsidRDefault="006B507B" w:rsidP="006B507B">
      <w:pPr>
        <w:ind w:right="237"/>
        <w:jc w:val="both"/>
        <w:rPr>
          <w:sz w:val="24"/>
          <w:szCs w:val="24"/>
        </w:rPr>
      </w:pPr>
      <w:bookmarkStart w:id="1" w:name="_Hlk73630059"/>
      <w:r w:rsidRPr="006D0C28">
        <w:rPr>
          <w:sz w:val="24"/>
          <w:szCs w:val="24"/>
        </w:rPr>
        <w:t>As part of the investigation, I completed a MARAC (Multi Agency Risk Assessment Conference) referral on the case, which would alert other agencies to the issues. This includes the NHS, housing bodies, The Local Authority, Police and Child and Adult mental Health services.</w:t>
      </w:r>
      <w:r>
        <w:rPr>
          <w:sz w:val="24"/>
          <w:szCs w:val="24"/>
        </w:rPr>
        <w:t xml:space="preserve"> (Safelives, </w:t>
      </w:r>
      <w:bookmarkEnd w:id="1"/>
      <w:r>
        <w:rPr>
          <w:sz w:val="24"/>
          <w:szCs w:val="24"/>
        </w:rPr>
        <w:t>2021)</w:t>
      </w:r>
    </w:p>
    <w:p w:rsidR="006B507B" w:rsidRPr="006D0C28" w:rsidRDefault="006B507B" w:rsidP="006B507B">
      <w:pPr>
        <w:ind w:right="237"/>
        <w:jc w:val="both"/>
        <w:rPr>
          <w:sz w:val="24"/>
          <w:szCs w:val="24"/>
        </w:rPr>
      </w:pPr>
    </w:p>
    <w:p w:rsidR="006B507B" w:rsidRPr="006D0C28" w:rsidRDefault="006B507B" w:rsidP="006B507B">
      <w:pPr>
        <w:ind w:right="237"/>
        <w:jc w:val="both"/>
        <w:rPr>
          <w:sz w:val="24"/>
          <w:szCs w:val="24"/>
        </w:rPr>
      </w:pPr>
      <w:r w:rsidRPr="006D0C28">
        <w:rPr>
          <w:sz w:val="24"/>
          <w:szCs w:val="24"/>
        </w:rPr>
        <w:t xml:space="preserve">As part of the investigation, I gathered information from our NICHE Police database, which indicated that not only was the victim at risk of DV but that the perpetrator had history of being an aggressor of DV. </w:t>
      </w:r>
      <w:bookmarkStart w:id="2" w:name="_Hlk73701229"/>
      <w:r w:rsidRPr="006D0C28">
        <w:rPr>
          <w:sz w:val="24"/>
          <w:szCs w:val="24"/>
        </w:rPr>
        <w:t xml:space="preserve">NICHE is a recorded management system used by many forces to record a variety of records the police </w:t>
      </w:r>
      <w:r w:rsidRPr="006D0C28">
        <w:rPr>
          <w:sz w:val="24"/>
          <w:szCs w:val="24"/>
        </w:rPr>
        <w:lastRenderedPageBreak/>
        <w:t>have to make. Reports by people will be recorded on NICHE and investigation or other actions will be recorded to show what has been done and what the conclusion</w:t>
      </w:r>
      <w:r>
        <w:rPr>
          <w:sz w:val="24"/>
          <w:szCs w:val="24"/>
        </w:rPr>
        <w:t>s</w:t>
      </w:r>
      <w:r w:rsidRPr="006D0C28">
        <w:rPr>
          <w:sz w:val="24"/>
          <w:szCs w:val="24"/>
        </w:rPr>
        <w:t xml:space="preserve"> of those enquiries were.</w:t>
      </w:r>
      <w:r>
        <w:rPr>
          <w:sz w:val="24"/>
          <w:szCs w:val="24"/>
        </w:rPr>
        <w:t xml:space="preserve"> (Gardiner, 2015). </w:t>
      </w:r>
    </w:p>
    <w:bookmarkEnd w:id="2"/>
    <w:p w:rsidR="006B507B" w:rsidRPr="006D0C28" w:rsidRDefault="006B507B" w:rsidP="006B507B">
      <w:pPr>
        <w:ind w:right="237"/>
        <w:jc w:val="both"/>
        <w:rPr>
          <w:sz w:val="24"/>
          <w:szCs w:val="24"/>
        </w:rPr>
      </w:pPr>
    </w:p>
    <w:p w:rsidR="006B507B" w:rsidRPr="006D0C28" w:rsidRDefault="006B507B" w:rsidP="006B507B">
      <w:pPr>
        <w:ind w:right="237"/>
        <w:jc w:val="both"/>
        <w:rPr>
          <w:sz w:val="24"/>
          <w:szCs w:val="24"/>
        </w:rPr>
      </w:pPr>
      <w:r w:rsidRPr="006D0C28">
        <w:rPr>
          <w:sz w:val="24"/>
          <w:szCs w:val="24"/>
        </w:rPr>
        <w:t xml:space="preserve">I feel that the intervention applied at the time was appropriate and that we appropriately alerted partner agencies to the issues of the incident. In the longer term I was concerned about her future safety in possibly returning to a place of risk back at her boyfriend’s flat. When DV cases are high-risk they get escalated to the Criminal Investigation Department and this happened in this case. </w:t>
      </w:r>
    </w:p>
    <w:p w:rsidR="006B507B" w:rsidRPr="006D0C28" w:rsidRDefault="006B507B" w:rsidP="006B507B">
      <w:pPr>
        <w:ind w:right="237"/>
        <w:jc w:val="both"/>
        <w:rPr>
          <w:sz w:val="24"/>
          <w:szCs w:val="24"/>
        </w:rPr>
      </w:pPr>
    </w:p>
    <w:p w:rsidR="006B507B" w:rsidRPr="006D0C28" w:rsidRDefault="006B507B" w:rsidP="006B507B">
      <w:pPr>
        <w:ind w:right="237"/>
        <w:jc w:val="both"/>
        <w:rPr>
          <w:sz w:val="24"/>
          <w:szCs w:val="24"/>
        </w:rPr>
      </w:pPr>
      <w:r w:rsidRPr="006D0C28">
        <w:rPr>
          <w:sz w:val="24"/>
          <w:szCs w:val="24"/>
        </w:rPr>
        <w:t>On reflection, we could have arrested the perpetrator on suspicion of assault that first evening that we were alerted. That would have provided more safety for the victim in the short term. However, we did not do this because that was a lack of firm evidence to support that action and no disclosure from the victim as to what had happened. Part of our decision making was based upon the intelligence that we had around previous events which were low level compared to this incident. Continuing on self-reflection, there was a potential danger of the victim being further assaulted whilst she remained at the house. This was a difficult situation because of her silence about what had occurred, and a reluctance of either person to leave the property. The Human Rights Act</w:t>
      </w:r>
      <w:r>
        <w:rPr>
          <w:sz w:val="24"/>
          <w:szCs w:val="24"/>
        </w:rPr>
        <w:t xml:space="preserve"> (1998)</w:t>
      </w:r>
      <w:r w:rsidRPr="006D0C28">
        <w:rPr>
          <w:sz w:val="24"/>
          <w:szCs w:val="24"/>
        </w:rPr>
        <w:t xml:space="preserve"> limits the way in which we could actively make someone leave the flat in this case, as this was a borderline case and we had to evaluate risk against the use of powers to arrest the perpetrator. I</w:t>
      </w:r>
      <w:r>
        <w:rPr>
          <w:sz w:val="24"/>
          <w:szCs w:val="24"/>
        </w:rPr>
        <w:t>n</w:t>
      </w:r>
      <w:r w:rsidRPr="006D0C28">
        <w:rPr>
          <w:sz w:val="24"/>
          <w:szCs w:val="24"/>
        </w:rPr>
        <w:t xml:space="preserve"> this instance our initial decision was not to arrest the perpetrator.</w:t>
      </w:r>
    </w:p>
    <w:p w:rsidR="006B507B" w:rsidRPr="006D0C28" w:rsidRDefault="006B507B" w:rsidP="006B507B">
      <w:pPr>
        <w:ind w:right="237"/>
        <w:jc w:val="both"/>
        <w:rPr>
          <w:sz w:val="24"/>
          <w:szCs w:val="24"/>
        </w:rPr>
      </w:pPr>
    </w:p>
    <w:p w:rsidR="006B507B" w:rsidRPr="006D0C28" w:rsidRDefault="006B507B" w:rsidP="006B507B">
      <w:pPr>
        <w:ind w:right="237"/>
        <w:jc w:val="both"/>
        <w:rPr>
          <w:sz w:val="24"/>
          <w:szCs w:val="24"/>
        </w:rPr>
      </w:pPr>
      <w:r w:rsidRPr="006D0C28">
        <w:rPr>
          <w:sz w:val="24"/>
          <w:szCs w:val="24"/>
        </w:rPr>
        <w:t xml:space="preserve">Every single incident of DV is reported and recorded and therefore a history of incidents is available. This means that any officer attending subsequent incidents can quickly gain intelligence about past events. </w:t>
      </w:r>
    </w:p>
    <w:p w:rsidR="006B507B" w:rsidRPr="006D0C28" w:rsidRDefault="006B507B" w:rsidP="006B507B">
      <w:pPr>
        <w:ind w:right="237"/>
        <w:jc w:val="both"/>
        <w:rPr>
          <w:sz w:val="24"/>
          <w:szCs w:val="24"/>
        </w:rPr>
      </w:pPr>
    </w:p>
    <w:p w:rsidR="006B507B" w:rsidRPr="006D0C28" w:rsidRDefault="006B507B" w:rsidP="006B507B">
      <w:pPr>
        <w:ind w:right="237"/>
        <w:jc w:val="both"/>
        <w:rPr>
          <w:sz w:val="24"/>
          <w:szCs w:val="24"/>
        </w:rPr>
      </w:pPr>
      <w:r w:rsidRPr="006D0C28">
        <w:rPr>
          <w:sz w:val="24"/>
          <w:szCs w:val="24"/>
        </w:rPr>
        <w:t xml:space="preserve">The victim gave a Victim Personal Statement (VPS) </w:t>
      </w:r>
      <w:r>
        <w:rPr>
          <w:sz w:val="24"/>
          <w:szCs w:val="24"/>
        </w:rPr>
        <w:t xml:space="preserve">(Green et al, 2018) </w:t>
      </w:r>
      <w:r w:rsidRPr="006D0C28">
        <w:rPr>
          <w:sz w:val="24"/>
          <w:szCs w:val="24"/>
        </w:rPr>
        <w:t>during the course of the ongoing investigation which gave us an insight into the way in which the boyfriend had introduced her to class A drugs and demonstrated coercive behaviour. The perpetrator had prevented the victim from leaving the house for around three months. The nature of her reluctance to give evidence at the initial incident was fear of reprisal and potential harm.</w:t>
      </w:r>
      <w:r>
        <w:rPr>
          <w:sz w:val="24"/>
          <w:szCs w:val="24"/>
        </w:rPr>
        <w:t xml:space="preserve"> </w:t>
      </w:r>
    </w:p>
    <w:p w:rsidR="006B507B" w:rsidRPr="006D0C28" w:rsidRDefault="006B507B" w:rsidP="006B507B">
      <w:pPr>
        <w:ind w:right="237"/>
        <w:jc w:val="both"/>
        <w:rPr>
          <w:sz w:val="24"/>
          <w:szCs w:val="24"/>
        </w:rPr>
      </w:pPr>
    </w:p>
    <w:p w:rsidR="006B507B" w:rsidRPr="006D0C28" w:rsidRDefault="006B507B" w:rsidP="006B507B">
      <w:pPr>
        <w:ind w:right="237"/>
        <w:jc w:val="both"/>
        <w:rPr>
          <w:sz w:val="24"/>
          <w:szCs w:val="24"/>
        </w:rPr>
      </w:pPr>
      <w:r w:rsidRPr="006D0C28">
        <w:rPr>
          <w:sz w:val="24"/>
          <w:szCs w:val="24"/>
        </w:rPr>
        <w:t>In conclusion, the manner in which we were able to engage on a multi-agency basis and get the victim to a place of safety rapidly was a positive outcome. A challenge is getting some victims, who are in coercive relationships to give accurate details of what has happened is sometimes a difficult part of the process, but the safety of the victim is paramount.</w:t>
      </w:r>
    </w:p>
    <w:p w:rsidR="006B507B" w:rsidRPr="006D0C28" w:rsidRDefault="006B507B" w:rsidP="006B507B">
      <w:pPr>
        <w:ind w:right="237"/>
        <w:jc w:val="both"/>
        <w:rPr>
          <w:sz w:val="24"/>
          <w:szCs w:val="24"/>
        </w:rPr>
      </w:pPr>
    </w:p>
    <w:p w:rsidR="006B507B" w:rsidRPr="006D0C28" w:rsidRDefault="006B507B" w:rsidP="006B507B">
      <w:pPr>
        <w:ind w:right="237"/>
        <w:jc w:val="both"/>
        <w:rPr>
          <w:sz w:val="24"/>
          <w:szCs w:val="24"/>
        </w:rPr>
      </w:pPr>
      <w:r w:rsidRPr="006D0C28">
        <w:rPr>
          <w:sz w:val="24"/>
          <w:szCs w:val="24"/>
        </w:rPr>
        <w:t>1249 words</w:t>
      </w:r>
    </w:p>
    <w:p w:rsidR="006B507B" w:rsidRPr="006D0C28" w:rsidRDefault="006B507B" w:rsidP="006B507B">
      <w:pPr>
        <w:ind w:right="237"/>
        <w:jc w:val="both"/>
        <w:rPr>
          <w:sz w:val="24"/>
          <w:szCs w:val="24"/>
        </w:rPr>
      </w:pPr>
    </w:p>
    <w:p w:rsidR="006B507B" w:rsidRPr="006D0C28" w:rsidRDefault="006B507B" w:rsidP="006B507B">
      <w:pPr>
        <w:ind w:right="237"/>
        <w:jc w:val="both"/>
        <w:rPr>
          <w:sz w:val="24"/>
          <w:szCs w:val="24"/>
        </w:rPr>
      </w:pPr>
    </w:p>
    <w:p w:rsidR="006B507B" w:rsidRPr="006D0C28" w:rsidRDefault="006B507B" w:rsidP="006B507B">
      <w:pPr>
        <w:ind w:right="237"/>
        <w:jc w:val="both"/>
        <w:rPr>
          <w:sz w:val="24"/>
          <w:szCs w:val="24"/>
        </w:rPr>
      </w:pPr>
    </w:p>
    <w:p w:rsidR="006B507B" w:rsidRPr="006D0C28" w:rsidRDefault="006B507B" w:rsidP="006B507B">
      <w:pPr>
        <w:ind w:right="237"/>
        <w:jc w:val="both"/>
        <w:rPr>
          <w:sz w:val="24"/>
          <w:szCs w:val="24"/>
        </w:rPr>
      </w:pPr>
    </w:p>
    <w:p w:rsidR="006B507B" w:rsidRPr="006D0C28" w:rsidRDefault="006B507B" w:rsidP="006B507B">
      <w:pPr>
        <w:ind w:right="237"/>
        <w:jc w:val="both"/>
        <w:rPr>
          <w:sz w:val="24"/>
          <w:szCs w:val="24"/>
        </w:rPr>
      </w:pPr>
    </w:p>
    <w:p w:rsidR="006B507B" w:rsidRPr="006D0C28" w:rsidRDefault="006B507B" w:rsidP="006B507B">
      <w:pPr>
        <w:ind w:right="237"/>
        <w:jc w:val="both"/>
        <w:rPr>
          <w:sz w:val="24"/>
          <w:szCs w:val="24"/>
        </w:rPr>
      </w:pPr>
    </w:p>
    <w:p w:rsidR="006B507B" w:rsidRPr="006D0C28" w:rsidRDefault="006B507B" w:rsidP="006B507B">
      <w:pPr>
        <w:ind w:right="237"/>
        <w:jc w:val="both"/>
        <w:rPr>
          <w:sz w:val="24"/>
          <w:szCs w:val="24"/>
        </w:rPr>
      </w:pPr>
    </w:p>
    <w:p w:rsidR="006B507B" w:rsidRPr="006D0C28" w:rsidRDefault="006B507B" w:rsidP="006B507B">
      <w:pPr>
        <w:ind w:right="237"/>
        <w:jc w:val="both"/>
        <w:rPr>
          <w:sz w:val="24"/>
          <w:szCs w:val="24"/>
        </w:rPr>
      </w:pPr>
    </w:p>
    <w:p w:rsidR="006B507B" w:rsidRPr="006D0C28" w:rsidRDefault="006B507B" w:rsidP="006B507B">
      <w:pPr>
        <w:ind w:right="237"/>
        <w:jc w:val="both"/>
        <w:rPr>
          <w:sz w:val="24"/>
          <w:szCs w:val="24"/>
        </w:rPr>
      </w:pPr>
    </w:p>
    <w:p w:rsidR="006B507B" w:rsidRPr="006D0C28" w:rsidRDefault="006B507B" w:rsidP="006B507B">
      <w:pPr>
        <w:ind w:right="237"/>
        <w:jc w:val="both"/>
        <w:rPr>
          <w:sz w:val="24"/>
          <w:szCs w:val="24"/>
        </w:rPr>
      </w:pPr>
    </w:p>
    <w:p w:rsidR="006B507B" w:rsidRPr="006D0C28" w:rsidRDefault="006B507B" w:rsidP="006B507B">
      <w:pPr>
        <w:ind w:right="237"/>
        <w:jc w:val="both"/>
        <w:rPr>
          <w:sz w:val="24"/>
          <w:szCs w:val="24"/>
        </w:rPr>
      </w:pPr>
    </w:p>
    <w:p w:rsidR="006B507B" w:rsidRPr="006D0C28" w:rsidRDefault="006B507B" w:rsidP="006B507B">
      <w:pPr>
        <w:ind w:right="237"/>
        <w:jc w:val="both"/>
        <w:rPr>
          <w:b/>
          <w:sz w:val="24"/>
          <w:szCs w:val="24"/>
        </w:rPr>
      </w:pPr>
    </w:p>
    <w:p w:rsidR="006B507B" w:rsidRPr="006D0C28" w:rsidRDefault="006B507B" w:rsidP="006B507B">
      <w:pPr>
        <w:ind w:right="237"/>
        <w:jc w:val="center"/>
        <w:rPr>
          <w:b/>
          <w:bCs/>
          <w:sz w:val="24"/>
          <w:szCs w:val="24"/>
        </w:rPr>
      </w:pPr>
      <w:r w:rsidRPr="006D0C28">
        <w:rPr>
          <w:b/>
          <w:bCs/>
          <w:sz w:val="24"/>
          <w:szCs w:val="24"/>
        </w:rPr>
        <w:t>Task 3</w:t>
      </w:r>
    </w:p>
    <w:p w:rsidR="006B507B" w:rsidRPr="006D0C28" w:rsidRDefault="006B507B" w:rsidP="006B507B">
      <w:pPr>
        <w:ind w:right="237"/>
        <w:jc w:val="both"/>
        <w:rPr>
          <w:b/>
          <w:bCs/>
          <w:sz w:val="24"/>
          <w:szCs w:val="24"/>
        </w:rPr>
      </w:pPr>
    </w:p>
    <w:p w:rsidR="006B507B" w:rsidRPr="006D0C28" w:rsidRDefault="006B507B" w:rsidP="006B507B">
      <w:pPr>
        <w:ind w:right="237"/>
        <w:jc w:val="both"/>
        <w:rPr>
          <w:b/>
          <w:bCs/>
          <w:sz w:val="24"/>
          <w:szCs w:val="24"/>
        </w:rPr>
      </w:pPr>
      <w:r w:rsidRPr="006D0C28">
        <w:rPr>
          <w:b/>
          <w:bCs/>
          <w:sz w:val="24"/>
          <w:szCs w:val="24"/>
        </w:rPr>
        <w:t xml:space="preserve">Relevant areas of the National Policing Curriculum: </w:t>
      </w:r>
    </w:p>
    <w:p w:rsidR="006B507B" w:rsidRPr="006D0C28" w:rsidRDefault="006B507B" w:rsidP="006B507B">
      <w:pPr>
        <w:ind w:right="237"/>
        <w:jc w:val="both"/>
        <w:rPr>
          <w:b/>
          <w:bCs/>
          <w:sz w:val="24"/>
          <w:szCs w:val="24"/>
        </w:rPr>
      </w:pPr>
      <w:r w:rsidRPr="006D0C28">
        <w:rPr>
          <w:b/>
          <w:bCs/>
          <w:sz w:val="24"/>
          <w:szCs w:val="24"/>
        </w:rPr>
        <w:t xml:space="preserve">Vulnerability and Risk </w:t>
      </w:r>
    </w:p>
    <w:p w:rsidR="006B507B" w:rsidRPr="006D0C28" w:rsidRDefault="006B507B" w:rsidP="006B507B">
      <w:pPr>
        <w:ind w:right="237"/>
        <w:jc w:val="both"/>
        <w:rPr>
          <w:sz w:val="24"/>
          <w:szCs w:val="24"/>
        </w:rPr>
      </w:pPr>
    </w:p>
    <w:p w:rsidR="006B507B" w:rsidRPr="006D0C28" w:rsidRDefault="006B507B" w:rsidP="006B507B">
      <w:pPr>
        <w:ind w:right="237"/>
        <w:jc w:val="both"/>
        <w:rPr>
          <w:sz w:val="24"/>
          <w:szCs w:val="24"/>
        </w:rPr>
      </w:pPr>
      <w:r w:rsidRPr="006D0C28">
        <w:rPr>
          <w:sz w:val="24"/>
          <w:szCs w:val="24"/>
        </w:rPr>
        <w:t xml:space="preserve">You must choose </w:t>
      </w:r>
      <w:r w:rsidRPr="006D0C28">
        <w:rPr>
          <w:b/>
          <w:bCs/>
          <w:sz w:val="24"/>
          <w:szCs w:val="24"/>
          <w:u w:val="single"/>
        </w:rPr>
        <w:t>a policing incident</w:t>
      </w:r>
      <w:r w:rsidRPr="006D0C28">
        <w:rPr>
          <w:b/>
          <w:bCs/>
          <w:sz w:val="24"/>
          <w:szCs w:val="24"/>
        </w:rPr>
        <w:t xml:space="preserve"> </w:t>
      </w:r>
      <w:r w:rsidRPr="006D0C28">
        <w:rPr>
          <w:sz w:val="24"/>
          <w:szCs w:val="24"/>
        </w:rPr>
        <w:t xml:space="preserve">in which you played a significant role with a victim of crime or anti-social behaviour and reflect on what happened. </w:t>
      </w:r>
    </w:p>
    <w:p w:rsidR="006B507B" w:rsidRPr="006D0C28" w:rsidRDefault="006B507B" w:rsidP="006B507B">
      <w:pPr>
        <w:ind w:right="237"/>
        <w:jc w:val="both"/>
        <w:rPr>
          <w:sz w:val="24"/>
          <w:szCs w:val="24"/>
        </w:rPr>
      </w:pPr>
    </w:p>
    <w:tbl>
      <w:tblPr>
        <w:tblStyle w:val="TableGrid"/>
        <w:tblW w:w="0" w:type="auto"/>
        <w:tblLook w:val="04A0" w:firstRow="1" w:lastRow="0" w:firstColumn="1" w:lastColumn="0" w:noHBand="0" w:noVBand="1"/>
      </w:tblPr>
      <w:tblGrid>
        <w:gridCol w:w="9016"/>
      </w:tblGrid>
      <w:tr w:rsidR="006B507B" w:rsidRPr="006D0C28" w:rsidTr="00D94FB5">
        <w:tc>
          <w:tcPr>
            <w:tcW w:w="9016" w:type="dxa"/>
          </w:tcPr>
          <w:p w:rsidR="006B507B" w:rsidRPr="006D0C28" w:rsidRDefault="006B507B" w:rsidP="00D94FB5">
            <w:pPr>
              <w:ind w:right="237"/>
              <w:jc w:val="both"/>
              <w:rPr>
                <w:rFonts w:eastAsia="Arial"/>
                <w:color w:val="000000" w:themeColor="text1"/>
                <w:sz w:val="24"/>
                <w:szCs w:val="24"/>
              </w:rPr>
            </w:pPr>
            <w:r w:rsidRPr="006D0C28">
              <w:rPr>
                <w:rFonts w:eastAsia="Arial"/>
                <w:b/>
                <w:bCs/>
                <w:color w:val="000000" w:themeColor="text1"/>
                <w:sz w:val="24"/>
                <w:szCs w:val="24"/>
              </w:rPr>
              <w:t>Give a brief description</w:t>
            </w:r>
            <w:r w:rsidRPr="006D0C28">
              <w:rPr>
                <w:rFonts w:eastAsia="Arial"/>
                <w:color w:val="000000" w:themeColor="text1"/>
                <w:sz w:val="24"/>
                <w:szCs w:val="24"/>
              </w:rPr>
              <w:t xml:space="preserve"> of the incident including social and legislative contexts and any relevant cultural, ethnicity and language issues. </w:t>
            </w:r>
          </w:p>
          <w:p w:rsidR="006B507B" w:rsidRPr="006D0C28" w:rsidRDefault="006B507B" w:rsidP="00D94FB5">
            <w:pPr>
              <w:rPr>
                <w:color w:val="000000" w:themeColor="text1"/>
                <w:sz w:val="24"/>
                <w:szCs w:val="24"/>
                <w:lang w:val="en-US"/>
              </w:rPr>
            </w:pPr>
          </w:p>
          <w:p w:rsidR="006B507B" w:rsidRPr="006D0C28" w:rsidRDefault="006B507B" w:rsidP="00D94FB5">
            <w:pPr>
              <w:rPr>
                <w:sz w:val="24"/>
                <w:szCs w:val="24"/>
                <w:lang w:val="en-US"/>
              </w:rPr>
            </w:pPr>
            <w:r w:rsidRPr="006D0C28">
              <w:rPr>
                <w:color w:val="000000" w:themeColor="text1"/>
                <w:sz w:val="24"/>
                <w:szCs w:val="24"/>
                <w:lang w:val="en-US"/>
              </w:rPr>
              <w:t xml:space="preserve">Evaluate the appropriateness of different approaches (by professionals and the police) in supporting or managing vulnerable people or people at risk of harm. </w:t>
            </w:r>
          </w:p>
          <w:p w:rsidR="006B507B" w:rsidRPr="006D0C28" w:rsidRDefault="006B507B" w:rsidP="00D94FB5">
            <w:pPr>
              <w:rPr>
                <w:color w:val="000000" w:themeColor="text1"/>
                <w:sz w:val="24"/>
                <w:szCs w:val="24"/>
                <w:lang w:val="en-US"/>
              </w:rPr>
            </w:pPr>
          </w:p>
          <w:p w:rsidR="006B507B" w:rsidRPr="006D0C28" w:rsidRDefault="006B507B" w:rsidP="00D94FB5">
            <w:pPr>
              <w:rPr>
                <w:sz w:val="24"/>
                <w:szCs w:val="24"/>
              </w:rPr>
            </w:pPr>
            <w:r w:rsidRPr="006D0C28">
              <w:rPr>
                <w:sz w:val="24"/>
                <w:szCs w:val="24"/>
              </w:rPr>
              <w:t xml:space="preserve">Evaluate what works in relation to tackling repeat victimisation and repeat offending. </w:t>
            </w:r>
          </w:p>
          <w:p w:rsidR="006B507B" w:rsidRPr="006D0C28" w:rsidRDefault="006B507B" w:rsidP="00D94FB5">
            <w:pPr>
              <w:ind w:right="237"/>
              <w:jc w:val="both"/>
              <w:rPr>
                <w:sz w:val="24"/>
                <w:szCs w:val="24"/>
              </w:rPr>
            </w:pPr>
          </w:p>
          <w:p w:rsidR="006B507B" w:rsidRPr="006D0C28" w:rsidRDefault="006B507B" w:rsidP="00D94FB5">
            <w:pPr>
              <w:ind w:right="237"/>
              <w:jc w:val="both"/>
              <w:rPr>
                <w:sz w:val="24"/>
                <w:szCs w:val="24"/>
              </w:rPr>
            </w:pPr>
          </w:p>
          <w:p w:rsidR="006B507B" w:rsidRPr="006D0C28" w:rsidRDefault="006B507B" w:rsidP="00D94FB5">
            <w:pPr>
              <w:ind w:right="237"/>
              <w:jc w:val="both"/>
              <w:rPr>
                <w:rFonts w:eastAsia="Arial"/>
                <w:b/>
                <w:bCs/>
                <w:color w:val="000000" w:themeColor="text1"/>
                <w:sz w:val="24"/>
                <w:szCs w:val="24"/>
              </w:rPr>
            </w:pPr>
            <w:r w:rsidRPr="006D0C28">
              <w:rPr>
                <w:sz w:val="24"/>
                <w:szCs w:val="24"/>
              </w:rPr>
              <w:t xml:space="preserve">1400 words </w:t>
            </w:r>
            <w:r w:rsidRPr="006D0C28">
              <w:rPr>
                <w:i/>
                <w:iCs/>
                <w:sz w:val="24"/>
                <w:szCs w:val="24"/>
              </w:rPr>
              <w:t>(+/- 10%: include your actual word count at the end of each section)</w:t>
            </w:r>
          </w:p>
        </w:tc>
      </w:tr>
    </w:tbl>
    <w:p w:rsidR="006B507B" w:rsidRPr="006D0C28" w:rsidRDefault="006B507B" w:rsidP="006B507B">
      <w:pPr>
        <w:ind w:right="237"/>
        <w:jc w:val="both"/>
        <w:rPr>
          <w:b/>
          <w:bCs/>
          <w:sz w:val="24"/>
          <w:szCs w:val="24"/>
        </w:rPr>
      </w:pPr>
    </w:p>
    <w:p w:rsidR="006B507B" w:rsidRPr="006D0C28" w:rsidRDefault="006B507B" w:rsidP="006B507B">
      <w:pPr>
        <w:ind w:right="237"/>
        <w:jc w:val="both"/>
        <w:rPr>
          <w:b/>
          <w:bCs/>
          <w:sz w:val="24"/>
          <w:szCs w:val="24"/>
        </w:rPr>
      </w:pPr>
      <w:r w:rsidRPr="006D0C28">
        <w:rPr>
          <w:b/>
          <w:bCs/>
          <w:sz w:val="24"/>
          <w:szCs w:val="24"/>
        </w:rPr>
        <w:t>ANSWER:</w:t>
      </w:r>
    </w:p>
    <w:p w:rsidR="006B507B" w:rsidRPr="006D0C28" w:rsidRDefault="006B507B" w:rsidP="006B507B">
      <w:pPr>
        <w:ind w:right="237"/>
        <w:jc w:val="both"/>
        <w:rPr>
          <w:sz w:val="24"/>
          <w:szCs w:val="24"/>
        </w:rPr>
      </w:pPr>
    </w:p>
    <w:p w:rsidR="006B507B" w:rsidRPr="006D0C28" w:rsidRDefault="006B507B" w:rsidP="006B507B">
      <w:pPr>
        <w:ind w:right="237"/>
        <w:jc w:val="both"/>
        <w:rPr>
          <w:sz w:val="24"/>
          <w:szCs w:val="24"/>
        </w:rPr>
      </w:pPr>
      <w:r w:rsidRPr="006D0C28">
        <w:rPr>
          <w:sz w:val="24"/>
          <w:szCs w:val="24"/>
        </w:rPr>
        <w:t>I attended a call relating to a suicidal female in January 2021, whose neighbour had rung the Police stating that the female required help and assistance. I attended her house with a male colleague. After knocking on the door, the female shouted through the door that she ‘didn’t trust male Police Officers’ and that she would not let us in. We reasoned with her for five minutes and she then let us into the property.</w:t>
      </w:r>
    </w:p>
    <w:p w:rsidR="006B507B" w:rsidRPr="006D0C28" w:rsidRDefault="006B507B" w:rsidP="006B507B">
      <w:pPr>
        <w:ind w:right="237"/>
        <w:jc w:val="both"/>
        <w:rPr>
          <w:sz w:val="24"/>
          <w:szCs w:val="24"/>
        </w:rPr>
      </w:pPr>
    </w:p>
    <w:p w:rsidR="006B507B" w:rsidRPr="006D0C28" w:rsidRDefault="006B507B" w:rsidP="006B507B">
      <w:pPr>
        <w:ind w:right="237"/>
        <w:jc w:val="both"/>
        <w:rPr>
          <w:sz w:val="24"/>
          <w:szCs w:val="24"/>
        </w:rPr>
      </w:pPr>
      <w:r w:rsidRPr="006D0C28">
        <w:rPr>
          <w:sz w:val="24"/>
          <w:szCs w:val="24"/>
        </w:rPr>
        <w:t>We enquired about her mental wellbeing, and she stated that she was suicidal and that she ‘did not want to live anymore’. She stated that she would usually self-harm as a coping mechanism for her depression, and I asked if any specific recent incident had caused her feelings to escalate. She then disclosed that she had been assaulted by an ex-partner, during the previous couple of weeks, and that he had been harassing her over the phone for numerous weeks.</w:t>
      </w:r>
    </w:p>
    <w:p w:rsidR="006B507B" w:rsidRPr="006D0C28" w:rsidRDefault="006B507B" w:rsidP="006B507B">
      <w:pPr>
        <w:ind w:right="237"/>
        <w:jc w:val="both"/>
        <w:rPr>
          <w:sz w:val="24"/>
          <w:szCs w:val="24"/>
        </w:rPr>
      </w:pPr>
    </w:p>
    <w:p w:rsidR="006B507B" w:rsidRPr="006D0C28" w:rsidRDefault="006B507B" w:rsidP="006B507B">
      <w:pPr>
        <w:ind w:right="237"/>
        <w:jc w:val="both"/>
        <w:rPr>
          <w:sz w:val="24"/>
          <w:szCs w:val="24"/>
        </w:rPr>
      </w:pPr>
      <w:r w:rsidRPr="006D0C28">
        <w:rPr>
          <w:sz w:val="24"/>
          <w:szCs w:val="24"/>
        </w:rPr>
        <w:t xml:space="preserve">She continued to explain that whenever he contacted her it caused anxiety and made her mentally unstable. We asked her if we could complete a </w:t>
      </w:r>
      <w:bookmarkStart w:id="3" w:name="_Hlk73700437"/>
      <w:r w:rsidRPr="006D0C28">
        <w:rPr>
          <w:sz w:val="24"/>
          <w:szCs w:val="24"/>
        </w:rPr>
        <w:t>Domestic Violence Stalking and Harassment (DASH)</w:t>
      </w:r>
      <w:r w:rsidRPr="00A85EE6">
        <w:rPr>
          <w:sz w:val="24"/>
          <w:szCs w:val="24"/>
        </w:rPr>
        <w:t xml:space="preserve"> </w:t>
      </w:r>
      <w:r>
        <w:rPr>
          <w:sz w:val="24"/>
          <w:szCs w:val="24"/>
        </w:rPr>
        <w:t>(</w:t>
      </w:r>
      <w:r>
        <w:rPr>
          <w:color w:val="2A2A2A"/>
          <w:sz w:val="24"/>
          <w:szCs w:val="24"/>
          <w:shd w:val="clear" w:color="auto" w:fill="FFFFFF"/>
        </w:rPr>
        <w:t>Richards, 2008)</w:t>
      </w:r>
      <w:r w:rsidRPr="006D0C28">
        <w:rPr>
          <w:sz w:val="24"/>
          <w:szCs w:val="24"/>
        </w:rPr>
        <w:t xml:space="preserve"> Risk Assessment</w:t>
      </w:r>
      <w:bookmarkEnd w:id="3"/>
      <w:r w:rsidRPr="006D0C28">
        <w:rPr>
          <w:sz w:val="24"/>
          <w:szCs w:val="24"/>
        </w:rPr>
        <w:t xml:space="preserve">, and she agreed to do so. As she was so distressed, I offered to contact a member of her family to support her. As a result of that a nephew came to the house </w:t>
      </w:r>
    </w:p>
    <w:p w:rsidR="006B507B" w:rsidRPr="006D0C28" w:rsidRDefault="006B507B" w:rsidP="006B507B">
      <w:pPr>
        <w:ind w:right="237"/>
        <w:jc w:val="both"/>
        <w:rPr>
          <w:sz w:val="24"/>
          <w:szCs w:val="24"/>
        </w:rPr>
      </w:pPr>
    </w:p>
    <w:p w:rsidR="006B507B" w:rsidRPr="006D0C28" w:rsidRDefault="006B507B" w:rsidP="006B507B">
      <w:pPr>
        <w:ind w:right="237"/>
        <w:jc w:val="both"/>
        <w:rPr>
          <w:sz w:val="24"/>
          <w:szCs w:val="24"/>
        </w:rPr>
      </w:pPr>
      <w:r w:rsidRPr="006D0C28">
        <w:rPr>
          <w:sz w:val="24"/>
          <w:szCs w:val="24"/>
        </w:rPr>
        <w:t xml:space="preserve">We then asked her to complete a statement and she disclosed that she had taken a potential overdose of the drug Co-Codomol just prior to us arriving. Her nephew therefore called an ambulance whilst me and my colleague arranged a refuge place for her, at a refuge in a different county. </w:t>
      </w:r>
    </w:p>
    <w:p w:rsidR="006B507B" w:rsidRPr="006D0C28" w:rsidRDefault="006B507B" w:rsidP="006B507B">
      <w:pPr>
        <w:ind w:right="237"/>
        <w:jc w:val="both"/>
        <w:rPr>
          <w:sz w:val="24"/>
          <w:szCs w:val="24"/>
        </w:rPr>
      </w:pPr>
    </w:p>
    <w:p w:rsidR="006B507B" w:rsidRPr="006D0C28" w:rsidRDefault="006B507B" w:rsidP="006B507B">
      <w:pPr>
        <w:ind w:right="237"/>
        <w:jc w:val="both"/>
        <w:rPr>
          <w:sz w:val="24"/>
          <w:szCs w:val="24"/>
        </w:rPr>
      </w:pPr>
      <w:r w:rsidRPr="006D0C28">
        <w:rPr>
          <w:sz w:val="24"/>
          <w:szCs w:val="24"/>
        </w:rPr>
        <w:t xml:space="preserve">One of her concerns was that her ex-partner had access to her house, and this made her feel unsafe and anxious, which contributed to the feelings of depression and suicide. </w:t>
      </w:r>
    </w:p>
    <w:p w:rsidR="006B507B" w:rsidRPr="006D0C28" w:rsidRDefault="006B507B" w:rsidP="006B507B">
      <w:pPr>
        <w:ind w:right="237"/>
        <w:jc w:val="both"/>
        <w:rPr>
          <w:sz w:val="24"/>
          <w:szCs w:val="24"/>
        </w:rPr>
      </w:pPr>
      <w:r w:rsidRPr="006D0C28">
        <w:rPr>
          <w:sz w:val="24"/>
          <w:szCs w:val="24"/>
        </w:rPr>
        <w:t>We looked on the NICHE system</w:t>
      </w:r>
      <w:r>
        <w:rPr>
          <w:sz w:val="24"/>
          <w:szCs w:val="24"/>
        </w:rPr>
        <w:t xml:space="preserve"> (</w:t>
      </w:r>
      <w:r>
        <w:rPr>
          <w:color w:val="2A2A2A"/>
          <w:sz w:val="24"/>
          <w:szCs w:val="24"/>
          <w:shd w:val="clear" w:color="auto" w:fill="FFFFFF"/>
        </w:rPr>
        <w:t xml:space="preserve">Gardner, 2015) </w:t>
      </w:r>
      <w:r w:rsidRPr="006D0C28">
        <w:rPr>
          <w:sz w:val="24"/>
          <w:szCs w:val="24"/>
        </w:rPr>
        <w:t>and discovered that there was a considerable history of previous incidents at the address, and the victim was at high risk of repeat victimisation.</w:t>
      </w:r>
    </w:p>
    <w:p w:rsidR="006B507B" w:rsidRPr="006D0C28" w:rsidRDefault="006B507B" w:rsidP="006B507B">
      <w:pPr>
        <w:ind w:right="237"/>
        <w:jc w:val="both"/>
        <w:rPr>
          <w:sz w:val="24"/>
          <w:szCs w:val="24"/>
        </w:rPr>
      </w:pPr>
    </w:p>
    <w:p w:rsidR="006B507B" w:rsidRPr="006D0C28" w:rsidRDefault="006B507B" w:rsidP="006B507B">
      <w:pPr>
        <w:ind w:right="237"/>
        <w:jc w:val="both"/>
        <w:rPr>
          <w:sz w:val="24"/>
          <w:szCs w:val="24"/>
        </w:rPr>
      </w:pPr>
      <w:r w:rsidRPr="006D0C28">
        <w:rPr>
          <w:sz w:val="24"/>
          <w:szCs w:val="24"/>
        </w:rPr>
        <w:t xml:space="preserve">There were no specific cultural, ethnic or language issues that required consideration. The property was a house owned by the victim. </w:t>
      </w:r>
    </w:p>
    <w:p w:rsidR="006B507B" w:rsidRPr="006D0C28" w:rsidRDefault="006B507B" w:rsidP="006B507B">
      <w:pPr>
        <w:ind w:right="237"/>
        <w:jc w:val="both"/>
        <w:rPr>
          <w:sz w:val="24"/>
          <w:szCs w:val="24"/>
        </w:rPr>
      </w:pPr>
    </w:p>
    <w:p w:rsidR="006B507B" w:rsidRPr="006D0C28" w:rsidRDefault="006B507B" w:rsidP="006B507B">
      <w:pPr>
        <w:ind w:right="237"/>
        <w:jc w:val="both"/>
        <w:rPr>
          <w:sz w:val="24"/>
          <w:szCs w:val="24"/>
        </w:rPr>
      </w:pPr>
      <w:r w:rsidRPr="006D0C28">
        <w:rPr>
          <w:sz w:val="24"/>
          <w:szCs w:val="24"/>
        </w:rPr>
        <w:t xml:space="preserve">Her nephew took her to the hospital as the ambulance was delayed. </w:t>
      </w:r>
    </w:p>
    <w:p w:rsidR="006B507B" w:rsidRPr="006D0C28" w:rsidRDefault="006B507B" w:rsidP="006B507B">
      <w:pPr>
        <w:ind w:right="237"/>
        <w:jc w:val="both"/>
        <w:rPr>
          <w:sz w:val="24"/>
          <w:szCs w:val="24"/>
        </w:rPr>
      </w:pPr>
    </w:p>
    <w:p w:rsidR="006B507B" w:rsidRPr="006D0C28" w:rsidRDefault="006B507B" w:rsidP="006B507B">
      <w:pPr>
        <w:ind w:right="237"/>
        <w:jc w:val="both"/>
        <w:rPr>
          <w:sz w:val="24"/>
          <w:szCs w:val="24"/>
        </w:rPr>
      </w:pPr>
      <w:r w:rsidRPr="006D0C28">
        <w:rPr>
          <w:sz w:val="24"/>
          <w:szCs w:val="24"/>
        </w:rPr>
        <w:t>During her time in the refuge, she received substantial support and there was always a member of staff on site to tend to her needs and other service users so this was a place of safety and where she could avoid the potential stress of engagement with her ex-partner.</w:t>
      </w:r>
    </w:p>
    <w:p w:rsidR="006B507B" w:rsidRPr="006D0C28" w:rsidRDefault="006B507B" w:rsidP="006B507B">
      <w:pPr>
        <w:ind w:right="237"/>
        <w:jc w:val="both"/>
        <w:rPr>
          <w:sz w:val="24"/>
          <w:szCs w:val="24"/>
        </w:rPr>
      </w:pPr>
    </w:p>
    <w:p w:rsidR="006B507B" w:rsidRPr="006D0C28" w:rsidRDefault="006B507B" w:rsidP="006B507B">
      <w:pPr>
        <w:ind w:right="237"/>
        <w:jc w:val="both"/>
        <w:rPr>
          <w:sz w:val="24"/>
          <w:szCs w:val="24"/>
        </w:rPr>
      </w:pPr>
      <w:r w:rsidRPr="006D0C28">
        <w:rPr>
          <w:sz w:val="24"/>
          <w:szCs w:val="24"/>
        </w:rPr>
        <w:t>Whilst at her house with the initial visit we established a safety plan with a specific issue to block the phone number of the ex-partner who was harassing her. Normally we would not recommend blocking phone numbers as this could provoke escalation of behaviour but getting her into the refuge was the prime consideration as this would remove the risk of assault. If the victim stuck to the plan and avoided contact with the ex-partner much of the stress and anxiety would be alleviated. Therefore, reducing her risk levels.</w:t>
      </w:r>
    </w:p>
    <w:p w:rsidR="006B507B" w:rsidRPr="006D0C28" w:rsidRDefault="006B507B" w:rsidP="006B507B">
      <w:pPr>
        <w:ind w:right="237"/>
        <w:jc w:val="both"/>
        <w:rPr>
          <w:sz w:val="24"/>
          <w:szCs w:val="24"/>
        </w:rPr>
      </w:pPr>
    </w:p>
    <w:p w:rsidR="006B507B" w:rsidRPr="006D0C28" w:rsidRDefault="006B507B" w:rsidP="006B507B">
      <w:pPr>
        <w:ind w:right="237"/>
        <w:jc w:val="both"/>
        <w:rPr>
          <w:sz w:val="24"/>
          <w:szCs w:val="24"/>
        </w:rPr>
      </w:pPr>
      <w:r w:rsidRPr="006D0C28">
        <w:rPr>
          <w:sz w:val="24"/>
          <w:szCs w:val="24"/>
        </w:rPr>
        <w:t xml:space="preserve">We could have encouraged a different approach by getting the property target hardened with extra security such as CCTV, alarms, and locks, but as the ex-partner was very familiar with the property, we collectively felt that this was not a solution. She already had an alarm at the house, but still felt suicidal at this stage. We also considered increased targeted patrols and surveillance but in discussion with colleagues and the victim this was not determined to be the most optimal solution. </w:t>
      </w:r>
    </w:p>
    <w:p w:rsidR="006B507B" w:rsidRPr="006D0C28" w:rsidRDefault="006B507B" w:rsidP="006B507B">
      <w:pPr>
        <w:ind w:right="237"/>
        <w:jc w:val="both"/>
        <w:rPr>
          <w:sz w:val="24"/>
          <w:szCs w:val="24"/>
        </w:rPr>
      </w:pPr>
    </w:p>
    <w:p w:rsidR="006B507B" w:rsidRPr="006D0C28" w:rsidRDefault="006B507B" w:rsidP="006B507B">
      <w:pPr>
        <w:ind w:right="237"/>
        <w:jc w:val="both"/>
        <w:rPr>
          <w:sz w:val="24"/>
          <w:szCs w:val="24"/>
        </w:rPr>
      </w:pPr>
      <w:r w:rsidRPr="006D0C28">
        <w:rPr>
          <w:sz w:val="24"/>
          <w:szCs w:val="24"/>
        </w:rPr>
        <w:t>As part of the investigation, I completed a MARAC (Multi Agency Risk Assessment Conference)</w:t>
      </w:r>
      <w:r w:rsidRPr="00A85EE6">
        <w:rPr>
          <w:sz w:val="24"/>
          <w:szCs w:val="24"/>
        </w:rPr>
        <w:t xml:space="preserve"> </w:t>
      </w:r>
      <w:r>
        <w:rPr>
          <w:sz w:val="24"/>
          <w:szCs w:val="24"/>
        </w:rPr>
        <w:t xml:space="preserve">(Safe Lives </w:t>
      </w:r>
      <w:r w:rsidRPr="000C6EB9">
        <w:rPr>
          <w:sz w:val="24"/>
          <w:szCs w:val="24"/>
        </w:rPr>
        <w:t xml:space="preserve">2014) </w:t>
      </w:r>
      <w:r w:rsidRPr="006D0C28">
        <w:rPr>
          <w:sz w:val="24"/>
          <w:szCs w:val="24"/>
        </w:rPr>
        <w:t>referral on the case, which would alert other agencies to the issues. This includes the NHS, housing bodies, The Local Authority, Police and Child and Adult mental Health services.</w:t>
      </w:r>
    </w:p>
    <w:p w:rsidR="006B507B" w:rsidRPr="006D0C28" w:rsidRDefault="006B507B" w:rsidP="006B507B">
      <w:pPr>
        <w:ind w:right="237"/>
        <w:jc w:val="both"/>
        <w:rPr>
          <w:sz w:val="24"/>
          <w:szCs w:val="24"/>
        </w:rPr>
      </w:pPr>
    </w:p>
    <w:p w:rsidR="006B507B" w:rsidRPr="006D0C28" w:rsidRDefault="006B507B" w:rsidP="006B507B">
      <w:pPr>
        <w:ind w:right="237"/>
        <w:jc w:val="both"/>
        <w:rPr>
          <w:sz w:val="24"/>
          <w:szCs w:val="24"/>
        </w:rPr>
      </w:pPr>
      <w:r w:rsidRPr="006D0C28">
        <w:rPr>
          <w:sz w:val="24"/>
          <w:szCs w:val="24"/>
        </w:rPr>
        <w:t>During the course of the investigation, I had to work with South Wales Police to orchestrate and facilitate the arrest of the perpetrator. We arrested the perpetrator on the suspicion of assault and harassment. During the course of the arrest, I seized his phone and arranged for it to be analysed.</w:t>
      </w:r>
    </w:p>
    <w:p w:rsidR="006B507B" w:rsidRPr="006D0C28" w:rsidRDefault="006B507B" w:rsidP="006B507B">
      <w:pPr>
        <w:ind w:right="237"/>
        <w:jc w:val="both"/>
        <w:rPr>
          <w:sz w:val="24"/>
          <w:szCs w:val="24"/>
        </w:rPr>
      </w:pPr>
    </w:p>
    <w:p w:rsidR="006B507B" w:rsidRPr="006D0C28" w:rsidRDefault="006B507B" w:rsidP="006B507B">
      <w:pPr>
        <w:ind w:right="237"/>
        <w:jc w:val="both"/>
        <w:rPr>
          <w:sz w:val="24"/>
          <w:szCs w:val="24"/>
        </w:rPr>
      </w:pPr>
      <w:r w:rsidRPr="006D0C28">
        <w:rPr>
          <w:sz w:val="24"/>
          <w:szCs w:val="24"/>
        </w:rPr>
        <w:t>On reflection we were able to determine initially that the victim would respond better to a female Officer being first on scene. However, despite this knowledge, one was not available. We could not wait until one was available due to the fear of suicide occurring.</w:t>
      </w:r>
    </w:p>
    <w:p w:rsidR="006B507B" w:rsidRPr="006D0C28" w:rsidRDefault="006B507B" w:rsidP="006B507B">
      <w:pPr>
        <w:ind w:right="237"/>
        <w:jc w:val="both"/>
        <w:rPr>
          <w:sz w:val="24"/>
          <w:szCs w:val="24"/>
        </w:rPr>
      </w:pPr>
    </w:p>
    <w:p w:rsidR="006B507B" w:rsidRPr="006D0C28" w:rsidRDefault="006B507B" w:rsidP="006B507B">
      <w:pPr>
        <w:ind w:right="237"/>
        <w:jc w:val="both"/>
        <w:rPr>
          <w:sz w:val="24"/>
          <w:szCs w:val="24"/>
        </w:rPr>
      </w:pPr>
      <w:r w:rsidRPr="006D0C28">
        <w:rPr>
          <w:sz w:val="24"/>
          <w:szCs w:val="24"/>
        </w:rPr>
        <w:lastRenderedPageBreak/>
        <w:t xml:space="preserve">I took a statement two months into the investigation, as she refused to engage with us whilst at the refuge. This statement helped the strength of the case against the perpetrator. Following this she provided me with voice mails and images of text conversations held with the ex-partner indicating the extent of the harassment she had encountered. The perpetrator continued to contact the victim whilst the investigation was ongoing which led to him being sought for further arrest.  </w:t>
      </w:r>
    </w:p>
    <w:p w:rsidR="006B507B" w:rsidRPr="006D0C28" w:rsidRDefault="006B507B" w:rsidP="006B507B">
      <w:pPr>
        <w:ind w:right="237"/>
        <w:jc w:val="both"/>
        <w:rPr>
          <w:sz w:val="24"/>
          <w:szCs w:val="24"/>
        </w:rPr>
      </w:pPr>
      <w:r w:rsidRPr="006D0C28">
        <w:rPr>
          <w:sz w:val="24"/>
          <w:szCs w:val="24"/>
        </w:rPr>
        <w:t>Strong and steady safeguarding is the key to a successful outcome in tacking these repeat victimisation cases.  A further deterrent is the use of bail conditions to reinforce the need to change behaviours.</w:t>
      </w:r>
    </w:p>
    <w:p w:rsidR="006B507B" w:rsidRPr="006D0C28" w:rsidRDefault="006B507B" w:rsidP="006B507B">
      <w:pPr>
        <w:ind w:right="237"/>
        <w:jc w:val="both"/>
        <w:rPr>
          <w:sz w:val="24"/>
          <w:szCs w:val="24"/>
        </w:rPr>
      </w:pPr>
    </w:p>
    <w:p w:rsidR="006B507B" w:rsidRPr="006D0C28" w:rsidRDefault="006B507B" w:rsidP="006B507B">
      <w:pPr>
        <w:ind w:right="237"/>
        <w:jc w:val="both"/>
        <w:rPr>
          <w:sz w:val="24"/>
          <w:szCs w:val="24"/>
        </w:rPr>
      </w:pPr>
      <w:r w:rsidRPr="006D0C28">
        <w:rPr>
          <w:sz w:val="24"/>
          <w:szCs w:val="24"/>
        </w:rPr>
        <w:t>A challenge with repeat victim is that they can become disheartened with the process and repeal their support for the investigation. The key to maintaining engagement is regular updating and keeping lines of communication open, regular and transparent. Victims often underestimate the complexity of investigations.</w:t>
      </w:r>
    </w:p>
    <w:p w:rsidR="006B507B" w:rsidRPr="006D0C28" w:rsidRDefault="006B507B" w:rsidP="006B507B">
      <w:pPr>
        <w:ind w:right="237"/>
        <w:jc w:val="both"/>
        <w:rPr>
          <w:sz w:val="24"/>
          <w:szCs w:val="24"/>
        </w:rPr>
      </w:pPr>
    </w:p>
    <w:p w:rsidR="006B507B" w:rsidRPr="006D0C28" w:rsidRDefault="006B507B" w:rsidP="006B507B">
      <w:pPr>
        <w:ind w:right="237"/>
        <w:jc w:val="both"/>
        <w:rPr>
          <w:sz w:val="24"/>
          <w:szCs w:val="24"/>
        </w:rPr>
      </w:pPr>
      <w:r w:rsidRPr="006D0C28">
        <w:rPr>
          <w:sz w:val="24"/>
          <w:szCs w:val="24"/>
        </w:rPr>
        <w:t>There is a framework of legislation that is intended to support victims of domestic violence – this includes the Family Law Act</w:t>
      </w:r>
      <w:r>
        <w:rPr>
          <w:sz w:val="24"/>
          <w:szCs w:val="24"/>
        </w:rPr>
        <w:t xml:space="preserve"> (1996)</w:t>
      </w:r>
      <w:r w:rsidRPr="006D0C28">
        <w:rPr>
          <w:sz w:val="24"/>
          <w:szCs w:val="24"/>
        </w:rPr>
        <w:t>, Domestic Violence Crime and Victims Act</w:t>
      </w:r>
      <w:r>
        <w:rPr>
          <w:sz w:val="24"/>
          <w:szCs w:val="24"/>
        </w:rPr>
        <w:t xml:space="preserve"> (2004)</w:t>
      </w:r>
      <w:r w:rsidRPr="006D0C28">
        <w:rPr>
          <w:sz w:val="24"/>
          <w:szCs w:val="24"/>
        </w:rPr>
        <w:t xml:space="preserve">. Domestic Violence Prevention notices and Orders can also be used to try and modify the behaviour of perpetrators and give extra support to victims. </w:t>
      </w:r>
    </w:p>
    <w:p w:rsidR="006B507B" w:rsidRPr="006D0C28" w:rsidRDefault="006B507B" w:rsidP="006B507B">
      <w:pPr>
        <w:ind w:right="237"/>
        <w:jc w:val="both"/>
        <w:rPr>
          <w:sz w:val="24"/>
          <w:szCs w:val="24"/>
        </w:rPr>
      </w:pPr>
    </w:p>
    <w:p w:rsidR="006B507B" w:rsidRPr="006D0C28" w:rsidRDefault="006B507B" w:rsidP="006B507B">
      <w:pPr>
        <w:ind w:right="237"/>
        <w:jc w:val="both"/>
        <w:rPr>
          <w:sz w:val="24"/>
          <w:szCs w:val="24"/>
        </w:rPr>
      </w:pPr>
      <w:r w:rsidRPr="006D0C28">
        <w:rPr>
          <w:sz w:val="24"/>
          <w:szCs w:val="24"/>
        </w:rPr>
        <w:t>An adult (aged 18 or over) is deemed to be vulnerable if he/she:</w:t>
      </w:r>
    </w:p>
    <w:p w:rsidR="006B507B" w:rsidRPr="006D0C28" w:rsidRDefault="006B507B" w:rsidP="006B507B">
      <w:pPr>
        <w:numPr>
          <w:ilvl w:val="0"/>
          <w:numId w:val="8"/>
        </w:numPr>
        <w:ind w:right="237"/>
        <w:jc w:val="both"/>
        <w:rPr>
          <w:sz w:val="24"/>
          <w:szCs w:val="24"/>
        </w:rPr>
      </w:pPr>
      <w:r w:rsidRPr="006D0C28">
        <w:rPr>
          <w:sz w:val="24"/>
          <w:szCs w:val="24"/>
        </w:rPr>
        <w:t>Needs community care services</w:t>
      </w:r>
    </w:p>
    <w:p w:rsidR="006B507B" w:rsidRPr="006D0C28" w:rsidRDefault="006B507B" w:rsidP="006B507B">
      <w:pPr>
        <w:numPr>
          <w:ilvl w:val="0"/>
          <w:numId w:val="8"/>
        </w:numPr>
        <w:ind w:right="237"/>
        <w:jc w:val="both"/>
        <w:rPr>
          <w:sz w:val="24"/>
          <w:szCs w:val="24"/>
        </w:rPr>
      </w:pPr>
      <w:r w:rsidRPr="006D0C28">
        <w:rPr>
          <w:sz w:val="24"/>
          <w:szCs w:val="24"/>
        </w:rPr>
        <w:t>Is unable to take care of themselves, or</w:t>
      </w:r>
    </w:p>
    <w:p w:rsidR="006B507B" w:rsidRPr="006D0C28" w:rsidRDefault="006B507B" w:rsidP="006B507B">
      <w:pPr>
        <w:numPr>
          <w:ilvl w:val="0"/>
          <w:numId w:val="8"/>
        </w:numPr>
        <w:ind w:right="237"/>
        <w:jc w:val="both"/>
        <w:rPr>
          <w:sz w:val="24"/>
          <w:szCs w:val="24"/>
        </w:rPr>
      </w:pPr>
      <w:r w:rsidRPr="006D0C28">
        <w:rPr>
          <w:sz w:val="24"/>
          <w:szCs w:val="24"/>
        </w:rPr>
        <w:t>Cannot protect themselves against significant harm or exploitation</w:t>
      </w:r>
    </w:p>
    <w:p w:rsidR="006B507B" w:rsidRPr="006D0C28" w:rsidRDefault="006B507B" w:rsidP="006B507B">
      <w:pPr>
        <w:ind w:right="237"/>
        <w:jc w:val="both"/>
        <w:rPr>
          <w:sz w:val="24"/>
          <w:szCs w:val="24"/>
        </w:rPr>
      </w:pPr>
    </w:p>
    <w:p w:rsidR="006B507B" w:rsidRPr="006D0C28" w:rsidRDefault="006B507B" w:rsidP="006B507B">
      <w:pPr>
        <w:ind w:right="237"/>
        <w:jc w:val="both"/>
        <w:rPr>
          <w:sz w:val="24"/>
          <w:szCs w:val="24"/>
        </w:rPr>
      </w:pPr>
      <w:r w:rsidRPr="006D0C28">
        <w:rPr>
          <w:sz w:val="24"/>
          <w:szCs w:val="24"/>
        </w:rPr>
        <w:t>Research (ACPO</w:t>
      </w:r>
      <w:r>
        <w:rPr>
          <w:sz w:val="24"/>
          <w:szCs w:val="24"/>
        </w:rPr>
        <w:t>,</w:t>
      </w:r>
      <w:r w:rsidRPr="006D0C28">
        <w:rPr>
          <w:sz w:val="24"/>
          <w:szCs w:val="24"/>
        </w:rPr>
        <w:t xml:space="preserve"> 2012) has established two key types of incidents where adults may experience abuse; those involving serious physical or sexual abuse and those which involve a serious incident in a care or health related environment. The key element for the first officer at the scene is to protect the victim from further harm, protect and preserve evidence and potentially identify any criminality. The Home Office has produced a Code of P</w:t>
      </w:r>
      <w:r>
        <w:rPr>
          <w:sz w:val="24"/>
          <w:szCs w:val="24"/>
        </w:rPr>
        <w:t>ractice for Victims of Crime 2020 which</w:t>
      </w:r>
      <w:r w:rsidRPr="006D0C28">
        <w:rPr>
          <w:sz w:val="24"/>
          <w:szCs w:val="24"/>
        </w:rPr>
        <w:t xml:space="preserve"> explains what victim’s entitlements are and how they should be treated.</w:t>
      </w:r>
      <w:r w:rsidRPr="008D6312">
        <w:rPr>
          <w:sz w:val="24"/>
          <w:szCs w:val="24"/>
        </w:rPr>
        <w:t xml:space="preserve"> </w:t>
      </w:r>
      <w:r>
        <w:rPr>
          <w:sz w:val="24"/>
          <w:szCs w:val="24"/>
        </w:rPr>
        <w:t>(Ministry of justice, 2020).</w:t>
      </w:r>
    </w:p>
    <w:p w:rsidR="006B507B" w:rsidRPr="006D0C28" w:rsidRDefault="006B507B" w:rsidP="006B507B">
      <w:pPr>
        <w:ind w:right="237"/>
        <w:jc w:val="both"/>
        <w:rPr>
          <w:sz w:val="24"/>
          <w:szCs w:val="24"/>
        </w:rPr>
      </w:pPr>
    </w:p>
    <w:p w:rsidR="006B507B" w:rsidRPr="006D0C28" w:rsidRDefault="006B507B" w:rsidP="006B507B">
      <w:pPr>
        <w:ind w:right="237"/>
        <w:jc w:val="both"/>
        <w:rPr>
          <w:sz w:val="24"/>
          <w:szCs w:val="24"/>
        </w:rPr>
      </w:pPr>
      <w:r w:rsidRPr="006D0C28">
        <w:rPr>
          <w:sz w:val="24"/>
          <w:szCs w:val="24"/>
        </w:rPr>
        <w:t xml:space="preserve">There are numerous guidelines and protocols and public reports relating to this issue of repeat victimisation. A key report by the </w:t>
      </w:r>
      <w:r>
        <w:rPr>
          <w:sz w:val="24"/>
          <w:szCs w:val="24"/>
        </w:rPr>
        <w:t>Independent Police Complaints Commission (</w:t>
      </w:r>
      <w:r w:rsidRPr="006D0C28">
        <w:rPr>
          <w:sz w:val="24"/>
          <w:szCs w:val="24"/>
        </w:rPr>
        <w:t>IPCC</w:t>
      </w:r>
      <w:r>
        <w:rPr>
          <w:sz w:val="24"/>
          <w:szCs w:val="24"/>
        </w:rPr>
        <w:t xml:space="preserve">) </w:t>
      </w:r>
      <w:r w:rsidRPr="006D0C28">
        <w:rPr>
          <w:sz w:val="24"/>
          <w:szCs w:val="24"/>
        </w:rPr>
        <w:t>was in relation to the case of Fiona Pilkington. This report drew attention to Leicestershire Police failing to properly identify the Pilkington’s as vulnerable and failing to liaise with other agencies to provide support. This case highlights the need for a multi-agency approach to complex social issues.</w:t>
      </w:r>
      <w:r>
        <w:rPr>
          <w:sz w:val="24"/>
          <w:szCs w:val="24"/>
        </w:rPr>
        <w:t xml:space="preserve"> (Independent Police Complaints Commission, 2007).</w:t>
      </w:r>
    </w:p>
    <w:p w:rsidR="006B507B" w:rsidRPr="006D0C28" w:rsidRDefault="006B507B" w:rsidP="006B507B">
      <w:pPr>
        <w:ind w:right="237"/>
        <w:jc w:val="both"/>
        <w:rPr>
          <w:sz w:val="24"/>
          <w:szCs w:val="24"/>
        </w:rPr>
      </w:pPr>
    </w:p>
    <w:p w:rsidR="006B507B" w:rsidRPr="006D0C28" w:rsidRDefault="006B507B" w:rsidP="006B507B">
      <w:pPr>
        <w:ind w:right="237"/>
        <w:jc w:val="both"/>
        <w:rPr>
          <w:sz w:val="24"/>
          <w:szCs w:val="24"/>
        </w:rPr>
      </w:pPr>
      <w:r w:rsidRPr="006D0C28">
        <w:rPr>
          <w:sz w:val="24"/>
          <w:szCs w:val="24"/>
        </w:rPr>
        <w:t>An important feature is that vulnerable people can be supported by increased security or target hardening at their properties. This can be in a physical form with additional locks, alarms or gates, and also by additional patrols. This could also be in conjunction with a Neighbourhood Watch scheme and involving the neighbourhood policing team.</w:t>
      </w:r>
    </w:p>
    <w:p w:rsidR="006B507B" w:rsidRPr="006D0C28" w:rsidRDefault="006B507B" w:rsidP="006B507B">
      <w:pPr>
        <w:ind w:right="237"/>
        <w:jc w:val="both"/>
        <w:rPr>
          <w:sz w:val="24"/>
          <w:szCs w:val="24"/>
        </w:rPr>
      </w:pPr>
    </w:p>
    <w:p w:rsidR="006B507B" w:rsidRPr="006D0C28" w:rsidRDefault="006B507B" w:rsidP="006B507B">
      <w:pPr>
        <w:ind w:right="237"/>
        <w:jc w:val="both"/>
        <w:rPr>
          <w:sz w:val="24"/>
          <w:szCs w:val="24"/>
        </w:rPr>
      </w:pPr>
      <w:r w:rsidRPr="006D0C28">
        <w:rPr>
          <w:sz w:val="24"/>
          <w:szCs w:val="24"/>
        </w:rPr>
        <w:lastRenderedPageBreak/>
        <w:t xml:space="preserve">Multi-agency public protection arrangements (MAPPA) are seen as key to managing violent or sexual offenders and how they are integrated into society after a prison sentence. </w:t>
      </w:r>
      <w:r>
        <w:rPr>
          <w:sz w:val="24"/>
          <w:szCs w:val="24"/>
        </w:rPr>
        <w:t>(</w:t>
      </w:r>
      <w:r w:rsidRPr="004D2384">
        <w:rPr>
          <w:sz w:val="24"/>
          <w:szCs w:val="24"/>
          <w:shd w:val="clear" w:color="auto" w:fill="FFFFFF"/>
        </w:rPr>
        <w:t>National MAPPA Team</w:t>
      </w:r>
      <w:r>
        <w:rPr>
          <w:sz w:val="24"/>
          <w:szCs w:val="24"/>
          <w:shd w:val="clear" w:color="auto" w:fill="FFFFFF"/>
        </w:rPr>
        <w:t>, 2021).</w:t>
      </w:r>
    </w:p>
    <w:p w:rsidR="006B507B" w:rsidRPr="006D0C28" w:rsidRDefault="006B507B" w:rsidP="006B507B">
      <w:pPr>
        <w:ind w:right="237"/>
        <w:jc w:val="both"/>
        <w:rPr>
          <w:sz w:val="24"/>
          <w:szCs w:val="24"/>
        </w:rPr>
      </w:pPr>
    </w:p>
    <w:p w:rsidR="006B507B" w:rsidRPr="006D0C28" w:rsidRDefault="006B507B" w:rsidP="006B507B">
      <w:pPr>
        <w:ind w:right="237"/>
        <w:jc w:val="both"/>
        <w:rPr>
          <w:sz w:val="24"/>
          <w:szCs w:val="24"/>
        </w:rPr>
      </w:pPr>
      <w:r w:rsidRPr="006D0C28">
        <w:rPr>
          <w:sz w:val="24"/>
          <w:szCs w:val="24"/>
        </w:rPr>
        <w:t>Vulnerability can also be increased through coming from a diverse background. This is not universally true (for example, a pregnant woman may not always be more vulnerable, but in some cases, this could be specifically more vulnerable). This element is covered by legislation – for example, the Equality Act</w:t>
      </w:r>
      <w:r>
        <w:rPr>
          <w:sz w:val="24"/>
          <w:szCs w:val="24"/>
        </w:rPr>
        <w:t xml:space="preserve"> 2010</w:t>
      </w:r>
      <w:r w:rsidRPr="006D0C28">
        <w:rPr>
          <w:sz w:val="24"/>
          <w:szCs w:val="24"/>
        </w:rPr>
        <w:t xml:space="preserve"> identifies various protected characteristics. The Mental Health Act also provides a reference point to vulnerability. Legislation outlaw’s discrimination against those with these protected characteristics and Police Officers need to be aware of how particular groups can be impacted by criminal behaviour.</w:t>
      </w:r>
      <w:r w:rsidRPr="004D2384">
        <w:rPr>
          <w:sz w:val="24"/>
          <w:szCs w:val="24"/>
        </w:rPr>
        <w:t xml:space="preserve"> </w:t>
      </w:r>
      <w:r>
        <w:rPr>
          <w:sz w:val="24"/>
          <w:szCs w:val="24"/>
        </w:rPr>
        <w:t>(Gov.UK,</w:t>
      </w:r>
      <w:r w:rsidRPr="008C2EA5">
        <w:rPr>
          <w:sz w:val="24"/>
          <w:szCs w:val="24"/>
        </w:rPr>
        <w:t xml:space="preserve"> 2010)</w:t>
      </w:r>
      <w:r>
        <w:rPr>
          <w:sz w:val="24"/>
          <w:szCs w:val="24"/>
        </w:rPr>
        <w:t>.</w:t>
      </w:r>
    </w:p>
    <w:p w:rsidR="006B507B" w:rsidRPr="006D0C28" w:rsidRDefault="006B507B" w:rsidP="006B507B">
      <w:pPr>
        <w:ind w:right="237"/>
        <w:jc w:val="both"/>
        <w:rPr>
          <w:sz w:val="24"/>
          <w:szCs w:val="24"/>
        </w:rPr>
      </w:pPr>
    </w:p>
    <w:p w:rsidR="006B507B" w:rsidRPr="006D0C28" w:rsidRDefault="006B507B" w:rsidP="006B507B">
      <w:pPr>
        <w:ind w:right="237"/>
        <w:jc w:val="both"/>
        <w:rPr>
          <w:sz w:val="24"/>
          <w:szCs w:val="24"/>
        </w:rPr>
      </w:pPr>
      <w:bookmarkStart w:id="4" w:name="_Hlk73700325"/>
      <w:r w:rsidRPr="006D0C28">
        <w:rPr>
          <w:sz w:val="24"/>
          <w:szCs w:val="24"/>
        </w:rPr>
        <w:t>So that Policing can be demonstrated to have acted fairly it is vital that respect and impartiality is shown. The Equality Act 2010 gives a number of protected characteristics, and these are It is against the law to discriminate against someone because of: </w:t>
      </w:r>
    </w:p>
    <w:p w:rsidR="006B507B" w:rsidRPr="006D0C28" w:rsidRDefault="0084057A" w:rsidP="006B507B">
      <w:pPr>
        <w:numPr>
          <w:ilvl w:val="0"/>
          <w:numId w:val="9"/>
        </w:numPr>
        <w:tabs>
          <w:tab w:val="num" w:pos="720"/>
        </w:tabs>
        <w:ind w:right="237"/>
        <w:contextualSpacing/>
        <w:jc w:val="both"/>
        <w:rPr>
          <w:sz w:val="24"/>
          <w:szCs w:val="24"/>
        </w:rPr>
      </w:pPr>
      <w:hyperlink r:id="rId18" w:anchor="age" w:history="1">
        <w:r w:rsidR="006B507B" w:rsidRPr="006D0C28">
          <w:rPr>
            <w:sz w:val="24"/>
            <w:szCs w:val="24"/>
          </w:rPr>
          <w:t>age</w:t>
        </w:r>
      </w:hyperlink>
    </w:p>
    <w:p w:rsidR="006B507B" w:rsidRPr="006D0C28" w:rsidRDefault="0084057A" w:rsidP="006B507B">
      <w:pPr>
        <w:numPr>
          <w:ilvl w:val="0"/>
          <w:numId w:val="9"/>
        </w:numPr>
        <w:tabs>
          <w:tab w:val="num" w:pos="720"/>
        </w:tabs>
        <w:ind w:right="237"/>
        <w:contextualSpacing/>
        <w:jc w:val="both"/>
        <w:rPr>
          <w:sz w:val="24"/>
          <w:szCs w:val="24"/>
        </w:rPr>
      </w:pPr>
      <w:hyperlink r:id="rId19" w:anchor="disability" w:history="1">
        <w:r w:rsidR="006B507B" w:rsidRPr="006D0C28">
          <w:rPr>
            <w:sz w:val="24"/>
            <w:szCs w:val="24"/>
          </w:rPr>
          <w:t>disability</w:t>
        </w:r>
      </w:hyperlink>
    </w:p>
    <w:p w:rsidR="006B507B" w:rsidRPr="006D0C28" w:rsidRDefault="0084057A" w:rsidP="006B507B">
      <w:pPr>
        <w:numPr>
          <w:ilvl w:val="0"/>
          <w:numId w:val="9"/>
        </w:numPr>
        <w:tabs>
          <w:tab w:val="num" w:pos="720"/>
        </w:tabs>
        <w:ind w:right="237"/>
        <w:contextualSpacing/>
        <w:jc w:val="both"/>
        <w:rPr>
          <w:sz w:val="24"/>
          <w:szCs w:val="24"/>
        </w:rPr>
      </w:pPr>
      <w:hyperlink r:id="rId20" w:anchor="reassignment" w:history="1">
        <w:r w:rsidR="006B507B" w:rsidRPr="006D0C28">
          <w:rPr>
            <w:sz w:val="24"/>
            <w:szCs w:val="24"/>
          </w:rPr>
          <w:t>gender reassignment</w:t>
        </w:r>
      </w:hyperlink>
    </w:p>
    <w:p w:rsidR="006B507B" w:rsidRPr="006D0C28" w:rsidRDefault="0084057A" w:rsidP="006B507B">
      <w:pPr>
        <w:numPr>
          <w:ilvl w:val="0"/>
          <w:numId w:val="9"/>
        </w:numPr>
        <w:tabs>
          <w:tab w:val="num" w:pos="720"/>
        </w:tabs>
        <w:ind w:right="237"/>
        <w:contextualSpacing/>
        <w:jc w:val="both"/>
        <w:rPr>
          <w:sz w:val="24"/>
          <w:szCs w:val="24"/>
        </w:rPr>
      </w:pPr>
      <w:hyperlink r:id="rId21" w:anchor="marriage" w:history="1">
        <w:r w:rsidR="006B507B" w:rsidRPr="006D0C28">
          <w:rPr>
            <w:sz w:val="24"/>
            <w:szCs w:val="24"/>
          </w:rPr>
          <w:t>marriage and civil partnership</w:t>
        </w:r>
      </w:hyperlink>
    </w:p>
    <w:p w:rsidR="006B507B" w:rsidRPr="006D0C28" w:rsidRDefault="0084057A" w:rsidP="006B507B">
      <w:pPr>
        <w:numPr>
          <w:ilvl w:val="0"/>
          <w:numId w:val="9"/>
        </w:numPr>
        <w:tabs>
          <w:tab w:val="num" w:pos="720"/>
        </w:tabs>
        <w:ind w:right="237"/>
        <w:contextualSpacing/>
        <w:jc w:val="both"/>
        <w:rPr>
          <w:sz w:val="24"/>
          <w:szCs w:val="24"/>
        </w:rPr>
      </w:pPr>
      <w:hyperlink r:id="rId22" w:anchor="pregmat" w:history="1">
        <w:r w:rsidR="006B507B" w:rsidRPr="006D0C28">
          <w:rPr>
            <w:sz w:val="24"/>
            <w:szCs w:val="24"/>
          </w:rPr>
          <w:t>pregnancy and maternity</w:t>
        </w:r>
      </w:hyperlink>
    </w:p>
    <w:p w:rsidR="006B507B" w:rsidRPr="006D0C28" w:rsidRDefault="0084057A" w:rsidP="006B507B">
      <w:pPr>
        <w:numPr>
          <w:ilvl w:val="0"/>
          <w:numId w:val="9"/>
        </w:numPr>
        <w:tabs>
          <w:tab w:val="num" w:pos="720"/>
        </w:tabs>
        <w:ind w:right="237"/>
        <w:contextualSpacing/>
        <w:jc w:val="both"/>
        <w:rPr>
          <w:sz w:val="24"/>
          <w:szCs w:val="24"/>
        </w:rPr>
      </w:pPr>
      <w:hyperlink r:id="rId23" w:anchor="race" w:history="1">
        <w:r w:rsidR="006B507B" w:rsidRPr="006D0C28">
          <w:rPr>
            <w:sz w:val="24"/>
            <w:szCs w:val="24"/>
          </w:rPr>
          <w:t>race</w:t>
        </w:r>
      </w:hyperlink>
    </w:p>
    <w:p w:rsidR="006B507B" w:rsidRPr="006D0C28" w:rsidRDefault="0084057A" w:rsidP="006B507B">
      <w:pPr>
        <w:numPr>
          <w:ilvl w:val="0"/>
          <w:numId w:val="9"/>
        </w:numPr>
        <w:tabs>
          <w:tab w:val="num" w:pos="720"/>
        </w:tabs>
        <w:ind w:right="237"/>
        <w:contextualSpacing/>
        <w:jc w:val="both"/>
        <w:rPr>
          <w:sz w:val="24"/>
          <w:szCs w:val="24"/>
        </w:rPr>
      </w:pPr>
      <w:hyperlink r:id="rId24" w:anchor="rob" w:history="1">
        <w:r w:rsidR="006B507B" w:rsidRPr="006D0C28">
          <w:rPr>
            <w:sz w:val="24"/>
            <w:szCs w:val="24"/>
          </w:rPr>
          <w:t>religion or belief</w:t>
        </w:r>
      </w:hyperlink>
    </w:p>
    <w:p w:rsidR="006B507B" w:rsidRPr="006D0C28" w:rsidRDefault="0084057A" w:rsidP="006B507B">
      <w:pPr>
        <w:numPr>
          <w:ilvl w:val="0"/>
          <w:numId w:val="9"/>
        </w:numPr>
        <w:tabs>
          <w:tab w:val="num" w:pos="720"/>
        </w:tabs>
        <w:ind w:right="237"/>
        <w:contextualSpacing/>
        <w:jc w:val="both"/>
        <w:rPr>
          <w:sz w:val="24"/>
          <w:szCs w:val="24"/>
        </w:rPr>
      </w:pPr>
      <w:hyperlink r:id="rId25" w:anchor="sex" w:history="1">
        <w:r w:rsidR="006B507B" w:rsidRPr="006D0C28">
          <w:rPr>
            <w:sz w:val="24"/>
            <w:szCs w:val="24"/>
          </w:rPr>
          <w:t>sex</w:t>
        </w:r>
      </w:hyperlink>
    </w:p>
    <w:p w:rsidR="006B507B" w:rsidRPr="006D0C28" w:rsidRDefault="0084057A" w:rsidP="006B507B">
      <w:pPr>
        <w:numPr>
          <w:ilvl w:val="0"/>
          <w:numId w:val="9"/>
        </w:numPr>
        <w:tabs>
          <w:tab w:val="num" w:pos="720"/>
        </w:tabs>
        <w:ind w:right="237"/>
        <w:contextualSpacing/>
        <w:jc w:val="both"/>
        <w:rPr>
          <w:sz w:val="24"/>
          <w:szCs w:val="24"/>
        </w:rPr>
      </w:pPr>
      <w:hyperlink r:id="rId26" w:anchor="lgb" w:history="1">
        <w:r w:rsidR="006B507B" w:rsidRPr="006D0C28">
          <w:rPr>
            <w:sz w:val="24"/>
            <w:szCs w:val="24"/>
          </w:rPr>
          <w:t>sexual orientation</w:t>
        </w:r>
      </w:hyperlink>
    </w:p>
    <w:p w:rsidR="006B507B" w:rsidRPr="006D0C28" w:rsidRDefault="006B507B" w:rsidP="006B507B">
      <w:pPr>
        <w:ind w:right="237"/>
        <w:jc w:val="both"/>
        <w:rPr>
          <w:sz w:val="24"/>
          <w:szCs w:val="24"/>
        </w:rPr>
      </w:pPr>
      <w:r w:rsidRPr="006D0C28">
        <w:rPr>
          <w:sz w:val="24"/>
          <w:szCs w:val="24"/>
        </w:rPr>
        <w:t>This is a useful reference point to consider if treatment if being fairly applied to these groups and to ensure that the specific needs of people within these groups are being addressed through engagement with the Police force. This is an a</w:t>
      </w:r>
      <w:r>
        <w:rPr>
          <w:sz w:val="24"/>
          <w:szCs w:val="24"/>
        </w:rPr>
        <w:t xml:space="preserve">rea where some discretion will </w:t>
      </w:r>
      <w:r w:rsidRPr="006D0C28">
        <w:rPr>
          <w:sz w:val="24"/>
          <w:szCs w:val="24"/>
        </w:rPr>
        <w:t>potentially be required.</w:t>
      </w:r>
      <w:r w:rsidRPr="004D2384">
        <w:rPr>
          <w:sz w:val="24"/>
          <w:szCs w:val="24"/>
        </w:rPr>
        <w:t xml:space="preserve"> </w:t>
      </w:r>
      <w:r>
        <w:rPr>
          <w:sz w:val="24"/>
          <w:szCs w:val="24"/>
        </w:rPr>
        <w:t>(Gov.UK,</w:t>
      </w:r>
      <w:r w:rsidRPr="008C2EA5">
        <w:rPr>
          <w:sz w:val="24"/>
          <w:szCs w:val="24"/>
        </w:rPr>
        <w:t xml:space="preserve"> 2010)</w:t>
      </w:r>
      <w:r>
        <w:rPr>
          <w:sz w:val="24"/>
          <w:szCs w:val="24"/>
        </w:rPr>
        <w:t>.</w:t>
      </w:r>
    </w:p>
    <w:bookmarkEnd w:id="4"/>
    <w:p w:rsidR="006B507B" w:rsidRPr="006D0C28" w:rsidRDefault="006B507B" w:rsidP="006B507B">
      <w:pPr>
        <w:ind w:right="237"/>
        <w:jc w:val="both"/>
        <w:rPr>
          <w:sz w:val="24"/>
          <w:szCs w:val="24"/>
        </w:rPr>
      </w:pPr>
    </w:p>
    <w:p w:rsidR="006B507B" w:rsidRPr="006D0C28" w:rsidRDefault="006B507B" w:rsidP="006B507B">
      <w:pPr>
        <w:ind w:right="237"/>
        <w:jc w:val="both"/>
        <w:rPr>
          <w:sz w:val="24"/>
          <w:szCs w:val="24"/>
        </w:rPr>
      </w:pPr>
    </w:p>
    <w:p w:rsidR="006B507B" w:rsidRPr="006D0C28" w:rsidRDefault="006B507B" w:rsidP="006B507B">
      <w:pPr>
        <w:ind w:right="237"/>
        <w:jc w:val="both"/>
        <w:rPr>
          <w:sz w:val="24"/>
          <w:szCs w:val="24"/>
        </w:rPr>
      </w:pPr>
      <w:r w:rsidRPr="006D0C28">
        <w:rPr>
          <w:sz w:val="24"/>
          <w:szCs w:val="24"/>
        </w:rPr>
        <w:t>1403 words</w:t>
      </w:r>
    </w:p>
    <w:p w:rsidR="006B507B" w:rsidRPr="006D0C28" w:rsidRDefault="006B507B" w:rsidP="006B507B">
      <w:pPr>
        <w:ind w:right="237"/>
        <w:jc w:val="both"/>
        <w:rPr>
          <w:sz w:val="24"/>
          <w:szCs w:val="24"/>
        </w:rPr>
      </w:pPr>
    </w:p>
    <w:p w:rsidR="006B507B" w:rsidRPr="006D0C28" w:rsidRDefault="006B507B" w:rsidP="006B507B">
      <w:pPr>
        <w:ind w:right="237"/>
      </w:pPr>
    </w:p>
    <w:p w:rsidR="006B507B" w:rsidRPr="006D0C28" w:rsidRDefault="006B507B" w:rsidP="006B507B">
      <w:r w:rsidRPr="006D0C28">
        <w:br w:type="page"/>
      </w:r>
    </w:p>
    <w:p w:rsidR="006B507B" w:rsidRPr="006D0C28" w:rsidRDefault="006B507B" w:rsidP="006B507B">
      <w:pPr>
        <w:ind w:right="237"/>
        <w:jc w:val="center"/>
        <w:rPr>
          <w:b/>
          <w:bCs/>
          <w:sz w:val="24"/>
          <w:szCs w:val="24"/>
        </w:rPr>
      </w:pPr>
      <w:r w:rsidRPr="006D0C28">
        <w:rPr>
          <w:b/>
          <w:bCs/>
          <w:sz w:val="24"/>
          <w:szCs w:val="24"/>
        </w:rPr>
        <w:lastRenderedPageBreak/>
        <w:t>Task 4</w:t>
      </w:r>
    </w:p>
    <w:p w:rsidR="006B507B" w:rsidRPr="006D0C28" w:rsidRDefault="006B507B" w:rsidP="006B507B">
      <w:pPr>
        <w:ind w:right="237"/>
        <w:jc w:val="both"/>
        <w:rPr>
          <w:rFonts w:eastAsia="Arial"/>
          <w:color w:val="000000" w:themeColor="text1"/>
          <w:sz w:val="24"/>
          <w:szCs w:val="24"/>
        </w:rPr>
      </w:pPr>
      <w:r w:rsidRPr="006D0C28">
        <w:rPr>
          <w:rFonts w:eastAsia="Arial"/>
          <w:b/>
          <w:bCs/>
          <w:color w:val="000000" w:themeColor="text1"/>
          <w:sz w:val="24"/>
          <w:szCs w:val="24"/>
        </w:rPr>
        <w:t xml:space="preserve">Relevant areas of the National Policing Curriculum: </w:t>
      </w:r>
    </w:p>
    <w:p w:rsidR="006B507B" w:rsidRPr="006D0C28" w:rsidRDefault="006B507B" w:rsidP="006B507B">
      <w:pPr>
        <w:ind w:right="237"/>
        <w:jc w:val="both"/>
        <w:rPr>
          <w:rFonts w:eastAsia="Arial"/>
          <w:color w:val="000000" w:themeColor="text1"/>
          <w:sz w:val="24"/>
          <w:szCs w:val="24"/>
        </w:rPr>
      </w:pPr>
      <w:r w:rsidRPr="006D0C28">
        <w:rPr>
          <w:rFonts w:eastAsia="Arial"/>
          <w:b/>
          <w:bCs/>
          <w:color w:val="000000" w:themeColor="text1"/>
          <w:sz w:val="24"/>
          <w:szCs w:val="24"/>
        </w:rPr>
        <w:t>Conducting investigations and information and intelligence.</w:t>
      </w:r>
    </w:p>
    <w:p w:rsidR="006B507B" w:rsidRPr="006D0C28" w:rsidRDefault="006B507B" w:rsidP="006B507B">
      <w:pPr>
        <w:ind w:right="237"/>
        <w:jc w:val="both"/>
        <w:rPr>
          <w:rFonts w:eastAsia="Arial"/>
          <w:color w:val="000000" w:themeColor="text1"/>
          <w:sz w:val="24"/>
          <w:szCs w:val="24"/>
        </w:rPr>
      </w:pPr>
    </w:p>
    <w:p w:rsidR="006B507B" w:rsidRPr="006D0C28" w:rsidRDefault="006B507B" w:rsidP="006B507B">
      <w:pPr>
        <w:ind w:right="237"/>
        <w:jc w:val="both"/>
        <w:rPr>
          <w:sz w:val="24"/>
          <w:szCs w:val="24"/>
        </w:rPr>
      </w:pPr>
      <w:r w:rsidRPr="006D0C28">
        <w:rPr>
          <w:sz w:val="24"/>
          <w:szCs w:val="24"/>
        </w:rPr>
        <w:t xml:space="preserve">You must choose </w:t>
      </w:r>
      <w:r w:rsidRPr="006D0C28">
        <w:rPr>
          <w:b/>
          <w:bCs/>
          <w:sz w:val="24"/>
          <w:szCs w:val="24"/>
          <w:u w:val="single"/>
        </w:rPr>
        <w:t>a policing incident which is of serious and complex nature</w:t>
      </w:r>
      <w:r w:rsidRPr="006D0C28">
        <w:rPr>
          <w:b/>
          <w:bCs/>
          <w:sz w:val="24"/>
          <w:szCs w:val="24"/>
        </w:rPr>
        <w:t xml:space="preserve"> </w:t>
      </w:r>
      <w:r w:rsidRPr="006D0C28">
        <w:rPr>
          <w:sz w:val="24"/>
          <w:szCs w:val="24"/>
        </w:rPr>
        <w:t>in which you played a significant role with an offender/service</w:t>
      </w:r>
      <w:r w:rsidRPr="006D0C28">
        <w:rPr>
          <w:b/>
          <w:bCs/>
          <w:sz w:val="24"/>
          <w:szCs w:val="24"/>
        </w:rPr>
        <w:t xml:space="preserve"> </w:t>
      </w:r>
      <w:r w:rsidRPr="006D0C28">
        <w:rPr>
          <w:sz w:val="24"/>
          <w:szCs w:val="24"/>
        </w:rPr>
        <w:t xml:space="preserve">user/victim and reflect on what happened. </w:t>
      </w:r>
    </w:p>
    <w:p w:rsidR="006B507B" w:rsidRPr="006D0C28" w:rsidRDefault="006B507B" w:rsidP="006B507B">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6B507B" w:rsidRPr="006D0C28" w:rsidTr="00D94FB5">
        <w:tc>
          <w:tcPr>
            <w:tcW w:w="9016" w:type="dxa"/>
          </w:tcPr>
          <w:p w:rsidR="006B507B" w:rsidRPr="006D0C28" w:rsidRDefault="006B507B" w:rsidP="00D94FB5">
            <w:pPr>
              <w:ind w:right="237"/>
              <w:jc w:val="both"/>
              <w:rPr>
                <w:rFonts w:eastAsia="Arial"/>
                <w:color w:val="000000" w:themeColor="text1"/>
                <w:sz w:val="24"/>
                <w:szCs w:val="24"/>
              </w:rPr>
            </w:pPr>
            <w:r w:rsidRPr="006D0C28">
              <w:rPr>
                <w:rFonts w:eastAsia="Arial"/>
                <w:b/>
                <w:bCs/>
                <w:color w:val="000000" w:themeColor="text1"/>
                <w:sz w:val="24"/>
                <w:szCs w:val="24"/>
              </w:rPr>
              <w:t>Give a brief description</w:t>
            </w:r>
            <w:r w:rsidRPr="006D0C28">
              <w:rPr>
                <w:rFonts w:eastAsia="Arial"/>
                <w:color w:val="000000" w:themeColor="text1"/>
                <w:sz w:val="24"/>
                <w:szCs w:val="24"/>
              </w:rPr>
              <w:t xml:space="preserve"> of the incident including social and legislative contexts and any relevant cultural, ethnicity and language issues. </w:t>
            </w:r>
          </w:p>
          <w:p w:rsidR="006B507B" w:rsidRPr="006D0C28" w:rsidRDefault="006B507B" w:rsidP="00D94FB5">
            <w:pPr>
              <w:ind w:right="237"/>
              <w:jc w:val="both"/>
              <w:rPr>
                <w:rFonts w:eastAsia="Arial"/>
                <w:color w:val="000000" w:themeColor="text1"/>
                <w:sz w:val="24"/>
                <w:szCs w:val="24"/>
              </w:rPr>
            </w:pPr>
          </w:p>
          <w:p w:rsidR="006B507B" w:rsidRPr="006D0C28" w:rsidRDefault="006B507B" w:rsidP="00D94FB5">
            <w:pPr>
              <w:ind w:right="237"/>
              <w:jc w:val="both"/>
              <w:rPr>
                <w:rFonts w:eastAsia="Arial"/>
                <w:color w:val="000000" w:themeColor="text1"/>
                <w:sz w:val="24"/>
                <w:szCs w:val="24"/>
              </w:rPr>
            </w:pPr>
            <w:r w:rsidRPr="006D0C28">
              <w:rPr>
                <w:rFonts w:eastAsia="Arial"/>
                <w:b/>
                <w:bCs/>
                <w:color w:val="000000" w:themeColor="text1"/>
                <w:sz w:val="24"/>
                <w:szCs w:val="24"/>
              </w:rPr>
              <w:t>Consider how you have gathered, analysed and evaluated</w:t>
            </w:r>
            <w:r w:rsidRPr="006D0C28">
              <w:rPr>
                <w:rFonts w:eastAsia="Arial"/>
                <w:color w:val="000000" w:themeColor="text1"/>
                <w:sz w:val="24"/>
                <w:szCs w:val="24"/>
              </w:rPr>
              <w:t xml:space="preserve"> relevant information or intelligence from a range of sources as appropriate to the policing incident. Additionally, identify how you have developed the information and intelligence for the purpose of informing the tasking and co-ordination process. </w:t>
            </w:r>
          </w:p>
          <w:p w:rsidR="006B507B" w:rsidRPr="006D0C28" w:rsidRDefault="006B507B" w:rsidP="00D94FB5">
            <w:pPr>
              <w:jc w:val="both"/>
              <w:rPr>
                <w:rFonts w:eastAsia="Arial"/>
                <w:color w:val="000000" w:themeColor="text1"/>
                <w:sz w:val="24"/>
                <w:szCs w:val="24"/>
              </w:rPr>
            </w:pPr>
          </w:p>
          <w:p w:rsidR="006B507B" w:rsidRPr="006D0C28" w:rsidRDefault="006B507B" w:rsidP="00D94FB5">
            <w:pPr>
              <w:jc w:val="both"/>
              <w:rPr>
                <w:rFonts w:eastAsia="Arial"/>
                <w:color w:val="000000" w:themeColor="text1"/>
                <w:sz w:val="24"/>
                <w:szCs w:val="24"/>
              </w:rPr>
            </w:pPr>
            <w:r w:rsidRPr="006D0C28">
              <w:rPr>
                <w:rFonts w:eastAsia="Arial"/>
                <w:b/>
                <w:bCs/>
                <w:color w:val="000000" w:themeColor="text1"/>
                <w:sz w:val="24"/>
                <w:szCs w:val="24"/>
              </w:rPr>
              <w:t>Focus</w:t>
            </w:r>
            <w:r w:rsidRPr="006D0C28">
              <w:rPr>
                <w:rFonts w:eastAsia="Arial"/>
                <w:color w:val="000000" w:themeColor="text1"/>
                <w:sz w:val="24"/>
                <w:szCs w:val="24"/>
              </w:rPr>
              <w:t xml:space="preserve"> on how you have made use of the additional sources of intelligence obtained through this complex investigation and </w:t>
            </w:r>
            <w:r w:rsidRPr="006D0C28">
              <w:rPr>
                <w:rFonts w:eastAsia="Arial"/>
                <w:b/>
                <w:bCs/>
                <w:color w:val="000000" w:themeColor="text1"/>
                <w:sz w:val="24"/>
                <w:szCs w:val="24"/>
              </w:rPr>
              <w:t>explain</w:t>
            </w:r>
            <w:r w:rsidRPr="006D0C28">
              <w:rPr>
                <w:rFonts w:eastAsia="Arial"/>
                <w:color w:val="000000" w:themeColor="text1"/>
                <w:sz w:val="24"/>
                <w:szCs w:val="24"/>
              </w:rPr>
              <w:t xml:space="preserve"> how you have </w:t>
            </w:r>
            <w:r w:rsidRPr="006D0C28">
              <w:rPr>
                <w:rFonts w:eastAsia="Arial"/>
                <w:b/>
                <w:bCs/>
                <w:color w:val="000000" w:themeColor="text1"/>
                <w:sz w:val="24"/>
                <w:szCs w:val="24"/>
              </w:rPr>
              <w:t>applied</w:t>
            </w:r>
            <w:r w:rsidRPr="006D0C28">
              <w:rPr>
                <w:rFonts w:eastAsia="Arial"/>
                <w:color w:val="000000" w:themeColor="text1"/>
                <w:sz w:val="24"/>
                <w:szCs w:val="24"/>
              </w:rPr>
              <w:t xml:space="preserve"> learning from previous serious and complex investigations.</w:t>
            </w:r>
          </w:p>
          <w:p w:rsidR="006B507B" w:rsidRPr="006D0C28" w:rsidRDefault="006B507B" w:rsidP="00D94FB5">
            <w:pPr>
              <w:ind w:right="237"/>
              <w:jc w:val="both"/>
              <w:rPr>
                <w:rFonts w:eastAsia="Arial"/>
                <w:color w:val="000000" w:themeColor="text1"/>
                <w:sz w:val="24"/>
                <w:szCs w:val="24"/>
              </w:rPr>
            </w:pPr>
          </w:p>
          <w:p w:rsidR="006B507B" w:rsidRPr="006D0C28" w:rsidRDefault="006B507B" w:rsidP="00D94FB5">
            <w:pPr>
              <w:ind w:right="237"/>
              <w:jc w:val="both"/>
              <w:rPr>
                <w:rFonts w:eastAsia="Arial"/>
                <w:color w:val="000000" w:themeColor="text1"/>
                <w:sz w:val="24"/>
                <w:szCs w:val="24"/>
              </w:rPr>
            </w:pPr>
            <w:r w:rsidRPr="006D0C28">
              <w:rPr>
                <w:rFonts w:eastAsia="Arial"/>
                <w:color w:val="000000" w:themeColor="text1"/>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rsidR="006B507B" w:rsidRPr="006D0C28" w:rsidRDefault="006B507B" w:rsidP="00D94FB5">
            <w:pPr>
              <w:ind w:right="237"/>
              <w:jc w:val="both"/>
              <w:rPr>
                <w:rFonts w:eastAsia="Arial"/>
                <w:color w:val="000000" w:themeColor="text1"/>
                <w:sz w:val="24"/>
                <w:szCs w:val="24"/>
              </w:rPr>
            </w:pPr>
          </w:p>
          <w:p w:rsidR="006B507B" w:rsidRPr="006D0C28" w:rsidRDefault="006B507B" w:rsidP="00D94FB5">
            <w:pPr>
              <w:ind w:right="237"/>
              <w:jc w:val="both"/>
              <w:rPr>
                <w:rFonts w:eastAsia="Arial"/>
                <w:color w:val="000000" w:themeColor="text1"/>
                <w:sz w:val="24"/>
                <w:szCs w:val="24"/>
              </w:rPr>
            </w:pPr>
            <w:r w:rsidRPr="006D0C28">
              <w:rPr>
                <w:rFonts w:eastAsia="Arial"/>
                <w:color w:val="000000" w:themeColor="text1"/>
                <w:sz w:val="24"/>
                <w:szCs w:val="24"/>
              </w:rPr>
              <w:t xml:space="preserve">1250 words </w:t>
            </w:r>
            <w:r w:rsidRPr="006D0C28">
              <w:rPr>
                <w:rFonts w:eastAsia="Arial"/>
                <w:i/>
                <w:iCs/>
                <w:color w:val="000000" w:themeColor="text1"/>
                <w:sz w:val="24"/>
                <w:szCs w:val="24"/>
              </w:rPr>
              <w:t>(+/- 10%: include your actual word count at the end of each section)</w:t>
            </w:r>
          </w:p>
          <w:p w:rsidR="006B507B" w:rsidRPr="006D0C28" w:rsidRDefault="006B507B" w:rsidP="00D94FB5">
            <w:pPr>
              <w:ind w:right="237"/>
              <w:jc w:val="both"/>
              <w:rPr>
                <w:rFonts w:eastAsia="Arial"/>
                <w:color w:val="000000" w:themeColor="text1"/>
                <w:sz w:val="24"/>
                <w:szCs w:val="24"/>
              </w:rPr>
            </w:pPr>
            <w:r w:rsidRPr="006D0C28">
              <w:rPr>
                <w:rFonts w:eastAsia="Arial"/>
                <w:color w:val="000000" w:themeColor="text1"/>
                <w:sz w:val="24"/>
                <w:szCs w:val="24"/>
              </w:rPr>
              <w:t xml:space="preserve"> </w:t>
            </w:r>
          </w:p>
        </w:tc>
      </w:tr>
    </w:tbl>
    <w:p w:rsidR="006B507B" w:rsidRPr="006D0C28" w:rsidRDefault="006B507B" w:rsidP="006B507B">
      <w:pPr>
        <w:ind w:right="237"/>
        <w:jc w:val="both"/>
        <w:rPr>
          <w:rFonts w:eastAsia="Arial"/>
          <w:color w:val="000000" w:themeColor="text1"/>
          <w:sz w:val="24"/>
          <w:szCs w:val="24"/>
        </w:rPr>
      </w:pPr>
    </w:p>
    <w:p w:rsidR="006B507B" w:rsidRPr="006D0C28" w:rsidRDefault="006B507B" w:rsidP="006B507B">
      <w:pPr>
        <w:ind w:right="237"/>
        <w:jc w:val="both"/>
        <w:rPr>
          <w:b/>
          <w:sz w:val="24"/>
          <w:szCs w:val="24"/>
        </w:rPr>
      </w:pPr>
      <w:r w:rsidRPr="006D0C28">
        <w:rPr>
          <w:b/>
          <w:sz w:val="24"/>
          <w:szCs w:val="24"/>
        </w:rPr>
        <w:t>ANSWER:</w:t>
      </w:r>
    </w:p>
    <w:p w:rsidR="006B507B" w:rsidRPr="006D0C28" w:rsidRDefault="006B507B" w:rsidP="006B507B">
      <w:pPr>
        <w:ind w:right="237"/>
        <w:jc w:val="both"/>
        <w:rPr>
          <w:b/>
          <w:sz w:val="24"/>
          <w:szCs w:val="24"/>
        </w:rPr>
      </w:pPr>
    </w:p>
    <w:p w:rsidR="006B507B" w:rsidRPr="006D0C28" w:rsidRDefault="006B507B" w:rsidP="006B507B">
      <w:pPr>
        <w:ind w:right="237"/>
        <w:jc w:val="both"/>
        <w:rPr>
          <w:bCs/>
          <w:sz w:val="24"/>
          <w:szCs w:val="24"/>
        </w:rPr>
      </w:pPr>
      <w:r w:rsidRPr="006D0C28">
        <w:rPr>
          <w:bCs/>
          <w:sz w:val="24"/>
          <w:szCs w:val="24"/>
        </w:rPr>
        <w:t>We were alerted to a missing persons case, relating to a fifteen-year-old missing girl, by the father of the girl. The missing person had been released that day from being sectioned under the Mental Health Act</w:t>
      </w:r>
      <w:r>
        <w:rPr>
          <w:bCs/>
          <w:sz w:val="24"/>
          <w:szCs w:val="24"/>
        </w:rPr>
        <w:t xml:space="preserve"> (1983)</w:t>
      </w:r>
      <w:r w:rsidRPr="006D0C28">
        <w:rPr>
          <w:bCs/>
          <w:sz w:val="24"/>
          <w:szCs w:val="24"/>
        </w:rPr>
        <w:t xml:space="preserve">. The father rang 999 and stated that his daughter had climbed out of the bathroom window and had run away from home. </w:t>
      </w:r>
    </w:p>
    <w:p w:rsidR="006B507B" w:rsidRPr="006D0C28" w:rsidRDefault="006B507B" w:rsidP="006B507B">
      <w:pPr>
        <w:ind w:right="237"/>
        <w:jc w:val="both"/>
        <w:rPr>
          <w:bCs/>
          <w:sz w:val="24"/>
          <w:szCs w:val="24"/>
        </w:rPr>
      </w:pPr>
    </w:p>
    <w:p w:rsidR="006B507B" w:rsidRPr="006D0C28" w:rsidRDefault="006B507B" w:rsidP="006B507B">
      <w:pPr>
        <w:ind w:right="237"/>
        <w:jc w:val="both"/>
        <w:rPr>
          <w:bCs/>
          <w:sz w:val="24"/>
          <w:szCs w:val="24"/>
        </w:rPr>
      </w:pPr>
      <w:r w:rsidRPr="006D0C28">
        <w:rPr>
          <w:bCs/>
          <w:sz w:val="24"/>
          <w:szCs w:val="24"/>
        </w:rPr>
        <w:t>The missing person was considered to be high risk due to her age and unstable mental state and vulnerable circumstances including self-harm and threats of suicide.</w:t>
      </w:r>
    </w:p>
    <w:p w:rsidR="006B507B" w:rsidRPr="006D0C28" w:rsidRDefault="006B507B" w:rsidP="006B507B">
      <w:pPr>
        <w:ind w:right="237"/>
        <w:jc w:val="both"/>
        <w:rPr>
          <w:bCs/>
          <w:sz w:val="24"/>
          <w:szCs w:val="24"/>
        </w:rPr>
      </w:pPr>
    </w:p>
    <w:p w:rsidR="006B507B" w:rsidRPr="006D0C28" w:rsidRDefault="006B507B" w:rsidP="006B507B">
      <w:pPr>
        <w:ind w:right="237"/>
        <w:jc w:val="both"/>
        <w:rPr>
          <w:bCs/>
          <w:sz w:val="24"/>
          <w:szCs w:val="24"/>
        </w:rPr>
      </w:pPr>
      <w:r w:rsidRPr="006D0C28">
        <w:rPr>
          <w:bCs/>
          <w:sz w:val="24"/>
          <w:szCs w:val="24"/>
        </w:rPr>
        <w:t>A colleague and I went to the home address and completed a missing person’s report. The completion of this report allows us to establish the level of risk and in this case the grading was high. Protocol dictates that a sergeant and inspector are informed which occurred in this case.</w:t>
      </w:r>
      <w:r>
        <w:rPr>
          <w:bCs/>
          <w:sz w:val="24"/>
          <w:szCs w:val="24"/>
        </w:rPr>
        <w:t xml:space="preserve"> ( Bryant &amp; Bryant, 2020) </w:t>
      </w:r>
    </w:p>
    <w:p w:rsidR="006B507B" w:rsidRPr="006D0C28" w:rsidRDefault="006B507B" w:rsidP="006B507B">
      <w:pPr>
        <w:ind w:right="237"/>
        <w:jc w:val="both"/>
        <w:rPr>
          <w:bCs/>
          <w:sz w:val="24"/>
          <w:szCs w:val="24"/>
        </w:rPr>
      </w:pPr>
    </w:p>
    <w:p w:rsidR="006B507B" w:rsidRPr="006D0C28" w:rsidRDefault="006B507B" w:rsidP="006B507B">
      <w:pPr>
        <w:ind w:right="237"/>
        <w:jc w:val="both"/>
        <w:rPr>
          <w:bCs/>
          <w:sz w:val="24"/>
          <w:szCs w:val="24"/>
        </w:rPr>
      </w:pPr>
      <w:r w:rsidRPr="006D0C28">
        <w:rPr>
          <w:bCs/>
          <w:sz w:val="24"/>
          <w:szCs w:val="24"/>
        </w:rPr>
        <w:t xml:space="preserve">The father stated that his daughter will often go to train stations as well as a local bicycle path that officers were aware of, and in these cases, we had substantial knowledge about past events and how she was likely to behave and the places that she would go. The father also was able to inform of us of the medical history – </w:t>
      </w:r>
      <w:r w:rsidRPr="006D0C28">
        <w:rPr>
          <w:bCs/>
          <w:sz w:val="24"/>
          <w:szCs w:val="24"/>
        </w:rPr>
        <w:lastRenderedPageBreak/>
        <w:t>for example, that the missing girl was asthmatic and that she had taken an inhaler with her.</w:t>
      </w:r>
    </w:p>
    <w:p w:rsidR="006B507B" w:rsidRPr="006D0C28" w:rsidRDefault="006B507B" w:rsidP="006B507B">
      <w:pPr>
        <w:ind w:right="237"/>
        <w:jc w:val="both"/>
        <w:rPr>
          <w:bCs/>
          <w:sz w:val="24"/>
          <w:szCs w:val="24"/>
        </w:rPr>
      </w:pPr>
    </w:p>
    <w:p w:rsidR="006B507B" w:rsidRPr="006D0C28" w:rsidRDefault="006B507B" w:rsidP="006B507B">
      <w:pPr>
        <w:ind w:right="237"/>
        <w:jc w:val="both"/>
        <w:rPr>
          <w:bCs/>
          <w:sz w:val="24"/>
          <w:szCs w:val="24"/>
        </w:rPr>
      </w:pPr>
      <w:r w:rsidRPr="006D0C28">
        <w:rPr>
          <w:bCs/>
          <w:sz w:val="24"/>
          <w:szCs w:val="24"/>
        </w:rPr>
        <w:t>I was conscious that with the passage of time the further the girl could potentially travel. With this in mind I requested if we could request the National Police Air Service (NPAS)</w:t>
      </w:r>
      <w:r w:rsidRPr="00235995">
        <w:rPr>
          <w:sz w:val="24"/>
          <w:szCs w:val="24"/>
        </w:rPr>
        <w:t xml:space="preserve"> </w:t>
      </w:r>
      <w:r>
        <w:rPr>
          <w:sz w:val="24"/>
          <w:szCs w:val="24"/>
        </w:rPr>
        <w:t>(National Police Air Service, 2021)</w:t>
      </w:r>
      <w:r w:rsidRPr="006D0C28">
        <w:rPr>
          <w:bCs/>
          <w:sz w:val="24"/>
          <w:szCs w:val="24"/>
        </w:rPr>
        <w:t xml:space="preserve"> could help in locating her. The Sergeant requested authority from the Inspector who agreed with the decision. I left my colleague at the missing person home while I assisted with the search for the missing girl.</w:t>
      </w:r>
    </w:p>
    <w:p w:rsidR="006B507B" w:rsidRPr="006D0C28" w:rsidRDefault="006B507B" w:rsidP="006B507B">
      <w:pPr>
        <w:ind w:right="237"/>
        <w:jc w:val="both"/>
        <w:rPr>
          <w:bCs/>
          <w:sz w:val="24"/>
          <w:szCs w:val="24"/>
        </w:rPr>
      </w:pPr>
    </w:p>
    <w:p w:rsidR="006B507B" w:rsidRPr="006D0C28" w:rsidRDefault="006B507B" w:rsidP="006B507B">
      <w:pPr>
        <w:ind w:right="237"/>
        <w:jc w:val="both"/>
        <w:rPr>
          <w:bCs/>
          <w:sz w:val="24"/>
          <w:szCs w:val="24"/>
        </w:rPr>
      </w:pPr>
      <w:r w:rsidRPr="006D0C28">
        <w:rPr>
          <w:bCs/>
          <w:sz w:val="24"/>
          <w:szCs w:val="24"/>
        </w:rPr>
        <w:t>The possible location that she was in was a bike path of approximately two miles long and that was where I went to search. I knew that time was a factor and on foot, so requested that CSO’s went to the other end of the path to assist in the search. Further requests were made to use canine resources to help track her. This was mainly used to search around her house.</w:t>
      </w:r>
    </w:p>
    <w:p w:rsidR="006B507B" w:rsidRPr="006D0C28" w:rsidRDefault="006B507B" w:rsidP="006B507B">
      <w:pPr>
        <w:ind w:right="237"/>
        <w:jc w:val="both"/>
        <w:rPr>
          <w:bCs/>
          <w:sz w:val="24"/>
          <w:szCs w:val="24"/>
        </w:rPr>
      </w:pPr>
    </w:p>
    <w:p w:rsidR="006B507B" w:rsidRPr="006D0C28" w:rsidRDefault="006B507B" w:rsidP="006B507B">
      <w:pPr>
        <w:ind w:right="237"/>
        <w:jc w:val="both"/>
        <w:rPr>
          <w:bCs/>
          <w:sz w:val="24"/>
          <w:szCs w:val="24"/>
        </w:rPr>
      </w:pPr>
      <w:r w:rsidRPr="006D0C28">
        <w:rPr>
          <w:bCs/>
          <w:sz w:val="24"/>
          <w:szCs w:val="24"/>
        </w:rPr>
        <w:t xml:space="preserve">There was limited historical information about her previous periods of absence from home. Therefore, her father was the main source of information, supported by her brother who also knew the area well. </w:t>
      </w:r>
    </w:p>
    <w:p w:rsidR="006B507B" w:rsidRPr="006D0C28" w:rsidRDefault="006B507B" w:rsidP="006B507B">
      <w:pPr>
        <w:ind w:right="237"/>
        <w:jc w:val="both"/>
        <w:rPr>
          <w:bCs/>
          <w:sz w:val="24"/>
          <w:szCs w:val="24"/>
        </w:rPr>
      </w:pPr>
    </w:p>
    <w:p w:rsidR="006B507B" w:rsidRPr="006D0C28" w:rsidRDefault="006B507B" w:rsidP="006B507B">
      <w:pPr>
        <w:ind w:right="237"/>
        <w:jc w:val="both"/>
        <w:rPr>
          <w:bCs/>
          <w:sz w:val="24"/>
          <w:szCs w:val="24"/>
        </w:rPr>
      </w:pPr>
      <w:r w:rsidRPr="006D0C28">
        <w:rPr>
          <w:bCs/>
          <w:sz w:val="24"/>
          <w:szCs w:val="24"/>
        </w:rPr>
        <w:t xml:space="preserve">The missing person had previously been sectioned under the Mental Health Act by the National Health Service. </w:t>
      </w:r>
    </w:p>
    <w:p w:rsidR="006B507B" w:rsidRPr="006D0C28" w:rsidRDefault="006B507B" w:rsidP="006B507B">
      <w:pPr>
        <w:ind w:right="237"/>
        <w:jc w:val="both"/>
        <w:rPr>
          <w:bCs/>
          <w:sz w:val="24"/>
          <w:szCs w:val="24"/>
        </w:rPr>
      </w:pPr>
    </w:p>
    <w:p w:rsidR="006B507B" w:rsidRPr="006D0C28" w:rsidRDefault="006B507B" w:rsidP="006B507B">
      <w:pPr>
        <w:ind w:right="237"/>
        <w:jc w:val="both"/>
        <w:rPr>
          <w:bCs/>
          <w:sz w:val="24"/>
          <w:szCs w:val="24"/>
        </w:rPr>
      </w:pPr>
      <w:r w:rsidRPr="006D0C28">
        <w:rPr>
          <w:bCs/>
          <w:sz w:val="24"/>
          <w:szCs w:val="24"/>
        </w:rPr>
        <w:t>We began to use and analyse Council run CCTV information to try and establish her location. We contacted British Transport Police (BTP</w:t>
      </w:r>
      <w:r>
        <w:rPr>
          <w:bCs/>
          <w:sz w:val="24"/>
          <w:szCs w:val="24"/>
        </w:rPr>
        <w:t>, 2021</w:t>
      </w:r>
      <w:r w:rsidRPr="006D0C28">
        <w:rPr>
          <w:bCs/>
          <w:sz w:val="24"/>
          <w:szCs w:val="24"/>
        </w:rPr>
        <w:t xml:space="preserve">) to try and get officers posted at relevant railway stations to look out for her. They would then feedback whether they had seen her. </w:t>
      </w:r>
    </w:p>
    <w:p w:rsidR="006B507B" w:rsidRPr="006D0C28" w:rsidRDefault="006B507B" w:rsidP="006B507B">
      <w:pPr>
        <w:ind w:right="237"/>
        <w:jc w:val="both"/>
        <w:rPr>
          <w:bCs/>
          <w:sz w:val="24"/>
          <w:szCs w:val="24"/>
        </w:rPr>
      </w:pPr>
    </w:p>
    <w:p w:rsidR="006B507B" w:rsidRPr="006D0C28" w:rsidRDefault="006B507B" w:rsidP="006B507B">
      <w:pPr>
        <w:ind w:right="237"/>
        <w:jc w:val="both"/>
        <w:rPr>
          <w:bCs/>
          <w:sz w:val="24"/>
          <w:szCs w:val="24"/>
        </w:rPr>
      </w:pPr>
      <w:r w:rsidRPr="006D0C28">
        <w:rPr>
          <w:bCs/>
          <w:sz w:val="24"/>
          <w:szCs w:val="24"/>
        </w:rPr>
        <w:t>With time passing, it was over five hours until the missing girl was located. This was done by the father using a ‘Find my Phone’ application to see the last known location of his daughter’s mobile phone.</w:t>
      </w:r>
    </w:p>
    <w:p w:rsidR="006B507B" w:rsidRPr="006D0C28" w:rsidRDefault="006B507B" w:rsidP="006B507B">
      <w:pPr>
        <w:ind w:right="237"/>
        <w:jc w:val="both"/>
        <w:rPr>
          <w:bCs/>
          <w:sz w:val="24"/>
          <w:szCs w:val="24"/>
        </w:rPr>
      </w:pPr>
    </w:p>
    <w:p w:rsidR="006B507B" w:rsidRPr="006D0C28" w:rsidRDefault="006B507B" w:rsidP="006B507B">
      <w:pPr>
        <w:ind w:right="237"/>
        <w:jc w:val="both"/>
        <w:rPr>
          <w:bCs/>
          <w:sz w:val="24"/>
          <w:szCs w:val="24"/>
        </w:rPr>
      </w:pPr>
      <w:r w:rsidRPr="006D0C28">
        <w:rPr>
          <w:bCs/>
          <w:sz w:val="24"/>
          <w:szCs w:val="24"/>
        </w:rPr>
        <w:t>This information was then fed to all officers included in the search and she was found in a hedge around ten minutes away from her house. She had considerable self-inflicted wounds to both arms and a ligature tied around her neck.</w:t>
      </w:r>
    </w:p>
    <w:p w:rsidR="006B507B" w:rsidRPr="006D0C28" w:rsidRDefault="006B507B" w:rsidP="006B507B">
      <w:pPr>
        <w:ind w:right="237"/>
        <w:jc w:val="both"/>
        <w:rPr>
          <w:bCs/>
          <w:sz w:val="24"/>
          <w:szCs w:val="24"/>
        </w:rPr>
      </w:pPr>
    </w:p>
    <w:p w:rsidR="006B507B" w:rsidRPr="006D0C28" w:rsidRDefault="006B507B" w:rsidP="006B507B">
      <w:pPr>
        <w:ind w:right="237"/>
        <w:jc w:val="both"/>
        <w:rPr>
          <w:bCs/>
          <w:sz w:val="24"/>
          <w:szCs w:val="24"/>
        </w:rPr>
      </w:pPr>
      <w:r w:rsidRPr="006D0C28">
        <w:rPr>
          <w:bCs/>
          <w:sz w:val="24"/>
          <w:szCs w:val="24"/>
        </w:rPr>
        <w:t xml:space="preserve">I had some knowledge about this type of missing persons cases from previous similar incidents and working on similar cases is a beneficial part of my training and development. It makes an officer feel more prepared if you have already worked on similar cases. </w:t>
      </w:r>
    </w:p>
    <w:p w:rsidR="006B507B" w:rsidRPr="006D0C28" w:rsidRDefault="006B507B" w:rsidP="006B507B">
      <w:pPr>
        <w:ind w:right="237"/>
        <w:jc w:val="both"/>
        <w:rPr>
          <w:bCs/>
          <w:sz w:val="24"/>
          <w:szCs w:val="24"/>
        </w:rPr>
      </w:pPr>
    </w:p>
    <w:p w:rsidR="006B507B" w:rsidRPr="006D0C28" w:rsidRDefault="006B507B" w:rsidP="006B507B">
      <w:pPr>
        <w:ind w:right="237"/>
        <w:jc w:val="both"/>
        <w:rPr>
          <w:bCs/>
          <w:sz w:val="24"/>
          <w:szCs w:val="24"/>
        </w:rPr>
      </w:pPr>
      <w:r w:rsidRPr="006D0C28">
        <w:rPr>
          <w:bCs/>
          <w:sz w:val="24"/>
          <w:szCs w:val="24"/>
        </w:rPr>
        <w:t xml:space="preserve">I had previously learned that time is critical and the longer that time passes the harder it becomes to locate the vulnerable or missing person. The fact that this was a child added to the level of risk in this case and that it was late at night when she left her home. </w:t>
      </w:r>
    </w:p>
    <w:p w:rsidR="006B507B" w:rsidRPr="006D0C28" w:rsidRDefault="006B507B" w:rsidP="006B507B">
      <w:pPr>
        <w:ind w:right="237"/>
        <w:jc w:val="both"/>
        <w:rPr>
          <w:bCs/>
          <w:sz w:val="24"/>
          <w:szCs w:val="24"/>
        </w:rPr>
      </w:pPr>
    </w:p>
    <w:p w:rsidR="006B507B" w:rsidRPr="006D0C28" w:rsidRDefault="006B507B" w:rsidP="006B507B">
      <w:pPr>
        <w:ind w:right="237"/>
        <w:jc w:val="both"/>
        <w:rPr>
          <w:bCs/>
          <w:sz w:val="24"/>
          <w:szCs w:val="24"/>
        </w:rPr>
      </w:pPr>
      <w:r w:rsidRPr="006D0C28">
        <w:rPr>
          <w:bCs/>
          <w:sz w:val="24"/>
          <w:szCs w:val="24"/>
        </w:rPr>
        <w:t xml:space="preserve">On reflection would we have acted the same way if it had been an adult who had gone missing in these circumstances, but the risk factor may have been lower. </w:t>
      </w:r>
    </w:p>
    <w:p w:rsidR="006B507B" w:rsidRPr="006D0C28" w:rsidRDefault="006B507B" w:rsidP="006B507B">
      <w:pPr>
        <w:ind w:right="237"/>
        <w:jc w:val="both"/>
        <w:rPr>
          <w:bCs/>
          <w:sz w:val="24"/>
          <w:szCs w:val="24"/>
        </w:rPr>
      </w:pPr>
    </w:p>
    <w:p w:rsidR="006B507B" w:rsidRPr="006D0C28" w:rsidRDefault="006B507B" w:rsidP="006B507B">
      <w:pPr>
        <w:ind w:right="237"/>
        <w:jc w:val="both"/>
        <w:rPr>
          <w:bCs/>
          <w:sz w:val="24"/>
          <w:szCs w:val="24"/>
        </w:rPr>
      </w:pPr>
      <w:r w:rsidRPr="006D0C28">
        <w:rPr>
          <w:bCs/>
          <w:sz w:val="24"/>
          <w:szCs w:val="24"/>
        </w:rPr>
        <w:lastRenderedPageBreak/>
        <w:t xml:space="preserve">We asked the Inspector if he would authorise the use of technology to possibly locate the last location of the missing persons phone, but he refused. Prompt action in my view was necessary at this point. </w:t>
      </w:r>
    </w:p>
    <w:p w:rsidR="006B507B" w:rsidRPr="006D0C28" w:rsidRDefault="006B507B" w:rsidP="006B507B">
      <w:pPr>
        <w:ind w:right="237"/>
        <w:jc w:val="both"/>
        <w:rPr>
          <w:bCs/>
          <w:sz w:val="24"/>
          <w:szCs w:val="24"/>
        </w:rPr>
      </w:pPr>
    </w:p>
    <w:p w:rsidR="006B507B" w:rsidRPr="006D0C28" w:rsidRDefault="006B507B" w:rsidP="006B507B">
      <w:pPr>
        <w:ind w:right="237"/>
        <w:jc w:val="both"/>
        <w:rPr>
          <w:bCs/>
          <w:sz w:val="24"/>
          <w:szCs w:val="24"/>
        </w:rPr>
      </w:pPr>
      <w:r w:rsidRPr="006D0C28">
        <w:rPr>
          <w:bCs/>
          <w:sz w:val="24"/>
          <w:szCs w:val="24"/>
        </w:rPr>
        <w:t>There were no specific cultural, ethnic or language issues that required consideration, other than she was a child.</w:t>
      </w:r>
    </w:p>
    <w:p w:rsidR="006B507B" w:rsidRPr="006D0C28" w:rsidRDefault="006B507B" w:rsidP="006B507B">
      <w:pPr>
        <w:ind w:right="237"/>
        <w:jc w:val="both"/>
        <w:rPr>
          <w:bCs/>
          <w:sz w:val="24"/>
          <w:szCs w:val="24"/>
        </w:rPr>
      </w:pPr>
    </w:p>
    <w:p w:rsidR="006B507B" w:rsidRPr="006D0C28" w:rsidRDefault="006B507B" w:rsidP="006B507B">
      <w:pPr>
        <w:ind w:right="237"/>
        <w:jc w:val="both"/>
        <w:rPr>
          <w:bCs/>
          <w:sz w:val="24"/>
          <w:szCs w:val="24"/>
        </w:rPr>
      </w:pPr>
      <w:r w:rsidRPr="006D0C28">
        <w:rPr>
          <w:bCs/>
          <w:sz w:val="24"/>
          <w:szCs w:val="24"/>
        </w:rPr>
        <w:t>I had to complete a Public Protection Notification (PPN) report to make Social Services and mental Health Services aware of the incident. These referrals make it easier for the person to gain access to further help. I also had to complete a missing person’s prevention interview form</w:t>
      </w:r>
      <w:r>
        <w:rPr>
          <w:bCs/>
          <w:sz w:val="24"/>
          <w:szCs w:val="24"/>
        </w:rPr>
        <w:t>,</w:t>
      </w:r>
      <w:r w:rsidRPr="006D0C28">
        <w:rPr>
          <w:bCs/>
          <w:sz w:val="24"/>
          <w:szCs w:val="24"/>
        </w:rPr>
        <w:t xml:space="preserve"> where we ask the person about the circumstances of why they have gone missing. Due to circumstances this could not be done when she was first found. Through this PPN process the missing persons school and GP would be notified.</w:t>
      </w:r>
      <w:r w:rsidRPr="00834705">
        <w:rPr>
          <w:sz w:val="24"/>
          <w:szCs w:val="24"/>
        </w:rPr>
        <w:t xml:space="preserve"> </w:t>
      </w:r>
      <w:r>
        <w:rPr>
          <w:sz w:val="24"/>
          <w:szCs w:val="24"/>
        </w:rPr>
        <w:t xml:space="preserve">(Public Protection </w:t>
      </w:r>
      <w:r w:rsidRPr="004E6D89">
        <w:rPr>
          <w:sz w:val="24"/>
          <w:szCs w:val="24"/>
        </w:rPr>
        <w:t>Department 2019</w:t>
      </w:r>
      <w:r>
        <w:rPr>
          <w:sz w:val="24"/>
          <w:szCs w:val="24"/>
        </w:rPr>
        <w:t>).</w:t>
      </w:r>
    </w:p>
    <w:p w:rsidR="006B507B" w:rsidRPr="006D0C28" w:rsidRDefault="006B507B" w:rsidP="006B507B">
      <w:pPr>
        <w:ind w:right="237"/>
        <w:jc w:val="both"/>
        <w:rPr>
          <w:bCs/>
          <w:sz w:val="24"/>
          <w:szCs w:val="24"/>
        </w:rPr>
      </w:pPr>
    </w:p>
    <w:p w:rsidR="006B507B" w:rsidRPr="006D0C28" w:rsidRDefault="006B507B" w:rsidP="006B507B">
      <w:pPr>
        <w:ind w:right="237"/>
        <w:jc w:val="both"/>
        <w:rPr>
          <w:bCs/>
          <w:sz w:val="24"/>
          <w:szCs w:val="24"/>
        </w:rPr>
      </w:pPr>
      <w:r w:rsidRPr="006D0C28">
        <w:rPr>
          <w:bCs/>
          <w:sz w:val="24"/>
          <w:szCs w:val="24"/>
        </w:rPr>
        <w:t>The missing person was transported to Accident and Emergency at the Heath Hospital. If she went missing subsequently there is now a body of information available to help identify potential places that she would go to.</w:t>
      </w:r>
    </w:p>
    <w:p w:rsidR="006B507B" w:rsidRPr="006D0C28" w:rsidRDefault="006B507B" w:rsidP="006B507B">
      <w:pPr>
        <w:ind w:right="237"/>
        <w:jc w:val="both"/>
        <w:rPr>
          <w:bCs/>
          <w:sz w:val="24"/>
          <w:szCs w:val="24"/>
        </w:rPr>
      </w:pPr>
    </w:p>
    <w:p w:rsidR="006B507B" w:rsidRPr="006D0C28" w:rsidRDefault="006B507B" w:rsidP="006B507B">
      <w:pPr>
        <w:ind w:right="237"/>
        <w:jc w:val="both"/>
        <w:rPr>
          <w:bCs/>
          <w:sz w:val="24"/>
          <w:szCs w:val="24"/>
        </w:rPr>
      </w:pPr>
      <w:r w:rsidRPr="006D0C28">
        <w:rPr>
          <w:bCs/>
          <w:sz w:val="24"/>
          <w:szCs w:val="24"/>
        </w:rPr>
        <w:t>The majority of absent or missing persons are found quickly and, in most cases, have suffered no harm or detriment. The reasons for people going missing can be complex. Children may run away from home for short periods or may possibly be abducted. Adults with significant social problems may sometimes seek to escape from these or going missing can be a sign of dementia or mental illness. Some of the cases of children going missing, particularly those associated with care services, can happened on a repetitive basis and good intelligence about the places that these persons have gone to before can significantly assist in obtaining a good outcome and finding the person quickly.</w:t>
      </w:r>
    </w:p>
    <w:p w:rsidR="006B507B" w:rsidRPr="006D0C28" w:rsidRDefault="006B507B" w:rsidP="006B507B">
      <w:pPr>
        <w:ind w:right="237"/>
        <w:jc w:val="both"/>
        <w:rPr>
          <w:bCs/>
          <w:sz w:val="24"/>
          <w:szCs w:val="24"/>
        </w:rPr>
      </w:pPr>
    </w:p>
    <w:p w:rsidR="006B507B" w:rsidRPr="006D0C28" w:rsidRDefault="006B507B" w:rsidP="006B507B">
      <w:pPr>
        <w:ind w:right="237"/>
        <w:jc w:val="both"/>
        <w:rPr>
          <w:bCs/>
          <w:sz w:val="24"/>
          <w:szCs w:val="24"/>
        </w:rPr>
      </w:pPr>
      <w:r w:rsidRPr="006D0C28">
        <w:rPr>
          <w:bCs/>
          <w:sz w:val="24"/>
          <w:szCs w:val="24"/>
        </w:rPr>
        <w:t>Missing persons cases may be more complex if the act of going missing is out of character, or the facts suggest that he/she might be the subject of crime, or at risk of harm. Sometimes these cases can become critical incidents requiring additional external resources or partner agencies – for example, in searching waterways or coastal areas.</w:t>
      </w:r>
    </w:p>
    <w:p w:rsidR="006B507B" w:rsidRPr="006D0C28" w:rsidRDefault="006B507B" w:rsidP="006B507B">
      <w:pPr>
        <w:ind w:right="237"/>
        <w:jc w:val="both"/>
        <w:rPr>
          <w:bCs/>
          <w:sz w:val="24"/>
          <w:szCs w:val="24"/>
        </w:rPr>
      </w:pPr>
    </w:p>
    <w:p w:rsidR="006B507B" w:rsidRPr="006D0C28" w:rsidRDefault="006B507B" w:rsidP="006B507B">
      <w:pPr>
        <w:ind w:right="237"/>
        <w:jc w:val="both"/>
        <w:rPr>
          <w:bCs/>
          <w:sz w:val="24"/>
          <w:szCs w:val="24"/>
        </w:rPr>
      </w:pPr>
      <w:r w:rsidRPr="006D0C28">
        <w:rPr>
          <w:bCs/>
          <w:sz w:val="24"/>
          <w:szCs w:val="24"/>
        </w:rPr>
        <w:t>The Soham murders in 2002 was the catalyst for the reconsideration of the approach by the Police to missing children. In this case allegations of previous sexual offences, were not taken into account when Ian Huntley was allowed to work in Soham Village College. Safeguarding arrangements and Disclosure and Barring checks are now much more robust, as is the sharing of information across and between police forces.</w:t>
      </w:r>
      <w:r>
        <w:rPr>
          <w:bCs/>
          <w:sz w:val="24"/>
          <w:szCs w:val="24"/>
        </w:rPr>
        <w:t xml:space="preserve"> (</w:t>
      </w:r>
      <w:r>
        <w:rPr>
          <w:color w:val="2A2A2A"/>
          <w:sz w:val="24"/>
          <w:szCs w:val="24"/>
          <w:shd w:val="clear" w:color="auto" w:fill="FFFFFF"/>
        </w:rPr>
        <w:t>Flanagan, 2004).</w:t>
      </w:r>
    </w:p>
    <w:p w:rsidR="006B507B" w:rsidRPr="006D0C28" w:rsidRDefault="006B507B" w:rsidP="006B507B">
      <w:pPr>
        <w:ind w:right="237"/>
        <w:jc w:val="both"/>
        <w:rPr>
          <w:bCs/>
          <w:sz w:val="24"/>
          <w:szCs w:val="24"/>
        </w:rPr>
      </w:pPr>
    </w:p>
    <w:p w:rsidR="006B507B" w:rsidRPr="006D0C28" w:rsidRDefault="006B507B" w:rsidP="006B507B">
      <w:pPr>
        <w:ind w:right="237"/>
        <w:jc w:val="both"/>
        <w:rPr>
          <w:bCs/>
          <w:sz w:val="24"/>
          <w:szCs w:val="24"/>
        </w:rPr>
      </w:pPr>
      <w:r w:rsidRPr="006D0C28">
        <w:rPr>
          <w:bCs/>
          <w:sz w:val="24"/>
          <w:szCs w:val="24"/>
        </w:rPr>
        <w:t>For missing persons, the minimum initial response should consist of recording the incident, undertaking a risk assessment, deciding on what initial steps could be taken to find the person (being aware of the fact that quick action makes locating them much easier) and setting a timeline for review of the case. The safety of the missing person is paramount and elements like mobile phone data and information can be crucial in this respect.</w:t>
      </w:r>
    </w:p>
    <w:p w:rsidR="006B507B" w:rsidRPr="006D0C28" w:rsidRDefault="006B507B" w:rsidP="006B507B">
      <w:pPr>
        <w:ind w:right="237"/>
        <w:jc w:val="both"/>
        <w:rPr>
          <w:bCs/>
          <w:sz w:val="24"/>
          <w:szCs w:val="24"/>
        </w:rPr>
      </w:pPr>
    </w:p>
    <w:p w:rsidR="006B507B" w:rsidRPr="006D0C28" w:rsidRDefault="006B507B" w:rsidP="006B507B">
      <w:pPr>
        <w:ind w:right="237"/>
        <w:jc w:val="both"/>
        <w:rPr>
          <w:bCs/>
          <w:sz w:val="24"/>
          <w:szCs w:val="24"/>
        </w:rPr>
      </w:pPr>
      <w:r w:rsidRPr="006D0C28">
        <w:rPr>
          <w:bCs/>
          <w:sz w:val="24"/>
          <w:szCs w:val="24"/>
        </w:rPr>
        <w:lastRenderedPageBreak/>
        <w:t>Looked after children within the care system make up a significant percentage of those children who go missing. Close liaison with Social Services and those responsible for the child will be vital. Police Officers should also be aware of the possibility of modern slavery and human trafficking risks which may be a feature of some missing persons incidents.</w:t>
      </w:r>
    </w:p>
    <w:p w:rsidR="006B507B" w:rsidRPr="006D0C28" w:rsidRDefault="006B507B" w:rsidP="006B507B">
      <w:pPr>
        <w:ind w:right="237"/>
        <w:jc w:val="both"/>
        <w:rPr>
          <w:bCs/>
          <w:sz w:val="24"/>
          <w:szCs w:val="24"/>
        </w:rPr>
      </w:pPr>
    </w:p>
    <w:p w:rsidR="006B507B" w:rsidRPr="006D0C28" w:rsidRDefault="006B507B" w:rsidP="006B507B">
      <w:pPr>
        <w:ind w:right="237"/>
        <w:jc w:val="both"/>
        <w:rPr>
          <w:bCs/>
          <w:sz w:val="24"/>
          <w:szCs w:val="24"/>
        </w:rPr>
      </w:pPr>
      <w:r w:rsidRPr="006D0C28">
        <w:rPr>
          <w:bCs/>
          <w:sz w:val="24"/>
          <w:szCs w:val="24"/>
        </w:rPr>
        <w:t>1197 words</w:t>
      </w:r>
    </w:p>
    <w:p w:rsidR="006B507B" w:rsidRPr="006D0C28" w:rsidRDefault="006B507B" w:rsidP="006B507B">
      <w:pPr>
        <w:ind w:right="237"/>
        <w:jc w:val="both"/>
        <w:rPr>
          <w:bCs/>
          <w:sz w:val="24"/>
          <w:szCs w:val="24"/>
        </w:rPr>
      </w:pPr>
    </w:p>
    <w:p w:rsidR="006B507B" w:rsidRPr="006D0C28" w:rsidRDefault="006B507B" w:rsidP="006B507B">
      <w:pPr>
        <w:ind w:right="237"/>
        <w:jc w:val="both"/>
        <w:rPr>
          <w:bCs/>
          <w:sz w:val="24"/>
          <w:szCs w:val="24"/>
        </w:rPr>
      </w:pPr>
    </w:p>
    <w:p w:rsidR="006B507B" w:rsidRPr="006D0C28" w:rsidRDefault="006B507B" w:rsidP="006B507B">
      <w:pPr>
        <w:ind w:right="237"/>
        <w:jc w:val="both"/>
        <w:rPr>
          <w:bCs/>
          <w:sz w:val="24"/>
          <w:szCs w:val="24"/>
        </w:rPr>
      </w:pPr>
    </w:p>
    <w:p w:rsidR="006B507B" w:rsidRPr="006D0C28" w:rsidRDefault="006B507B" w:rsidP="006B507B">
      <w:pPr>
        <w:ind w:right="237"/>
        <w:jc w:val="both"/>
        <w:rPr>
          <w:bCs/>
          <w:sz w:val="24"/>
          <w:szCs w:val="24"/>
        </w:rPr>
      </w:pPr>
    </w:p>
    <w:p w:rsidR="006B507B" w:rsidRPr="006D0C28" w:rsidRDefault="006B507B" w:rsidP="006B507B">
      <w:pPr>
        <w:ind w:right="237"/>
        <w:jc w:val="both"/>
        <w:rPr>
          <w:bCs/>
          <w:sz w:val="24"/>
          <w:szCs w:val="24"/>
        </w:rPr>
      </w:pPr>
    </w:p>
    <w:p w:rsidR="006B507B" w:rsidRPr="006D0C28" w:rsidRDefault="006B507B" w:rsidP="006B507B">
      <w:pPr>
        <w:ind w:right="237"/>
        <w:jc w:val="both"/>
        <w:rPr>
          <w:sz w:val="24"/>
          <w:szCs w:val="24"/>
        </w:rPr>
      </w:pPr>
    </w:p>
    <w:p w:rsidR="006B507B" w:rsidRPr="006D0C28" w:rsidRDefault="006B507B" w:rsidP="006B507B">
      <w:pPr>
        <w:ind w:right="237"/>
        <w:jc w:val="both"/>
        <w:rPr>
          <w:sz w:val="24"/>
          <w:szCs w:val="24"/>
        </w:rPr>
      </w:pPr>
    </w:p>
    <w:p w:rsidR="006B507B" w:rsidRPr="006D0C28" w:rsidRDefault="006B507B" w:rsidP="006B507B">
      <w:pPr>
        <w:ind w:right="237"/>
        <w:jc w:val="both"/>
        <w:rPr>
          <w:sz w:val="24"/>
          <w:szCs w:val="24"/>
        </w:rPr>
      </w:pPr>
    </w:p>
    <w:p w:rsidR="006B507B" w:rsidRPr="006D0C28" w:rsidRDefault="006B507B" w:rsidP="006B507B">
      <w:pPr>
        <w:ind w:right="237"/>
        <w:jc w:val="both"/>
        <w:rPr>
          <w:sz w:val="24"/>
          <w:szCs w:val="24"/>
        </w:rPr>
      </w:pPr>
    </w:p>
    <w:p w:rsidR="006B507B" w:rsidRPr="006D0C28" w:rsidRDefault="006B507B" w:rsidP="006B507B">
      <w:pPr>
        <w:ind w:right="237"/>
        <w:jc w:val="both"/>
        <w:rPr>
          <w:sz w:val="24"/>
          <w:szCs w:val="24"/>
        </w:rPr>
      </w:pPr>
    </w:p>
    <w:p w:rsidR="006B507B" w:rsidRPr="006D0C28" w:rsidRDefault="006B507B" w:rsidP="006B507B">
      <w:pPr>
        <w:ind w:right="237"/>
        <w:jc w:val="both"/>
        <w:rPr>
          <w:sz w:val="24"/>
          <w:szCs w:val="24"/>
        </w:rPr>
      </w:pPr>
    </w:p>
    <w:p w:rsidR="006B507B" w:rsidRPr="006D0C28" w:rsidRDefault="006B507B" w:rsidP="006B507B">
      <w:pPr>
        <w:ind w:right="237"/>
        <w:jc w:val="both"/>
        <w:rPr>
          <w:sz w:val="24"/>
          <w:szCs w:val="24"/>
        </w:rPr>
      </w:pPr>
    </w:p>
    <w:p w:rsidR="006B507B" w:rsidRPr="006D0C28" w:rsidRDefault="006B507B" w:rsidP="006B507B">
      <w:pPr>
        <w:ind w:right="237"/>
        <w:jc w:val="both"/>
        <w:rPr>
          <w:b/>
          <w:sz w:val="24"/>
          <w:szCs w:val="24"/>
        </w:rPr>
      </w:pPr>
    </w:p>
    <w:p w:rsidR="006B507B" w:rsidRPr="006D0C28" w:rsidRDefault="006B507B" w:rsidP="006B507B">
      <w:pPr>
        <w:ind w:right="237"/>
      </w:pPr>
      <w:r w:rsidRPr="006D0C28">
        <w:br w:type="page"/>
      </w:r>
    </w:p>
    <w:p w:rsidR="006B507B" w:rsidRPr="006D0C28" w:rsidRDefault="006B507B" w:rsidP="006B507B">
      <w:pPr>
        <w:ind w:right="237"/>
        <w:jc w:val="both"/>
        <w:rPr>
          <w:sz w:val="24"/>
          <w:szCs w:val="24"/>
        </w:rPr>
      </w:pPr>
    </w:p>
    <w:p w:rsidR="006B507B" w:rsidRPr="006D0C28" w:rsidRDefault="006B507B" w:rsidP="006B507B">
      <w:pPr>
        <w:ind w:right="237"/>
        <w:jc w:val="center"/>
        <w:rPr>
          <w:b/>
          <w:bCs/>
          <w:sz w:val="24"/>
          <w:szCs w:val="24"/>
        </w:rPr>
      </w:pPr>
      <w:r w:rsidRPr="006D0C28">
        <w:rPr>
          <w:b/>
          <w:bCs/>
          <w:sz w:val="24"/>
          <w:szCs w:val="24"/>
        </w:rPr>
        <w:t>Task 5</w:t>
      </w:r>
    </w:p>
    <w:p w:rsidR="006B507B" w:rsidRPr="006D0C28" w:rsidRDefault="006B507B" w:rsidP="006B507B">
      <w:pPr>
        <w:ind w:right="237"/>
        <w:jc w:val="both"/>
        <w:rPr>
          <w:b/>
          <w:sz w:val="24"/>
          <w:szCs w:val="24"/>
        </w:rPr>
      </w:pPr>
      <w:r w:rsidRPr="006D0C28">
        <w:rPr>
          <w:b/>
          <w:sz w:val="24"/>
          <w:szCs w:val="24"/>
        </w:rPr>
        <w:t xml:space="preserve">Relevant areas of the National Policing Curriculum: </w:t>
      </w:r>
    </w:p>
    <w:p w:rsidR="006B507B" w:rsidRPr="006D0C28" w:rsidRDefault="006B507B" w:rsidP="006B507B">
      <w:pPr>
        <w:rPr>
          <w:b/>
          <w:sz w:val="24"/>
          <w:szCs w:val="24"/>
        </w:rPr>
      </w:pPr>
      <w:r w:rsidRPr="006D0C28">
        <w:rPr>
          <w:b/>
          <w:sz w:val="24"/>
          <w:szCs w:val="24"/>
        </w:rPr>
        <w:t>Digital Policing, Vulnerability and Risk </w:t>
      </w:r>
    </w:p>
    <w:p w:rsidR="006B507B" w:rsidRPr="006D0C28" w:rsidRDefault="006B507B" w:rsidP="006B507B">
      <w:pPr>
        <w:ind w:right="237"/>
        <w:jc w:val="both"/>
        <w:rPr>
          <w:b/>
          <w:sz w:val="24"/>
          <w:szCs w:val="24"/>
        </w:rPr>
      </w:pPr>
    </w:p>
    <w:p w:rsidR="006B507B" w:rsidRPr="006D0C28" w:rsidRDefault="006B507B" w:rsidP="006B507B">
      <w:pPr>
        <w:widowControl w:val="0"/>
        <w:tabs>
          <w:tab w:val="left" w:pos="355"/>
        </w:tabs>
        <w:ind w:right="237"/>
        <w:rPr>
          <w:sz w:val="24"/>
          <w:szCs w:val="24"/>
        </w:rPr>
      </w:pPr>
      <w:r w:rsidRPr="006D0C28">
        <w:rPr>
          <w:rFonts w:eastAsia="Arial"/>
          <w:sz w:val="24"/>
          <w:szCs w:val="24"/>
          <w:lang w:bidi="en-GB"/>
        </w:rPr>
        <w:t xml:space="preserve">You must choose </w:t>
      </w:r>
      <w:r w:rsidRPr="006D0C28">
        <w:rPr>
          <w:rFonts w:eastAsia="Arial"/>
          <w:b/>
          <w:sz w:val="24"/>
          <w:szCs w:val="24"/>
          <w:u w:val="single"/>
          <w:lang w:bidi="en-GB"/>
        </w:rPr>
        <w:t>an incident</w:t>
      </w:r>
      <w:r w:rsidRPr="006D0C28">
        <w:rPr>
          <w:rFonts w:eastAsia="Arial"/>
          <w:b/>
          <w:sz w:val="24"/>
          <w:szCs w:val="24"/>
          <w:lang w:bidi="en-GB"/>
        </w:rPr>
        <w:t xml:space="preserve"> </w:t>
      </w:r>
      <w:r w:rsidRPr="006D0C28">
        <w:rPr>
          <w:sz w:val="24"/>
          <w:szCs w:val="24"/>
        </w:rPr>
        <w:t>involving digital technologies</w:t>
      </w:r>
      <w:r w:rsidRPr="006D0C28">
        <w:rPr>
          <w:rFonts w:eastAsia="Arial"/>
          <w:bCs/>
          <w:sz w:val="24"/>
          <w:szCs w:val="24"/>
          <w:lang w:bidi="en-GB"/>
        </w:rPr>
        <w:t xml:space="preserve"> and reflect</w:t>
      </w:r>
      <w:r w:rsidRPr="006D0C28">
        <w:rPr>
          <w:rFonts w:eastAsia="Arial"/>
          <w:sz w:val="24"/>
          <w:szCs w:val="24"/>
          <w:lang w:bidi="en-GB"/>
        </w:rPr>
        <w:t xml:space="preserve"> on how you pro</w:t>
      </w:r>
      <w:r w:rsidRPr="006D0C28">
        <w:rPr>
          <w:sz w:val="24"/>
          <w:szCs w:val="24"/>
        </w:rPr>
        <w:t xml:space="preserve">vided an appropriate initial police response. </w:t>
      </w:r>
    </w:p>
    <w:p w:rsidR="006B507B" w:rsidRPr="006D0C28" w:rsidRDefault="006B507B" w:rsidP="006B507B">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6B507B" w:rsidRPr="006D0C28" w:rsidTr="00D94FB5">
        <w:tc>
          <w:tcPr>
            <w:tcW w:w="10188" w:type="dxa"/>
            <w:shd w:val="clear" w:color="auto" w:fill="auto"/>
          </w:tcPr>
          <w:p w:rsidR="006B507B" w:rsidRPr="006D0C28" w:rsidRDefault="006B507B" w:rsidP="00D94FB5">
            <w:pPr>
              <w:widowControl w:val="0"/>
              <w:tabs>
                <w:tab w:val="left" w:pos="355"/>
              </w:tabs>
              <w:ind w:right="237"/>
              <w:rPr>
                <w:sz w:val="24"/>
                <w:szCs w:val="24"/>
              </w:rPr>
            </w:pPr>
          </w:p>
          <w:p w:rsidR="006B507B" w:rsidRPr="006D0C28" w:rsidRDefault="006B507B" w:rsidP="00D94FB5">
            <w:pPr>
              <w:widowControl w:val="0"/>
              <w:tabs>
                <w:tab w:val="left" w:pos="355"/>
              </w:tabs>
              <w:ind w:right="237"/>
              <w:rPr>
                <w:sz w:val="24"/>
                <w:szCs w:val="24"/>
              </w:rPr>
            </w:pPr>
            <w:r w:rsidRPr="006D0C28">
              <w:rPr>
                <w:sz w:val="24"/>
                <w:szCs w:val="24"/>
              </w:rPr>
              <w:t xml:space="preserve">Explain the immediate actions that you took to reduce the risk of harm caused by the incident. Detail who may be more vulnerable in this type of incident. </w:t>
            </w:r>
          </w:p>
          <w:p w:rsidR="006B507B" w:rsidRPr="006D0C28" w:rsidRDefault="006B507B" w:rsidP="00D94FB5">
            <w:pPr>
              <w:ind w:right="237"/>
              <w:jc w:val="both"/>
              <w:rPr>
                <w:sz w:val="24"/>
                <w:szCs w:val="24"/>
              </w:rPr>
            </w:pPr>
          </w:p>
          <w:p w:rsidR="006B507B" w:rsidRPr="006D0C28" w:rsidRDefault="006B507B" w:rsidP="00D94FB5">
            <w:pPr>
              <w:ind w:right="237"/>
              <w:jc w:val="both"/>
              <w:rPr>
                <w:sz w:val="24"/>
                <w:szCs w:val="24"/>
              </w:rPr>
            </w:pPr>
            <w:r w:rsidRPr="006D0C28">
              <w:rPr>
                <w:rFonts w:eastAsia="Arial"/>
                <w:color w:val="000000" w:themeColor="text1"/>
                <w:sz w:val="24"/>
                <w:szCs w:val="24"/>
              </w:rPr>
              <w:t xml:space="preserve">1250 </w:t>
            </w:r>
            <w:r w:rsidRPr="006D0C28">
              <w:rPr>
                <w:sz w:val="24"/>
                <w:szCs w:val="24"/>
              </w:rPr>
              <w:t xml:space="preserve">words </w:t>
            </w:r>
            <w:r w:rsidRPr="006D0C28">
              <w:rPr>
                <w:i/>
                <w:iCs/>
                <w:sz w:val="24"/>
                <w:szCs w:val="24"/>
              </w:rPr>
              <w:t>(+/- 10%: include your actual word count at the end of each section)</w:t>
            </w:r>
          </w:p>
        </w:tc>
      </w:tr>
    </w:tbl>
    <w:p w:rsidR="006B507B" w:rsidRPr="006D0C28" w:rsidRDefault="006B507B" w:rsidP="006B507B">
      <w:pPr>
        <w:ind w:right="237"/>
        <w:jc w:val="both"/>
        <w:rPr>
          <w:sz w:val="24"/>
          <w:szCs w:val="24"/>
        </w:rPr>
      </w:pPr>
    </w:p>
    <w:p w:rsidR="006B507B" w:rsidRPr="006D0C28" w:rsidRDefault="006B507B" w:rsidP="006B507B">
      <w:pPr>
        <w:ind w:right="237"/>
        <w:jc w:val="both"/>
        <w:rPr>
          <w:b/>
          <w:sz w:val="24"/>
          <w:szCs w:val="24"/>
        </w:rPr>
      </w:pPr>
      <w:r w:rsidRPr="006D0C28">
        <w:rPr>
          <w:b/>
          <w:sz w:val="24"/>
          <w:szCs w:val="24"/>
        </w:rPr>
        <w:t>ANSWER:</w:t>
      </w:r>
    </w:p>
    <w:p w:rsidR="006B507B" w:rsidRPr="006D0C28" w:rsidRDefault="006B507B" w:rsidP="006B507B">
      <w:pPr>
        <w:ind w:right="237"/>
        <w:jc w:val="both"/>
        <w:rPr>
          <w:b/>
          <w:sz w:val="24"/>
          <w:szCs w:val="24"/>
        </w:rPr>
      </w:pPr>
    </w:p>
    <w:p w:rsidR="006B507B" w:rsidRPr="006D0C28" w:rsidRDefault="006B507B" w:rsidP="006B507B">
      <w:pPr>
        <w:ind w:right="237"/>
        <w:jc w:val="both"/>
        <w:rPr>
          <w:bCs/>
          <w:sz w:val="24"/>
          <w:szCs w:val="24"/>
        </w:rPr>
      </w:pPr>
      <w:r w:rsidRPr="006D0C28">
        <w:rPr>
          <w:bCs/>
          <w:sz w:val="24"/>
          <w:szCs w:val="24"/>
        </w:rPr>
        <w:t>I was alerted to a report of an elderly female who had been ‘scammed’ by internet fraudsters and had reported lost a substantial amount of money from her bank account. I attended the address and found an older lady in substantial distress. She was clearly confused and most uncertain about had happened. I went to the address with a colleague and initially we found it somewhat difficult to get to the details of what had actually happened.</w:t>
      </w:r>
    </w:p>
    <w:p w:rsidR="006B507B" w:rsidRPr="006D0C28" w:rsidRDefault="006B507B" w:rsidP="006B507B">
      <w:pPr>
        <w:ind w:right="237"/>
        <w:jc w:val="both"/>
        <w:rPr>
          <w:bCs/>
          <w:sz w:val="24"/>
          <w:szCs w:val="24"/>
        </w:rPr>
      </w:pPr>
    </w:p>
    <w:p w:rsidR="006B507B" w:rsidRPr="006D0C28" w:rsidRDefault="006B507B" w:rsidP="006B507B">
      <w:pPr>
        <w:ind w:right="237"/>
        <w:jc w:val="both"/>
        <w:rPr>
          <w:bCs/>
          <w:sz w:val="24"/>
          <w:szCs w:val="24"/>
        </w:rPr>
      </w:pPr>
      <w:r w:rsidRPr="006D0C28">
        <w:rPr>
          <w:bCs/>
          <w:sz w:val="24"/>
          <w:szCs w:val="24"/>
        </w:rPr>
        <w:t>The lady had a daughter living with her, and we determined that it was better to separate the two women to try and establish exactly what had taken place.</w:t>
      </w:r>
    </w:p>
    <w:p w:rsidR="006B507B" w:rsidRPr="006D0C28" w:rsidRDefault="006B507B" w:rsidP="006B507B">
      <w:pPr>
        <w:ind w:right="237"/>
        <w:jc w:val="both"/>
        <w:rPr>
          <w:bCs/>
          <w:sz w:val="24"/>
          <w:szCs w:val="24"/>
        </w:rPr>
      </w:pPr>
    </w:p>
    <w:p w:rsidR="006B507B" w:rsidRPr="006D0C28" w:rsidRDefault="006B507B" w:rsidP="006B507B">
      <w:pPr>
        <w:ind w:right="237"/>
        <w:jc w:val="both"/>
        <w:rPr>
          <w:bCs/>
          <w:sz w:val="24"/>
          <w:szCs w:val="24"/>
        </w:rPr>
      </w:pPr>
      <w:r w:rsidRPr="006D0C28">
        <w:rPr>
          <w:bCs/>
          <w:sz w:val="24"/>
          <w:szCs w:val="24"/>
        </w:rPr>
        <w:t>The person reporting the loss had a very difficult accent to understand and was incredibly distressed and crying. The challenges of obtaining the facts verbally were made much harder by the Covid-19 restrictions which require mask wearing. She could not give an exact explanation of what had occurred. However, she stated that she believes that her daughter was siphoning money from her account fraudulently, using her mother’s online banking details.</w:t>
      </w:r>
    </w:p>
    <w:p w:rsidR="006B507B" w:rsidRPr="006D0C28" w:rsidRDefault="006B507B" w:rsidP="006B507B">
      <w:pPr>
        <w:ind w:right="237"/>
        <w:jc w:val="both"/>
        <w:rPr>
          <w:bCs/>
          <w:sz w:val="24"/>
          <w:szCs w:val="24"/>
        </w:rPr>
      </w:pPr>
    </w:p>
    <w:p w:rsidR="006B507B" w:rsidRPr="006D0C28" w:rsidRDefault="006B507B" w:rsidP="006B507B">
      <w:pPr>
        <w:ind w:right="237"/>
        <w:jc w:val="both"/>
        <w:rPr>
          <w:bCs/>
          <w:sz w:val="24"/>
          <w:szCs w:val="24"/>
        </w:rPr>
      </w:pPr>
      <w:r w:rsidRPr="006D0C28">
        <w:rPr>
          <w:bCs/>
          <w:sz w:val="24"/>
          <w:szCs w:val="24"/>
        </w:rPr>
        <w:t xml:space="preserve">The mother said that the daughter was very manipulative and had control of her money and was able to talk her way out of any challenges made to her. </w:t>
      </w:r>
    </w:p>
    <w:p w:rsidR="006B507B" w:rsidRPr="006D0C28" w:rsidRDefault="006B507B" w:rsidP="006B507B">
      <w:pPr>
        <w:ind w:right="237"/>
        <w:jc w:val="both"/>
        <w:rPr>
          <w:bCs/>
          <w:sz w:val="24"/>
          <w:szCs w:val="24"/>
        </w:rPr>
      </w:pPr>
    </w:p>
    <w:p w:rsidR="006B507B" w:rsidRPr="006D0C28" w:rsidRDefault="006B507B" w:rsidP="006B507B">
      <w:pPr>
        <w:ind w:right="237"/>
        <w:jc w:val="both"/>
        <w:rPr>
          <w:bCs/>
          <w:sz w:val="24"/>
          <w:szCs w:val="24"/>
        </w:rPr>
      </w:pPr>
      <w:r w:rsidRPr="006D0C28">
        <w:rPr>
          <w:bCs/>
          <w:sz w:val="24"/>
          <w:szCs w:val="24"/>
        </w:rPr>
        <w:t>We looked on the NICHE database and determined that there was a previous unproven allegation of a similar nature. NICHE is a recorded management system used by many forces to record a variety of records the police have to make. Reports by people will be recorded on NICHE and investigation or other actions will be recorded to show what has been done and what the conclusions of those enquiries were.</w:t>
      </w:r>
      <w:r w:rsidRPr="002155C4">
        <w:rPr>
          <w:bCs/>
          <w:sz w:val="24"/>
          <w:szCs w:val="24"/>
        </w:rPr>
        <w:t xml:space="preserve"> </w:t>
      </w:r>
      <w:r>
        <w:rPr>
          <w:bCs/>
          <w:sz w:val="24"/>
          <w:szCs w:val="24"/>
        </w:rPr>
        <w:t>(Gardner, 2015).</w:t>
      </w:r>
    </w:p>
    <w:p w:rsidR="006B507B" w:rsidRPr="006D0C28" w:rsidRDefault="006B507B" w:rsidP="006B507B">
      <w:pPr>
        <w:ind w:right="237"/>
        <w:jc w:val="both"/>
        <w:rPr>
          <w:bCs/>
          <w:sz w:val="24"/>
          <w:szCs w:val="24"/>
        </w:rPr>
      </w:pPr>
    </w:p>
    <w:p w:rsidR="006B507B" w:rsidRPr="006D0C28" w:rsidRDefault="006B507B" w:rsidP="006B507B">
      <w:pPr>
        <w:ind w:right="237"/>
        <w:jc w:val="both"/>
        <w:rPr>
          <w:bCs/>
          <w:sz w:val="24"/>
          <w:szCs w:val="24"/>
        </w:rPr>
      </w:pPr>
    </w:p>
    <w:p w:rsidR="006B507B" w:rsidRPr="006D0C28" w:rsidRDefault="006B507B" w:rsidP="006B507B">
      <w:pPr>
        <w:ind w:right="237"/>
        <w:jc w:val="both"/>
        <w:rPr>
          <w:bCs/>
          <w:sz w:val="24"/>
          <w:szCs w:val="24"/>
        </w:rPr>
      </w:pPr>
      <w:r w:rsidRPr="006D0C28">
        <w:rPr>
          <w:bCs/>
          <w:sz w:val="24"/>
          <w:szCs w:val="24"/>
        </w:rPr>
        <w:t xml:space="preserve">The challenge in this initial investigation was that the story told by the mother kept changing. I perceived that potentially the mother was showing the signs of dementia, for example, she repeatedly asked who I was and also could not remember the name of her daughter without prompting. </w:t>
      </w:r>
    </w:p>
    <w:p w:rsidR="006B507B" w:rsidRPr="006D0C28" w:rsidRDefault="006B507B" w:rsidP="006B507B">
      <w:pPr>
        <w:ind w:right="237"/>
        <w:jc w:val="both"/>
        <w:rPr>
          <w:bCs/>
          <w:sz w:val="24"/>
          <w:szCs w:val="24"/>
        </w:rPr>
      </w:pPr>
    </w:p>
    <w:p w:rsidR="006B507B" w:rsidRPr="006D0C28" w:rsidRDefault="006B507B" w:rsidP="006B507B">
      <w:pPr>
        <w:ind w:right="237"/>
        <w:jc w:val="both"/>
        <w:rPr>
          <w:bCs/>
          <w:sz w:val="24"/>
          <w:szCs w:val="24"/>
        </w:rPr>
      </w:pPr>
      <w:r w:rsidRPr="006D0C28">
        <w:rPr>
          <w:bCs/>
          <w:sz w:val="24"/>
          <w:szCs w:val="24"/>
        </w:rPr>
        <w:lastRenderedPageBreak/>
        <w:t xml:space="preserve">We considered what the appropriate action would be and determined that a Domestic Violence Stalking and Harassment (DASH) Risk Assessment should be completed due to the possible domestic nature of the incident. We explained and the daughter what the next actions would be. </w:t>
      </w:r>
      <w:r>
        <w:rPr>
          <w:bCs/>
          <w:sz w:val="24"/>
          <w:szCs w:val="24"/>
        </w:rPr>
        <w:t>(Richards,2008).</w:t>
      </w:r>
    </w:p>
    <w:p w:rsidR="006B507B" w:rsidRPr="006D0C28" w:rsidRDefault="006B507B" w:rsidP="006B507B">
      <w:pPr>
        <w:ind w:right="237"/>
        <w:jc w:val="both"/>
        <w:rPr>
          <w:bCs/>
          <w:sz w:val="24"/>
          <w:szCs w:val="24"/>
        </w:rPr>
      </w:pPr>
    </w:p>
    <w:p w:rsidR="006B507B" w:rsidRPr="006D0C28" w:rsidRDefault="006B507B" w:rsidP="006B507B">
      <w:pPr>
        <w:ind w:right="237"/>
        <w:jc w:val="both"/>
        <w:rPr>
          <w:bCs/>
          <w:sz w:val="24"/>
          <w:szCs w:val="24"/>
        </w:rPr>
      </w:pPr>
      <w:r w:rsidRPr="006D0C28">
        <w:rPr>
          <w:bCs/>
          <w:sz w:val="24"/>
          <w:szCs w:val="24"/>
        </w:rPr>
        <w:t xml:space="preserve">I took a first account from the daughter through interview. In this she suggested that a third party may have accessed her mother’s account and that some money appeared to have gone missing. </w:t>
      </w:r>
    </w:p>
    <w:p w:rsidR="006B507B" w:rsidRPr="006D0C28" w:rsidRDefault="006B507B" w:rsidP="006B507B">
      <w:pPr>
        <w:ind w:right="237"/>
        <w:jc w:val="both"/>
        <w:rPr>
          <w:bCs/>
          <w:sz w:val="24"/>
          <w:szCs w:val="24"/>
        </w:rPr>
      </w:pPr>
    </w:p>
    <w:p w:rsidR="006B507B" w:rsidRPr="006D0C28" w:rsidRDefault="006B507B" w:rsidP="006B507B">
      <w:pPr>
        <w:ind w:right="237"/>
        <w:jc w:val="both"/>
        <w:rPr>
          <w:bCs/>
          <w:sz w:val="24"/>
          <w:szCs w:val="24"/>
        </w:rPr>
      </w:pPr>
      <w:r w:rsidRPr="006D0C28">
        <w:rPr>
          <w:bCs/>
          <w:sz w:val="24"/>
          <w:szCs w:val="24"/>
        </w:rPr>
        <w:t xml:space="preserve">The daughter states that she is her mother’s carer, and has power of attorney for both financial and health matters. She showed us paperwork supporting this. I determined that to separate the mother from the daughter would add to the risk of the mother. </w:t>
      </w:r>
    </w:p>
    <w:p w:rsidR="006B507B" w:rsidRPr="006D0C28" w:rsidRDefault="006B507B" w:rsidP="006B507B">
      <w:pPr>
        <w:ind w:right="237"/>
        <w:jc w:val="both"/>
        <w:rPr>
          <w:bCs/>
          <w:sz w:val="24"/>
          <w:szCs w:val="24"/>
        </w:rPr>
      </w:pPr>
    </w:p>
    <w:p w:rsidR="006B507B" w:rsidRPr="006D0C28" w:rsidRDefault="006B507B" w:rsidP="006B507B">
      <w:pPr>
        <w:ind w:right="237"/>
        <w:jc w:val="both"/>
        <w:rPr>
          <w:bCs/>
          <w:sz w:val="24"/>
          <w:szCs w:val="24"/>
        </w:rPr>
      </w:pPr>
      <w:r w:rsidRPr="006D0C28">
        <w:rPr>
          <w:bCs/>
          <w:sz w:val="24"/>
          <w:szCs w:val="24"/>
        </w:rPr>
        <w:t>I completed an adult PPN</w:t>
      </w:r>
      <w:r w:rsidRPr="002155C4">
        <w:rPr>
          <w:sz w:val="24"/>
          <w:szCs w:val="24"/>
        </w:rPr>
        <w:t xml:space="preserve"> </w:t>
      </w:r>
      <w:r>
        <w:rPr>
          <w:sz w:val="24"/>
          <w:szCs w:val="24"/>
        </w:rPr>
        <w:t xml:space="preserve">(Public Protection Department, </w:t>
      </w:r>
      <w:r w:rsidRPr="004E6D89">
        <w:rPr>
          <w:sz w:val="24"/>
          <w:szCs w:val="24"/>
        </w:rPr>
        <w:t>2019</w:t>
      </w:r>
      <w:r>
        <w:rPr>
          <w:sz w:val="24"/>
          <w:szCs w:val="24"/>
        </w:rPr>
        <w:t>)</w:t>
      </w:r>
      <w:r w:rsidRPr="006D0C28">
        <w:rPr>
          <w:bCs/>
          <w:sz w:val="24"/>
          <w:szCs w:val="24"/>
        </w:rPr>
        <w:t xml:space="preserve"> and then referred this matter onto Social Services to confirm that the daughter is a carer and does have power of attorney and this information would help during any future calls from them. We advised the daughter about the possible use of Action Fraud </w:t>
      </w:r>
      <w:r>
        <w:rPr>
          <w:bCs/>
          <w:sz w:val="24"/>
          <w:szCs w:val="24"/>
        </w:rPr>
        <w:t xml:space="preserve">(2021) </w:t>
      </w:r>
      <w:r w:rsidRPr="006D0C28">
        <w:rPr>
          <w:bCs/>
          <w:sz w:val="24"/>
          <w:szCs w:val="24"/>
        </w:rPr>
        <w:t>to provide advice, and also advised her to contact her bank and freeze the account, and tighten up controls by resetting her passwords etc.</w:t>
      </w:r>
    </w:p>
    <w:p w:rsidR="006B507B" w:rsidRPr="006D0C28" w:rsidRDefault="006B507B" w:rsidP="006B507B">
      <w:pPr>
        <w:ind w:right="237"/>
        <w:jc w:val="both"/>
        <w:rPr>
          <w:bCs/>
          <w:sz w:val="24"/>
          <w:szCs w:val="24"/>
        </w:rPr>
      </w:pPr>
    </w:p>
    <w:p w:rsidR="006B507B" w:rsidRPr="006D0C28" w:rsidRDefault="006B507B" w:rsidP="006B507B">
      <w:pPr>
        <w:ind w:right="237"/>
        <w:jc w:val="both"/>
        <w:rPr>
          <w:bCs/>
          <w:sz w:val="24"/>
          <w:szCs w:val="24"/>
        </w:rPr>
      </w:pPr>
      <w:r w:rsidRPr="006D0C28">
        <w:rPr>
          <w:bCs/>
          <w:sz w:val="24"/>
          <w:szCs w:val="24"/>
        </w:rPr>
        <w:t>The ability to investigate these types of cybercrimes rely on considerable resources. The cases can be difficult to investigate, and we found that obtaining the initial facts in this case incredibly challenging, or indeed, even if a crime had been committed.  We were able to provide some general advice around safely engaging with the internet – for example, not opening attachments that appear in texts or e-mails, keeping passwords secure, and keeping anti-virus software up to date.</w:t>
      </w:r>
    </w:p>
    <w:p w:rsidR="006B507B" w:rsidRPr="006D0C28" w:rsidRDefault="006B507B" w:rsidP="006B507B">
      <w:pPr>
        <w:ind w:right="237"/>
        <w:jc w:val="both"/>
        <w:rPr>
          <w:bCs/>
          <w:sz w:val="24"/>
          <w:szCs w:val="24"/>
        </w:rPr>
      </w:pPr>
    </w:p>
    <w:p w:rsidR="006B507B" w:rsidRPr="006D0C28" w:rsidRDefault="006B507B" w:rsidP="006B507B">
      <w:pPr>
        <w:ind w:right="237"/>
        <w:jc w:val="both"/>
        <w:rPr>
          <w:bCs/>
          <w:sz w:val="24"/>
          <w:szCs w:val="24"/>
        </w:rPr>
      </w:pPr>
      <w:r w:rsidRPr="006D0C28">
        <w:rPr>
          <w:bCs/>
          <w:sz w:val="24"/>
          <w:szCs w:val="24"/>
        </w:rPr>
        <w:t>Because of the nature of the relationship between the mother and the daughter in this case – and the fact that the daughter had power of attorney for the mother’s financial arrangements we focussed a further interview on the daughter who was subsequently able to provide a bank statement which showed that there had been no actual loss from the mother’s account at all. The details provided by the daughter appeared to be accurate, up to date and she explained exactly where funds had been moved from and to, and for what purposes.</w:t>
      </w:r>
    </w:p>
    <w:p w:rsidR="006B507B" w:rsidRPr="006D0C28" w:rsidRDefault="006B507B" w:rsidP="006B507B">
      <w:pPr>
        <w:ind w:right="237"/>
        <w:jc w:val="both"/>
        <w:rPr>
          <w:bCs/>
          <w:sz w:val="24"/>
          <w:szCs w:val="24"/>
        </w:rPr>
      </w:pPr>
    </w:p>
    <w:p w:rsidR="006B507B" w:rsidRPr="006D0C28" w:rsidRDefault="006B507B" w:rsidP="006B507B">
      <w:pPr>
        <w:ind w:right="237"/>
        <w:jc w:val="both"/>
        <w:rPr>
          <w:bCs/>
          <w:sz w:val="24"/>
          <w:szCs w:val="24"/>
        </w:rPr>
      </w:pPr>
      <w:r w:rsidRPr="006D0C28">
        <w:rPr>
          <w:bCs/>
          <w:sz w:val="24"/>
          <w:szCs w:val="24"/>
        </w:rPr>
        <w:t xml:space="preserve">The Mental Capacity Act </w:t>
      </w:r>
      <w:r>
        <w:rPr>
          <w:bCs/>
          <w:sz w:val="24"/>
          <w:szCs w:val="24"/>
        </w:rPr>
        <w:t>(</w:t>
      </w:r>
      <w:r w:rsidRPr="006D0C28">
        <w:rPr>
          <w:bCs/>
          <w:sz w:val="24"/>
          <w:szCs w:val="24"/>
        </w:rPr>
        <w:t>2005</w:t>
      </w:r>
      <w:r>
        <w:rPr>
          <w:bCs/>
          <w:sz w:val="24"/>
          <w:szCs w:val="24"/>
        </w:rPr>
        <w:t>)</w:t>
      </w:r>
      <w:r w:rsidRPr="006D0C28">
        <w:rPr>
          <w:bCs/>
          <w:sz w:val="24"/>
          <w:szCs w:val="24"/>
        </w:rPr>
        <w:t xml:space="preserve"> gives a broad legal framework which seeks to protect vulnerable people aged 16 years or over who do not have the capacity or ability to make their own decisions. The Act also gives protection to carers and others (for example Police Officers) who may be involved in the protection of vulnerable people. Capacity is the ability to take in information to make decisions, and in this case, it became clear that the daughter was able to demonstrate adequately that the capacity of her mother had significantly declined over the last two years. Therefore, the daughter had successfully obtained the power of attorney for her mother’s financial affairs. We recorded the background information to this incident and on reflection it was a case that showed how complex digital technologies can be and that finding records, which are often held only electronically, can give challenges to any investigation of a potential crime. There were no other obvious indications that the mother was being treated in a neglectful </w:t>
      </w:r>
      <w:r w:rsidRPr="006D0C28">
        <w:rPr>
          <w:bCs/>
          <w:sz w:val="24"/>
          <w:szCs w:val="24"/>
        </w:rPr>
        <w:lastRenderedPageBreak/>
        <w:t xml:space="preserve">manner by the daughter as the house and garden were well maintained and the mother’s outward appearance indicated someone who was well cared for.  </w:t>
      </w:r>
    </w:p>
    <w:p w:rsidR="006B507B" w:rsidRPr="006D0C28" w:rsidRDefault="006B507B" w:rsidP="006B507B">
      <w:pPr>
        <w:ind w:right="237"/>
        <w:jc w:val="both"/>
        <w:rPr>
          <w:bCs/>
          <w:sz w:val="24"/>
          <w:szCs w:val="24"/>
        </w:rPr>
      </w:pPr>
    </w:p>
    <w:p w:rsidR="006B507B" w:rsidRPr="006D0C28" w:rsidRDefault="006B507B" w:rsidP="006B507B">
      <w:pPr>
        <w:ind w:right="237"/>
        <w:jc w:val="both"/>
        <w:rPr>
          <w:bCs/>
          <w:sz w:val="24"/>
          <w:szCs w:val="24"/>
        </w:rPr>
      </w:pPr>
    </w:p>
    <w:p w:rsidR="006B507B" w:rsidRPr="006D0C28" w:rsidRDefault="006B507B" w:rsidP="006B507B">
      <w:pPr>
        <w:ind w:right="237"/>
        <w:jc w:val="both"/>
        <w:rPr>
          <w:bCs/>
          <w:sz w:val="24"/>
          <w:szCs w:val="24"/>
        </w:rPr>
      </w:pPr>
      <w:r w:rsidRPr="006D0C28">
        <w:rPr>
          <w:bCs/>
          <w:sz w:val="24"/>
          <w:szCs w:val="24"/>
        </w:rPr>
        <w:t>The people who are more vulnerable to this kind of incident and crime are ;-</w:t>
      </w:r>
    </w:p>
    <w:p w:rsidR="006B507B" w:rsidRPr="006D0C28" w:rsidRDefault="006B507B" w:rsidP="006B507B">
      <w:pPr>
        <w:numPr>
          <w:ilvl w:val="0"/>
          <w:numId w:val="10"/>
        </w:numPr>
        <w:ind w:right="237"/>
        <w:jc w:val="both"/>
        <w:rPr>
          <w:bCs/>
          <w:sz w:val="24"/>
          <w:szCs w:val="24"/>
        </w:rPr>
      </w:pPr>
      <w:r w:rsidRPr="006D0C28">
        <w:rPr>
          <w:bCs/>
          <w:sz w:val="24"/>
          <w:szCs w:val="24"/>
        </w:rPr>
        <w:t>Elderly people;</w:t>
      </w:r>
    </w:p>
    <w:p w:rsidR="006B507B" w:rsidRPr="006D0C28" w:rsidRDefault="006B507B" w:rsidP="006B507B">
      <w:pPr>
        <w:numPr>
          <w:ilvl w:val="0"/>
          <w:numId w:val="10"/>
        </w:numPr>
        <w:ind w:right="237"/>
        <w:jc w:val="both"/>
        <w:rPr>
          <w:bCs/>
          <w:sz w:val="24"/>
          <w:szCs w:val="24"/>
        </w:rPr>
      </w:pPr>
      <w:r w:rsidRPr="006D0C28">
        <w:rPr>
          <w:bCs/>
          <w:sz w:val="24"/>
          <w:szCs w:val="24"/>
        </w:rPr>
        <w:t>Children;</w:t>
      </w:r>
    </w:p>
    <w:p w:rsidR="006B507B" w:rsidRPr="006D0C28" w:rsidRDefault="006B507B" w:rsidP="006B507B">
      <w:pPr>
        <w:numPr>
          <w:ilvl w:val="0"/>
          <w:numId w:val="10"/>
        </w:numPr>
        <w:ind w:right="237"/>
        <w:jc w:val="both"/>
        <w:rPr>
          <w:bCs/>
          <w:sz w:val="24"/>
          <w:szCs w:val="24"/>
        </w:rPr>
      </w:pPr>
      <w:r w:rsidRPr="006D0C28">
        <w:rPr>
          <w:bCs/>
          <w:sz w:val="24"/>
          <w:szCs w:val="24"/>
        </w:rPr>
        <w:t>People with learning difficulties;</w:t>
      </w:r>
    </w:p>
    <w:p w:rsidR="006B507B" w:rsidRPr="006D0C28" w:rsidRDefault="006B507B" w:rsidP="006B507B">
      <w:pPr>
        <w:numPr>
          <w:ilvl w:val="0"/>
          <w:numId w:val="10"/>
        </w:numPr>
        <w:ind w:right="237"/>
        <w:jc w:val="both"/>
        <w:rPr>
          <w:bCs/>
          <w:sz w:val="24"/>
          <w:szCs w:val="24"/>
        </w:rPr>
      </w:pPr>
      <w:r w:rsidRPr="006D0C28">
        <w:rPr>
          <w:bCs/>
          <w:sz w:val="24"/>
          <w:szCs w:val="24"/>
        </w:rPr>
        <w:t xml:space="preserve">People with poor language skills; and </w:t>
      </w:r>
    </w:p>
    <w:p w:rsidR="006B507B" w:rsidRPr="006D0C28" w:rsidRDefault="006B507B" w:rsidP="006B507B">
      <w:pPr>
        <w:numPr>
          <w:ilvl w:val="0"/>
          <w:numId w:val="10"/>
        </w:numPr>
        <w:ind w:right="237"/>
        <w:jc w:val="both"/>
        <w:rPr>
          <w:bCs/>
          <w:sz w:val="24"/>
          <w:szCs w:val="24"/>
        </w:rPr>
      </w:pPr>
      <w:r w:rsidRPr="006D0C28">
        <w:rPr>
          <w:bCs/>
          <w:sz w:val="24"/>
          <w:szCs w:val="24"/>
        </w:rPr>
        <w:t>This who are less digitally literate.</w:t>
      </w:r>
    </w:p>
    <w:p w:rsidR="006B507B" w:rsidRPr="006D0C28" w:rsidRDefault="006B507B" w:rsidP="006B507B">
      <w:pPr>
        <w:ind w:right="237"/>
        <w:jc w:val="both"/>
        <w:rPr>
          <w:bCs/>
          <w:sz w:val="24"/>
          <w:szCs w:val="24"/>
        </w:rPr>
      </w:pPr>
    </w:p>
    <w:p w:rsidR="006B507B" w:rsidRPr="006D0C28" w:rsidRDefault="006B507B" w:rsidP="006B507B">
      <w:pPr>
        <w:ind w:right="237"/>
        <w:jc w:val="both"/>
        <w:rPr>
          <w:bCs/>
          <w:sz w:val="24"/>
          <w:szCs w:val="24"/>
        </w:rPr>
      </w:pPr>
      <w:r w:rsidRPr="006D0C28">
        <w:rPr>
          <w:bCs/>
          <w:sz w:val="24"/>
          <w:szCs w:val="24"/>
        </w:rPr>
        <w:t xml:space="preserve">There are some key ways in which the vulnerable are targeted – these include phishing e-mails and texts. Scammers my try to identify passwords and personal identification information. </w:t>
      </w:r>
    </w:p>
    <w:p w:rsidR="006B507B" w:rsidRPr="006D0C28" w:rsidRDefault="006B507B" w:rsidP="006B507B">
      <w:pPr>
        <w:ind w:right="237"/>
        <w:jc w:val="both"/>
        <w:rPr>
          <w:bCs/>
          <w:sz w:val="24"/>
          <w:szCs w:val="24"/>
        </w:rPr>
      </w:pPr>
    </w:p>
    <w:p w:rsidR="006B507B" w:rsidRPr="006D0C28" w:rsidRDefault="006B507B" w:rsidP="006B507B">
      <w:pPr>
        <w:ind w:right="237"/>
        <w:jc w:val="both"/>
        <w:rPr>
          <w:bCs/>
          <w:sz w:val="24"/>
          <w:szCs w:val="24"/>
        </w:rPr>
      </w:pPr>
      <w:r w:rsidRPr="006D0C28">
        <w:rPr>
          <w:bCs/>
          <w:sz w:val="24"/>
          <w:szCs w:val="24"/>
        </w:rPr>
        <w:t>The immediate action that a police Officer would undertake are primarily to reduce the potential for repeat victimisation and to refer the person to appropriate agencies. It can be difficult to determine exactly what has taken place on a first visit.</w:t>
      </w:r>
    </w:p>
    <w:p w:rsidR="006B507B" w:rsidRPr="006D0C28" w:rsidRDefault="006B507B" w:rsidP="006B507B">
      <w:pPr>
        <w:ind w:right="237"/>
        <w:jc w:val="both"/>
        <w:rPr>
          <w:bCs/>
          <w:sz w:val="24"/>
          <w:szCs w:val="24"/>
        </w:rPr>
      </w:pPr>
    </w:p>
    <w:p w:rsidR="006B507B" w:rsidRPr="006D0C28" w:rsidRDefault="006B507B" w:rsidP="006B507B">
      <w:pPr>
        <w:ind w:right="237"/>
        <w:jc w:val="both"/>
        <w:rPr>
          <w:bCs/>
          <w:sz w:val="24"/>
          <w:szCs w:val="24"/>
        </w:rPr>
      </w:pPr>
      <w:r w:rsidRPr="006D0C28">
        <w:rPr>
          <w:bCs/>
          <w:sz w:val="24"/>
          <w:szCs w:val="24"/>
        </w:rPr>
        <w:t>The last few years have seen a rapid increase in levels and complexity of fraud relating to digital technology.</w:t>
      </w:r>
    </w:p>
    <w:p w:rsidR="006B507B" w:rsidRPr="006D0C28" w:rsidRDefault="006B507B" w:rsidP="006B507B">
      <w:pPr>
        <w:ind w:right="237"/>
        <w:jc w:val="both"/>
        <w:rPr>
          <w:bCs/>
          <w:sz w:val="24"/>
          <w:szCs w:val="24"/>
        </w:rPr>
      </w:pPr>
    </w:p>
    <w:p w:rsidR="006B507B" w:rsidRPr="006D0C28" w:rsidRDefault="006B507B" w:rsidP="006B507B">
      <w:pPr>
        <w:ind w:right="237"/>
        <w:jc w:val="both"/>
        <w:rPr>
          <w:bCs/>
          <w:sz w:val="24"/>
          <w:szCs w:val="24"/>
        </w:rPr>
      </w:pPr>
      <w:r w:rsidRPr="006D0C28">
        <w:rPr>
          <w:bCs/>
          <w:sz w:val="24"/>
          <w:szCs w:val="24"/>
        </w:rPr>
        <w:t xml:space="preserve">So that Policing can be demonstrated to have acted fairly it is vital that respect and impartiality is shown. The Equality Act </w:t>
      </w:r>
      <w:r>
        <w:rPr>
          <w:bCs/>
          <w:sz w:val="24"/>
          <w:szCs w:val="24"/>
        </w:rPr>
        <w:t>(</w:t>
      </w:r>
      <w:r w:rsidRPr="006D0C28">
        <w:rPr>
          <w:bCs/>
          <w:sz w:val="24"/>
          <w:szCs w:val="24"/>
        </w:rPr>
        <w:t>2010</w:t>
      </w:r>
      <w:r>
        <w:rPr>
          <w:bCs/>
          <w:sz w:val="24"/>
          <w:szCs w:val="24"/>
        </w:rPr>
        <w:t>)</w:t>
      </w:r>
      <w:r w:rsidRPr="006D0C28">
        <w:rPr>
          <w:bCs/>
          <w:sz w:val="24"/>
          <w:szCs w:val="24"/>
        </w:rPr>
        <w:t xml:space="preserve"> gives a number of protected characteristics, and these are It is against the law to discriminate against someone because of: </w:t>
      </w:r>
    </w:p>
    <w:p w:rsidR="006B507B" w:rsidRPr="006D0C28" w:rsidRDefault="0084057A" w:rsidP="006B507B">
      <w:pPr>
        <w:numPr>
          <w:ilvl w:val="0"/>
          <w:numId w:val="9"/>
        </w:numPr>
        <w:tabs>
          <w:tab w:val="num" w:pos="720"/>
        </w:tabs>
        <w:ind w:right="237"/>
        <w:jc w:val="both"/>
        <w:rPr>
          <w:bCs/>
          <w:sz w:val="24"/>
          <w:szCs w:val="24"/>
        </w:rPr>
      </w:pPr>
      <w:hyperlink r:id="rId27" w:anchor="age" w:history="1">
        <w:r w:rsidR="006B507B" w:rsidRPr="006D0C28">
          <w:rPr>
            <w:bCs/>
            <w:sz w:val="24"/>
            <w:szCs w:val="24"/>
          </w:rPr>
          <w:t>age</w:t>
        </w:r>
      </w:hyperlink>
    </w:p>
    <w:p w:rsidR="006B507B" w:rsidRPr="006D0C28" w:rsidRDefault="0084057A" w:rsidP="006B507B">
      <w:pPr>
        <w:numPr>
          <w:ilvl w:val="0"/>
          <w:numId w:val="9"/>
        </w:numPr>
        <w:tabs>
          <w:tab w:val="num" w:pos="720"/>
        </w:tabs>
        <w:ind w:right="237"/>
        <w:jc w:val="both"/>
        <w:rPr>
          <w:bCs/>
          <w:sz w:val="24"/>
          <w:szCs w:val="24"/>
        </w:rPr>
      </w:pPr>
      <w:hyperlink r:id="rId28" w:anchor="disability" w:history="1">
        <w:r w:rsidR="006B507B" w:rsidRPr="006D0C28">
          <w:rPr>
            <w:bCs/>
            <w:sz w:val="24"/>
            <w:szCs w:val="24"/>
          </w:rPr>
          <w:t>disability</w:t>
        </w:r>
      </w:hyperlink>
    </w:p>
    <w:p w:rsidR="006B507B" w:rsidRPr="006D0C28" w:rsidRDefault="0084057A" w:rsidP="006B507B">
      <w:pPr>
        <w:numPr>
          <w:ilvl w:val="0"/>
          <w:numId w:val="9"/>
        </w:numPr>
        <w:tabs>
          <w:tab w:val="num" w:pos="720"/>
        </w:tabs>
        <w:ind w:right="237"/>
        <w:jc w:val="both"/>
        <w:rPr>
          <w:bCs/>
          <w:sz w:val="24"/>
          <w:szCs w:val="24"/>
        </w:rPr>
      </w:pPr>
      <w:hyperlink r:id="rId29" w:anchor="reassignment" w:history="1">
        <w:r w:rsidR="006B507B" w:rsidRPr="006D0C28">
          <w:rPr>
            <w:bCs/>
            <w:sz w:val="24"/>
            <w:szCs w:val="24"/>
          </w:rPr>
          <w:t>gender reassignment</w:t>
        </w:r>
      </w:hyperlink>
    </w:p>
    <w:p w:rsidR="006B507B" w:rsidRPr="006D0C28" w:rsidRDefault="0084057A" w:rsidP="006B507B">
      <w:pPr>
        <w:numPr>
          <w:ilvl w:val="0"/>
          <w:numId w:val="9"/>
        </w:numPr>
        <w:tabs>
          <w:tab w:val="num" w:pos="720"/>
        </w:tabs>
        <w:ind w:right="237"/>
        <w:jc w:val="both"/>
        <w:rPr>
          <w:bCs/>
          <w:sz w:val="24"/>
          <w:szCs w:val="24"/>
        </w:rPr>
      </w:pPr>
      <w:hyperlink r:id="rId30" w:anchor="marriage" w:history="1">
        <w:r w:rsidR="006B507B" w:rsidRPr="006D0C28">
          <w:rPr>
            <w:bCs/>
            <w:sz w:val="24"/>
            <w:szCs w:val="24"/>
          </w:rPr>
          <w:t>marriage and civil partnership</w:t>
        </w:r>
      </w:hyperlink>
    </w:p>
    <w:p w:rsidR="006B507B" w:rsidRPr="006D0C28" w:rsidRDefault="0084057A" w:rsidP="006B507B">
      <w:pPr>
        <w:numPr>
          <w:ilvl w:val="0"/>
          <w:numId w:val="9"/>
        </w:numPr>
        <w:tabs>
          <w:tab w:val="num" w:pos="720"/>
        </w:tabs>
        <w:ind w:right="237"/>
        <w:jc w:val="both"/>
        <w:rPr>
          <w:bCs/>
          <w:sz w:val="24"/>
          <w:szCs w:val="24"/>
        </w:rPr>
      </w:pPr>
      <w:hyperlink r:id="rId31" w:anchor="pregmat" w:history="1">
        <w:r w:rsidR="006B507B" w:rsidRPr="006D0C28">
          <w:rPr>
            <w:bCs/>
            <w:sz w:val="24"/>
            <w:szCs w:val="24"/>
          </w:rPr>
          <w:t>pregnancy and maternity</w:t>
        </w:r>
      </w:hyperlink>
    </w:p>
    <w:p w:rsidR="006B507B" w:rsidRPr="006D0C28" w:rsidRDefault="0084057A" w:rsidP="006B507B">
      <w:pPr>
        <w:numPr>
          <w:ilvl w:val="0"/>
          <w:numId w:val="9"/>
        </w:numPr>
        <w:tabs>
          <w:tab w:val="num" w:pos="720"/>
        </w:tabs>
        <w:ind w:right="237"/>
        <w:jc w:val="both"/>
        <w:rPr>
          <w:bCs/>
          <w:sz w:val="24"/>
          <w:szCs w:val="24"/>
        </w:rPr>
      </w:pPr>
      <w:hyperlink r:id="rId32" w:anchor="race" w:history="1">
        <w:r w:rsidR="006B507B" w:rsidRPr="006D0C28">
          <w:rPr>
            <w:bCs/>
            <w:sz w:val="24"/>
            <w:szCs w:val="24"/>
          </w:rPr>
          <w:t>race</w:t>
        </w:r>
      </w:hyperlink>
    </w:p>
    <w:p w:rsidR="006B507B" w:rsidRPr="006D0C28" w:rsidRDefault="0084057A" w:rsidP="006B507B">
      <w:pPr>
        <w:numPr>
          <w:ilvl w:val="0"/>
          <w:numId w:val="9"/>
        </w:numPr>
        <w:tabs>
          <w:tab w:val="num" w:pos="720"/>
        </w:tabs>
        <w:ind w:right="237"/>
        <w:jc w:val="both"/>
        <w:rPr>
          <w:bCs/>
          <w:sz w:val="24"/>
          <w:szCs w:val="24"/>
        </w:rPr>
      </w:pPr>
      <w:hyperlink r:id="rId33" w:anchor="rob" w:history="1">
        <w:r w:rsidR="006B507B" w:rsidRPr="006D0C28">
          <w:rPr>
            <w:bCs/>
            <w:sz w:val="24"/>
            <w:szCs w:val="24"/>
          </w:rPr>
          <w:t>religion or belief</w:t>
        </w:r>
      </w:hyperlink>
    </w:p>
    <w:p w:rsidR="006B507B" w:rsidRPr="006D0C28" w:rsidRDefault="0084057A" w:rsidP="006B507B">
      <w:pPr>
        <w:numPr>
          <w:ilvl w:val="0"/>
          <w:numId w:val="9"/>
        </w:numPr>
        <w:tabs>
          <w:tab w:val="num" w:pos="720"/>
        </w:tabs>
        <w:ind w:right="237"/>
        <w:jc w:val="both"/>
        <w:rPr>
          <w:bCs/>
          <w:sz w:val="24"/>
          <w:szCs w:val="24"/>
        </w:rPr>
      </w:pPr>
      <w:hyperlink r:id="rId34" w:anchor="sex" w:history="1">
        <w:r w:rsidR="006B507B" w:rsidRPr="006D0C28">
          <w:rPr>
            <w:bCs/>
            <w:sz w:val="24"/>
            <w:szCs w:val="24"/>
          </w:rPr>
          <w:t>sex</w:t>
        </w:r>
      </w:hyperlink>
    </w:p>
    <w:p w:rsidR="006B507B" w:rsidRPr="006D0C28" w:rsidRDefault="0084057A" w:rsidP="006B507B">
      <w:pPr>
        <w:numPr>
          <w:ilvl w:val="0"/>
          <w:numId w:val="9"/>
        </w:numPr>
        <w:tabs>
          <w:tab w:val="num" w:pos="720"/>
        </w:tabs>
        <w:ind w:right="237"/>
        <w:jc w:val="both"/>
        <w:rPr>
          <w:bCs/>
          <w:sz w:val="24"/>
          <w:szCs w:val="24"/>
        </w:rPr>
      </w:pPr>
      <w:hyperlink r:id="rId35" w:anchor="lgb" w:history="1">
        <w:r w:rsidR="006B507B" w:rsidRPr="006D0C28">
          <w:rPr>
            <w:bCs/>
            <w:sz w:val="24"/>
            <w:szCs w:val="24"/>
          </w:rPr>
          <w:t>sexual orientation</w:t>
        </w:r>
      </w:hyperlink>
    </w:p>
    <w:p w:rsidR="006B507B" w:rsidRPr="006D0C28" w:rsidRDefault="006B507B" w:rsidP="006B507B">
      <w:pPr>
        <w:ind w:right="237"/>
        <w:jc w:val="both"/>
        <w:rPr>
          <w:bCs/>
          <w:sz w:val="24"/>
          <w:szCs w:val="24"/>
        </w:rPr>
      </w:pPr>
      <w:r w:rsidRPr="006D0C28">
        <w:rPr>
          <w:bCs/>
          <w:sz w:val="24"/>
          <w:szCs w:val="24"/>
        </w:rPr>
        <w:t>This is a useful reference point to consider if treatment if being fairly applied to these groups and to ensure that the specific needs of people within these groups are being addressed through engagement with the Police force. This is an area where some discretion will potentially be required.</w:t>
      </w:r>
    </w:p>
    <w:p w:rsidR="006B507B" w:rsidRPr="006D0C28" w:rsidRDefault="006B507B" w:rsidP="006B507B">
      <w:pPr>
        <w:ind w:right="237"/>
        <w:jc w:val="both"/>
        <w:rPr>
          <w:bCs/>
          <w:sz w:val="24"/>
          <w:szCs w:val="24"/>
        </w:rPr>
      </w:pPr>
    </w:p>
    <w:p w:rsidR="006B507B" w:rsidRPr="006D0C28" w:rsidRDefault="006B507B" w:rsidP="006B507B">
      <w:pPr>
        <w:ind w:right="237"/>
        <w:jc w:val="both"/>
        <w:rPr>
          <w:bCs/>
          <w:sz w:val="24"/>
          <w:szCs w:val="24"/>
        </w:rPr>
      </w:pPr>
      <w:r w:rsidRPr="006D0C28">
        <w:rPr>
          <w:bCs/>
          <w:sz w:val="24"/>
          <w:szCs w:val="24"/>
        </w:rPr>
        <w:t>1152 words</w:t>
      </w:r>
    </w:p>
    <w:p w:rsidR="006B507B" w:rsidRPr="006D0C28" w:rsidRDefault="006B507B" w:rsidP="006B507B">
      <w:pPr>
        <w:ind w:right="237"/>
        <w:jc w:val="both"/>
        <w:rPr>
          <w:bCs/>
          <w:sz w:val="24"/>
          <w:szCs w:val="24"/>
        </w:rPr>
      </w:pPr>
    </w:p>
    <w:p w:rsidR="006B507B" w:rsidRPr="006D0C28" w:rsidRDefault="006B507B" w:rsidP="006B507B">
      <w:pPr>
        <w:ind w:right="237"/>
        <w:jc w:val="both"/>
        <w:rPr>
          <w:bCs/>
          <w:sz w:val="24"/>
          <w:szCs w:val="24"/>
        </w:rPr>
      </w:pPr>
    </w:p>
    <w:p w:rsidR="006B507B" w:rsidRPr="006D0C28" w:rsidRDefault="006B507B" w:rsidP="006B507B">
      <w:pPr>
        <w:ind w:right="237"/>
        <w:jc w:val="both"/>
        <w:rPr>
          <w:bCs/>
          <w:sz w:val="24"/>
          <w:szCs w:val="24"/>
        </w:rPr>
      </w:pPr>
    </w:p>
    <w:p w:rsidR="006B507B" w:rsidRPr="006D0C28" w:rsidRDefault="006B507B" w:rsidP="006B507B">
      <w:pPr>
        <w:ind w:right="237"/>
        <w:jc w:val="both"/>
        <w:rPr>
          <w:sz w:val="24"/>
          <w:szCs w:val="24"/>
        </w:rPr>
      </w:pPr>
    </w:p>
    <w:p w:rsidR="006B507B" w:rsidRPr="006D0C28" w:rsidRDefault="006B507B" w:rsidP="006B507B">
      <w:pPr>
        <w:ind w:right="237"/>
        <w:jc w:val="both"/>
        <w:rPr>
          <w:sz w:val="24"/>
          <w:szCs w:val="24"/>
        </w:rPr>
      </w:pPr>
    </w:p>
    <w:p w:rsidR="006B507B" w:rsidRPr="006D0C28" w:rsidRDefault="006B507B" w:rsidP="006B507B">
      <w:pPr>
        <w:ind w:right="237"/>
        <w:jc w:val="both"/>
        <w:rPr>
          <w:sz w:val="24"/>
          <w:szCs w:val="24"/>
        </w:rPr>
      </w:pPr>
    </w:p>
    <w:p w:rsidR="006B507B" w:rsidRPr="006D0C28" w:rsidRDefault="006B507B" w:rsidP="006B507B">
      <w:pPr>
        <w:ind w:right="237"/>
        <w:jc w:val="both"/>
        <w:rPr>
          <w:sz w:val="24"/>
          <w:szCs w:val="24"/>
        </w:rPr>
      </w:pPr>
    </w:p>
    <w:p w:rsidR="006B507B" w:rsidRPr="006D0C28" w:rsidRDefault="006B507B" w:rsidP="006B507B">
      <w:pPr>
        <w:ind w:right="237"/>
        <w:jc w:val="both"/>
        <w:rPr>
          <w:sz w:val="24"/>
          <w:szCs w:val="24"/>
        </w:rPr>
        <w:sectPr w:rsidR="006B507B" w:rsidRPr="006D0C28" w:rsidSect="003246C5">
          <w:pgSz w:w="11906" w:h="16838" w:code="9"/>
          <w:pgMar w:top="1440" w:right="1440" w:bottom="1440" w:left="1440" w:header="720" w:footer="720" w:gutter="0"/>
          <w:cols w:space="720"/>
          <w:docGrid w:linePitch="272"/>
        </w:sectPr>
      </w:pPr>
    </w:p>
    <w:p w:rsidR="006B507B" w:rsidRPr="006D0C28" w:rsidRDefault="006B507B" w:rsidP="006B507B">
      <w:pPr>
        <w:keepNext/>
        <w:spacing w:before="240" w:after="60"/>
        <w:ind w:right="237"/>
        <w:jc w:val="both"/>
        <w:rPr>
          <w:b/>
          <w:sz w:val="24"/>
          <w:szCs w:val="24"/>
        </w:rPr>
      </w:pPr>
      <w:r w:rsidRPr="006D0C28">
        <w:rPr>
          <w:b/>
          <w:sz w:val="24"/>
          <w:szCs w:val="24"/>
        </w:rPr>
        <w:lastRenderedPageBreak/>
        <w:t>Bibliography</w:t>
      </w:r>
    </w:p>
    <w:p w:rsidR="006B507B" w:rsidRPr="006D0C28" w:rsidRDefault="006B507B" w:rsidP="006B507B">
      <w:pPr>
        <w:ind w:right="237"/>
        <w:jc w:val="both"/>
        <w:rPr>
          <w:b/>
          <w:sz w:val="24"/>
          <w:szCs w:val="24"/>
        </w:rPr>
      </w:pPr>
    </w:p>
    <w:p w:rsidR="006B507B" w:rsidRDefault="006B507B" w:rsidP="006B507B">
      <w:pPr>
        <w:rPr>
          <w:color w:val="2A2A2A"/>
          <w:sz w:val="24"/>
          <w:szCs w:val="24"/>
          <w:shd w:val="clear" w:color="auto" w:fill="FFFFFF"/>
        </w:rPr>
      </w:pPr>
      <w:r>
        <w:rPr>
          <w:color w:val="2A2A2A"/>
          <w:sz w:val="24"/>
          <w:szCs w:val="24"/>
          <w:shd w:val="clear" w:color="auto" w:fill="FFFFFF"/>
        </w:rPr>
        <w:t xml:space="preserve">ACPO (2012) </w:t>
      </w:r>
      <w:r w:rsidRPr="00B73316">
        <w:rPr>
          <w:i/>
          <w:color w:val="2A2A2A"/>
          <w:sz w:val="24"/>
          <w:szCs w:val="24"/>
          <w:shd w:val="clear" w:color="auto" w:fill="FFFFFF"/>
        </w:rPr>
        <w:t>Guidance on Safeguarding and Investigating the Abuse of Vulnerable Adults</w:t>
      </w:r>
      <w:r>
        <w:rPr>
          <w:color w:val="2A2A2A"/>
          <w:sz w:val="24"/>
          <w:szCs w:val="24"/>
          <w:shd w:val="clear" w:color="auto" w:fill="FFFFFF"/>
        </w:rPr>
        <w:t xml:space="preserve"> Available at: </w:t>
      </w:r>
      <w:r w:rsidRPr="00C413C8">
        <w:rPr>
          <w:color w:val="2A2A2A"/>
          <w:sz w:val="24"/>
          <w:szCs w:val="24"/>
          <w:shd w:val="clear" w:color="auto" w:fill="FFFFFF"/>
        </w:rPr>
        <w:t xml:space="preserve">https://library.college.police.uk/docs/acpo/vulnerable-adults-2012.pdf </w:t>
      </w:r>
      <w:r>
        <w:rPr>
          <w:color w:val="2A2A2A"/>
          <w:sz w:val="24"/>
          <w:szCs w:val="24"/>
          <w:shd w:val="clear" w:color="auto" w:fill="FFFFFF"/>
        </w:rPr>
        <w:t xml:space="preserve"> ( A</w:t>
      </w:r>
      <w:r w:rsidRPr="00C413C8">
        <w:rPr>
          <w:color w:val="2A2A2A"/>
          <w:sz w:val="24"/>
          <w:szCs w:val="24"/>
          <w:shd w:val="clear" w:color="auto" w:fill="FFFFFF"/>
        </w:rPr>
        <w:t>ccessed</w:t>
      </w:r>
      <w:r>
        <w:rPr>
          <w:color w:val="2A2A2A"/>
          <w:sz w:val="24"/>
          <w:szCs w:val="24"/>
          <w:shd w:val="clear" w:color="auto" w:fill="FFFFFF"/>
        </w:rPr>
        <w:t>:</w:t>
      </w:r>
      <w:r w:rsidRPr="00C413C8">
        <w:rPr>
          <w:color w:val="2A2A2A"/>
          <w:sz w:val="24"/>
          <w:szCs w:val="24"/>
          <w:shd w:val="clear" w:color="auto" w:fill="FFFFFF"/>
        </w:rPr>
        <w:t xml:space="preserve"> 01/06/2021</w:t>
      </w:r>
      <w:r>
        <w:rPr>
          <w:color w:val="2A2A2A"/>
          <w:sz w:val="24"/>
          <w:szCs w:val="24"/>
          <w:shd w:val="clear" w:color="auto" w:fill="FFFFFF"/>
        </w:rPr>
        <w:t>)</w:t>
      </w:r>
    </w:p>
    <w:p w:rsidR="006B507B" w:rsidRDefault="006B507B" w:rsidP="006B507B">
      <w:pPr>
        <w:rPr>
          <w:sz w:val="24"/>
          <w:szCs w:val="24"/>
        </w:rPr>
      </w:pPr>
      <w:r w:rsidRPr="00B73316">
        <w:rPr>
          <w:sz w:val="24"/>
          <w:szCs w:val="24"/>
        </w:rPr>
        <w:t xml:space="preserve">Action Fraud (2021) </w:t>
      </w:r>
      <w:r w:rsidRPr="00B73316">
        <w:rPr>
          <w:i/>
          <w:sz w:val="24"/>
          <w:szCs w:val="24"/>
        </w:rPr>
        <w:t>Reporting fraud and cyber crime:</w:t>
      </w:r>
      <w:r>
        <w:rPr>
          <w:sz w:val="24"/>
          <w:szCs w:val="24"/>
        </w:rPr>
        <w:t xml:space="preserve"> Available at: </w:t>
      </w:r>
      <w:r w:rsidRPr="00B73316">
        <w:rPr>
          <w:sz w:val="24"/>
          <w:szCs w:val="24"/>
        </w:rPr>
        <w:t xml:space="preserve">https://www.actionfraud.police.uk/reporting-fraud-and-cyber-crime </w:t>
      </w:r>
      <w:r>
        <w:rPr>
          <w:sz w:val="24"/>
          <w:szCs w:val="24"/>
        </w:rPr>
        <w:t>(Accessed: 02/06/2021)</w:t>
      </w:r>
    </w:p>
    <w:p w:rsidR="006B507B" w:rsidRDefault="006B507B" w:rsidP="006B507B">
      <w:pPr>
        <w:rPr>
          <w:sz w:val="24"/>
          <w:szCs w:val="24"/>
        </w:rPr>
      </w:pPr>
      <w:r w:rsidRPr="007E0160">
        <w:rPr>
          <w:color w:val="2A2A2A"/>
          <w:sz w:val="24"/>
          <w:szCs w:val="24"/>
          <w:shd w:val="clear" w:color="auto" w:fill="FFFFFF"/>
        </w:rPr>
        <w:t xml:space="preserve">BTP (British transport Police) (2021) </w:t>
      </w:r>
      <w:r w:rsidRPr="00B73316">
        <w:rPr>
          <w:i/>
          <w:sz w:val="24"/>
          <w:szCs w:val="24"/>
        </w:rPr>
        <w:t>Report a missing person</w:t>
      </w:r>
      <w:r>
        <w:rPr>
          <w:sz w:val="24"/>
          <w:szCs w:val="24"/>
        </w:rPr>
        <w:t xml:space="preserve">. Available at: </w:t>
      </w:r>
      <w:r w:rsidRPr="007E0160">
        <w:rPr>
          <w:sz w:val="24"/>
          <w:szCs w:val="24"/>
        </w:rPr>
        <w:t>https://www.btp.police.uk/ro/report/mp/v1/report-missing-person/</w:t>
      </w:r>
      <w:r>
        <w:rPr>
          <w:sz w:val="24"/>
          <w:szCs w:val="24"/>
        </w:rPr>
        <w:t xml:space="preserve"> (Accessed: 19/05/2021)</w:t>
      </w:r>
    </w:p>
    <w:p w:rsidR="006B507B" w:rsidRDefault="006B507B" w:rsidP="006B507B">
      <w:pPr>
        <w:rPr>
          <w:color w:val="2A2A2A"/>
          <w:sz w:val="24"/>
          <w:szCs w:val="24"/>
          <w:shd w:val="clear" w:color="auto" w:fill="FFFFFF"/>
        </w:rPr>
      </w:pPr>
      <w:r w:rsidRPr="00CE6EDE">
        <w:rPr>
          <w:sz w:val="24"/>
          <w:szCs w:val="24"/>
        </w:rPr>
        <w:t>Chan</w:t>
      </w:r>
      <w:r>
        <w:rPr>
          <w:sz w:val="24"/>
          <w:szCs w:val="24"/>
        </w:rPr>
        <w:t>,</w:t>
      </w:r>
      <w:r w:rsidRPr="00CE6EDE">
        <w:rPr>
          <w:sz w:val="24"/>
          <w:szCs w:val="24"/>
        </w:rPr>
        <w:t xml:space="preserve"> J</w:t>
      </w:r>
      <w:r>
        <w:rPr>
          <w:sz w:val="24"/>
          <w:szCs w:val="24"/>
        </w:rPr>
        <w:t>.</w:t>
      </w:r>
      <w:r w:rsidRPr="00CE6EDE">
        <w:rPr>
          <w:sz w:val="24"/>
          <w:szCs w:val="24"/>
        </w:rPr>
        <w:t xml:space="preserve"> (1996) </w:t>
      </w:r>
      <w:r w:rsidRPr="00CE6EDE">
        <w:rPr>
          <w:rStyle w:val="Emphasis"/>
          <w:color w:val="2A2A2A"/>
          <w:sz w:val="24"/>
          <w:szCs w:val="24"/>
          <w:bdr w:val="none" w:sz="0" w:space="0" w:color="auto" w:frame="1"/>
          <w:shd w:val="clear" w:color="auto" w:fill="FFFFFF"/>
        </w:rPr>
        <w:t>The British Journal of Criminology</w:t>
      </w:r>
      <w:r w:rsidRPr="00CE6EDE">
        <w:rPr>
          <w:color w:val="2A2A2A"/>
          <w:sz w:val="24"/>
          <w:szCs w:val="24"/>
          <w:shd w:val="clear" w:color="auto" w:fill="FFFFFF"/>
        </w:rPr>
        <w:t>, Volume 36, Issue 1, winter 1996, Pages 109–134</w:t>
      </w:r>
      <w:r>
        <w:rPr>
          <w:color w:val="2A2A2A"/>
          <w:sz w:val="24"/>
          <w:szCs w:val="24"/>
          <w:shd w:val="clear" w:color="auto" w:fill="FFFFFF"/>
        </w:rPr>
        <w:t xml:space="preserve">. Available at </w:t>
      </w:r>
      <w:r w:rsidRPr="00911059">
        <w:rPr>
          <w:color w:val="2A2A2A"/>
          <w:sz w:val="24"/>
          <w:szCs w:val="24"/>
          <w:shd w:val="clear" w:color="auto" w:fill="FFFFFF"/>
        </w:rPr>
        <w:t>https://academic.oup.com/bjc/article-abstract/36/1/109/606112</w:t>
      </w:r>
      <w:r>
        <w:rPr>
          <w:color w:val="2A2A2A"/>
          <w:sz w:val="24"/>
          <w:szCs w:val="24"/>
          <w:shd w:val="clear" w:color="auto" w:fill="FFFFFF"/>
        </w:rPr>
        <w:t xml:space="preserve"> (Accessed: </w:t>
      </w:r>
      <w:r w:rsidRPr="00B10D0C">
        <w:rPr>
          <w:color w:val="2A2A2A"/>
          <w:sz w:val="24"/>
          <w:szCs w:val="24"/>
          <w:shd w:val="clear" w:color="auto" w:fill="FFFFFF"/>
        </w:rPr>
        <w:t xml:space="preserve"> 25/05/2021</w:t>
      </w:r>
      <w:r>
        <w:rPr>
          <w:color w:val="2A2A2A"/>
          <w:sz w:val="24"/>
          <w:szCs w:val="24"/>
          <w:shd w:val="clear" w:color="auto" w:fill="FFFFFF"/>
        </w:rPr>
        <w:t>)</w:t>
      </w:r>
    </w:p>
    <w:p w:rsidR="006B507B" w:rsidRPr="00CE6EDE" w:rsidRDefault="006B507B" w:rsidP="006B507B">
      <w:pPr>
        <w:rPr>
          <w:sz w:val="24"/>
          <w:szCs w:val="24"/>
        </w:rPr>
      </w:pPr>
      <w:r w:rsidRPr="00CE6EDE">
        <w:rPr>
          <w:sz w:val="24"/>
          <w:szCs w:val="24"/>
        </w:rPr>
        <w:t xml:space="preserve">College of Policing (2014 a) </w:t>
      </w:r>
      <w:r w:rsidRPr="00911059">
        <w:rPr>
          <w:i/>
          <w:sz w:val="24"/>
          <w:szCs w:val="24"/>
        </w:rPr>
        <w:t>Code of Ethics: A Code of Practice for the Principals and Standards of Professional Behaviour for the Policing Profession of England and Wales</w:t>
      </w:r>
      <w:r>
        <w:rPr>
          <w:i/>
          <w:sz w:val="24"/>
          <w:szCs w:val="24"/>
        </w:rPr>
        <w:t>.</w:t>
      </w:r>
      <w:r w:rsidRPr="00CE6EDE">
        <w:rPr>
          <w:sz w:val="24"/>
          <w:szCs w:val="24"/>
        </w:rPr>
        <w:t xml:space="preserve"> </w:t>
      </w:r>
      <w:r>
        <w:rPr>
          <w:sz w:val="24"/>
          <w:szCs w:val="24"/>
        </w:rPr>
        <w:t>Available at:</w:t>
      </w:r>
      <w:r w:rsidRPr="00CE6EDE">
        <w:rPr>
          <w:sz w:val="24"/>
          <w:szCs w:val="24"/>
        </w:rPr>
        <w:t xml:space="preserve"> http://www.college.police.uk/what-we-do/ ethics/documents/code_of_ethics.pdf </w:t>
      </w:r>
      <w:r>
        <w:rPr>
          <w:sz w:val="24"/>
          <w:szCs w:val="24"/>
        </w:rPr>
        <w:t xml:space="preserve">(Accessed: </w:t>
      </w:r>
      <w:r w:rsidRPr="00CE6EDE">
        <w:rPr>
          <w:sz w:val="24"/>
          <w:szCs w:val="24"/>
        </w:rPr>
        <w:t>20/05/2021</w:t>
      </w:r>
      <w:r>
        <w:rPr>
          <w:sz w:val="24"/>
          <w:szCs w:val="24"/>
        </w:rPr>
        <w:t>)</w:t>
      </w:r>
      <w:r w:rsidRPr="00CE6EDE">
        <w:rPr>
          <w:sz w:val="24"/>
          <w:szCs w:val="24"/>
        </w:rPr>
        <w:t xml:space="preserve">  </w:t>
      </w:r>
    </w:p>
    <w:p w:rsidR="006B507B" w:rsidRDefault="006B507B" w:rsidP="006B507B">
      <w:pPr>
        <w:rPr>
          <w:sz w:val="24"/>
          <w:szCs w:val="24"/>
        </w:rPr>
      </w:pPr>
      <w:r w:rsidRPr="003F2DF3">
        <w:rPr>
          <w:color w:val="2A2A2A"/>
          <w:sz w:val="24"/>
          <w:szCs w:val="24"/>
          <w:shd w:val="clear" w:color="auto" w:fill="FFFFFF"/>
        </w:rPr>
        <w:t xml:space="preserve">College of policing (2020) </w:t>
      </w:r>
      <w:r w:rsidRPr="00911059">
        <w:rPr>
          <w:i/>
          <w:sz w:val="24"/>
          <w:szCs w:val="24"/>
        </w:rPr>
        <w:t>Evaluation of the Police Constable Degree Apprenticeship (PCDA): First interim report</w:t>
      </w:r>
      <w:r w:rsidRPr="003F2DF3">
        <w:rPr>
          <w:sz w:val="24"/>
          <w:szCs w:val="24"/>
        </w:rPr>
        <w:t xml:space="preserve">. </w:t>
      </w:r>
      <w:r>
        <w:rPr>
          <w:sz w:val="24"/>
          <w:szCs w:val="24"/>
        </w:rPr>
        <w:t>Available</w:t>
      </w:r>
      <w:r w:rsidRPr="003F2DF3">
        <w:rPr>
          <w:sz w:val="24"/>
          <w:szCs w:val="24"/>
        </w:rPr>
        <w:t xml:space="preserve"> at</w:t>
      </w:r>
      <w:r>
        <w:rPr>
          <w:sz w:val="24"/>
          <w:szCs w:val="24"/>
        </w:rPr>
        <w:t>:</w:t>
      </w:r>
      <w:r w:rsidRPr="003F2DF3">
        <w:rPr>
          <w:sz w:val="24"/>
          <w:szCs w:val="24"/>
        </w:rPr>
        <w:t xml:space="preserve"> </w:t>
      </w:r>
      <w:r w:rsidRPr="00B10D0C">
        <w:rPr>
          <w:sz w:val="24"/>
          <w:szCs w:val="24"/>
        </w:rPr>
        <w:t>https://whatworks.college.police.uk/Research/Documents/PCDA_evaluation.pdf#search=pdca</w:t>
      </w:r>
      <w:r w:rsidRPr="003F2DF3">
        <w:rPr>
          <w:sz w:val="24"/>
          <w:szCs w:val="24"/>
        </w:rPr>
        <w:t xml:space="preserve"> </w:t>
      </w:r>
      <w:r>
        <w:rPr>
          <w:sz w:val="24"/>
          <w:szCs w:val="24"/>
        </w:rPr>
        <w:t xml:space="preserve">(Accessed: </w:t>
      </w:r>
      <w:r w:rsidRPr="003F2DF3">
        <w:rPr>
          <w:sz w:val="24"/>
          <w:szCs w:val="24"/>
        </w:rPr>
        <w:t xml:space="preserve"> 25/05/2021</w:t>
      </w:r>
      <w:r>
        <w:rPr>
          <w:sz w:val="24"/>
          <w:szCs w:val="24"/>
        </w:rPr>
        <w:t>)</w:t>
      </w:r>
    </w:p>
    <w:p w:rsidR="006B507B" w:rsidRDefault="006B507B" w:rsidP="006B507B">
      <w:pPr>
        <w:rPr>
          <w:color w:val="2A2A2A"/>
          <w:sz w:val="24"/>
          <w:szCs w:val="24"/>
          <w:shd w:val="clear" w:color="auto" w:fill="FFFFFF"/>
        </w:rPr>
      </w:pPr>
      <w:r w:rsidRPr="00DD53F8">
        <w:rPr>
          <w:kern w:val="36"/>
          <w:sz w:val="24"/>
          <w:szCs w:val="24"/>
        </w:rPr>
        <w:t xml:space="preserve">Domestic Violence, Crime and Victims Act </w:t>
      </w:r>
      <w:r>
        <w:rPr>
          <w:kern w:val="36"/>
          <w:sz w:val="24"/>
          <w:szCs w:val="24"/>
        </w:rPr>
        <w:t>(</w:t>
      </w:r>
      <w:r w:rsidRPr="00DD53F8">
        <w:rPr>
          <w:kern w:val="36"/>
          <w:sz w:val="24"/>
          <w:szCs w:val="24"/>
        </w:rPr>
        <w:t>2004</w:t>
      </w:r>
      <w:r>
        <w:rPr>
          <w:kern w:val="36"/>
          <w:sz w:val="24"/>
          <w:szCs w:val="24"/>
        </w:rPr>
        <w:t xml:space="preserve">) Available at: </w:t>
      </w:r>
      <w:r w:rsidRPr="00C413C8">
        <w:rPr>
          <w:color w:val="2A2A2A"/>
          <w:sz w:val="24"/>
          <w:szCs w:val="24"/>
          <w:shd w:val="clear" w:color="auto" w:fill="FFFFFF"/>
        </w:rPr>
        <w:t xml:space="preserve">https://www.legislation.gov.uk/ukpga/2004/28/contents </w:t>
      </w:r>
      <w:r>
        <w:rPr>
          <w:color w:val="2A2A2A"/>
          <w:sz w:val="24"/>
          <w:szCs w:val="24"/>
          <w:shd w:val="clear" w:color="auto" w:fill="FFFFFF"/>
        </w:rPr>
        <w:t>(A</w:t>
      </w:r>
      <w:r w:rsidRPr="00C413C8">
        <w:rPr>
          <w:color w:val="2A2A2A"/>
          <w:sz w:val="24"/>
          <w:szCs w:val="24"/>
          <w:shd w:val="clear" w:color="auto" w:fill="FFFFFF"/>
        </w:rPr>
        <w:t>ccessed</w:t>
      </w:r>
      <w:r>
        <w:rPr>
          <w:color w:val="2A2A2A"/>
          <w:sz w:val="24"/>
          <w:szCs w:val="24"/>
          <w:shd w:val="clear" w:color="auto" w:fill="FFFFFF"/>
        </w:rPr>
        <w:t>:</w:t>
      </w:r>
      <w:r w:rsidRPr="00C413C8">
        <w:rPr>
          <w:color w:val="2A2A2A"/>
          <w:sz w:val="24"/>
          <w:szCs w:val="24"/>
          <w:shd w:val="clear" w:color="auto" w:fill="FFFFFF"/>
        </w:rPr>
        <w:t xml:space="preserve"> 24/05/2021</w:t>
      </w:r>
      <w:r>
        <w:rPr>
          <w:color w:val="2A2A2A"/>
          <w:sz w:val="24"/>
          <w:szCs w:val="24"/>
          <w:shd w:val="clear" w:color="auto" w:fill="FFFFFF"/>
        </w:rPr>
        <w:t>)</w:t>
      </w:r>
    </w:p>
    <w:p w:rsidR="006B507B" w:rsidRDefault="006B507B" w:rsidP="006B507B">
      <w:pPr>
        <w:rPr>
          <w:color w:val="2A2A2A"/>
          <w:sz w:val="24"/>
          <w:szCs w:val="24"/>
          <w:shd w:val="clear" w:color="auto" w:fill="FFFFFF"/>
        </w:rPr>
      </w:pPr>
      <w:r w:rsidRPr="006D0C28">
        <w:rPr>
          <w:sz w:val="24"/>
          <w:szCs w:val="24"/>
        </w:rPr>
        <w:t>Family Law Act</w:t>
      </w:r>
      <w:r>
        <w:rPr>
          <w:sz w:val="24"/>
          <w:szCs w:val="24"/>
        </w:rPr>
        <w:t xml:space="preserve"> (1996)</w:t>
      </w:r>
      <w:r w:rsidRPr="006D0C28">
        <w:rPr>
          <w:sz w:val="24"/>
          <w:szCs w:val="24"/>
        </w:rPr>
        <w:t xml:space="preserve">, </w:t>
      </w:r>
      <w:r>
        <w:rPr>
          <w:sz w:val="24"/>
          <w:szCs w:val="24"/>
        </w:rPr>
        <w:t xml:space="preserve">Available at: </w:t>
      </w:r>
      <w:r w:rsidRPr="003A32AE">
        <w:rPr>
          <w:color w:val="2A2A2A"/>
          <w:sz w:val="24"/>
          <w:szCs w:val="24"/>
          <w:shd w:val="clear" w:color="auto" w:fill="FFFFFF"/>
        </w:rPr>
        <w:t xml:space="preserve">https://www.legislation.gov.uk/ukpga/1996/27/contents </w:t>
      </w:r>
      <w:r>
        <w:rPr>
          <w:color w:val="2A2A2A"/>
          <w:sz w:val="24"/>
          <w:szCs w:val="24"/>
          <w:shd w:val="clear" w:color="auto" w:fill="FFFFFF"/>
        </w:rPr>
        <w:t>(A</w:t>
      </w:r>
      <w:r w:rsidRPr="003A32AE">
        <w:rPr>
          <w:color w:val="2A2A2A"/>
          <w:sz w:val="24"/>
          <w:szCs w:val="24"/>
          <w:shd w:val="clear" w:color="auto" w:fill="FFFFFF"/>
        </w:rPr>
        <w:t>ccessed</w:t>
      </w:r>
      <w:r>
        <w:rPr>
          <w:color w:val="2A2A2A"/>
          <w:sz w:val="24"/>
          <w:szCs w:val="24"/>
          <w:shd w:val="clear" w:color="auto" w:fill="FFFFFF"/>
        </w:rPr>
        <w:t>:</w:t>
      </w:r>
      <w:r w:rsidRPr="003A32AE">
        <w:rPr>
          <w:color w:val="2A2A2A"/>
          <w:sz w:val="24"/>
          <w:szCs w:val="24"/>
          <w:shd w:val="clear" w:color="auto" w:fill="FFFFFF"/>
        </w:rPr>
        <w:t xml:space="preserve"> 19/05/2021</w:t>
      </w:r>
      <w:r>
        <w:rPr>
          <w:color w:val="2A2A2A"/>
          <w:sz w:val="24"/>
          <w:szCs w:val="24"/>
          <w:shd w:val="clear" w:color="auto" w:fill="FFFFFF"/>
        </w:rPr>
        <w:t>)</w:t>
      </w:r>
    </w:p>
    <w:p w:rsidR="006B507B" w:rsidRDefault="006B507B" w:rsidP="006B507B">
      <w:pPr>
        <w:rPr>
          <w:sz w:val="24"/>
          <w:szCs w:val="24"/>
        </w:rPr>
      </w:pPr>
      <w:r>
        <w:rPr>
          <w:color w:val="2A2A2A"/>
          <w:sz w:val="24"/>
          <w:szCs w:val="24"/>
          <w:shd w:val="clear" w:color="auto" w:fill="FFFFFF"/>
        </w:rPr>
        <w:t xml:space="preserve">Flanagan, R. (2004) </w:t>
      </w:r>
      <w:r w:rsidRPr="004E6D89">
        <w:rPr>
          <w:i/>
          <w:sz w:val="24"/>
          <w:szCs w:val="24"/>
        </w:rPr>
        <w:t>A REPORT ON THE INVESTIGATION BY CAMBRIDGESHIRE CONSTABULARY INTO THE MURDERS OF JESSICA CHAPMAN AND HOLLY WELLS AT SOHAM ON 4 AUGUST 2002 SUMMARY OF CONCLUSIONS AND RECOMMENDATIONS</w:t>
      </w:r>
      <w:r w:rsidRPr="004E6D89">
        <w:rPr>
          <w:sz w:val="24"/>
          <w:szCs w:val="24"/>
        </w:rPr>
        <w:t>:  Crown Copyright. Available at</w:t>
      </w:r>
      <w:r>
        <w:rPr>
          <w:sz w:val="24"/>
          <w:szCs w:val="24"/>
        </w:rPr>
        <w:t>:</w:t>
      </w:r>
      <w:r w:rsidRPr="004E6D89">
        <w:rPr>
          <w:sz w:val="24"/>
          <w:szCs w:val="24"/>
        </w:rPr>
        <w:t xml:space="preserve"> </w:t>
      </w:r>
      <w:r w:rsidRPr="003E6A46">
        <w:rPr>
          <w:sz w:val="24"/>
          <w:szCs w:val="24"/>
        </w:rPr>
        <w:t xml:space="preserve">https://www.justiceinspectorates.gov.uk/hmicfrs/media/investigation-by-cambridgeshire-constabulary-20040530.pdf </w:t>
      </w:r>
      <w:r>
        <w:rPr>
          <w:sz w:val="24"/>
          <w:szCs w:val="24"/>
        </w:rPr>
        <w:t>(</w:t>
      </w:r>
      <w:r w:rsidRPr="003E6A46">
        <w:rPr>
          <w:sz w:val="24"/>
          <w:szCs w:val="24"/>
        </w:rPr>
        <w:t>Accessed</w:t>
      </w:r>
      <w:r>
        <w:rPr>
          <w:sz w:val="24"/>
          <w:szCs w:val="24"/>
        </w:rPr>
        <w:t xml:space="preserve">: </w:t>
      </w:r>
      <w:r w:rsidRPr="003E6A46">
        <w:rPr>
          <w:sz w:val="24"/>
          <w:szCs w:val="24"/>
        </w:rPr>
        <w:t>31/05/2021</w:t>
      </w:r>
      <w:r>
        <w:rPr>
          <w:sz w:val="24"/>
          <w:szCs w:val="24"/>
        </w:rPr>
        <w:t>)</w:t>
      </w:r>
    </w:p>
    <w:p w:rsidR="006B507B" w:rsidRDefault="006B507B" w:rsidP="006B507B">
      <w:pPr>
        <w:rPr>
          <w:sz w:val="24"/>
          <w:szCs w:val="24"/>
        </w:rPr>
      </w:pPr>
      <w:r>
        <w:rPr>
          <w:color w:val="2A2A2A"/>
          <w:sz w:val="24"/>
          <w:szCs w:val="24"/>
          <w:shd w:val="clear" w:color="auto" w:fill="FFFFFF"/>
        </w:rPr>
        <w:t xml:space="preserve">Gardner. M (2015) </w:t>
      </w:r>
      <w:r w:rsidRPr="00911059">
        <w:rPr>
          <w:i/>
          <w:sz w:val="24"/>
          <w:szCs w:val="24"/>
        </w:rPr>
        <w:t>Gwent Police Experiences Operational and Financial Benefits After Choosing Niche Technology for a Joint Records Management System Solution With South Wales Police</w:t>
      </w:r>
      <w:r w:rsidRPr="0050689F">
        <w:rPr>
          <w:sz w:val="24"/>
          <w:szCs w:val="24"/>
        </w:rPr>
        <w:t>. Available at</w:t>
      </w:r>
      <w:r>
        <w:rPr>
          <w:sz w:val="24"/>
          <w:szCs w:val="24"/>
        </w:rPr>
        <w:t>:</w:t>
      </w:r>
      <w:r w:rsidRPr="0050689F">
        <w:rPr>
          <w:sz w:val="24"/>
          <w:szCs w:val="24"/>
        </w:rPr>
        <w:t xml:space="preserve"> https://nicherms.com/wp-content/uploads/2017/03/Gwent-Press-Release-FINAL-6-16-15-A4-Size-CS-Approved.pdf</w:t>
      </w:r>
      <w:r>
        <w:rPr>
          <w:sz w:val="24"/>
          <w:szCs w:val="24"/>
        </w:rPr>
        <w:t>.</w:t>
      </w:r>
      <w:r w:rsidRPr="0050689F">
        <w:rPr>
          <w:sz w:val="24"/>
          <w:szCs w:val="24"/>
        </w:rPr>
        <w:t xml:space="preserve">  </w:t>
      </w:r>
      <w:r>
        <w:rPr>
          <w:sz w:val="24"/>
          <w:szCs w:val="24"/>
        </w:rPr>
        <w:t xml:space="preserve">(Accessed: </w:t>
      </w:r>
      <w:r w:rsidRPr="0050689F">
        <w:rPr>
          <w:sz w:val="24"/>
          <w:szCs w:val="24"/>
        </w:rPr>
        <w:t>19/05/2021</w:t>
      </w:r>
      <w:r>
        <w:rPr>
          <w:sz w:val="24"/>
          <w:szCs w:val="24"/>
        </w:rPr>
        <w:t>)</w:t>
      </w:r>
    </w:p>
    <w:p w:rsidR="006B507B" w:rsidRPr="008C2EA5" w:rsidRDefault="006B507B" w:rsidP="006B507B">
      <w:pPr>
        <w:shd w:val="clear" w:color="auto" w:fill="FFFFFF"/>
        <w:rPr>
          <w:sz w:val="24"/>
          <w:szCs w:val="24"/>
        </w:rPr>
      </w:pPr>
      <w:r>
        <w:rPr>
          <w:sz w:val="24"/>
          <w:szCs w:val="24"/>
        </w:rPr>
        <w:t>Gov.UK</w:t>
      </w:r>
      <w:r w:rsidRPr="008C2EA5">
        <w:rPr>
          <w:sz w:val="24"/>
          <w:szCs w:val="24"/>
        </w:rPr>
        <w:t xml:space="preserve"> (2010) </w:t>
      </w:r>
      <w:r w:rsidRPr="008C2EA5">
        <w:rPr>
          <w:i/>
          <w:sz w:val="24"/>
          <w:szCs w:val="24"/>
        </w:rPr>
        <w:t>Equality Act 2010</w:t>
      </w:r>
      <w:r>
        <w:rPr>
          <w:i/>
          <w:sz w:val="24"/>
          <w:szCs w:val="24"/>
        </w:rPr>
        <w:t>.</w:t>
      </w:r>
      <w:r w:rsidRPr="008C2EA5">
        <w:rPr>
          <w:sz w:val="24"/>
          <w:szCs w:val="24"/>
        </w:rPr>
        <w:t xml:space="preserve"> </w:t>
      </w:r>
      <w:r>
        <w:rPr>
          <w:sz w:val="24"/>
          <w:szCs w:val="24"/>
        </w:rPr>
        <w:t>A</w:t>
      </w:r>
      <w:r w:rsidRPr="008C2EA5">
        <w:rPr>
          <w:sz w:val="24"/>
          <w:szCs w:val="24"/>
        </w:rPr>
        <w:t>vailable</w:t>
      </w:r>
      <w:r>
        <w:rPr>
          <w:sz w:val="24"/>
          <w:szCs w:val="24"/>
        </w:rPr>
        <w:t xml:space="preserve"> at: </w:t>
      </w:r>
      <w:r w:rsidRPr="008C2EA5">
        <w:rPr>
          <w:sz w:val="24"/>
          <w:szCs w:val="24"/>
        </w:rPr>
        <w:t xml:space="preserve">ttps://www.legislation.gov.uk/ukpga/2010/15/contents. </w:t>
      </w:r>
      <w:r>
        <w:rPr>
          <w:sz w:val="24"/>
          <w:szCs w:val="24"/>
        </w:rPr>
        <w:t xml:space="preserve">(Accessed </w:t>
      </w:r>
      <w:r w:rsidRPr="008C2EA5">
        <w:rPr>
          <w:sz w:val="24"/>
          <w:szCs w:val="24"/>
        </w:rPr>
        <w:t>29/05/2021</w:t>
      </w:r>
      <w:r>
        <w:rPr>
          <w:sz w:val="24"/>
          <w:szCs w:val="24"/>
        </w:rPr>
        <w:t>)</w:t>
      </w:r>
    </w:p>
    <w:p w:rsidR="006B507B" w:rsidRPr="00C413C8" w:rsidRDefault="006B507B" w:rsidP="006B507B">
      <w:pPr>
        <w:rPr>
          <w:rFonts w:ascii="Times New Roman" w:hAnsi="Times New Roman" w:cs="Times New Roman"/>
          <w:sz w:val="24"/>
          <w:szCs w:val="24"/>
        </w:rPr>
      </w:pPr>
      <w:r>
        <w:rPr>
          <w:color w:val="2A2A2A"/>
          <w:sz w:val="24"/>
          <w:szCs w:val="24"/>
          <w:shd w:val="clear" w:color="auto" w:fill="FFFFFF"/>
        </w:rPr>
        <w:t>Gov.uk (2020)</w:t>
      </w:r>
      <w:r>
        <w:rPr>
          <w:color w:val="FFFFFF"/>
          <w:sz w:val="34"/>
        </w:rPr>
        <w:t xml:space="preserve"> </w:t>
      </w:r>
      <w:r w:rsidRPr="00F079FD">
        <w:rPr>
          <w:i/>
          <w:kern w:val="36"/>
          <w:sz w:val="24"/>
          <w:szCs w:val="24"/>
        </w:rPr>
        <w:t xml:space="preserve">Domestic Violence Protection Notices (DVPNs) and Domestic Violence Protection Orders (DVPOs) guidance </w:t>
      </w:r>
      <w:r>
        <w:rPr>
          <w:kern w:val="36"/>
          <w:sz w:val="24"/>
          <w:szCs w:val="24"/>
        </w:rPr>
        <w:t>Available at:</w:t>
      </w:r>
      <w:r w:rsidRPr="00C413C8">
        <w:t xml:space="preserve"> </w:t>
      </w:r>
      <w:r w:rsidRPr="00C413C8">
        <w:rPr>
          <w:kern w:val="36"/>
          <w:sz w:val="24"/>
          <w:szCs w:val="24"/>
        </w:rPr>
        <w:t>https://www.gov.uk/government/publications/domestic-violence-protection-orders/domestic-violence-protection-notices-dvpns-and-domestic-violence-protection-orders-dvpos-guidance-sections-24-33-crime-and-security-act-2010</w:t>
      </w:r>
      <w:r>
        <w:rPr>
          <w:kern w:val="36"/>
          <w:sz w:val="24"/>
          <w:szCs w:val="24"/>
        </w:rPr>
        <w:t xml:space="preserve"> (Accessed: 30/05/2021) </w:t>
      </w:r>
    </w:p>
    <w:p w:rsidR="006B507B" w:rsidRPr="00CC757C" w:rsidRDefault="006B507B" w:rsidP="006B507B">
      <w:pPr>
        <w:rPr>
          <w:color w:val="2A2A2A"/>
          <w:sz w:val="24"/>
          <w:szCs w:val="24"/>
          <w:shd w:val="clear" w:color="auto" w:fill="FFFFFF"/>
        </w:rPr>
      </w:pPr>
      <w:r>
        <w:rPr>
          <w:color w:val="2A2A2A"/>
          <w:sz w:val="24"/>
          <w:szCs w:val="24"/>
          <w:shd w:val="clear" w:color="auto" w:fill="FFFFFF"/>
        </w:rPr>
        <w:t xml:space="preserve">Green, D. and Ministry of Justice. (2013) </w:t>
      </w:r>
      <w:r w:rsidRPr="00F079FD">
        <w:rPr>
          <w:i/>
          <w:sz w:val="24"/>
          <w:szCs w:val="24"/>
        </w:rPr>
        <w:t>Joint Agency Guide to the Victim Personal Statement: A guide for all criminal justice practitioners</w:t>
      </w:r>
      <w:r w:rsidRPr="00CC757C">
        <w:rPr>
          <w:sz w:val="24"/>
          <w:szCs w:val="24"/>
        </w:rPr>
        <w:t>, Available at</w:t>
      </w:r>
      <w:r>
        <w:rPr>
          <w:sz w:val="24"/>
          <w:szCs w:val="24"/>
        </w:rPr>
        <w:t>:</w:t>
      </w:r>
      <w:r w:rsidRPr="00CC757C">
        <w:rPr>
          <w:sz w:val="24"/>
          <w:szCs w:val="24"/>
        </w:rPr>
        <w:t xml:space="preserve"> https://assets.publishing.service.gov.uk/government/uploads/system/uploads/attach</w:t>
      </w:r>
      <w:r w:rsidRPr="00CC757C">
        <w:rPr>
          <w:sz w:val="24"/>
          <w:szCs w:val="24"/>
        </w:rPr>
        <w:lastRenderedPageBreak/>
        <w:t>ment_data/file/740196/joint-agency-guide-victim-pe</w:t>
      </w:r>
      <w:r>
        <w:rPr>
          <w:sz w:val="24"/>
          <w:szCs w:val="24"/>
        </w:rPr>
        <w:t>rsonal-statement.pdf (Accessed:</w:t>
      </w:r>
      <w:r w:rsidRPr="00CC757C">
        <w:rPr>
          <w:sz w:val="24"/>
          <w:szCs w:val="24"/>
        </w:rPr>
        <w:t xml:space="preserve"> 30/05/2021</w:t>
      </w:r>
      <w:r>
        <w:rPr>
          <w:sz w:val="24"/>
          <w:szCs w:val="24"/>
        </w:rPr>
        <w:t>)</w:t>
      </w:r>
    </w:p>
    <w:p w:rsidR="006B507B" w:rsidRDefault="006B507B" w:rsidP="006B507B">
      <w:pPr>
        <w:rPr>
          <w:sz w:val="24"/>
          <w:szCs w:val="24"/>
        </w:rPr>
      </w:pPr>
      <w:r>
        <w:rPr>
          <w:sz w:val="24"/>
          <w:szCs w:val="24"/>
        </w:rPr>
        <w:t>Independent Police Complaints Commission (IPCC) (2007)</w:t>
      </w:r>
      <w:r w:rsidRPr="00E520A4">
        <w:t xml:space="preserve"> </w:t>
      </w:r>
      <w:r w:rsidRPr="00F079FD">
        <w:rPr>
          <w:i/>
          <w:sz w:val="24"/>
          <w:szCs w:val="24"/>
        </w:rPr>
        <w:t>IPCC report into the contact between Fiona Pilkington and Leicestershire Constabulary 2004-2007</w:t>
      </w:r>
      <w:r>
        <w:rPr>
          <w:sz w:val="24"/>
          <w:szCs w:val="24"/>
        </w:rPr>
        <w:t xml:space="preserve">. Available at: </w:t>
      </w:r>
      <w:r w:rsidRPr="00E520A4">
        <w:rPr>
          <w:sz w:val="24"/>
          <w:szCs w:val="24"/>
        </w:rPr>
        <w:t xml:space="preserve">https://www.report-it.org.uk/files/ipcc_report-fiona-pilkington-leicestershire.pdf </w:t>
      </w:r>
      <w:r>
        <w:rPr>
          <w:sz w:val="24"/>
          <w:szCs w:val="24"/>
        </w:rPr>
        <w:t>(A</w:t>
      </w:r>
      <w:r w:rsidRPr="00E520A4">
        <w:rPr>
          <w:sz w:val="24"/>
          <w:szCs w:val="24"/>
        </w:rPr>
        <w:t>ccessed</w:t>
      </w:r>
      <w:r>
        <w:rPr>
          <w:sz w:val="24"/>
          <w:szCs w:val="24"/>
        </w:rPr>
        <w:t>:</w:t>
      </w:r>
      <w:r w:rsidRPr="00E520A4">
        <w:rPr>
          <w:sz w:val="24"/>
          <w:szCs w:val="24"/>
        </w:rPr>
        <w:t xml:space="preserve"> 31/05/2021</w:t>
      </w:r>
      <w:r>
        <w:rPr>
          <w:sz w:val="24"/>
          <w:szCs w:val="24"/>
        </w:rPr>
        <w:t>)</w:t>
      </w:r>
    </w:p>
    <w:p w:rsidR="006B507B" w:rsidRDefault="006B507B" w:rsidP="006B507B">
      <w:pPr>
        <w:rPr>
          <w:sz w:val="24"/>
          <w:szCs w:val="24"/>
        </w:rPr>
      </w:pPr>
      <w:r>
        <w:rPr>
          <w:sz w:val="24"/>
          <w:szCs w:val="24"/>
        </w:rPr>
        <w:t xml:space="preserve">Macpherson, W. (1999) </w:t>
      </w:r>
      <w:r w:rsidRPr="00F079FD">
        <w:rPr>
          <w:i/>
          <w:sz w:val="24"/>
          <w:szCs w:val="24"/>
        </w:rPr>
        <w:t>The Stephen Lawrence enquiry; Report of an enquiry by Sir William Macpherson of Cluny</w:t>
      </w:r>
      <w:r>
        <w:rPr>
          <w:sz w:val="24"/>
          <w:szCs w:val="24"/>
        </w:rPr>
        <w:t xml:space="preserve">. Available at: </w:t>
      </w:r>
      <w:r w:rsidRPr="00B10D0C">
        <w:rPr>
          <w:sz w:val="24"/>
          <w:szCs w:val="24"/>
        </w:rPr>
        <w:t xml:space="preserve">https://assets.publishing.service.gov.uk/government/uploads/system/uploads/attachment_data/file/277111/4262.pdf </w:t>
      </w:r>
      <w:r>
        <w:rPr>
          <w:sz w:val="24"/>
          <w:szCs w:val="24"/>
        </w:rPr>
        <w:t>(Accessed:</w:t>
      </w:r>
      <w:r w:rsidRPr="00B10D0C">
        <w:rPr>
          <w:sz w:val="24"/>
          <w:szCs w:val="24"/>
        </w:rPr>
        <w:t xml:space="preserve"> 22/05/2021</w:t>
      </w:r>
      <w:r>
        <w:rPr>
          <w:sz w:val="24"/>
          <w:szCs w:val="24"/>
        </w:rPr>
        <w:t>)</w:t>
      </w:r>
    </w:p>
    <w:p w:rsidR="006B507B" w:rsidRDefault="006B507B" w:rsidP="006B507B">
      <w:pPr>
        <w:rPr>
          <w:sz w:val="24"/>
          <w:szCs w:val="24"/>
        </w:rPr>
      </w:pPr>
      <w:r>
        <w:rPr>
          <w:sz w:val="24"/>
          <w:szCs w:val="24"/>
        </w:rPr>
        <w:t xml:space="preserve">Mental Capacity ACT (2015) Available at: </w:t>
      </w:r>
      <w:r w:rsidRPr="00B73316">
        <w:rPr>
          <w:sz w:val="24"/>
          <w:szCs w:val="24"/>
        </w:rPr>
        <w:t>https://www.legislation.gov.uk/ukpga/2005/9/contents</w:t>
      </w:r>
      <w:r>
        <w:rPr>
          <w:sz w:val="24"/>
          <w:szCs w:val="24"/>
        </w:rPr>
        <w:t xml:space="preserve"> (Accessed: 02/06/2021)</w:t>
      </w:r>
    </w:p>
    <w:p w:rsidR="006B507B" w:rsidRDefault="006B507B" w:rsidP="006B507B">
      <w:pPr>
        <w:rPr>
          <w:sz w:val="24"/>
          <w:szCs w:val="24"/>
        </w:rPr>
      </w:pPr>
      <w:r>
        <w:rPr>
          <w:color w:val="2A2A2A"/>
          <w:sz w:val="24"/>
          <w:szCs w:val="24"/>
          <w:shd w:val="clear" w:color="auto" w:fill="FFFFFF"/>
        </w:rPr>
        <w:t xml:space="preserve">Ministry of Justice. (2020) </w:t>
      </w:r>
      <w:r w:rsidRPr="00F079FD">
        <w:rPr>
          <w:i/>
          <w:sz w:val="24"/>
          <w:szCs w:val="24"/>
        </w:rPr>
        <w:t>Code of Practice for Victims of Crime in England and Wales</w:t>
      </w:r>
      <w:r>
        <w:rPr>
          <w:sz w:val="24"/>
          <w:szCs w:val="24"/>
        </w:rPr>
        <w:t>. A</w:t>
      </w:r>
      <w:r w:rsidRPr="00E520A4">
        <w:rPr>
          <w:sz w:val="24"/>
          <w:szCs w:val="24"/>
        </w:rPr>
        <w:t>vailable at</w:t>
      </w:r>
      <w:r>
        <w:rPr>
          <w:sz w:val="24"/>
          <w:szCs w:val="24"/>
        </w:rPr>
        <w:t>:</w:t>
      </w:r>
      <w:r w:rsidRPr="00E520A4">
        <w:rPr>
          <w:sz w:val="24"/>
          <w:szCs w:val="24"/>
        </w:rPr>
        <w:t xml:space="preserve"> https://assets.publishing.service.gov.uk/government/uploads/system/uploads/attachment_data/file/974376/victims-code-2020.pdf. </w:t>
      </w:r>
      <w:r>
        <w:rPr>
          <w:sz w:val="24"/>
          <w:szCs w:val="24"/>
        </w:rPr>
        <w:t xml:space="preserve">(Accessed: </w:t>
      </w:r>
      <w:r w:rsidRPr="00E520A4">
        <w:rPr>
          <w:sz w:val="24"/>
          <w:szCs w:val="24"/>
        </w:rPr>
        <w:t>15/05/2021</w:t>
      </w:r>
      <w:r>
        <w:rPr>
          <w:sz w:val="24"/>
          <w:szCs w:val="24"/>
        </w:rPr>
        <w:t>)</w:t>
      </w:r>
    </w:p>
    <w:p w:rsidR="006B507B" w:rsidRDefault="006B507B" w:rsidP="006B507B">
      <w:pPr>
        <w:shd w:val="clear" w:color="auto" w:fill="FFFFFF"/>
        <w:rPr>
          <w:sz w:val="24"/>
          <w:szCs w:val="24"/>
        </w:rPr>
      </w:pPr>
      <w:r w:rsidRPr="008C2EA5">
        <w:rPr>
          <w:sz w:val="24"/>
          <w:szCs w:val="24"/>
          <w:shd w:val="clear" w:color="auto" w:fill="FFFFFF"/>
        </w:rPr>
        <w:t xml:space="preserve">National MAPPA Team (2021) </w:t>
      </w:r>
      <w:r w:rsidRPr="008C2EA5">
        <w:rPr>
          <w:i/>
          <w:sz w:val="24"/>
          <w:szCs w:val="24"/>
        </w:rPr>
        <w:t>MAPPA Guidance</w:t>
      </w:r>
      <w:r>
        <w:rPr>
          <w:i/>
          <w:sz w:val="24"/>
          <w:szCs w:val="24"/>
        </w:rPr>
        <w:t xml:space="preserve"> </w:t>
      </w:r>
      <w:r w:rsidRPr="008C2EA5">
        <w:rPr>
          <w:i/>
          <w:sz w:val="24"/>
          <w:szCs w:val="24"/>
        </w:rPr>
        <w:t>Updated May 2021Produced by the National MAPPA Team National Offender Management Service Offender Management and Public Protection Group</w:t>
      </w:r>
      <w:r>
        <w:rPr>
          <w:sz w:val="24"/>
          <w:szCs w:val="24"/>
        </w:rPr>
        <w:t xml:space="preserve">. Available at: </w:t>
      </w:r>
      <w:r w:rsidRPr="008C2EA5">
        <w:rPr>
          <w:sz w:val="24"/>
          <w:szCs w:val="24"/>
        </w:rPr>
        <w:t>https://mappa.justice.gov.uk/MAPPA/view?objectID=41211397#</w:t>
      </w:r>
      <w:r>
        <w:rPr>
          <w:sz w:val="24"/>
          <w:szCs w:val="24"/>
        </w:rPr>
        <w:t>. (Accessed: 15/05/2021)</w:t>
      </w:r>
    </w:p>
    <w:p w:rsidR="006B507B" w:rsidRPr="008C2EA5" w:rsidRDefault="006B507B" w:rsidP="006B507B">
      <w:pPr>
        <w:rPr>
          <w:sz w:val="24"/>
          <w:szCs w:val="24"/>
        </w:rPr>
      </w:pPr>
      <w:r>
        <w:rPr>
          <w:sz w:val="24"/>
          <w:szCs w:val="24"/>
        </w:rPr>
        <w:t xml:space="preserve">National Police Air Service (2021) </w:t>
      </w:r>
      <w:r w:rsidRPr="00F079FD">
        <w:rPr>
          <w:i/>
          <w:color w:val="333333"/>
          <w:sz w:val="24"/>
          <w:szCs w:val="24"/>
          <w:shd w:val="clear" w:color="auto" w:fill="FFFFFF"/>
        </w:rPr>
        <w:t>The National Police Air Service (NPAS) provides borderless air support to the police forces across England and Wales 24/7/365 from a national network of bases</w:t>
      </w:r>
      <w:r>
        <w:rPr>
          <w:color w:val="333333"/>
          <w:sz w:val="24"/>
          <w:szCs w:val="24"/>
          <w:shd w:val="clear" w:color="auto" w:fill="FFFFFF"/>
        </w:rPr>
        <w:t xml:space="preserve">. Available </w:t>
      </w:r>
      <w:r w:rsidRPr="009419C7">
        <w:rPr>
          <w:color w:val="333333"/>
          <w:sz w:val="24"/>
          <w:szCs w:val="24"/>
          <w:shd w:val="clear" w:color="auto" w:fill="FFFFFF"/>
        </w:rPr>
        <w:t>at</w:t>
      </w:r>
      <w:r>
        <w:rPr>
          <w:color w:val="333333"/>
          <w:sz w:val="24"/>
          <w:szCs w:val="24"/>
          <w:shd w:val="clear" w:color="auto" w:fill="FFFFFF"/>
        </w:rPr>
        <w:t>:</w:t>
      </w:r>
      <w:r w:rsidRPr="009419C7">
        <w:rPr>
          <w:color w:val="333333"/>
          <w:sz w:val="24"/>
          <w:szCs w:val="24"/>
          <w:shd w:val="clear" w:color="auto" w:fill="FFFFFF"/>
        </w:rPr>
        <w:t xml:space="preserve"> https://www.npas.police.uk/what-we-do</w:t>
      </w:r>
      <w:r>
        <w:rPr>
          <w:color w:val="333333"/>
          <w:sz w:val="24"/>
          <w:szCs w:val="24"/>
          <w:shd w:val="clear" w:color="auto" w:fill="FFFFFF"/>
        </w:rPr>
        <w:t>.</w:t>
      </w:r>
      <w:r w:rsidRPr="009419C7">
        <w:rPr>
          <w:color w:val="333333"/>
          <w:sz w:val="24"/>
          <w:szCs w:val="24"/>
          <w:shd w:val="clear" w:color="auto" w:fill="FFFFFF"/>
        </w:rPr>
        <w:t xml:space="preserve"> </w:t>
      </w:r>
      <w:r>
        <w:rPr>
          <w:color w:val="333333"/>
          <w:sz w:val="24"/>
          <w:szCs w:val="24"/>
          <w:shd w:val="clear" w:color="auto" w:fill="FFFFFF"/>
        </w:rPr>
        <w:t>(</w:t>
      </w:r>
      <w:r w:rsidRPr="009419C7">
        <w:rPr>
          <w:color w:val="333333"/>
          <w:sz w:val="24"/>
          <w:szCs w:val="24"/>
          <w:shd w:val="clear" w:color="auto" w:fill="FFFFFF"/>
        </w:rPr>
        <w:t>Accessed</w:t>
      </w:r>
      <w:r>
        <w:rPr>
          <w:color w:val="333333"/>
          <w:sz w:val="24"/>
          <w:szCs w:val="24"/>
          <w:shd w:val="clear" w:color="auto" w:fill="FFFFFF"/>
        </w:rPr>
        <w:t>:</w:t>
      </w:r>
      <w:r w:rsidRPr="009419C7">
        <w:rPr>
          <w:color w:val="333333"/>
          <w:sz w:val="24"/>
          <w:szCs w:val="24"/>
          <w:shd w:val="clear" w:color="auto" w:fill="FFFFFF"/>
        </w:rPr>
        <w:t xml:space="preserve"> 30/05/2021</w:t>
      </w:r>
      <w:r>
        <w:rPr>
          <w:color w:val="333333"/>
          <w:sz w:val="24"/>
          <w:szCs w:val="24"/>
          <w:shd w:val="clear" w:color="auto" w:fill="FFFFFF"/>
        </w:rPr>
        <w:t>)</w:t>
      </w:r>
    </w:p>
    <w:p w:rsidR="006B507B" w:rsidRDefault="006B507B" w:rsidP="006B507B">
      <w:pPr>
        <w:rPr>
          <w:color w:val="2A2A2A"/>
          <w:sz w:val="24"/>
          <w:szCs w:val="24"/>
          <w:shd w:val="clear" w:color="auto" w:fill="FFFFFF"/>
        </w:rPr>
      </w:pPr>
      <w:r>
        <w:rPr>
          <w:color w:val="2A2A2A"/>
          <w:sz w:val="24"/>
          <w:szCs w:val="24"/>
          <w:shd w:val="clear" w:color="auto" w:fill="FFFFFF"/>
        </w:rPr>
        <w:t xml:space="preserve">Police federation of England and Wales (2017) </w:t>
      </w:r>
      <w:r w:rsidRPr="00F079FD">
        <w:rPr>
          <w:i/>
          <w:sz w:val="24"/>
          <w:szCs w:val="24"/>
        </w:rPr>
        <w:t>Whistleblowing Advice on raising an issue of concern</w:t>
      </w:r>
      <w:r>
        <w:rPr>
          <w:color w:val="2A2A2A"/>
          <w:sz w:val="24"/>
          <w:szCs w:val="24"/>
          <w:shd w:val="clear" w:color="auto" w:fill="FFFFFF"/>
        </w:rPr>
        <w:t xml:space="preserve">. Available at: </w:t>
      </w:r>
      <w:r w:rsidRPr="00B10D0C">
        <w:rPr>
          <w:color w:val="2A2A2A"/>
          <w:sz w:val="24"/>
          <w:szCs w:val="24"/>
          <w:shd w:val="clear" w:color="auto" w:fill="FFFFFF"/>
        </w:rPr>
        <w:t>https://www.gwentpf.org/AllDocuments/07%20Federation%</w:t>
      </w:r>
      <w:r>
        <w:rPr>
          <w:color w:val="2A2A2A"/>
          <w:sz w:val="24"/>
          <w:szCs w:val="24"/>
          <w:shd w:val="clear" w:color="auto" w:fill="FFFFFF"/>
        </w:rPr>
        <w:t>20Advice%20/Whistleblowing.pdf (A</w:t>
      </w:r>
      <w:r w:rsidRPr="00B10D0C">
        <w:rPr>
          <w:color w:val="2A2A2A"/>
          <w:sz w:val="24"/>
          <w:szCs w:val="24"/>
          <w:shd w:val="clear" w:color="auto" w:fill="FFFFFF"/>
        </w:rPr>
        <w:t>ccessed</w:t>
      </w:r>
      <w:r>
        <w:rPr>
          <w:color w:val="2A2A2A"/>
          <w:sz w:val="24"/>
          <w:szCs w:val="24"/>
          <w:shd w:val="clear" w:color="auto" w:fill="FFFFFF"/>
        </w:rPr>
        <w:t>:</w:t>
      </w:r>
      <w:r w:rsidRPr="00B10D0C">
        <w:rPr>
          <w:color w:val="2A2A2A"/>
          <w:sz w:val="24"/>
          <w:szCs w:val="24"/>
          <w:shd w:val="clear" w:color="auto" w:fill="FFFFFF"/>
        </w:rPr>
        <w:t xml:space="preserve"> 19/05/2021</w:t>
      </w:r>
      <w:r>
        <w:rPr>
          <w:color w:val="2A2A2A"/>
          <w:sz w:val="24"/>
          <w:szCs w:val="24"/>
          <w:shd w:val="clear" w:color="auto" w:fill="FFFFFF"/>
        </w:rPr>
        <w:t>)</w:t>
      </w:r>
    </w:p>
    <w:p w:rsidR="006B507B" w:rsidRDefault="006B507B" w:rsidP="006B507B">
      <w:pPr>
        <w:rPr>
          <w:sz w:val="24"/>
          <w:szCs w:val="24"/>
        </w:rPr>
      </w:pPr>
      <w:r>
        <w:rPr>
          <w:sz w:val="24"/>
          <w:szCs w:val="24"/>
        </w:rPr>
        <w:t xml:space="preserve">Professor Bryant, R. and Bryant, S. (2020) </w:t>
      </w:r>
      <w:r w:rsidRPr="00EA7F49">
        <w:rPr>
          <w:i/>
          <w:sz w:val="24"/>
          <w:szCs w:val="24"/>
        </w:rPr>
        <w:t>Blackstone’s Handbook for Policing Students</w:t>
      </w:r>
      <w:r>
        <w:rPr>
          <w:sz w:val="24"/>
          <w:szCs w:val="24"/>
        </w:rPr>
        <w:t xml:space="preserve">: Oxford University Press; UK </w:t>
      </w:r>
    </w:p>
    <w:p w:rsidR="006B507B" w:rsidRPr="007E0160" w:rsidRDefault="006B507B" w:rsidP="006B507B">
      <w:pPr>
        <w:rPr>
          <w:sz w:val="24"/>
          <w:szCs w:val="24"/>
        </w:rPr>
      </w:pPr>
      <w:r>
        <w:rPr>
          <w:sz w:val="24"/>
          <w:szCs w:val="24"/>
        </w:rPr>
        <w:t xml:space="preserve">Public Protection </w:t>
      </w:r>
      <w:r w:rsidRPr="004E6D89">
        <w:rPr>
          <w:sz w:val="24"/>
          <w:szCs w:val="24"/>
        </w:rPr>
        <w:t xml:space="preserve">Department (2019) </w:t>
      </w:r>
      <w:r w:rsidRPr="00F079FD">
        <w:rPr>
          <w:i/>
          <w:sz w:val="24"/>
          <w:szCs w:val="24"/>
        </w:rPr>
        <w:t>01911 PROCEDURE – Child at risk - Public Protection Notice (PPN1).</w:t>
      </w:r>
      <w:r>
        <w:rPr>
          <w:sz w:val="24"/>
          <w:szCs w:val="24"/>
        </w:rPr>
        <w:t xml:space="preserve"> </w:t>
      </w:r>
      <w:r w:rsidRPr="004E6D89">
        <w:rPr>
          <w:sz w:val="24"/>
          <w:szCs w:val="24"/>
        </w:rPr>
        <w:t xml:space="preserve"> Available at</w:t>
      </w:r>
      <w:r>
        <w:rPr>
          <w:sz w:val="24"/>
          <w:szCs w:val="24"/>
        </w:rPr>
        <w:t>:</w:t>
      </w:r>
      <w:r w:rsidRPr="004E6D89">
        <w:rPr>
          <w:sz w:val="24"/>
          <w:szCs w:val="24"/>
        </w:rPr>
        <w:t xml:space="preserve"> ttps://www.hampshire.police.uk/SysSiteAssets/foi-media/hampshire-constabulary/policies/01911_v3.pdf</w:t>
      </w:r>
      <w:r>
        <w:rPr>
          <w:sz w:val="24"/>
          <w:szCs w:val="24"/>
        </w:rPr>
        <w:t>. (</w:t>
      </w:r>
      <w:r w:rsidRPr="004E6D89">
        <w:rPr>
          <w:sz w:val="24"/>
          <w:szCs w:val="24"/>
        </w:rPr>
        <w:t>Accessed: 16/05/2021</w:t>
      </w:r>
      <w:r>
        <w:rPr>
          <w:sz w:val="24"/>
          <w:szCs w:val="24"/>
        </w:rPr>
        <w:t>)</w:t>
      </w:r>
    </w:p>
    <w:p w:rsidR="006B507B" w:rsidRPr="00EF7AF2" w:rsidRDefault="006B507B" w:rsidP="006B507B">
      <w:r w:rsidRPr="00EF7AF2">
        <w:t>Qu</w:t>
      </w:r>
      <w:r>
        <w:t>inton,</w:t>
      </w:r>
      <w:r w:rsidRPr="00EF7AF2">
        <w:t xml:space="preserve"> P</w:t>
      </w:r>
      <w:r>
        <w:t>.</w:t>
      </w:r>
      <w:r w:rsidRPr="00EF7AF2">
        <w:t xml:space="preserve"> Mayhill</w:t>
      </w:r>
      <w:r>
        <w:t>, A.</w:t>
      </w:r>
      <w:r w:rsidRPr="00EF7AF2">
        <w:t xml:space="preserve"> Fidles</w:t>
      </w:r>
      <w:r>
        <w:t>,</w:t>
      </w:r>
      <w:r w:rsidRPr="00EF7AF2">
        <w:t xml:space="preserve"> A</w:t>
      </w:r>
      <w:r>
        <w:t>. and Porter,</w:t>
      </w:r>
      <w:r w:rsidRPr="00EF7AF2">
        <w:t xml:space="preserve"> G</w:t>
      </w:r>
      <w:r>
        <w:t>.</w:t>
      </w:r>
      <w:r w:rsidRPr="00EF7AF2">
        <w:t xml:space="preserve"> (2015) </w:t>
      </w:r>
      <w:r w:rsidRPr="00F079FD">
        <w:rPr>
          <w:i/>
        </w:rPr>
        <w:t>Fair cop</w:t>
      </w:r>
      <w:r w:rsidRPr="00EF7AF2">
        <w:rPr>
          <w:i/>
        </w:rPr>
        <w:t xml:space="preserve"> 2: Organisational justice, behaviour and ethical policing An interpretative evidence </w:t>
      </w:r>
      <w:r w:rsidRPr="00B10D0C">
        <w:rPr>
          <w:i/>
          <w:sz w:val="24"/>
          <w:szCs w:val="24"/>
        </w:rPr>
        <w:t>commentary</w:t>
      </w:r>
      <w:r w:rsidRPr="00B10D0C">
        <w:rPr>
          <w:sz w:val="24"/>
          <w:szCs w:val="24"/>
        </w:rPr>
        <w:t>.  A</w:t>
      </w:r>
      <w:r>
        <w:rPr>
          <w:sz w:val="24"/>
          <w:szCs w:val="24"/>
        </w:rPr>
        <w:t xml:space="preserve">vailable </w:t>
      </w:r>
      <w:r w:rsidRPr="00B10D0C">
        <w:rPr>
          <w:sz w:val="24"/>
          <w:szCs w:val="24"/>
        </w:rPr>
        <w:t>at</w:t>
      </w:r>
      <w:r>
        <w:rPr>
          <w:sz w:val="24"/>
          <w:szCs w:val="24"/>
        </w:rPr>
        <w:t xml:space="preserve">: </w:t>
      </w:r>
      <w:r w:rsidRPr="00B10D0C">
        <w:rPr>
          <w:sz w:val="24"/>
          <w:szCs w:val="24"/>
        </w:rPr>
        <w:t xml:space="preserve"> http://whatworks.college.police.uk/Research/Pages/Published.aspx. </w:t>
      </w:r>
      <w:r>
        <w:rPr>
          <w:sz w:val="24"/>
          <w:szCs w:val="24"/>
        </w:rPr>
        <w:t>Accessed:</w:t>
      </w:r>
      <w:r w:rsidRPr="00B10D0C">
        <w:rPr>
          <w:sz w:val="24"/>
          <w:szCs w:val="24"/>
        </w:rPr>
        <w:t xml:space="preserve"> 20/05/2021</w:t>
      </w:r>
      <w:r>
        <w:rPr>
          <w:sz w:val="24"/>
          <w:szCs w:val="24"/>
        </w:rPr>
        <w:t>)</w:t>
      </w:r>
    </w:p>
    <w:p w:rsidR="006B507B" w:rsidRDefault="006B507B" w:rsidP="006B507B">
      <w:pPr>
        <w:rPr>
          <w:color w:val="2A2A2A"/>
          <w:sz w:val="24"/>
          <w:szCs w:val="24"/>
          <w:shd w:val="clear" w:color="auto" w:fill="FFFFFF"/>
        </w:rPr>
      </w:pPr>
      <w:r>
        <w:rPr>
          <w:color w:val="2A2A2A"/>
          <w:sz w:val="24"/>
          <w:szCs w:val="24"/>
          <w:shd w:val="clear" w:color="auto" w:fill="FFFFFF"/>
        </w:rPr>
        <w:t xml:space="preserve">Richards, L. (2008) </w:t>
      </w:r>
      <w:r w:rsidRPr="00F079FD">
        <w:rPr>
          <w:i/>
          <w:sz w:val="24"/>
          <w:szCs w:val="24"/>
        </w:rPr>
        <w:t xml:space="preserve">Domestic Abuse, Stalking and Harassment and Honour Based Violence (DASH, 2009) Risk Identification and Assessment and Management Model. </w:t>
      </w:r>
      <w:r>
        <w:rPr>
          <w:sz w:val="24"/>
          <w:szCs w:val="24"/>
        </w:rPr>
        <w:t xml:space="preserve">Available at: </w:t>
      </w:r>
      <w:r w:rsidRPr="00B10D0C">
        <w:rPr>
          <w:color w:val="2A2A2A"/>
          <w:sz w:val="24"/>
          <w:szCs w:val="24"/>
          <w:shd w:val="clear" w:color="auto" w:fill="FFFFFF"/>
        </w:rPr>
        <w:t xml:space="preserve">https://www.buckssafeguarding.org.uk/childrenpartnership/wp-content/uploads/sites/2/2020/10/DASH-November-2015.pdf </w:t>
      </w:r>
      <w:r>
        <w:rPr>
          <w:color w:val="2A2A2A"/>
          <w:sz w:val="24"/>
          <w:szCs w:val="24"/>
          <w:shd w:val="clear" w:color="auto" w:fill="FFFFFF"/>
        </w:rPr>
        <w:t>(A</w:t>
      </w:r>
      <w:r w:rsidRPr="00B10D0C">
        <w:rPr>
          <w:color w:val="2A2A2A"/>
          <w:sz w:val="24"/>
          <w:szCs w:val="24"/>
          <w:shd w:val="clear" w:color="auto" w:fill="FFFFFF"/>
        </w:rPr>
        <w:t>ccessed: 18/05/2021</w:t>
      </w:r>
      <w:r>
        <w:rPr>
          <w:color w:val="2A2A2A"/>
          <w:sz w:val="24"/>
          <w:szCs w:val="24"/>
          <w:shd w:val="clear" w:color="auto" w:fill="FFFFFF"/>
        </w:rPr>
        <w:t>)</w:t>
      </w:r>
    </w:p>
    <w:p w:rsidR="006B507B" w:rsidRPr="000C6EB9" w:rsidRDefault="006B507B" w:rsidP="006B507B">
      <w:pPr>
        <w:rPr>
          <w:color w:val="2A2A2A"/>
          <w:sz w:val="24"/>
          <w:szCs w:val="24"/>
          <w:shd w:val="clear" w:color="auto" w:fill="FFFFFF"/>
        </w:rPr>
      </w:pPr>
      <w:r w:rsidRPr="000C6EB9">
        <w:rPr>
          <w:sz w:val="24"/>
          <w:szCs w:val="24"/>
        </w:rPr>
        <w:t>Safe Lives</w:t>
      </w:r>
      <w:r>
        <w:rPr>
          <w:sz w:val="24"/>
          <w:szCs w:val="24"/>
        </w:rPr>
        <w:t>.</w:t>
      </w:r>
      <w:r w:rsidRPr="000C6EB9">
        <w:rPr>
          <w:sz w:val="24"/>
          <w:szCs w:val="24"/>
        </w:rPr>
        <w:t xml:space="preserve"> ( 2014) available online at</w:t>
      </w:r>
      <w:r w:rsidRPr="000C6EB9">
        <w:rPr>
          <w:color w:val="2A2A2A"/>
          <w:sz w:val="24"/>
          <w:szCs w:val="24"/>
          <w:shd w:val="clear" w:color="auto" w:fill="FFFFFF"/>
        </w:rPr>
        <w:t xml:space="preserve"> </w:t>
      </w:r>
      <w:r w:rsidRPr="00B10D0C">
        <w:rPr>
          <w:color w:val="2A2A2A"/>
          <w:sz w:val="24"/>
          <w:szCs w:val="24"/>
          <w:shd w:val="clear" w:color="auto" w:fill="FFFFFF"/>
        </w:rPr>
        <w:t>https://safelives.org.uk/sites/default/files/resources/MARAC%20FAQs%20General%20FINAL.pdf</w:t>
      </w:r>
      <w:r>
        <w:rPr>
          <w:color w:val="2A2A2A"/>
          <w:sz w:val="24"/>
          <w:szCs w:val="24"/>
          <w:shd w:val="clear" w:color="auto" w:fill="FFFFFF"/>
        </w:rPr>
        <w:t xml:space="preserve"> (Accessed: 30/05/2021)</w:t>
      </w:r>
    </w:p>
    <w:p w:rsidR="006B507B" w:rsidRDefault="006B507B" w:rsidP="006B507B">
      <w:pPr>
        <w:rPr>
          <w:color w:val="2A2A2A"/>
          <w:sz w:val="24"/>
          <w:szCs w:val="24"/>
          <w:shd w:val="clear" w:color="auto" w:fill="FFFFFF"/>
        </w:rPr>
      </w:pPr>
      <w:r>
        <w:rPr>
          <w:color w:val="2A2A2A"/>
          <w:sz w:val="24"/>
          <w:szCs w:val="24"/>
          <w:shd w:val="clear" w:color="auto" w:fill="FFFFFF"/>
        </w:rPr>
        <w:t xml:space="preserve">The Equality Act (2010) Available at: </w:t>
      </w:r>
      <w:r w:rsidRPr="00B73316">
        <w:rPr>
          <w:color w:val="2A2A2A"/>
          <w:sz w:val="24"/>
          <w:szCs w:val="24"/>
          <w:shd w:val="clear" w:color="auto" w:fill="FFFFFF"/>
        </w:rPr>
        <w:t>https://www.gov.uk/guidance/equal</w:t>
      </w:r>
      <w:r>
        <w:rPr>
          <w:color w:val="2A2A2A"/>
          <w:sz w:val="24"/>
          <w:szCs w:val="24"/>
          <w:shd w:val="clear" w:color="auto" w:fill="FFFFFF"/>
        </w:rPr>
        <w:t>ity-act-2010-guidance. (Accessed:</w:t>
      </w:r>
      <w:r w:rsidRPr="00B73316">
        <w:rPr>
          <w:color w:val="2A2A2A"/>
          <w:sz w:val="24"/>
          <w:szCs w:val="24"/>
          <w:shd w:val="clear" w:color="auto" w:fill="FFFFFF"/>
        </w:rPr>
        <w:t xml:space="preserve"> 03/06/2021</w:t>
      </w:r>
      <w:r>
        <w:rPr>
          <w:color w:val="2A2A2A"/>
          <w:sz w:val="24"/>
          <w:szCs w:val="24"/>
          <w:shd w:val="clear" w:color="auto" w:fill="FFFFFF"/>
        </w:rPr>
        <w:t>)</w:t>
      </w:r>
    </w:p>
    <w:p w:rsidR="006B507B" w:rsidRDefault="006B507B" w:rsidP="006B507B">
      <w:pPr>
        <w:rPr>
          <w:sz w:val="24"/>
          <w:szCs w:val="24"/>
        </w:rPr>
      </w:pPr>
      <w:r>
        <w:rPr>
          <w:sz w:val="24"/>
          <w:szCs w:val="24"/>
        </w:rPr>
        <w:t xml:space="preserve">The human rights act (1998) Available at: </w:t>
      </w:r>
      <w:r w:rsidRPr="00B10D0C">
        <w:rPr>
          <w:sz w:val="24"/>
          <w:szCs w:val="24"/>
        </w:rPr>
        <w:t xml:space="preserve">https://www.legislation.gov.uk/ukpga/1998/42/contents </w:t>
      </w:r>
      <w:r>
        <w:rPr>
          <w:sz w:val="24"/>
          <w:szCs w:val="24"/>
        </w:rPr>
        <w:t>(A</w:t>
      </w:r>
      <w:r w:rsidRPr="00B10D0C">
        <w:rPr>
          <w:sz w:val="24"/>
          <w:szCs w:val="24"/>
        </w:rPr>
        <w:t>ccessed</w:t>
      </w:r>
      <w:r>
        <w:rPr>
          <w:sz w:val="24"/>
          <w:szCs w:val="24"/>
        </w:rPr>
        <w:t>:</w:t>
      </w:r>
      <w:r w:rsidRPr="00B10D0C">
        <w:rPr>
          <w:sz w:val="24"/>
          <w:szCs w:val="24"/>
        </w:rPr>
        <w:t xml:space="preserve"> 15/05/2021</w:t>
      </w:r>
      <w:r>
        <w:rPr>
          <w:sz w:val="24"/>
          <w:szCs w:val="24"/>
        </w:rPr>
        <w:t>)</w:t>
      </w:r>
    </w:p>
    <w:p w:rsidR="006B507B" w:rsidRPr="00713A8B" w:rsidRDefault="006B507B" w:rsidP="006B507B">
      <w:pPr>
        <w:rPr>
          <w:i/>
          <w:sz w:val="24"/>
          <w:szCs w:val="24"/>
        </w:rPr>
      </w:pPr>
      <w:r>
        <w:rPr>
          <w:color w:val="333333"/>
          <w:sz w:val="24"/>
          <w:szCs w:val="24"/>
          <w:shd w:val="clear" w:color="auto" w:fill="FFFFFF"/>
        </w:rPr>
        <w:lastRenderedPageBreak/>
        <w:t>Tyler, T. R.</w:t>
      </w:r>
      <w:r w:rsidRPr="00EA7F49">
        <w:rPr>
          <w:color w:val="333333"/>
          <w:sz w:val="24"/>
          <w:szCs w:val="24"/>
          <w:shd w:val="clear" w:color="auto" w:fill="FFFFFF"/>
        </w:rPr>
        <w:t xml:space="preserve"> &amp; Blader, S. L. (2000). </w:t>
      </w:r>
      <w:r w:rsidRPr="00EA7F49">
        <w:rPr>
          <w:rStyle w:val="Emphasis"/>
          <w:color w:val="333333"/>
          <w:sz w:val="24"/>
          <w:szCs w:val="24"/>
          <w:shd w:val="clear" w:color="auto" w:fill="FFFFFF"/>
        </w:rPr>
        <w:t>Essays in social psychology. Cooperation in groups: Procedural justice, social identity, and behavioural engagement</w:t>
      </w:r>
      <w:r>
        <w:rPr>
          <w:rStyle w:val="Emphasis"/>
          <w:color w:val="333333"/>
          <w:sz w:val="24"/>
          <w:szCs w:val="24"/>
          <w:shd w:val="clear" w:color="auto" w:fill="FFFFFF"/>
        </w:rPr>
        <w:t xml:space="preserve">: </w:t>
      </w:r>
      <w:r w:rsidRPr="00713A8B">
        <w:rPr>
          <w:rStyle w:val="Emphasis"/>
          <w:i w:val="0"/>
          <w:color w:val="333333"/>
          <w:sz w:val="24"/>
          <w:szCs w:val="24"/>
          <w:shd w:val="clear" w:color="auto" w:fill="FFFFFF"/>
        </w:rPr>
        <w:t>UK Psychology</w:t>
      </w:r>
      <w:r w:rsidRPr="00713A8B">
        <w:rPr>
          <w:i/>
          <w:color w:val="333333"/>
          <w:sz w:val="24"/>
          <w:szCs w:val="24"/>
          <w:shd w:val="clear" w:color="auto" w:fill="FFFFFF"/>
        </w:rPr>
        <w:t xml:space="preserve"> Press.</w:t>
      </w:r>
    </w:p>
    <w:p w:rsidR="006B507B" w:rsidRPr="006D0C28" w:rsidRDefault="006B507B" w:rsidP="006B507B">
      <w:pPr>
        <w:keepNext/>
        <w:ind w:right="237"/>
        <w:rPr>
          <w:b/>
          <w:sz w:val="24"/>
          <w:szCs w:val="24"/>
          <w:highlight w:val="yellow"/>
        </w:rPr>
      </w:pPr>
    </w:p>
    <w:p w:rsidR="006B507B" w:rsidRDefault="006B507B" w:rsidP="006B507B"/>
    <w:p w:rsidR="006B507B" w:rsidRDefault="006B507B" w:rsidP="006B507B"/>
    <w:p w:rsidR="006B507B" w:rsidRDefault="006B507B" w:rsidP="006B507B"/>
    <w:p w:rsidR="6E85A413" w:rsidRPr="00DD7FFD" w:rsidRDefault="6E85A413" w:rsidP="00DD7FFD">
      <w:pPr>
        <w:keepNext/>
        <w:ind w:right="237"/>
        <w:rPr>
          <w:b/>
          <w:sz w:val="24"/>
          <w:szCs w:val="24"/>
          <w:highlight w:val="yellow"/>
        </w:rPr>
      </w:pPr>
    </w:p>
    <w:sectPr w:rsidR="6E85A413" w:rsidRPr="00DD7FFD" w:rsidSect="0022001B">
      <w:headerReference w:type="even" r:id="rId36"/>
      <w:headerReference w:type="default" r:id="rId37"/>
      <w:footerReference w:type="even" r:id="rId38"/>
      <w:footerReference w:type="default" r:id="rId39"/>
      <w:headerReference w:type="first" r:id="rId40"/>
      <w:footerReference w:type="first" r:id="rId41"/>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10419" w:rsidRDefault="00D10419">
      <w:r>
        <w:separator/>
      </w:r>
    </w:p>
  </w:endnote>
  <w:endnote w:type="continuationSeparator" w:id="0">
    <w:p w:rsidR="00D10419" w:rsidRDefault="00D1041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B507B" w:rsidRDefault="006B507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B507B" w:rsidRDefault="0084057A">
    <w:pPr>
      <w:pStyle w:val="Footer"/>
      <w:jc w:val="right"/>
    </w:pPr>
    <w:r>
      <w:fldChar w:fldCharType="begin"/>
    </w:r>
    <w:r>
      <w:instrText xml:space="preserve"> PAGE   \* MERGEFORMAT </w:instrText>
    </w:r>
    <w:r>
      <w:fldChar w:fldCharType="separate"/>
    </w:r>
    <w:r w:rsidR="006B507B">
      <w:rPr>
        <w:noProof/>
      </w:rPr>
      <w:t>1</w:t>
    </w:r>
    <w:r>
      <w:rPr>
        <w:noProof/>
      </w:rPr>
      <w:fldChar w:fldCharType="end"/>
    </w:r>
  </w:p>
  <w:p w:rsidR="006B507B" w:rsidRPr="00BB5EAA" w:rsidRDefault="006B507B" w:rsidP="003246C5">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B507B" w:rsidRDefault="006B507B">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86F06" w:rsidRDefault="00C86F06">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6513F" w:rsidRDefault="00C62571">
    <w:pPr>
      <w:pStyle w:val="Footer"/>
      <w:jc w:val="right"/>
    </w:pPr>
    <w:r>
      <w:fldChar w:fldCharType="begin"/>
    </w:r>
    <w:r w:rsidR="00F6513F">
      <w:instrText xml:space="preserve"> PAGE   \* MERGEFORMAT </w:instrText>
    </w:r>
    <w:r>
      <w:fldChar w:fldCharType="separate"/>
    </w:r>
    <w:r w:rsidR="006B507B">
      <w:rPr>
        <w:noProof/>
      </w:rPr>
      <w:t>20</w:t>
    </w:r>
    <w:r>
      <w:rPr>
        <w:noProof/>
      </w:rPr>
      <w:fldChar w:fldCharType="end"/>
    </w:r>
  </w:p>
  <w:p w:rsidR="00F6513F" w:rsidRPr="00BB5EAA" w:rsidRDefault="00F6513F"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86F06" w:rsidRDefault="00C86F0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10419" w:rsidRDefault="00D10419">
      <w:r>
        <w:separator/>
      </w:r>
    </w:p>
  </w:footnote>
  <w:footnote w:type="continuationSeparator" w:id="0">
    <w:p w:rsidR="00D10419" w:rsidRDefault="00D1041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B507B" w:rsidRDefault="006B507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B507B" w:rsidRDefault="006B507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B507B" w:rsidRDefault="006B507B">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86F06" w:rsidRDefault="00C86F06">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86F06" w:rsidRDefault="00C86F06">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86F06" w:rsidRDefault="00C86F0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103AF9"/>
    <w:multiLevelType w:val="hybridMultilevel"/>
    <w:tmpl w:val="448C28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412216"/>
    <w:multiLevelType w:val="hybridMultilevel"/>
    <w:tmpl w:val="C5A26D5E"/>
    <w:lvl w:ilvl="0" w:tplc="29367FAE">
      <w:start w:val="1"/>
      <w:numFmt w:val="bullet"/>
      <w:lvlText w:val=""/>
      <w:lvlJc w:val="left"/>
      <w:pPr>
        <w:ind w:left="720" w:hanging="360"/>
      </w:pPr>
      <w:rPr>
        <w:rFonts w:ascii="Symbol" w:hAnsi="Symbol" w:hint="default"/>
      </w:rPr>
    </w:lvl>
    <w:lvl w:ilvl="1" w:tplc="984AD8E2">
      <w:start w:val="1"/>
      <w:numFmt w:val="bullet"/>
      <w:lvlText w:val="o"/>
      <w:lvlJc w:val="left"/>
      <w:pPr>
        <w:ind w:left="1440" w:hanging="360"/>
      </w:pPr>
      <w:rPr>
        <w:rFonts w:ascii="Courier New" w:hAnsi="Courier New" w:hint="default"/>
      </w:rPr>
    </w:lvl>
    <w:lvl w:ilvl="2" w:tplc="D6D429EA">
      <w:start w:val="1"/>
      <w:numFmt w:val="bullet"/>
      <w:lvlText w:val=""/>
      <w:lvlJc w:val="left"/>
      <w:pPr>
        <w:ind w:left="2160" w:hanging="360"/>
      </w:pPr>
      <w:rPr>
        <w:rFonts w:ascii="Wingdings" w:hAnsi="Wingdings" w:hint="default"/>
      </w:rPr>
    </w:lvl>
    <w:lvl w:ilvl="3" w:tplc="785822BA">
      <w:start w:val="1"/>
      <w:numFmt w:val="bullet"/>
      <w:lvlText w:val=""/>
      <w:lvlJc w:val="left"/>
      <w:pPr>
        <w:ind w:left="2880" w:hanging="360"/>
      </w:pPr>
      <w:rPr>
        <w:rFonts w:ascii="Symbol" w:hAnsi="Symbol" w:hint="default"/>
      </w:rPr>
    </w:lvl>
    <w:lvl w:ilvl="4" w:tplc="98045138">
      <w:start w:val="1"/>
      <w:numFmt w:val="bullet"/>
      <w:lvlText w:val="o"/>
      <w:lvlJc w:val="left"/>
      <w:pPr>
        <w:ind w:left="3600" w:hanging="360"/>
      </w:pPr>
      <w:rPr>
        <w:rFonts w:ascii="Courier New" w:hAnsi="Courier New" w:hint="default"/>
      </w:rPr>
    </w:lvl>
    <w:lvl w:ilvl="5" w:tplc="3A88CA66">
      <w:start w:val="1"/>
      <w:numFmt w:val="bullet"/>
      <w:lvlText w:val=""/>
      <w:lvlJc w:val="left"/>
      <w:pPr>
        <w:ind w:left="4320" w:hanging="360"/>
      </w:pPr>
      <w:rPr>
        <w:rFonts w:ascii="Wingdings" w:hAnsi="Wingdings" w:hint="default"/>
      </w:rPr>
    </w:lvl>
    <w:lvl w:ilvl="6" w:tplc="34BEB322">
      <w:start w:val="1"/>
      <w:numFmt w:val="bullet"/>
      <w:lvlText w:val=""/>
      <w:lvlJc w:val="left"/>
      <w:pPr>
        <w:ind w:left="5040" w:hanging="360"/>
      </w:pPr>
      <w:rPr>
        <w:rFonts w:ascii="Symbol" w:hAnsi="Symbol" w:hint="default"/>
      </w:rPr>
    </w:lvl>
    <w:lvl w:ilvl="7" w:tplc="8C9A66D2">
      <w:start w:val="1"/>
      <w:numFmt w:val="bullet"/>
      <w:lvlText w:val="o"/>
      <w:lvlJc w:val="left"/>
      <w:pPr>
        <w:ind w:left="5760" w:hanging="360"/>
      </w:pPr>
      <w:rPr>
        <w:rFonts w:ascii="Courier New" w:hAnsi="Courier New" w:hint="default"/>
      </w:rPr>
    </w:lvl>
    <w:lvl w:ilvl="8" w:tplc="2452C77E">
      <w:start w:val="1"/>
      <w:numFmt w:val="bullet"/>
      <w:lvlText w:val=""/>
      <w:lvlJc w:val="left"/>
      <w:pPr>
        <w:ind w:left="6480" w:hanging="360"/>
      </w:pPr>
      <w:rPr>
        <w:rFonts w:ascii="Wingdings" w:hAnsi="Wingdings" w:hint="default"/>
      </w:rPr>
    </w:lvl>
  </w:abstractNum>
  <w:abstractNum w:abstractNumId="2" w15:restartNumberingAfterBreak="0">
    <w:nsid w:val="1A375DAC"/>
    <w:multiLevelType w:val="hybridMultilevel"/>
    <w:tmpl w:val="AC3C0C24"/>
    <w:lvl w:ilvl="0" w:tplc="08090001">
      <w:start w:val="1"/>
      <w:numFmt w:val="bullet"/>
      <w:lvlText w:val=""/>
      <w:lvlJc w:val="left"/>
      <w:pPr>
        <w:ind w:left="783" w:hanging="360"/>
      </w:pPr>
      <w:rPr>
        <w:rFonts w:ascii="Symbol" w:hAnsi="Symbol" w:hint="default"/>
      </w:rPr>
    </w:lvl>
    <w:lvl w:ilvl="1" w:tplc="08090003" w:tentative="1">
      <w:start w:val="1"/>
      <w:numFmt w:val="bullet"/>
      <w:lvlText w:val="o"/>
      <w:lvlJc w:val="left"/>
      <w:pPr>
        <w:ind w:left="1503" w:hanging="360"/>
      </w:pPr>
      <w:rPr>
        <w:rFonts w:ascii="Courier New" w:hAnsi="Courier New" w:cs="Courier New" w:hint="default"/>
      </w:rPr>
    </w:lvl>
    <w:lvl w:ilvl="2" w:tplc="08090005" w:tentative="1">
      <w:start w:val="1"/>
      <w:numFmt w:val="bullet"/>
      <w:lvlText w:val=""/>
      <w:lvlJc w:val="left"/>
      <w:pPr>
        <w:ind w:left="2223" w:hanging="360"/>
      </w:pPr>
      <w:rPr>
        <w:rFonts w:ascii="Wingdings" w:hAnsi="Wingdings" w:hint="default"/>
      </w:rPr>
    </w:lvl>
    <w:lvl w:ilvl="3" w:tplc="08090001" w:tentative="1">
      <w:start w:val="1"/>
      <w:numFmt w:val="bullet"/>
      <w:lvlText w:val=""/>
      <w:lvlJc w:val="left"/>
      <w:pPr>
        <w:ind w:left="2943" w:hanging="360"/>
      </w:pPr>
      <w:rPr>
        <w:rFonts w:ascii="Symbol" w:hAnsi="Symbol" w:hint="default"/>
      </w:rPr>
    </w:lvl>
    <w:lvl w:ilvl="4" w:tplc="08090003" w:tentative="1">
      <w:start w:val="1"/>
      <w:numFmt w:val="bullet"/>
      <w:lvlText w:val="o"/>
      <w:lvlJc w:val="left"/>
      <w:pPr>
        <w:ind w:left="3663" w:hanging="360"/>
      </w:pPr>
      <w:rPr>
        <w:rFonts w:ascii="Courier New" w:hAnsi="Courier New" w:cs="Courier New" w:hint="default"/>
      </w:rPr>
    </w:lvl>
    <w:lvl w:ilvl="5" w:tplc="08090005" w:tentative="1">
      <w:start w:val="1"/>
      <w:numFmt w:val="bullet"/>
      <w:lvlText w:val=""/>
      <w:lvlJc w:val="left"/>
      <w:pPr>
        <w:ind w:left="4383" w:hanging="360"/>
      </w:pPr>
      <w:rPr>
        <w:rFonts w:ascii="Wingdings" w:hAnsi="Wingdings" w:hint="default"/>
      </w:rPr>
    </w:lvl>
    <w:lvl w:ilvl="6" w:tplc="08090001" w:tentative="1">
      <w:start w:val="1"/>
      <w:numFmt w:val="bullet"/>
      <w:lvlText w:val=""/>
      <w:lvlJc w:val="left"/>
      <w:pPr>
        <w:ind w:left="5103" w:hanging="360"/>
      </w:pPr>
      <w:rPr>
        <w:rFonts w:ascii="Symbol" w:hAnsi="Symbol" w:hint="default"/>
      </w:rPr>
    </w:lvl>
    <w:lvl w:ilvl="7" w:tplc="08090003" w:tentative="1">
      <w:start w:val="1"/>
      <w:numFmt w:val="bullet"/>
      <w:lvlText w:val="o"/>
      <w:lvlJc w:val="left"/>
      <w:pPr>
        <w:ind w:left="5823" w:hanging="360"/>
      </w:pPr>
      <w:rPr>
        <w:rFonts w:ascii="Courier New" w:hAnsi="Courier New" w:cs="Courier New" w:hint="default"/>
      </w:rPr>
    </w:lvl>
    <w:lvl w:ilvl="8" w:tplc="08090005" w:tentative="1">
      <w:start w:val="1"/>
      <w:numFmt w:val="bullet"/>
      <w:lvlText w:val=""/>
      <w:lvlJc w:val="left"/>
      <w:pPr>
        <w:ind w:left="6543" w:hanging="360"/>
      </w:pPr>
      <w:rPr>
        <w:rFonts w:ascii="Wingdings" w:hAnsi="Wingdings" w:hint="default"/>
      </w:rPr>
    </w:lvl>
  </w:abstractNum>
  <w:abstractNum w:abstractNumId="3" w15:restartNumberingAfterBreak="0">
    <w:nsid w:val="43AC5EF2"/>
    <w:multiLevelType w:val="hybridMultilevel"/>
    <w:tmpl w:val="56A67E9A"/>
    <w:lvl w:ilvl="0" w:tplc="544A2586">
      <w:start w:val="1"/>
      <w:numFmt w:val="bullet"/>
      <w:lvlText w:val=""/>
      <w:lvlJc w:val="left"/>
      <w:pPr>
        <w:ind w:left="720" w:hanging="360"/>
      </w:pPr>
      <w:rPr>
        <w:rFonts w:ascii="Symbol" w:hAnsi="Symbol" w:hint="default"/>
      </w:rPr>
    </w:lvl>
    <w:lvl w:ilvl="1" w:tplc="D9D8F4E4">
      <w:start w:val="1"/>
      <w:numFmt w:val="bullet"/>
      <w:lvlText w:val="o"/>
      <w:lvlJc w:val="left"/>
      <w:pPr>
        <w:ind w:left="1440" w:hanging="360"/>
      </w:pPr>
      <w:rPr>
        <w:rFonts w:ascii="Courier New" w:hAnsi="Courier New" w:hint="default"/>
      </w:rPr>
    </w:lvl>
    <w:lvl w:ilvl="2" w:tplc="92C06F3A">
      <w:start w:val="1"/>
      <w:numFmt w:val="bullet"/>
      <w:lvlText w:val=""/>
      <w:lvlJc w:val="left"/>
      <w:pPr>
        <w:ind w:left="2160" w:hanging="360"/>
      </w:pPr>
      <w:rPr>
        <w:rFonts w:ascii="Wingdings" w:hAnsi="Wingdings" w:hint="default"/>
      </w:rPr>
    </w:lvl>
    <w:lvl w:ilvl="3" w:tplc="73AE6442">
      <w:start w:val="1"/>
      <w:numFmt w:val="bullet"/>
      <w:lvlText w:val=""/>
      <w:lvlJc w:val="left"/>
      <w:pPr>
        <w:ind w:left="2880" w:hanging="360"/>
      </w:pPr>
      <w:rPr>
        <w:rFonts w:ascii="Symbol" w:hAnsi="Symbol" w:hint="default"/>
      </w:rPr>
    </w:lvl>
    <w:lvl w:ilvl="4" w:tplc="D1A41AAC">
      <w:start w:val="1"/>
      <w:numFmt w:val="bullet"/>
      <w:lvlText w:val="o"/>
      <w:lvlJc w:val="left"/>
      <w:pPr>
        <w:ind w:left="3600" w:hanging="360"/>
      </w:pPr>
      <w:rPr>
        <w:rFonts w:ascii="Courier New" w:hAnsi="Courier New" w:hint="default"/>
      </w:rPr>
    </w:lvl>
    <w:lvl w:ilvl="5" w:tplc="A0C4FFB4">
      <w:start w:val="1"/>
      <w:numFmt w:val="bullet"/>
      <w:lvlText w:val=""/>
      <w:lvlJc w:val="left"/>
      <w:pPr>
        <w:ind w:left="4320" w:hanging="360"/>
      </w:pPr>
      <w:rPr>
        <w:rFonts w:ascii="Wingdings" w:hAnsi="Wingdings" w:hint="default"/>
      </w:rPr>
    </w:lvl>
    <w:lvl w:ilvl="6" w:tplc="6BA29698">
      <w:start w:val="1"/>
      <w:numFmt w:val="bullet"/>
      <w:lvlText w:val=""/>
      <w:lvlJc w:val="left"/>
      <w:pPr>
        <w:ind w:left="5040" w:hanging="360"/>
      </w:pPr>
      <w:rPr>
        <w:rFonts w:ascii="Symbol" w:hAnsi="Symbol" w:hint="default"/>
      </w:rPr>
    </w:lvl>
    <w:lvl w:ilvl="7" w:tplc="D806F0D6">
      <w:start w:val="1"/>
      <w:numFmt w:val="bullet"/>
      <w:lvlText w:val="o"/>
      <w:lvlJc w:val="left"/>
      <w:pPr>
        <w:ind w:left="5760" w:hanging="360"/>
      </w:pPr>
      <w:rPr>
        <w:rFonts w:ascii="Courier New" w:hAnsi="Courier New" w:hint="default"/>
      </w:rPr>
    </w:lvl>
    <w:lvl w:ilvl="8" w:tplc="EA8CC5F6">
      <w:start w:val="1"/>
      <w:numFmt w:val="bullet"/>
      <w:lvlText w:val=""/>
      <w:lvlJc w:val="left"/>
      <w:pPr>
        <w:ind w:left="6480" w:hanging="360"/>
      </w:pPr>
      <w:rPr>
        <w:rFonts w:ascii="Wingdings" w:hAnsi="Wingdings" w:hint="default"/>
      </w:rPr>
    </w:lvl>
  </w:abstractNum>
  <w:abstractNum w:abstractNumId="4" w15:restartNumberingAfterBreak="0">
    <w:nsid w:val="4F081958"/>
    <w:multiLevelType w:val="hybridMultilevel"/>
    <w:tmpl w:val="F2E28A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6333D77"/>
    <w:multiLevelType w:val="hybridMultilevel"/>
    <w:tmpl w:val="7108B3B2"/>
    <w:lvl w:ilvl="0" w:tplc="39ACCCEA">
      <w:start w:val="1"/>
      <w:numFmt w:val="bullet"/>
      <w:lvlText w:val=""/>
      <w:lvlJc w:val="left"/>
      <w:pPr>
        <w:ind w:left="720" w:hanging="360"/>
      </w:pPr>
      <w:rPr>
        <w:rFonts w:ascii="Symbol" w:hAnsi="Symbol" w:hint="default"/>
      </w:rPr>
    </w:lvl>
    <w:lvl w:ilvl="1" w:tplc="BACA4F5E">
      <w:start w:val="1"/>
      <w:numFmt w:val="bullet"/>
      <w:lvlText w:val="o"/>
      <w:lvlJc w:val="left"/>
      <w:pPr>
        <w:ind w:left="1440" w:hanging="360"/>
      </w:pPr>
      <w:rPr>
        <w:rFonts w:ascii="Courier New" w:hAnsi="Courier New" w:hint="default"/>
      </w:rPr>
    </w:lvl>
    <w:lvl w:ilvl="2" w:tplc="31E8F99C">
      <w:start w:val="1"/>
      <w:numFmt w:val="bullet"/>
      <w:lvlText w:val=""/>
      <w:lvlJc w:val="left"/>
      <w:pPr>
        <w:ind w:left="2160" w:hanging="360"/>
      </w:pPr>
      <w:rPr>
        <w:rFonts w:ascii="Wingdings" w:hAnsi="Wingdings" w:hint="default"/>
      </w:rPr>
    </w:lvl>
    <w:lvl w:ilvl="3" w:tplc="6BFE8724">
      <w:start w:val="1"/>
      <w:numFmt w:val="bullet"/>
      <w:lvlText w:val=""/>
      <w:lvlJc w:val="left"/>
      <w:pPr>
        <w:ind w:left="2880" w:hanging="360"/>
      </w:pPr>
      <w:rPr>
        <w:rFonts w:ascii="Symbol" w:hAnsi="Symbol" w:hint="default"/>
      </w:rPr>
    </w:lvl>
    <w:lvl w:ilvl="4" w:tplc="ED884272">
      <w:start w:val="1"/>
      <w:numFmt w:val="bullet"/>
      <w:lvlText w:val="o"/>
      <w:lvlJc w:val="left"/>
      <w:pPr>
        <w:ind w:left="3600" w:hanging="360"/>
      </w:pPr>
      <w:rPr>
        <w:rFonts w:ascii="Courier New" w:hAnsi="Courier New" w:hint="default"/>
      </w:rPr>
    </w:lvl>
    <w:lvl w:ilvl="5" w:tplc="673E3940">
      <w:start w:val="1"/>
      <w:numFmt w:val="bullet"/>
      <w:lvlText w:val=""/>
      <w:lvlJc w:val="left"/>
      <w:pPr>
        <w:ind w:left="4320" w:hanging="360"/>
      </w:pPr>
      <w:rPr>
        <w:rFonts w:ascii="Wingdings" w:hAnsi="Wingdings" w:hint="default"/>
      </w:rPr>
    </w:lvl>
    <w:lvl w:ilvl="6" w:tplc="CEAAE82C">
      <w:start w:val="1"/>
      <w:numFmt w:val="bullet"/>
      <w:lvlText w:val=""/>
      <w:lvlJc w:val="left"/>
      <w:pPr>
        <w:ind w:left="5040" w:hanging="360"/>
      </w:pPr>
      <w:rPr>
        <w:rFonts w:ascii="Symbol" w:hAnsi="Symbol" w:hint="default"/>
      </w:rPr>
    </w:lvl>
    <w:lvl w:ilvl="7" w:tplc="A63A8746">
      <w:start w:val="1"/>
      <w:numFmt w:val="bullet"/>
      <w:lvlText w:val="o"/>
      <w:lvlJc w:val="left"/>
      <w:pPr>
        <w:ind w:left="5760" w:hanging="360"/>
      </w:pPr>
      <w:rPr>
        <w:rFonts w:ascii="Courier New" w:hAnsi="Courier New" w:hint="default"/>
      </w:rPr>
    </w:lvl>
    <w:lvl w:ilvl="8" w:tplc="03C637F8">
      <w:start w:val="1"/>
      <w:numFmt w:val="bullet"/>
      <w:lvlText w:val=""/>
      <w:lvlJc w:val="left"/>
      <w:pPr>
        <w:ind w:left="6480" w:hanging="360"/>
      </w:pPr>
      <w:rPr>
        <w:rFonts w:ascii="Wingdings" w:hAnsi="Wingdings" w:hint="default"/>
      </w:rPr>
    </w:lvl>
  </w:abstractNum>
  <w:abstractNum w:abstractNumId="6" w15:restartNumberingAfterBreak="0">
    <w:nsid w:val="5A44273B"/>
    <w:multiLevelType w:val="hybridMultilevel"/>
    <w:tmpl w:val="81AE88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2C61D2A"/>
    <w:multiLevelType w:val="hybridMultilevel"/>
    <w:tmpl w:val="31CCB840"/>
    <w:lvl w:ilvl="0" w:tplc="10F0485C">
      <w:start w:val="1"/>
      <w:numFmt w:val="bullet"/>
      <w:lvlText w:val=""/>
      <w:lvlJc w:val="left"/>
      <w:pPr>
        <w:ind w:left="720" w:hanging="360"/>
      </w:pPr>
      <w:rPr>
        <w:rFonts w:ascii="Symbol" w:hAnsi="Symbol" w:hint="default"/>
      </w:rPr>
    </w:lvl>
    <w:lvl w:ilvl="1" w:tplc="86D88FA2">
      <w:start w:val="1"/>
      <w:numFmt w:val="bullet"/>
      <w:lvlText w:val="o"/>
      <w:lvlJc w:val="left"/>
      <w:pPr>
        <w:ind w:left="1440" w:hanging="360"/>
      </w:pPr>
      <w:rPr>
        <w:rFonts w:ascii="Courier New" w:hAnsi="Courier New" w:hint="default"/>
      </w:rPr>
    </w:lvl>
    <w:lvl w:ilvl="2" w:tplc="AA48321A">
      <w:start w:val="1"/>
      <w:numFmt w:val="bullet"/>
      <w:lvlText w:val=""/>
      <w:lvlJc w:val="left"/>
      <w:pPr>
        <w:ind w:left="2160" w:hanging="360"/>
      </w:pPr>
      <w:rPr>
        <w:rFonts w:ascii="Wingdings" w:hAnsi="Wingdings" w:hint="default"/>
      </w:rPr>
    </w:lvl>
    <w:lvl w:ilvl="3" w:tplc="5DC6EBC4">
      <w:start w:val="1"/>
      <w:numFmt w:val="bullet"/>
      <w:lvlText w:val=""/>
      <w:lvlJc w:val="left"/>
      <w:pPr>
        <w:ind w:left="2880" w:hanging="360"/>
      </w:pPr>
      <w:rPr>
        <w:rFonts w:ascii="Symbol" w:hAnsi="Symbol" w:hint="default"/>
      </w:rPr>
    </w:lvl>
    <w:lvl w:ilvl="4" w:tplc="4850A7F0">
      <w:start w:val="1"/>
      <w:numFmt w:val="bullet"/>
      <w:lvlText w:val="o"/>
      <w:lvlJc w:val="left"/>
      <w:pPr>
        <w:ind w:left="3600" w:hanging="360"/>
      </w:pPr>
      <w:rPr>
        <w:rFonts w:ascii="Courier New" w:hAnsi="Courier New" w:hint="default"/>
      </w:rPr>
    </w:lvl>
    <w:lvl w:ilvl="5" w:tplc="38D48002">
      <w:start w:val="1"/>
      <w:numFmt w:val="bullet"/>
      <w:lvlText w:val=""/>
      <w:lvlJc w:val="left"/>
      <w:pPr>
        <w:ind w:left="4320" w:hanging="360"/>
      </w:pPr>
      <w:rPr>
        <w:rFonts w:ascii="Wingdings" w:hAnsi="Wingdings" w:hint="default"/>
      </w:rPr>
    </w:lvl>
    <w:lvl w:ilvl="6" w:tplc="312814EE">
      <w:start w:val="1"/>
      <w:numFmt w:val="bullet"/>
      <w:lvlText w:val=""/>
      <w:lvlJc w:val="left"/>
      <w:pPr>
        <w:ind w:left="5040" w:hanging="360"/>
      </w:pPr>
      <w:rPr>
        <w:rFonts w:ascii="Symbol" w:hAnsi="Symbol" w:hint="default"/>
      </w:rPr>
    </w:lvl>
    <w:lvl w:ilvl="7" w:tplc="69B82F0E">
      <w:start w:val="1"/>
      <w:numFmt w:val="bullet"/>
      <w:lvlText w:val="o"/>
      <w:lvlJc w:val="left"/>
      <w:pPr>
        <w:ind w:left="5760" w:hanging="360"/>
      </w:pPr>
      <w:rPr>
        <w:rFonts w:ascii="Courier New" w:hAnsi="Courier New" w:hint="default"/>
      </w:rPr>
    </w:lvl>
    <w:lvl w:ilvl="8" w:tplc="76561AFC">
      <w:start w:val="1"/>
      <w:numFmt w:val="bullet"/>
      <w:lvlText w:val=""/>
      <w:lvlJc w:val="left"/>
      <w:pPr>
        <w:ind w:left="6480" w:hanging="360"/>
      </w:pPr>
      <w:rPr>
        <w:rFonts w:ascii="Wingdings" w:hAnsi="Wingdings" w:hint="default"/>
      </w:rPr>
    </w:lvl>
  </w:abstractNum>
  <w:abstractNum w:abstractNumId="8" w15:restartNumberingAfterBreak="0">
    <w:nsid w:val="632C6C28"/>
    <w:multiLevelType w:val="hybridMultilevel"/>
    <w:tmpl w:val="0DF6F9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7"/>
  </w:num>
  <w:num w:numId="3">
    <w:abstractNumId w:val="5"/>
  </w:num>
  <w:num w:numId="4">
    <w:abstractNumId w:val="3"/>
  </w:num>
  <w:num w:numId="5">
    <w:abstractNumId w:val="9"/>
  </w:num>
  <w:num w:numId="6">
    <w:abstractNumId w:val="8"/>
  </w:num>
  <w:num w:numId="7">
    <w:abstractNumId w:val="0"/>
  </w:num>
  <w:num w:numId="8">
    <w:abstractNumId w:val="2"/>
  </w:num>
  <w:num w:numId="9">
    <w:abstractNumId w:val="6"/>
  </w:num>
  <w:num w:numId="10">
    <w:abstractNumId w:val="4"/>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819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86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1DE4"/>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321F"/>
    <w:rsid w:val="001C6CEC"/>
    <w:rsid w:val="001D229F"/>
    <w:rsid w:val="001D6162"/>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118"/>
    <w:rsid w:val="002657E9"/>
    <w:rsid w:val="0026665E"/>
    <w:rsid w:val="00270EEB"/>
    <w:rsid w:val="0027147E"/>
    <w:rsid w:val="00274DE8"/>
    <w:rsid w:val="002761F4"/>
    <w:rsid w:val="002775E1"/>
    <w:rsid w:val="00277979"/>
    <w:rsid w:val="002808EB"/>
    <w:rsid w:val="0028095D"/>
    <w:rsid w:val="00281705"/>
    <w:rsid w:val="00286B54"/>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3F6C"/>
    <w:rsid w:val="002E7017"/>
    <w:rsid w:val="002F4F6E"/>
    <w:rsid w:val="003015C3"/>
    <w:rsid w:val="0030698D"/>
    <w:rsid w:val="0031350A"/>
    <w:rsid w:val="0031569E"/>
    <w:rsid w:val="00316815"/>
    <w:rsid w:val="003168CA"/>
    <w:rsid w:val="00321255"/>
    <w:rsid w:val="0032230D"/>
    <w:rsid w:val="00322A0B"/>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34AC"/>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17E4"/>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13E6"/>
    <w:rsid w:val="00571403"/>
    <w:rsid w:val="00574A0C"/>
    <w:rsid w:val="00575F66"/>
    <w:rsid w:val="00576E4C"/>
    <w:rsid w:val="0057780F"/>
    <w:rsid w:val="00581E0A"/>
    <w:rsid w:val="00586D89"/>
    <w:rsid w:val="005916B8"/>
    <w:rsid w:val="005971C0"/>
    <w:rsid w:val="005A1B4C"/>
    <w:rsid w:val="005A1BA3"/>
    <w:rsid w:val="005A545C"/>
    <w:rsid w:val="005B1CF8"/>
    <w:rsid w:val="005C1567"/>
    <w:rsid w:val="005C6CE5"/>
    <w:rsid w:val="005D1743"/>
    <w:rsid w:val="005D2A9A"/>
    <w:rsid w:val="005D3F07"/>
    <w:rsid w:val="005D583E"/>
    <w:rsid w:val="005E13EA"/>
    <w:rsid w:val="005E53BD"/>
    <w:rsid w:val="00606E27"/>
    <w:rsid w:val="006108C9"/>
    <w:rsid w:val="00615C7E"/>
    <w:rsid w:val="0062158D"/>
    <w:rsid w:val="006218FE"/>
    <w:rsid w:val="00630F39"/>
    <w:rsid w:val="006326D1"/>
    <w:rsid w:val="00632E0A"/>
    <w:rsid w:val="00633165"/>
    <w:rsid w:val="00636B6C"/>
    <w:rsid w:val="006447DE"/>
    <w:rsid w:val="0065276E"/>
    <w:rsid w:val="00654329"/>
    <w:rsid w:val="00654CEC"/>
    <w:rsid w:val="00655507"/>
    <w:rsid w:val="00656D91"/>
    <w:rsid w:val="006712A7"/>
    <w:rsid w:val="00671B0B"/>
    <w:rsid w:val="006733CC"/>
    <w:rsid w:val="00674FC2"/>
    <w:rsid w:val="00677E42"/>
    <w:rsid w:val="00682334"/>
    <w:rsid w:val="00684B16"/>
    <w:rsid w:val="00690C40"/>
    <w:rsid w:val="00694C00"/>
    <w:rsid w:val="00696F65"/>
    <w:rsid w:val="006A7A6D"/>
    <w:rsid w:val="006B507B"/>
    <w:rsid w:val="006B5E67"/>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3908"/>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00668"/>
    <w:rsid w:val="00813CEC"/>
    <w:rsid w:val="0081534C"/>
    <w:rsid w:val="008171E4"/>
    <w:rsid w:val="008208EA"/>
    <w:rsid w:val="00820B00"/>
    <w:rsid w:val="00824E67"/>
    <w:rsid w:val="00825A64"/>
    <w:rsid w:val="00826F48"/>
    <w:rsid w:val="008308AE"/>
    <w:rsid w:val="0083166E"/>
    <w:rsid w:val="00831DC3"/>
    <w:rsid w:val="008322C7"/>
    <w:rsid w:val="00834F1D"/>
    <w:rsid w:val="00836FEC"/>
    <w:rsid w:val="008403FD"/>
    <w:rsid w:val="0084057A"/>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9079BD"/>
    <w:rsid w:val="00912BD9"/>
    <w:rsid w:val="00920E5B"/>
    <w:rsid w:val="00926436"/>
    <w:rsid w:val="0093018C"/>
    <w:rsid w:val="00932CCA"/>
    <w:rsid w:val="00953E15"/>
    <w:rsid w:val="009544C0"/>
    <w:rsid w:val="00954FA4"/>
    <w:rsid w:val="00956AE9"/>
    <w:rsid w:val="0096106E"/>
    <w:rsid w:val="00964CC6"/>
    <w:rsid w:val="00987EFE"/>
    <w:rsid w:val="00991FDA"/>
    <w:rsid w:val="009927A1"/>
    <w:rsid w:val="0099774D"/>
    <w:rsid w:val="009A5F3B"/>
    <w:rsid w:val="009B0B61"/>
    <w:rsid w:val="009B28C0"/>
    <w:rsid w:val="009B7136"/>
    <w:rsid w:val="009B7806"/>
    <w:rsid w:val="009C3AC2"/>
    <w:rsid w:val="009D4365"/>
    <w:rsid w:val="009D4E3B"/>
    <w:rsid w:val="009D7BC9"/>
    <w:rsid w:val="009E0C5A"/>
    <w:rsid w:val="009E1982"/>
    <w:rsid w:val="009E4D2C"/>
    <w:rsid w:val="009F0978"/>
    <w:rsid w:val="009F0A44"/>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7077"/>
    <w:rsid w:val="00AF058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31B1"/>
    <w:rsid w:val="00BC460B"/>
    <w:rsid w:val="00BC5725"/>
    <w:rsid w:val="00BD30B1"/>
    <w:rsid w:val="00BE0F7B"/>
    <w:rsid w:val="00BE10C2"/>
    <w:rsid w:val="00BE4E31"/>
    <w:rsid w:val="00C01D14"/>
    <w:rsid w:val="00C025B4"/>
    <w:rsid w:val="00C11F61"/>
    <w:rsid w:val="00C161FD"/>
    <w:rsid w:val="00C23F17"/>
    <w:rsid w:val="00C26D0D"/>
    <w:rsid w:val="00C27C95"/>
    <w:rsid w:val="00C300D2"/>
    <w:rsid w:val="00C3270F"/>
    <w:rsid w:val="00C3278B"/>
    <w:rsid w:val="00C33375"/>
    <w:rsid w:val="00C34A61"/>
    <w:rsid w:val="00C34C23"/>
    <w:rsid w:val="00C42005"/>
    <w:rsid w:val="00C44446"/>
    <w:rsid w:val="00C4664D"/>
    <w:rsid w:val="00C472AA"/>
    <w:rsid w:val="00C50A05"/>
    <w:rsid w:val="00C54AED"/>
    <w:rsid w:val="00C55B2F"/>
    <w:rsid w:val="00C62571"/>
    <w:rsid w:val="00C63D00"/>
    <w:rsid w:val="00C6441B"/>
    <w:rsid w:val="00C657F6"/>
    <w:rsid w:val="00C7108B"/>
    <w:rsid w:val="00C8089F"/>
    <w:rsid w:val="00C836CC"/>
    <w:rsid w:val="00C86F06"/>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0419"/>
    <w:rsid w:val="00D11C62"/>
    <w:rsid w:val="00D22C8F"/>
    <w:rsid w:val="00D27C77"/>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D7FFD"/>
    <w:rsid w:val="00DE556F"/>
    <w:rsid w:val="00DF4CF5"/>
    <w:rsid w:val="00E03B6D"/>
    <w:rsid w:val="00E17160"/>
    <w:rsid w:val="00E27E98"/>
    <w:rsid w:val="00E34061"/>
    <w:rsid w:val="00E35BEC"/>
    <w:rsid w:val="00E413CE"/>
    <w:rsid w:val="00E50821"/>
    <w:rsid w:val="00E50EF8"/>
    <w:rsid w:val="00E50F95"/>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069C"/>
    <w:rsid w:val="00EB2173"/>
    <w:rsid w:val="00EB28DC"/>
    <w:rsid w:val="00EB3E2F"/>
    <w:rsid w:val="00EB62E6"/>
    <w:rsid w:val="00ED1B30"/>
    <w:rsid w:val="00ED250E"/>
    <w:rsid w:val="00ED6535"/>
    <w:rsid w:val="00EE1AC1"/>
    <w:rsid w:val="00EE39D6"/>
    <w:rsid w:val="00EE413C"/>
    <w:rsid w:val="00EE52AD"/>
    <w:rsid w:val="00F01F92"/>
    <w:rsid w:val="00F10A08"/>
    <w:rsid w:val="00F139CF"/>
    <w:rsid w:val="00F22AC5"/>
    <w:rsid w:val="00F254D1"/>
    <w:rsid w:val="00F26BD0"/>
    <w:rsid w:val="00F32664"/>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2E24"/>
    <w:rsid w:val="00FA3764"/>
    <w:rsid w:val="00FA56ED"/>
    <w:rsid w:val="00FB5FA6"/>
    <w:rsid w:val="00FC1310"/>
    <w:rsid w:val="00FC2FF3"/>
    <w:rsid w:val="00FC3263"/>
    <w:rsid w:val="00FC51F9"/>
    <w:rsid w:val="00FC5B40"/>
    <w:rsid w:val="00FC5FF8"/>
    <w:rsid w:val="00FC624B"/>
    <w:rsid w:val="00FC702B"/>
    <w:rsid w:val="00FD3D7C"/>
    <w:rsid w:val="00FD4F8F"/>
    <w:rsid w:val="00FE0C16"/>
    <w:rsid w:val="00FE14AD"/>
    <w:rsid w:val="00FE14B1"/>
    <w:rsid w:val="00FE1F6A"/>
    <w:rsid w:val="00FF0070"/>
    <w:rsid w:val="00FF31EC"/>
    <w:rsid w:val="00FF5F6A"/>
    <w:rsid w:val="00FF6BE0"/>
    <w:rsid w:val="00FF7784"/>
    <w:rsid w:val="00FF7EBB"/>
    <w:rsid w:val="1DD1DFEA"/>
    <w:rsid w:val="31856DE5"/>
    <w:rsid w:val="5A1BC7B5"/>
    <w:rsid w:val="5B63D80E"/>
    <w:rsid w:val="6E85A413"/>
    <w:rsid w:val="7FD84E4E"/>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3"/>
    <o:shapelayout v:ext="edit">
      <o:idmap v:ext="edit" data="1"/>
    </o:shapelayout>
  </w:shapeDefaults>
  <w:decimalSymbol w:val="."/>
  <w:listSeparator w:val=","/>
  <w14:docId w14:val="4602BEC7"/>
  <w15:docId w15:val="{A6490CA5-6B1B-4162-9DD5-3FFFC38E72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0"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rsid w:val="00C62571"/>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rsid w:val="00C62571"/>
    <w:pPr>
      <w:tabs>
        <w:tab w:val="center" w:pos="4320"/>
        <w:tab w:val="right" w:pos="8640"/>
      </w:tabs>
    </w:pPr>
  </w:style>
  <w:style w:type="paragraph" w:styleId="Footer">
    <w:name w:val="footer"/>
    <w:basedOn w:val="Normal"/>
    <w:link w:val="FooterChar"/>
    <w:uiPriority w:val="99"/>
    <w:rsid w:val="00C62571"/>
    <w:pPr>
      <w:tabs>
        <w:tab w:val="center" w:pos="4320"/>
        <w:tab w:val="right" w:pos="8640"/>
      </w:tabs>
    </w:pPr>
  </w:style>
  <w:style w:type="character" w:styleId="PageNumber">
    <w:name w:val="page number"/>
    <w:semiHidden/>
    <w:rsid w:val="00C62571"/>
  </w:style>
  <w:style w:type="paragraph" w:styleId="BodyText">
    <w:name w:val="Body Text"/>
    <w:basedOn w:val="Normal"/>
    <w:semiHidden/>
    <w:rsid w:val="00C62571"/>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265118"/>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HeaderChar">
    <w:name w:val="Header Char"/>
    <w:basedOn w:val="DefaultParagraphFont"/>
    <w:link w:val="Header"/>
    <w:uiPriority w:val="99"/>
    <w:semiHidden/>
    <w:rsid w:val="006B507B"/>
    <w:rPr>
      <w:rFonts w:ascii="Arial" w:hAnsi="Arial" w:cs="Arial"/>
      <w:color w:val="000000"/>
      <w:lang w:eastAsia="en-GB"/>
    </w:rPr>
  </w:style>
  <w:style w:type="character" w:styleId="Emphasis">
    <w:name w:val="Emphasis"/>
    <w:basedOn w:val="DefaultParagraphFont"/>
    <w:uiPriority w:val="20"/>
    <w:qFormat/>
    <w:rsid w:val="006B507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9866120">
      <w:bodyDiv w:val="1"/>
      <w:marLeft w:val="0"/>
      <w:marRight w:val="0"/>
      <w:marTop w:val="0"/>
      <w:marBottom w:val="0"/>
      <w:divBdr>
        <w:top w:val="none" w:sz="0" w:space="0" w:color="auto"/>
        <w:left w:val="none" w:sz="0" w:space="0" w:color="auto"/>
        <w:bottom w:val="none" w:sz="0" w:space="0" w:color="auto"/>
        <w:right w:val="none" w:sz="0" w:space="0" w:color="auto"/>
      </w:divBdr>
      <w:divsChild>
        <w:div w:id="1955473834">
          <w:marLeft w:val="0"/>
          <w:marRight w:val="0"/>
          <w:marTop w:val="0"/>
          <w:marBottom w:val="0"/>
          <w:divBdr>
            <w:top w:val="none" w:sz="0" w:space="0" w:color="auto"/>
            <w:left w:val="none" w:sz="0" w:space="0" w:color="auto"/>
            <w:bottom w:val="none" w:sz="0" w:space="0" w:color="auto"/>
            <w:right w:val="none" w:sz="0" w:space="0" w:color="auto"/>
          </w:divBdr>
          <w:divsChild>
            <w:div w:id="1356880919">
              <w:marLeft w:val="-75"/>
              <w:marRight w:val="0"/>
              <w:marTop w:val="30"/>
              <w:marBottom w:val="30"/>
              <w:divBdr>
                <w:top w:val="none" w:sz="0" w:space="0" w:color="auto"/>
                <w:left w:val="none" w:sz="0" w:space="0" w:color="auto"/>
                <w:bottom w:val="none" w:sz="0" w:space="0" w:color="auto"/>
                <w:right w:val="none" w:sz="0" w:space="0" w:color="auto"/>
              </w:divBdr>
              <w:divsChild>
                <w:div w:id="926227864">
                  <w:marLeft w:val="0"/>
                  <w:marRight w:val="0"/>
                  <w:marTop w:val="0"/>
                  <w:marBottom w:val="0"/>
                  <w:divBdr>
                    <w:top w:val="none" w:sz="0" w:space="0" w:color="auto"/>
                    <w:left w:val="none" w:sz="0" w:space="0" w:color="auto"/>
                    <w:bottom w:val="none" w:sz="0" w:space="0" w:color="auto"/>
                    <w:right w:val="none" w:sz="0" w:space="0" w:color="auto"/>
                  </w:divBdr>
                  <w:divsChild>
                    <w:div w:id="1604456899">
                      <w:marLeft w:val="0"/>
                      <w:marRight w:val="0"/>
                      <w:marTop w:val="0"/>
                      <w:marBottom w:val="0"/>
                      <w:divBdr>
                        <w:top w:val="none" w:sz="0" w:space="0" w:color="auto"/>
                        <w:left w:val="none" w:sz="0" w:space="0" w:color="auto"/>
                        <w:bottom w:val="none" w:sz="0" w:space="0" w:color="auto"/>
                        <w:right w:val="none" w:sz="0" w:space="0" w:color="auto"/>
                      </w:divBdr>
                    </w:div>
                    <w:div w:id="1747414005">
                      <w:marLeft w:val="0"/>
                      <w:marRight w:val="0"/>
                      <w:marTop w:val="0"/>
                      <w:marBottom w:val="0"/>
                      <w:divBdr>
                        <w:top w:val="none" w:sz="0" w:space="0" w:color="auto"/>
                        <w:left w:val="none" w:sz="0" w:space="0" w:color="auto"/>
                        <w:bottom w:val="none" w:sz="0" w:space="0" w:color="auto"/>
                        <w:right w:val="none" w:sz="0" w:space="0" w:color="auto"/>
                      </w:divBdr>
                    </w:div>
                    <w:div w:id="918516929">
                      <w:marLeft w:val="0"/>
                      <w:marRight w:val="0"/>
                      <w:marTop w:val="0"/>
                      <w:marBottom w:val="0"/>
                      <w:divBdr>
                        <w:top w:val="none" w:sz="0" w:space="0" w:color="auto"/>
                        <w:left w:val="none" w:sz="0" w:space="0" w:color="auto"/>
                        <w:bottom w:val="none" w:sz="0" w:space="0" w:color="auto"/>
                        <w:right w:val="none" w:sz="0" w:space="0" w:color="auto"/>
                      </w:divBdr>
                    </w:div>
                  </w:divsChild>
                </w:div>
                <w:div w:id="374621268">
                  <w:marLeft w:val="0"/>
                  <w:marRight w:val="0"/>
                  <w:marTop w:val="0"/>
                  <w:marBottom w:val="0"/>
                  <w:divBdr>
                    <w:top w:val="none" w:sz="0" w:space="0" w:color="auto"/>
                    <w:left w:val="none" w:sz="0" w:space="0" w:color="auto"/>
                    <w:bottom w:val="none" w:sz="0" w:space="0" w:color="auto"/>
                    <w:right w:val="none" w:sz="0" w:space="0" w:color="auto"/>
                  </w:divBdr>
                  <w:divsChild>
                    <w:div w:id="1311522421">
                      <w:marLeft w:val="0"/>
                      <w:marRight w:val="0"/>
                      <w:marTop w:val="0"/>
                      <w:marBottom w:val="0"/>
                      <w:divBdr>
                        <w:top w:val="none" w:sz="0" w:space="0" w:color="auto"/>
                        <w:left w:val="none" w:sz="0" w:space="0" w:color="auto"/>
                        <w:bottom w:val="none" w:sz="0" w:space="0" w:color="auto"/>
                        <w:right w:val="none" w:sz="0" w:space="0" w:color="auto"/>
                      </w:divBdr>
                    </w:div>
                    <w:div w:id="551354702">
                      <w:marLeft w:val="0"/>
                      <w:marRight w:val="0"/>
                      <w:marTop w:val="0"/>
                      <w:marBottom w:val="0"/>
                      <w:divBdr>
                        <w:top w:val="none" w:sz="0" w:space="0" w:color="auto"/>
                        <w:left w:val="none" w:sz="0" w:space="0" w:color="auto"/>
                        <w:bottom w:val="none" w:sz="0" w:space="0" w:color="auto"/>
                        <w:right w:val="none" w:sz="0" w:space="0" w:color="auto"/>
                      </w:divBdr>
                    </w:div>
                  </w:divsChild>
                </w:div>
                <w:div w:id="800460289">
                  <w:marLeft w:val="0"/>
                  <w:marRight w:val="0"/>
                  <w:marTop w:val="0"/>
                  <w:marBottom w:val="0"/>
                  <w:divBdr>
                    <w:top w:val="none" w:sz="0" w:space="0" w:color="auto"/>
                    <w:left w:val="none" w:sz="0" w:space="0" w:color="auto"/>
                    <w:bottom w:val="none" w:sz="0" w:space="0" w:color="auto"/>
                    <w:right w:val="none" w:sz="0" w:space="0" w:color="auto"/>
                  </w:divBdr>
                  <w:divsChild>
                    <w:div w:id="1755544226">
                      <w:marLeft w:val="0"/>
                      <w:marRight w:val="0"/>
                      <w:marTop w:val="0"/>
                      <w:marBottom w:val="0"/>
                      <w:divBdr>
                        <w:top w:val="none" w:sz="0" w:space="0" w:color="auto"/>
                        <w:left w:val="none" w:sz="0" w:space="0" w:color="auto"/>
                        <w:bottom w:val="none" w:sz="0" w:space="0" w:color="auto"/>
                        <w:right w:val="none" w:sz="0" w:space="0" w:color="auto"/>
                      </w:divBdr>
                    </w:div>
                    <w:div w:id="1039235632">
                      <w:marLeft w:val="0"/>
                      <w:marRight w:val="0"/>
                      <w:marTop w:val="0"/>
                      <w:marBottom w:val="0"/>
                      <w:divBdr>
                        <w:top w:val="none" w:sz="0" w:space="0" w:color="auto"/>
                        <w:left w:val="none" w:sz="0" w:space="0" w:color="auto"/>
                        <w:bottom w:val="none" w:sz="0" w:space="0" w:color="auto"/>
                        <w:right w:val="none" w:sz="0" w:space="0" w:color="auto"/>
                      </w:divBdr>
                    </w:div>
                  </w:divsChild>
                </w:div>
                <w:div w:id="282804799">
                  <w:marLeft w:val="0"/>
                  <w:marRight w:val="0"/>
                  <w:marTop w:val="0"/>
                  <w:marBottom w:val="0"/>
                  <w:divBdr>
                    <w:top w:val="none" w:sz="0" w:space="0" w:color="auto"/>
                    <w:left w:val="none" w:sz="0" w:space="0" w:color="auto"/>
                    <w:bottom w:val="none" w:sz="0" w:space="0" w:color="auto"/>
                    <w:right w:val="none" w:sz="0" w:space="0" w:color="auto"/>
                  </w:divBdr>
                  <w:divsChild>
                    <w:div w:id="1088232357">
                      <w:marLeft w:val="0"/>
                      <w:marRight w:val="0"/>
                      <w:marTop w:val="0"/>
                      <w:marBottom w:val="0"/>
                      <w:divBdr>
                        <w:top w:val="none" w:sz="0" w:space="0" w:color="auto"/>
                        <w:left w:val="none" w:sz="0" w:space="0" w:color="auto"/>
                        <w:bottom w:val="none" w:sz="0" w:space="0" w:color="auto"/>
                        <w:right w:val="none" w:sz="0" w:space="0" w:color="auto"/>
                      </w:divBdr>
                    </w:div>
                    <w:div w:id="517088909">
                      <w:marLeft w:val="0"/>
                      <w:marRight w:val="0"/>
                      <w:marTop w:val="0"/>
                      <w:marBottom w:val="0"/>
                      <w:divBdr>
                        <w:top w:val="none" w:sz="0" w:space="0" w:color="auto"/>
                        <w:left w:val="none" w:sz="0" w:space="0" w:color="auto"/>
                        <w:bottom w:val="none" w:sz="0" w:space="0" w:color="auto"/>
                        <w:right w:val="none" w:sz="0" w:space="0" w:color="auto"/>
                      </w:divBdr>
                    </w:div>
                  </w:divsChild>
                </w:div>
                <w:div w:id="1801338981">
                  <w:marLeft w:val="0"/>
                  <w:marRight w:val="0"/>
                  <w:marTop w:val="0"/>
                  <w:marBottom w:val="0"/>
                  <w:divBdr>
                    <w:top w:val="none" w:sz="0" w:space="0" w:color="auto"/>
                    <w:left w:val="none" w:sz="0" w:space="0" w:color="auto"/>
                    <w:bottom w:val="none" w:sz="0" w:space="0" w:color="auto"/>
                    <w:right w:val="none" w:sz="0" w:space="0" w:color="auto"/>
                  </w:divBdr>
                  <w:divsChild>
                    <w:div w:id="216823997">
                      <w:marLeft w:val="0"/>
                      <w:marRight w:val="0"/>
                      <w:marTop w:val="0"/>
                      <w:marBottom w:val="0"/>
                      <w:divBdr>
                        <w:top w:val="none" w:sz="0" w:space="0" w:color="auto"/>
                        <w:left w:val="none" w:sz="0" w:space="0" w:color="auto"/>
                        <w:bottom w:val="none" w:sz="0" w:space="0" w:color="auto"/>
                        <w:right w:val="none" w:sz="0" w:space="0" w:color="auto"/>
                      </w:divBdr>
                    </w:div>
                    <w:div w:id="604583392">
                      <w:marLeft w:val="0"/>
                      <w:marRight w:val="0"/>
                      <w:marTop w:val="0"/>
                      <w:marBottom w:val="0"/>
                      <w:divBdr>
                        <w:top w:val="none" w:sz="0" w:space="0" w:color="auto"/>
                        <w:left w:val="none" w:sz="0" w:space="0" w:color="auto"/>
                        <w:bottom w:val="none" w:sz="0" w:space="0" w:color="auto"/>
                        <w:right w:val="none" w:sz="0" w:space="0" w:color="auto"/>
                      </w:divBdr>
                    </w:div>
                    <w:div w:id="2020690626">
                      <w:marLeft w:val="0"/>
                      <w:marRight w:val="0"/>
                      <w:marTop w:val="0"/>
                      <w:marBottom w:val="0"/>
                      <w:divBdr>
                        <w:top w:val="none" w:sz="0" w:space="0" w:color="auto"/>
                        <w:left w:val="none" w:sz="0" w:space="0" w:color="auto"/>
                        <w:bottom w:val="none" w:sz="0" w:space="0" w:color="auto"/>
                        <w:right w:val="none" w:sz="0" w:space="0" w:color="auto"/>
                      </w:divBdr>
                    </w:div>
                    <w:div w:id="4328966">
                      <w:marLeft w:val="0"/>
                      <w:marRight w:val="0"/>
                      <w:marTop w:val="0"/>
                      <w:marBottom w:val="0"/>
                      <w:divBdr>
                        <w:top w:val="none" w:sz="0" w:space="0" w:color="auto"/>
                        <w:left w:val="none" w:sz="0" w:space="0" w:color="auto"/>
                        <w:bottom w:val="none" w:sz="0" w:space="0" w:color="auto"/>
                        <w:right w:val="none" w:sz="0" w:space="0" w:color="auto"/>
                      </w:divBdr>
                    </w:div>
                    <w:div w:id="134836837">
                      <w:marLeft w:val="0"/>
                      <w:marRight w:val="0"/>
                      <w:marTop w:val="0"/>
                      <w:marBottom w:val="0"/>
                      <w:divBdr>
                        <w:top w:val="none" w:sz="0" w:space="0" w:color="auto"/>
                        <w:left w:val="none" w:sz="0" w:space="0" w:color="auto"/>
                        <w:bottom w:val="none" w:sz="0" w:space="0" w:color="auto"/>
                        <w:right w:val="none" w:sz="0" w:space="0" w:color="auto"/>
                      </w:divBdr>
                    </w:div>
                    <w:div w:id="858276694">
                      <w:marLeft w:val="0"/>
                      <w:marRight w:val="0"/>
                      <w:marTop w:val="0"/>
                      <w:marBottom w:val="0"/>
                      <w:divBdr>
                        <w:top w:val="none" w:sz="0" w:space="0" w:color="auto"/>
                        <w:left w:val="none" w:sz="0" w:space="0" w:color="auto"/>
                        <w:bottom w:val="none" w:sz="0" w:space="0" w:color="auto"/>
                        <w:right w:val="none" w:sz="0" w:space="0" w:color="auto"/>
                      </w:divBdr>
                    </w:div>
                    <w:div w:id="1493717876">
                      <w:marLeft w:val="0"/>
                      <w:marRight w:val="0"/>
                      <w:marTop w:val="0"/>
                      <w:marBottom w:val="0"/>
                      <w:divBdr>
                        <w:top w:val="none" w:sz="0" w:space="0" w:color="auto"/>
                        <w:left w:val="none" w:sz="0" w:space="0" w:color="auto"/>
                        <w:bottom w:val="none" w:sz="0" w:space="0" w:color="auto"/>
                        <w:right w:val="none" w:sz="0" w:space="0" w:color="auto"/>
                      </w:divBdr>
                    </w:div>
                    <w:div w:id="786388228">
                      <w:marLeft w:val="0"/>
                      <w:marRight w:val="0"/>
                      <w:marTop w:val="0"/>
                      <w:marBottom w:val="0"/>
                      <w:divBdr>
                        <w:top w:val="none" w:sz="0" w:space="0" w:color="auto"/>
                        <w:left w:val="none" w:sz="0" w:space="0" w:color="auto"/>
                        <w:bottom w:val="none" w:sz="0" w:space="0" w:color="auto"/>
                        <w:right w:val="none" w:sz="0" w:space="0" w:color="auto"/>
                      </w:divBdr>
                    </w:div>
                    <w:div w:id="356928339">
                      <w:marLeft w:val="0"/>
                      <w:marRight w:val="0"/>
                      <w:marTop w:val="0"/>
                      <w:marBottom w:val="0"/>
                      <w:divBdr>
                        <w:top w:val="none" w:sz="0" w:space="0" w:color="auto"/>
                        <w:left w:val="none" w:sz="0" w:space="0" w:color="auto"/>
                        <w:bottom w:val="none" w:sz="0" w:space="0" w:color="auto"/>
                        <w:right w:val="none" w:sz="0" w:space="0" w:color="auto"/>
                      </w:divBdr>
                    </w:div>
                    <w:div w:id="1096095755">
                      <w:marLeft w:val="0"/>
                      <w:marRight w:val="0"/>
                      <w:marTop w:val="0"/>
                      <w:marBottom w:val="0"/>
                      <w:divBdr>
                        <w:top w:val="none" w:sz="0" w:space="0" w:color="auto"/>
                        <w:left w:val="none" w:sz="0" w:space="0" w:color="auto"/>
                        <w:bottom w:val="none" w:sz="0" w:space="0" w:color="auto"/>
                        <w:right w:val="none" w:sz="0" w:space="0" w:color="auto"/>
                      </w:divBdr>
                    </w:div>
                  </w:divsChild>
                </w:div>
                <w:div w:id="1123187714">
                  <w:marLeft w:val="0"/>
                  <w:marRight w:val="0"/>
                  <w:marTop w:val="0"/>
                  <w:marBottom w:val="0"/>
                  <w:divBdr>
                    <w:top w:val="none" w:sz="0" w:space="0" w:color="auto"/>
                    <w:left w:val="none" w:sz="0" w:space="0" w:color="auto"/>
                    <w:bottom w:val="none" w:sz="0" w:space="0" w:color="auto"/>
                    <w:right w:val="none" w:sz="0" w:space="0" w:color="auto"/>
                  </w:divBdr>
                  <w:divsChild>
                    <w:div w:id="1791119758">
                      <w:marLeft w:val="0"/>
                      <w:marRight w:val="0"/>
                      <w:marTop w:val="0"/>
                      <w:marBottom w:val="0"/>
                      <w:divBdr>
                        <w:top w:val="none" w:sz="0" w:space="0" w:color="auto"/>
                        <w:left w:val="none" w:sz="0" w:space="0" w:color="auto"/>
                        <w:bottom w:val="none" w:sz="0" w:space="0" w:color="auto"/>
                        <w:right w:val="none" w:sz="0" w:space="0" w:color="auto"/>
                      </w:divBdr>
                    </w:div>
                  </w:divsChild>
                </w:div>
                <w:div w:id="1206064350">
                  <w:marLeft w:val="0"/>
                  <w:marRight w:val="0"/>
                  <w:marTop w:val="0"/>
                  <w:marBottom w:val="0"/>
                  <w:divBdr>
                    <w:top w:val="none" w:sz="0" w:space="0" w:color="auto"/>
                    <w:left w:val="none" w:sz="0" w:space="0" w:color="auto"/>
                    <w:bottom w:val="none" w:sz="0" w:space="0" w:color="auto"/>
                    <w:right w:val="none" w:sz="0" w:space="0" w:color="auto"/>
                  </w:divBdr>
                  <w:divsChild>
                    <w:div w:id="306520325">
                      <w:marLeft w:val="0"/>
                      <w:marRight w:val="0"/>
                      <w:marTop w:val="0"/>
                      <w:marBottom w:val="0"/>
                      <w:divBdr>
                        <w:top w:val="none" w:sz="0" w:space="0" w:color="auto"/>
                        <w:left w:val="none" w:sz="0" w:space="0" w:color="auto"/>
                        <w:bottom w:val="none" w:sz="0" w:space="0" w:color="auto"/>
                        <w:right w:val="none" w:sz="0" w:space="0" w:color="auto"/>
                      </w:divBdr>
                    </w:div>
                  </w:divsChild>
                </w:div>
                <w:div w:id="1274020887">
                  <w:marLeft w:val="0"/>
                  <w:marRight w:val="0"/>
                  <w:marTop w:val="0"/>
                  <w:marBottom w:val="0"/>
                  <w:divBdr>
                    <w:top w:val="none" w:sz="0" w:space="0" w:color="auto"/>
                    <w:left w:val="none" w:sz="0" w:space="0" w:color="auto"/>
                    <w:bottom w:val="none" w:sz="0" w:space="0" w:color="auto"/>
                    <w:right w:val="none" w:sz="0" w:space="0" w:color="auto"/>
                  </w:divBdr>
                  <w:divsChild>
                    <w:div w:id="360327980">
                      <w:marLeft w:val="0"/>
                      <w:marRight w:val="0"/>
                      <w:marTop w:val="0"/>
                      <w:marBottom w:val="0"/>
                      <w:divBdr>
                        <w:top w:val="none" w:sz="0" w:space="0" w:color="auto"/>
                        <w:left w:val="none" w:sz="0" w:space="0" w:color="auto"/>
                        <w:bottom w:val="none" w:sz="0" w:space="0" w:color="auto"/>
                        <w:right w:val="none" w:sz="0" w:space="0" w:color="auto"/>
                      </w:divBdr>
                    </w:div>
                  </w:divsChild>
                </w:div>
                <w:div w:id="1511018180">
                  <w:marLeft w:val="0"/>
                  <w:marRight w:val="0"/>
                  <w:marTop w:val="0"/>
                  <w:marBottom w:val="0"/>
                  <w:divBdr>
                    <w:top w:val="none" w:sz="0" w:space="0" w:color="auto"/>
                    <w:left w:val="none" w:sz="0" w:space="0" w:color="auto"/>
                    <w:bottom w:val="none" w:sz="0" w:space="0" w:color="auto"/>
                    <w:right w:val="none" w:sz="0" w:space="0" w:color="auto"/>
                  </w:divBdr>
                  <w:divsChild>
                    <w:div w:id="9912672">
                      <w:marLeft w:val="0"/>
                      <w:marRight w:val="0"/>
                      <w:marTop w:val="0"/>
                      <w:marBottom w:val="0"/>
                      <w:divBdr>
                        <w:top w:val="none" w:sz="0" w:space="0" w:color="auto"/>
                        <w:left w:val="none" w:sz="0" w:space="0" w:color="auto"/>
                        <w:bottom w:val="none" w:sz="0" w:space="0" w:color="auto"/>
                        <w:right w:val="none" w:sz="0" w:space="0" w:color="auto"/>
                      </w:divBdr>
                    </w:div>
                    <w:div w:id="596407909">
                      <w:marLeft w:val="0"/>
                      <w:marRight w:val="0"/>
                      <w:marTop w:val="0"/>
                      <w:marBottom w:val="0"/>
                      <w:divBdr>
                        <w:top w:val="none" w:sz="0" w:space="0" w:color="auto"/>
                        <w:left w:val="none" w:sz="0" w:space="0" w:color="auto"/>
                        <w:bottom w:val="none" w:sz="0" w:space="0" w:color="auto"/>
                        <w:right w:val="none" w:sz="0" w:space="0" w:color="auto"/>
                      </w:divBdr>
                    </w:div>
                    <w:div w:id="719325872">
                      <w:marLeft w:val="0"/>
                      <w:marRight w:val="0"/>
                      <w:marTop w:val="0"/>
                      <w:marBottom w:val="0"/>
                      <w:divBdr>
                        <w:top w:val="none" w:sz="0" w:space="0" w:color="auto"/>
                        <w:left w:val="none" w:sz="0" w:space="0" w:color="auto"/>
                        <w:bottom w:val="none" w:sz="0" w:space="0" w:color="auto"/>
                        <w:right w:val="none" w:sz="0" w:space="0" w:color="auto"/>
                      </w:divBdr>
                    </w:div>
                    <w:div w:id="380639348">
                      <w:marLeft w:val="0"/>
                      <w:marRight w:val="0"/>
                      <w:marTop w:val="0"/>
                      <w:marBottom w:val="0"/>
                      <w:divBdr>
                        <w:top w:val="none" w:sz="0" w:space="0" w:color="auto"/>
                        <w:left w:val="none" w:sz="0" w:space="0" w:color="auto"/>
                        <w:bottom w:val="none" w:sz="0" w:space="0" w:color="auto"/>
                        <w:right w:val="none" w:sz="0" w:space="0" w:color="auto"/>
                      </w:divBdr>
                    </w:div>
                    <w:div w:id="475806259">
                      <w:marLeft w:val="0"/>
                      <w:marRight w:val="0"/>
                      <w:marTop w:val="0"/>
                      <w:marBottom w:val="0"/>
                      <w:divBdr>
                        <w:top w:val="none" w:sz="0" w:space="0" w:color="auto"/>
                        <w:left w:val="none" w:sz="0" w:space="0" w:color="auto"/>
                        <w:bottom w:val="none" w:sz="0" w:space="0" w:color="auto"/>
                        <w:right w:val="none" w:sz="0" w:space="0" w:color="auto"/>
                      </w:divBdr>
                    </w:div>
                    <w:div w:id="1215967089">
                      <w:marLeft w:val="0"/>
                      <w:marRight w:val="0"/>
                      <w:marTop w:val="0"/>
                      <w:marBottom w:val="0"/>
                      <w:divBdr>
                        <w:top w:val="none" w:sz="0" w:space="0" w:color="auto"/>
                        <w:left w:val="none" w:sz="0" w:space="0" w:color="auto"/>
                        <w:bottom w:val="none" w:sz="0" w:space="0" w:color="auto"/>
                        <w:right w:val="none" w:sz="0" w:space="0" w:color="auto"/>
                      </w:divBdr>
                    </w:div>
                    <w:div w:id="606667303">
                      <w:marLeft w:val="0"/>
                      <w:marRight w:val="0"/>
                      <w:marTop w:val="0"/>
                      <w:marBottom w:val="0"/>
                      <w:divBdr>
                        <w:top w:val="none" w:sz="0" w:space="0" w:color="auto"/>
                        <w:left w:val="none" w:sz="0" w:space="0" w:color="auto"/>
                        <w:bottom w:val="none" w:sz="0" w:space="0" w:color="auto"/>
                        <w:right w:val="none" w:sz="0" w:space="0" w:color="auto"/>
                      </w:divBdr>
                    </w:div>
                    <w:div w:id="137891058">
                      <w:marLeft w:val="0"/>
                      <w:marRight w:val="0"/>
                      <w:marTop w:val="0"/>
                      <w:marBottom w:val="0"/>
                      <w:divBdr>
                        <w:top w:val="none" w:sz="0" w:space="0" w:color="auto"/>
                        <w:left w:val="none" w:sz="0" w:space="0" w:color="auto"/>
                        <w:bottom w:val="none" w:sz="0" w:space="0" w:color="auto"/>
                        <w:right w:val="none" w:sz="0" w:space="0" w:color="auto"/>
                      </w:divBdr>
                    </w:div>
                    <w:div w:id="780800790">
                      <w:marLeft w:val="0"/>
                      <w:marRight w:val="0"/>
                      <w:marTop w:val="0"/>
                      <w:marBottom w:val="0"/>
                      <w:divBdr>
                        <w:top w:val="none" w:sz="0" w:space="0" w:color="auto"/>
                        <w:left w:val="none" w:sz="0" w:space="0" w:color="auto"/>
                        <w:bottom w:val="none" w:sz="0" w:space="0" w:color="auto"/>
                        <w:right w:val="none" w:sz="0" w:space="0" w:color="auto"/>
                      </w:divBdr>
                    </w:div>
                    <w:div w:id="826166300">
                      <w:marLeft w:val="0"/>
                      <w:marRight w:val="0"/>
                      <w:marTop w:val="0"/>
                      <w:marBottom w:val="0"/>
                      <w:divBdr>
                        <w:top w:val="none" w:sz="0" w:space="0" w:color="auto"/>
                        <w:left w:val="none" w:sz="0" w:space="0" w:color="auto"/>
                        <w:bottom w:val="none" w:sz="0" w:space="0" w:color="auto"/>
                        <w:right w:val="none" w:sz="0" w:space="0" w:color="auto"/>
                      </w:divBdr>
                    </w:div>
                    <w:div w:id="1509516703">
                      <w:marLeft w:val="0"/>
                      <w:marRight w:val="0"/>
                      <w:marTop w:val="0"/>
                      <w:marBottom w:val="0"/>
                      <w:divBdr>
                        <w:top w:val="none" w:sz="0" w:space="0" w:color="auto"/>
                        <w:left w:val="none" w:sz="0" w:space="0" w:color="auto"/>
                        <w:bottom w:val="none" w:sz="0" w:space="0" w:color="auto"/>
                        <w:right w:val="none" w:sz="0" w:space="0" w:color="auto"/>
                      </w:divBdr>
                    </w:div>
                    <w:div w:id="761411980">
                      <w:marLeft w:val="0"/>
                      <w:marRight w:val="0"/>
                      <w:marTop w:val="0"/>
                      <w:marBottom w:val="0"/>
                      <w:divBdr>
                        <w:top w:val="none" w:sz="0" w:space="0" w:color="auto"/>
                        <w:left w:val="none" w:sz="0" w:space="0" w:color="auto"/>
                        <w:bottom w:val="none" w:sz="0" w:space="0" w:color="auto"/>
                        <w:right w:val="none" w:sz="0" w:space="0" w:color="auto"/>
                      </w:divBdr>
                    </w:div>
                  </w:divsChild>
                </w:div>
                <w:div w:id="1662199179">
                  <w:marLeft w:val="0"/>
                  <w:marRight w:val="0"/>
                  <w:marTop w:val="0"/>
                  <w:marBottom w:val="0"/>
                  <w:divBdr>
                    <w:top w:val="none" w:sz="0" w:space="0" w:color="auto"/>
                    <w:left w:val="none" w:sz="0" w:space="0" w:color="auto"/>
                    <w:bottom w:val="none" w:sz="0" w:space="0" w:color="auto"/>
                    <w:right w:val="none" w:sz="0" w:space="0" w:color="auto"/>
                  </w:divBdr>
                  <w:divsChild>
                    <w:div w:id="1247762918">
                      <w:marLeft w:val="0"/>
                      <w:marRight w:val="0"/>
                      <w:marTop w:val="0"/>
                      <w:marBottom w:val="0"/>
                      <w:divBdr>
                        <w:top w:val="none" w:sz="0" w:space="0" w:color="auto"/>
                        <w:left w:val="none" w:sz="0" w:space="0" w:color="auto"/>
                        <w:bottom w:val="none" w:sz="0" w:space="0" w:color="auto"/>
                        <w:right w:val="none" w:sz="0" w:space="0" w:color="auto"/>
                      </w:divBdr>
                    </w:div>
                  </w:divsChild>
                </w:div>
                <w:div w:id="2124569236">
                  <w:marLeft w:val="0"/>
                  <w:marRight w:val="0"/>
                  <w:marTop w:val="0"/>
                  <w:marBottom w:val="0"/>
                  <w:divBdr>
                    <w:top w:val="none" w:sz="0" w:space="0" w:color="auto"/>
                    <w:left w:val="none" w:sz="0" w:space="0" w:color="auto"/>
                    <w:bottom w:val="none" w:sz="0" w:space="0" w:color="auto"/>
                    <w:right w:val="none" w:sz="0" w:space="0" w:color="auto"/>
                  </w:divBdr>
                  <w:divsChild>
                    <w:div w:id="1784763638">
                      <w:marLeft w:val="0"/>
                      <w:marRight w:val="0"/>
                      <w:marTop w:val="0"/>
                      <w:marBottom w:val="0"/>
                      <w:divBdr>
                        <w:top w:val="none" w:sz="0" w:space="0" w:color="auto"/>
                        <w:left w:val="none" w:sz="0" w:space="0" w:color="auto"/>
                        <w:bottom w:val="none" w:sz="0" w:space="0" w:color="auto"/>
                        <w:right w:val="none" w:sz="0" w:space="0" w:color="auto"/>
                      </w:divBdr>
                    </w:div>
                  </w:divsChild>
                </w:div>
                <w:div w:id="1198549195">
                  <w:marLeft w:val="0"/>
                  <w:marRight w:val="0"/>
                  <w:marTop w:val="0"/>
                  <w:marBottom w:val="0"/>
                  <w:divBdr>
                    <w:top w:val="none" w:sz="0" w:space="0" w:color="auto"/>
                    <w:left w:val="none" w:sz="0" w:space="0" w:color="auto"/>
                    <w:bottom w:val="none" w:sz="0" w:space="0" w:color="auto"/>
                    <w:right w:val="none" w:sz="0" w:space="0" w:color="auto"/>
                  </w:divBdr>
                  <w:divsChild>
                    <w:div w:id="118034838">
                      <w:marLeft w:val="0"/>
                      <w:marRight w:val="0"/>
                      <w:marTop w:val="0"/>
                      <w:marBottom w:val="0"/>
                      <w:divBdr>
                        <w:top w:val="none" w:sz="0" w:space="0" w:color="auto"/>
                        <w:left w:val="none" w:sz="0" w:space="0" w:color="auto"/>
                        <w:bottom w:val="none" w:sz="0" w:space="0" w:color="auto"/>
                        <w:right w:val="none" w:sz="0" w:space="0" w:color="auto"/>
                      </w:divBdr>
                    </w:div>
                  </w:divsChild>
                </w:div>
                <w:div w:id="672100828">
                  <w:marLeft w:val="0"/>
                  <w:marRight w:val="0"/>
                  <w:marTop w:val="0"/>
                  <w:marBottom w:val="0"/>
                  <w:divBdr>
                    <w:top w:val="none" w:sz="0" w:space="0" w:color="auto"/>
                    <w:left w:val="none" w:sz="0" w:space="0" w:color="auto"/>
                    <w:bottom w:val="none" w:sz="0" w:space="0" w:color="auto"/>
                    <w:right w:val="none" w:sz="0" w:space="0" w:color="auto"/>
                  </w:divBdr>
                  <w:divsChild>
                    <w:div w:id="1533567855">
                      <w:marLeft w:val="0"/>
                      <w:marRight w:val="0"/>
                      <w:marTop w:val="0"/>
                      <w:marBottom w:val="0"/>
                      <w:divBdr>
                        <w:top w:val="none" w:sz="0" w:space="0" w:color="auto"/>
                        <w:left w:val="none" w:sz="0" w:space="0" w:color="auto"/>
                        <w:bottom w:val="none" w:sz="0" w:space="0" w:color="auto"/>
                        <w:right w:val="none" w:sz="0" w:space="0" w:color="auto"/>
                      </w:divBdr>
                    </w:div>
                    <w:div w:id="1038431589">
                      <w:marLeft w:val="0"/>
                      <w:marRight w:val="0"/>
                      <w:marTop w:val="0"/>
                      <w:marBottom w:val="0"/>
                      <w:divBdr>
                        <w:top w:val="none" w:sz="0" w:space="0" w:color="auto"/>
                        <w:left w:val="none" w:sz="0" w:space="0" w:color="auto"/>
                        <w:bottom w:val="none" w:sz="0" w:space="0" w:color="auto"/>
                        <w:right w:val="none" w:sz="0" w:space="0" w:color="auto"/>
                      </w:divBdr>
                    </w:div>
                    <w:div w:id="246423176">
                      <w:marLeft w:val="0"/>
                      <w:marRight w:val="0"/>
                      <w:marTop w:val="0"/>
                      <w:marBottom w:val="0"/>
                      <w:divBdr>
                        <w:top w:val="none" w:sz="0" w:space="0" w:color="auto"/>
                        <w:left w:val="none" w:sz="0" w:space="0" w:color="auto"/>
                        <w:bottom w:val="none" w:sz="0" w:space="0" w:color="auto"/>
                        <w:right w:val="none" w:sz="0" w:space="0" w:color="auto"/>
                      </w:divBdr>
                    </w:div>
                    <w:div w:id="1484927276">
                      <w:marLeft w:val="0"/>
                      <w:marRight w:val="0"/>
                      <w:marTop w:val="0"/>
                      <w:marBottom w:val="0"/>
                      <w:divBdr>
                        <w:top w:val="none" w:sz="0" w:space="0" w:color="auto"/>
                        <w:left w:val="none" w:sz="0" w:space="0" w:color="auto"/>
                        <w:bottom w:val="none" w:sz="0" w:space="0" w:color="auto"/>
                        <w:right w:val="none" w:sz="0" w:space="0" w:color="auto"/>
                      </w:divBdr>
                    </w:div>
                    <w:div w:id="99033907">
                      <w:marLeft w:val="0"/>
                      <w:marRight w:val="0"/>
                      <w:marTop w:val="0"/>
                      <w:marBottom w:val="0"/>
                      <w:divBdr>
                        <w:top w:val="none" w:sz="0" w:space="0" w:color="auto"/>
                        <w:left w:val="none" w:sz="0" w:space="0" w:color="auto"/>
                        <w:bottom w:val="none" w:sz="0" w:space="0" w:color="auto"/>
                        <w:right w:val="none" w:sz="0" w:space="0" w:color="auto"/>
                      </w:divBdr>
                    </w:div>
                    <w:div w:id="1849559050">
                      <w:marLeft w:val="0"/>
                      <w:marRight w:val="0"/>
                      <w:marTop w:val="0"/>
                      <w:marBottom w:val="0"/>
                      <w:divBdr>
                        <w:top w:val="none" w:sz="0" w:space="0" w:color="auto"/>
                        <w:left w:val="none" w:sz="0" w:space="0" w:color="auto"/>
                        <w:bottom w:val="none" w:sz="0" w:space="0" w:color="auto"/>
                        <w:right w:val="none" w:sz="0" w:space="0" w:color="auto"/>
                      </w:divBdr>
                    </w:div>
                    <w:div w:id="1797530599">
                      <w:marLeft w:val="0"/>
                      <w:marRight w:val="0"/>
                      <w:marTop w:val="0"/>
                      <w:marBottom w:val="0"/>
                      <w:divBdr>
                        <w:top w:val="none" w:sz="0" w:space="0" w:color="auto"/>
                        <w:left w:val="none" w:sz="0" w:space="0" w:color="auto"/>
                        <w:bottom w:val="none" w:sz="0" w:space="0" w:color="auto"/>
                        <w:right w:val="none" w:sz="0" w:space="0" w:color="auto"/>
                      </w:divBdr>
                    </w:div>
                    <w:div w:id="1937977826">
                      <w:marLeft w:val="0"/>
                      <w:marRight w:val="0"/>
                      <w:marTop w:val="0"/>
                      <w:marBottom w:val="0"/>
                      <w:divBdr>
                        <w:top w:val="none" w:sz="0" w:space="0" w:color="auto"/>
                        <w:left w:val="none" w:sz="0" w:space="0" w:color="auto"/>
                        <w:bottom w:val="none" w:sz="0" w:space="0" w:color="auto"/>
                        <w:right w:val="none" w:sz="0" w:space="0" w:color="auto"/>
                      </w:divBdr>
                    </w:div>
                    <w:div w:id="890312008">
                      <w:marLeft w:val="0"/>
                      <w:marRight w:val="0"/>
                      <w:marTop w:val="0"/>
                      <w:marBottom w:val="0"/>
                      <w:divBdr>
                        <w:top w:val="none" w:sz="0" w:space="0" w:color="auto"/>
                        <w:left w:val="none" w:sz="0" w:space="0" w:color="auto"/>
                        <w:bottom w:val="none" w:sz="0" w:space="0" w:color="auto"/>
                        <w:right w:val="none" w:sz="0" w:space="0" w:color="auto"/>
                      </w:divBdr>
                    </w:div>
                    <w:div w:id="161626191">
                      <w:marLeft w:val="0"/>
                      <w:marRight w:val="0"/>
                      <w:marTop w:val="0"/>
                      <w:marBottom w:val="0"/>
                      <w:divBdr>
                        <w:top w:val="none" w:sz="0" w:space="0" w:color="auto"/>
                        <w:left w:val="none" w:sz="0" w:space="0" w:color="auto"/>
                        <w:bottom w:val="none" w:sz="0" w:space="0" w:color="auto"/>
                        <w:right w:val="none" w:sz="0" w:space="0" w:color="auto"/>
                      </w:divBdr>
                    </w:div>
                    <w:div w:id="1161238119">
                      <w:marLeft w:val="0"/>
                      <w:marRight w:val="0"/>
                      <w:marTop w:val="0"/>
                      <w:marBottom w:val="0"/>
                      <w:divBdr>
                        <w:top w:val="none" w:sz="0" w:space="0" w:color="auto"/>
                        <w:left w:val="none" w:sz="0" w:space="0" w:color="auto"/>
                        <w:bottom w:val="none" w:sz="0" w:space="0" w:color="auto"/>
                        <w:right w:val="none" w:sz="0" w:space="0" w:color="auto"/>
                      </w:divBdr>
                    </w:div>
                    <w:div w:id="140268208">
                      <w:marLeft w:val="0"/>
                      <w:marRight w:val="0"/>
                      <w:marTop w:val="0"/>
                      <w:marBottom w:val="0"/>
                      <w:divBdr>
                        <w:top w:val="none" w:sz="0" w:space="0" w:color="auto"/>
                        <w:left w:val="none" w:sz="0" w:space="0" w:color="auto"/>
                        <w:bottom w:val="none" w:sz="0" w:space="0" w:color="auto"/>
                        <w:right w:val="none" w:sz="0" w:space="0" w:color="auto"/>
                      </w:divBdr>
                    </w:div>
                    <w:div w:id="1100250155">
                      <w:marLeft w:val="0"/>
                      <w:marRight w:val="0"/>
                      <w:marTop w:val="0"/>
                      <w:marBottom w:val="0"/>
                      <w:divBdr>
                        <w:top w:val="none" w:sz="0" w:space="0" w:color="auto"/>
                        <w:left w:val="none" w:sz="0" w:space="0" w:color="auto"/>
                        <w:bottom w:val="none" w:sz="0" w:space="0" w:color="auto"/>
                        <w:right w:val="none" w:sz="0" w:space="0" w:color="auto"/>
                      </w:divBdr>
                    </w:div>
                  </w:divsChild>
                </w:div>
                <w:div w:id="536049377">
                  <w:marLeft w:val="0"/>
                  <w:marRight w:val="0"/>
                  <w:marTop w:val="0"/>
                  <w:marBottom w:val="0"/>
                  <w:divBdr>
                    <w:top w:val="none" w:sz="0" w:space="0" w:color="auto"/>
                    <w:left w:val="none" w:sz="0" w:space="0" w:color="auto"/>
                    <w:bottom w:val="none" w:sz="0" w:space="0" w:color="auto"/>
                    <w:right w:val="none" w:sz="0" w:space="0" w:color="auto"/>
                  </w:divBdr>
                  <w:divsChild>
                    <w:div w:id="521355793">
                      <w:marLeft w:val="0"/>
                      <w:marRight w:val="0"/>
                      <w:marTop w:val="0"/>
                      <w:marBottom w:val="0"/>
                      <w:divBdr>
                        <w:top w:val="none" w:sz="0" w:space="0" w:color="auto"/>
                        <w:left w:val="none" w:sz="0" w:space="0" w:color="auto"/>
                        <w:bottom w:val="none" w:sz="0" w:space="0" w:color="auto"/>
                        <w:right w:val="none" w:sz="0" w:space="0" w:color="auto"/>
                      </w:divBdr>
                    </w:div>
                  </w:divsChild>
                </w:div>
                <w:div w:id="1631326306">
                  <w:marLeft w:val="0"/>
                  <w:marRight w:val="0"/>
                  <w:marTop w:val="0"/>
                  <w:marBottom w:val="0"/>
                  <w:divBdr>
                    <w:top w:val="none" w:sz="0" w:space="0" w:color="auto"/>
                    <w:left w:val="none" w:sz="0" w:space="0" w:color="auto"/>
                    <w:bottom w:val="none" w:sz="0" w:space="0" w:color="auto"/>
                    <w:right w:val="none" w:sz="0" w:space="0" w:color="auto"/>
                  </w:divBdr>
                  <w:divsChild>
                    <w:div w:id="1168592647">
                      <w:marLeft w:val="0"/>
                      <w:marRight w:val="0"/>
                      <w:marTop w:val="0"/>
                      <w:marBottom w:val="0"/>
                      <w:divBdr>
                        <w:top w:val="none" w:sz="0" w:space="0" w:color="auto"/>
                        <w:left w:val="none" w:sz="0" w:space="0" w:color="auto"/>
                        <w:bottom w:val="none" w:sz="0" w:space="0" w:color="auto"/>
                        <w:right w:val="none" w:sz="0" w:space="0" w:color="auto"/>
                      </w:divBdr>
                    </w:div>
                  </w:divsChild>
                </w:div>
                <w:div w:id="467819387">
                  <w:marLeft w:val="0"/>
                  <w:marRight w:val="0"/>
                  <w:marTop w:val="0"/>
                  <w:marBottom w:val="0"/>
                  <w:divBdr>
                    <w:top w:val="none" w:sz="0" w:space="0" w:color="auto"/>
                    <w:left w:val="none" w:sz="0" w:space="0" w:color="auto"/>
                    <w:bottom w:val="none" w:sz="0" w:space="0" w:color="auto"/>
                    <w:right w:val="none" w:sz="0" w:space="0" w:color="auto"/>
                  </w:divBdr>
                  <w:divsChild>
                    <w:div w:id="390663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407542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yperlink" Target="https://www.equalityhumanrights.com/en/equality-act/protected-characteristics" TargetMode="External"/><Relationship Id="rId26" Type="http://schemas.openxmlformats.org/officeDocument/2006/relationships/hyperlink" Target="https://www.equalityhumanrights.com/en/equality-act/protected-characteristics" TargetMode="External"/><Relationship Id="rId39" Type="http://schemas.openxmlformats.org/officeDocument/2006/relationships/footer" Target="footer5.xml"/><Relationship Id="rId3" Type="http://schemas.openxmlformats.org/officeDocument/2006/relationships/customXml" Target="../customXml/item3.xml"/><Relationship Id="rId21" Type="http://schemas.openxmlformats.org/officeDocument/2006/relationships/hyperlink" Target="https://www.equalityhumanrights.com/en/equality-act/protected-characteristics" TargetMode="External"/><Relationship Id="rId34" Type="http://schemas.openxmlformats.org/officeDocument/2006/relationships/hyperlink" Target="https://www.equalityhumanrights.com/en/equality-act/protected-characteristics" TargetMode="External"/><Relationship Id="rId42"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5" Type="http://schemas.openxmlformats.org/officeDocument/2006/relationships/hyperlink" Target="https://www.equalityhumanrights.com/en/equality-act/protected-characteristics" TargetMode="External"/><Relationship Id="rId33" Type="http://schemas.openxmlformats.org/officeDocument/2006/relationships/hyperlink" Target="https://www.equalityhumanrights.com/en/equality-act/protected-characteristics" TargetMode="External"/><Relationship Id="rId38" Type="http://schemas.openxmlformats.org/officeDocument/2006/relationships/footer" Target="footer4.xml"/><Relationship Id="rId2" Type="http://schemas.openxmlformats.org/officeDocument/2006/relationships/customXml" Target="../customXml/item2.xml"/><Relationship Id="rId16" Type="http://schemas.openxmlformats.org/officeDocument/2006/relationships/header" Target="header3.xml"/><Relationship Id="rId20" Type="http://schemas.openxmlformats.org/officeDocument/2006/relationships/hyperlink" Target="https://www.equalityhumanrights.com/en/equality-act/protected-characteristics" TargetMode="External"/><Relationship Id="rId29" Type="http://schemas.openxmlformats.org/officeDocument/2006/relationships/hyperlink" Target="https://www.equalityhumanrights.com/en/equality-act/protected-characteristics" TargetMode="External"/><Relationship Id="rId41" Type="http://schemas.openxmlformats.org/officeDocument/2006/relationships/footer" Target="footer6.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equalityhumanrights.com/en/equality-act/protected-characteristics" TargetMode="External"/><Relationship Id="rId32" Type="http://schemas.openxmlformats.org/officeDocument/2006/relationships/hyperlink" Target="https://www.equalityhumanrights.com/en/equality-act/protected-characteristics" TargetMode="External"/><Relationship Id="rId37" Type="http://schemas.openxmlformats.org/officeDocument/2006/relationships/header" Target="header5.xml"/><Relationship Id="rId40" Type="http://schemas.openxmlformats.org/officeDocument/2006/relationships/header" Target="header6.xml"/><Relationship Id="rId5" Type="http://schemas.openxmlformats.org/officeDocument/2006/relationships/numbering" Target="numbering.xml"/><Relationship Id="rId15" Type="http://schemas.openxmlformats.org/officeDocument/2006/relationships/footer" Target="footer2.xml"/><Relationship Id="rId23" Type="http://schemas.openxmlformats.org/officeDocument/2006/relationships/hyperlink" Target="https://www.equalityhumanrights.com/en/equality-act/protected-characteristics" TargetMode="External"/><Relationship Id="rId28" Type="http://schemas.openxmlformats.org/officeDocument/2006/relationships/hyperlink" Target="https://www.equalityhumanrights.com/en/equality-act/protected-characteristics" TargetMode="External"/><Relationship Id="rId36" Type="http://schemas.openxmlformats.org/officeDocument/2006/relationships/header" Target="header4.xml"/><Relationship Id="rId10" Type="http://schemas.openxmlformats.org/officeDocument/2006/relationships/endnotes" Target="endnotes.xml"/><Relationship Id="rId19" Type="http://schemas.openxmlformats.org/officeDocument/2006/relationships/hyperlink" Target="https://www.equalityhumanrights.com/en/equality-act/protected-characteristics" TargetMode="External"/><Relationship Id="rId31" Type="http://schemas.openxmlformats.org/officeDocument/2006/relationships/hyperlink" Target="https://www.equalityhumanrights.com/en/equality-act/protected-characteristic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equalityhumanrights.com/en/equality-act/protected-characteristics" TargetMode="External"/><Relationship Id="rId27" Type="http://schemas.openxmlformats.org/officeDocument/2006/relationships/hyperlink" Target="https://www.equalityhumanrights.com/en/equality-act/protected-characteristics" TargetMode="External"/><Relationship Id="rId30" Type="http://schemas.openxmlformats.org/officeDocument/2006/relationships/hyperlink" Target="https://www.equalityhumanrights.com/en/equality-act/protected-characteristics" TargetMode="External"/><Relationship Id="rId35" Type="http://schemas.openxmlformats.org/officeDocument/2006/relationships/hyperlink" Target="https://www.equalityhumanrights.com/en/equality-act/protected-characteristics" TargetMode="External"/><Relationship Id="rId43"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BD4D7A-E814-480C-9262-B105FFAFAEF8}">
  <ds:schemaRefs>
    <ds:schemaRef ds:uri="http://schemas.microsoft.com/office/2006/documentManagement/types"/>
    <ds:schemaRef ds:uri="http://schemas.microsoft.com/office/2006/metadata/properties"/>
    <ds:schemaRef ds:uri="http://purl.org/dc/elements/1.1/"/>
    <ds:schemaRef ds:uri="2e89cfda-a374-4413-9f0d-8b601eddeb70"/>
    <ds:schemaRef ds:uri="http://schemas.openxmlformats.org/package/2006/metadata/core-properties"/>
    <ds:schemaRef ds:uri="http://purl.org/dc/terms/"/>
    <ds:schemaRef ds:uri="http://schemas.microsoft.com/office/infopath/2007/PartnerControls"/>
    <ds:schemaRef ds:uri="1ecf5648-3750-43f5-867d-bfaa16e6e17e"/>
    <ds:schemaRef ds:uri="http://www.w3.org/XML/1998/namespace"/>
    <ds:schemaRef ds:uri="http://purl.org/dc/dcmitype/"/>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092A1044-D969-4D78-AE8D-2E64579231F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1F90AE9-BFA2-4BE8-A58A-9F06D57E99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21</Pages>
  <Words>7379</Words>
  <Characters>42063</Characters>
  <Application>Microsoft Office Word</Application>
  <DocSecurity>4</DocSecurity>
  <Lines>350</Lines>
  <Paragraphs>98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49344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creator>GC</dc:creator>
  <cp:lastModifiedBy>Price-Webb, Christopher</cp:lastModifiedBy>
  <cp:revision>2</cp:revision>
  <cp:lastPrinted>2014-08-26T08:55:00Z</cp:lastPrinted>
  <dcterms:created xsi:type="dcterms:W3CDTF">2021-06-06T14:00:00Z</dcterms:created>
  <dcterms:modified xsi:type="dcterms:W3CDTF">2021-06-06T14:00:00Z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2021-06-03T06:29:52Z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d200bf39-ed51-4858-bfb1-ae21728ca136</vt:lpwstr>
  </property>
  <property fmtid="{D5CDD505-2E9C-101B-9397-08002B2CF9AE}" pid="9" name="MSIP_Label_f2acd28b-79a3-4a0f-b0ff-4b75658b1549_ContentBits">
    <vt:lpwstr>0</vt:lpwstr>
  </property>
</Properties>
</file>