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0B97E" w14:textId="77777777" w:rsidR="002A72E0" w:rsidRPr="003745E2" w:rsidRDefault="00675FC9">
      <w:pPr>
        <w:pStyle w:val="Heading1"/>
        <w:rPr>
          <w:color w:val="0D0D0D" w:themeColor="text1" w:themeTint="F2"/>
          <w:sz w:val="32"/>
          <w:szCs w:val="32"/>
        </w:rPr>
      </w:pPr>
      <w:r w:rsidRPr="003745E2">
        <w:rPr>
          <w:color w:val="0D0D0D" w:themeColor="text1" w:themeTint="F2"/>
          <w:sz w:val="32"/>
          <w:szCs w:val="32"/>
        </w:rPr>
        <w:t>LCLM4006 Enterprise and Entrepreneurship: Business Plan</w:t>
      </w:r>
    </w:p>
    <w:p w14:paraId="3EB8FE66" w14:textId="77777777" w:rsidR="002A72E0" w:rsidRPr="00D76E34" w:rsidRDefault="00675FC9">
      <w:pPr>
        <w:pStyle w:val="Heading2"/>
        <w:rPr>
          <w:color w:val="EE0000"/>
        </w:rPr>
      </w:pPr>
      <w:r w:rsidRPr="00D76E34">
        <w:rPr>
          <w:color w:val="0D0D0D" w:themeColor="text1" w:themeTint="F2"/>
        </w:rPr>
        <w:t>Task 1: Individual Written Business Plan</w:t>
      </w:r>
    </w:p>
    <w:p w14:paraId="5A0470E9" w14:textId="6E5404EF" w:rsidR="002A72E0" w:rsidRDefault="00675FC9">
      <w:r>
        <w:t>Student Name: Rosy Kaya</w:t>
      </w:r>
    </w:p>
    <w:p w14:paraId="776C7D06" w14:textId="60E37393" w:rsidR="002A72E0" w:rsidRDefault="00675FC9">
      <w:r>
        <w:t>Student ID Number:</w:t>
      </w:r>
      <w:r w:rsidR="00D76E34">
        <w:t xml:space="preserve"> </w:t>
      </w:r>
      <w:r>
        <w:t>2517346</w:t>
      </w:r>
    </w:p>
    <w:p w14:paraId="18053BFA" w14:textId="700730DD" w:rsidR="002A72E0" w:rsidRDefault="00675FC9">
      <w:proofErr w:type="spellStart"/>
      <w:r>
        <w:t>Programme</w:t>
      </w:r>
      <w:proofErr w:type="spellEnd"/>
      <w:r>
        <w:t>: Certificate in Higher Education Business Skills for the Workplace</w:t>
      </w:r>
    </w:p>
    <w:p w14:paraId="1BDAB5C5" w14:textId="18185EFD" w:rsidR="002A72E0" w:rsidRDefault="00675FC9">
      <w:r>
        <w:t>Module:</w:t>
      </w:r>
      <w:r w:rsidR="00D76E34">
        <w:t xml:space="preserve"> </w:t>
      </w:r>
      <w:r>
        <w:t>Enterprise and Entrepreneurship</w:t>
      </w:r>
    </w:p>
    <w:p w14:paraId="307C1923" w14:textId="5AFF9982" w:rsidR="002A72E0" w:rsidRDefault="00675FC9">
      <w:r>
        <w:t>Module Code: LCLM4006</w:t>
      </w:r>
    </w:p>
    <w:p w14:paraId="23DD3400" w14:textId="1566A15D" w:rsidR="002A72E0" w:rsidRDefault="00675FC9">
      <w:r>
        <w:t>Lecturer: Dr Chung Lai Johnny Wan (Birmingham) / Dr Charles Oham (London)</w:t>
      </w:r>
    </w:p>
    <w:p w14:paraId="7820A722" w14:textId="77777777" w:rsidR="002A72E0" w:rsidRPr="00D76E34" w:rsidRDefault="00675FC9">
      <w:pPr>
        <w:pStyle w:val="Heading2"/>
        <w:rPr>
          <w:color w:val="EE0000"/>
        </w:rPr>
      </w:pPr>
      <w:r w:rsidRPr="00D76E34">
        <w:rPr>
          <w:color w:val="0D0D0D" w:themeColor="text1" w:themeTint="F2"/>
        </w:rPr>
        <w:t>Executive Summary</w:t>
      </w:r>
    </w:p>
    <w:p w14:paraId="17B8B9F7" w14:textId="77777777" w:rsidR="002A72E0" w:rsidRDefault="00675FC9">
      <w:r>
        <w:t xml:space="preserve">Rosy’s Cantering Services is envisioned as a pioneering sustainable retail solution, offering a diverse range of refillable household products, food items, and personal care essentials. Our mission is to empower individuals and communities to significantly reduce their environmental footprint by providing convenient, affordable, and high-quality zero-waste alternatives. This business plan outlines our strategy to launch and grow Rosy’s Cantering Services in a vibrant urban location within the UK, targeting </w:t>
      </w:r>
      <w:r>
        <w:t>environmentally conscious consumers. We aim to secure initial funding to cover startup costs, including premises, inventory, and marketing, and project strong profitability driven by growing consumer demand for sustainable living. Our commitment extends beyond commerce, fostering community engagement and promoting educational initiatives on waste reduction. By addressing the critical need for sustainable consumption, Rosy’s Cantering Services will not only generate significant returns for investors but also</w:t>
      </w:r>
      <w:r>
        <w:t xml:space="preserve"> contribute positively to environmental preservation and community well-being.</w:t>
      </w:r>
    </w:p>
    <w:p w14:paraId="24C300E3" w14:textId="77777777" w:rsidR="002A72E0" w:rsidRPr="00D76E34" w:rsidRDefault="00675FC9">
      <w:pPr>
        <w:pStyle w:val="Heading2"/>
        <w:rPr>
          <w:color w:val="0D0D0D" w:themeColor="text1" w:themeTint="F2"/>
        </w:rPr>
      </w:pPr>
      <w:r w:rsidRPr="00D76E34">
        <w:rPr>
          <w:color w:val="0D0D0D" w:themeColor="text1" w:themeTint="F2"/>
        </w:rPr>
        <w:lastRenderedPageBreak/>
        <w:t>Table of Contents</w:t>
      </w:r>
    </w:p>
    <w:p w14:paraId="6805DB3B" w14:textId="77777777" w:rsidR="002A72E0" w:rsidRDefault="00675FC9">
      <w:r>
        <w:t>1.  Overview of the Business Idea</w:t>
      </w:r>
    </w:p>
    <w:p w14:paraId="43B84D4F" w14:textId="77777777" w:rsidR="002A72E0" w:rsidRDefault="00675FC9">
      <w:pPr>
        <w:pStyle w:val="ListBullet"/>
      </w:pPr>
      <w:r>
        <w:t>Product and Service Offering</w:t>
      </w:r>
    </w:p>
    <w:p w14:paraId="107AB89A" w14:textId="77777777" w:rsidR="002A72E0" w:rsidRDefault="00675FC9">
      <w:pPr>
        <w:pStyle w:val="ListBullet"/>
      </w:pPr>
      <w:r>
        <w:t>Management Structure</w:t>
      </w:r>
    </w:p>
    <w:p w14:paraId="4F08AACF" w14:textId="77777777" w:rsidR="002A72E0" w:rsidRDefault="00675FC9">
      <w:pPr>
        <w:pStyle w:val="ListBullet"/>
      </w:pPr>
      <w:r>
        <w:t>Legal Format</w:t>
      </w:r>
    </w:p>
    <w:p w14:paraId="1A8DB040" w14:textId="77777777" w:rsidR="002A72E0" w:rsidRDefault="00675FC9">
      <w:r>
        <w:t>2.  Market Research</w:t>
      </w:r>
    </w:p>
    <w:p w14:paraId="48AF540D" w14:textId="77777777" w:rsidR="002A72E0" w:rsidRDefault="00675FC9">
      <w:pPr>
        <w:pStyle w:val="ListBullet"/>
      </w:pPr>
      <w:r>
        <w:t>Environmental Analysis (PESTEL)</w:t>
      </w:r>
    </w:p>
    <w:p w14:paraId="09385789" w14:textId="77777777" w:rsidR="002A72E0" w:rsidRDefault="00675FC9">
      <w:pPr>
        <w:pStyle w:val="ListBullet"/>
      </w:pPr>
      <w:r>
        <w:t>Competition Analysis</w:t>
      </w:r>
    </w:p>
    <w:p w14:paraId="5182C9F5" w14:textId="77777777" w:rsidR="002A72E0" w:rsidRDefault="00675FC9">
      <w:r>
        <w:t>3.  Marketing Communications</w:t>
      </w:r>
    </w:p>
    <w:p w14:paraId="218A95C5" w14:textId="77777777" w:rsidR="002A72E0" w:rsidRDefault="00675FC9">
      <w:pPr>
        <w:pStyle w:val="ListBullet"/>
      </w:pPr>
      <w:r>
        <w:t>Marketing Strategies</w:t>
      </w:r>
    </w:p>
    <w:p w14:paraId="5CA07145" w14:textId="77777777" w:rsidR="002A72E0" w:rsidRDefault="00675FC9">
      <w:r>
        <w:t>4.  Financials</w:t>
      </w:r>
    </w:p>
    <w:p w14:paraId="12264194" w14:textId="77777777" w:rsidR="002A72E0" w:rsidRDefault="00675FC9">
      <w:pPr>
        <w:pStyle w:val="ListBullet"/>
      </w:pPr>
      <w:r>
        <w:t>Funding Requirements and Sources</w:t>
      </w:r>
    </w:p>
    <w:p w14:paraId="60AE989D" w14:textId="77777777" w:rsidR="002A72E0" w:rsidRDefault="00675FC9">
      <w:pPr>
        <w:pStyle w:val="ListBullet"/>
      </w:pPr>
      <w:r>
        <w:t>Startup Expenses (First Month)</w:t>
      </w:r>
    </w:p>
    <w:p w14:paraId="2521B4AD" w14:textId="77777777" w:rsidR="002A72E0" w:rsidRDefault="00675FC9">
      <w:r>
        <w:t>5.  References</w:t>
      </w:r>
    </w:p>
    <w:p w14:paraId="191D0B12" w14:textId="77777777" w:rsidR="002A72E0" w:rsidRPr="00D76E34" w:rsidRDefault="00675FC9">
      <w:pPr>
        <w:pStyle w:val="Heading2"/>
        <w:rPr>
          <w:color w:val="0D0D0D" w:themeColor="text1" w:themeTint="F2"/>
        </w:rPr>
      </w:pPr>
      <w:r w:rsidRPr="00D76E34">
        <w:rPr>
          <w:color w:val="0D0D0D" w:themeColor="text1" w:themeTint="F2"/>
        </w:rPr>
        <w:lastRenderedPageBreak/>
        <w:t>1. Overview of the Business Idea</w:t>
      </w:r>
    </w:p>
    <w:p w14:paraId="0A3E6A30" w14:textId="77777777" w:rsidR="002A72E0" w:rsidRDefault="00675FC9">
      <w:pPr>
        <w:pStyle w:val="Heading3"/>
      </w:pPr>
      <w:r w:rsidRPr="00D76E34">
        <w:rPr>
          <w:color w:val="0D0D0D" w:themeColor="text1" w:themeTint="F2"/>
        </w:rPr>
        <w:t>Product and Service Offering</w:t>
      </w:r>
    </w:p>
    <w:p w14:paraId="177C7334" w14:textId="77777777" w:rsidR="002A72E0" w:rsidRDefault="00675FC9">
      <w:r>
        <w:rPr>
          <w:noProof/>
        </w:rPr>
        <w:drawing>
          <wp:inline distT="0" distB="0" distL="0" distR="0" wp14:anchorId="37E878C7" wp14:editId="6C6E3093">
            <wp:extent cx="54864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op_interior.png"/>
                    <pic:cNvPicPr/>
                  </pic:nvPicPr>
                  <pic:blipFill>
                    <a:blip r:embed="rId6"/>
                    <a:stretch>
                      <a:fillRect/>
                    </a:stretch>
                  </pic:blipFill>
                  <pic:spPr>
                    <a:xfrm>
                      <a:off x="0" y="0"/>
                      <a:ext cx="5486400" cy="3086100"/>
                    </a:xfrm>
                    <a:prstGeom prst="rect">
                      <a:avLst/>
                    </a:prstGeom>
                  </pic:spPr>
                </pic:pic>
              </a:graphicData>
            </a:graphic>
          </wp:inline>
        </w:drawing>
      </w:r>
    </w:p>
    <w:p w14:paraId="1C5C5B79" w14:textId="5564C622" w:rsidR="002A72E0" w:rsidRPr="00D76E34" w:rsidRDefault="00675FC9">
      <w:pPr>
        <w:pStyle w:val="Caption"/>
        <w:jc w:val="center"/>
        <w:rPr>
          <w:color w:val="0D0D0D" w:themeColor="text1" w:themeTint="F2"/>
        </w:rPr>
      </w:pPr>
      <w:r w:rsidRPr="00D76E34">
        <w:rPr>
          <w:color w:val="0D0D0D" w:themeColor="text1" w:themeTint="F2"/>
        </w:rPr>
        <w:t>Figure 1: Conceptual Interior Design of Rosy’s Cantering Services</w:t>
      </w:r>
    </w:p>
    <w:p w14:paraId="1E2DF2AC" w14:textId="4AC65BF3" w:rsidR="002A72E0" w:rsidRDefault="00675FC9">
      <w:r>
        <w:t>Figure 1: Conceptual Interior Design of Rosy’s Cantering Services</w:t>
      </w:r>
    </w:p>
    <w:p w14:paraId="63C36F6C" w14:textId="77777777" w:rsidR="002A72E0" w:rsidRDefault="00675FC9">
      <w:r>
        <w:t>Rosy’s Cantering Services will serve as a comprehensive zero-waste retail store, providing customers with the opportunity to purchase everyday necessities without single-use packaging. Our product range will include:</w:t>
      </w:r>
    </w:p>
    <w:p w14:paraId="5B967240" w14:textId="5B1A26B1" w:rsidR="002A72E0" w:rsidRDefault="00675FC9">
      <w:pPr>
        <w:pStyle w:val="ListBullet"/>
      </w:pPr>
      <w:r>
        <w:rPr>
          <w:b/>
        </w:rPr>
        <w:t>Food Items: A wide selection of organic and locally sourced grains, pasta, nuts, seeds, dried fruits, spices, oils, and vinegars, all available in bulk. This allows customers to buy precisely what they need, reducing food waste and offering significant cost savings compared to pre</w:t>
      </w:r>
      <w:r w:rsidR="00D76E34">
        <w:rPr>
          <w:b/>
        </w:rPr>
        <w:t xml:space="preserve">- </w:t>
      </w:r>
      <w:r>
        <w:rPr>
          <w:b/>
        </w:rPr>
        <w:t>packaged alternatives.</w:t>
      </w:r>
    </w:p>
    <w:p w14:paraId="35A9F04B" w14:textId="100A0BF3" w:rsidR="002A72E0" w:rsidRDefault="00675FC9">
      <w:pPr>
        <w:pStyle w:val="ListBullet"/>
      </w:pPr>
      <w:r>
        <w:rPr>
          <w:b/>
        </w:rPr>
        <w:t>Household Cleaning Products: Environmentally friendly and biodegradable detergents, fabric conditioners, all-purpose cleaners, and dish soaps. These products will be sourced from ethical suppliers committed to sustainable manufacturing practices.</w:t>
      </w:r>
    </w:p>
    <w:p w14:paraId="53744E6D" w14:textId="08868670" w:rsidR="002A72E0" w:rsidRDefault="00675FC9">
      <w:pPr>
        <w:pStyle w:val="ListBullet"/>
      </w:pPr>
      <w:r>
        <w:rPr>
          <w:b/>
        </w:rPr>
        <w:lastRenderedPageBreak/>
        <w:t>Personal Care Products: A curated collection of natural and organic shampoos, conditioners, body washes, lotions, and soaps. We will prioritize products free from harmful chemicals and microplastics, catering to health-conscious consumers.</w:t>
      </w:r>
    </w:p>
    <w:p w14:paraId="2FF19BFE" w14:textId="26EB0886" w:rsidR="002A72E0" w:rsidRDefault="00675FC9">
      <w:pPr>
        <w:pStyle w:val="ListBullet"/>
      </w:pPr>
      <w:r>
        <w:rPr>
          <w:b/>
        </w:rPr>
        <w:t>Sustainable Lifestyle Products: A range of high-quality, durable reusable containers, bottles, bags, and eco-friendly accessories designed to support a zero-waste lifestyle. This includes glass jars, stainless steel bottles, beeswax wraps, and bamboo utensils.</w:t>
      </w:r>
    </w:p>
    <w:p w14:paraId="62FA246E" w14:textId="77777777" w:rsidR="002A72E0" w:rsidRDefault="00675FC9">
      <w:r>
        <w:t>Customers will engage with our unique refill model by bringing their own containers, weighing them at designated stations, filling them with their desired products, and paying by weight. This system not only drastically reduces packaging waste but also empowers customers with greater control over their consumption. For new customers or those who may forget their containers, we will offer a small selection of pre-filled reusable containers for purchase, along with a container lending program to ensure access</w:t>
      </w:r>
      <w:r>
        <w:t>ibility for all.</w:t>
      </w:r>
    </w:p>
    <w:p w14:paraId="315482E7" w14:textId="77777777" w:rsidR="002A72E0" w:rsidRPr="00D76E34" w:rsidRDefault="00675FC9">
      <w:pPr>
        <w:pStyle w:val="Heading3"/>
        <w:rPr>
          <w:color w:val="0D0D0D" w:themeColor="text1" w:themeTint="F2"/>
        </w:rPr>
      </w:pPr>
      <w:r w:rsidRPr="00D76E34">
        <w:rPr>
          <w:color w:val="0D0D0D" w:themeColor="text1" w:themeTint="F2"/>
        </w:rPr>
        <w:t>Management Structure</w:t>
      </w:r>
    </w:p>
    <w:p w14:paraId="122EA3D3" w14:textId="26250D02" w:rsidR="002A72E0" w:rsidRDefault="00675FC9">
      <w:r>
        <w:t xml:space="preserve">The initial management structure will be lean, with the founder assuming the primary role of General Manager, overseeing all critical operational, marketing, and financial aspects. This hands-on approach will ensure direct control over brand development and customer experience during the crucial startup phase. As the business scales and customer demand increases, we anticipate expanding the team. The first hires will be part-time retail assistants, responsible for managing daily store operations, providing </w:t>
      </w:r>
      <w:r>
        <w:t xml:space="preserve">exceptional customer service, handling inventory replenishment, and maintaining store cleanliness. These roles will be crucial for ensuring a smooth and positive customer journey. The long-term vision includes a more hierarchical structure, potentially incorporating a dedicated Store Manager to oversee day-to-day operations, a Marketing Specialist to drive brand awareness and community engagement, and an Inventory Manager to </w:t>
      </w:r>
      <w:proofErr w:type="spellStart"/>
      <w:r w:rsidR="00D76E34">
        <w:t>optimise</w:t>
      </w:r>
      <w:proofErr w:type="spellEnd"/>
      <w:r>
        <w:t xml:space="preserve"> stock levels and supplier relationships as Rosy’s </w:t>
      </w:r>
      <w:r>
        <w:lastRenderedPageBreak/>
        <w:t>Cantering Services expands to multiple locations or increases its product offerings.</w:t>
      </w:r>
    </w:p>
    <w:p w14:paraId="224F8935" w14:textId="77777777" w:rsidR="002A72E0" w:rsidRPr="00D76E34" w:rsidRDefault="00675FC9">
      <w:pPr>
        <w:pStyle w:val="Heading3"/>
        <w:rPr>
          <w:color w:val="0D0D0D" w:themeColor="text1" w:themeTint="F2"/>
        </w:rPr>
      </w:pPr>
      <w:r w:rsidRPr="00D76E34">
        <w:rPr>
          <w:color w:val="0D0D0D" w:themeColor="text1" w:themeTint="F2"/>
        </w:rPr>
        <w:t>Legal Format</w:t>
      </w:r>
    </w:p>
    <w:p w14:paraId="604F6887" w14:textId="77777777" w:rsidR="002A72E0" w:rsidRDefault="00675FC9">
      <w:r>
        <w:t>Rosy’s Cantering Services will be registered as a Private Limited Company (Ltd) in the UK. This legal structure offers several strategic advantages crucial for a growing enterprise. Firstly, it provides limited liability protection for the founder, separating personal assets from business liabilities, which is vital for managing entrepreneurial risks. Secondly, the Ltd company format enhances credibility and professionalism in the eyes of suppliers, partners, and potential investors, facilitating easier acc</w:t>
      </w:r>
      <w:r>
        <w:t>ess to funding and better trading terms. Furthermore, it offers flexibility for future growth, including the potential to raise capital through equity investment and a clear framework for ownership transfer. All necessary registrations with Companies House and HMRC will be meticulously completed prior to the official launch, ensuring full compliance with UK corporate law and tax regulations from day one.</w:t>
      </w:r>
    </w:p>
    <w:p w14:paraId="6169FEAC" w14:textId="77777777" w:rsidR="002A72E0" w:rsidRPr="00D76E34" w:rsidRDefault="00675FC9">
      <w:pPr>
        <w:pStyle w:val="Heading2"/>
        <w:rPr>
          <w:color w:val="0D0D0D" w:themeColor="text1" w:themeTint="F2"/>
        </w:rPr>
      </w:pPr>
      <w:r w:rsidRPr="00D76E34">
        <w:rPr>
          <w:color w:val="0D0D0D" w:themeColor="text1" w:themeTint="F2"/>
        </w:rPr>
        <w:t>2. Market Research</w:t>
      </w:r>
    </w:p>
    <w:p w14:paraId="3A5C0173" w14:textId="77777777" w:rsidR="002A72E0" w:rsidRPr="00D76E34" w:rsidRDefault="00675FC9">
      <w:pPr>
        <w:pStyle w:val="Heading3"/>
        <w:rPr>
          <w:color w:val="0D0D0D" w:themeColor="text1" w:themeTint="F2"/>
        </w:rPr>
      </w:pPr>
      <w:r w:rsidRPr="00D76E34">
        <w:rPr>
          <w:color w:val="0D0D0D" w:themeColor="text1" w:themeTint="F2"/>
        </w:rPr>
        <w:t>Environmental Analysis (PESTEL)</w:t>
      </w:r>
    </w:p>
    <w:p w14:paraId="76B06101" w14:textId="77777777" w:rsidR="002A72E0" w:rsidRDefault="00675FC9">
      <w:r>
        <w:rPr>
          <w:noProof/>
        </w:rPr>
        <w:drawing>
          <wp:inline distT="0" distB="0" distL="0" distR="0" wp14:anchorId="5A4A5FC7" wp14:editId="7249302E">
            <wp:extent cx="5486400" cy="3086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el_analysis.png"/>
                    <pic:cNvPicPr/>
                  </pic:nvPicPr>
                  <pic:blipFill>
                    <a:blip r:embed="rId7"/>
                    <a:stretch>
                      <a:fillRect/>
                    </a:stretch>
                  </pic:blipFill>
                  <pic:spPr>
                    <a:xfrm>
                      <a:off x="0" y="0"/>
                      <a:ext cx="5486400" cy="3086100"/>
                    </a:xfrm>
                    <a:prstGeom prst="rect">
                      <a:avLst/>
                    </a:prstGeom>
                  </pic:spPr>
                </pic:pic>
              </a:graphicData>
            </a:graphic>
          </wp:inline>
        </w:drawing>
      </w:r>
    </w:p>
    <w:p w14:paraId="67866776" w14:textId="5376DA43" w:rsidR="002A72E0" w:rsidRPr="00D76E34" w:rsidRDefault="00675FC9">
      <w:pPr>
        <w:pStyle w:val="Caption"/>
        <w:jc w:val="center"/>
        <w:rPr>
          <w:color w:val="0D0D0D" w:themeColor="text1" w:themeTint="F2"/>
        </w:rPr>
      </w:pPr>
      <w:r w:rsidRPr="00D76E34">
        <w:rPr>
          <w:color w:val="0D0D0D" w:themeColor="text1" w:themeTint="F2"/>
        </w:rPr>
        <w:lastRenderedPageBreak/>
        <w:t>Figure 2: PESTEL Analysis for Rosy’s Cantering Services</w:t>
      </w:r>
    </w:p>
    <w:p w14:paraId="2A3BFCB3" w14:textId="49680761" w:rsidR="002A72E0" w:rsidRDefault="00675FC9">
      <w:r>
        <w:t>Figure 2: PESTEL Analysis for Rosy’s Cantering Services</w:t>
      </w:r>
    </w:p>
    <w:p w14:paraId="5A5A28E8" w14:textId="42D34109" w:rsidR="002A72E0" w:rsidRDefault="00675FC9">
      <w:r>
        <w:t>A PESTEL analysis reveals a highly favorable external environment for sustainable businesses like Rosy’s Cantering Services in the UK. Each factor presents unique opportunities and considerations:</w:t>
      </w:r>
    </w:p>
    <w:p w14:paraId="4FE029DE" w14:textId="053491A5" w:rsidR="002A72E0" w:rsidRDefault="00675FC9">
      <w:pPr>
        <w:pStyle w:val="ListBullet"/>
      </w:pPr>
      <w:r>
        <w:rPr>
          <w:b/>
        </w:rPr>
        <w:t>Political: The UK government's increasing focus on environmental sustainability and waste reduction, driven by national and international commitments (e.g., Net Zero targets, Plastic Packaging Tax), creates a supportive regulatory landscape. Policies promoting circular economy principles and extended producer responsibility schemes indirectly benefit businesses offering refill solutions. Local councils are also actively implementing initiatives to encourage sustainable practices, potentially offering grants</w:t>
      </w:r>
      <w:r>
        <w:rPr>
          <w:b/>
        </w:rPr>
        <w:t xml:space="preserve"> or support for eco-friendly businesses. This political will provides a stable and encouraging environment for Rosy’s Cantering Services's growth.</w:t>
      </w:r>
    </w:p>
    <w:p w14:paraId="65B2FE77" w14:textId="3139427F" w:rsidR="002A72E0" w:rsidRDefault="00675FC9">
      <w:pPr>
        <w:pStyle w:val="ListBullet"/>
      </w:pPr>
      <w:r>
        <w:rPr>
          <w:b/>
        </w:rPr>
        <w:t>Economic: Despite broader economic uncertainties, there is a robust and growing segment of consumers with disposable income willing to invest in ethical and sustainable products. The refill model itself offers a compelling economic advantage to consumers by eliminating packaging costs, making sustainable choices more affordable and appealing to a wider demographic, including budget-conscious individuals. Market research indicates that the in-store refill stations market in the UK is projected to expand at a</w:t>
      </w:r>
      <w:r>
        <w:rPr>
          <w:b/>
        </w:rPr>
        <w:t xml:space="preserve"> Compound Annual Growth Rate (CAGR) of 8.2% from 2026 to 2036, highlighting significant economic potential and investor confidence in this sector [1].</w:t>
      </w:r>
    </w:p>
    <w:p w14:paraId="1ED90CC0" w14:textId="72FB43FA" w:rsidR="002A72E0" w:rsidRDefault="00675FC9">
      <w:pPr>
        <w:pStyle w:val="ListBullet"/>
      </w:pPr>
      <w:r>
        <w:rPr>
          <w:b/>
        </w:rPr>
        <w:t xml:space="preserve">Social: A profound shift in consumer values towards sustainability, ethical consumption, and plastic-free alternatives is a major driver. Social media trends, documentaries, and community groups actively promote zero-waste lifestyles, fostering a strong and engaged customer base. There's a growing desire for transparency in product sourcing and </w:t>
      </w:r>
      <w:r>
        <w:rPr>
          <w:b/>
        </w:rPr>
        <w:lastRenderedPageBreak/>
        <w:t>a preference for businesses that align with personal values. Rosy’s Cantering Services directly taps into this societal consciousness, offering a tangible solution for individuals to reduce their environmental impact and participate in a more sustainable future.</w:t>
      </w:r>
    </w:p>
    <w:p w14:paraId="07CADC59" w14:textId="582115A0" w:rsidR="002A72E0" w:rsidRDefault="00675FC9">
      <w:pPr>
        <w:pStyle w:val="ListBullet"/>
      </w:pPr>
      <w:r>
        <w:rPr>
          <w:b/>
        </w:rPr>
        <w:t>Technological: While direct AI for creative materials is restricted for this assignment, technology plays a crucial role in operational efficiency and customer engagement [5]. Advancements in sustainable packaging materials (for sourcing bulk goods), precise inventory management systems, and seamless digital payment solutions can significantly enhance the customer experience and streamline operations. The integration of loyalty programs and online pre-ordering systems can further improve convenience and cus</w:t>
      </w:r>
      <w:r>
        <w:rPr>
          <w:b/>
        </w:rPr>
        <w:t>tomer retention. Furthermore, data analytics can be leveraged to understand customer preferences and optimize product offerings.</w:t>
      </w:r>
      <w:r w:rsidR="008E5173">
        <w:rPr>
          <w:b/>
        </w:rPr>
        <w:t xml:space="preserve"> PESTEL Analysis. (2024)</w:t>
      </w:r>
    </w:p>
    <w:p w14:paraId="0C73F776" w14:textId="1B2B2E00" w:rsidR="002A72E0" w:rsidRDefault="00675FC9">
      <w:pPr>
        <w:pStyle w:val="ListBullet"/>
      </w:pPr>
      <w:r>
        <w:rPr>
          <w:b/>
        </w:rPr>
        <w:t xml:space="preserve">Environmental: The core of Rosy’s Cantering Services's mission is intrinsically linked to addressing pressing environmental concerns such as plastic pollution, climate change, and resource depletion. The increasing public awareness of these issues translates directly into a demand for businesses that offer practical solutions. By providing a platform for reduced consumption of single-use plastics, Rosy’s Cantering Services directly contributes to a healthier planet and resonates deeply with environmentally </w:t>
      </w:r>
      <w:r>
        <w:rPr>
          <w:b/>
        </w:rPr>
        <w:t>conscious consumers.</w:t>
      </w:r>
    </w:p>
    <w:p w14:paraId="57E91506" w14:textId="673475B5" w:rsidR="002A72E0" w:rsidRDefault="00675FC9">
      <w:pPr>
        <w:pStyle w:val="ListBullet"/>
      </w:pPr>
      <w:r>
        <w:rPr>
          <w:b/>
        </w:rPr>
        <w:t>Legal: Adherence to stringent regulations concerning waste management, food hygiene, product labeling, and consumer protection is paramount. Operating as a Limited Company provides a structured framework for ensuring full compliance with all relevant UK laws. Regular updates on environmental legislation and consumer rights will be monitored to maintain best practices and avoid potential legal challenges. Furthermore, health and safety regulations for food handling and product dispensing will be strictly fol</w:t>
      </w:r>
      <w:r>
        <w:rPr>
          <w:b/>
        </w:rPr>
        <w:t>lowed to ensure customer well-being.</w:t>
      </w:r>
    </w:p>
    <w:p w14:paraId="23D878FF" w14:textId="77777777" w:rsidR="002A72E0" w:rsidRPr="00D76E34" w:rsidRDefault="00675FC9">
      <w:pPr>
        <w:pStyle w:val="Heading3"/>
        <w:rPr>
          <w:color w:val="0D0D0D" w:themeColor="text1" w:themeTint="F2"/>
        </w:rPr>
      </w:pPr>
      <w:r w:rsidRPr="00D76E34">
        <w:rPr>
          <w:color w:val="0D0D0D" w:themeColor="text1" w:themeTint="F2"/>
        </w:rPr>
        <w:lastRenderedPageBreak/>
        <w:t>Competition Analysis</w:t>
      </w:r>
    </w:p>
    <w:p w14:paraId="42A6A51B" w14:textId="7F6CE5EA" w:rsidR="002A72E0" w:rsidRDefault="00675FC9">
      <w:r>
        <w:t xml:space="preserve">The zero-waste and refill market in the UK, particularly in urban centers like London, is experiencing dynamic growth, attracting both specialized independent shops and larger retailers. Competitors can be broadly </w:t>
      </w:r>
      <w:proofErr w:type="spellStart"/>
      <w:r>
        <w:t>categori</w:t>
      </w:r>
      <w:r w:rsidR="00441000">
        <w:t>s</w:t>
      </w:r>
      <w:r>
        <w:t>ed</w:t>
      </w:r>
      <w:proofErr w:type="spellEnd"/>
      <w:r>
        <w:t>:</w:t>
      </w:r>
    </w:p>
    <w:p w14:paraId="0E18C7D1" w14:textId="0FBD3B05" w:rsidR="002A72E0" w:rsidRDefault="00675FC9">
      <w:pPr>
        <w:pStyle w:val="ListBullet"/>
      </w:pPr>
      <w:r>
        <w:rPr>
          <w:b/>
        </w:rPr>
        <w:t>Independent Zero-Waste Shops: These are often community-focused businesses, such as Refill Therapy, Earthly Matters, Naked Larder, Harmless, Jarr Market, BYO, Fin and Earth, Gather, Greener Habits Co, and Re:</w:t>
      </w:r>
      <w:r w:rsidR="008E5173">
        <w:rPr>
          <w:b/>
        </w:rPr>
        <w:t xml:space="preserve"> </w:t>
      </w:r>
      <w:r>
        <w:rPr>
          <w:b/>
        </w:rPr>
        <w:t>Store in London [2]. They typically boast strong local ties, a loyal customer base, and a curated selection of products. Our strategy will be to learn from their successes in community building and product curation while aiming for a broader appeal through enhanced convenience and a wider product range.</w:t>
      </w:r>
    </w:p>
    <w:p w14:paraId="67B64995" w14:textId="4558B170" w:rsidR="002A72E0" w:rsidRDefault="00675FC9">
      <w:pPr>
        <w:pStyle w:val="ListBullet"/>
      </w:pPr>
      <w:r>
        <w:rPr>
          <w:b/>
        </w:rPr>
        <w:t xml:space="preserve">Supermarket Refill Aisles: Some major supermarket chains are beginning to integrate dedicated refill sections. While offering convenience due to their existing footfall, these often feature a more limited product range and a less </w:t>
      </w:r>
      <w:proofErr w:type="spellStart"/>
      <w:r>
        <w:rPr>
          <w:b/>
        </w:rPr>
        <w:t>speciali</w:t>
      </w:r>
      <w:r w:rsidR="008E5173">
        <w:rPr>
          <w:b/>
        </w:rPr>
        <w:t>s</w:t>
      </w:r>
      <w:r>
        <w:rPr>
          <w:b/>
        </w:rPr>
        <w:t>ed</w:t>
      </w:r>
      <w:proofErr w:type="spellEnd"/>
      <w:r>
        <w:rPr>
          <w:b/>
        </w:rPr>
        <w:t>, often less engaging, customer experience. Rosy’s Cantering Services will differentiate by offering a superior product selection, expert advice, and a more immersive zero-waste shopping environment.</w:t>
      </w:r>
    </w:p>
    <w:p w14:paraId="5731BCDB" w14:textId="2D58C765" w:rsidR="002A72E0" w:rsidRDefault="00675FC9">
      <w:pPr>
        <w:pStyle w:val="ListBullet"/>
      </w:pPr>
      <w:r>
        <w:rPr>
          <w:b/>
        </w:rPr>
        <w:t>Online Zero-Waste Retailers: E-commerce platforms provide sustainable products, often with subscription models for refills delivered to the home. While convenient, they lack the tactile experience and community aspect of a physical store. Rosy’s Cantering Services will explore an omnichannel approach in the future, potentially offering local delivery or click-and-collect services to complement the in-store experience.</w:t>
      </w:r>
    </w:p>
    <w:p w14:paraId="2A2714B2" w14:textId="3A5E7D90" w:rsidR="002A72E0" w:rsidRDefault="00675FC9">
      <w:r>
        <w:t xml:space="preserve">Rosy’s Cantering Services will differentiate itself through a meticulously curated product selection, </w:t>
      </w:r>
      <w:proofErr w:type="spellStart"/>
      <w:r>
        <w:t>prioriti</w:t>
      </w:r>
      <w:r w:rsidR="00441000">
        <w:t>s</w:t>
      </w:r>
      <w:r>
        <w:t>ing</w:t>
      </w:r>
      <w:proofErr w:type="spellEnd"/>
      <w:r>
        <w:t xml:space="preserve"> local, organic, and ethically sourced goods. We will place a strong emphasis on exceptional customer service, providing guidance and education on zero-waste living. Crucially, we aim to cultivate a vibrant community hub atmosphere that extends beyond mere retail. This will involve </w:t>
      </w:r>
      <w:r>
        <w:lastRenderedPageBreak/>
        <w:t>hosting regular workshops on sustainable living, product demonstrations, and collaborative events with local artisans and environmental groups, fostering a deeper connection with our customers and building a loyal community around our brand. Our competitive advantage will stem from this holistic approach, combining high-quality products with an engaging and educational customer experience.</w:t>
      </w:r>
    </w:p>
    <w:p w14:paraId="3851C329" w14:textId="77777777" w:rsidR="002A72E0" w:rsidRPr="00441000" w:rsidRDefault="00675FC9">
      <w:pPr>
        <w:pStyle w:val="Heading2"/>
        <w:rPr>
          <w:color w:val="0D0D0D" w:themeColor="text1" w:themeTint="F2"/>
        </w:rPr>
      </w:pPr>
      <w:r w:rsidRPr="00441000">
        <w:rPr>
          <w:color w:val="0D0D0D" w:themeColor="text1" w:themeTint="F2"/>
        </w:rPr>
        <w:t>3. Marketing Communications</w:t>
      </w:r>
    </w:p>
    <w:p w14:paraId="33B8D536" w14:textId="77777777" w:rsidR="002A72E0" w:rsidRPr="00441000" w:rsidRDefault="00675FC9">
      <w:pPr>
        <w:pStyle w:val="Heading3"/>
        <w:rPr>
          <w:color w:val="0D0D0D" w:themeColor="text1" w:themeTint="F2"/>
        </w:rPr>
      </w:pPr>
      <w:r w:rsidRPr="00441000">
        <w:rPr>
          <w:color w:val="0D0D0D" w:themeColor="text1" w:themeTint="F2"/>
        </w:rPr>
        <w:t>Marketing Strategies</w:t>
      </w:r>
    </w:p>
    <w:p w14:paraId="54D83FE0" w14:textId="77D92221" w:rsidR="002A72E0" w:rsidRDefault="00675FC9">
      <w:r>
        <w:t>Our marketing strategy will be meticulously crafted to build a strong brand identity centered around sustainability, community, and convenience. We will employ a multi-channel approach, focusing on authentic engagement and educational outreach:</w:t>
      </w:r>
      <w:r w:rsidR="003745E2">
        <w:t xml:space="preserve"> Bower </w:t>
      </w:r>
      <w:proofErr w:type="spellStart"/>
      <w:r w:rsidR="003745E2">
        <w:t>Colective</w:t>
      </w:r>
      <w:proofErr w:type="spellEnd"/>
      <w:r w:rsidR="003745E2">
        <w:t>. (2021)</w:t>
      </w:r>
    </w:p>
    <w:p w14:paraId="07174441" w14:textId="441D1989" w:rsidR="002A72E0" w:rsidRDefault="00675FC9">
      <w:pPr>
        <w:pStyle w:val="ListBullet"/>
      </w:pPr>
      <w:r>
        <w:rPr>
          <w:b/>
        </w:rPr>
        <w:t>Local Community Engagement: This will be a cornerstone of our marketing efforts. We will actively partner with local environmental groups, community centers, and schools to host engaging workshops on zero-waste living, practical product demonstrations, and educational events. These initiatives will not only build significant brand awareness but also foster deep community loyalty and position Rosy’s Cantering Services as a trusted resource for sustainable living. We will also participate in local markets and</w:t>
      </w:r>
      <w:r>
        <w:rPr>
          <w:b/>
        </w:rPr>
        <w:t xml:space="preserve"> fairs to directly interact with potential customers and gather feedback.</w:t>
      </w:r>
    </w:p>
    <w:p w14:paraId="22A216DB" w14:textId="264F33FC" w:rsidR="002A72E0" w:rsidRDefault="00675FC9">
      <w:pPr>
        <w:pStyle w:val="ListBullet"/>
      </w:pPr>
      <w:r>
        <w:rPr>
          <w:b/>
        </w:rPr>
        <w:t xml:space="preserve">Social Media Marketing: We will leverage platforms like Instagram, Facebook, and potentially TikTok to showcase our diverse product range, share practical zero-waste tips, highlight upcoming community events, and actively engage with our target audience. Visual content, including high-quality photographs and short videos demonstrating the refill process and product benefits, will be crucial for conveying the aesthetic and practical advantages of sustainable living. We will </w:t>
      </w:r>
      <w:r>
        <w:rPr>
          <w:b/>
        </w:rPr>
        <w:lastRenderedPageBreak/>
        <w:t>encourage user-generated content and run interactive campaigns to build an online community.</w:t>
      </w:r>
    </w:p>
    <w:p w14:paraId="3F538D99" w14:textId="07B9423D" w:rsidR="002A72E0" w:rsidRDefault="00675FC9">
      <w:pPr>
        <w:pStyle w:val="ListBullet"/>
      </w:pPr>
      <w:r>
        <w:rPr>
          <w:b/>
        </w:rPr>
        <w:t xml:space="preserve">In-Store Experience: The physical store will be a key marketing asset. We will create an inviting, aesthetically pleasing, and intuitively </w:t>
      </w:r>
      <w:proofErr w:type="spellStart"/>
      <w:r>
        <w:rPr>
          <w:b/>
        </w:rPr>
        <w:t>organi</w:t>
      </w:r>
      <w:r w:rsidR="00441000">
        <w:rPr>
          <w:b/>
        </w:rPr>
        <w:t>s</w:t>
      </w:r>
      <w:r>
        <w:rPr>
          <w:b/>
        </w:rPr>
        <w:t>ed</w:t>
      </w:r>
      <w:proofErr w:type="spellEnd"/>
      <w:r>
        <w:rPr>
          <w:b/>
        </w:rPr>
        <w:t xml:space="preserve"> store environment that encourages exploration and provides clear, easy-to-understand guidance on the refill process. The use of natural materials, ample lighting, and clear signage will enhance the shopping experience. Our staff will be highly trained, friendly, and knowledgeable, serving as ambassadors for the zero-waste movement and providing </w:t>
      </w:r>
      <w:proofErr w:type="spellStart"/>
      <w:r>
        <w:rPr>
          <w:b/>
        </w:rPr>
        <w:t>personali</w:t>
      </w:r>
      <w:r w:rsidR="00441000">
        <w:rPr>
          <w:b/>
        </w:rPr>
        <w:t>s</w:t>
      </w:r>
      <w:r>
        <w:rPr>
          <w:b/>
        </w:rPr>
        <w:t>ed</w:t>
      </w:r>
      <w:proofErr w:type="spellEnd"/>
      <w:r>
        <w:rPr>
          <w:b/>
        </w:rPr>
        <w:t xml:space="preserve"> recommendations and support to customers.</w:t>
      </w:r>
    </w:p>
    <w:p w14:paraId="036C0FB6" w14:textId="1B2FC7FA" w:rsidR="002A72E0" w:rsidRDefault="00675FC9">
      <w:pPr>
        <w:pStyle w:val="ListBullet"/>
      </w:pPr>
      <w:r>
        <w:rPr>
          <w:b/>
        </w:rPr>
        <w:t xml:space="preserve">Local SEO and Online Presence: </w:t>
      </w:r>
      <w:proofErr w:type="spellStart"/>
      <w:r>
        <w:rPr>
          <w:b/>
        </w:rPr>
        <w:t>Optimi</w:t>
      </w:r>
      <w:r w:rsidR="00441000">
        <w:rPr>
          <w:b/>
        </w:rPr>
        <w:t>s</w:t>
      </w:r>
      <w:r>
        <w:rPr>
          <w:b/>
        </w:rPr>
        <w:t>ing</w:t>
      </w:r>
      <w:proofErr w:type="spellEnd"/>
      <w:r>
        <w:rPr>
          <w:b/>
        </w:rPr>
        <w:t xml:space="preserve"> our website and online listings for local search terms (e.g.,</w:t>
      </w:r>
    </w:p>
    <w:p w14:paraId="63A36686" w14:textId="6B9E130B" w:rsidR="002A72E0" w:rsidRDefault="00675FC9">
      <w:r>
        <w:t>"zero-waste shop London", "refill station Hackney") will be crucial for ensuring we are easily discoverable by customers in our target area. Maintaining an active online presence with a regularly updated blog featuring articles on sustainable living, product benefits, and community initiatives will further enhance our visibility and establish Rosy’s Cantering Services as a thought leader in the zero-waste space.</w:t>
      </w:r>
      <w:r w:rsidR="008E5173">
        <w:t xml:space="preserve"> </w:t>
      </w:r>
    </w:p>
    <w:p w14:paraId="0EA0FF5F" w14:textId="1FC9DEDD" w:rsidR="002A72E0" w:rsidRDefault="00675FC9">
      <w:pPr>
        <w:pStyle w:val="ListBullet"/>
      </w:pPr>
      <w:r>
        <w:rPr>
          <w:b/>
        </w:rPr>
        <w:t>Loyalty Program: A well-structured loyalty program will be implemented to reward repeat customers, encouraging consistent engagement with the refill model and fostering long-term customer relationships. This could include points-based systems, exclusive discounts, or early access to new products and workshops.</w:t>
      </w:r>
    </w:p>
    <w:p w14:paraId="51718713" w14:textId="139088A0" w:rsidR="002A72E0" w:rsidRDefault="00675FC9">
      <w:pPr>
        <w:pStyle w:val="ListBullet"/>
      </w:pPr>
      <w:r>
        <w:rPr>
          <w:b/>
        </w:rPr>
        <w:t>Collaborations: Strategic partnerships with complementary local businesses, such as organic cafes, yoga studios, and eco-friendly boutiques, will facilitate cross-promotional activities and joint events. This expands our reach to a like-minded customer base and strengthens our position within the local sustainable business ecosystem.</w:t>
      </w:r>
    </w:p>
    <w:p w14:paraId="0B57BA26" w14:textId="77777777" w:rsidR="002A72E0" w:rsidRPr="00441000" w:rsidRDefault="00675FC9">
      <w:pPr>
        <w:pStyle w:val="Heading2"/>
        <w:rPr>
          <w:color w:val="0D0D0D" w:themeColor="text1" w:themeTint="F2"/>
        </w:rPr>
      </w:pPr>
      <w:r w:rsidRPr="00441000">
        <w:rPr>
          <w:color w:val="0D0D0D" w:themeColor="text1" w:themeTint="F2"/>
        </w:rPr>
        <w:lastRenderedPageBreak/>
        <w:t>4. Financials</w:t>
      </w:r>
    </w:p>
    <w:p w14:paraId="3F8CF9E7" w14:textId="77777777" w:rsidR="002A72E0" w:rsidRPr="00441000" w:rsidRDefault="00675FC9">
      <w:pPr>
        <w:pStyle w:val="Heading3"/>
        <w:rPr>
          <w:color w:val="0D0D0D" w:themeColor="text1" w:themeTint="F2"/>
        </w:rPr>
      </w:pPr>
      <w:r w:rsidRPr="00441000">
        <w:rPr>
          <w:color w:val="0D0D0D" w:themeColor="text1" w:themeTint="F2"/>
        </w:rPr>
        <w:t>Funding Requirements and Sources</w:t>
      </w:r>
    </w:p>
    <w:p w14:paraId="1E5BF24E" w14:textId="11D9CD1A" w:rsidR="002A72E0" w:rsidRDefault="00675FC9">
      <w:r>
        <w:t xml:space="preserve">To successfully launch Rosy’s Cantering Services and ensure a robust start, we have established a precise initial funding requirement of £27,000. This comprehensive capital will be strategically allocated to cover essential startup costs, including initial inventory procurement, professional store fit-out and equipment installation, targeted marketing campaigns, and a healthy working capital buffer for the first few months of operation. Our approach to securing this funding will be multi-faceted, exploring </w:t>
      </w:r>
      <w:r>
        <w:t>various avenues to ensure financial stability and growth potential</w:t>
      </w:r>
      <w:proofErr w:type="gramStart"/>
      <w:r>
        <w:t>:</w:t>
      </w:r>
      <w:r w:rsidR="00F5161A">
        <w:t xml:space="preserve"> </w:t>
      </w:r>
      <w:r w:rsidR="008E5173">
        <w:t xml:space="preserve"> Starter</w:t>
      </w:r>
      <w:proofErr w:type="gramEnd"/>
      <w:r w:rsidR="008E5173">
        <w:t xml:space="preserve"> Up Lons. (2024) </w:t>
      </w:r>
    </w:p>
    <w:p w14:paraId="486B5694" w14:textId="47533BD0" w:rsidR="002A72E0" w:rsidRDefault="00675FC9">
      <w:pPr>
        <w:pStyle w:val="ListBullet"/>
      </w:pPr>
      <w:r>
        <w:rPr>
          <w:b/>
        </w:rPr>
        <w:t>Start-Up Loans: We will actively pursue government-backed personal loans available to individuals starting or growing a business in the UK. These loans, such as those offered by the Start Up Loans programme, can provide up to £25,000 per individual, with a maximum of £100,000 available per business. They often come with favorable interest rates and invaluable mentoring support, which can be critical for new entrepreneurs [3]. This avenue provides a solid foundation of capital with structured repayment terms</w:t>
      </w:r>
      <w:r>
        <w:rPr>
          <w:b/>
        </w:rPr>
        <w:t>.</w:t>
      </w:r>
    </w:p>
    <w:p w14:paraId="58E5471A" w14:textId="394981DA" w:rsidR="002A72E0" w:rsidRDefault="00675FC9">
      <w:pPr>
        <w:pStyle w:val="ListBullet"/>
      </w:pPr>
      <w:r>
        <w:rPr>
          <w:b/>
        </w:rPr>
        <w:t>Crowdfunding: Platforms like Honeycomb Credit (while primarily US-based, similar community-focused crowdfunding models exist and are gaining traction in the UK) demonstrate the immense potential to raise capital directly from community investors who resonate with and believe in the business's mission [4]. This method not only provides necessary funds but also builds a pre-launch community of loyal customers and advocates, generating significant buzz and early support for Rosy’s Cantering Services.</w:t>
      </w:r>
    </w:p>
    <w:p w14:paraId="6EE59A64" w14:textId="7BF4A113" w:rsidR="002A72E0" w:rsidRDefault="00675FC9">
      <w:pPr>
        <w:pStyle w:val="ListBullet"/>
      </w:pPr>
      <w:r>
        <w:rPr>
          <w:b/>
        </w:rPr>
        <w:t xml:space="preserve">Personal Savings: A substantial portion of the initial funding will be contributed </w:t>
      </w:r>
      <w:proofErr w:type="gramStart"/>
      <w:r>
        <w:rPr>
          <w:b/>
        </w:rPr>
        <w:t>from</w:t>
      </w:r>
      <w:proofErr w:type="gramEnd"/>
      <w:r>
        <w:rPr>
          <w:b/>
        </w:rPr>
        <w:t xml:space="preserve"> the founder's personal investment. This demonstrates a strong commitment and belief in the viability and success of the </w:t>
      </w:r>
      <w:r>
        <w:rPr>
          <w:b/>
        </w:rPr>
        <w:lastRenderedPageBreak/>
        <w:t>venture, which is often a positive signal to other potential investors and lenders.</w:t>
      </w:r>
    </w:p>
    <w:p w14:paraId="7960E862" w14:textId="08B644B3" w:rsidR="002A72E0" w:rsidRDefault="00675FC9">
      <w:pPr>
        <w:pStyle w:val="ListBullet"/>
      </w:pPr>
      <w:r>
        <w:rPr>
          <w:b/>
        </w:rPr>
        <w:t xml:space="preserve">Grants for Sustainable Businesses: We will diligently research and apply for grants available from local councils, regional development agencies, and environmental </w:t>
      </w:r>
      <w:proofErr w:type="spellStart"/>
      <w:r>
        <w:rPr>
          <w:b/>
        </w:rPr>
        <w:t>organi</w:t>
      </w:r>
      <w:r w:rsidR="00441000">
        <w:rPr>
          <w:b/>
        </w:rPr>
        <w:t>s</w:t>
      </w:r>
      <w:r>
        <w:rPr>
          <w:b/>
        </w:rPr>
        <w:t>ations</w:t>
      </w:r>
      <w:proofErr w:type="spellEnd"/>
      <w:r>
        <w:rPr>
          <w:b/>
        </w:rPr>
        <w:t xml:space="preserve"> that specifically support eco-friendly and sustainable enterprises. Many such bodies offer non-repayable funds to businesses that align with their environmental objectives, providing a valuable source of capital without incurring debt.</w:t>
      </w:r>
    </w:p>
    <w:p w14:paraId="15BFF3C3" w14:textId="77777777" w:rsidR="002A72E0" w:rsidRPr="00441000" w:rsidRDefault="00675FC9">
      <w:pPr>
        <w:pStyle w:val="Heading3"/>
        <w:rPr>
          <w:color w:val="0D0D0D" w:themeColor="text1" w:themeTint="F2"/>
        </w:rPr>
      </w:pPr>
      <w:r w:rsidRPr="00441000">
        <w:rPr>
          <w:color w:val="0D0D0D" w:themeColor="text1" w:themeTint="F2"/>
        </w:rPr>
        <w:t>Startup Expenses (First Month)</w:t>
      </w:r>
    </w:p>
    <w:p w14:paraId="7FF73290" w14:textId="77777777" w:rsidR="002A72E0" w:rsidRDefault="00675FC9">
      <w:r>
        <w:rPr>
          <w:noProof/>
        </w:rPr>
        <w:drawing>
          <wp:inline distT="0" distB="0" distL="0" distR="0" wp14:anchorId="7CCA3B36" wp14:editId="754E7309">
            <wp:extent cx="5486400" cy="3086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dget_breakdown.png"/>
                    <pic:cNvPicPr/>
                  </pic:nvPicPr>
                  <pic:blipFill>
                    <a:blip r:embed="rId8"/>
                    <a:stretch>
                      <a:fillRect/>
                    </a:stretch>
                  </pic:blipFill>
                  <pic:spPr>
                    <a:xfrm>
                      <a:off x="0" y="0"/>
                      <a:ext cx="5486400" cy="3086100"/>
                    </a:xfrm>
                    <a:prstGeom prst="rect">
                      <a:avLst/>
                    </a:prstGeom>
                  </pic:spPr>
                </pic:pic>
              </a:graphicData>
            </a:graphic>
          </wp:inline>
        </w:drawing>
      </w:r>
    </w:p>
    <w:p w14:paraId="495BBD64" w14:textId="7C43DCF1" w:rsidR="002A72E0" w:rsidRPr="00C051CA" w:rsidRDefault="00675FC9">
      <w:pPr>
        <w:pStyle w:val="Caption"/>
        <w:jc w:val="center"/>
        <w:rPr>
          <w:color w:val="0D0D0D" w:themeColor="text1" w:themeTint="F2"/>
        </w:rPr>
      </w:pPr>
      <w:r w:rsidRPr="00C051CA">
        <w:rPr>
          <w:color w:val="0D0D0D" w:themeColor="text1" w:themeTint="F2"/>
        </w:rPr>
        <w:t>Figure 3: Rosy’s Cantering Services Startup Budget Allocation</w:t>
      </w:r>
    </w:p>
    <w:p w14:paraId="5F7D8190" w14:textId="142E4C6F" w:rsidR="002A72E0" w:rsidRDefault="00675FC9">
      <w:r>
        <w:t>Figure 3: Rosy’s Cantering Services Startup Budget Allocation</w:t>
      </w:r>
    </w:p>
    <w:p w14:paraId="6CE06227" w14:textId="03A61DCA" w:rsidR="002A72E0" w:rsidRDefault="00675FC9">
      <w:r>
        <w:t>The main startup expenses expected during the critical first month of operations will include a range of essential investments to establish Rosy’s Cantering Services as a fully functional and appealing retail space. These costs have been carefully allocated to fit within the £27,</w:t>
      </w:r>
      <w:r w:rsidR="00F5161A">
        <w:t>5</w:t>
      </w:r>
      <w:r>
        <w:t>00 budget:</w:t>
      </w:r>
    </w:p>
    <w:tbl>
      <w:tblPr>
        <w:tblStyle w:val="TableGrid"/>
        <w:tblW w:w="0" w:type="auto"/>
        <w:tblLook w:val="04A0" w:firstRow="1" w:lastRow="0" w:firstColumn="1" w:lastColumn="0" w:noHBand="0" w:noVBand="1"/>
      </w:tblPr>
      <w:tblGrid>
        <w:gridCol w:w="4315"/>
        <w:gridCol w:w="4315"/>
      </w:tblGrid>
      <w:tr w:rsidR="002A72E0" w14:paraId="6AF1398E" w14:textId="77777777">
        <w:tc>
          <w:tcPr>
            <w:tcW w:w="4320" w:type="dxa"/>
          </w:tcPr>
          <w:p w14:paraId="77226122" w14:textId="77777777" w:rsidR="002A72E0" w:rsidRDefault="00675FC9">
            <w:r>
              <w:rPr>
                <w:b/>
              </w:rPr>
              <w:t>Category</w:t>
            </w:r>
          </w:p>
        </w:tc>
        <w:tc>
          <w:tcPr>
            <w:tcW w:w="4320" w:type="dxa"/>
          </w:tcPr>
          <w:p w14:paraId="7CF55600" w14:textId="3CEA939B" w:rsidR="002A72E0" w:rsidRDefault="00675FC9">
            <w:r>
              <w:rPr>
                <w:b/>
              </w:rPr>
              <w:t>Estimated Cost (£)</w:t>
            </w:r>
            <w:r w:rsidR="00C051CA">
              <w:rPr>
                <w:b/>
              </w:rPr>
              <w:t xml:space="preserve"> 27,</w:t>
            </w:r>
            <w:r w:rsidR="00F5161A">
              <w:rPr>
                <w:b/>
              </w:rPr>
              <w:t>5</w:t>
            </w:r>
            <w:r w:rsidR="00C051CA">
              <w:rPr>
                <w:b/>
              </w:rPr>
              <w:t>00</w:t>
            </w:r>
          </w:p>
        </w:tc>
      </w:tr>
    </w:tbl>
    <w:p w14:paraId="40065589" w14:textId="5A788B43" w:rsidR="00C051CA" w:rsidRDefault="00F5161A">
      <w:r>
        <w:rPr>
          <w:noProof/>
        </w:rPr>
        <w:lastRenderedPageBreak/>
        <w:drawing>
          <wp:inline distT="0" distB="0" distL="0" distR="0" wp14:anchorId="0DBE7F43" wp14:editId="56F799EB">
            <wp:extent cx="3284220" cy="2034517"/>
            <wp:effectExtent l="0" t="0" r="0" b="4445"/>
            <wp:docPr id="867625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25862" name="Picture 867625862"/>
                    <pic:cNvPicPr/>
                  </pic:nvPicPr>
                  <pic:blipFill>
                    <a:blip r:embed="rId9"/>
                    <a:stretch>
                      <a:fillRect/>
                    </a:stretch>
                  </pic:blipFill>
                  <pic:spPr>
                    <a:xfrm>
                      <a:off x="0" y="0"/>
                      <a:ext cx="3299235" cy="2043819"/>
                    </a:xfrm>
                    <a:prstGeom prst="rect">
                      <a:avLst/>
                    </a:prstGeom>
                  </pic:spPr>
                </pic:pic>
              </a:graphicData>
            </a:graphic>
          </wp:inline>
        </w:drawing>
      </w:r>
      <w:r>
        <w:t xml:space="preserve"> </w:t>
      </w:r>
      <w:r>
        <w:rPr>
          <w:noProof/>
        </w:rPr>
        <w:drawing>
          <wp:inline distT="0" distB="0" distL="0" distR="0" wp14:anchorId="5D83632D" wp14:editId="15AE8383">
            <wp:extent cx="3721237" cy="1884680"/>
            <wp:effectExtent l="0" t="0" r="0" b="1270"/>
            <wp:docPr id="978751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51886" name="Picture 978751886"/>
                    <pic:cNvPicPr/>
                  </pic:nvPicPr>
                  <pic:blipFill>
                    <a:blip r:embed="rId10"/>
                    <a:stretch>
                      <a:fillRect/>
                    </a:stretch>
                  </pic:blipFill>
                  <pic:spPr>
                    <a:xfrm>
                      <a:off x="0" y="0"/>
                      <a:ext cx="3792996" cy="1921023"/>
                    </a:xfrm>
                    <a:prstGeom prst="rect">
                      <a:avLst/>
                    </a:prstGeom>
                  </pic:spPr>
                </pic:pic>
              </a:graphicData>
            </a:graphic>
          </wp:inline>
        </w:drawing>
      </w:r>
    </w:p>
    <w:p w14:paraId="1FEC026E" w14:textId="0B8AA54B" w:rsidR="002A72E0" w:rsidRDefault="00675FC9">
      <w:r>
        <w:t xml:space="preserve"> |</w:t>
      </w:r>
      <w:r w:rsidR="00F5161A">
        <w:rPr>
          <w:noProof/>
        </w:rPr>
        <w:drawing>
          <wp:inline distT="0" distB="0" distL="0" distR="0" wp14:anchorId="60F3EA1D" wp14:editId="4DFBE9C4">
            <wp:extent cx="5303520" cy="3563402"/>
            <wp:effectExtent l="0" t="0" r="0" b="0"/>
            <wp:docPr id="13127599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759957" name="Picture 1312759957"/>
                    <pic:cNvPicPr/>
                  </pic:nvPicPr>
                  <pic:blipFill>
                    <a:blip r:embed="rId11"/>
                    <a:stretch>
                      <a:fillRect/>
                    </a:stretch>
                  </pic:blipFill>
                  <pic:spPr>
                    <a:xfrm>
                      <a:off x="0" y="0"/>
                      <a:ext cx="5323067" cy="3576536"/>
                    </a:xfrm>
                    <a:prstGeom prst="rect">
                      <a:avLst/>
                    </a:prstGeom>
                  </pic:spPr>
                </pic:pic>
              </a:graphicData>
            </a:graphic>
          </wp:inline>
        </w:drawing>
      </w:r>
    </w:p>
    <w:tbl>
      <w:tblPr>
        <w:tblStyle w:val="TableGrid"/>
        <w:tblW w:w="0" w:type="auto"/>
        <w:tblLook w:val="04A0" w:firstRow="1" w:lastRow="0" w:firstColumn="1" w:lastColumn="0" w:noHBand="0" w:noVBand="1"/>
      </w:tblPr>
      <w:tblGrid>
        <w:gridCol w:w="8630"/>
      </w:tblGrid>
      <w:tr w:rsidR="002A72E0" w14:paraId="166D945F" w14:textId="77777777">
        <w:tc>
          <w:tcPr>
            <w:tcW w:w="8640" w:type="dxa"/>
          </w:tcPr>
          <w:p w14:paraId="3C25EFCE" w14:textId="0C7AAE5D" w:rsidR="002A72E0" w:rsidRDefault="00675FC9">
            <w:r>
              <w:rPr>
                <w:b/>
              </w:rPr>
              <w:lastRenderedPageBreak/>
              <w:t>Premises</w:t>
            </w:r>
          </w:p>
        </w:tc>
      </w:tr>
      <w:tr w:rsidR="002A72E0" w14:paraId="60F0EC05" w14:textId="77777777">
        <w:tc>
          <w:tcPr>
            <w:tcW w:w="8640" w:type="dxa"/>
          </w:tcPr>
          <w:p w14:paraId="04E1AE86" w14:textId="5CE36BE6" w:rsidR="002A72E0" w:rsidRDefault="00675FC9">
            <w:r>
              <w:t>Fit-Out &amp; Equipment</w:t>
            </w:r>
          </w:p>
        </w:tc>
      </w:tr>
      <w:tr w:rsidR="002A72E0" w14:paraId="07F788BE" w14:textId="77777777">
        <w:tc>
          <w:tcPr>
            <w:tcW w:w="8640" w:type="dxa"/>
          </w:tcPr>
          <w:p w14:paraId="159B7581" w14:textId="77777777" w:rsidR="002A72E0" w:rsidRDefault="00675FC9">
            <w:r>
              <w:t>Dispensers, Scales, Shelving &amp; POS</w:t>
            </w:r>
          </w:p>
        </w:tc>
      </w:tr>
      <w:tr w:rsidR="002A72E0" w14:paraId="104A4E0F" w14:textId="77777777">
        <w:tc>
          <w:tcPr>
            <w:tcW w:w="8640" w:type="dxa"/>
          </w:tcPr>
          <w:p w14:paraId="3E45A150" w14:textId="5D7BDCE8" w:rsidR="002A72E0" w:rsidRDefault="00675FC9">
            <w:r>
              <w:t>Initial Inventory</w:t>
            </w:r>
          </w:p>
        </w:tc>
      </w:tr>
      <w:tr w:rsidR="002A72E0" w14:paraId="0306B4C7" w14:textId="77777777">
        <w:tc>
          <w:tcPr>
            <w:tcW w:w="8640" w:type="dxa"/>
          </w:tcPr>
          <w:p w14:paraId="0DA160AE" w14:textId="77777777" w:rsidR="002A72E0" w:rsidRDefault="00675FC9">
            <w:r>
              <w:t>Bulk Food, Cleaning &amp; Reusables</w:t>
            </w:r>
          </w:p>
        </w:tc>
      </w:tr>
      <w:tr w:rsidR="002A72E0" w14:paraId="68232082" w14:textId="77777777">
        <w:tc>
          <w:tcPr>
            <w:tcW w:w="8640" w:type="dxa"/>
          </w:tcPr>
          <w:p w14:paraId="3351E74C" w14:textId="709F5BC5" w:rsidR="002A72E0" w:rsidRDefault="00675FC9">
            <w:r>
              <w:t>Marketing &amp; Branding</w:t>
            </w:r>
          </w:p>
        </w:tc>
      </w:tr>
      <w:tr w:rsidR="002A72E0" w14:paraId="5563D60D" w14:textId="77777777">
        <w:tc>
          <w:tcPr>
            <w:tcW w:w="8640" w:type="dxa"/>
          </w:tcPr>
          <w:p w14:paraId="26A2FA2A" w14:textId="77777777" w:rsidR="002A72E0" w:rsidRDefault="00675FC9">
            <w:r>
              <w:t>Website, Ads &amp; Materials</w:t>
            </w:r>
          </w:p>
        </w:tc>
      </w:tr>
      <w:tr w:rsidR="002A72E0" w14:paraId="10199AB9" w14:textId="77777777">
        <w:tc>
          <w:tcPr>
            <w:tcW w:w="8640" w:type="dxa"/>
          </w:tcPr>
          <w:p w14:paraId="7217A4C9" w14:textId="3FC68A64" w:rsidR="002A72E0" w:rsidRDefault="00675FC9">
            <w:r>
              <w:t>Legal &amp; Administrative</w:t>
            </w:r>
          </w:p>
        </w:tc>
      </w:tr>
      <w:tr w:rsidR="002A72E0" w14:paraId="6BE91761" w14:textId="77777777">
        <w:tc>
          <w:tcPr>
            <w:tcW w:w="8640" w:type="dxa"/>
          </w:tcPr>
          <w:p w14:paraId="41516DAB" w14:textId="77777777" w:rsidR="002A72E0" w:rsidRDefault="00675FC9">
            <w:r>
              <w:t>Registration, Insurance &amp; Software</w:t>
            </w:r>
          </w:p>
        </w:tc>
      </w:tr>
      <w:tr w:rsidR="002A72E0" w14:paraId="009875A7" w14:textId="77777777">
        <w:tc>
          <w:tcPr>
            <w:tcW w:w="8640" w:type="dxa"/>
          </w:tcPr>
          <w:p w14:paraId="6832D168" w14:textId="34FB72E0" w:rsidR="002A72E0" w:rsidRDefault="00675FC9">
            <w:r>
              <w:t>Working Capital Buffer</w:t>
            </w:r>
          </w:p>
        </w:tc>
      </w:tr>
      <w:tr w:rsidR="002A72E0" w14:paraId="5F55D032" w14:textId="77777777">
        <w:tc>
          <w:tcPr>
            <w:tcW w:w="8640" w:type="dxa"/>
          </w:tcPr>
          <w:p w14:paraId="73E6263C" w14:textId="77777777" w:rsidR="002A72E0" w:rsidRDefault="00675FC9">
            <w:r>
              <w:t>Contingency</w:t>
            </w:r>
          </w:p>
        </w:tc>
      </w:tr>
      <w:tr w:rsidR="002A72E0" w14:paraId="5CF26EB4" w14:textId="77777777">
        <w:tc>
          <w:tcPr>
            <w:tcW w:w="8640" w:type="dxa"/>
          </w:tcPr>
          <w:p w14:paraId="7A20F20A" w14:textId="218F54B3" w:rsidR="002A72E0" w:rsidRDefault="00675FC9">
            <w:r>
              <w:t>Total Estimated Startup Costs</w:t>
            </w:r>
          </w:p>
        </w:tc>
      </w:tr>
    </w:tbl>
    <w:p w14:paraId="5B8DE002" w14:textId="77777777" w:rsidR="002A72E0" w:rsidRPr="00C051CA" w:rsidRDefault="00675FC9">
      <w:pPr>
        <w:pStyle w:val="Heading2"/>
        <w:rPr>
          <w:color w:val="0D0D0D" w:themeColor="text1" w:themeTint="F2"/>
        </w:rPr>
      </w:pPr>
      <w:r w:rsidRPr="00C051CA">
        <w:rPr>
          <w:color w:val="0D0D0D" w:themeColor="text1" w:themeTint="F2"/>
        </w:rPr>
        <w:t>5. References</w:t>
      </w:r>
    </w:p>
    <w:p w14:paraId="235AD9F6" w14:textId="3A410B16" w:rsidR="002A72E0" w:rsidRDefault="00675FC9">
      <w:r>
        <w:t>FACT. (2026). In-Store Refill Stations Market Forecast and Outlook 2026 to 2036. Available at: [https://www.factmr.com/report/in-store-refill-station</w:t>
      </w:r>
      <w:r w:rsidR="00C051CA">
        <w:t xml:space="preserve"> </w:t>
      </w:r>
      <w:proofErr w:type="gramStart"/>
      <w:r>
        <w:t>market](</w:t>
      </w:r>
      <w:proofErr w:type="gramEnd"/>
      <w:r>
        <w:t>https://www.factmr.com/report/in-store-refill-stations-market) The Glossary Maga</w:t>
      </w:r>
      <w:r w:rsidR="00C051CA">
        <w:t>z</w:t>
      </w:r>
      <w:r>
        <w:t>ine. (n.d.). The 9 best zero waste shops and refill stores in London for sustainable living*. Available at: [https://theglossarymagazine.com/food-drink/zero-waste-shops-in-london/](https://theglossarymagazine.com/food-drink/zero-waste-shops-in-london/)</w:t>
      </w:r>
    </w:p>
    <w:p w14:paraId="6F687F77" w14:textId="63BC9657" w:rsidR="002A72E0" w:rsidRDefault="00675FC9">
      <w:r>
        <w:t>Start Up Loans. (2024). Owners of zero waste and refill shop on why we must reset our thinking on how we shop ahead of COP29. Available at: [https://www.startuploans.co.uk/owners-zero-waste-and-refill-shop-why-we-must-reset-our-thinking-how-we-shop-ahead-cop29](https://www.startuploans.co.uk/owners-zero-waste-and-refill-shop-why-we-must-reset-our-thinking-how-we-shop-ahead-cop29)</w:t>
      </w:r>
    </w:p>
    <w:p w14:paraId="16EEF4EA" w14:textId="23ABAEF4" w:rsidR="002A72E0" w:rsidRDefault="00675FC9">
      <w:r>
        <w:lastRenderedPageBreak/>
        <w:t>Honeycomb Credit. (2022). How to Open a Zero-Waste Store. Available at: [https://www.honeycombcredit.com/post/how-to-open-a-zero-waste-store](https://www.honeycombcredit.com/post/how-to-open-a-zero-waste-store)</w:t>
      </w:r>
    </w:p>
    <w:p w14:paraId="68367212" w14:textId="7F717EE7" w:rsidR="002A72E0" w:rsidRDefault="00675FC9">
      <w:r>
        <w:t>LCLM4006-EnterpriseandEntrepreneurship-MayTerm2026-Component1AssessmentSpecification-Final.pdf (Page 5, Allowable Use of AI)</w:t>
      </w:r>
    </w:p>
    <w:p w14:paraId="0BC31E2B" w14:textId="79600F9A" w:rsidR="002A72E0" w:rsidRDefault="00675FC9">
      <w:r>
        <w:t>PESTLE Analysis. (2024). PESTEL Analysis of The Retail Industry (2024 Updated). Available at: [https://pestleanalysis.com/pestel-analysis-of-retail-industry/](https://pestleanalysis.com/pestel-analysis-of-retail-industry/)</w:t>
      </w:r>
    </w:p>
    <w:p w14:paraId="5769143D" w14:textId="43288641" w:rsidR="002A72E0" w:rsidRDefault="00675FC9">
      <w:r>
        <w:t>Jungle Culture. (n.d.). How to Open a Zero Waste Shop in the UK / US. Available at: [https://jungleculture.eco/blogs/news/how-to-open-a-zero-waste-shop](https://jungleculture.eco/blogs/news/how-to-open-a-zero-waste-shop)</w:t>
      </w:r>
    </w:p>
    <w:p w14:paraId="753A3FF9" w14:textId="41F586FC" w:rsidR="002A72E0" w:rsidRDefault="00675FC9">
      <w:r>
        <w:t>CIPD. (n.d.). PESTLE analysis. Available at: [https://www.cipd.org/en/knowledge/factsheets/pestle-analysis-factsheet/](https://www.cipd.org/en/knowledge/factsheets/pestle-analysis-factsheet/)</w:t>
      </w:r>
    </w:p>
    <w:p w14:paraId="56B52F2A" w14:textId="26E578A3" w:rsidR="002A72E0" w:rsidRDefault="00675FC9">
      <w:r>
        <w:t>Scribd. (n.d.). PESTLE Analysis of UK Retail Industry. Available at: [https://www.scribd.com/document/797794505/RDDS622-1](https://www.scribd.com/document/797794505/RDDS622-1)</w:t>
      </w:r>
    </w:p>
    <w:p w14:paraId="7FDF33E6" w14:textId="3B7E5C70" w:rsidR="002A72E0" w:rsidRDefault="00675FC9">
      <w:r>
        <w:t>Hiscox. (2025). How to do a PESTLE analysis for your small business. Available at: [https://www.hiscox.co.uk/business-blog/small-business-guide-to-completing-a-pestle-analysis](https://www.hiscox.co.uk/business-blog/small-business-guide-to-completing-a-pestle-analysis)</w:t>
      </w:r>
    </w:p>
    <w:p w14:paraId="30D6EFFF" w14:textId="00A5909D" w:rsidR="002A72E0" w:rsidRDefault="00675FC9">
      <w:r>
        <w:t>[11] The Week. (2019). Ten best zero waste shops in the UK. Available at: [https://theweek.com/101398/ten-best-zero-waste-shops-in-the-uk](https://theweek.com/101398/ten-best-zero-waste-shops-in-the-uk)</w:t>
      </w:r>
    </w:p>
    <w:p w14:paraId="40C1E3C7" w14:textId="1D29B2CA" w:rsidR="002A72E0" w:rsidRDefault="00675FC9">
      <w:r>
        <w:lastRenderedPageBreak/>
        <w:t>Bower Collective. (2021). Best Zero-waste Shops in the UK. Available at: [https://bowercollective.com/blogs/news/best-zero-waste-shops-in-the-uk](https://bowercollective.com/blogs/news/best-zero-waste-shops-in-the-uk)</w:t>
      </w:r>
    </w:p>
    <w:p w14:paraId="694C1079" w14:textId="156F3ACF" w:rsidR="002A72E0" w:rsidRDefault="00675FC9">
      <w:r>
        <w:t>Reddit. (2022). Refill Shop Profitability. Available at: [https://www.reddit.com/r/ZeroWaste/comments/uhpyyf/refill_shop_profitability/](https://www.reddit.com/r/ZeroWaste/comments/uhpyyf/refill_shop_profitability/)</w:t>
      </w:r>
    </w:p>
    <w:p w14:paraId="2620E13A" w14:textId="77777777" w:rsidR="002A72E0" w:rsidRDefault="00675FC9">
      <w:r>
        <w:br w:type="page"/>
      </w:r>
    </w:p>
    <w:p w14:paraId="566D3DCB" w14:textId="672FE054" w:rsidR="002A72E0" w:rsidRDefault="002A72E0">
      <w:pPr>
        <w:pStyle w:val="Heading2"/>
      </w:pPr>
    </w:p>
    <w:sectPr w:rsidR="002A72E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86438059">
    <w:abstractNumId w:val="8"/>
  </w:num>
  <w:num w:numId="2" w16cid:durableId="459422782">
    <w:abstractNumId w:val="6"/>
  </w:num>
  <w:num w:numId="3" w16cid:durableId="1935430146">
    <w:abstractNumId w:val="5"/>
  </w:num>
  <w:num w:numId="4" w16cid:durableId="1662275915">
    <w:abstractNumId w:val="4"/>
  </w:num>
  <w:num w:numId="5" w16cid:durableId="1026445618">
    <w:abstractNumId w:val="7"/>
  </w:num>
  <w:num w:numId="6" w16cid:durableId="165368591">
    <w:abstractNumId w:val="3"/>
  </w:num>
  <w:num w:numId="7" w16cid:durableId="882249860">
    <w:abstractNumId w:val="2"/>
  </w:num>
  <w:num w:numId="8" w16cid:durableId="1003051300">
    <w:abstractNumId w:val="1"/>
  </w:num>
  <w:num w:numId="9" w16cid:durableId="93747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26C9C"/>
    <w:rsid w:val="0015074B"/>
    <w:rsid w:val="0029639D"/>
    <w:rsid w:val="002A72E0"/>
    <w:rsid w:val="002B1317"/>
    <w:rsid w:val="00326F90"/>
    <w:rsid w:val="003745E2"/>
    <w:rsid w:val="00441000"/>
    <w:rsid w:val="00675FC9"/>
    <w:rsid w:val="007129B3"/>
    <w:rsid w:val="008E5173"/>
    <w:rsid w:val="00AA1D8D"/>
    <w:rsid w:val="00B037F4"/>
    <w:rsid w:val="00B47730"/>
    <w:rsid w:val="00C051CA"/>
    <w:rsid w:val="00CB0664"/>
    <w:rsid w:val="00D76E34"/>
    <w:rsid w:val="00F5161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A37ED3"/>
  <w14:defaultImageDpi w14:val="300"/>
  <w15:docId w15:val="{51CBA4D0-E34E-4D48-8E10-E7B5A855C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3225</Words>
  <Characters>18386</Characters>
  <Application>Microsoft Office Word</Application>
  <DocSecurity>4</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21568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Anita Chiafi</cp:lastModifiedBy>
  <cp:revision>2</cp:revision>
  <dcterms:created xsi:type="dcterms:W3CDTF">2026-08-09T16:04:00Z</dcterms:created>
  <dcterms:modified xsi:type="dcterms:W3CDTF">2026-08-09T16:04:00Z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0634c480-45ea-48b5-a42f-bfebb5f1ccf0</vt:lpwstr>
  </property>
</Properties>
</file>