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8D6194" w14:textId="77777777" w:rsidR="001D4787" w:rsidRDefault="001D4787" w:rsidP="00285341">
      <w:pPr>
        <w:pStyle w:val="NoSpacing"/>
        <w:spacing w:before="30" w:after="30" w:line="480" w:lineRule="auto"/>
        <w:rPr>
          <w:rFonts w:ascii="Arial" w:hAnsi="Arial" w:cs="Arial"/>
          <w:sz w:val="24"/>
          <w:szCs w:val="24"/>
        </w:rPr>
      </w:pPr>
    </w:p>
    <w:p w14:paraId="3DE5322C" w14:textId="77777777" w:rsidR="001D4787" w:rsidRDefault="001D4787" w:rsidP="00285341">
      <w:pPr>
        <w:pStyle w:val="NoSpacing"/>
        <w:spacing w:before="30" w:after="30" w:line="480" w:lineRule="auto"/>
        <w:rPr>
          <w:rFonts w:ascii="Arial" w:hAnsi="Arial" w:cs="Arial"/>
          <w:sz w:val="24"/>
          <w:szCs w:val="24"/>
        </w:rPr>
      </w:pPr>
    </w:p>
    <w:p w14:paraId="1CC29FCC" w14:textId="77777777" w:rsidR="001D4787" w:rsidRDefault="001D4787" w:rsidP="00285341">
      <w:pPr>
        <w:pStyle w:val="NoSpacing"/>
        <w:spacing w:before="30" w:after="30" w:line="480" w:lineRule="auto"/>
        <w:jc w:val="center"/>
        <w:rPr>
          <w:rFonts w:ascii="Arial" w:hAnsi="Arial" w:cs="Arial"/>
          <w:b/>
          <w:bCs/>
          <w:sz w:val="24"/>
          <w:szCs w:val="24"/>
        </w:rPr>
      </w:pPr>
    </w:p>
    <w:p w14:paraId="71791878" w14:textId="00E0D28C" w:rsidR="001D4787" w:rsidRDefault="001D4787" w:rsidP="00285341">
      <w:pPr>
        <w:pStyle w:val="NoSpacing"/>
        <w:spacing w:before="30" w:after="30" w:line="480" w:lineRule="auto"/>
        <w:jc w:val="center"/>
        <w:rPr>
          <w:rFonts w:ascii="Arial" w:hAnsi="Arial" w:cs="Arial"/>
          <w:b/>
          <w:bCs/>
          <w:sz w:val="24"/>
          <w:szCs w:val="24"/>
        </w:rPr>
      </w:pPr>
    </w:p>
    <w:p w14:paraId="4BF9F231" w14:textId="77777777" w:rsidR="00C71930" w:rsidRDefault="00C71930" w:rsidP="00285341">
      <w:pPr>
        <w:pStyle w:val="NoSpacing"/>
        <w:spacing w:before="30" w:after="30" w:line="480" w:lineRule="auto"/>
        <w:jc w:val="center"/>
        <w:rPr>
          <w:rFonts w:ascii="Arial" w:hAnsi="Arial" w:cs="Arial"/>
          <w:b/>
          <w:bCs/>
          <w:sz w:val="24"/>
          <w:szCs w:val="24"/>
        </w:rPr>
      </w:pPr>
    </w:p>
    <w:p w14:paraId="6221A7D5" w14:textId="73380900" w:rsidR="00C74AC4" w:rsidRDefault="00F35175" w:rsidP="00204462">
      <w:pPr>
        <w:pStyle w:val="NoSpacing"/>
        <w:spacing w:before="30" w:after="30" w:line="480" w:lineRule="auto"/>
        <w:jc w:val="center"/>
        <w:rPr>
          <w:rFonts w:ascii="Arial" w:hAnsi="Arial" w:cs="Arial"/>
          <w:b/>
          <w:bCs/>
          <w:sz w:val="24"/>
          <w:szCs w:val="24"/>
        </w:rPr>
      </w:pPr>
      <w:r>
        <w:rPr>
          <w:rFonts w:ascii="Arial" w:hAnsi="Arial" w:cs="Arial"/>
          <w:b/>
          <w:bCs/>
          <w:sz w:val="24"/>
          <w:szCs w:val="24"/>
        </w:rPr>
        <w:t xml:space="preserve">Global challenges: </w:t>
      </w:r>
      <w:r w:rsidR="0089039E" w:rsidRPr="004352DC">
        <w:rPr>
          <w:rFonts w:ascii="Arial" w:hAnsi="Arial" w:cs="Arial"/>
          <w:b/>
          <w:bCs/>
          <w:sz w:val="24"/>
          <w:szCs w:val="24"/>
        </w:rPr>
        <w:t xml:space="preserve">A </w:t>
      </w:r>
      <w:r w:rsidR="00D26494">
        <w:rPr>
          <w:rFonts w:ascii="Arial" w:hAnsi="Arial" w:cs="Arial"/>
          <w:b/>
          <w:bCs/>
          <w:sz w:val="24"/>
          <w:szCs w:val="24"/>
        </w:rPr>
        <w:t xml:space="preserve">critical assessment of the </w:t>
      </w:r>
      <w:r w:rsidR="00C25BD9">
        <w:rPr>
          <w:rFonts w:ascii="Arial" w:hAnsi="Arial" w:cs="Arial"/>
          <w:b/>
          <w:bCs/>
          <w:sz w:val="24"/>
          <w:szCs w:val="24"/>
        </w:rPr>
        <w:t xml:space="preserve">competitive </w:t>
      </w:r>
      <w:r w:rsidR="00D26494">
        <w:rPr>
          <w:rFonts w:ascii="Arial" w:hAnsi="Arial" w:cs="Arial"/>
          <w:b/>
          <w:bCs/>
          <w:sz w:val="24"/>
          <w:szCs w:val="24"/>
        </w:rPr>
        <w:t xml:space="preserve">environmental </w:t>
      </w:r>
      <w:r w:rsidR="00204462">
        <w:rPr>
          <w:rFonts w:ascii="Arial" w:hAnsi="Arial" w:cs="Arial"/>
          <w:b/>
          <w:bCs/>
          <w:sz w:val="24"/>
          <w:szCs w:val="24"/>
        </w:rPr>
        <w:t xml:space="preserve">and micro- and macro-economic </w:t>
      </w:r>
      <w:r w:rsidR="00D26494">
        <w:rPr>
          <w:rFonts w:ascii="Arial" w:hAnsi="Arial" w:cs="Arial"/>
          <w:b/>
          <w:bCs/>
          <w:sz w:val="24"/>
          <w:szCs w:val="24"/>
        </w:rPr>
        <w:t>f</w:t>
      </w:r>
      <w:r w:rsidR="00010D89">
        <w:rPr>
          <w:rFonts w:ascii="Arial" w:hAnsi="Arial" w:cs="Arial"/>
          <w:b/>
          <w:bCs/>
          <w:sz w:val="24"/>
          <w:szCs w:val="24"/>
        </w:rPr>
        <w:t>actors</w:t>
      </w:r>
      <w:r w:rsidR="00947225">
        <w:rPr>
          <w:rFonts w:ascii="Arial" w:hAnsi="Arial" w:cs="Arial"/>
          <w:b/>
          <w:bCs/>
          <w:sz w:val="24"/>
          <w:szCs w:val="24"/>
        </w:rPr>
        <w:t xml:space="preserve"> </w:t>
      </w:r>
      <w:r w:rsidR="00D26494">
        <w:rPr>
          <w:rFonts w:ascii="Arial" w:hAnsi="Arial" w:cs="Arial"/>
          <w:b/>
          <w:bCs/>
          <w:sz w:val="24"/>
          <w:szCs w:val="24"/>
        </w:rPr>
        <w:t xml:space="preserve">and their </w:t>
      </w:r>
      <w:r w:rsidR="001C2907">
        <w:rPr>
          <w:rFonts w:ascii="Arial" w:hAnsi="Arial" w:cs="Arial"/>
          <w:b/>
          <w:bCs/>
          <w:sz w:val="24"/>
          <w:szCs w:val="24"/>
        </w:rPr>
        <w:t xml:space="preserve">actual and potential </w:t>
      </w:r>
      <w:r w:rsidR="00D26494">
        <w:rPr>
          <w:rFonts w:ascii="Arial" w:hAnsi="Arial" w:cs="Arial"/>
          <w:b/>
          <w:bCs/>
          <w:sz w:val="24"/>
          <w:szCs w:val="24"/>
        </w:rPr>
        <w:t>impact</w:t>
      </w:r>
      <w:r w:rsidR="009B7092">
        <w:rPr>
          <w:rFonts w:ascii="Arial" w:hAnsi="Arial" w:cs="Arial"/>
          <w:b/>
          <w:bCs/>
          <w:sz w:val="24"/>
          <w:szCs w:val="24"/>
        </w:rPr>
        <w:t xml:space="preserve"> for</w:t>
      </w:r>
      <w:r w:rsidR="00D26494">
        <w:rPr>
          <w:rFonts w:ascii="Arial" w:hAnsi="Arial" w:cs="Arial"/>
          <w:b/>
          <w:bCs/>
          <w:sz w:val="24"/>
          <w:szCs w:val="24"/>
        </w:rPr>
        <w:t xml:space="preserve"> international </w:t>
      </w:r>
      <w:r w:rsidR="00E139A6">
        <w:rPr>
          <w:rFonts w:ascii="Arial" w:hAnsi="Arial" w:cs="Arial"/>
          <w:b/>
          <w:bCs/>
          <w:sz w:val="24"/>
          <w:szCs w:val="24"/>
        </w:rPr>
        <w:t xml:space="preserve">energy provider </w:t>
      </w:r>
      <w:r w:rsidR="007325AF">
        <w:rPr>
          <w:rFonts w:ascii="Arial" w:hAnsi="Arial" w:cs="Arial"/>
          <w:b/>
          <w:bCs/>
          <w:sz w:val="24"/>
          <w:szCs w:val="24"/>
        </w:rPr>
        <w:t>UGI</w:t>
      </w:r>
      <w:r w:rsidR="00E139A6">
        <w:rPr>
          <w:rFonts w:ascii="Arial" w:hAnsi="Arial" w:cs="Arial"/>
          <w:b/>
          <w:bCs/>
          <w:sz w:val="24"/>
          <w:szCs w:val="24"/>
        </w:rPr>
        <w:t xml:space="preserve"> Corporation</w:t>
      </w:r>
      <w:r w:rsidR="006270CB">
        <w:rPr>
          <w:rFonts w:ascii="Arial" w:hAnsi="Arial" w:cs="Arial"/>
          <w:b/>
          <w:bCs/>
          <w:sz w:val="24"/>
          <w:szCs w:val="24"/>
        </w:rPr>
        <w:t>.</w:t>
      </w:r>
    </w:p>
    <w:p w14:paraId="2DF32532" w14:textId="77777777" w:rsidR="001F0618" w:rsidRDefault="001F0618" w:rsidP="00C74AC4">
      <w:pPr>
        <w:pStyle w:val="NoSpacing"/>
        <w:spacing w:before="30" w:after="30" w:line="480" w:lineRule="auto"/>
        <w:jc w:val="center"/>
        <w:rPr>
          <w:rFonts w:ascii="Arial" w:hAnsi="Arial" w:cs="Arial"/>
          <w:b/>
          <w:bCs/>
          <w:sz w:val="24"/>
          <w:szCs w:val="24"/>
        </w:rPr>
      </w:pPr>
    </w:p>
    <w:p w14:paraId="3E17D951" w14:textId="0FF7B913" w:rsidR="00A00219" w:rsidRDefault="00A00219" w:rsidP="00285341">
      <w:pPr>
        <w:pStyle w:val="NoSpacing"/>
        <w:spacing w:before="30" w:after="30" w:line="480" w:lineRule="auto"/>
        <w:jc w:val="center"/>
        <w:rPr>
          <w:rFonts w:ascii="Arial" w:hAnsi="Arial" w:cs="Arial"/>
          <w:sz w:val="24"/>
          <w:szCs w:val="24"/>
        </w:rPr>
      </w:pPr>
      <w:r>
        <w:rPr>
          <w:rFonts w:ascii="Arial" w:hAnsi="Arial" w:cs="Arial"/>
          <w:sz w:val="24"/>
          <w:szCs w:val="24"/>
        </w:rPr>
        <w:t>Bentley Strafford-Stephenson</w:t>
      </w:r>
    </w:p>
    <w:p w14:paraId="33F8D843" w14:textId="77777777" w:rsidR="00BB7EC8" w:rsidRDefault="00BB7EC8" w:rsidP="00285341">
      <w:pPr>
        <w:pStyle w:val="NoSpacing"/>
        <w:spacing w:before="30" w:after="30" w:line="480" w:lineRule="auto"/>
        <w:jc w:val="center"/>
        <w:rPr>
          <w:rFonts w:ascii="Arial" w:hAnsi="Arial" w:cs="Arial"/>
          <w:sz w:val="24"/>
          <w:szCs w:val="24"/>
        </w:rPr>
      </w:pPr>
    </w:p>
    <w:p w14:paraId="6C8D4207" w14:textId="54AB78E4" w:rsidR="006B062B" w:rsidRDefault="00760575" w:rsidP="00285341">
      <w:pPr>
        <w:pStyle w:val="NoSpacing"/>
        <w:spacing w:before="30" w:after="30" w:line="480" w:lineRule="auto"/>
        <w:jc w:val="center"/>
        <w:rPr>
          <w:rFonts w:ascii="Arial" w:hAnsi="Arial" w:cs="Arial"/>
          <w:sz w:val="24"/>
          <w:szCs w:val="24"/>
        </w:rPr>
      </w:pPr>
      <w:r>
        <w:rPr>
          <w:rFonts w:ascii="Arial" w:hAnsi="Arial" w:cs="Arial"/>
          <w:sz w:val="24"/>
          <w:szCs w:val="24"/>
        </w:rPr>
        <w:t xml:space="preserve">Global Business Challenges </w:t>
      </w:r>
      <w:r w:rsidR="00BB7EC8">
        <w:rPr>
          <w:rFonts w:ascii="Arial" w:hAnsi="Arial" w:cs="Arial"/>
          <w:sz w:val="24"/>
          <w:szCs w:val="24"/>
        </w:rPr>
        <w:t>(m</w:t>
      </w:r>
      <w:r w:rsidR="006B062B">
        <w:rPr>
          <w:rFonts w:ascii="Arial" w:hAnsi="Arial" w:cs="Arial"/>
          <w:sz w:val="24"/>
          <w:szCs w:val="24"/>
        </w:rPr>
        <w:t>odule code: BMMB</w:t>
      </w:r>
      <w:r>
        <w:rPr>
          <w:rFonts w:ascii="Arial" w:hAnsi="Arial" w:cs="Arial"/>
          <w:sz w:val="24"/>
          <w:szCs w:val="24"/>
        </w:rPr>
        <w:t>7006</w:t>
      </w:r>
      <w:r w:rsidR="007A210A">
        <w:rPr>
          <w:rFonts w:ascii="Arial" w:hAnsi="Arial" w:cs="Arial"/>
          <w:sz w:val="24"/>
          <w:szCs w:val="24"/>
        </w:rPr>
        <w:t>D</w:t>
      </w:r>
      <w:r w:rsidR="006B372A">
        <w:rPr>
          <w:rFonts w:ascii="Arial" w:hAnsi="Arial" w:cs="Arial"/>
          <w:sz w:val="24"/>
          <w:szCs w:val="24"/>
        </w:rPr>
        <w:t>)</w:t>
      </w:r>
      <w:r w:rsidR="009B5821">
        <w:rPr>
          <w:rFonts w:ascii="Arial" w:hAnsi="Arial" w:cs="Arial"/>
          <w:sz w:val="24"/>
          <w:szCs w:val="24"/>
        </w:rPr>
        <w:t xml:space="preserve"> – online p/t MBA</w:t>
      </w:r>
    </w:p>
    <w:p w14:paraId="022AEF86" w14:textId="011BFBFB" w:rsidR="00BC5031" w:rsidRDefault="001B6D68" w:rsidP="00285341">
      <w:pPr>
        <w:pStyle w:val="NoSpacing"/>
        <w:spacing w:before="30" w:after="30" w:line="480" w:lineRule="auto"/>
        <w:jc w:val="center"/>
        <w:rPr>
          <w:rFonts w:ascii="Arial" w:hAnsi="Arial" w:cs="Arial"/>
          <w:sz w:val="24"/>
          <w:szCs w:val="24"/>
        </w:rPr>
      </w:pPr>
      <w:r>
        <w:rPr>
          <w:rFonts w:ascii="Arial" w:hAnsi="Arial" w:cs="Arial"/>
          <w:sz w:val="24"/>
          <w:szCs w:val="24"/>
        </w:rPr>
        <w:t>Tutor: Anthony Burns</w:t>
      </w:r>
    </w:p>
    <w:p w14:paraId="0E7D8E14" w14:textId="2E71CF77" w:rsidR="00801475" w:rsidRDefault="00801475" w:rsidP="00801475">
      <w:pPr>
        <w:ind w:left="720"/>
        <w:rPr>
          <w:rFonts w:ascii="Arial" w:hAnsi="Arial" w:cs="Arial"/>
          <w:color w:val="FF0000"/>
        </w:rPr>
      </w:pPr>
    </w:p>
    <w:p w14:paraId="5F30C96B" w14:textId="6DABE8C2" w:rsidR="00D9238D" w:rsidRDefault="00D9238D" w:rsidP="00801475">
      <w:pPr>
        <w:ind w:left="720"/>
        <w:rPr>
          <w:rFonts w:ascii="Arial" w:hAnsi="Arial" w:cs="Arial"/>
          <w:color w:val="FF0000"/>
        </w:rPr>
      </w:pPr>
    </w:p>
    <w:p w14:paraId="770D40FA" w14:textId="5282A33E" w:rsidR="00D9238D" w:rsidRDefault="00D9238D" w:rsidP="00801475">
      <w:pPr>
        <w:ind w:left="720"/>
        <w:rPr>
          <w:rFonts w:ascii="Arial" w:hAnsi="Arial" w:cs="Arial"/>
          <w:color w:val="FF0000"/>
        </w:rPr>
      </w:pPr>
    </w:p>
    <w:p w14:paraId="78BD5511" w14:textId="12755B53" w:rsidR="00D9238D" w:rsidRDefault="00D9238D" w:rsidP="00801475">
      <w:pPr>
        <w:ind w:left="720"/>
        <w:rPr>
          <w:rFonts w:ascii="Arial" w:hAnsi="Arial" w:cs="Arial"/>
          <w:color w:val="FF0000"/>
        </w:rPr>
      </w:pPr>
    </w:p>
    <w:p w14:paraId="3B3D333A" w14:textId="35E31B20" w:rsidR="00D9238D" w:rsidRDefault="00D9238D" w:rsidP="00801475">
      <w:pPr>
        <w:ind w:left="720"/>
        <w:rPr>
          <w:rFonts w:ascii="Arial" w:hAnsi="Arial" w:cs="Arial"/>
          <w:color w:val="FF0000"/>
        </w:rPr>
      </w:pPr>
    </w:p>
    <w:p w14:paraId="64947968" w14:textId="2F02825E" w:rsidR="00D9238D" w:rsidRDefault="00D9238D" w:rsidP="00801475">
      <w:pPr>
        <w:ind w:left="720"/>
        <w:rPr>
          <w:rFonts w:ascii="Arial" w:hAnsi="Arial" w:cs="Arial"/>
          <w:color w:val="FF0000"/>
        </w:rPr>
      </w:pPr>
    </w:p>
    <w:p w14:paraId="0E502618" w14:textId="33D2274F" w:rsidR="00D9238D" w:rsidRDefault="00D9238D" w:rsidP="00801475">
      <w:pPr>
        <w:ind w:left="720"/>
        <w:rPr>
          <w:rFonts w:ascii="Arial" w:hAnsi="Arial" w:cs="Arial"/>
          <w:color w:val="FF0000"/>
        </w:rPr>
      </w:pPr>
    </w:p>
    <w:p w14:paraId="203ACB35" w14:textId="0A926B00" w:rsidR="00D9238D" w:rsidRDefault="00D9238D" w:rsidP="00801475">
      <w:pPr>
        <w:ind w:left="720"/>
        <w:rPr>
          <w:rFonts w:ascii="Arial" w:hAnsi="Arial" w:cs="Arial"/>
          <w:color w:val="FF0000"/>
        </w:rPr>
      </w:pPr>
    </w:p>
    <w:p w14:paraId="2E1FA210" w14:textId="77777777" w:rsidR="00D9238D" w:rsidRPr="00801475" w:rsidRDefault="00D9238D" w:rsidP="00801475">
      <w:pPr>
        <w:ind w:left="720"/>
        <w:rPr>
          <w:rFonts w:ascii="Arial" w:hAnsi="Arial" w:cs="Arial"/>
          <w:color w:val="FF0000"/>
        </w:rPr>
      </w:pPr>
    </w:p>
    <w:p w14:paraId="2B0D7F02" w14:textId="77777777" w:rsidR="00DC7E87" w:rsidRDefault="00DC7E87" w:rsidP="00285341">
      <w:pPr>
        <w:pStyle w:val="NoSpacing"/>
        <w:spacing w:line="480" w:lineRule="auto"/>
        <w:rPr>
          <w:rFonts w:ascii="Arial" w:hAnsi="Arial" w:cs="Arial"/>
          <w:b/>
          <w:bCs/>
          <w:sz w:val="24"/>
          <w:szCs w:val="24"/>
        </w:rPr>
      </w:pPr>
    </w:p>
    <w:p w14:paraId="65DB0903" w14:textId="77777777" w:rsidR="00DC7E87" w:rsidRDefault="00DC7E87" w:rsidP="00285341">
      <w:pPr>
        <w:pStyle w:val="NoSpacing"/>
        <w:spacing w:line="480" w:lineRule="auto"/>
        <w:rPr>
          <w:rFonts w:ascii="Arial" w:hAnsi="Arial" w:cs="Arial"/>
          <w:b/>
          <w:bCs/>
          <w:sz w:val="24"/>
          <w:szCs w:val="24"/>
        </w:rPr>
      </w:pPr>
    </w:p>
    <w:p w14:paraId="51A39E53" w14:textId="77777777" w:rsidR="00DC7E87" w:rsidRDefault="00DC7E87" w:rsidP="00285341">
      <w:pPr>
        <w:pStyle w:val="NoSpacing"/>
        <w:spacing w:line="480" w:lineRule="auto"/>
        <w:rPr>
          <w:rFonts w:ascii="Arial" w:hAnsi="Arial" w:cs="Arial"/>
          <w:b/>
          <w:bCs/>
          <w:sz w:val="24"/>
          <w:szCs w:val="24"/>
        </w:rPr>
      </w:pPr>
    </w:p>
    <w:p w14:paraId="7DD0B85C" w14:textId="4ECD1785" w:rsidR="00DC7E87" w:rsidRDefault="00DC7E87" w:rsidP="00285341">
      <w:pPr>
        <w:pStyle w:val="NoSpacing"/>
        <w:spacing w:line="480" w:lineRule="auto"/>
        <w:rPr>
          <w:rFonts w:ascii="Arial" w:hAnsi="Arial" w:cs="Arial"/>
          <w:b/>
          <w:bCs/>
          <w:sz w:val="24"/>
          <w:szCs w:val="24"/>
        </w:rPr>
      </w:pPr>
    </w:p>
    <w:p w14:paraId="2D0C26D4" w14:textId="463A60DE" w:rsidR="00C71930" w:rsidRDefault="00C71930" w:rsidP="00285341">
      <w:pPr>
        <w:pStyle w:val="NoSpacing"/>
        <w:spacing w:line="480" w:lineRule="auto"/>
        <w:rPr>
          <w:rFonts w:ascii="Arial" w:hAnsi="Arial" w:cs="Arial"/>
          <w:b/>
          <w:bCs/>
          <w:sz w:val="24"/>
          <w:szCs w:val="24"/>
        </w:rPr>
      </w:pPr>
    </w:p>
    <w:p w14:paraId="48A2F3EC" w14:textId="2E748551" w:rsidR="00C71930" w:rsidRDefault="00C71930" w:rsidP="00285341">
      <w:pPr>
        <w:pStyle w:val="NoSpacing"/>
        <w:spacing w:line="480" w:lineRule="auto"/>
        <w:rPr>
          <w:rFonts w:ascii="Arial" w:hAnsi="Arial" w:cs="Arial"/>
          <w:b/>
          <w:bCs/>
          <w:sz w:val="24"/>
          <w:szCs w:val="24"/>
        </w:rPr>
      </w:pPr>
    </w:p>
    <w:p w14:paraId="472B536F" w14:textId="77777777" w:rsidR="00C71930" w:rsidRDefault="00C71930" w:rsidP="00285341">
      <w:pPr>
        <w:pStyle w:val="NoSpacing"/>
        <w:spacing w:line="480" w:lineRule="auto"/>
        <w:rPr>
          <w:rFonts w:ascii="Arial" w:hAnsi="Arial" w:cs="Arial"/>
          <w:b/>
          <w:bCs/>
          <w:sz w:val="24"/>
          <w:szCs w:val="24"/>
        </w:rPr>
      </w:pPr>
    </w:p>
    <w:p w14:paraId="3A3C1A71" w14:textId="7F8F8F8D" w:rsidR="001B6D68" w:rsidRPr="00A043B1" w:rsidRDefault="001B6D68" w:rsidP="001B6D68">
      <w:pPr>
        <w:pStyle w:val="NoSpacing"/>
        <w:spacing w:line="480" w:lineRule="auto"/>
        <w:rPr>
          <w:rFonts w:ascii="Arial" w:hAnsi="Arial" w:cs="Arial"/>
          <w:b/>
          <w:bCs/>
          <w:sz w:val="24"/>
          <w:szCs w:val="24"/>
        </w:rPr>
      </w:pPr>
      <w:r>
        <w:rPr>
          <w:rFonts w:ascii="Arial" w:hAnsi="Arial" w:cs="Arial"/>
          <w:b/>
          <w:bCs/>
          <w:sz w:val="24"/>
          <w:szCs w:val="24"/>
        </w:rPr>
        <w:lastRenderedPageBreak/>
        <w:t>Table of Contents</w:t>
      </w:r>
      <w:r w:rsidRPr="00A043B1">
        <w:rPr>
          <w:rFonts w:ascii="Arial" w:hAnsi="Arial" w:cs="Arial"/>
          <w:b/>
          <w:bCs/>
          <w:sz w:val="24"/>
          <w:szCs w:val="24"/>
        </w:rPr>
        <w:t xml:space="preserve"> </w:t>
      </w:r>
    </w:p>
    <w:p w14:paraId="2ECF2CCE" w14:textId="77777777" w:rsidR="001B6D68" w:rsidRDefault="001B6D68" w:rsidP="001B6D68">
      <w:pPr>
        <w:pStyle w:val="NoSpacing"/>
        <w:spacing w:line="480" w:lineRule="auto"/>
        <w:rPr>
          <w:rFonts w:ascii="Arial" w:hAnsi="Arial" w:cs="Arial"/>
          <w:sz w:val="24"/>
          <w:szCs w:val="24"/>
        </w:rPr>
      </w:pPr>
    </w:p>
    <w:p w14:paraId="3FA2D2EE" w14:textId="731DCE56" w:rsidR="001B6D68" w:rsidRDefault="001B6D68" w:rsidP="001B6D68">
      <w:pPr>
        <w:pStyle w:val="NoSpacing"/>
        <w:spacing w:line="480" w:lineRule="auto"/>
        <w:rPr>
          <w:rFonts w:ascii="Arial" w:hAnsi="Arial" w:cs="Arial"/>
          <w:sz w:val="24"/>
          <w:szCs w:val="24"/>
        </w:rPr>
      </w:pPr>
      <w:r>
        <w:rPr>
          <w:rFonts w:ascii="Arial" w:hAnsi="Arial" w:cs="Arial"/>
          <w:sz w:val="24"/>
          <w:szCs w:val="24"/>
        </w:rPr>
        <w:t>Executive summary</w:t>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51CB">
        <w:rPr>
          <w:rFonts w:ascii="Arial" w:hAnsi="Arial" w:cs="Arial"/>
          <w:sz w:val="24"/>
          <w:szCs w:val="24"/>
        </w:rPr>
        <w:t>3</w:t>
      </w:r>
    </w:p>
    <w:p w14:paraId="5E193A2A" w14:textId="77777777" w:rsidR="007D468F" w:rsidRDefault="007D468F" w:rsidP="001B6D68">
      <w:pPr>
        <w:pStyle w:val="NoSpacing"/>
        <w:spacing w:line="480" w:lineRule="auto"/>
        <w:rPr>
          <w:rFonts w:ascii="Arial" w:hAnsi="Arial" w:cs="Arial"/>
          <w:sz w:val="24"/>
          <w:szCs w:val="24"/>
        </w:rPr>
      </w:pPr>
    </w:p>
    <w:p w14:paraId="4CE93482" w14:textId="7064967A" w:rsidR="001B6D68" w:rsidRDefault="001B6D68" w:rsidP="001B6D68">
      <w:pPr>
        <w:pStyle w:val="NoSpacing"/>
        <w:spacing w:line="480" w:lineRule="auto"/>
        <w:rPr>
          <w:rFonts w:ascii="Arial" w:hAnsi="Arial" w:cs="Arial"/>
          <w:sz w:val="24"/>
          <w:szCs w:val="24"/>
        </w:rPr>
      </w:pPr>
      <w:r>
        <w:rPr>
          <w:rFonts w:ascii="Arial" w:hAnsi="Arial" w:cs="Arial"/>
          <w:sz w:val="24"/>
          <w:szCs w:val="24"/>
        </w:rPr>
        <w:t>Introduction</w:t>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51CB">
        <w:rPr>
          <w:rFonts w:ascii="Arial" w:hAnsi="Arial" w:cs="Arial"/>
          <w:sz w:val="24"/>
          <w:szCs w:val="24"/>
        </w:rPr>
        <w:t>3</w:t>
      </w:r>
    </w:p>
    <w:p w14:paraId="2F3C70C8" w14:textId="3CBF75E8" w:rsidR="001B6D68" w:rsidRDefault="001B6D68" w:rsidP="001B6D68">
      <w:pPr>
        <w:pStyle w:val="NoSpacing"/>
        <w:spacing w:line="480" w:lineRule="auto"/>
        <w:rPr>
          <w:rFonts w:ascii="Arial" w:hAnsi="Arial" w:cs="Arial"/>
          <w:sz w:val="24"/>
          <w:szCs w:val="24"/>
        </w:rPr>
      </w:pPr>
    </w:p>
    <w:p w14:paraId="181B298A" w14:textId="0A2F5CC4" w:rsidR="001B6D68" w:rsidRDefault="001B6D68" w:rsidP="001B6D68">
      <w:pPr>
        <w:pStyle w:val="NoSpacing"/>
        <w:spacing w:line="480" w:lineRule="auto"/>
        <w:rPr>
          <w:rFonts w:ascii="Arial" w:hAnsi="Arial" w:cs="Arial"/>
          <w:sz w:val="24"/>
          <w:szCs w:val="24"/>
        </w:rPr>
      </w:pPr>
      <w:r>
        <w:rPr>
          <w:rFonts w:ascii="Arial" w:hAnsi="Arial" w:cs="Arial"/>
          <w:sz w:val="24"/>
          <w:szCs w:val="24"/>
        </w:rPr>
        <w:t xml:space="preserve">Main </w:t>
      </w:r>
      <w:r w:rsidR="007D51CB">
        <w:rPr>
          <w:rFonts w:ascii="Arial" w:hAnsi="Arial" w:cs="Arial"/>
          <w:sz w:val="24"/>
          <w:szCs w:val="24"/>
        </w:rPr>
        <w:t>f</w:t>
      </w:r>
      <w:r>
        <w:rPr>
          <w:rFonts w:ascii="Arial" w:hAnsi="Arial" w:cs="Arial"/>
          <w:sz w:val="24"/>
          <w:szCs w:val="24"/>
        </w:rPr>
        <w:t>indings</w:t>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51CB">
        <w:rPr>
          <w:rFonts w:ascii="Arial" w:hAnsi="Arial" w:cs="Arial"/>
          <w:sz w:val="24"/>
          <w:szCs w:val="24"/>
        </w:rPr>
        <w:t>5</w:t>
      </w:r>
    </w:p>
    <w:p w14:paraId="69AD4535" w14:textId="3744E5E9" w:rsidR="001B6D68" w:rsidRDefault="001B6D68" w:rsidP="001B6D68">
      <w:pPr>
        <w:pStyle w:val="NoSpacing"/>
        <w:spacing w:line="480" w:lineRule="auto"/>
        <w:rPr>
          <w:rFonts w:ascii="Arial" w:hAnsi="Arial" w:cs="Arial"/>
          <w:sz w:val="24"/>
          <w:szCs w:val="24"/>
        </w:rPr>
      </w:pPr>
    </w:p>
    <w:p w14:paraId="6934E572" w14:textId="64E0BCC2" w:rsidR="001B6D68" w:rsidRDefault="001B6D68" w:rsidP="001B6D68">
      <w:pPr>
        <w:pStyle w:val="NoSpacing"/>
        <w:spacing w:line="480" w:lineRule="auto"/>
        <w:rPr>
          <w:rFonts w:ascii="Arial" w:hAnsi="Arial" w:cs="Arial"/>
          <w:sz w:val="24"/>
          <w:szCs w:val="24"/>
        </w:rPr>
      </w:pPr>
      <w:r>
        <w:rPr>
          <w:rFonts w:ascii="Arial" w:hAnsi="Arial" w:cs="Arial"/>
          <w:sz w:val="24"/>
          <w:szCs w:val="24"/>
        </w:rPr>
        <w:t>Conclusion</w:t>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51CB">
        <w:rPr>
          <w:rFonts w:ascii="Arial" w:hAnsi="Arial" w:cs="Arial"/>
          <w:sz w:val="24"/>
          <w:szCs w:val="24"/>
        </w:rPr>
        <w:t>22</w:t>
      </w:r>
    </w:p>
    <w:p w14:paraId="1CB658C3" w14:textId="1A77F51A" w:rsidR="00832703" w:rsidRDefault="00832703" w:rsidP="001B6D68">
      <w:pPr>
        <w:pStyle w:val="NoSpacing"/>
        <w:spacing w:line="480" w:lineRule="auto"/>
        <w:rPr>
          <w:rFonts w:ascii="Arial" w:hAnsi="Arial" w:cs="Arial"/>
          <w:sz w:val="24"/>
          <w:szCs w:val="24"/>
        </w:rPr>
      </w:pPr>
    </w:p>
    <w:p w14:paraId="0702AC22" w14:textId="2D535451" w:rsidR="00832703" w:rsidRDefault="00832703" w:rsidP="001B6D68">
      <w:pPr>
        <w:pStyle w:val="NoSpacing"/>
        <w:spacing w:line="480" w:lineRule="auto"/>
        <w:rPr>
          <w:rFonts w:ascii="Arial" w:hAnsi="Arial" w:cs="Arial"/>
          <w:sz w:val="24"/>
          <w:szCs w:val="24"/>
        </w:rPr>
      </w:pPr>
      <w:r>
        <w:rPr>
          <w:rFonts w:ascii="Arial" w:hAnsi="Arial" w:cs="Arial"/>
          <w:sz w:val="24"/>
          <w:szCs w:val="24"/>
        </w:rPr>
        <w:t>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23</w:t>
      </w:r>
    </w:p>
    <w:p w14:paraId="059C074F" w14:textId="4DD1182C" w:rsidR="001B6D68" w:rsidRDefault="001B6D68" w:rsidP="001B6D68">
      <w:pPr>
        <w:pStyle w:val="NoSpacing"/>
        <w:spacing w:line="480" w:lineRule="auto"/>
        <w:rPr>
          <w:rFonts w:ascii="Arial" w:hAnsi="Arial" w:cs="Arial"/>
          <w:sz w:val="24"/>
          <w:szCs w:val="24"/>
        </w:rPr>
      </w:pPr>
    </w:p>
    <w:p w14:paraId="69992BD8" w14:textId="03D580D4" w:rsidR="001B6D68" w:rsidRDefault="0019327D" w:rsidP="001B6D68">
      <w:pPr>
        <w:pStyle w:val="NoSpacing"/>
        <w:spacing w:line="480" w:lineRule="auto"/>
        <w:rPr>
          <w:rFonts w:ascii="Arial" w:hAnsi="Arial" w:cs="Arial"/>
          <w:sz w:val="24"/>
          <w:szCs w:val="24"/>
        </w:rPr>
      </w:pPr>
      <w:r>
        <w:rPr>
          <w:rFonts w:ascii="Arial" w:hAnsi="Arial" w:cs="Arial"/>
          <w:sz w:val="24"/>
          <w:szCs w:val="24"/>
        </w:rPr>
        <w:t>R</w:t>
      </w:r>
      <w:r w:rsidR="001B6D68">
        <w:rPr>
          <w:rFonts w:ascii="Arial" w:hAnsi="Arial" w:cs="Arial"/>
          <w:sz w:val="24"/>
          <w:szCs w:val="24"/>
        </w:rPr>
        <w:t>efer</w:t>
      </w:r>
      <w:r>
        <w:rPr>
          <w:rFonts w:ascii="Arial" w:hAnsi="Arial" w:cs="Arial"/>
          <w:sz w:val="24"/>
          <w:szCs w:val="24"/>
        </w:rPr>
        <w:t>e</w:t>
      </w:r>
      <w:r w:rsidR="001B6D68">
        <w:rPr>
          <w:rFonts w:ascii="Arial" w:hAnsi="Arial" w:cs="Arial"/>
          <w:sz w:val="24"/>
          <w:szCs w:val="24"/>
        </w:rPr>
        <w:t>nce list</w:t>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468F">
        <w:rPr>
          <w:rFonts w:ascii="Arial" w:hAnsi="Arial" w:cs="Arial"/>
          <w:sz w:val="24"/>
          <w:szCs w:val="24"/>
        </w:rPr>
        <w:tab/>
      </w:r>
      <w:r w:rsidR="007D51CB">
        <w:rPr>
          <w:rFonts w:ascii="Arial" w:hAnsi="Arial" w:cs="Arial"/>
          <w:sz w:val="24"/>
          <w:szCs w:val="24"/>
        </w:rPr>
        <w:t>24</w:t>
      </w:r>
    </w:p>
    <w:p w14:paraId="7FDFBB25" w14:textId="451B75B3" w:rsidR="001B6D68" w:rsidRDefault="001B6D68" w:rsidP="001B6D68">
      <w:pPr>
        <w:pStyle w:val="NoSpacing"/>
        <w:spacing w:line="480" w:lineRule="auto"/>
        <w:rPr>
          <w:rFonts w:ascii="Arial" w:hAnsi="Arial" w:cs="Arial"/>
          <w:sz w:val="24"/>
          <w:szCs w:val="24"/>
        </w:rPr>
      </w:pPr>
    </w:p>
    <w:p w14:paraId="497F2639" w14:textId="2DEA3C83" w:rsidR="001B6D68" w:rsidRDefault="001B6D68" w:rsidP="001B6D68">
      <w:pPr>
        <w:pStyle w:val="NoSpacing"/>
        <w:spacing w:line="480" w:lineRule="auto"/>
        <w:rPr>
          <w:rFonts w:ascii="Arial" w:hAnsi="Arial" w:cs="Arial"/>
          <w:sz w:val="24"/>
          <w:szCs w:val="24"/>
        </w:rPr>
      </w:pPr>
    </w:p>
    <w:p w14:paraId="0E204556" w14:textId="07109C42" w:rsidR="001B6D68" w:rsidRDefault="001B6D68" w:rsidP="001B6D68">
      <w:pPr>
        <w:pStyle w:val="NoSpacing"/>
        <w:spacing w:line="480" w:lineRule="auto"/>
        <w:rPr>
          <w:rFonts w:ascii="Arial" w:hAnsi="Arial" w:cs="Arial"/>
          <w:sz w:val="24"/>
          <w:szCs w:val="24"/>
        </w:rPr>
      </w:pPr>
    </w:p>
    <w:p w14:paraId="2347434E" w14:textId="7FEDCB11" w:rsidR="001B6D68" w:rsidRDefault="001B6D68" w:rsidP="001B6D68">
      <w:pPr>
        <w:pStyle w:val="NoSpacing"/>
        <w:spacing w:line="480" w:lineRule="auto"/>
        <w:rPr>
          <w:rFonts w:ascii="Arial" w:hAnsi="Arial" w:cs="Arial"/>
          <w:sz w:val="24"/>
          <w:szCs w:val="24"/>
        </w:rPr>
      </w:pPr>
    </w:p>
    <w:p w14:paraId="6094532B" w14:textId="35478C89" w:rsidR="001B6D68" w:rsidRDefault="001B6D68" w:rsidP="001B6D68">
      <w:pPr>
        <w:pStyle w:val="NoSpacing"/>
        <w:spacing w:line="480" w:lineRule="auto"/>
        <w:rPr>
          <w:rFonts w:ascii="Arial" w:hAnsi="Arial" w:cs="Arial"/>
          <w:sz w:val="24"/>
          <w:szCs w:val="24"/>
        </w:rPr>
      </w:pPr>
    </w:p>
    <w:p w14:paraId="14E73D89" w14:textId="06307B7A" w:rsidR="001B6D68" w:rsidRDefault="001B6D68" w:rsidP="001B6D68">
      <w:pPr>
        <w:pStyle w:val="NoSpacing"/>
        <w:spacing w:line="480" w:lineRule="auto"/>
        <w:rPr>
          <w:rFonts w:ascii="Arial" w:hAnsi="Arial" w:cs="Arial"/>
          <w:sz w:val="24"/>
          <w:szCs w:val="24"/>
        </w:rPr>
      </w:pPr>
    </w:p>
    <w:p w14:paraId="0CFDAE79" w14:textId="7B1AFF71" w:rsidR="001B6D68" w:rsidRDefault="001B6D68" w:rsidP="001B6D68">
      <w:pPr>
        <w:pStyle w:val="NoSpacing"/>
        <w:spacing w:line="480" w:lineRule="auto"/>
        <w:rPr>
          <w:rFonts w:ascii="Arial" w:hAnsi="Arial" w:cs="Arial"/>
          <w:sz w:val="24"/>
          <w:szCs w:val="24"/>
        </w:rPr>
      </w:pPr>
    </w:p>
    <w:p w14:paraId="55C687B0" w14:textId="3C504BAC" w:rsidR="001B6D68" w:rsidRDefault="001B6D68" w:rsidP="001B6D68">
      <w:pPr>
        <w:pStyle w:val="NoSpacing"/>
        <w:spacing w:line="480" w:lineRule="auto"/>
        <w:rPr>
          <w:rFonts w:ascii="Arial" w:hAnsi="Arial" w:cs="Arial"/>
          <w:sz w:val="24"/>
          <w:szCs w:val="24"/>
        </w:rPr>
      </w:pPr>
    </w:p>
    <w:p w14:paraId="6F73CC10" w14:textId="48688610" w:rsidR="001B6D68" w:rsidRDefault="001B6D68" w:rsidP="001B6D68">
      <w:pPr>
        <w:pStyle w:val="NoSpacing"/>
        <w:spacing w:line="480" w:lineRule="auto"/>
        <w:rPr>
          <w:rFonts w:ascii="Arial" w:hAnsi="Arial" w:cs="Arial"/>
          <w:sz w:val="24"/>
          <w:szCs w:val="24"/>
        </w:rPr>
      </w:pPr>
    </w:p>
    <w:p w14:paraId="6CEBDE37" w14:textId="2FB8CBFB" w:rsidR="001B6D68" w:rsidRDefault="001B6D68" w:rsidP="001B6D68">
      <w:pPr>
        <w:pStyle w:val="NoSpacing"/>
        <w:spacing w:line="480" w:lineRule="auto"/>
        <w:rPr>
          <w:rFonts w:ascii="Arial" w:hAnsi="Arial" w:cs="Arial"/>
          <w:sz w:val="24"/>
          <w:szCs w:val="24"/>
        </w:rPr>
      </w:pPr>
    </w:p>
    <w:p w14:paraId="5F763A84" w14:textId="55AFCE17" w:rsidR="001B6D68" w:rsidRDefault="001B6D68" w:rsidP="001B6D68">
      <w:pPr>
        <w:pStyle w:val="NoSpacing"/>
        <w:spacing w:line="480" w:lineRule="auto"/>
        <w:rPr>
          <w:rFonts w:ascii="Arial" w:hAnsi="Arial" w:cs="Arial"/>
          <w:sz w:val="24"/>
          <w:szCs w:val="24"/>
        </w:rPr>
      </w:pPr>
    </w:p>
    <w:p w14:paraId="54823706" w14:textId="2285C5E3" w:rsidR="001B6D68" w:rsidRDefault="001B6D68" w:rsidP="001B6D68">
      <w:pPr>
        <w:pStyle w:val="NoSpacing"/>
        <w:spacing w:line="480" w:lineRule="auto"/>
        <w:rPr>
          <w:rFonts w:ascii="Arial" w:hAnsi="Arial" w:cs="Arial"/>
          <w:sz w:val="24"/>
          <w:szCs w:val="24"/>
        </w:rPr>
      </w:pPr>
    </w:p>
    <w:p w14:paraId="19F9030D" w14:textId="6482DA40" w:rsidR="00A043B1" w:rsidRPr="00A043B1" w:rsidRDefault="00A043B1" w:rsidP="00285341">
      <w:pPr>
        <w:pStyle w:val="NoSpacing"/>
        <w:spacing w:line="480" w:lineRule="auto"/>
        <w:rPr>
          <w:rFonts w:ascii="Arial" w:hAnsi="Arial" w:cs="Arial"/>
          <w:b/>
          <w:bCs/>
          <w:sz w:val="24"/>
          <w:szCs w:val="24"/>
        </w:rPr>
      </w:pPr>
      <w:r w:rsidRPr="00A043B1">
        <w:rPr>
          <w:rFonts w:ascii="Arial" w:hAnsi="Arial" w:cs="Arial"/>
          <w:b/>
          <w:bCs/>
          <w:sz w:val="24"/>
          <w:szCs w:val="24"/>
        </w:rPr>
        <w:lastRenderedPageBreak/>
        <w:t xml:space="preserve">Executive summary </w:t>
      </w:r>
    </w:p>
    <w:p w14:paraId="4F973F4C" w14:textId="77777777" w:rsidR="008562D4" w:rsidRDefault="008562D4" w:rsidP="00285341">
      <w:pPr>
        <w:pStyle w:val="NoSpacing"/>
        <w:spacing w:line="480" w:lineRule="auto"/>
        <w:rPr>
          <w:rFonts w:ascii="Arial" w:hAnsi="Arial" w:cs="Arial"/>
          <w:sz w:val="24"/>
          <w:szCs w:val="24"/>
        </w:rPr>
      </w:pPr>
    </w:p>
    <w:p w14:paraId="6B06694F" w14:textId="243B453D" w:rsidR="00432988" w:rsidRDefault="008562D4" w:rsidP="00285341">
      <w:pPr>
        <w:pStyle w:val="NoSpacing"/>
        <w:spacing w:line="480" w:lineRule="auto"/>
        <w:rPr>
          <w:rFonts w:ascii="Arial" w:hAnsi="Arial" w:cs="Arial"/>
          <w:sz w:val="24"/>
          <w:szCs w:val="24"/>
        </w:rPr>
      </w:pPr>
      <w:r>
        <w:rPr>
          <w:rFonts w:ascii="Arial" w:hAnsi="Arial" w:cs="Arial"/>
          <w:sz w:val="24"/>
          <w:szCs w:val="24"/>
        </w:rPr>
        <w:t>M</w:t>
      </w:r>
      <w:r w:rsidR="008E70A0">
        <w:rPr>
          <w:rFonts w:ascii="Arial" w:hAnsi="Arial" w:cs="Arial"/>
          <w:sz w:val="24"/>
          <w:szCs w:val="24"/>
        </w:rPr>
        <w:t xml:space="preserve">icro- </w:t>
      </w:r>
      <w:r>
        <w:rPr>
          <w:rFonts w:ascii="Arial" w:hAnsi="Arial" w:cs="Arial"/>
          <w:sz w:val="24"/>
          <w:szCs w:val="24"/>
        </w:rPr>
        <w:t>and m</w:t>
      </w:r>
      <w:r w:rsidR="008E70A0">
        <w:rPr>
          <w:rFonts w:ascii="Arial" w:hAnsi="Arial" w:cs="Arial"/>
          <w:sz w:val="24"/>
          <w:szCs w:val="24"/>
        </w:rPr>
        <w:t>a</w:t>
      </w:r>
      <w:r>
        <w:rPr>
          <w:rFonts w:ascii="Arial" w:hAnsi="Arial" w:cs="Arial"/>
          <w:sz w:val="24"/>
          <w:szCs w:val="24"/>
        </w:rPr>
        <w:t>cro</w:t>
      </w:r>
      <w:r w:rsidR="008E70A0">
        <w:rPr>
          <w:rFonts w:ascii="Arial" w:hAnsi="Arial" w:cs="Arial"/>
          <w:sz w:val="24"/>
          <w:szCs w:val="24"/>
        </w:rPr>
        <w:t>-</w:t>
      </w:r>
      <w:r>
        <w:rPr>
          <w:rFonts w:ascii="Arial" w:hAnsi="Arial" w:cs="Arial"/>
          <w:sz w:val="24"/>
          <w:szCs w:val="24"/>
        </w:rPr>
        <w:t xml:space="preserve">economic factors both have bearings on the competitive environment for any international organisation. An understanding of these issues allows organisations to put in place strategies </w:t>
      </w:r>
      <w:r w:rsidR="00432988">
        <w:rPr>
          <w:rFonts w:ascii="Arial" w:hAnsi="Arial" w:cs="Arial"/>
          <w:sz w:val="24"/>
          <w:szCs w:val="24"/>
        </w:rPr>
        <w:t xml:space="preserve">and tactical activities to weather the storm of change. How agile an organisation is, will determine how well it can pivot when presented with any of these </w:t>
      </w:r>
      <w:r w:rsidR="00DD3596">
        <w:rPr>
          <w:rFonts w:ascii="Arial" w:hAnsi="Arial" w:cs="Arial"/>
          <w:sz w:val="24"/>
          <w:szCs w:val="24"/>
        </w:rPr>
        <w:t xml:space="preserve">competitive environmental </w:t>
      </w:r>
      <w:r w:rsidR="00432988">
        <w:rPr>
          <w:rFonts w:ascii="Arial" w:hAnsi="Arial" w:cs="Arial"/>
          <w:sz w:val="24"/>
          <w:szCs w:val="24"/>
        </w:rPr>
        <w:t xml:space="preserve">factors. </w:t>
      </w:r>
    </w:p>
    <w:p w14:paraId="06984B26" w14:textId="1B8799F1" w:rsidR="00B668D0" w:rsidRDefault="00B668D0" w:rsidP="00285341">
      <w:pPr>
        <w:pStyle w:val="NoSpacing"/>
        <w:spacing w:line="480" w:lineRule="auto"/>
        <w:rPr>
          <w:rFonts w:ascii="Arial" w:hAnsi="Arial" w:cs="Arial"/>
          <w:sz w:val="24"/>
          <w:szCs w:val="24"/>
        </w:rPr>
      </w:pPr>
    </w:p>
    <w:p w14:paraId="26CD9B7B" w14:textId="2F2542FC" w:rsidR="00503733" w:rsidRDefault="00592679" w:rsidP="00285341">
      <w:pPr>
        <w:pStyle w:val="NoSpacing"/>
        <w:spacing w:line="480" w:lineRule="auto"/>
        <w:rPr>
          <w:rFonts w:ascii="Arial" w:hAnsi="Arial" w:cs="Arial"/>
          <w:sz w:val="24"/>
          <w:szCs w:val="24"/>
        </w:rPr>
      </w:pPr>
      <w:r w:rsidRPr="006F7E1C">
        <w:rPr>
          <w:rFonts w:ascii="Arial" w:hAnsi="Arial" w:cs="Arial"/>
          <w:sz w:val="24"/>
          <w:szCs w:val="24"/>
        </w:rPr>
        <w:t xml:space="preserve">This report considers </w:t>
      </w:r>
      <w:r w:rsidR="00AA426B">
        <w:rPr>
          <w:rFonts w:ascii="Arial" w:hAnsi="Arial" w:cs="Arial"/>
          <w:sz w:val="24"/>
          <w:szCs w:val="24"/>
        </w:rPr>
        <w:t xml:space="preserve">international </w:t>
      </w:r>
      <w:r w:rsidR="00A20E2A" w:rsidRPr="006F7E1C">
        <w:rPr>
          <w:rFonts w:ascii="Arial" w:hAnsi="Arial" w:cs="Arial"/>
          <w:sz w:val="24"/>
          <w:szCs w:val="24"/>
        </w:rPr>
        <w:t xml:space="preserve">energy </w:t>
      </w:r>
      <w:r w:rsidRPr="006F7E1C">
        <w:rPr>
          <w:rFonts w:ascii="Arial" w:hAnsi="Arial" w:cs="Arial"/>
          <w:sz w:val="24"/>
          <w:szCs w:val="24"/>
        </w:rPr>
        <w:t xml:space="preserve">supplier </w:t>
      </w:r>
      <w:r w:rsidR="00C129C8">
        <w:rPr>
          <w:rFonts w:ascii="Arial" w:hAnsi="Arial" w:cs="Arial"/>
          <w:sz w:val="24"/>
          <w:szCs w:val="24"/>
        </w:rPr>
        <w:t>UGI Corporation</w:t>
      </w:r>
      <w:r w:rsidR="00B668D0">
        <w:rPr>
          <w:rFonts w:ascii="Arial" w:hAnsi="Arial" w:cs="Arial"/>
          <w:sz w:val="24"/>
          <w:szCs w:val="24"/>
        </w:rPr>
        <w:t xml:space="preserve"> (“UGI”)</w:t>
      </w:r>
      <w:r w:rsidR="006F7E1C" w:rsidRPr="006F7E1C">
        <w:rPr>
          <w:rFonts w:ascii="Arial" w:hAnsi="Arial" w:cs="Arial"/>
          <w:sz w:val="24"/>
          <w:szCs w:val="24"/>
        </w:rPr>
        <w:t>, who</w:t>
      </w:r>
      <w:r w:rsidR="006124DA">
        <w:rPr>
          <w:rFonts w:ascii="Arial" w:hAnsi="Arial" w:cs="Arial"/>
          <w:sz w:val="24"/>
          <w:szCs w:val="24"/>
        </w:rPr>
        <w:t xml:space="preserve"> predominantly</w:t>
      </w:r>
      <w:r w:rsidR="006F7E1C" w:rsidRPr="006F7E1C">
        <w:rPr>
          <w:rFonts w:ascii="Arial" w:hAnsi="Arial" w:cs="Arial"/>
          <w:sz w:val="24"/>
          <w:szCs w:val="24"/>
        </w:rPr>
        <w:t xml:space="preserve"> supply homes and businesses located off the gas grid network with </w:t>
      </w:r>
      <w:r w:rsidR="00A20E2A" w:rsidRPr="006F7E1C">
        <w:rPr>
          <w:rFonts w:ascii="Arial" w:hAnsi="Arial" w:cs="Arial"/>
          <w:sz w:val="24"/>
          <w:szCs w:val="24"/>
        </w:rPr>
        <w:t>Liquefied Petroleum Gas (LPG)</w:t>
      </w:r>
      <w:r w:rsidR="00BD2C45">
        <w:rPr>
          <w:rFonts w:ascii="Arial" w:hAnsi="Arial" w:cs="Arial"/>
          <w:sz w:val="24"/>
          <w:szCs w:val="24"/>
        </w:rPr>
        <w:t xml:space="preserve"> as well as serving </w:t>
      </w:r>
      <w:r w:rsidR="006124DA">
        <w:rPr>
          <w:rFonts w:ascii="Arial" w:hAnsi="Arial" w:cs="Arial"/>
          <w:sz w:val="24"/>
          <w:szCs w:val="24"/>
        </w:rPr>
        <w:t xml:space="preserve">a limited number of </w:t>
      </w:r>
      <w:r w:rsidR="00BD2C45">
        <w:rPr>
          <w:rFonts w:ascii="Arial" w:hAnsi="Arial" w:cs="Arial"/>
          <w:sz w:val="24"/>
          <w:szCs w:val="24"/>
        </w:rPr>
        <w:t>on-grid energy</w:t>
      </w:r>
      <w:r w:rsidR="00AA426B">
        <w:rPr>
          <w:rFonts w:ascii="Arial" w:hAnsi="Arial" w:cs="Arial"/>
          <w:sz w:val="24"/>
          <w:szCs w:val="24"/>
        </w:rPr>
        <w:t>, gas and power</w:t>
      </w:r>
      <w:r w:rsidR="00BD2C45">
        <w:rPr>
          <w:rFonts w:ascii="Arial" w:hAnsi="Arial" w:cs="Arial"/>
          <w:sz w:val="24"/>
          <w:szCs w:val="24"/>
        </w:rPr>
        <w:t xml:space="preserve"> markets (UGI Corporation, 2021)</w:t>
      </w:r>
      <w:r w:rsidR="00A20E2A" w:rsidRPr="006F7E1C">
        <w:rPr>
          <w:rFonts w:ascii="Arial" w:hAnsi="Arial" w:cs="Arial"/>
          <w:sz w:val="24"/>
          <w:szCs w:val="24"/>
        </w:rPr>
        <w:t>.</w:t>
      </w:r>
      <w:r w:rsidR="002A3A7C">
        <w:rPr>
          <w:rFonts w:ascii="Arial" w:hAnsi="Arial" w:cs="Arial"/>
          <w:sz w:val="24"/>
          <w:szCs w:val="24"/>
        </w:rPr>
        <w:t xml:space="preserve"> </w:t>
      </w:r>
      <w:r w:rsidR="00E90FFA" w:rsidRPr="00993CCA">
        <w:rPr>
          <w:rFonts w:ascii="Arial" w:hAnsi="Arial" w:cs="Arial"/>
          <w:sz w:val="24"/>
          <w:szCs w:val="24"/>
        </w:rPr>
        <w:t xml:space="preserve">As a commodity-based provider, </w:t>
      </w:r>
      <w:r w:rsidR="00C129C8">
        <w:rPr>
          <w:rFonts w:ascii="Arial" w:hAnsi="Arial" w:cs="Arial"/>
          <w:sz w:val="24"/>
          <w:szCs w:val="24"/>
        </w:rPr>
        <w:t xml:space="preserve">UGI is impacted </w:t>
      </w:r>
      <w:r w:rsidR="00993CCA" w:rsidRPr="00993CCA">
        <w:rPr>
          <w:rFonts w:ascii="Arial" w:hAnsi="Arial" w:cs="Arial"/>
          <w:sz w:val="24"/>
          <w:szCs w:val="24"/>
        </w:rPr>
        <w:t>by both micro and macro</w:t>
      </w:r>
      <w:r w:rsidR="00C129C8">
        <w:rPr>
          <w:rFonts w:ascii="Arial" w:hAnsi="Arial" w:cs="Arial"/>
          <w:sz w:val="24"/>
          <w:szCs w:val="24"/>
        </w:rPr>
        <w:t>-</w:t>
      </w:r>
      <w:r w:rsidR="00993CCA" w:rsidRPr="00993CCA">
        <w:rPr>
          <w:rFonts w:ascii="Arial" w:hAnsi="Arial" w:cs="Arial"/>
          <w:sz w:val="24"/>
          <w:szCs w:val="24"/>
        </w:rPr>
        <w:t xml:space="preserve">economic </w:t>
      </w:r>
      <w:r w:rsidR="00D61F28" w:rsidRPr="00993CCA">
        <w:rPr>
          <w:rFonts w:ascii="Arial" w:hAnsi="Arial" w:cs="Arial"/>
          <w:sz w:val="24"/>
          <w:szCs w:val="24"/>
        </w:rPr>
        <w:t xml:space="preserve">factors </w:t>
      </w:r>
      <w:r w:rsidR="00220089">
        <w:rPr>
          <w:rFonts w:ascii="Arial" w:hAnsi="Arial" w:cs="Arial"/>
          <w:sz w:val="24"/>
          <w:szCs w:val="24"/>
        </w:rPr>
        <w:t xml:space="preserve">as well as a </w:t>
      </w:r>
      <w:r w:rsidR="00D8445B">
        <w:rPr>
          <w:rFonts w:ascii="Arial" w:hAnsi="Arial" w:cs="Arial"/>
          <w:sz w:val="24"/>
          <w:szCs w:val="24"/>
        </w:rPr>
        <w:t xml:space="preserve">range of national and international environmental inputs </w:t>
      </w:r>
      <w:r w:rsidR="00D61F28" w:rsidRPr="00993CCA">
        <w:rPr>
          <w:rFonts w:ascii="Arial" w:hAnsi="Arial" w:cs="Arial"/>
          <w:sz w:val="24"/>
          <w:szCs w:val="24"/>
        </w:rPr>
        <w:t>and</w:t>
      </w:r>
      <w:r w:rsidR="00993CCA" w:rsidRPr="00993CCA">
        <w:rPr>
          <w:rFonts w:ascii="Arial" w:hAnsi="Arial" w:cs="Arial"/>
          <w:sz w:val="24"/>
          <w:szCs w:val="24"/>
        </w:rPr>
        <w:t xml:space="preserve"> is therefore a critical risk and strategic focus for the business. </w:t>
      </w:r>
      <w:r w:rsidR="00A53495">
        <w:rPr>
          <w:rFonts w:ascii="Arial" w:hAnsi="Arial" w:cs="Arial"/>
          <w:sz w:val="24"/>
          <w:szCs w:val="24"/>
        </w:rPr>
        <w:t xml:space="preserve"> </w:t>
      </w:r>
      <w:r w:rsidR="00503733">
        <w:rPr>
          <w:rFonts w:ascii="Arial" w:hAnsi="Arial" w:cs="Arial"/>
          <w:sz w:val="24"/>
          <w:szCs w:val="24"/>
        </w:rPr>
        <w:t xml:space="preserve"> </w:t>
      </w:r>
    </w:p>
    <w:p w14:paraId="0DCC696D" w14:textId="75F526F4" w:rsidR="00B668D0" w:rsidRDefault="00B668D0" w:rsidP="00285341">
      <w:pPr>
        <w:pStyle w:val="NoSpacing"/>
        <w:spacing w:line="480" w:lineRule="auto"/>
        <w:rPr>
          <w:rFonts w:ascii="Arial" w:hAnsi="Arial" w:cs="Arial"/>
          <w:sz w:val="24"/>
          <w:szCs w:val="24"/>
        </w:rPr>
      </w:pPr>
    </w:p>
    <w:p w14:paraId="49657541" w14:textId="237D5112" w:rsidR="00B668D0" w:rsidRPr="00432988" w:rsidRDefault="00B668D0" w:rsidP="00B668D0">
      <w:pPr>
        <w:pStyle w:val="NoSpacing"/>
        <w:spacing w:line="480" w:lineRule="auto"/>
        <w:rPr>
          <w:rFonts w:ascii="Arial" w:hAnsi="Arial" w:cs="Arial"/>
          <w:sz w:val="24"/>
          <w:szCs w:val="24"/>
        </w:rPr>
      </w:pPr>
      <w:r>
        <w:rPr>
          <w:rFonts w:ascii="Arial" w:hAnsi="Arial" w:cs="Arial"/>
          <w:sz w:val="24"/>
          <w:szCs w:val="24"/>
        </w:rPr>
        <w:t xml:space="preserve">Evaluating the current factors allows business leaders at UGI to understand their position in the market and identify risks and opportunities but identifying </w:t>
      </w:r>
      <w:r w:rsidR="00F0310C">
        <w:rPr>
          <w:rFonts w:ascii="Arial" w:hAnsi="Arial" w:cs="Arial"/>
          <w:sz w:val="24"/>
          <w:szCs w:val="24"/>
        </w:rPr>
        <w:t xml:space="preserve">impactful events and actions </w:t>
      </w:r>
      <w:r w:rsidR="00F01AC0">
        <w:rPr>
          <w:rFonts w:ascii="Arial" w:hAnsi="Arial" w:cs="Arial"/>
          <w:sz w:val="24"/>
          <w:szCs w:val="24"/>
        </w:rPr>
        <w:t>signposts potential future scenarios for UGI to consider.</w:t>
      </w:r>
      <w:r>
        <w:rPr>
          <w:rFonts w:ascii="Arial" w:hAnsi="Arial" w:cs="Arial"/>
          <w:sz w:val="24"/>
          <w:szCs w:val="24"/>
        </w:rPr>
        <w:t xml:space="preserve"> </w:t>
      </w:r>
    </w:p>
    <w:p w14:paraId="38D29307" w14:textId="77777777" w:rsidR="005441E7" w:rsidRDefault="005441E7" w:rsidP="00285341">
      <w:pPr>
        <w:pStyle w:val="NoSpacing"/>
        <w:spacing w:line="480" w:lineRule="auto"/>
        <w:rPr>
          <w:rFonts w:ascii="Arial" w:hAnsi="Arial" w:cs="Arial"/>
          <w:sz w:val="24"/>
          <w:szCs w:val="24"/>
        </w:rPr>
      </w:pPr>
    </w:p>
    <w:p w14:paraId="015F491D" w14:textId="77777777" w:rsidR="00684562" w:rsidRPr="00A043B1" w:rsidRDefault="00A043B1" w:rsidP="00285341">
      <w:pPr>
        <w:pStyle w:val="NoSpacing"/>
        <w:spacing w:line="480" w:lineRule="auto"/>
        <w:rPr>
          <w:rFonts w:ascii="Arial" w:hAnsi="Arial" w:cs="Arial"/>
          <w:b/>
          <w:bCs/>
          <w:sz w:val="24"/>
          <w:szCs w:val="24"/>
        </w:rPr>
      </w:pPr>
      <w:r w:rsidRPr="00A043B1">
        <w:rPr>
          <w:rFonts w:ascii="Arial" w:hAnsi="Arial" w:cs="Arial"/>
          <w:b/>
          <w:bCs/>
          <w:sz w:val="24"/>
          <w:szCs w:val="24"/>
        </w:rPr>
        <w:t xml:space="preserve">Introduction </w:t>
      </w:r>
    </w:p>
    <w:p w14:paraId="3F84A1A5" w14:textId="77777777" w:rsidR="00A043B1" w:rsidRDefault="00A043B1" w:rsidP="00664EC7">
      <w:pPr>
        <w:pStyle w:val="NoSpacing"/>
        <w:spacing w:line="480" w:lineRule="auto"/>
        <w:rPr>
          <w:rFonts w:ascii="Arial" w:hAnsi="Arial" w:cs="Arial"/>
          <w:color w:val="000000" w:themeColor="text1"/>
          <w:sz w:val="24"/>
          <w:szCs w:val="24"/>
          <w:highlight w:val="yellow"/>
        </w:rPr>
      </w:pPr>
    </w:p>
    <w:p w14:paraId="07A1DB0C" w14:textId="2DD81A17" w:rsidR="00CF5F76" w:rsidRPr="00CF5F76" w:rsidRDefault="00CF5F76" w:rsidP="00CF5F76">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Firstly, what do we mean by international business? </w:t>
      </w:r>
      <w:r w:rsidRPr="00CF5F76">
        <w:rPr>
          <w:rFonts w:ascii="Arial" w:hAnsi="Arial" w:cs="Arial"/>
          <w:sz w:val="24"/>
          <w:szCs w:val="24"/>
          <w:shd w:val="clear" w:color="auto" w:fill="FFFFFF"/>
        </w:rPr>
        <w:t>Stobierski (2021) defines international business as “</w:t>
      </w:r>
      <w:r w:rsidRPr="00CF5F76">
        <w:rPr>
          <w:rFonts w:ascii="Arial" w:hAnsi="Arial" w:cs="Arial"/>
          <w:sz w:val="24"/>
          <w:szCs w:val="24"/>
          <w:lang w:eastAsia="en-GB"/>
        </w:rPr>
        <w:t xml:space="preserve">business that takes place across international borders. At its most basic, it includes the sale of goods and services between countries.” This </w:t>
      </w:r>
      <w:r w:rsidRPr="00CF5F76">
        <w:rPr>
          <w:rFonts w:ascii="Arial" w:hAnsi="Arial" w:cs="Arial"/>
          <w:sz w:val="24"/>
          <w:szCs w:val="24"/>
          <w:lang w:eastAsia="en-GB"/>
        </w:rPr>
        <w:lastRenderedPageBreak/>
        <w:t xml:space="preserve">provides a concise definition boiled down to its core functionality, however, this is a very simplistic definition of business and the contemporary business environment covering the global marketplace has to factor in many nuanced aspects. Particularly when one considers employment, remote working, purchasing, etc. as examples. All these factors contribute to a more rounded understanding of international business. Additionally, business in the global sense has many macro and micro factors which affect it and an understanding of these enables greater planning and management of a business’ </w:t>
      </w:r>
      <w:r w:rsidR="00866436">
        <w:rPr>
          <w:rFonts w:ascii="Arial" w:hAnsi="Arial" w:cs="Arial"/>
          <w:sz w:val="24"/>
          <w:szCs w:val="24"/>
          <w:lang w:eastAsia="en-GB"/>
        </w:rPr>
        <w:t xml:space="preserve">strategic and tactical </w:t>
      </w:r>
      <w:r w:rsidRPr="00CF5F76">
        <w:rPr>
          <w:rFonts w:ascii="Arial" w:hAnsi="Arial" w:cs="Arial"/>
          <w:sz w:val="24"/>
          <w:szCs w:val="24"/>
          <w:lang w:eastAsia="en-GB"/>
        </w:rPr>
        <w:t xml:space="preserve">activities. </w:t>
      </w:r>
    </w:p>
    <w:p w14:paraId="5AF517E0" w14:textId="77777777" w:rsidR="00CF5F76" w:rsidRDefault="00CF5F76" w:rsidP="00630A04">
      <w:pPr>
        <w:pStyle w:val="NoSpacing"/>
        <w:spacing w:line="480" w:lineRule="auto"/>
        <w:rPr>
          <w:rFonts w:ascii="Arial" w:hAnsi="Arial" w:cs="Arial"/>
          <w:color w:val="000000" w:themeColor="text1"/>
          <w:sz w:val="24"/>
          <w:szCs w:val="24"/>
          <w:shd w:val="clear" w:color="auto" w:fill="FFFFFF"/>
        </w:rPr>
      </w:pPr>
    </w:p>
    <w:p w14:paraId="373A38CF" w14:textId="77777777" w:rsidR="002926FF" w:rsidRDefault="009A3051" w:rsidP="002926FF">
      <w:pPr>
        <w:pStyle w:val="NoSpacing"/>
        <w:spacing w:line="480" w:lineRule="auto"/>
        <w:rPr>
          <w:rFonts w:ascii="Arial" w:hAnsi="Arial" w:cs="Arial"/>
          <w:color w:val="000000" w:themeColor="text1"/>
          <w:sz w:val="24"/>
          <w:szCs w:val="24"/>
          <w:shd w:val="clear" w:color="auto" w:fill="FFFFFF"/>
        </w:rPr>
      </w:pPr>
      <w:r w:rsidRPr="00782E2A">
        <w:rPr>
          <w:rFonts w:ascii="Arial" w:hAnsi="Arial" w:cs="Arial"/>
          <w:color w:val="000000" w:themeColor="text1"/>
          <w:sz w:val="24"/>
          <w:szCs w:val="24"/>
          <w:shd w:val="clear" w:color="auto" w:fill="FFFFFF"/>
        </w:rPr>
        <w:t xml:space="preserve">Any business or organisation operating in the international arena will be subject to </w:t>
      </w:r>
      <w:r w:rsidR="00782E2A" w:rsidRPr="00782E2A">
        <w:rPr>
          <w:rFonts w:ascii="Arial" w:hAnsi="Arial" w:cs="Arial"/>
          <w:color w:val="000000" w:themeColor="text1"/>
          <w:sz w:val="24"/>
          <w:szCs w:val="24"/>
          <w:shd w:val="clear" w:color="auto" w:fill="FFFFFF"/>
        </w:rPr>
        <w:t xml:space="preserve">external influences which are out of their control. </w:t>
      </w:r>
      <w:r w:rsidR="00A713AD" w:rsidRPr="009A3051">
        <w:rPr>
          <w:rFonts w:ascii="Arial" w:hAnsi="Arial" w:cs="Arial"/>
          <w:color w:val="000000" w:themeColor="text1"/>
          <w:sz w:val="24"/>
          <w:szCs w:val="24"/>
          <w:shd w:val="clear" w:color="auto" w:fill="FFFFFF"/>
        </w:rPr>
        <w:t>Watkins (2007) identifies how business leaders “understand that they can’t observe and control everything in their organisations”</w:t>
      </w:r>
      <w:r w:rsidR="00262FC4" w:rsidRPr="009A3051">
        <w:rPr>
          <w:rFonts w:ascii="Arial" w:hAnsi="Arial" w:cs="Arial"/>
          <w:color w:val="000000" w:themeColor="text1"/>
          <w:sz w:val="24"/>
          <w:szCs w:val="24"/>
          <w:shd w:val="clear" w:color="auto" w:fill="FFFFFF"/>
        </w:rPr>
        <w:t xml:space="preserve"> </w:t>
      </w:r>
      <w:r w:rsidR="00C27BE1" w:rsidRPr="009A3051">
        <w:rPr>
          <w:rFonts w:ascii="Arial" w:hAnsi="Arial" w:cs="Arial"/>
          <w:color w:val="000000" w:themeColor="text1"/>
          <w:sz w:val="24"/>
          <w:szCs w:val="24"/>
          <w:shd w:val="clear" w:color="auto" w:fill="FFFFFF"/>
        </w:rPr>
        <w:t xml:space="preserve">and this is evidenced recently with the onslaught of the global COVID pandemic. </w:t>
      </w:r>
      <w:r w:rsidR="00286871" w:rsidRPr="009A3051">
        <w:rPr>
          <w:rFonts w:ascii="Arial" w:hAnsi="Arial" w:cs="Arial"/>
          <w:color w:val="000000" w:themeColor="text1"/>
          <w:sz w:val="24"/>
          <w:szCs w:val="24"/>
          <w:shd w:val="clear" w:color="auto" w:fill="FFFFFF"/>
        </w:rPr>
        <w:t>Rare singu</w:t>
      </w:r>
      <w:r w:rsidR="006F6054" w:rsidRPr="009A3051">
        <w:rPr>
          <w:rFonts w:ascii="Arial" w:hAnsi="Arial" w:cs="Arial"/>
          <w:color w:val="000000" w:themeColor="text1"/>
          <w:sz w:val="24"/>
          <w:szCs w:val="24"/>
          <w:shd w:val="clear" w:color="auto" w:fill="FFFFFF"/>
        </w:rPr>
        <w:t>l</w:t>
      </w:r>
      <w:r w:rsidR="00286871" w:rsidRPr="009A3051">
        <w:rPr>
          <w:rFonts w:ascii="Arial" w:hAnsi="Arial" w:cs="Arial"/>
          <w:color w:val="000000" w:themeColor="text1"/>
          <w:sz w:val="24"/>
          <w:szCs w:val="24"/>
          <w:shd w:val="clear" w:color="auto" w:fill="FFFFFF"/>
        </w:rPr>
        <w:t>ar events such as this are unpredictable and mostly unlikely but demonstrates how organisations which are agile</w:t>
      </w:r>
      <w:r w:rsidR="00630A04">
        <w:rPr>
          <w:rFonts w:ascii="Arial" w:hAnsi="Arial" w:cs="Arial"/>
          <w:color w:val="000000" w:themeColor="text1"/>
          <w:sz w:val="24"/>
          <w:szCs w:val="24"/>
          <w:shd w:val="clear" w:color="auto" w:fill="FFFFFF"/>
        </w:rPr>
        <w:t>, have the ability to manage risk</w:t>
      </w:r>
      <w:r w:rsidR="00286871" w:rsidRPr="009A3051">
        <w:rPr>
          <w:rFonts w:ascii="Arial" w:hAnsi="Arial" w:cs="Arial"/>
          <w:color w:val="000000" w:themeColor="text1"/>
          <w:sz w:val="24"/>
          <w:szCs w:val="24"/>
          <w:shd w:val="clear" w:color="auto" w:fill="FFFFFF"/>
        </w:rPr>
        <w:t xml:space="preserve"> and </w:t>
      </w:r>
      <w:r w:rsidR="00630A04">
        <w:rPr>
          <w:rFonts w:ascii="Arial" w:hAnsi="Arial" w:cs="Arial"/>
          <w:color w:val="000000" w:themeColor="text1"/>
          <w:sz w:val="24"/>
          <w:szCs w:val="24"/>
          <w:shd w:val="clear" w:color="auto" w:fill="FFFFFF"/>
        </w:rPr>
        <w:t xml:space="preserve">are </w:t>
      </w:r>
      <w:r w:rsidR="00286871" w:rsidRPr="009A3051">
        <w:rPr>
          <w:rFonts w:ascii="Arial" w:hAnsi="Arial" w:cs="Arial"/>
          <w:color w:val="000000" w:themeColor="text1"/>
          <w:sz w:val="24"/>
          <w:szCs w:val="24"/>
          <w:shd w:val="clear" w:color="auto" w:fill="FFFFFF"/>
        </w:rPr>
        <w:t xml:space="preserve">able to pivot direction swiftly ensure </w:t>
      </w:r>
      <w:r w:rsidR="00286871" w:rsidRPr="00B12C02">
        <w:rPr>
          <w:rFonts w:ascii="Arial" w:hAnsi="Arial" w:cs="Arial"/>
          <w:color w:val="000000" w:themeColor="text1"/>
          <w:sz w:val="24"/>
          <w:szCs w:val="24"/>
          <w:shd w:val="clear" w:color="auto" w:fill="FFFFFF"/>
        </w:rPr>
        <w:t>that those organisations are adap</w:t>
      </w:r>
      <w:r w:rsidRPr="00B12C02">
        <w:rPr>
          <w:rFonts w:ascii="Arial" w:hAnsi="Arial" w:cs="Arial"/>
          <w:color w:val="000000" w:themeColor="text1"/>
          <w:sz w:val="24"/>
          <w:szCs w:val="24"/>
          <w:shd w:val="clear" w:color="auto" w:fill="FFFFFF"/>
        </w:rPr>
        <w:t xml:space="preserve">table </w:t>
      </w:r>
      <w:r w:rsidR="00286871" w:rsidRPr="00B12C02">
        <w:rPr>
          <w:rFonts w:ascii="Arial" w:hAnsi="Arial" w:cs="Arial"/>
          <w:color w:val="000000" w:themeColor="text1"/>
          <w:sz w:val="24"/>
          <w:szCs w:val="24"/>
          <w:shd w:val="clear" w:color="auto" w:fill="FFFFFF"/>
        </w:rPr>
        <w:t>to change with their external environment changes.</w:t>
      </w:r>
      <w:r w:rsidR="00630A04" w:rsidRPr="00B12C02">
        <w:rPr>
          <w:rFonts w:ascii="Arial" w:hAnsi="Arial" w:cs="Arial"/>
          <w:color w:val="000000" w:themeColor="text1"/>
          <w:sz w:val="24"/>
          <w:szCs w:val="24"/>
          <w:shd w:val="clear" w:color="auto" w:fill="FFFFFF"/>
        </w:rPr>
        <w:t xml:space="preserve"> </w:t>
      </w:r>
      <w:r w:rsidR="00630A04" w:rsidRPr="00B12C02">
        <w:rPr>
          <w:rFonts w:ascii="Arial" w:hAnsi="Arial" w:cs="Arial"/>
          <w:sz w:val="24"/>
          <w:szCs w:val="24"/>
        </w:rPr>
        <w:t>Although the actual event</w:t>
      </w:r>
      <w:r w:rsidR="00B12C02" w:rsidRPr="00B12C02">
        <w:rPr>
          <w:rFonts w:ascii="Arial" w:hAnsi="Arial" w:cs="Arial"/>
          <w:sz w:val="24"/>
          <w:szCs w:val="24"/>
        </w:rPr>
        <w:t xml:space="preserve"> specifics</w:t>
      </w:r>
      <w:r w:rsidR="00630A04" w:rsidRPr="00B12C02">
        <w:rPr>
          <w:rFonts w:ascii="Arial" w:hAnsi="Arial" w:cs="Arial"/>
          <w:sz w:val="24"/>
          <w:szCs w:val="24"/>
        </w:rPr>
        <w:t xml:space="preserve"> cannot </w:t>
      </w:r>
      <w:r w:rsidR="00B12C02" w:rsidRPr="00B12C02">
        <w:rPr>
          <w:rFonts w:ascii="Arial" w:hAnsi="Arial" w:cs="Arial"/>
          <w:sz w:val="24"/>
          <w:szCs w:val="24"/>
        </w:rPr>
        <w:t xml:space="preserve">always </w:t>
      </w:r>
      <w:r w:rsidR="00630A04" w:rsidRPr="00B12C02">
        <w:rPr>
          <w:rFonts w:ascii="Arial" w:hAnsi="Arial" w:cs="Arial"/>
          <w:sz w:val="24"/>
          <w:szCs w:val="24"/>
        </w:rPr>
        <w:t xml:space="preserve">be predicted, the notion </w:t>
      </w:r>
      <w:r w:rsidR="00B12C02" w:rsidRPr="00B12C02">
        <w:rPr>
          <w:rFonts w:ascii="Arial" w:hAnsi="Arial" w:cs="Arial"/>
          <w:sz w:val="24"/>
          <w:szCs w:val="24"/>
        </w:rPr>
        <w:t xml:space="preserve">that an </w:t>
      </w:r>
      <w:r w:rsidR="00630A04" w:rsidRPr="00B12C02">
        <w:rPr>
          <w:rFonts w:ascii="Arial" w:hAnsi="Arial" w:cs="Arial"/>
          <w:sz w:val="24"/>
          <w:szCs w:val="24"/>
        </w:rPr>
        <w:t>unexpected event</w:t>
      </w:r>
      <w:r w:rsidR="00B12C02" w:rsidRPr="00B12C02">
        <w:rPr>
          <w:rFonts w:ascii="Arial" w:hAnsi="Arial" w:cs="Arial"/>
          <w:sz w:val="24"/>
          <w:szCs w:val="24"/>
        </w:rPr>
        <w:t xml:space="preserve"> or scenario may occur </w:t>
      </w:r>
      <w:r w:rsidR="00630A04" w:rsidRPr="00B12C02">
        <w:rPr>
          <w:rFonts w:ascii="Arial" w:hAnsi="Arial" w:cs="Arial"/>
          <w:sz w:val="24"/>
          <w:szCs w:val="24"/>
        </w:rPr>
        <w:t>provides the impetus for organisations to rethink their strategy</w:t>
      </w:r>
      <w:r w:rsidR="00B12C02" w:rsidRPr="00B12C02">
        <w:rPr>
          <w:rFonts w:ascii="Arial" w:hAnsi="Arial" w:cs="Arial"/>
          <w:sz w:val="24"/>
          <w:szCs w:val="24"/>
        </w:rPr>
        <w:t xml:space="preserve"> and future scenario planning</w:t>
      </w:r>
      <w:r w:rsidR="00630A04" w:rsidRPr="00B12C02">
        <w:rPr>
          <w:rFonts w:ascii="Arial" w:hAnsi="Arial" w:cs="Arial"/>
          <w:sz w:val="24"/>
          <w:szCs w:val="24"/>
        </w:rPr>
        <w:t xml:space="preserve"> and </w:t>
      </w:r>
      <w:r w:rsidR="00B12C02" w:rsidRPr="00B12C02">
        <w:rPr>
          <w:rFonts w:ascii="Arial" w:hAnsi="Arial" w:cs="Arial"/>
          <w:sz w:val="24"/>
          <w:szCs w:val="24"/>
        </w:rPr>
        <w:t xml:space="preserve">to </w:t>
      </w:r>
      <w:r w:rsidR="00630A04" w:rsidRPr="00B12C02">
        <w:rPr>
          <w:rFonts w:ascii="Arial" w:hAnsi="Arial" w:cs="Arial"/>
          <w:sz w:val="24"/>
          <w:szCs w:val="24"/>
        </w:rPr>
        <w:t xml:space="preserve">ensure that </w:t>
      </w:r>
      <w:r w:rsidR="00B12C02" w:rsidRPr="00B12C02">
        <w:rPr>
          <w:rFonts w:ascii="Arial" w:hAnsi="Arial" w:cs="Arial"/>
          <w:sz w:val="24"/>
          <w:szCs w:val="24"/>
        </w:rPr>
        <w:t xml:space="preserve">appropriate </w:t>
      </w:r>
      <w:r w:rsidR="00630A04" w:rsidRPr="00B12C02">
        <w:rPr>
          <w:rFonts w:ascii="Arial" w:hAnsi="Arial" w:cs="Arial"/>
          <w:sz w:val="24"/>
          <w:szCs w:val="24"/>
        </w:rPr>
        <w:t xml:space="preserve">structures and processes </w:t>
      </w:r>
      <w:r w:rsidR="00B12C02" w:rsidRPr="00B12C02">
        <w:rPr>
          <w:rFonts w:ascii="Arial" w:hAnsi="Arial" w:cs="Arial"/>
          <w:sz w:val="24"/>
          <w:szCs w:val="24"/>
        </w:rPr>
        <w:t xml:space="preserve">are </w:t>
      </w:r>
      <w:r w:rsidR="00630A04" w:rsidRPr="00B12C02">
        <w:rPr>
          <w:rFonts w:ascii="Arial" w:hAnsi="Arial" w:cs="Arial"/>
          <w:sz w:val="24"/>
          <w:szCs w:val="24"/>
        </w:rPr>
        <w:t xml:space="preserve">in place to be able to </w:t>
      </w:r>
      <w:r w:rsidR="00B12C02" w:rsidRPr="00B12C02">
        <w:rPr>
          <w:rFonts w:ascii="Arial" w:hAnsi="Arial" w:cs="Arial"/>
          <w:sz w:val="24"/>
          <w:szCs w:val="24"/>
        </w:rPr>
        <w:t>respond to whatever is presented.</w:t>
      </w:r>
      <w:r w:rsidR="00630A04" w:rsidRPr="00B12C02">
        <w:rPr>
          <w:rFonts w:ascii="Arial" w:hAnsi="Arial" w:cs="Arial"/>
          <w:sz w:val="24"/>
          <w:szCs w:val="24"/>
        </w:rPr>
        <w:t xml:space="preserve"> </w:t>
      </w:r>
    </w:p>
    <w:p w14:paraId="1AE1A66E" w14:textId="77777777" w:rsidR="002926FF" w:rsidRDefault="002926FF" w:rsidP="002926FF">
      <w:pPr>
        <w:pStyle w:val="NoSpacing"/>
        <w:spacing w:line="480" w:lineRule="auto"/>
        <w:rPr>
          <w:rFonts w:ascii="Arial" w:hAnsi="Arial" w:cs="Arial"/>
          <w:color w:val="000000" w:themeColor="text1"/>
          <w:sz w:val="24"/>
          <w:szCs w:val="24"/>
          <w:shd w:val="clear" w:color="auto" w:fill="FFFFFF"/>
        </w:rPr>
      </w:pPr>
    </w:p>
    <w:p w14:paraId="2287FA6E" w14:textId="5428D53B" w:rsidR="00EF5347" w:rsidRPr="00447931" w:rsidRDefault="002926FF" w:rsidP="005F5465">
      <w:pPr>
        <w:pStyle w:val="NoSpacing"/>
        <w:spacing w:line="480" w:lineRule="auto"/>
        <w:rPr>
          <w:rFonts w:ascii="Arial" w:hAnsi="Arial" w:cs="Arial"/>
          <w:sz w:val="24"/>
          <w:szCs w:val="24"/>
        </w:rPr>
      </w:pPr>
      <w:r>
        <w:rPr>
          <w:rFonts w:ascii="Arial" w:hAnsi="Arial" w:cs="Arial"/>
          <w:sz w:val="24"/>
          <w:szCs w:val="24"/>
        </w:rPr>
        <w:t xml:space="preserve">Operating in the tertiary sector </w:t>
      </w:r>
      <w:r w:rsidR="00E31529">
        <w:rPr>
          <w:rFonts w:ascii="Arial" w:hAnsi="Arial" w:cs="Arial"/>
          <w:sz w:val="24"/>
          <w:szCs w:val="24"/>
        </w:rPr>
        <w:t xml:space="preserve">(Kenessey, 1987) </w:t>
      </w:r>
      <w:r>
        <w:rPr>
          <w:rFonts w:ascii="Arial" w:hAnsi="Arial" w:cs="Arial"/>
          <w:sz w:val="24"/>
          <w:szCs w:val="24"/>
        </w:rPr>
        <w:t>as distributors and marke</w:t>
      </w:r>
      <w:r w:rsidR="004E7389">
        <w:rPr>
          <w:rFonts w:ascii="Arial" w:hAnsi="Arial" w:cs="Arial"/>
          <w:sz w:val="24"/>
          <w:szCs w:val="24"/>
        </w:rPr>
        <w:t>te</w:t>
      </w:r>
      <w:r>
        <w:rPr>
          <w:rFonts w:ascii="Arial" w:hAnsi="Arial" w:cs="Arial"/>
          <w:sz w:val="24"/>
          <w:szCs w:val="24"/>
        </w:rPr>
        <w:t>rs of refined products</w:t>
      </w:r>
      <w:r w:rsidR="00FF2A4F">
        <w:rPr>
          <w:rFonts w:ascii="Arial" w:hAnsi="Arial" w:cs="Arial"/>
          <w:sz w:val="24"/>
          <w:szCs w:val="24"/>
        </w:rPr>
        <w:t xml:space="preserve">. </w:t>
      </w:r>
      <w:r w:rsidR="004E7389">
        <w:rPr>
          <w:rFonts w:ascii="Arial" w:hAnsi="Arial" w:cs="Arial"/>
          <w:sz w:val="24"/>
          <w:szCs w:val="24"/>
        </w:rPr>
        <w:t xml:space="preserve">As LPG is a commoditised product linked closely with the underlying oil market prices, it is subject to the economic rules of supply and </w:t>
      </w:r>
      <w:r w:rsidR="004E7389">
        <w:rPr>
          <w:rFonts w:ascii="Arial" w:hAnsi="Arial" w:cs="Arial"/>
          <w:sz w:val="24"/>
          <w:szCs w:val="24"/>
        </w:rPr>
        <w:lastRenderedPageBreak/>
        <w:t xml:space="preserve">demand. </w:t>
      </w:r>
      <w:r w:rsidR="0040525C">
        <w:rPr>
          <w:rFonts w:ascii="Arial" w:hAnsi="Arial" w:cs="Arial"/>
          <w:sz w:val="24"/>
          <w:szCs w:val="24"/>
        </w:rPr>
        <w:t xml:space="preserve">LPG is a co-product of the refining process from either crude oil or natural gas and therefore dependent on upstream variables. </w:t>
      </w:r>
      <w:r w:rsidR="001A13E4" w:rsidRPr="001A13E4">
        <w:rPr>
          <w:rFonts w:ascii="Arial" w:hAnsi="Arial" w:cs="Arial"/>
          <w:color w:val="000000" w:themeColor="text1"/>
          <w:sz w:val="24"/>
          <w:szCs w:val="24"/>
        </w:rPr>
        <w:t>T</w:t>
      </w:r>
      <w:r w:rsidR="00295AAC" w:rsidRPr="001A13E4">
        <w:rPr>
          <w:rFonts w:ascii="Arial" w:hAnsi="Arial" w:cs="Arial"/>
          <w:color w:val="000000" w:themeColor="text1"/>
          <w:sz w:val="24"/>
          <w:szCs w:val="24"/>
        </w:rPr>
        <w:t xml:space="preserve">his report </w:t>
      </w:r>
      <w:r w:rsidR="004E0B3E" w:rsidRPr="001A13E4">
        <w:rPr>
          <w:rFonts w:ascii="Arial" w:hAnsi="Arial" w:cs="Arial"/>
          <w:color w:val="000000" w:themeColor="text1"/>
          <w:sz w:val="24"/>
          <w:szCs w:val="24"/>
        </w:rPr>
        <w:t xml:space="preserve">examines </w:t>
      </w:r>
      <w:r w:rsidR="00295AAC" w:rsidRPr="001A13E4">
        <w:rPr>
          <w:rFonts w:ascii="Arial" w:hAnsi="Arial" w:cs="Arial"/>
          <w:color w:val="000000" w:themeColor="text1"/>
          <w:sz w:val="24"/>
          <w:szCs w:val="24"/>
        </w:rPr>
        <w:t xml:space="preserve">how </w:t>
      </w:r>
      <w:r w:rsidR="001A13E4" w:rsidRPr="001A13E4">
        <w:rPr>
          <w:rFonts w:ascii="Arial" w:hAnsi="Arial" w:cs="Arial"/>
          <w:color w:val="000000" w:themeColor="text1"/>
          <w:sz w:val="24"/>
          <w:szCs w:val="24"/>
        </w:rPr>
        <w:t xml:space="preserve">all environmental factors impact </w:t>
      </w:r>
      <w:r w:rsidR="00295AAC" w:rsidRPr="001A13E4">
        <w:rPr>
          <w:rFonts w:ascii="Arial" w:hAnsi="Arial" w:cs="Arial"/>
          <w:color w:val="000000" w:themeColor="text1"/>
          <w:sz w:val="24"/>
          <w:szCs w:val="24"/>
        </w:rPr>
        <w:t xml:space="preserve">off-grid energy supplier </w:t>
      </w:r>
      <w:r w:rsidR="00C129C8">
        <w:rPr>
          <w:rFonts w:ascii="Arial" w:hAnsi="Arial" w:cs="Arial"/>
          <w:color w:val="000000" w:themeColor="text1"/>
          <w:sz w:val="24"/>
          <w:szCs w:val="24"/>
        </w:rPr>
        <w:t xml:space="preserve">UGI Corporation </w:t>
      </w:r>
      <w:r w:rsidR="001A13E4" w:rsidRPr="001A13E4">
        <w:rPr>
          <w:rFonts w:ascii="Arial" w:hAnsi="Arial" w:cs="Arial"/>
          <w:color w:val="000000" w:themeColor="text1"/>
          <w:sz w:val="24"/>
          <w:szCs w:val="24"/>
        </w:rPr>
        <w:t xml:space="preserve">and how an analysis and evaluation of all allows the business to understand its current position and plan for potential future scenarios based on these varied inputs. </w:t>
      </w:r>
      <w:r w:rsidR="00EF5347">
        <w:rPr>
          <w:rFonts w:ascii="Arial" w:hAnsi="Arial" w:cs="Arial"/>
          <w:sz w:val="24"/>
          <w:szCs w:val="24"/>
        </w:rPr>
        <w:t xml:space="preserve">Headquartered in Pennsylvania, USA, UGI Corporation is an international energy provider </w:t>
      </w:r>
      <w:r w:rsidR="00EF5347" w:rsidRPr="009C484D">
        <w:rPr>
          <w:rFonts w:ascii="Arial" w:hAnsi="Arial" w:cs="Arial"/>
          <w:sz w:val="24"/>
          <w:szCs w:val="24"/>
        </w:rPr>
        <w:t xml:space="preserve">engaged in the supply, distribution and marketing of </w:t>
      </w:r>
      <w:r w:rsidR="00EF5347">
        <w:rPr>
          <w:rFonts w:ascii="Arial" w:hAnsi="Arial" w:cs="Arial"/>
          <w:sz w:val="24"/>
          <w:szCs w:val="24"/>
        </w:rPr>
        <w:t xml:space="preserve">Liquefied Petroleum Gas (LPG) and other </w:t>
      </w:r>
      <w:r w:rsidR="00EF5347" w:rsidRPr="009C484D">
        <w:rPr>
          <w:rFonts w:ascii="Arial" w:hAnsi="Arial" w:cs="Arial"/>
          <w:sz w:val="24"/>
          <w:szCs w:val="24"/>
        </w:rPr>
        <w:t xml:space="preserve">energy related products, </w:t>
      </w:r>
      <w:r w:rsidR="00EF5347">
        <w:rPr>
          <w:rFonts w:ascii="Arial" w:hAnsi="Arial" w:cs="Arial"/>
          <w:sz w:val="24"/>
          <w:szCs w:val="24"/>
        </w:rPr>
        <w:t xml:space="preserve">providing energy solutions for off-grid domestic (residential) and </w:t>
      </w:r>
      <w:r w:rsidR="00C129C8">
        <w:rPr>
          <w:rFonts w:ascii="Arial" w:hAnsi="Arial" w:cs="Arial"/>
          <w:sz w:val="24"/>
          <w:szCs w:val="24"/>
        </w:rPr>
        <w:t>non-domestic (</w:t>
      </w:r>
      <w:r w:rsidR="00EF5347">
        <w:rPr>
          <w:rFonts w:ascii="Arial" w:hAnsi="Arial" w:cs="Arial"/>
          <w:sz w:val="24"/>
          <w:szCs w:val="24"/>
        </w:rPr>
        <w:t>commercial/industrial</w:t>
      </w:r>
      <w:r w:rsidR="00C129C8">
        <w:rPr>
          <w:rFonts w:ascii="Arial" w:hAnsi="Arial" w:cs="Arial"/>
          <w:sz w:val="24"/>
          <w:szCs w:val="24"/>
        </w:rPr>
        <w:t>)</w:t>
      </w:r>
      <w:r w:rsidR="00EF5347">
        <w:rPr>
          <w:rFonts w:ascii="Arial" w:hAnsi="Arial" w:cs="Arial"/>
          <w:sz w:val="24"/>
          <w:szCs w:val="24"/>
        </w:rPr>
        <w:t xml:space="preserve"> customers. </w:t>
      </w:r>
      <w:r w:rsidR="00EF5347" w:rsidRPr="009C484D">
        <w:rPr>
          <w:rFonts w:ascii="Arial" w:hAnsi="Arial" w:cs="Arial"/>
          <w:sz w:val="24"/>
          <w:szCs w:val="24"/>
        </w:rPr>
        <w:t xml:space="preserve"> </w:t>
      </w:r>
    </w:p>
    <w:p w14:paraId="708C652C" w14:textId="77777777" w:rsidR="003740FC" w:rsidRPr="003740FC" w:rsidRDefault="003740FC" w:rsidP="003740FC">
      <w:pPr>
        <w:pStyle w:val="NoSpacing"/>
        <w:spacing w:before="30" w:after="30" w:line="480" w:lineRule="auto"/>
        <w:rPr>
          <w:rFonts w:ascii="Arial" w:hAnsi="Arial" w:cs="Arial"/>
          <w:color w:val="000000" w:themeColor="text1"/>
          <w:sz w:val="24"/>
          <w:szCs w:val="24"/>
        </w:rPr>
      </w:pPr>
    </w:p>
    <w:p w14:paraId="55124178" w14:textId="77777777" w:rsidR="00F1139E" w:rsidRPr="001B6D68" w:rsidRDefault="00A043B1" w:rsidP="00285341">
      <w:pPr>
        <w:pStyle w:val="NoSpacing"/>
        <w:spacing w:before="30" w:after="30" w:line="480" w:lineRule="auto"/>
        <w:rPr>
          <w:rFonts w:ascii="Arial" w:hAnsi="Arial" w:cs="Arial"/>
          <w:b/>
          <w:bCs/>
          <w:sz w:val="24"/>
          <w:szCs w:val="24"/>
        </w:rPr>
      </w:pPr>
      <w:r w:rsidRPr="001B6D68">
        <w:rPr>
          <w:rFonts w:ascii="Arial" w:hAnsi="Arial" w:cs="Arial"/>
          <w:b/>
          <w:bCs/>
          <w:sz w:val="24"/>
          <w:szCs w:val="24"/>
        </w:rPr>
        <w:t>Main findings</w:t>
      </w:r>
    </w:p>
    <w:p w14:paraId="3866756E" w14:textId="4EB716F1" w:rsidR="00BB0652" w:rsidRDefault="00BB0652" w:rsidP="00285341">
      <w:pPr>
        <w:pStyle w:val="NoSpacing"/>
        <w:spacing w:line="480" w:lineRule="auto"/>
        <w:rPr>
          <w:rFonts w:ascii="Arial" w:hAnsi="Arial" w:cs="Arial"/>
          <w:sz w:val="24"/>
          <w:szCs w:val="24"/>
        </w:rPr>
      </w:pPr>
    </w:p>
    <w:p w14:paraId="66F33D92" w14:textId="7BA95190" w:rsidR="007755CA" w:rsidRDefault="00AD7C24" w:rsidP="00285341">
      <w:pPr>
        <w:pStyle w:val="NoSpacing"/>
        <w:spacing w:line="480" w:lineRule="auto"/>
        <w:rPr>
          <w:rFonts w:ascii="Arial" w:hAnsi="Arial" w:cs="Arial"/>
          <w:sz w:val="24"/>
          <w:szCs w:val="24"/>
        </w:rPr>
      </w:pPr>
      <w:r>
        <w:rPr>
          <w:rFonts w:ascii="Arial" w:hAnsi="Arial" w:cs="Arial"/>
          <w:sz w:val="24"/>
          <w:szCs w:val="24"/>
        </w:rPr>
        <w:t xml:space="preserve">When a business operates on an international scale, there are </w:t>
      </w:r>
      <w:r w:rsidR="00F71380">
        <w:rPr>
          <w:rFonts w:ascii="Arial" w:hAnsi="Arial" w:cs="Arial"/>
          <w:sz w:val="24"/>
          <w:szCs w:val="24"/>
        </w:rPr>
        <w:t>various factors which can affect the environmental conditions in which the organisation operates</w:t>
      </w:r>
      <w:r w:rsidR="003B63A6">
        <w:rPr>
          <w:rFonts w:ascii="Arial" w:hAnsi="Arial" w:cs="Arial"/>
          <w:sz w:val="24"/>
          <w:szCs w:val="24"/>
        </w:rPr>
        <w:t xml:space="preserve"> </w:t>
      </w:r>
      <w:r w:rsidR="00A843E9">
        <w:rPr>
          <w:rFonts w:ascii="Arial" w:hAnsi="Arial" w:cs="Arial"/>
          <w:sz w:val="24"/>
          <w:szCs w:val="24"/>
        </w:rPr>
        <w:t>(</w:t>
      </w:r>
      <w:r w:rsidR="00A843E9" w:rsidRPr="00A843E9">
        <w:rPr>
          <w:rFonts w:ascii="Arial" w:hAnsi="Arial" w:cs="Arial"/>
          <w:sz w:val="24"/>
          <w:szCs w:val="24"/>
        </w:rPr>
        <w:t>Campbell, Edgar and Stonehouse, 2011)</w:t>
      </w:r>
      <w:r w:rsidR="008B74C7">
        <w:rPr>
          <w:rFonts w:ascii="Arial" w:hAnsi="Arial" w:cs="Arial"/>
          <w:sz w:val="24"/>
          <w:szCs w:val="24"/>
        </w:rPr>
        <w:t xml:space="preserve">. </w:t>
      </w:r>
      <w:r w:rsidR="003B63A6">
        <w:rPr>
          <w:rFonts w:ascii="Arial" w:hAnsi="Arial" w:cs="Arial"/>
          <w:sz w:val="24"/>
          <w:szCs w:val="24"/>
        </w:rPr>
        <w:t xml:space="preserve">The factors can be split into two broad areas; micro- and macro-economic. </w:t>
      </w:r>
      <w:r w:rsidR="00216402">
        <w:rPr>
          <w:rFonts w:ascii="Arial" w:hAnsi="Arial" w:cs="Arial"/>
          <w:sz w:val="24"/>
          <w:szCs w:val="24"/>
        </w:rPr>
        <w:t>Both can have consequences on financial performance</w:t>
      </w:r>
      <w:r w:rsidR="00973B13">
        <w:rPr>
          <w:rFonts w:ascii="Arial" w:hAnsi="Arial" w:cs="Arial"/>
          <w:sz w:val="24"/>
          <w:szCs w:val="24"/>
        </w:rPr>
        <w:t>,</w:t>
      </w:r>
      <w:r w:rsidR="00216402">
        <w:rPr>
          <w:rFonts w:ascii="Arial" w:hAnsi="Arial" w:cs="Arial"/>
          <w:sz w:val="24"/>
          <w:szCs w:val="24"/>
        </w:rPr>
        <w:t xml:space="preserve"> and it is important for </w:t>
      </w:r>
      <w:r w:rsidR="003B63A6">
        <w:rPr>
          <w:rFonts w:ascii="Arial" w:hAnsi="Arial" w:cs="Arial"/>
          <w:sz w:val="24"/>
          <w:szCs w:val="24"/>
        </w:rPr>
        <w:t>business leaders</w:t>
      </w:r>
      <w:r w:rsidR="00216402">
        <w:rPr>
          <w:rFonts w:ascii="Arial" w:hAnsi="Arial" w:cs="Arial"/>
          <w:sz w:val="24"/>
          <w:szCs w:val="24"/>
        </w:rPr>
        <w:t xml:space="preserve"> to understand </w:t>
      </w:r>
      <w:r w:rsidR="00206886">
        <w:rPr>
          <w:rFonts w:ascii="Arial" w:hAnsi="Arial" w:cs="Arial"/>
          <w:sz w:val="24"/>
          <w:szCs w:val="24"/>
        </w:rPr>
        <w:t xml:space="preserve">these </w:t>
      </w:r>
      <w:r w:rsidR="003B63A6">
        <w:rPr>
          <w:rFonts w:ascii="Arial" w:hAnsi="Arial" w:cs="Arial"/>
          <w:sz w:val="24"/>
          <w:szCs w:val="24"/>
        </w:rPr>
        <w:t>causal elements</w:t>
      </w:r>
      <w:r w:rsidR="00206886">
        <w:rPr>
          <w:rFonts w:ascii="Arial" w:hAnsi="Arial" w:cs="Arial"/>
          <w:sz w:val="24"/>
          <w:szCs w:val="24"/>
        </w:rPr>
        <w:t xml:space="preserve"> </w:t>
      </w:r>
      <w:r w:rsidR="00216402">
        <w:rPr>
          <w:rFonts w:ascii="Arial" w:hAnsi="Arial" w:cs="Arial"/>
          <w:sz w:val="24"/>
          <w:szCs w:val="24"/>
        </w:rPr>
        <w:t xml:space="preserve">in order to plan, understand and mitigate risk as well as to understand the </w:t>
      </w:r>
      <w:r w:rsidR="00206886">
        <w:rPr>
          <w:rFonts w:ascii="Arial" w:hAnsi="Arial" w:cs="Arial"/>
          <w:sz w:val="24"/>
          <w:szCs w:val="24"/>
        </w:rPr>
        <w:t xml:space="preserve">competitive </w:t>
      </w:r>
      <w:r w:rsidR="00216402">
        <w:rPr>
          <w:rFonts w:ascii="Arial" w:hAnsi="Arial" w:cs="Arial"/>
          <w:sz w:val="24"/>
          <w:szCs w:val="24"/>
        </w:rPr>
        <w:t xml:space="preserve">environment in which they operate </w:t>
      </w:r>
      <w:r w:rsidR="00206886">
        <w:rPr>
          <w:rFonts w:ascii="Arial" w:hAnsi="Arial" w:cs="Arial"/>
          <w:sz w:val="24"/>
          <w:szCs w:val="24"/>
        </w:rPr>
        <w:t xml:space="preserve">and </w:t>
      </w:r>
      <w:r w:rsidR="009960CC">
        <w:rPr>
          <w:rFonts w:ascii="Arial" w:hAnsi="Arial" w:cs="Arial"/>
          <w:sz w:val="24"/>
          <w:szCs w:val="24"/>
        </w:rPr>
        <w:t xml:space="preserve">to therefore </w:t>
      </w:r>
      <w:r w:rsidR="00BB50C1">
        <w:rPr>
          <w:rFonts w:ascii="Arial" w:hAnsi="Arial" w:cs="Arial"/>
          <w:sz w:val="24"/>
          <w:szCs w:val="24"/>
        </w:rPr>
        <w:t>enable</w:t>
      </w:r>
      <w:r w:rsidR="0082569B">
        <w:rPr>
          <w:rFonts w:ascii="Arial" w:hAnsi="Arial" w:cs="Arial"/>
          <w:sz w:val="24"/>
          <w:szCs w:val="24"/>
        </w:rPr>
        <w:t xml:space="preserve"> business leaders to understand the actual and potential implications for the </w:t>
      </w:r>
      <w:r w:rsidR="00206886">
        <w:rPr>
          <w:rFonts w:ascii="Arial" w:hAnsi="Arial" w:cs="Arial"/>
          <w:sz w:val="24"/>
          <w:szCs w:val="24"/>
        </w:rPr>
        <w:t>business</w:t>
      </w:r>
      <w:r w:rsidR="002278A4">
        <w:rPr>
          <w:rFonts w:ascii="Arial" w:hAnsi="Arial" w:cs="Arial"/>
          <w:sz w:val="24"/>
          <w:szCs w:val="24"/>
        </w:rPr>
        <w:t xml:space="preserve"> and develop a strategy to address</w:t>
      </w:r>
      <w:r w:rsidR="00206886">
        <w:rPr>
          <w:rFonts w:ascii="Arial" w:hAnsi="Arial" w:cs="Arial"/>
          <w:sz w:val="24"/>
          <w:szCs w:val="24"/>
        </w:rPr>
        <w:t xml:space="preserve">. </w:t>
      </w:r>
    </w:p>
    <w:p w14:paraId="2AA1EC63" w14:textId="20F65DB8" w:rsidR="00BB39B8" w:rsidRDefault="00BB39B8" w:rsidP="00285341">
      <w:pPr>
        <w:pStyle w:val="NoSpacing"/>
        <w:spacing w:line="480" w:lineRule="auto"/>
        <w:rPr>
          <w:rFonts w:ascii="Arial" w:hAnsi="Arial" w:cs="Arial"/>
          <w:sz w:val="24"/>
          <w:szCs w:val="24"/>
        </w:rPr>
      </w:pPr>
    </w:p>
    <w:p w14:paraId="76D90CCD" w14:textId="1D9BFA45" w:rsidR="0045674F" w:rsidRDefault="00BB39B8" w:rsidP="00014941">
      <w:pPr>
        <w:pStyle w:val="NoSpacing"/>
        <w:spacing w:line="480" w:lineRule="auto"/>
        <w:rPr>
          <w:rFonts w:ascii="Arial" w:hAnsi="Arial" w:cs="Arial"/>
          <w:color w:val="000000" w:themeColor="text1"/>
          <w:sz w:val="24"/>
          <w:szCs w:val="24"/>
          <w:shd w:val="clear" w:color="auto" w:fill="FFFFFF"/>
        </w:rPr>
      </w:pPr>
      <w:r w:rsidRPr="000B02C2">
        <w:rPr>
          <w:rFonts w:ascii="Arial" w:hAnsi="Arial" w:cs="Arial"/>
          <w:color w:val="000000" w:themeColor="text1"/>
          <w:spacing w:val="-2"/>
          <w:sz w:val="24"/>
          <w:szCs w:val="24"/>
          <w:shd w:val="clear" w:color="auto" w:fill="FFFFFF"/>
        </w:rPr>
        <w:t xml:space="preserve">There are a number of </w:t>
      </w:r>
      <w:r w:rsidR="0043710C">
        <w:rPr>
          <w:rFonts w:ascii="Arial" w:hAnsi="Arial" w:cs="Arial"/>
          <w:color w:val="000000" w:themeColor="text1"/>
          <w:spacing w:val="-2"/>
          <w:sz w:val="24"/>
          <w:szCs w:val="24"/>
          <w:shd w:val="clear" w:color="auto" w:fill="FFFFFF"/>
        </w:rPr>
        <w:t xml:space="preserve">theoretical models for </w:t>
      </w:r>
      <w:r w:rsidRPr="000B02C2">
        <w:rPr>
          <w:rFonts w:ascii="Arial" w:hAnsi="Arial" w:cs="Arial"/>
          <w:color w:val="000000" w:themeColor="text1"/>
          <w:spacing w:val="-2"/>
          <w:sz w:val="24"/>
          <w:szCs w:val="24"/>
          <w:shd w:val="clear" w:color="auto" w:fill="FFFFFF"/>
        </w:rPr>
        <w:t xml:space="preserve">strategy </w:t>
      </w:r>
      <w:r w:rsidR="0043710C">
        <w:rPr>
          <w:rFonts w:ascii="Arial" w:hAnsi="Arial" w:cs="Arial"/>
          <w:color w:val="000000" w:themeColor="text1"/>
          <w:spacing w:val="-2"/>
          <w:sz w:val="24"/>
          <w:szCs w:val="24"/>
          <w:shd w:val="clear" w:color="auto" w:fill="FFFFFF"/>
        </w:rPr>
        <w:t xml:space="preserve">planning </w:t>
      </w:r>
      <w:r w:rsidRPr="000B02C2">
        <w:rPr>
          <w:rFonts w:ascii="Arial" w:hAnsi="Arial" w:cs="Arial"/>
          <w:color w:val="000000" w:themeColor="text1"/>
          <w:spacing w:val="-2"/>
          <w:sz w:val="24"/>
          <w:szCs w:val="24"/>
          <w:shd w:val="clear" w:color="auto" w:fill="FFFFFF"/>
        </w:rPr>
        <w:t xml:space="preserve">available </w:t>
      </w:r>
      <w:r w:rsidR="007F6746">
        <w:rPr>
          <w:rFonts w:ascii="Arial" w:hAnsi="Arial" w:cs="Arial"/>
          <w:color w:val="000000" w:themeColor="text1"/>
          <w:spacing w:val="-2"/>
          <w:sz w:val="24"/>
          <w:szCs w:val="24"/>
          <w:shd w:val="clear" w:color="auto" w:fill="FFFFFF"/>
        </w:rPr>
        <w:t xml:space="preserve">such as </w:t>
      </w:r>
      <w:r w:rsidRPr="000B02C2">
        <w:rPr>
          <w:rFonts w:ascii="Arial" w:hAnsi="Arial" w:cs="Arial"/>
          <w:color w:val="000000" w:themeColor="text1"/>
          <w:spacing w:val="-2"/>
          <w:sz w:val="24"/>
          <w:szCs w:val="24"/>
          <w:shd w:val="clear" w:color="auto" w:fill="FFFFFF"/>
        </w:rPr>
        <w:t xml:space="preserve">Bowman’s (1996) strategy clock which provides a framework for strategic market positioning, </w:t>
      </w:r>
      <w:r>
        <w:rPr>
          <w:rFonts w:ascii="Arial" w:hAnsi="Arial" w:cs="Arial"/>
          <w:color w:val="000000" w:themeColor="text1"/>
          <w:spacing w:val="-2"/>
          <w:sz w:val="24"/>
          <w:szCs w:val="24"/>
          <w:shd w:val="clear" w:color="auto" w:fill="FFFFFF"/>
        </w:rPr>
        <w:t>the Ansoff Matrix (1965</w:t>
      </w:r>
      <w:r w:rsidRPr="00F748D1">
        <w:rPr>
          <w:rFonts w:ascii="Arial" w:hAnsi="Arial" w:cs="Arial"/>
          <w:color w:val="000000" w:themeColor="text1"/>
          <w:spacing w:val="-2"/>
          <w:sz w:val="24"/>
          <w:szCs w:val="24"/>
          <w:shd w:val="clear" w:color="auto" w:fill="FFFFFF"/>
        </w:rPr>
        <w:t>) for growth planning</w:t>
      </w:r>
      <w:r w:rsidR="00DF38D9" w:rsidRPr="00F748D1">
        <w:rPr>
          <w:rFonts w:ascii="Arial" w:hAnsi="Arial" w:cs="Arial"/>
          <w:color w:val="000000" w:themeColor="text1"/>
          <w:spacing w:val="-2"/>
          <w:sz w:val="24"/>
          <w:szCs w:val="24"/>
          <w:shd w:val="clear" w:color="auto" w:fill="FFFFFF"/>
        </w:rPr>
        <w:t xml:space="preserve"> and Porter’s Five Forces </w:t>
      </w:r>
      <w:r w:rsidR="005716FB">
        <w:rPr>
          <w:rFonts w:ascii="Arial" w:hAnsi="Arial" w:cs="Arial"/>
          <w:color w:val="000000" w:themeColor="text1"/>
          <w:spacing w:val="-2"/>
          <w:sz w:val="24"/>
          <w:szCs w:val="24"/>
          <w:shd w:val="clear" w:color="auto" w:fill="FFFFFF"/>
        </w:rPr>
        <w:lastRenderedPageBreak/>
        <w:t xml:space="preserve">(1987) </w:t>
      </w:r>
      <w:r w:rsidR="00DF38D9" w:rsidRPr="00F748D1">
        <w:rPr>
          <w:rFonts w:ascii="Arial" w:hAnsi="Arial" w:cs="Arial"/>
          <w:color w:val="000000" w:themeColor="text1"/>
          <w:spacing w:val="-2"/>
          <w:sz w:val="24"/>
          <w:szCs w:val="24"/>
          <w:shd w:val="clear" w:color="auto" w:fill="FFFFFF"/>
        </w:rPr>
        <w:t xml:space="preserve">and Generic Strategies </w:t>
      </w:r>
      <w:r w:rsidR="005716FB">
        <w:rPr>
          <w:rFonts w:ascii="Arial" w:hAnsi="Arial" w:cs="Arial"/>
          <w:color w:val="000000" w:themeColor="text1"/>
          <w:spacing w:val="-2"/>
          <w:sz w:val="24"/>
          <w:szCs w:val="24"/>
          <w:shd w:val="clear" w:color="auto" w:fill="FFFFFF"/>
        </w:rPr>
        <w:t xml:space="preserve">(1985) </w:t>
      </w:r>
      <w:r w:rsidR="00DF38D9" w:rsidRPr="00F748D1">
        <w:rPr>
          <w:rFonts w:ascii="Arial" w:hAnsi="Arial" w:cs="Arial"/>
          <w:color w:val="000000" w:themeColor="text1"/>
          <w:spacing w:val="-2"/>
          <w:sz w:val="24"/>
          <w:szCs w:val="24"/>
          <w:shd w:val="clear" w:color="auto" w:fill="FFFFFF"/>
        </w:rPr>
        <w:t>models</w:t>
      </w:r>
      <w:r w:rsidR="00F748D1" w:rsidRPr="00F748D1">
        <w:rPr>
          <w:rFonts w:ascii="Arial" w:hAnsi="Arial" w:cs="Arial"/>
          <w:color w:val="000000" w:themeColor="text1"/>
          <w:spacing w:val="-2"/>
          <w:sz w:val="24"/>
          <w:szCs w:val="24"/>
          <w:shd w:val="clear" w:color="auto" w:fill="FFFFFF"/>
        </w:rPr>
        <w:t xml:space="preserve"> which </w:t>
      </w:r>
      <w:r w:rsidR="00014941" w:rsidRPr="00F748D1">
        <w:rPr>
          <w:rFonts w:ascii="Arial" w:hAnsi="Arial" w:cs="Arial"/>
          <w:color w:val="000000" w:themeColor="text1"/>
          <w:sz w:val="24"/>
          <w:szCs w:val="24"/>
          <w:shd w:val="clear" w:color="auto" w:fill="FFFFFF"/>
        </w:rPr>
        <w:t>provide a tool for analysing the level of competition</w:t>
      </w:r>
      <w:r w:rsidR="00F748D1" w:rsidRPr="00F748D1">
        <w:rPr>
          <w:rFonts w:ascii="Arial" w:hAnsi="Arial" w:cs="Arial"/>
          <w:color w:val="000000" w:themeColor="text1"/>
          <w:sz w:val="24"/>
          <w:szCs w:val="24"/>
          <w:shd w:val="clear" w:color="auto" w:fill="FFFFFF"/>
        </w:rPr>
        <w:t xml:space="preserve"> enabling a level of insight and </w:t>
      </w:r>
      <w:r w:rsidR="00014941" w:rsidRPr="00F748D1">
        <w:rPr>
          <w:rFonts w:ascii="Arial" w:hAnsi="Arial" w:cs="Arial"/>
          <w:color w:val="000000" w:themeColor="text1"/>
          <w:sz w:val="24"/>
          <w:szCs w:val="24"/>
          <w:shd w:val="clear" w:color="auto" w:fill="FFFFFF"/>
        </w:rPr>
        <w:t xml:space="preserve">understanding </w:t>
      </w:r>
      <w:r w:rsidR="00F748D1" w:rsidRPr="00F748D1">
        <w:rPr>
          <w:rFonts w:ascii="Arial" w:hAnsi="Arial" w:cs="Arial"/>
          <w:color w:val="000000" w:themeColor="text1"/>
          <w:sz w:val="24"/>
          <w:szCs w:val="24"/>
          <w:shd w:val="clear" w:color="auto" w:fill="FFFFFF"/>
        </w:rPr>
        <w:t xml:space="preserve">of </w:t>
      </w:r>
      <w:r w:rsidR="00014941" w:rsidRPr="00F748D1">
        <w:rPr>
          <w:rFonts w:ascii="Arial" w:hAnsi="Arial" w:cs="Arial"/>
          <w:color w:val="000000" w:themeColor="text1"/>
          <w:sz w:val="24"/>
          <w:szCs w:val="24"/>
          <w:shd w:val="clear" w:color="auto" w:fill="FFFFFF"/>
        </w:rPr>
        <w:t>an organisation’s own market position</w:t>
      </w:r>
      <w:r w:rsidR="00F748D1" w:rsidRPr="00F748D1">
        <w:rPr>
          <w:rFonts w:ascii="Arial" w:hAnsi="Arial" w:cs="Arial"/>
          <w:color w:val="000000" w:themeColor="text1"/>
          <w:sz w:val="24"/>
          <w:szCs w:val="24"/>
          <w:shd w:val="clear" w:color="auto" w:fill="FFFFFF"/>
        </w:rPr>
        <w:t xml:space="preserve"> to identify </w:t>
      </w:r>
      <w:r w:rsidR="00014941" w:rsidRPr="00F748D1">
        <w:rPr>
          <w:rFonts w:ascii="Arial" w:hAnsi="Arial" w:cs="Arial"/>
          <w:color w:val="000000" w:themeColor="text1"/>
          <w:sz w:val="24"/>
          <w:szCs w:val="24"/>
          <w:shd w:val="clear" w:color="auto" w:fill="FFFFFF"/>
        </w:rPr>
        <w:t>gaps where competitive advantage c</w:t>
      </w:r>
      <w:r w:rsidR="00F748D1" w:rsidRPr="00F748D1">
        <w:rPr>
          <w:rFonts w:ascii="Arial" w:hAnsi="Arial" w:cs="Arial"/>
          <w:color w:val="000000" w:themeColor="text1"/>
          <w:sz w:val="24"/>
          <w:szCs w:val="24"/>
          <w:shd w:val="clear" w:color="auto" w:fill="FFFFFF"/>
        </w:rPr>
        <w:t>ould</w:t>
      </w:r>
      <w:r w:rsidR="00014941" w:rsidRPr="00F748D1">
        <w:rPr>
          <w:rFonts w:ascii="Arial" w:hAnsi="Arial" w:cs="Arial"/>
          <w:color w:val="000000" w:themeColor="text1"/>
          <w:sz w:val="24"/>
          <w:szCs w:val="24"/>
          <w:shd w:val="clear" w:color="auto" w:fill="FFFFFF"/>
        </w:rPr>
        <w:t xml:space="preserve"> be created</w:t>
      </w:r>
      <w:r w:rsidR="00ED3C6D">
        <w:rPr>
          <w:rFonts w:ascii="Arial" w:hAnsi="Arial" w:cs="Arial"/>
          <w:color w:val="000000" w:themeColor="text1"/>
          <w:sz w:val="24"/>
          <w:szCs w:val="24"/>
          <w:shd w:val="clear" w:color="auto" w:fill="FFFFFF"/>
        </w:rPr>
        <w:t xml:space="preserve">, but other models </w:t>
      </w:r>
      <w:r w:rsidR="00ED3C6D" w:rsidRPr="00C8788B">
        <w:rPr>
          <w:rFonts w:ascii="Arial" w:hAnsi="Arial" w:cs="Arial"/>
          <w:color w:val="000000" w:themeColor="text1"/>
          <w:sz w:val="24"/>
          <w:szCs w:val="24"/>
          <w:shd w:val="clear" w:color="auto" w:fill="FFFFFF"/>
        </w:rPr>
        <w:t xml:space="preserve">such as </w:t>
      </w:r>
      <w:r w:rsidR="0045674F" w:rsidRPr="00C8788B">
        <w:rPr>
          <w:rFonts w:ascii="Arial" w:hAnsi="Arial" w:cs="Arial"/>
          <w:color w:val="000000" w:themeColor="text1"/>
          <w:sz w:val="24"/>
          <w:szCs w:val="24"/>
          <w:shd w:val="clear" w:color="auto" w:fill="FFFFFF"/>
        </w:rPr>
        <w:t>Blue Ocean Strategy (Kim and Mauborgne, 2005) provides a</w:t>
      </w:r>
      <w:r w:rsidR="00ED3C6D" w:rsidRPr="00C8788B">
        <w:rPr>
          <w:rFonts w:ascii="Arial" w:hAnsi="Arial" w:cs="Arial"/>
          <w:color w:val="000000" w:themeColor="text1"/>
          <w:sz w:val="24"/>
          <w:szCs w:val="24"/>
          <w:shd w:val="clear" w:color="auto" w:fill="FFFFFF"/>
        </w:rPr>
        <w:t>n</w:t>
      </w:r>
      <w:r w:rsidR="0045674F" w:rsidRPr="00C8788B">
        <w:rPr>
          <w:rFonts w:ascii="Arial" w:hAnsi="Arial" w:cs="Arial"/>
          <w:color w:val="000000" w:themeColor="text1"/>
          <w:sz w:val="24"/>
          <w:szCs w:val="24"/>
          <w:shd w:val="clear" w:color="auto" w:fill="FFFFFF"/>
        </w:rPr>
        <w:t xml:space="preserve"> </w:t>
      </w:r>
      <w:r w:rsidR="00ED3C6D" w:rsidRPr="00C8788B">
        <w:rPr>
          <w:rFonts w:ascii="Arial" w:hAnsi="Arial" w:cs="Arial"/>
          <w:color w:val="000000" w:themeColor="text1"/>
          <w:sz w:val="24"/>
          <w:szCs w:val="24"/>
          <w:shd w:val="clear" w:color="auto" w:fill="FFFFFF"/>
        </w:rPr>
        <w:t>alternative direction to Porter’s notion of a singular focus and market identity (</w:t>
      </w:r>
      <w:r w:rsidR="00ED3C6D" w:rsidRPr="00C8788B">
        <w:rPr>
          <w:rFonts w:ascii="Arial" w:hAnsi="Arial" w:cs="Arial"/>
          <w:sz w:val="24"/>
          <w:szCs w:val="24"/>
        </w:rPr>
        <w:t>Burke, van Stel, &amp; Thurik, 2010</w:t>
      </w:r>
      <w:r w:rsidR="00ED3C6D" w:rsidRPr="00C8788B">
        <w:rPr>
          <w:rFonts w:ascii="Arial" w:hAnsi="Arial" w:cs="Arial"/>
          <w:color w:val="000000" w:themeColor="text1"/>
          <w:sz w:val="24"/>
          <w:szCs w:val="24"/>
          <w:shd w:val="clear" w:color="auto" w:fill="FFFFFF"/>
        </w:rPr>
        <w:t xml:space="preserve">), stating value innovations stems from </w:t>
      </w:r>
      <w:r w:rsidR="0045674F" w:rsidRPr="00C8788B">
        <w:rPr>
          <w:rFonts w:ascii="Arial" w:hAnsi="Arial" w:cs="Arial"/>
          <w:color w:val="000000" w:themeColor="text1"/>
          <w:sz w:val="24"/>
          <w:szCs w:val="24"/>
          <w:shd w:val="clear" w:color="auto" w:fill="FFFFFF"/>
        </w:rPr>
        <w:t>simultaneously pursuing differentiation and the lowering of costs.</w:t>
      </w:r>
      <w:r w:rsidR="003157AC">
        <w:rPr>
          <w:rFonts w:ascii="Arial" w:hAnsi="Arial" w:cs="Arial"/>
          <w:color w:val="000000" w:themeColor="text1"/>
          <w:sz w:val="24"/>
          <w:szCs w:val="24"/>
          <w:shd w:val="clear" w:color="auto" w:fill="FFFFFF"/>
        </w:rPr>
        <w:t xml:space="preserve"> This thinking stresses the importance of diversification for de-risking business activities and allowing greater flexibility and resilience in the face of adverse events. </w:t>
      </w:r>
    </w:p>
    <w:p w14:paraId="024BB61E" w14:textId="77777777" w:rsidR="004703D8" w:rsidRDefault="004703D8" w:rsidP="00014941">
      <w:pPr>
        <w:pStyle w:val="NoSpacing"/>
        <w:spacing w:line="480" w:lineRule="auto"/>
        <w:rPr>
          <w:rFonts w:ascii="Arial" w:hAnsi="Arial" w:cs="Arial"/>
          <w:color w:val="000000" w:themeColor="text1"/>
          <w:sz w:val="24"/>
          <w:szCs w:val="24"/>
          <w:shd w:val="clear" w:color="auto" w:fill="FFFFFF"/>
        </w:rPr>
      </w:pPr>
    </w:p>
    <w:p w14:paraId="4185AB24" w14:textId="49845047" w:rsidR="004E7FE9" w:rsidRPr="00A414B4" w:rsidRDefault="00395FF9" w:rsidP="007A530A">
      <w:pPr>
        <w:pStyle w:val="NoSpacing"/>
        <w:spacing w:line="480" w:lineRule="auto"/>
        <w:rPr>
          <w:rFonts w:ascii="Arial" w:hAnsi="Arial" w:cs="Arial"/>
          <w:color w:val="000000" w:themeColor="text1"/>
          <w:sz w:val="24"/>
          <w:szCs w:val="24"/>
          <w:shd w:val="clear" w:color="auto" w:fill="FFFFFF"/>
        </w:rPr>
      </w:pPr>
      <w:r w:rsidRPr="00A414B4">
        <w:rPr>
          <w:rFonts w:ascii="Arial" w:hAnsi="Arial" w:cs="Arial"/>
          <w:sz w:val="24"/>
          <w:szCs w:val="24"/>
        </w:rPr>
        <w:t>A</w:t>
      </w:r>
      <w:r w:rsidR="003D00CD" w:rsidRPr="00A414B4">
        <w:rPr>
          <w:rFonts w:ascii="Arial" w:hAnsi="Arial" w:cs="Arial"/>
          <w:sz w:val="24"/>
          <w:szCs w:val="24"/>
        </w:rPr>
        <w:t xml:space="preserve"> </w:t>
      </w:r>
      <w:r w:rsidR="003D00CD" w:rsidRPr="00A414B4">
        <w:rPr>
          <w:rFonts w:ascii="Arial" w:hAnsi="Arial" w:cs="Arial"/>
          <w:color w:val="000000" w:themeColor="text1"/>
          <w:sz w:val="24"/>
          <w:szCs w:val="24"/>
          <w:shd w:val="clear" w:color="auto" w:fill="FFFFFF"/>
        </w:rPr>
        <w:t xml:space="preserve">number of </w:t>
      </w:r>
      <w:r w:rsidR="00EA5244">
        <w:rPr>
          <w:rFonts w:ascii="Arial" w:hAnsi="Arial" w:cs="Arial"/>
          <w:color w:val="000000" w:themeColor="text1"/>
          <w:sz w:val="24"/>
          <w:szCs w:val="24"/>
          <w:shd w:val="clear" w:color="auto" w:fill="FFFFFF"/>
        </w:rPr>
        <w:t xml:space="preserve">assessment tools for micro-economic factor analysis </w:t>
      </w:r>
      <w:r w:rsidR="003D00CD" w:rsidRPr="00A414B4">
        <w:rPr>
          <w:rFonts w:ascii="Arial" w:hAnsi="Arial" w:cs="Arial"/>
          <w:color w:val="000000" w:themeColor="text1"/>
          <w:sz w:val="24"/>
          <w:szCs w:val="24"/>
          <w:shd w:val="clear" w:color="auto" w:fill="FFFFFF"/>
        </w:rPr>
        <w:t xml:space="preserve">can be utilised for </w:t>
      </w:r>
      <w:r w:rsidR="00EA5244">
        <w:rPr>
          <w:rFonts w:ascii="Arial" w:hAnsi="Arial" w:cs="Arial"/>
          <w:color w:val="000000" w:themeColor="text1"/>
          <w:sz w:val="24"/>
          <w:szCs w:val="24"/>
          <w:shd w:val="clear" w:color="auto" w:fill="FFFFFF"/>
        </w:rPr>
        <w:t xml:space="preserve">evaluating </w:t>
      </w:r>
      <w:r w:rsidR="003D00CD" w:rsidRPr="00A414B4">
        <w:rPr>
          <w:rFonts w:ascii="Arial" w:hAnsi="Arial" w:cs="Arial"/>
          <w:color w:val="000000" w:themeColor="text1"/>
          <w:sz w:val="24"/>
          <w:szCs w:val="24"/>
          <w:shd w:val="clear" w:color="auto" w:fill="FFFFFF"/>
        </w:rPr>
        <w:t>an organisational position within a market</w:t>
      </w:r>
      <w:r w:rsidR="00A42BD8" w:rsidRPr="00A414B4">
        <w:rPr>
          <w:rFonts w:ascii="Arial" w:hAnsi="Arial" w:cs="Arial"/>
          <w:color w:val="000000" w:themeColor="text1"/>
          <w:sz w:val="24"/>
          <w:szCs w:val="24"/>
          <w:shd w:val="clear" w:color="auto" w:fill="FFFFFF"/>
        </w:rPr>
        <w:t xml:space="preserve">. </w:t>
      </w:r>
      <w:r w:rsidR="003D00CD" w:rsidRPr="00A414B4">
        <w:rPr>
          <w:rFonts w:ascii="Arial" w:hAnsi="Arial" w:cs="Arial"/>
          <w:color w:val="000000" w:themeColor="text1"/>
          <w:sz w:val="24"/>
          <w:szCs w:val="24"/>
          <w:shd w:val="clear" w:color="auto" w:fill="FFFFFF"/>
        </w:rPr>
        <w:t xml:space="preserve">A SWOT (strengths, weaknesses, opportunities and threats) analysis is a strategy tool for objectively assessing current competencies in relation to opportunities and threats in the market. The </w:t>
      </w:r>
      <w:r w:rsidR="00A42BD8" w:rsidRPr="00A414B4">
        <w:rPr>
          <w:rFonts w:ascii="Arial" w:hAnsi="Arial" w:cs="Arial"/>
          <w:color w:val="000000" w:themeColor="text1"/>
          <w:sz w:val="24"/>
          <w:szCs w:val="24"/>
          <w:shd w:val="clear" w:color="auto" w:fill="FFFFFF"/>
        </w:rPr>
        <w:t xml:space="preserve">insights </w:t>
      </w:r>
      <w:r w:rsidR="003D00CD" w:rsidRPr="00A414B4">
        <w:rPr>
          <w:rFonts w:ascii="Arial" w:hAnsi="Arial" w:cs="Arial"/>
          <w:color w:val="000000" w:themeColor="text1"/>
          <w:sz w:val="24"/>
          <w:szCs w:val="24"/>
          <w:shd w:val="clear" w:color="auto" w:fill="FFFFFF"/>
        </w:rPr>
        <w:t>can be used to create value in offerings or approaches as well as to assess any resource required and also to analyse competitor competencies</w:t>
      </w:r>
      <w:r w:rsidR="00A77D58">
        <w:rPr>
          <w:rFonts w:ascii="Arial" w:hAnsi="Arial" w:cs="Arial"/>
          <w:color w:val="000000" w:themeColor="text1"/>
          <w:sz w:val="24"/>
          <w:szCs w:val="24"/>
          <w:shd w:val="clear" w:color="auto" w:fill="FFFFFF"/>
        </w:rPr>
        <w:t xml:space="preserve">, but a PESTLE analysis provides a more detailed tool for analysing the internal and external factors that affect an organisation. </w:t>
      </w:r>
    </w:p>
    <w:p w14:paraId="59B5CEE2" w14:textId="77777777" w:rsidR="004E7FE9" w:rsidRDefault="004E7FE9" w:rsidP="007A530A">
      <w:pPr>
        <w:pStyle w:val="NoSpacing"/>
        <w:spacing w:line="480" w:lineRule="auto"/>
        <w:rPr>
          <w:rFonts w:ascii="Arial" w:hAnsi="Arial" w:cs="Arial"/>
          <w:color w:val="000000" w:themeColor="text1"/>
          <w:sz w:val="24"/>
          <w:szCs w:val="24"/>
          <w:highlight w:val="yellow"/>
          <w:shd w:val="clear" w:color="auto" w:fill="FFFFFF"/>
        </w:rPr>
      </w:pPr>
    </w:p>
    <w:p w14:paraId="0DD54337" w14:textId="423321DA" w:rsidR="003D00CD" w:rsidRDefault="003D00CD" w:rsidP="00E74AD9">
      <w:pPr>
        <w:pStyle w:val="NoSpacing"/>
        <w:spacing w:line="480" w:lineRule="auto"/>
        <w:rPr>
          <w:rFonts w:ascii="Arial" w:hAnsi="Arial" w:cs="Arial"/>
          <w:sz w:val="24"/>
          <w:szCs w:val="24"/>
          <w:highlight w:val="yellow"/>
        </w:rPr>
      </w:pPr>
      <w:r w:rsidRPr="002605A2">
        <w:rPr>
          <w:rFonts w:ascii="Arial" w:hAnsi="Arial" w:cs="Arial"/>
          <w:color w:val="000000" w:themeColor="text1"/>
          <w:sz w:val="24"/>
          <w:szCs w:val="24"/>
          <w:shd w:val="clear" w:color="auto" w:fill="FFFFFF"/>
        </w:rPr>
        <w:t>A PESTLE (</w:t>
      </w:r>
      <w:r w:rsidRPr="002605A2">
        <w:rPr>
          <w:rFonts w:ascii="Arial" w:hAnsi="Arial" w:cs="Arial"/>
          <w:sz w:val="24"/>
          <w:szCs w:val="24"/>
        </w:rPr>
        <w:t>political, economic, socio-cultural, legal and environmental) analysis is a</w:t>
      </w:r>
      <w:r w:rsidR="002605A2" w:rsidRPr="002605A2">
        <w:rPr>
          <w:rFonts w:ascii="Arial" w:hAnsi="Arial" w:cs="Arial"/>
          <w:sz w:val="24"/>
          <w:szCs w:val="24"/>
        </w:rPr>
        <w:t xml:space="preserve"> </w:t>
      </w:r>
      <w:r w:rsidRPr="002605A2">
        <w:rPr>
          <w:rFonts w:ascii="Arial" w:hAnsi="Arial" w:cs="Arial"/>
          <w:sz w:val="24"/>
          <w:szCs w:val="24"/>
        </w:rPr>
        <w:t>tool for assessing the external business environment and the</w:t>
      </w:r>
      <w:r w:rsidR="002605A2" w:rsidRPr="002605A2">
        <w:rPr>
          <w:rFonts w:ascii="Arial" w:hAnsi="Arial" w:cs="Arial"/>
          <w:sz w:val="24"/>
          <w:szCs w:val="24"/>
        </w:rPr>
        <w:t xml:space="preserve"> </w:t>
      </w:r>
      <w:r w:rsidR="007A530A" w:rsidRPr="002605A2">
        <w:rPr>
          <w:rFonts w:ascii="Arial" w:hAnsi="Arial" w:cs="Arial"/>
          <w:sz w:val="24"/>
          <w:szCs w:val="24"/>
          <w:shd w:val="clear" w:color="auto" w:fill="FFFFFF"/>
        </w:rPr>
        <w:t>Corporate</w:t>
      </w:r>
      <w:r w:rsidR="007A530A" w:rsidRPr="007A530A">
        <w:rPr>
          <w:rFonts w:ascii="Arial" w:hAnsi="Arial" w:cs="Arial"/>
          <w:sz w:val="24"/>
          <w:szCs w:val="24"/>
          <w:shd w:val="clear" w:color="auto" w:fill="FFFFFF"/>
        </w:rPr>
        <w:t xml:space="preserve"> Finance Institute (2021) define</w:t>
      </w:r>
      <w:r w:rsidR="002605A2">
        <w:rPr>
          <w:rFonts w:ascii="Arial" w:hAnsi="Arial" w:cs="Arial"/>
          <w:sz w:val="24"/>
          <w:szCs w:val="24"/>
          <w:shd w:val="clear" w:color="auto" w:fill="FFFFFF"/>
        </w:rPr>
        <w:t>s</w:t>
      </w:r>
      <w:r w:rsidR="007A530A" w:rsidRPr="007A530A">
        <w:rPr>
          <w:rFonts w:ascii="Arial" w:hAnsi="Arial" w:cs="Arial"/>
          <w:sz w:val="24"/>
          <w:szCs w:val="24"/>
          <w:shd w:val="clear" w:color="auto" w:fill="FFFFFF"/>
        </w:rPr>
        <w:t xml:space="preserve"> PESTL</w:t>
      </w:r>
      <w:r w:rsidR="002605A2">
        <w:rPr>
          <w:rFonts w:ascii="Arial" w:hAnsi="Arial" w:cs="Arial"/>
          <w:sz w:val="24"/>
          <w:szCs w:val="24"/>
          <w:shd w:val="clear" w:color="auto" w:fill="FFFFFF"/>
        </w:rPr>
        <w:t>E</w:t>
      </w:r>
      <w:r w:rsidR="007A530A" w:rsidRPr="007A530A">
        <w:rPr>
          <w:rFonts w:ascii="Arial" w:hAnsi="Arial" w:cs="Arial"/>
          <w:sz w:val="24"/>
          <w:szCs w:val="24"/>
          <w:shd w:val="clear" w:color="auto" w:fill="FFFFFF"/>
        </w:rPr>
        <w:t xml:space="preserve"> analysis as “a strategic framework used to evaluate the external environment of a business by breaking down the opportunities and risks” and that these can be assessed by considering the 6 components which address these factors; political, economic, sociological, technological, legal and </w:t>
      </w:r>
      <w:r w:rsidR="007A530A" w:rsidRPr="007A530A">
        <w:rPr>
          <w:rFonts w:ascii="Arial" w:hAnsi="Arial" w:cs="Arial"/>
          <w:sz w:val="24"/>
          <w:szCs w:val="24"/>
          <w:shd w:val="clear" w:color="auto" w:fill="FFFFFF"/>
        </w:rPr>
        <w:lastRenderedPageBreak/>
        <w:t xml:space="preserve">environmental. Understanding each of these factors allows an organisation to understand their </w:t>
      </w:r>
      <w:r w:rsidR="007A530A" w:rsidRPr="00307402">
        <w:rPr>
          <w:rFonts w:ascii="Arial" w:hAnsi="Arial" w:cs="Arial"/>
          <w:sz w:val="24"/>
          <w:szCs w:val="24"/>
          <w:shd w:val="clear" w:color="auto" w:fill="FFFFFF"/>
        </w:rPr>
        <w:t xml:space="preserve">market position and competitiveness. Applying this model to </w:t>
      </w:r>
      <w:r w:rsidR="00924B7C" w:rsidRPr="00307402">
        <w:rPr>
          <w:rFonts w:ascii="Arial" w:hAnsi="Arial" w:cs="Arial"/>
          <w:sz w:val="24"/>
          <w:szCs w:val="24"/>
          <w:shd w:val="clear" w:color="auto" w:fill="FFFFFF"/>
        </w:rPr>
        <w:t>UGI,</w:t>
      </w:r>
      <w:r w:rsidR="007A530A" w:rsidRPr="00307402">
        <w:rPr>
          <w:rFonts w:ascii="Arial" w:hAnsi="Arial" w:cs="Arial"/>
          <w:sz w:val="24"/>
          <w:szCs w:val="24"/>
          <w:shd w:val="clear" w:color="auto" w:fill="FFFFFF"/>
        </w:rPr>
        <w:t xml:space="preserve"> it is possible to understand the environment in which it operates</w:t>
      </w:r>
      <w:r w:rsidR="00307402" w:rsidRPr="00307402">
        <w:rPr>
          <w:rFonts w:ascii="Arial" w:hAnsi="Arial" w:cs="Arial"/>
          <w:sz w:val="24"/>
          <w:szCs w:val="24"/>
          <w:shd w:val="clear" w:color="auto" w:fill="FFFFFF"/>
        </w:rPr>
        <w:t xml:space="preserve">, but </w:t>
      </w:r>
      <w:r w:rsidRPr="00307402">
        <w:rPr>
          <w:rFonts w:ascii="Arial" w:hAnsi="Arial" w:cs="Arial"/>
          <w:color w:val="000000" w:themeColor="text1"/>
          <w:sz w:val="24"/>
          <w:szCs w:val="24"/>
        </w:rPr>
        <w:t xml:space="preserve">further consideration </w:t>
      </w:r>
      <w:r w:rsidR="00307402" w:rsidRPr="00307402">
        <w:rPr>
          <w:rFonts w:ascii="Arial" w:hAnsi="Arial" w:cs="Arial"/>
          <w:color w:val="000000" w:themeColor="text1"/>
          <w:sz w:val="24"/>
          <w:szCs w:val="24"/>
        </w:rPr>
        <w:t>f</w:t>
      </w:r>
      <w:r w:rsidRPr="00307402">
        <w:rPr>
          <w:rFonts w:ascii="Arial" w:hAnsi="Arial" w:cs="Arial"/>
          <w:color w:val="000000" w:themeColor="text1"/>
          <w:sz w:val="24"/>
          <w:szCs w:val="24"/>
        </w:rPr>
        <w:t xml:space="preserve">or the nuances and peculiarities of the LPG industry </w:t>
      </w:r>
      <w:r w:rsidR="00307402" w:rsidRPr="00307402">
        <w:rPr>
          <w:rFonts w:ascii="Arial" w:hAnsi="Arial" w:cs="Arial"/>
          <w:color w:val="000000" w:themeColor="text1"/>
          <w:sz w:val="24"/>
          <w:szCs w:val="24"/>
        </w:rPr>
        <w:t xml:space="preserve">is essential as UGI operates in </w:t>
      </w:r>
      <w:r w:rsidRPr="00307402">
        <w:rPr>
          <w:rFonts w:ascii="Arial" w:hAnsi="Arial" w:cs="Arial"/>
          <w:color w:val="000000" w:themeColor="text1"/>
          <w:sz w:val="24"/>
          <w:szCs w:val="24"/>
        </w:rPr>
        <w:t xml:space="preserve">an asset heavy and capital-intensive industry requiring investment in physical storage and distribution </w:t>
      </w:r>
      <w:r w:rsidR="00307402" w:rsidRPr="00307402">
        <w:rPr>
          <w:rFonts w:ascii="Arial" w:hAnsi="Arial" w:cs="Arial"/>
          <w:color w:val="000000" w:themeColor="text1"/>
          <w:sz w:val="24"/>
          <w:szCs w:val="24"/>
        </w:rPr>
        <w:t>facilities and is also sen</w:t>
      </w:r>
      <w:r w:rsidRPr="00307402">
        <w:rPr>
          <w:rFonts w:ascii="Arial" w:hAnsi="Arial" w:cs="Arial"/>
          <w:color w:val="000000" w:themeColor="text1"/>
          <w:sz w:val="24"/>
          <w:szCs w:val="24"/>
        </w:rPr>
        <w:t xml:space="preserve">sitive to underlying commodity price fluctuations. </w:t>
      </w:r>
      <w:r w:rsidR="00E74AD9" w:rsidRPr="00307402">
        <w:rPr>
          <w:rFonts w:ascii="Arial" w:hAnsi="Arial" w:cs="Arial"/>
          <w:sz w:val="24"/>
          <w:szCs w:val="24"/>
          <w:shd w:val="clear" w:color="auto" w:fill="FFFFFF"/>
        </w:rPr>
        <w:t>Taking each</w:t>
      </w:r>
      <w:r w:rsidR="00E74AD9" w:rsidRPr="007A530A">
        <w:rPr>
          <w:rFonts w:ascii="Arial" w:hAnsi="Arial" w:cs="Arial"/>
          <w:sz w:val="24"/>
          <w:szCs w:val="24"/>
          <w:shd w:val="clear" w:color="auto" w:fill="FFFFFF"/>
        </w:rPr>
        <w:t xml:space="preserve"> factor in turn:</w:t>
      </w:r>
    </w:p>
    <w:p w14:paraId="69D80D1B" w14:textId="73EFB53A" w:rsidR="008E3293" w:rsidRDefault="008E3293" w:rsidP="00285341">
      <w:pPr>
        <w:pStyle w:val="NoSpacing"/>
        <w:spacing w:line="480" w:lineRule="auto"/>
        <w:rPr>
          <w:rFonts w:ascii="Arial" w:hAnsi="Arial" w:cs="Arial"/>
          <w:sz w:val="24"/>
          <w:szCs w:val="24"/>
        </w:rPr>
      </w:pPr>
    </w:p>
    <w:p w14:paraId="47342968" w14:textId="77777777" w:rsidR="004A4702" w:rsidRDefault="0050624E" w:rsidP="004A4702">
      <w:pPr>
        <w:pStyle w:val="NoSpacing"/>
        <w:spacing w:line="480" w:lineRule="auto"/>
        <w:rPr>
          <w:rFonts w:ascii="Arial" w:hAnsi="Arial" w:cs="Arial"/>
          <w:sz w:val="24"/>
          <w:szCs w:val="24"/>
          <w:u w:val="single"/>
        </w:rPr>
      </w:pPr>
      <w:r w:rsidRPr="00896E9A">
        <w:rPr>
          <w:rFonts w:ascii="Arial" w:hAnsi="Arial" w:cs="Arial"/>
          <w:sz w:val="24"/>
          <w:szCs w:val="24"/>
          <w:u w:val="single"/>
        </w:rPr>
        <w:t>Political</w:t>
      </w:r>
    </w:p>
    <w:p w14:paraId="32F24BF5" w14:textId="77777777" w:rsidR="00BF1902" w:rsidRDefault="00BF1902" w:rsidP="004A4702">
      <w:pPr>
        <w:pStyle w:val="NoSpacing"/>
        <w:spacing w:line="480" w:lineRule="auto"/>
        <w:rPr>
          <w:rFonts w:ascii="Arial" w:hAnsi="Arial" w:cs="Arial"/>
          <w:sz w:val="24"/>
          <w:szCs w:val="24"/>
          <w:shd w:val="clear" w:color="auto" w:fill="FFFFFF"/>
        </w:rPr>
      </w:pPr>
    </w:p>
    <w:p w14:paraId="6BCBB2E1" w14:textId="748FEE3D" w:rsidR="006148F4" w:rsidRDefault="00BF1902" w:rsidP="004A4702">
      <w:pPr>
        <w:pStyle w:val="NoSpacing"/>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political environment in which a business operates is also critical, both internally and externally. This is even more pertinent for an international organisation based in one country that has subsidiaries and interests in multiple countries, each with their own laws, regulations and fiscal policies. UGI is </w:t>
      </w:r>
      <w:r w:rsidR="00D03088">
        <w:rPr>
          <w:rFonts w:ascii="Arial" w:hAnsi="Arial" w:cs="Arial"/>
          <w:sz w:val="24"/>
          <w:szCs w:val="24"/>
          <w:shd w:val="clear" w:color="auto" w:fill="FFFFFF"/>
        </w:rPr>
        <w:t xml:space="preserve">headquartered </w:t>
      </w:r>
      <w:r>
        <w:rPr>
          <w:rFonts w:ascii="Arial" w:hAnsi="Arial" w:cs="Arial"/>
          <w:sz w:val="24"/>
          <w:szCs w:val="24"/>
          <w:shd w:val="clear" w:color="auto" w:fill="FFFFFF"/>
        </w:rPr>
        <w:t>in the United States of America, a</w:t>
      </w:r>
      <w:r w:rsidR="00D03088">
        <w:rPr>
          <w:rFonts w:ascii="Arial" w:hAnsi="Arial" w:cs="Arial"/>
          <w:sz w:val="24"/>
          <w:szCs w:val="24"/>
          <w:shd w:val="clear" w:color="auto" w:fill="FFFFFF"/>
        </w:rPr>
        <w:t>nd has an LPG as well as natural gas business</w:t>
      </w:r>
      <w:r w:rsidR="009654A6">
        <w:rPr>
          <w:rFonts w:ascii="Arial" w:hAnsi="Arial" w:cs="Arial"/>
          <w:sz w:val="24"/>
          <w:szCs w:val="24"/>
          <w:shd w:val="clear" w:color="auto" w:fill="FFFFFF"/>
        </w:rPr>
        <w:t xml:space="preserve"> across northern America, but via i</w:t>
      </w:r>
      <w:r>
        <w:rPr>
          <w:rFonts w:ascii="Arial" w:hAnsi="Arial" w:cs="Arial"/>
          <w:sz w:val="24"/>
          <w:szCs w:val="24"/>
          <w:shd w:val="clear" w:color="auto" w:fill="FFFFFF"/>
        </w:rPr>
        <w:t xml:space="preserve">ts UGI International </w:t>
      </w:r>
      <w:r w:rsidR="009654A6">
        <w:rPr>
          <w:rFonts w:ascii="Arial" w:hAnsi="Arial" w:cs="Arial"/>
          <w:sz w:val="24"/>
          <w:szCs w:val="24"/>
          <w:shd w:val="clear" w:color="auto" w:fill="FFFFFF"/>
        </w:rPr>
        <w:t>division</w:t>
      </w:r>
      <w:r>
        <w:rPr>
          <w:rFonts w:ascii="Arial" w:hAnsi="Arial" w:cs="Arial"/>
          <w:sz w:val="24"/>
          <w:szCs w:val="24"/>
          <w:shd w:val="clear" w:color="auto" w:fill="FFFFFF"/>
        </w:rPr>
        <w:t>, it operates in 17 European countries</w:t>
      </w:r>
      <w:r w:rsidR="00A551CE">
        <w:rPr>
          <w:rFonts w:ascii="Arial" w:hAnsi="Arial" w:cs="Arial"/>
          <w:sz w:val="24"/>
          <w:szCs w:val="24"/>
          <w:shd w:val="clear" w:color="auto" w:fill="FFFFFF"/>
        </w:rPr>
        <w:t xml:space="preserve"> (UGI, 2021)</w:t>
      </w:r>
      <w:r>
        <w:rPr>
          <w:rFonts w:ascii="Arial" w:hAnsi="Arial" w:cs="Arial"/>
          <w:sz w:val="24"/>
          <w:szCs w:val="24"/>
          <w:shd w:val="clear" w:color="auto" w:fill="FFFFFF"/>
        </w:rPr>
        <w:t>, operating both in and outside of the European Union (EU)</w:t>
      </w:r>
      <w:r w:rsidR="009654A6">
        <w:rPr>
          <w:rFonts w:ascii="Arial" w:hAnsi="Arial" w:cs="Arial"/>
          <w:sz w:val="24"/>
          <w:szCs w:val="24"/>
          <w:shd w:val="clear" w:color="auto" w:fill="FFFFFF"/>
        </w:rPr>
        <w:t xml:space="preserve"> for added political complexity. </w:t>
      </w:r>
      <w:r w:rsidR="006148F4">
        <w:rPr>
          <w:rFonts w:ascii="Arial" w:hAnsi="Arial" w:cs="Arial"/>
          <w:sz w:val="24"/>
          <w:szCs w:val="24"/>
          <w:shd w:val="clear" w:color="auto" w:fill="FFFFFF"/>
        </w:rPr>
        <w:t xml:space="preserve">Each country or brand is managed “in country” with its own management teams and therefore navigation of the nuanced local political landscape is well-understood and managed. However, this can create problems with economies of scale from a </w:t>
      </w:r>
      <w:r w:rsidR="00F36CCE">
        <w:rPr>
          <w:rFonts w:ascii="Arial" w:hAnsi="Arial" w:cs="Arial"/>
          <w:sz w:val="24"/>
          <w:szCs w:val="24"/>
          <w:shd w:val="clear" w:color="auto" w:fill="FFFFFF"/>
        </w:rPr>
        <w:t xml:space="preserve">parent company point of view who have to allow for regional differences in order for the individual businesses to operate. </w:t>
      </w:r>
      <w:r w:rsidR="006148F4">
        <w:rPr>
          <w:rFonts w:ascii="Arial" w:hAnsi="Arial" w:cs="Arial"/>
          <w:sz w:val="24"/>
          <w:szCs w:val="24"/>
          <w:shd w:val="clear" w:color="auto" w:fill="FFFFFF"/>
        </w:rPr>
        <w:t xml:space="preserve"> </w:t>
      </w:r>
    </w:p>
    <w:p w14:paraId="10501C08" w14:textId="6C5005B7" w:rsidR="0031276A" w:rsidRDefault="0031276A" w:rsidP="004A4702">
      <w:pPr>
        <w:pStyle w:val="NoSpacing"/>
        <w:spacing w:line="480" w:lineRule="auto"/>
        <w:rPr>
          <w:rFonts w:ascii="Arial" w:hAnsi="Arial" w:cs="Arial"/>
          <w:sz w:val="24"/>
          <w:szCs w:val="24"/>
          <w:shd w:val="clear" w:color="auto" w:fill="FFFFFF"/>
        </w:rPr>
      </w:pPr>
    </w:p>
    <w:p w14:paraId="10991CE4" w14:textId="77777777" w:rsidR="00147378" w:rsidRPr="004D771A" w:rsidRDefault="00F36CCE" w:rsidP="00147378">
      <w:pPr>
        <w:pStyle w:val="NoSpacing"/>
        <w:spacing w:before="30" w:after="30" w:line="480" w:lineRule="auto"/>
        <w:rPr>
          <w:rFonts w:ascii="Arial" w:hAnsi="Arial" w:cs="Arial"/>
          <w:sz w:val="24"/>
          <w:szCs w:val="24"/>
          <w:highlight w:val="yellow"/>
        </w:rPr>
      </w:pPr>
      <w:r>
        <w:rPr>
          <w:rFonts w:ascii="Arial" w:hAnsi="Arial" w:cs="Arial"/>
          <w:sz w:val="24"/>
          <w:szCs w:val="24"/>
          <w:shd w:val="clear" w:color="auto" w:fill="FFFFFF"/>
        </w:rPr>
        <w:t xml:space="preserve">International trade agreements between the EU and US as well as between EU and non-EU but Europe based companies all have an </w:t>
      </w:r>
      <w:r w:rsidR="0052534B">
        <w:rPr>
          <w:rFonts w:ascii="Arial" w:hAnsi="Arial" w:cs="Arial"/>
          <w:sz w:val="24"/>
          <w:szCs w:val="24"/>
          <w:shd w:val="clear" w:color="auto" w:fill="FFFFFF"/>
        </w:rPr>
        <w:t xml:space="preserve">economic </w:t>
      </w:r>
      <w:r>
        <w:rPr>
          <w:rFonts w:ascii="Arial" w:hAnsi="Arial" w:cs="Arial"/>
          <w:sz w:val="24"/>
          <w:szCs w:val="24"/>
          <w:shd w:val="clear" w:color="auto" w:fill="FFFFFF"/>
        </w:rPr>
        <w:t xml:space="preserve">effect. LPG is sourced </w:t>
      </w:r>
      <w:r>
        <w:rPr>
          <w:rFonts w:ascii="Arial" w:hAnsi="Arial" w:cs="Arial"/>
          <w:sz w:val="24"/>
          <w:szCs w:val="24"/>
          <w:shd w:val="clear" w:color="auto" w:fill="FFFFFF"/>
        </w:rPr>
        <w:lastRenderedPageBreak/>
        <w:t>globally and purchased in United States Dollars (USD) and therefore procurement and supply can be centralised</w:t>
      </w:r>
      <w:r w:rsidR="00684073">
        <w:rPr>
          <w:rFonts w:ascii="Arial" w:hAnsi="Arial" w:cs="Arial"/>
          <w:sz w:val="24"/>
          <w:szCs w:val="24"/>
          <w:shd w:val="clear" w:color="auto" w:fill="FFFFFF"/>
        </w:rPr>
        <w:t xml:space="preserve"> to some extent. However, exchange rates between countries (i.e. USD/GBP, USD/EUR or GBP/EUR) can have a major impact on margin and year end fiscal performance. </w:t>
      </w:r>
      <w:r w:rsidR="00147378" w:rsidRPr="004D771A">
        <w:rPr>
          <w:rFonts w:ascii="Arial" w:hAnsi="Arial" w:cs="Arial"/>
          <w:sz w:val="24"/>
          <w:szCs w:val="24"/>
          <w:shd w:val="clear" w:color="auto" w:fill="FFFFFF"/>
        </w:rPr>
        <w:t xml:space="preserve">From a macro-perspective, individual companies and organisations have no control over the trade environment in which they operate as countries and governments set this backdrop. However, larger corporations have the financial muscle and practical ability to locate employees, manufacturing or legal domicile for tax advantages and financial purposes. </w:t>
      </w:r>
    </w:p>
    <w:p w14:paraId="4DA7593E" w14:textId="28177265" w:rsidR="00B66C5C" w:rsidRDefault="00B66C5C" w:rsidP="004A4702">
      <w:pPr>
        <w:pStyle w:val="NoSpacing"/>
        <w:spacing w:line="480" w:lineRule="auto"/>
        <w:rPr>
          <w:rFonts w:ascii="Arial" w:hAnsi="Arial" w:cs="Arial"/>
          <w:sz w:val="24"/>
          <w:szCs w:val="24"/>
          <w:shd w:val="clear" w:color="auto" w:fill="FFFFFF"/>
        </w:rPr>
      </w:pPr>
    </w:p>
    <w:p w14:paraId="7AEE8C76" w14:textId="77777777" w:rsidR="00B83B21" w:rsidRDefault="00B66C5C" w:rsidP="005E7A62">
      <w:pPr>
        <w:pStyle w:val="NoSpacing"/>
        <w:spacing w:line="480" w:lineRule="auto"/>
        <w:rPr>
          <w:rFonts w:ascii="Arial" w:hAnsi="Arial" w:cs="Arial"/>
          <w:sz w:val="24"/>
          <w:szCs w:val="24"/>
          <w:shd w:val="clear" w:color="auto" w:fill="FFFFFF"/>
        </w:rPr>
      </w:pPr>
      <w:r>
        <w:rPr>
          <w:rFonts w:ascii="Arial" w:hAnsi="Arial" w:cs="Arial"/>
          <w:sz w:val="24"/>
          <w:szCs w:val="24"/>
          <w:shd w:val="clear" w:color="auto" w:fill="FFFFFF"/>
        </w:rPr>
        <w:t>Brexit is an example of political influence on UGI</w:t>
      </w:r>
      <w:r w:rsidR="005806A3">
        <w:rPr>
          <w:rFonts w:ascii="Arial" w:hAnsi="Arial" w:cs="Arial"/>
          <w:sz w:val="24"/>
          <w:szCs w:val="24"/>
          <w:shd w:val="clear" w:color="auto" w:fill="FFFFFF"/>
        </w:rPr>
        <w:t>’s operations</w:t>
      </w:r>
      <w:r w:rsidR="000F6DD5">
        <w:rPr>
          <w:rFonts w:ascii="Arial" w:hAnsi="Arial" w:cs="Arial"/>
          <w:sz w:val="24"/>
          <w:szCs w:val="24"/>
          <w:shd w:val="clear" w:color="auto" w:fill="FFFFFF"/>
        </w:rPr>
        <w:t xml:space="preserve"> in three main areas; employment and HR-related challenges, commodity cost price as a result of exchange rate mechanisms</w:t>
      </w:r>
      <w:r w:rsidR="00685118">
        <w:rPr>
          <w:rFonts w:ascii="Arial" w:hAnsi="Arial" w:cs="Arial"/>
          <w:sz w:val="24"/>
          <w:szCs w:val="24"/>
          <w:shd w:val="clear" w:color="auto" w:fill="FFFFFF"/>
        </w:rPr>
        <w:t xml:space="preserve"> and customs related bureaucracy and delays</w:t>
      </w:r>
      <w:r w:rsidR="000F6DD5" w:rsidRPr="004A4702">
        <w:rPr>
          <w:rFonts w:ascii="Arial" w:hAnsi="Arial" w:cs="Arial"/>
          <w:sz w:val="24"/>
          <w:szCs w:val="24"/>
          <w:shd w:val="clear" w:color="auto" w:fill="FFFFFF"/>
        </w:rPr>
        <w:t xml:space="preserve">. </w:t>
      </w:r>
      <w:r w:rsidR="005806A3">
        <w:rPr>
          <w:rFonts w:ascii="Arial" w:hAnsi="Arial" w:cs="Arial"/>
          <w:sz w:val="24"/>
          <w:szCs w:val="24"/>
          <w:shd w:val="clear" w:color="auto" w:fill="FFFFFF"/>
        </w:rPr>
        <w:t>UGI has many European nationalities employed</w:t>
      </w:r>
      <w:r w:rsidR="00685118">
        <w:rPr>
          <w:rFonts w:ascii="Arial" w:hAnsi="Arial" w:cs="Arial"/>
          <w:sz w:val="24"/>
          <w:szCs w:val="24"/>
          <w:shd w:val="clear" w:color="auto" w:fill="FFFFFF"/>
        </w:rPr>
        <w:t xml:space="preserve">, </w:t>
      </w:r>
      <w:r w:rsidR="005806A3">
        <w:rPr>
          <w:rFonts w:ascii="Arial" w:hAnsi="Arial" w:cs="Arial"/>
          <w:sz w:val="24"/>
          <w:szCs w:val="24"/>
          <w:shd w:val="clear" w:color="auto" w:fill="FFFFFF"/>
        </w:rPr>
        <w:t>working across brands and countries</w:t>
      </w:r>
      <w:r w:rsidR="00685118">
        <w:rPr>
          <w:rFonts w:ascii="Arial" w:hAnsi="Arial" w:cs="Arial"/>
          <w:sz w:val="24"/>
          <w:szCs w:val="24"/>
          <w:shd w:val="clear" w:color="auto" w:fill="FFFFFF"/>
        </w:rPr>
        <w:t xml:space="preserve"> which has caused employment contract issues as well as working rights issues. </w:t>
      </w:r>
    </w:p>
    <w:p w14:paraId="1B7210DF" w14:textId="77777777" w:rsidR="00B83B21" w:rsidRDefault="00B83B21" w:rsidP="005E7A62">
      <w:pPr>
        <w:pStyle w:val="NoSpacing"/>
        <w:spacing w:line="480" w:lineRule="auto"/>
        <w:rPr>
          <w:rFonts w:ascii="Arial" w:hAnsi="Arial" w:cs="Arial"/>
          <w:sz w:val="24"/>
          <w:szCs w:val="24"/>
          <w:shd w:val="clear" w:color="auto" w:fill="FFFFFF"/>
        </w:rPr>
      </w:pPr>
    </w:p>
    <w:p w14:paraId="168F3E49" w14:textId="69367C41" w:rsidR="005E7A62" w:rsidRPr="00D1231C" w:rsidRDefault="005E7A62" w:rsidP="005E7A62">
      <w:pPr>
        <w:pStyle w:val="NoSpacing"/>
        <w:spacing w:line="480" w:lineRule="auto"/>
        <w:rPr>
          <w:rFonts w:ascii="Arial" w:hAnsi="Arial" w:cs="Arial"/>
          <w:sz w:val="24"/>
          <w:szCs w:val="24"/>
          <w:u w:val="single"/>
        </w:rPr>
      </w:pPr>
      <w:r>
        <w:rPr>
          <w:rFonts w:ascii="Arial" w:hAnsi="Arial" w:cs="Arial"/>
          <w:sz w:val="24"/>
          <w:szCs w:val="24"/>
          <w:shd w:val="clear" w:color="auto" w:fill="FFFFFF"/>
        </w:rPr>
        <w:t>Another challenge which potentially could affect the business in the future is related to lorry driver shortages</w:t>
      </w:r>
      <w:r w:rsidR="00B2795E">
        <w:rPr>
          <w:rFonts w:ascii="Arial" w:hAnsi="Arial" w:cs="Arial"/>
          <w:sz w:val="24"/>
          <w:szCs w:val="24"/>
          <w:shd w:val="clear" w:color="auto" w:fill="FFFFFF"/>
        </w:rPr>
        <w:t xml:space="preserve"> (BBC, 2021)</w:t>
      </w:r>
      <w:r>
        <w:rPr>
          <w:rFonts w:ascii="Arial" w:hAnsi="Arial" w:cs="Arial"/>
          <w:sz w:val="24"/>
          <w:szCs w:val="24"/>
          <w:shd w:val="clear" w:color="auto" w:fill="FFFFFF"/>
        </w:rPr>
        <w:t xml:space="preserve">. In the UK, the majority of drivers employed by UGI are British, but future needs may require access to a larger labour pool which has now been contracted. Aside from Brexit, there have been issues related to a shortage of domestic drivers and if current employees retire or leave the business, this could be a future problem which is affected by a political issue.  </w:t>
      </w:r>
    </w:p>
    <w:p w14:paraId="6E5543D4" w14:textId="105538FC" w:rsidR="005E7A62" w:rsidRDefault="005E7A62" w:rsidP="004A4702">
      <w:pPr>
        <w:pStyle w:val="NoSpacing"/>
        <w:spacing w:line="480" w:lineRule="auto"/>
        <w:rPr>
          <w:rFonts w:ascii="Arial" w:hAnsi="Arial" w:cs="Arial"/>
          <w:sz w:val="24"/>
          <w:szCs w:val="24"/>
          <w:shd w:val="clear" w:color="auto" w:fill="FFFFFF"/>
        </w:rPr>
      </w:pPr>
    </w:p>
    <w:p w14:paraId="7F5FF1BC" w14:textId="2CA12C4E" w:rsidR="00F86395" w:rsidRDefault="00685118" w:rsidP="004A4702">
      <w:pPr>
        <w:pStyle w:val="NoSpacing"/>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When the Brexit referendum result was announced, the USD/GBP/EUR exchange rate was affected causing an overnight rise in the cost </w:t>
      </w:r>
      <w:r w:rsidR="00F86395">
        <w:rPr>
          <w:rFonts w:ascii="Arial" w:hAnsi="Arial" w:cs="Arial"/>
          <w:sz w:val="24"/>
          <w:szCs w:val="24"/>
          <w:shd w:val="clear" w:color="auto" w:fill="FFFFFF"/>
        </w:rPr>
        <w:t xml:space="preserve">LPG impacting profit margin purely base on exchange rate rises. This has been mitigated by the fact that LPG is </w:t>
      </w:r>
      <w:r w:rsidR="00F86395">
        <w:rPr>
          <w:rFonts w:ascii="Arial" w:hAnsi="Arial" w:cs="Arial"/>
          <w:sz w:val="24"/>
          <w:szCs w:val="24"/>
          <w:shd w:val="clear" w:color="auto" w:fill="FFFFFF"/>
        </w:rPr>
        <w:lastRenderedPageBreak/>
        <w:t>purchased internationally in USD and the exchange rate has therefore balanced over time but caused a knee-jerk reaction in the immediate aftermath of Brexit.</w:t>
      </w:r>
      <w:r w:rsidR="002F1037">
        <w:rPr>
          <w:rFonts w:ascii="Arial" w:hAnsi="Arial" w:cs="Arial"/>
          <w:sz w:val="24"/>
          <w:szCs w:val="24"/>
          <w:shd w:val="clear" w:color="auto" w:fill="FFFFFF"/>
        </w:rPr>
        <w:t xml:space="preserve"> For future financial planning scenarios, it is critical for UGI to continue forward buying and engaging with its product supply team to procure product when most advantageous any mitigate any forward projected cost rises with financial hedging tools. </w:t>
      </w:r>
      <w:r w:rsidR="00F86395">
        <w:rPr>
          <w:rFonts w:ascii="Arial" w:hAnsi="Arial" w:cs="Arial"/>
          <w:sz w:val="24"/>
          <w:szCs w:val="24"/>
          <w:shd w:val="clear" w:color="auto" w:fill="FFFFFF"/>
        </w:rPr>
        <w:t xml:space="preserve"> </w:t>
      </w:r>
      <w:r w:rsidR="005806A3">
        <w:rPr>
          <w:rFonts w:ascii="Arial" w:hAnsi="Arial" w:cs="Arial"/>
          <w:sz w:val="24"/>
          <w:szCs w:val="24"/>
          <w:shd w:val="clear" w:color="auto" w:fill="FFFFFF"/>
        </w:rPr>
        <w:t xml:space="preserve"> </w:t>
      </w:r>
    </w:p>
    <w:p w14:paraId="38A53A4A" w14:textId="77777777" w:rsidR="00F86395" w:rsidRDefault="00F86395" w:rsidP="004A4702">
      <w:pPr>
        <w:pStyle w:val="NoSpacing"/>
        <w:spacing w:line="480" w:lineRule="auto"/>
        <w:rPr>
          <w:rFonts w:ascii="Arial" w:hAnsi="Arial" w:cs="Arial"/>
          <w:sz w:val="24"/>
          <w:szCs w:val="24"/>
          <w:shd w:val="clear" w:color="auto" w:fill="FFFFFF"/>
        </w:rPr>
      </w:pPr>
    </w:p>
    <w:p w14:paraId="0C2CBCE2" w14:textId="77777777" w:rsidR="00896E9A" w:rsidRPr="00896E9A" w:rsidRDefault="0050624E" w:rsidP="00896E9A">
      <w:pPr>
        <w:pStyle w:val="NoSpacing"/>
        <w:spacing w:line="480" w:lineRule="auto"/>
        <w:rPr>
          <w:rFonts w:ascii="Arial" w:hAnsi="Arial" w:cs="Arial"/>
          <w:sz w:val="24"/>
          <w:szCs w:val="24"/>
          <w:u w:val="single"/>
        </w:rPr>
      </w:pPr>
      <w:r w:rsidRPr="00896E9A">
        <w:rPr>
          <w:rFonts w:ascii="Arial" w:hAnsi="Arial" w:cs="Arial"/>
          <w:sz w:val="24"/>
          <w:szCs w:val="24"/>
          <w:u w:val="single"/>
        </w:rPr>
        <w:t>Economic</w:t>
      </w:r>
    </w:p>
    <w:p w14:paraId="1CA397C1" w14:textId="77777777" w:rsidR="008C380B" w:rsidRDefault="008C380B" w:rsidP="008C380B">
      <w:pPr>
        <w:pStyle w:val="NoSpacing"/>
        <w:spacing w:line="480" w:lineRule="auto"/>
        <w:rPr>
          <w:rFonts w:ascii="Arial" w:hAnsi="Arial" w:cs="Arial"/>
          <w:sz w:val="24"/>
          <w:szCs w:val="24"/>
        </w:rPr>
      </w:pPr>
    </w:p>
    <w:p w14:paraId="4A45E6CB" w14:textId="2D4F0939" w:rsidR="007B048E" w:rsidRPr="0019034C" w:rsidRDefault="008C380B" w:rsidP="008C380B">
      <w:pPr>
        <w:pStyle w:val="NoSpacing"/>
        <w:spacing w:line="480" w:lineRule="auto"/>
        <w:rPr>
          <w:rFonts w:ascii="Arial" w:hAnsi="Arial" w:cs="Arial"/>
          <w:color w:val="FF0000"/>
          <w:sz w:val="24"/>
          <w:szCs w:val="24"/>
        </w:rPr>
      </w:pPr>
      <w:r w:rsidRPr="00AD7C24">
        <w:rPr>
          <w:rFonts w:ascii="Arial" w:hAnsi="Arial" w:cs="Arial"/>
          <w:sz w:val="24"/>
          <w:szCs w:val="24"/>
        </w:rPr>
        <w:t>It is important to first define what we mean by micro and macroeconomic factors.</w:t>
      </w:r>
      <w:r w:rsidR="00487A24">
        <w:rPr>
          <w:rFonts w:ascii="Arial" w:hAnsi="Arial" w:cs="Arial"/>
          <w:sz w:val="24"/>
          <w:szCs w:val="24"/>
        </w:rPr>
        <w:t xml:space="preserve"> Micro-</w:t>
      </w:r>
      <w:r w:rsidR="00487A24" w:rsidRPr="00735FB8">
        <w:rPr>
          <w:rFonts w:ascii="Arial" w:hAnsi="Arial" w:cs="Arial"/>
          <w:color w:val="000000" w:themeColor="text1"/>
          <w:sz w:val="24"/>
          <w:szCs w:val="24"/>
        </w:rPr>
        <w:t xml:space="preserve">economic factors, </w:t>
      </w:r>
      <w:r w:rsidR="0019034C" w:rsidRPr="00735FB8">
        <w:rPr>
          <w:rFonts w:ascii="Arial" w:hAnsi="Arial" w:cs="Arial"/>
          <w:color w:val="000000" w:themeColor="text1"/>
          <w:sz w:val="24"/>
          <w:szCs w:val="24"/>
        </w:rPr>
        <w:t xml:space="preserve">defined by Burda and Wyplosz (2001, p12), is “devoted to the study of prices of individual goods and of the markets where these goods are produced and sold” and whether the influences are </w:t>
      </w:r>
      <w:r w:rsidR="00487A24" w:rsidRPr="00735FB8">
        <w:rPr>
          <w:rFonts w:ascii="Arial" w:hAnsi="Arial" w:cs="Arial"/>
          <w:color w:val="000000" w:themeColor="text1"/>
          <w:sz w:val="24"/>
          <w:szCs w:val="24"/>
        </w:rPr>
        <w:t xml:space="preserve">national </w:t>
      </w:r>
      <w:r w:rsidR="0019034C" w:rsidRPr="00735FB8">
        <w:rPr>
          <w:rFonts w:ascii="Arial" w:hAnsi="Arial" w:cs="Arial"/>
          <w:color w:val="000000" w:themeColor="text1"/>
          <w:sz w:val="24"/>
          <w:szCs w:val="24"/>
        </w:rPr>
        <w:t xml:space="preserve">or </w:t>
      </w:r>
      <w:r w:rsidR="00487A24" w:rsidRPr="00735FB8">
        <w:rPr>
          <w:rFonts w:ascii="Arial" w:hAnsi="Arial" w:cs="Arial"/>
          <w:color w:val="000000" w:themeColor="text1"/>
          <w:sz w:val="24"/>
          <w:szCs w:val="24"/>
        </w:rPr>
        <w:t xml:space="preserve">international, </w:t>
      </w:r>
      <w:r w:rsidR="0019034C" w:rsidRPr="00735FB8">
        <w:rPr>
          <w:rFonts w:ascii="Arial" w:hAnsi="Arial" w:cs="Arial"/>
          <w:color w:val="000000" w:themeColor="text1"/>
          <w:sz w:val="24"/>
          <w:szCs w:val="24"/>
        </w:rPr>
        <w:t xml:space="preserve">they can have an </w:t>
      </w:r>
      <w:r w:rsidR="00487A24" w:rsidRPr="00735FB8">
        <w:rPr>
          <w:rFonts w:ascii="Arial" w:hAnsi="Arial" w:cs="Arial"/>
          <w:color w:val="000000" w:themeColor="text1"/>
          <w:sz w:val="24"/>
          <w:szCs w:val="24"/>
        </w:rPr>
        <w:t>impact on an organisation’s competitive position and in some respects there is more ability for an organisation to mitigate and navigate the effects that these factors have on the business (to an extent)</w:t>
      </w:r>
      <w:r w:rsidR="00735FB8" w:rsidRPr="00735FB8">
        <w:rPr>
          <w:rFonts w:ascii="Arial" w:hAnsi="Arial" w:cs="Arial"/>
          <w:color w:val="000000" w:themeColor="text1"/>
          <w:sz w:val="24"/>
          <w:szCs w:val="24"/>
        </w:rPr>
        <w:t>. M</w:t>
      </w:r>
      <w:r w:rsidR="00487A24" w:rsidRPr="00735FB8">
        <w:rPr>
          <w:rFonts w:ascii="Arial" w:hAnsi="Arial" w:cs="Arial"/>
          <w:color w:val="000000" w:themeColor="text1"/>
          <w:sz w:val="24"/>
          <w:szCs w:val="24"/>
        </w:rPr>
        <w:t>ac</w:t>
      </w:r>
      <w:r w:rsidR="00DD6624" w:rsidRPr="00735FB8">
        <w:rPr>
          <w:rFonts w:ascii="Arial" w:hAnsi="Arial" w:cs="Arial"/>
          <w:color w:val="000000" w:themeColor="text1"/>
          <w:sz w:val="24"/>
          <w:szCs w:val="24"/>
        </w:rPr>
        <w:t>r</w:t>
      </w:r>
      <w:r w:rsidR="00487A24" w:rsidRPr="00735FB8">
        <w:rPr>
          <w:rFonts w:ascii="Arial" w:hAnsi="Arial" w:cs="Arial"/>
          <w:color w:val="000000" w:themeColor="text1"/>
          <w:sz w:val="24"/>
          <w:szCs w:val="24"/>
        </w:rPr>
        <w:t>o-economic factors</w:t>
      </w:r>
      <w:r w:rsidR="00810FDB" w:rsidRPr="00735FB8">
        <w:rPr>
          <w:rFonts w:ascii="Arial" w:hAnsi="Arial" w:cs="Arial"/>
          <w:color w:val="000000" w:themeColor="text1"/>
          <w:sz w:val="24"/>
          <w:szCs w:val="24"/>
        </w:rPr>
        <w:t xml:space="preserve"> are external to the organisation and </w:t>
      </w:r>
      <w:r w:rsidR="00CD6F76" w:rsidRPr="00735FB8">
        <w:rPr>
          <w:rFonts w:ascii="Arial" w:hAnsi="Arial" w:cs="Arial"/>
          <w:color w:val="000000" w:themeColor="text1"/>
          <w:sz w:val="24"/>
          <w:szCs w:val="24"/>
        </w:rPr>
        <w:t xml:space="preserve">the organisation has limited scope for influence. </w:t>
      </w:r>
      <w:r w:rsidRPr="00735FB8">
        <w:rPr>
          <w:rFonts w:ascii="Arial" w:hAnsi="Arial" w:cs="Arial"/>
          <w:color w:val="000000" w:themeColor="text1"/>
          <w:sz w:val="24"/>
          <w:szCs w:val="24"/>
        </w:rPr>
        <w:t>Burda and Wyplosz (2001</w:t>
      </w:r>
      <w:r w:rsidR="002456A1" w:rsidRPr="00735FB8">
        <w:rPr>
          <w:rFonts w:ascii="Arial" w:hAnsi="Arial" w:cs="Arial"/>
          <w:color w:val="000000" w:themeColor="text1"/>
          <w:sz w:val="24"/>
          <w:szCs w:val="24"/>
        </w:rPr>
        <w:t>, p13</w:t>
      </w:r>
      <w:r w:rsidRPr="00735FB8">
        <w:rPr>
          <w:rFonts w:ascii="Arial" w:hAnsi="Arial" w:cs="Arial"/>
          <w:color w:val="000000" w:themeColor="text1"/>
          <w:sz w:val="24"/>
          <w:szCs w:val="24"/>
        </w:rPr>
        <w:t xml:space="preserve">) define </w:t>
      </w:r>
      <w:r w:rsidR="002456A1" w:rsidRPr="00735FB8">
        <w:rPr>
          <w:rFonts w:ascii="Arial" w:hAnsi="Arial" w:cs="Arial"/>
          <w:color w:val="000000" w:themeColor="text1"/>
          <w:sz w:val="24"/>
          <w:szCs w:val="24"/>
        </w:rPr>
        <w:t>macro</w:t>
      </w:r>
      <w:r w:rsidR="00735FB8" w:rsidRPr="00735FB8">
        <w:rPr>
          <w:rFonts w:ascii="Arial" w:hAnsi="Arial" w:cs="Arial"/>
          <w:color w:val="000000" w:themeColor="text1"/>
          <w:sz w:val="24"/>
          <w:szCs w:val="24"/>
        </w:rPr>
        <w:t>-</w:t>
      </w:r>
      <w:r w:rsidR="002456A1" w:rsidRPr="00735FB8">
        <w:rPr>
          <w:rFonts w:ascii="Arial" w:hAnsi="Arial" w:cs="Arial"/>
          <w:color w:val="000000" w:themeColor="text1"/>
          <w:sz w:val="24"/>
          <w:szCs w:val="24"/>
        </w:rPr>
        <w:t>economics as being “concerned with aggregate activity, the level of employment, interest rates, inflation, wages, the exchange rate, and the balance of payments with other countries</w:t>
      </w:r>
      <w:r w:rsidR="00735FB8" w:rsidRPr="00735FB8">
        <w:rPr>
          <w:rFonts w:ascii="Arial" w:hAnsi="Arial" w:cs="Arial"/>
          <w:color w:val="000000" w:themeColor="text1"/>
          <w:sz w:val="24"/>
          <w:szCs w:val="24"/>
        </w:rPr>
        <w:t>.</w:t>
      </w:r>
      <w:r w:rsidR="002456A1" w:rsidRPr="00735FB8">
        <w:rPr>
          <w:rFonts w:ascii="Arial" w:hAnsi="Arial" w:cs="Arial"/>
          <w:color w:val="000000" w:themeColor="text1"/>
          <w:sz w:val="24"/>
          <w:szCs w:val="24"/>
        </w:rPr>
        <w:t xml:space="preserve">”  </w:t>
      </w:r>
    </w:p>
    <w:p w14:paraId="57E25DC6" w14:textId="22344C00" w:rsidR="00D6745A" w:rsidRDefault="00D6745A" w:rsidP="008C380B">
      <w:pPr>
        <w:pStyle w:val="NoSpacing"/>
        <w:spacing w:line="480" w:lineRule="auto"/>
        <w:rPr>
          <w:rFonts w:ascii="Arial" w:hAnsi="Arial" w:cs="Arial"/>
          <w:sz w:val="24"/>
          <w:szCs w:val="24"/>
        </w:rPr>
      </w:pPr>
    </w:p>
    <w:p w14:paraId="2CE1FA3C" w14:textId="618C9626" w:rsidR="00A33088" w:rsidRDefault="00D6745A" w:rsidP="00896E9A">
      <w:pPr>
        <w:pStyle w:val="NoSpacing"/>
        <w:spacing w:line="480" w:lineRule="auto"/>
        <w:rPr>
          <w:rFonts w:ascii="Arial" w:hAnsi="Arial" w:cs="Arial"/>
          <w:sz w:val="24"/>
          <w:szCs w:val="24"/>
          <w:shd w:val="clear" w:color="auto" w:fill="FFFFFF"/>
        </w:rPr>
      </w:pPr>
      <w:r w:rsidRPr="000208A8">
        <w:rPr>
          <w:rFonts w:ascii="Arial" w:hAnsi="Arial" w:cs="Arial"/>
          <w:sz w:val="24"/>
          <w:szCs w:val="24"/>
        </w:rPr>
        <w:t>There are some key metrics for evaluating market conditions and the competitive environment</w:t>
      </w:r>
      <w:r w:rsidR="000208A8" w:rsidRPr="000208A8">
        <w:rPr>
          <w:rFonts w:ascii="Arial" w:hAnsi="Arial" w:cs="Arial"/>
          <w:sz w:val="24"/>
          <w:szCs w:val="24"/>
        </w:rPr>
        <w:t xml:space="preserve"> and an</w:t>
      </w:r>
      <w:r w:rsidR="000208A8">
        <w:rPr>
          <w:rFonts w:ascii="Arial" w:hAnsi="Arial" w:cs="Arial"/>
          <w:sz w:val="24"/>
          <w:szCs w:val="24"/>
        </w:rPr>
        <w:t xml:space="preserve"> </w:t>
      </w:r>
      <w:r w:rsidR="00A33088">
        <w:rPr>
          <w:rFonts w:ascii="Arial" w:hAnsi="Arial" w:cs="Arial"/>
          <w:sz w:val="24"/>
          <w:szCs w:val="24"/>
        </w:rPr>
        <w:t xml:space="preserve">understanding of GDP allows UGI to understand the </w:t>
      </w:r>
      <w:r w:rsidR="002B27E2">
        <w:rPr>
          <w:rFonts w:ascii="Arial" w:hAnsi="Arial" w:cs="Arial"/>
          <w:sz w:val="24"/>
          <w:szCs w:val="24"/>
        </w:rPr>
        <w:t xml:space="preserve">overarching </w:t>
      </w:r>
      <w:r w:rsidR="00A33088">
        <w:rPr>
          <w:rFonts w:ascii="Arial" w:hAnsi="Arial" w:cs="Arial"/>
          <w:sz w:val="24"/>
          <w:szCs w:val="24"/>
        </w:rPr>
        <w:t>market conditions when considering potential acquisitions in new territories and the potential for growth.</w:t>
      </w:r>
      <w:r w:rsidR="008774C0">
        <w:rPr>
          <w:rFonts w:ascii="Arial" w:hAnsi="Arial" w:cs="Arial"/>
          <w:sz w:val="24"/>
          <w:szCs w:val="24"/>
        </w:rPr>
        <w:t xml:space="preserve"> UGI has historically entered new markets by acquiring existing businesses rather than setting up new entities from scratch and </w:t>
      </w:r>
      <w:r w:rsidR="008774C0">
        <w:rPr>
          <w:rFonts w:ascii="Arial" w:hAnsi="Arial" w:cs="Arial"/>
          <w:sz w:val="24"/>
          <w:szCs w:val="24"/>
        </w:rPr>
        <w:lastRenderedPageBreak/>
        <w:t xml:space="preserve">growing organically. </w:t>
      </w:r>
      <w:r w:rsidR="003F22DC">
        <w:rPr>
          <w:rFonts w:ascii="Arial" w:hAnsi="Arial" w:cs="Arial"/>
          <w:sz w:val="24"/>
          <w:szCs w:val="24"/>
        </w:rPr>
        <w:t xml:space="preserve">Macro statistics provides due diligence of the overall environmental conditions alongside employment/unemployment labour statistics. </w:t>
      </w:r>
      <w:r w:rsidR="002B27E2" w:rsidRPr="002B27E2">
        <w:rPr>
          <w:rFonts w:ascii="Arial" w:hAnsi="Arial" w:cs="Arial"/>
          <w:sz w:val="24"/>
          <w:szCs w:val="24"/>
          <w:shd w:val="clear" w:color="auto" w:fill="FFFFFF"/>
        </w:rPr>
        <w:t xml:space="preserve">However, it is a lagging indicator rather than a forward-looking leading </w:t>
      </w:r>
      <w:r w:rsidR="002B27E2">
        <w:rPr>
          <w:rFonts w:ascii="Arial" w:hAnsi="Arial" w:cs="Arial"/>
          <w:sz w:val="24"/>
          <w:szCs w:val="24"/>
          <w:shd w:val="clear" w:color="auto" w:fill="FFFFFF"/>
        </w:rPr>
        <w:t xml:space="preserve">one, </w:t>
      </w:r>
      <w:r w:rsidR="002B27E2" w:rsidRPr="002B27E2">
        <w:rPr>
          <w:rFonts w:ascii="Arial" w:hAnsi="Arial" w:cs="Arial"/>
          <w:sz w:val="24"/>
          <w:szCs w:val="24"/>
          <w:shd w:val="clear" w:color="auto" w:fill="FFFFFF"/>
        </w:rPr>
        <w:t xml:space="preserve">which would mean if entering a new market by acquisitions, it is important to consider future trends and predicted prospects by taking into account other factors such as stock market performance as well as individual company financials. </w:t>
      </w:r>
    </w:p>
    <w:p w14:paraId="6969230B" w14:textId="017244C7" w:rsidR="0027461B" w:rsidRDefault="0027461B" w:rsidP="00896E9A">
      <w:pPr>
        <w:pStyle w:val="NoSpacing"/>
        <w:spacing w:line="480" w:lineRule="auto"/>
        <w:rPr>
          <w:rFonts w:ascii="Arial" w:hAnsi="Arial" w:cs="Arial"/>
          <w:sz w:val="24"/>
          <w:szCs w:val="24"/>
          <w:shd w:val="clear" w:color="auto" w:fill="FFFFFF"/>
        </w:rPr>
      </w:pPr>
    </w:p>
    <w:p w14:paraId="01D08891" w14:textId="77777777" w:rsidR="0027461B" w:rsidRDefault="0027461B" w:rsidP="0027461B">
      <w:pPr>
        <w:pStyle w:val="NoSpacing"/>
        <w:spacing w:line="480" w:lineRule="auto"/>
        <w:rPr>
          <w:rFonts w:ascii="Arial" w:hAnsi="Arial" w:cs="Arial"/>
          <w:color w:val="000000" w:themeColor="text1"/>
          <w:sz w:val="24"/>
          <w:szCs w:val="24"/>
          <w:shd w:val="clear" w:color="auto" w:fill="FFFFFF"/>
        </w:rPr>
      </w:pPr>
      <w:r w:rsidRPr="001126FA">
        <w:rPr>
          <w:rFonts w:ascii="Arial" w:hAnsi="Arial" w:cs="Arial"/>
          <w:color w:val="000000" w:themeColor="text1"/>
          <w:sz w:val="24"/>
          <w:szCs w:val="24"/>
          <w:shd w:val="clear" w:color="auto" w:fill="FFFFFF"/>
        </w:rPr>
        <w:t>Three major industrial players accounts for the majority of the global LPG industry market share; SHV, DCC and UGI. All are essentially industrial holding companies which have acquired regional brands over the years with the aim of growth and market consolidation. Within the UK for example, the largest three companies Calor, Flogas and AvantiGas (all brands of the three global conglomerates) account for over 70% of the market. Common amongst all organisations however, is that all operate in a commoditised and highly-capital intensive industry, which makes profitability susceptible to external global events influencing supply and demand, but also creates a financial barrier to entry for new market entrants.</w:t>
      </w:r>
      <w:r>
        <w:rPr>
          <w:rFonts w:ascii="Arial" w:hAnsi="Arial" w:cs="Arial"/>
          <w:color w:val="000000" w:themeColor="text1"/>
          <w:sz w:val="24"/>
          <w:szCs w:val="24"/>
          <w:shd w:val="clear" w:color="auto" w:fill="FFFFFF"/>
        </w:rPr>
        <w:t xml:space="preserve"> </w:t>
      </w:r>
    </w:p>
    <w:p w14:paraId="3813CEFF" w14:textId="77777777" w:rsidR="0027461B" w:rsidRDefault="0027461B" w:rsidP="0027461B">
      <w:pPr>
        <w:pStyle w:val="NoSpacing"/>
        <w:spacing w:line="480" w:lineRule="auto"/>
        <w:rPr>
          <w:rFonts w:ascii="Arial" w:hAnsi="Arial" w:cs="Arial"/>
          <w:sz w:val="24"/>
          <w:szCs w:val="24"/>
        </w:rPr>
      </w:pPr>
    </w:p>
    <w:p w14:paraId="36275496" w14:textId="1F0AD441" w:rsidR="003F22DC" w:rsidRDefault="0027461B" w:rsidP="00896E9A">
      <w:pPr>
        <w:pStyle w:val="NoSpacing"/>
        <w:spacing w:line="480" w:lineRule="auto"/>
        <w:rPr>
          <w:rFonts w:ascii="Arial" w:hAnsi="Arial" w:cs="Arial"/>
          <w:color w:val="000000" w:themeColor="text1"/>
          <w:sz w:val="24"/>
          <w:szCs w:val="24"/>
          <w:shd w:val="clear" w:color="auto" w:fill="FFFFFF"/>
        </w:rPr>
      </w:pPr>
      <w:r>
        <w:rPr>
          <w:rFonts w:ascii="Arial" w:hAnsi="Arial" w:cs="Arial"/>
          <w:sz w:val="24"/>
          <w:szCs w:val="24"/>
        </w:rPr>
        <w:t xml:space="preserve">For future growth via acquisition into new markets, one can consider a variety of methods of entry (Barkema &amp; Vermeulen, 2017). </w:t>
      </w:r>
      <w:r w:rsidRPr="00BF4B4C">
        <w:rPr>
          <w:rFonts w:ascii="Arial" w:hAnsi="Arial" w:cs="Arial"/>
          <w:color w:val="000000" w:themeColor="text1"/>
          <w:sz w:val="24"/>
          <w:szCs w:val="24"/>
          <w:shd w:val="clear" w:color="auto" w:fill="FFFFFF"/>
        </w:rPr>
        <w:t>The right market entry method is dependent on many factors such as strategy, risk appetite, capital, control, market factors, brand control for example.</w:t>
      </w:r>
      <w:r>
        <w:rPr>
          <w:rFonts w:ascii="Arial" w:hAnsi="Arial" w:cs="Arial"/>
          <w:color w:val="000000" w:themeColor="text1"/>
          <w:sz w:val="24"/>
          <w:szCs w:val="24"/>
          <w:shd w:val="clear" w:color="auto" w:fill="FFFFFF"/>
        </w:rPr>
        <w:t xml:space="preserve"> </w:t>
      </w:r>
      <w:r>
        <w:rPr>
          <w:rFonts w:ascii="Arial" w:hAnsi="Arial" w:cs="Arial"/>
          <w:sz w:val="24"/>
          <w:szCs w:val="24"/>
        </w:rPr>
        <w:t xml:space="preserve">Historically, UGI has favoured outright acquisition or joint ventures. As a cash-rich company, this suits UGI’s acquisitive growth strategy and immediate market share gains. </w:t>
      </w:r>
      <w:r w:rsidRPr="003B62DB">
        <w:rPr>
          <w:rFonts w:ascii="Arial" w:hAnsi="Arial" w:cs="Arial"/>
          <w:color w:val="000000" w:themeColor="text1"/>
          <w:sz w:val="24"/>
          <w:szCs w:val="24"/>
          <w:shd w:val="clear" w:color="auto" w:fill="FFFFFF"/>
        </w:rPr>
        <w:t>Whichever form of market entry is chosen, due diligence and market research is required alongside the production of a business case for justifying the desired route.</w:t>
      </w:r>
    </w:p>
    <w:p w14:paraId="7D7D7649" w14:textId="77777777" w:rsidR="0027461B" w:rsidRDefault="0027461B" w:rsidP="00896E9A">
      <w:pPr>
        <w:pStyle w:val="NoSpacing"/>
        <w:spacing w:line="480" w:lineRule="auto"/>
        <w:rPr>
          <w:rFonts w:ascii="Arial" w:hAnsi="Arial" w:cs="Arial"/>
          <w:sz w:val="24"/>
          <w:szCs w:val="24"/>
        </w:rPr>
      </w:pPr>
    </w:p>
    <w:p w14:paraId="261E17DE" w14:textId="051B0B2A" w:rsidR="004637CC" w:rsidRDefault="003F22DC" w:rsidP="000B293F">
      <w:pPr>
        <w:pStyle w:val="NoSpacing"/>
        <w:spacing w:line="480" w:lineRule="auto"/>
        <w:rPr>
          <w:rFonts w:ascii="Arial" w:hAnsi="Arial" w:cs="Arial"/>
          <w:sz w:val="24"/>
          <w:szCs w:val="24"/>
        </w:rPr>
      </w:pPr>
      <w:r>
        <w:rPr>
          <w:rFonts w:ascii="Arial" w:hAnsi="Arial" w:cs="Arial"/>
          <w:sz w:val="24"/>
          <w:szCs w:val="24"/>
        </w:rPr>
        <w:t>An understanding of a countries</w:t>
      </w:r>
      <w:r w:rsidR="000B293F">
        <w:rPr>
          <w:rFonts w:ascii="Arial" w:hAnsi="Arial" w:cs="Arial"/>
          <w:sz w:val="24"/>
          <w:szCs w:val="24"/>
        </w:rPr>
        <w:t>’</w:t>
      </w:r>
      <w:r>
        <w:rPr>
          <w:rFonts w:ascii="Arial" w:hAnsi="Arial" w:cs="Arial"/>
          <w:sz w:val="24"/>
          <w:szCs w:val="24"/>
        </w:rPr>
        <w:t xml:space="preserve"> </w:t>
      </w:r>
      <w:r w:rsidR="00B37BA3">
        <w:rPr>
          <w:rFonts w:ascii="Arial" w:hAnsi="Arial" w:cs="Arial"/>
          <w:sz w:val="24"/>
          <w:szCs w:val="24"/>
        </w:rPr>
        <w:t xml:space="preserve">economic policy </w:t>
      </w:r>
      <w:r>
        <w:rPr>
          <w:rFonts w:ascii="Arial" w:hAnsi="Arial" w:cs="Arial"/>
          <w:sz w:val="24"/>
          <w:szCs w:val="24"/>
        </w:rPr>
        <w:t xml:space="preserve">is also essential. Does it advocate a free trade approach or a protectionist stance? </w:t>
      </w:r>
      <w:r w:rsidR="000B293F">
        <w:rPr>
          <w:rFonts w:ascii="Arial" w:hAnsi="Arial" w:cs="Arial"/>
          <w:sz w:val="24"/>
          <w:szCs w:val="24"/>
        </w:rPr>
        <w:t xml:space="preserve">This binary approach needs to be evaluated in order to understand the potential implications for tariffs, quotas and taxation. It is important to understand that the driver for economic policy cannot be separated from its political agenda. </w:t>
      </w:r>
      <w:r>
        <w:rPr>
          <w:rFonts w:ascii="Arial" w:hAnsi="Arial" w:cs="Arial"/>
          <w:sz w:val="24"/>
          <w:szCs w:val="24"/>
        </w:rPr>
        <w:t xml:space="preserve">UGI is based in the US and has seen national policy range from free trade to a more protectionist approach under President Trump’s administration. </w:t>
      </w:r>
      <w:r w:rsidR="00AD79EE">
        <w:rPr>
          <w:rFonts w:ascii="Arial" w:hAnsi="Arial" w:cs="Arial"/>
          <w:sz w:val="24"/>
          <w:szCs w:val="24"/>
        </w:rPr>
        <w:t>However, UGI has existed since the late 19</w:t>
      </w:r>
      <w:r w:rsidR="00AD79EE" w:rsidRPr="00AD79EE">
        <w:rPr>
          <w:rFonts w:ascii="Arial" w:hAnsi="Arial" w:cs="Arial"/>
          <w:sz w:val="24"/>
          <w:szCs w:val="24"/>
          <w:vertAlign w:val="superscript"/>
        </w:rPr>
        <w:t>th</w:t>
      </w:r>
      <w:r w:rsidR="00AD79EE">
        <w:rPr>
          <w:rFonts w:ascii="Arial" w:hAnsi="Arial" w:cs="Arial"/>
          <w:sz w:val="24"/>
          <w:szCs w:val="24"/>
        </w:rPr>
        <w:t xml:space="preserve"> Century and has adapted and thrived through different economic conditions and governmental policy approaches. </w:t>
      </w:r>
    </w:p>
    <w:p w14:paraId="1F65B3CD" w14:textId="77777777" w:rsidR="004637CC" w:rsidRDefault="004637CC" w:rsidP="000B293F">
      <w:pPr>
        <w:pStyle w:val="NoSpacing"/>
        <w:spacing w:line="480" w:lineRule="auto"/>
        <w:rPr>
          <w:rFonts w:ascii="Arial" w:hAnsi="Arial" w:cs="Arial"/>
          <w:sz w:val="24"/>
          <w:szCs w:val="24"/>
        </w:rPr>
      </w:pPr>
    </w:p>
    <w:p w14:paraId="50A30994" w14:textId="77777777" w:rsidR="006B0151" w:rsidRDefault="00962704" w:rsidP="005C03F7">
      <w:pPr>
        <w:pStyle w:val="NoSpacing"/>
        <w:spacing w:line="480" w:lineRule="auto"/>
        <w:rPr>
          <w:rFonts w:ascii="Arial" w:hAnsi="Arial" w:cs="Arial"/>
          <w:sz w:val="24"/>
          <w:szCs w:val="24"/>
          <w:shd w:val="clear" w:color="auto" w:fill="FFFFFF"/>
        </w:rPr>
      </w:pPr>
      <w:r w:rsidRPr="004605EA">
        <w:rPr>
          <w:rFonts w:ascii="Arial" w:hAnsi="Arial" w:cs="Arial"/>
          <w:sz w:val="24"/>
          <w:szCs w:val="24"/>
          <w:shd w:val="clear" w:color="auto" w:fill="FFFFFF"/>
        </w:rPr>
        <w:t xml:space="preserve">A countries’ current state of political, economic, and societal affairs determines to some extent the correct economic policy to adopt. </w:t>
      </w:r>
      <w:r w:rsidR="0078524D" w:rsidRPr="004605EA">
        <w:rPr>
          <w:rFonts w:ascii="Arial" w:hAnsi="Arial" w:cs="Arial"/>
          <w:sz w:val="24"/>
          <w:szCs w:val="24"/>
          <w:shd w:val="clear" w:color="auto" w:fill="FFFFFF"/>
        </w:rPr>
        <w:t xml:space="preserve">Protectionism can be politicised as a form of </w:t>
      </w:r>
      <w:r w:rsidRPr="004605EA">
        <w:rPr>
          <w:rFonts w:ascii="Arial" w:hAnsi="Arial" w:cs="Arial"/>
          <w:sz w:val="24"/>
          <w:szCs w:val="24"/>
          <w:shd w:val="clear" w:color="auto" w:fill="FFFFFF"/>
        </w:rPr>
        <w:t xml:space="preserve">populism for </w:t>
      </w:r>
      <w:r w:rsidR="0078524D" w:rsidRPr="004605EA">
        <w:rPr>
          <w:rFonts w:ascii="Arial" w:hAnsi="Arial" w:cs="Arial"/>
          <w:sz w:val="24"/>
          <w:szCs w:val="24"/>
          <w:shd w:val="clear" w:color="auto" w:fill="FFFFFF"/>
        </w:rPr>
        <w:t xml:space="preserve">wooing </w:t>
      </w:r>
      <w:r w:rsidRPr="004605EA">
        <w:rPr>
          <w:rFonts w:ascii="Arial" w:hAnsi="Arial" w:cs="Arial"/>
          <w:sz w:val="24"/>
          <w:szCs w:val="24"/>
          <w:shd w:val="clear" w:color="auto" w:fill="FFFFFF"/>
        </w:rPr>
        <w:t>disenchanted voters</w:t>
      </w:r>
      <w:r w:rsidR="006C6CA7" w:rsidRPr="004605EA">
        <w:rPr>
          <w:rFonts w:ascii="Arial" w:hAnsi="Arial" w:cs="Arial"/>
          <w:sz w:val="24"/>
          <w:szCs w:val="24"/>
          <w:shd w:val="clear" w:color="auto" w:fill="FFFFFF"/>
        </w:rPr>
        <w:t xml:space="preserve"> and provides a political tool for tactical purposes.</w:t>
      </w:r>
      <w:r w:rsidRPr="004605EA">
        <w:rPr>
          <w:rFonts w:ascii="Arial" w:hAnsi="Arial" w:cs="Arial"/>
          <w:sz w:val="24"/>
          <w:szCs w:val="24"/>
          <w:shd w:val="clear" w:color="auto" w:fill="FFFFFF"/>
        </w:rPr>
        <w:t xml:space="preserve"> </w:t>
      </w:r>
      <w:r w:rsidR="004637CC" w:rsidRPr="004605EA">
        <w:rPr>
          <w:rFonts w:ascii="Arial" w:hAnsi="Arial" w:cs="Arial"/>
          <w:sz w:val="24"/>
          <w:szCs w:val="24"/>
          <w:shd w:val="clear" w:color="auto" w:fill="FFFFFF"/>
        </w:rPr>
        <w:t>F</w:t>
      </w:r>
      <w:r w:rsidRPr="004605EA">
        <w:rPr>
          <w:rFonts w:ascii="Arial" w:hAnsi="Arial" w:cs="Arial"/>
          <w:sz w:val="24"/>
          <w:szCs w:val="24"/>
          <w:shd w:val="clear" w:color="auto" w:fill="FFFFFF"/>
        </w:rPr>
        <w:t xml:space="preserve">rom a macro point of view, free trade ultimately provides a “net gain for society” but this needs to be viewed in longer economic and political cycles. </w:t>
      </w:r>
      <w:r w:rsidR="006C6CA7" w:rsidRPr="004605EA">
        <w:rPr>
          <w:rFonts w:ascii="Arial" w:hAnsi="Arial" w:cs="Arial"/>
          <w:sz w:val="24"/>
          <w:szCs w:val="24"/>
          <w:shd w:val="clear" w:color="auto" w:fill="FFFFFF"/>
        </w:rPr>
        <w:t>P</w:t>
      </w:r>
      <w:r w:rsidRPr="004605EA">
        <w:rPr>
          <w:rFonts w:ascii="Arial" w:hAnsi="Arial" w:cs="Arial"/>
          <w:sz w:val="24"/>
          <w:szCs w:val="24"/>
          <w:shd w:val="clear" w:color="auto" w:fill="FFFFFF"/>
        </w:rPr>
        <w:t xml:space="preserve">rotectionism, if adopted during the right </w:t>
      </w:r>
      <w:r w:rsidR="006C6CA7" w:rsidRPr="004605EA">
        <w:rPr>
          <w:rFonts w:ascii="Arial" w:hAnsi="Arial" w:cs="Arial"/>
          <w:sz w:val="24"/>
          <w:szCs w:val="24"/>
          <w:shd w:val="clear" w:color="auto" w:fill="FFFFFF"/>
        </w:rPr>
        <w:t xml:space="preserve">societal </w:t>
      </w:r>
      <w:r w:rsidRPr="004605EA">
        <w:rPr>
          <w:rFonts w:ascii="Arial" w:hAnsi="Arial" w:cs="Arial"/>
          <w:sz w:val="24"/>
          <w:szCs w:val="24"/>
          <w:shd w:val="clear" w:color="auto" w:fill="FFFFFF"/>
        </w:rPr>
        <w:t>conditions, enables short-term benefits but over time policy would need to be shifted towards a freer-trade approach in order to expand the economy and deliver growth</w:t>
      </w:r>
      <w:r w:rsidR="00C3109D">
        <w:rPr>
          <w:rFonts w:ascii="Arial" w:hAnsi="Arial" w:cs="Arial"/>
          <w:sz w:val="24"/>
          <w:szCs w:val="24"/>
          <w:shd w:val="clear" w:color="auto" w:fill="FFFFFF"/>
        </w:rPr>
        <w:t xml:space="preserve"> (Fouda, 2012)</w:t>
      </w:r>
      <w:r w:rsidRPr="004605EA">
        <w:rPr>
          <w:rFonts w:ascii="Arial" w:hAnsi="Arial" w:cs="Arial"/>
          <w:sz w:val="24"/>
          <w:szCs w:val="24"/>
          <w:shd w:val="clear" w:color="auto" w:fill="FFFFFF"/>
        </w:rPr>
        <w:t xml:space="preserve">. One could almost consider it an economic pressure-release valve. </w:t>
      </w:r>
    </w:p>
    <w:p w14:paraId="0D2BA7EB" w14:textId="77777777" w:rsidR="006B0151" w:rsidRDefault="006B0151" w:rsidP="005C03F7">
      <w:pPr>
        <w:pStyle w:val="NoSpacing"/>
        <w:spacing w:line="480" w:lineRule="auto"/>
        <w:rPr>
          <w:rFonts w:ascii="Arial" w:hAnsi="Arial" w:cs="Arial"/>
          <w:sz w:val="24"/>
          <w:szCs w:val="24"/>
          <w:shd w:val="clear" w:color="auto" w:fill="FFFFFF"/>
        </w:rPr>
      </w:pPr>
    </w:p>
    <w:p w14:paraId="04915B9C" w14:textId="620AB3BC" w:rsidR="005C03F7" w:rsidRDefault="005E4B92" w:rsidP="005C03F7">
      <w:pPr>
        <w:pStyle w:val="NoSpacing"/>
        <w:spacing w:line="480" w:lineRule="auto"/>
        <w:rPr>
          <w:rFonts w:ascii="Arial" w:hAnsi="Arial" w:cs="Arial"/>
          <w:sz w:val="24"/>
          <w:szCs w:val="24"/>
          <w:shd w:val="clear" w:color="auto" w:fill="FFFFFF"/>
        </w:rPr>
      </w:pPr>
      <w:r w:rsidRPr="005B7B6F">
        <w:rPr>
          <w:rFonts w:ascii="Arial" w:hAnsi="Arial" w:cs="Arial"/>
          <w:sz w:val="24"/>
          <w:szCs w:val="24"/>
          <w:shd w:val="clear" w:color="auto" w:fill="FFFFFF"/>
        </w:rPr>
        <w:t xml:space="preserve">In defence of a </w:t>
      </w:r>
      <w:r w:rsidR="000D55C3" w:rsidRPr="005B7B6F">
        <w:rPr>
          <w:rFonts w:ascii="Arial" w:hAnsi="Arial" w:cs="Arial"/>
          <w:sz w:val="24"/>
          <w:szCs w:val="24"/>
          <w:shd w:val="clear" w:color="auto" w:fill="FFFFFF"/>
        </w:rPr>
        <w:t>protectionist</w:t>
      </w:r>
      <w:r w:rsidRPr="005B7B6F">
        <w:rPr>
          <w:rFonts w:ascii="Arial" w:hAnsi="Arial" w:cs="Arial"/>
          <w:sz w:val="24"/>
          <w:szCs w:val="24"/>
          <w:shd w:val="clear" w:color="auto" w:fill="FFFFFF"/>
        </w:rPr>
        <w:t xml:space="preserve"> approach</w:t>
      </w:r>
      <w:r w:rsidR="005B7B6F">
        <w:rPr>
          <w:rFonts w:ascii="Arial" w:hAnsi="Arial" w:cs="Arial"/>
          <w:sz w:val="24"/>
          <w:szCs w:val="24"/>
          <w:shd w:val="clear" w:color="auto" w:fill="FFFFFF"/>
        </w:rPr>
        <w:t>,</w:t>
      </w:r>
      <w:r w:rsidRPr="005B7B6F">
        <w:rPr>
          <w:rFonts w:ascii="Arial" w:hAnsi="Arial" w:cs="Arial"/>
          <w:sz w:val="24"/>
          <w:szCs w:val="24"/>
          <w:shd w:val="clear" w:color="auto" w:fill="FFFFFF"/>
        </w:rPr>
        <w:t xml:space="preserve"> however, is that there are always winners and losers in </w:t>
      </w:r>
      <w:r w:rsidR="005B7B6F">
        <w:rPr>
          <w:rFonts w:ascii="Arial" w:hAnsi="Arial" w:cs="Arial"/>
          <w:sz w:val="24"/>
          <w:szCs w:val="24"/>
          <w:shd w:val="clear" w:color="auto" w:fill="FFFFFF"/>
        </w:rPr>
        <w:t xml:space="preserve">a </w:t>
      </w:r>
      <w:r w:rsidRPr="005B7B6F">
        <w:rPr>
          <w:rFonts w:ascii="Arial" w:hAnsi="Arial" w:cs="Arial"/>
          <w:sz w:val="24"/>
          <w:szCs w:val="24"/>
          <w:shd w:val="clear" w:color="auto" w:fill="FFFFFF"/>
        </w:rPr>
        <w:t>free trade scenario, despite its overall net gain</w:t>
      </w:r>
      <w:r w:rsidR="00807DFD">
        <w:rPr>
          <w:rFonts w:ascii="Arial" w:hAnsi="Arial" w:cs="Arial"/>
          <w:sz w:val="24"/>
          <w:szCs w:val="24"/>
          <w:shd w:val="clear" w:color="auto" w:fill="FFFFFF"/>
        </w:rPr>
        <w:t xml:space="preserve"> (Abboushi, 2010)</w:t>
      </w:r>
      <w:r w:rsidRPr="005B7B6F">
        <w:rPr>
          <w:rFonts w:ascii="Arial" w:hAnsi="Arial" w:cs="Arial"/>
          <w:sz w:val="24"/>
          <w:szCs w:val="24"/>
          <w:shd w:val="clear" w:color="auto" w:fill="FFFFFF"/>
        </w:rPr>
        <w:t xml:space="preserve">. </w:t>
      </w:r>
      <w:r w:rsidR="00AE3B26" w:rsidRPr="005B7B6F">
        <w:rPr>
          <w:rFonts w:ascii="Arial" w:hAnsi="Arial" w:cs="Arial"/>
          <w:sz w:val="24"/>
          <w:szCs w:val="24"/>
          <w:shd w:val="clear" w:color="auto" w:fill="FFFFFF"/>
        </w:rPr>
        <w:t xml:space="preserve">For example, operating costs such as labour or energy might be cheaper in one country than other effectively limiting the prospects of another country in this market. </w:t>
      </w:r>
      <w:r w:rsidR="000D55C3" w:rsidRPr="005B7B6F">
        <w:rPr>
          <w:rFonts w:ascii="Arial" w:hAnsi="Arial" w:cs="Arial"/>
          <w:sz w:val="24"/>
          <w:szCs w:val="24"/>
          <w:shd w:val="clear" w:color="auto" w:fill="FFFFFF"/>
        </w:rPr>
        <w:t xml:space="preserve">For the </w:t>
      </w:r>
      <w:r w:rsidR="000D55C3" w:rsidRPr="005B7B6F">
        <w:rPr>
          <w:rFonts w:ascii="Arial" w:hAnsi="Arial" w:cs="Arial"/>
          <w:sz w:val="24"/>
          <w:szCs w:val="24"/>
          <w:shd w:val="clear" w:color="auto" w:fill="FFFFFF"/>
        </w:rPr>
        <w:lastRenderedPageBreak/>
        <w:t xml:space="preserve">LPG industry, jobs cannot be outsourced as physical product is required and physical deliveries and assets, meaning local employment is required. </w:t>
      </w:r>
      <w:r w:rsidR="00783048">
        <w:rPr>
          <w:rFonts w:ascii="Arial" w:hAnsi="Arial" w:cs="Arial"/>
          <w:sz w:val="24"/>
          <w:szCs w:val="24"/>
          <w:shd w:val="clear" w:color="auto" w:fill="FFFFFF"/>
        </w:rPr>
        <w:t xml:space="preserve">When it comes to commodities, these raw materials are found in natural environments where they are abundant. This creates </w:t>
      </w:r>
      <w:r w:rsidR="00732D80">
        <w:rPr>
          <w:rFonts w:ascii="Arial" w:hAnsi="Arial" w:cs="Arial"/>
          <w:sz w:val="24"/>
          <w:szCs w:val="24"/>
          <w:shd w:val="clear" w:color="auto" w:fill="FFFFFF"/>
        </w:rPr>
        <w:t xml:space="preserve">absolute or </w:t>
      </w:r>
      <w:r w:rsidR="00783048">
        <w:rPr>
          <w:rFonts w:ascii="Arial" w:hAnsi="Arial" w:cs="Arial"/>
          <w:sz w:val="24"/>
          <w:szCs w:val="24"/>
          <w:shd w:val="clear" w:color="auto" w:fill="FFFFFF"/>
        </w:rPr>
        <w:t>comparative advantage for a nation</w:t>
      </w:r>
      <w:r w:rsidR="00732D80">
        <w:rPr>
          <w:rFonts w:ascii="Arial" w:hAnsi="Arial" w:cs="Arial"/>
          <w:sz w:val="24"/>
          <w:szCs w:val="24"/>
          <w:shd w:val="clear" w:color="auto" w:fill="FFFFFF"/>
        </w:rPr>
        <w:t xml:space="preserve"> which its policy framework is decided at governmental level. For UGI, this creates an opportunity for advocacy purposes to lobby government for </w:t>
      </w:r>
      <w:r w:rsidR="005A21E2">
        <w:rPr>
          <w:rFonts w:ascii="Arial" w:hAnsi="Arial" w:cs="Arial"/>
          <w:sz w:val="24"/>
          <w:szCs w:val="24"/>
          <w:shd w:val="clear" w:color="auto" w:fill="FFFFFF"/>
        </w:rPr>
        <w:t>“ideal” scenario development to position its best interests</w:t>
      </w:r>
      <w:r w:rsidR="001922D3">
        <w:rPr>
          <w:rFonts w:ascii="Arial" w:hAnsi="Arial" w:cs="Arial"/>
          <w:sz w:val="24"/>
          <w:szCs w:val="24"/>
          <w:shd w:val="clear" w:color="auto" w:fill="FFFFFF"/>
        </w:rPr>
        <w:t xml:space="preserve"> from a tax and regulatory perspective</w:t>
      </w:r>
      <w:r w:rsidR="005A21E2">
        <w:rPr>
          <w:rFonts w:ascii="Arial" w:hAnsi="Arial" w:cs="Arial"/>
          <w:sz w:val="24"/>
          <w:szCs w:val="24"/>
          <w:shd w:val="clear" w:color="auto" w:fill="FFFFFF"/>
        </w:rPr>
        <w:t xml:space="preserve">. </w:t>
      </w:r>
    </w:p>
    <w:p w14:paraId="4F9E20B1" w14:textId="005907A3" w:rsidR="009C4988" w:rsidRDefault="009C4988" w:rsidP="005C03F7">
      <w:pPr>
        <w:pStyle w:val="NoSpacing"/>
        <w:spacing w:line="480" w:lineRule="auto"/>
        <w:rPr>
          <w:rFonts w:ascii="Arial" w:hAnsi="Arial" w:cs="Arial"/>
          <w:sz w:val="24"/>
          <w:szCs w:val="24"/>
          <w:shd w:val="clear" w:color="auto" w:fill="FFFFFF"/>
        </w:rPr>
      </w:pPr>
    </w:p>
    <w:p w14:paraId="58F2541A" w14:textId="4B96AE48" w:rsidR="00465455" w:rsidRDefault="009C4988" w:rsidP="005C03F7">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Fossil LPG is either a result of natural gas processing or refining products from crude oil imports. As the industry moves to a renewable future and feedstocks migrate from fossil sources to renewable and sustainable alternatives such as waste and crops, the comparative and absolute advantages dimension shifts as localised domestic production </w:t>
      </w:r>
      <w:r w:rsidR="007F7681">
        <w:rPr>
          <w:rFonts w:ascii="Arial" w:hAnsi="Arial" w:cs="Arial"/>
          <w:color w:val="000000" w:themeColor="text1"/>
          <w:sz w:val="24"/>
          <w:szCs w:val="24"/>
          <w:shd w:val="clear" w:color="auto" w:fill="FFFFFF"/>
        </w:rPr>
        <w:t xml:space="preserve">increasingly disrupts and recalibrates </w:t>
      </w:r>
      <w:r>
        <w:rPr>
          <w:rFonts w:ascii="Arial" w:hAnsi="Arial" w:cs="Arial"/>
          <w:color w:val="000000" w:themeColor="text1"/>
          <w:sz w:val="24"/>
          <w:szCs w:val="24"/>
          <w:shd w:val="clear" w:color="auto" w:fill="FFFFFF"/>
        </w:rPr>
        <w:t xml:space="preserve">established </w:t>
      </w:r>
      <w:r w:rsidR="007F7681">
        <w:rPr>
          <w:rFonts w:ascii="Arial" w:hAnsi="Arial" w:cs="Arial"/>
          <w:color w:val="000000" w:themeColor="text1"/>
          <w:sz w:val="24"/>
          <w:szCs w:val="24"/>
          <w:shd w:val="clear" w:color="auto" w:fill="FFFFFF"/>
        </w:rPr>
        <w:t xml:space="preserve">historical </w:t>
      </w:r>
      <w:r>
        <w:rPr>
          <w:rFonts w:ascii="Arial" w:hAnsi="Arial" w:cs="Arial"/>
          <w:color w:val="000000" w:themeColor="text1"/>
          <w:sz w:val="24"/>
          <w:szCs w:val="24"/>
          <w:shd w:val="clear" w:color="auto" w:fill="FFFFFF"/>
        </w:rPr>
        <w:t>supply chains</w:t>
      </w:r>
      <w:r w:rsidR="007F7681">
        <w:rPr>
          <w:rFonts w:ascii="Arial" w:hAnsi="Arial" w:cs="Arial"/>
          <w:color w:val="000000" w:themeColor="text1"/>
          <w:sz w:val="24"/>
          <w:szCs w:val="24"/>
          <w:shd w:val="clear" w:color="auto" w:fill="FFFFFF"/>
        </w:rPr>
        <w:t xml:space="preserve"> of the energy sector</w:t>
      </w:r>
      <w:r>
        <w:rPr>
          <w:rFonts w:ascii="Arial" w:hAnsi="Arial" w:cs="Arial"/>
          <w:color w:val="000000" w:themeColor="text1"/>
          <w:sz w:val="24"/>
          <w:szCs w:val="24"/>
          <w:shd w:val="clear" w:color="auto" w:fill="FFFFFF"/>
        </w:rPr>
        <w:t>.</w:t>
      </w:r>
    </w:p>
    <w:p w14:paraId="2C05E541" w14:textId="77777777" w:rsidR="009C4988" w:rsidRDefault="009C4988" w:rsidP="005C03F7">
      <w:pPr>
        <w:pStyle w:val="NoSpacing"/>
        <w:spacing w:line="480" w:lineRule="auto"/>
        <w:rPr>
          <w:rFonts w:ascii="Arial" w:hAnsi="Arial" w:cs="Arial"/>
          <w:sz w:val="24"/>
          <w:szCs w:val="24"/>
          <w:shd w:val="clear" w:color="auto" w:fill="FFFFFF"/>
        </w:rPr>
      </w:pPr>
    </w:p>
    <w:p w14:paraId="14EECD23" w14:textId="77777777" w:rsidR="00465455" w:rsidRPr="001D7202" w:rsidRDefault="00465455" w:rsidP="00465455">
      <w:pPr>
        <w:pStyle w:val="NoSpacing"/>
        <w:spacing w:line="480" w:lineRule="auto"/>
        <w:rPr>
          <w:rFonts w:ascii="Arial" w:hAnsi="Arial" w:cs="Arial"/>
          <w:color w:val="000000" w:themeColor="text1"/>
          <w:sz w:val="21"/>
          <w:szCs w:val="21"/>
          <w:shd w:val="clear" w:color="auto" w:fill="FFFFFF"/>
        </w:rPr>
      </w:pPr>
      <w:r w:rsidRPr="00403F2F">
        <w:rPr>
          <w:rFonts w:ascii="Arial" w:hAnsi="Arial" w:cs="Arial"/>
          <w:color w:val="000000" w:themeColor="text1"/>
          <w:sz w:val="24"/>
          <w:szCs w:val="24"/>
          <w:shd w:val="clear" w:color="auto" w:fill="FFFFFF"/>
        </w:rPr>
        <w:t>The Heckscher Ohlin Model (1991) goes some way in addressing the binary problem presented by free trade and protectionism as opposing strategies, by enabling a trade balance to be sought. By considering each nation’s natural advantages over another in terms of its natural resources and/or specialisms, an export model on favourable terms of any excess of a particular product or service creates a proportionate balance. However, I think this only works when comparing distinct advantages between countries i.e. somewhere with an abundance of natural raw materials versus another with a skill set in a complimentary area. The balance is harder to seek when comparing two countries with similar natural attributes i.e. UK/France.</w:t>
      </w:r>
    </w:p>
    <w:p w14:paraId="369925C6" w14:textId="2C4AFDAA" w:rsidR="00535349" w:rsidRDefault="00535349" w:rsidP="005C03F7">
      <w:pPr>
        <w:pStyle w:val="NoSpacing"/>
        <w:spacing w:line="480" w:lineRule="auto"/>
        <w:rPr>
          <w:rFonts w:ascii="Arial" w:hAnsi="Arial" w:cs="Arial"/>
          <w:sz w:val="24"/>
          <w:szCs w:val="24"/>
          <w:shd w:val="clear" w:color="auto" w:fill="FFFFFF"/>
        </w:rPr>
      </w:pPr>
    </w:p>
    <w:p w14:paraId="23712F98" w14:textId="6928C773" w:rsidR="00CE5BAA" w:rsidRDefault="00253DBD" w:rsidP="00CE5BAA">
      <w:pPr>
        <w:pStyle w:val="NoSpacing"/>
        <w:spacing w:line="480" w:lineRule="auto"/>
        <w:rPr>
          <w:rFonts w:ascii="Arial" w:hAnsi="Arial" w:cs="Arial"/>
          <w:sz w:val="24"/>
          <w:szCs w:val="24"/>
          <w:shd w:val="clear" w:color="auto" w:fill="FFFFFF"/>
        </w:rPr>
      </w:pPr>
      <w:r w:rsidRPr="002F6D8D">
        <w:rPr>
          <w:rFonts w:ascii="Arial" w:hAnsi="Arial" w:cs="Arial"/>
          <w:color w:val="000000" w:themeColor="text1"/>
          <w:sz w:val="24"/>
          <w:szCs w:val="24"/>
          <w:shd w:val="clear" w:color="auto" w:fill="FFFFFF"/>
        </w:rPr>
        <w:t xml:space="preserve">The underlying supply and demand (and therefore costs) of raw materials to make finished products have a knock-on effect on the cost and supply (and therefore demand) of the manufactured items. </w:t>
      </w:r>
      <w:r w:rsidR="001D7202" w:rsidRPr="002F6D8D">
        <w:rPr>
          <w:rFonts w:ascii="Arial" w:hAnsi="Arial" w:cs="Arial"/>
          <w:color w:val="000000" w:themeColor="text1"/>
          <w:sz w:val="24"/>
          <w:szCs w:val="24"/>
          <w:shd w:val="clear" w:color="auto" w:fill="FFFFFF"/>
        </w:rPr>
        <w:t xml:space="preserve">With LPG, effects on supply such as war, terminal outages, pandemics, etc. can all impact the volume of product available and therefore it the demand remains or rises, the price will also rise accordingly. These costs in product, have to be either absorbed by the distributors such as UGI or passed on to the customer base. </w:t>
      </w:r>
      <w:r w:rsidR="005C03F7" w:rsidRPr="002F6D8D">
        <w:rPr>
          <w:rFonts w:ascii="Arial" w:hAnsi="Arial" w:cs="Arial"/>
          <w:color w:val="000000" w:themeColor="text1"/>
          <w:sz w:val="24"/>
          <w:szCs w:val="24"/>
          <w:shd w:val="clear" w:color="auto" w:fill="FFFFFF"/>
        </w:rPr>
        <w:t>However, the balance is soon affected because as the price goes up, this also has a knock-on effect on the demand. If customers cannot afford to pay the higher prices and see</w:t>
      </w:r>
      <w:r w:rsidR="00D451BC">
        <w:rPr>
          <w:rFonts w:ascii="Arial" w:hAnsi="Arial" w:cs="Arial"/>
          <w:color w:val="000000" w:themeColor="text1"/>
          <w:sz w:val="24"/>
          <w:szCs w:val="24"/>
          <w:shd w:val="clear" w:color="auto" w:fill="FFFFFF"/>
        </w:rPr>
        <w:t xml:space="preserve"> </w:t>
      </w:r>
      <w:r w:rsidR="005C03F7" w:rsidRPr="002F6D8D">
        <w:rPr>
          <w:rFonts w:ascii="Arial" w:hAnsi="Arial" w:cs="Arial"/>
          <w:color w:val="000000" w:themeColor="text1"/>
          <w:sz w:val="24"/>
          <w:szCs w:val="24"/>
          <w:shd w:val="clear" w:color="auto" w:fill="FFFFFF"/>
        </w:rPr>
        <w:t xml:space="preserve">no further value warranted from the higher cost, the demand will fall, eventually leading to a decease in demand and therefore lower prices in the longer term. </w:t>
      </w:r>
      <w:r w:rsidRPr="002F6D8D">
        <w:rPr>
          <w:rFonts w:ascii="Arial" w:hAnsi="Arial" w:cs="Arial"/>
          <w:color w:val="000000" w:themeColor="text1"/>
          <w:sz w:val="24"/>
          <w:szCs w:val="24"/>
          <w:shd w:val="clear" w:color="auto" w:fill="FFFFFF"/>
        </w:rPr>
        <w:t xml:space="preserve"> </w:t>
      </w:r>
    </w:p>
    <w:p w14:paraId="330A910E" w14:textId="77777777" w:rsidR="00CE5BAA" w:rsidRPr="00CE5BAA" w:rsidRDefault="00CE5BAA" w:rsidP="00CE5BAA">
      <w:pPr>
        <w:pStyle w:val="NoSpacing"/>
        <w:spacing w:line="480" w:lineRule="auto"/>
        <w:rPr>
          <w:rFonts w:ascii="Arial" w:hAnsi="Arial" w:cs="Arial"/>
          <w:sz w:val="24"/>
          <w:szCs w:val="24"/>
          <w:shd w:val="clear" w:color="auto" w:fill="FFFFFF"/>
        </w:rPr>
      </w:pPr>
    </w:p>
    <w:p w14:paraId="774472C4" w14:textId="28C29FF9" w:rsidR="001D7202" w:rsidRDefault="00253DBD" w:rsidP="00E2723C">
      <w:pPr>
        <w:pStyle w:val="NoSpacing"/>
        <w:spacing w:line="480" w:lineRule="auto"/>
        <w:rPr>
          <w:rFonts w:ascii="Arial" w:hAnsi="Arial" w:cs="Arial"/>
          <w:color w:val="000000" w:themeColor="text1"/>
          <w:sz w:val="21"/>
          <w:szCs w:val="21"/>
          <w:shd w:val="clear" w:color="auto" w:fill="FFFFFF"/>
        </w:rPr>
      </w:pPr>
      <w:r w:rsidRPr="00053518">
        <w:rPr>
          <w:rFonts w:ascii="Arial" w:hAnsi="Arial" w:cs="Arial"/>
          <w:color w:val="000000" w:themeColor="text1"/>
          <w:sz w:val="24"/>
          <w:szCs w:val="24"/>
          <w:shd w:val="clear" w:color="auto" w:fill="FFFFFF"/>
        </w:rPr>
        <w:t xml:space="preserve">Costs are </w:t>
      </w:r>
      <w:r w:rsidR="00053518" w:rsidRPr="00053518">
        <w:rPr>
          <w:rFonts w:ascii="Arial" w:hAnsi="Arial" w:cs="Arial"/>
          <w:color w:val="000000" w:themeColor="text1"/>
          <w:sz w:val="24"/>
          <w:szCs w:val="24"/>
          <w:shd w:val="clear" w:color="auto" w:fill="FFFFFF"/>
        </w:rPr>
        <w:t xml:space="preserve">therefore </w:t>
      </w:r>
      <w:r w:rsidRPr="00053518">
        <w:rPr>
          <w:rFonts w:ascii="Arial" w:hAnsi="Arial" w:cs="Arial"/>
          <w:color w:val="000000" w:themeColor="text1"/>
          <w:sz w:val="24"/>
          <w:szCs w:val="24"/>
          <w:shd w:val="clear" w:color="auto" w:fill="FFFFFF"/>
        </w:rPr>
        <w:t xml:space="preserve">critical to understand, especially in commoditised markets, as they can </w:t>
      </w:r>
      <w:r w:rsidR="007472B8">
        <w:rPr>
          <w:rFonts w:ascii="Arial" w:hAnsi="Arial" w:cs="Arial"/>
          <w:color w:val="000000" w:themeColor="text1"/>
          <w:sz w:val="24"/>
          <w:szCs w:val="24"/>
          <w:shd w:val="clear" w:color="auto" w:fill="FFFFFF"/>
        </w:rPr>
        <w:t xml:space="preserve">force a </w:t>
      </w:r>
      <w:r w:rsidRPr="00053518">
        <w:rPr>
          <w:rFonts w:ascii="Arial" w:hAnsi="Arial" w:cs="Arial"/>
          <w:color w:val="000000" w:themeColor="text1"/>
          <w:sz w:val="24"/>
          <w:szCs w:val="24"/>
          <w:shd w:val="clear" w:color="auto" w:fill="FFFFFF"/>
        </w:rPr>
        <w:t xml:space="preserve">company </w:t>
      </w:r>
      <w:r w:rsidR="007472B8">
        <w:rPr>
          <w:rFonts w:ascii="Arial" w:hAnsi="Arial" w:cs="Arial"/>
          <w:color w:val="000000" w:themeColor="text1"/>
          <w:sz w:val="24"/>
          <w:szCs w:val="24"/>
          <w:shd w:val="clear" w:color="auto" w:fill="FFFFFF"/>
        </w:rPr>
        <w:t>to operate unp</w:t>
      </w:r>
      <w:r w:rsidRPr="00053518">
        <w:rPr>
          <w:rFonts w:ascii="Arial" w:hAnsi="Arial" w:cs="Arial"/>
          <w:color w:val="000000" w:themeColor="text1"/>
          <w:sz w:val="24"/>
          <w:szCs w:val="24"/>
          <w:shd w:val="clear" w:color="auto" w:fill="FFFFFF"/>
        </w:rPr>
        <w:t>rofitabl</w:t>
      </w:r>
      <w:r w:rsidR="007472B8">
        <w:rPr>
          <w:rFonts w:ascii="Arial" w:hAnsi="Arial" w:cs="Arial"/>
          <w:color w:val="000000" w:themeColor="text1"/>
          <w:sz w:val="24"/>
          <w:szCs w:val="24"/>
          <w:shd w:val="clear" w:color="auto" w:fill="FFFFFF"/>
        </w:rPr>
        <w:t>y if mitigations are not put in place such as within customer contract terms and conditions or utilising financial or procurement tools to weather periods of cost increase</w:t>
      </w:r>
      <w:r w:rsidRPr="00053518">
        <w:rPr>
          <w:rFonts w:ascii="Arial" w:hAnsi="Arial" w:cs="Arial"/>
          <w:color w:val="000000" w:themeColor="text1"/>
          <w:sz w:val="24"/>
          <w:szCs w:val="24"/>
          <w:shd w:val="clear" w:color="auto" w:fill="FFFFFF"/>
        </w:rPr>
        <w:t xml:space="preserve">. There are of course financial tools and other strategies such as stock piling when costs are low </w:t>
      </w:r>
      <w:r w:rsidR="00053518" w:rsidRPr="00053518">
        <w:rPr>
          <w:rFonts w:ascii="Arial" w:hAnsi="Arial" w:cs="Arial"/>
          <w:color w:val="000000" w:themeColor="text1"/>
          <w:sz w:val="24"/>
          <w:szCs w:val="24"/>
          <w:shd w:val="clear" w:color="auto" w:fill="FFFFFF"/>
        </w:rPr>
        <w:t>or financial hedging</w:t>
      </w:r>
      <w:r w:rsidRPr="00053518">
        <w:rPr>
          <w:rFonts w:ascii="Arial" w:hAnsi="Arial" w:cs="Arial"/>
          <w:color w:val="000000" w:themeColor="text1"/>
          <w:sz w:val="24"/>
          <w:szCs w:val="24"/>
          <w:shd w:val="clear" w:color="auto" w:fill="FFFFFF"/>
        </w:rPr>
        <w:t xml:space="preserve">, but this all has to be managed. </w:t>
      </w:r>
      <w:r w:rsidR="00375EB4" w:rsidRPr="00053518">
        <w:rPr>
          <w:rFonts w:ascii="Arial" w:hAnsi="Arial" w:cs="Arial"/>
          <w:color w:val="000000" w:themeColor="text1"/>
          <w:sz w:val="24"/>
          <w:szCs w:val="24"/>
          <w:shd w:val="clear" w:color="auto" w:fill="FFFFFF"/>
        </w:rPr>
        <w:t>Demand</w:t>
      </w:r>
      <w:r w:rsidR="00375EB4">
        <w:rPr>
          <w:rFonts w:ascii="Arial" w:hAnsi="Arial" w:cs="Arial"/>
          <w:color w:val="000000" w:themeColor="text1"/>
          <w:sz w:val="24"/>
          <w:szCs w:val="24"/>
          <w:shd w:val="clear" w:color="auto" w:fill="FFFFFF"/>
        </w:rPr>
        <w:t xml:space="preserve"> for LPG has other factors. The product is not only used for domestic and commercial heating and associated applications within industry and agriculture, the by far largest sector demand is from petrochemicals </w:t>
      </w:r>
      <w:r w:rsidR="006C5058">
        <w:rPr>
          <w:rFonts w:ascii="Arial" w:hAnsi="Arial" w:cs="Arial"/>
          <w:color w:val="000000" w:themeColor="text1"/>
          <w:sz w:val="24"/>
          <w:szCs w:val="24"/>
          <w:shd w:val="clear" w:color="auto" w:fill="FFFFFF"/>
        </w:rPr>
        <w:t xml:space="preserve">(WLPGA, 2021) </w:t>
      </w:r>
      <w:r w:rsidR="00375EB4">
        <w:rPr>
          <w:rFonts w:ascii="Arial" w:hAnsi="Arial" w:cs="Arial"/>
          <w:color w:val="000000" w:themeColor="text1"/>
          <w:sz w:val="24"/>
          <w:szCs w:val="24"/>
          <w:shd w:val="clear" w:color="auto" w:fill="FFFFFF"/>
        </w:rPr>
        <w:t xml:space="preserve">who use it interchangeably with naptha as a feedstock. This affects supply and demand dynamics which in turn impacts price. </w:t>
      </w:r>
      <w:r w:rsidR="008A53A6">
        <w:rPr>
          <w:rFonts w:ascii="Arial" w:hAnsi="Arial" w:cs="Arial"/>
          <w:color w:val="000000" w:themeColor="text1"/>
          <w:sz w:val="24"/>
          <w:szCs w:val="24"/>
          <w:shd w:val="clear" w:color="auto" w:fill="FFFFFF"/>
        </w:rPr>
        <w:t xml:space="preserve">Pricing can be determined by different factors and can result from supply/demand balance (commodities), a </w:t>
      </w:r>
      <w:r w:rsidR="000F6187">
        <w:rPr>
          <w:rFonts w:ascii="Arial" w:hAnsi="Arial" w:cs="Arial"/>
          <w:color w:val="000000" w:themeColor="text1"/>
          <w:sz w:val="24"/>
          <w:szCs w:val="24"/>
          <w:shd w:val="clear" w:color="auto" w:fill="FFFFFF"/>
        </w:rPr>
        <w:t>cost-plus</w:t>
      </w:r>
      <w:r w:rsidR="008A53A6">
        <w:rPr>
          <w:rFonts w:ascii="Arial" w:hAnsi="Arial" w:cs="Arial"/>
          <w:color w:val="000000" w:themeColor="text1"/>
          <w:sz w:val="24"/>
          <w:szCs w:val="24"/>
          <w:shd w:val="clear" w:color="auto" w:fill="FFFFFF"/>
        </w:rPr>
        <w:t xml:space="preserve"> margin model, the perceived status (for example </w:t>
      </w:r>
      <w:r w:rsidR="008A53A6">
        <w:rPr>
          <w:rFonts w:ascii="Arial" w:hAnsi="Arial" w:cs="Arial"/>
          <w:color w:val="000000" w:themeColor="text1"/>
          <w:sz w:val="24"/>
          <w:szCs w:val="24"/>
          <w:shd w:val="clear" w:color="auto" w:fill="FFFFFF"/>
        </w:rPr>
        <w:lastRenderedPageBreak/>
        <w:t xml:space="preserve">with luxury goods) as well as market pricing. Each can also lead to a price point. </w:t>
      </w:r>
      <w:r w:rsidR="00C97855">
        <w:rPr>
          <w:rFonts w:ascii="Arial" w:hAnsi="Arial" w:cs="Arial"/>
          <w:color w:val="000000" w:themeColor="text1"/>
          <w:sz w:val="24"/>
          <w:szCs w:val="24"/>
          <w:shd w:val="clear" w:color="auto" w:fill="FFFFFF"/>
        </w:rPr>
        <w:t xml:space="preserve">LPG, and </w:t>
      </w:r>
      <w:r w:rsidR="00C97855" w:rsidRPr="00354C87">
        <w:rPr>
          <w:rFonts w:ascii="Arial" w:hAnsi="Arial" w:cs="Arial"/>
          <w:color w:val="000000" w:themeColor="text1"/>
          <w:sz w:val="24"/>
          <w:szCs w:val="24"/>
          <w:shd w:val="clear" w:color="auto" w:fill="FFFFFF"/>
        </w:rPr>
        <w:t xml:space="preserve">energy products in general, are compulsory purchases not luxury items. However, </w:t>
      </w:r>
      <w:r w:rsidR="008A53A6" w:rsidRPr="00354C87">
        <w:rPr>
          <w:rFonts w:ascii="Arial" w:hAnsi="Arial" w:cs="Arial"/>
          <w:color w:val="000000" w:themeColor="text1"/>
          <w:sz w:val="24"/>
          <w:szCs w:val="24"/>
          <w:shd w:val="clear" w:color="auto" w:fill="FFFFFF"/>
        </w:rPr>
        <w:t xml:space="preserve">within each market there is a limit on what a consumer is willing to pay. </w:t>
      </w:r>
      <w:r w:rsidR="00C97855" w:rsidRPr="00354C87">
        <w:rPr>
          <w:rFonts w:ascii="Arial" w:hAnsi="Arial" w:cs="Arial"/>
          <w:color w:val="000000" w:themeColor="text1"/>
          <w:sz w:val="24"/>
          <w:szCs w:val="24"/>
          <w:shd w:val="clear" w:color="auto" w:fill="FFFFFF"/>
        </w:rPr>
        <w:t xml:space="preserve">If one considers a luxury product such as </w:t>
      </w:r>
      <w:r w:rsidR="00F945EE" w:rsidRPr="00354C87">
        <w:rPr>
          <w:rFonts w:ascii="Arial" w:hAnsi="Arial" w:cs="Arial"/>
          <w:color w:val="000000" w:themeColor="text1"/>
          <w:sz w:val="24"/>
          <w:szCs w:val="24"/>
          <w:shd w:val="clear" w:color="auto" w:fill="FFFFFF"/>
        </w:rPr>
        <w:t xml:space="preserve">Cartier jewellery or a Rolex watch, the decision to purchase is more of an emotive one than a necessity. The price is therefore largely dependent on the brand status and </w:t>
      </w:r>
      <w:r w:rsidR="008A53A6" w:rsidRPr="00354C87">
        <w:rPr>
          <w:rFonts w:ascii="Arial" w:hAnsi="Arial" w:cs="Arial"/>
          <w:color w:val="000000" w:themeColor="text1"/>
          <w:sz w:val="24"/>
          <w:szCs w:val="24"/>
          <w:shd w:val="clear" w:color="auto" w:fill="FFFFFF"/>
        </w:rPr>
        <w:t>perceived value</w:t>
      </w:r>
      <w:r w:rsidR="00F945EE" w:rsidRPr="00354C87">
        <w:rPr>
          <w:rFonts w:ascii="Arial" w:hAnsi="Arial" w:cs="Arial"/>
          <w:color w:val="000000" w:themeColor="text1"/>
          <w:sz w:val="24"/>
          <w:szCs w:val="24"/>
          <w:shd w:val="clear" w:color="auto" w:fill="FFFFFF"/>
        </w:rPr>
        <w:t xml:space="preserve">. However, even within their own niches, luxury brands have to consider </w:t>
      </w:r>
      <w:r w:rsidR="008A53A6" w:rsidRPr="00354C87">
        <w:rPr>
          <w:rFonts w:ascii="Arial" w:hAnsi="Arial" w:cs="Arial"/>
          <w:color w:val="000000" w:themeColor="text1"/>
          <w:sz w:val="24"/>
          <w:szCs w:val="24"/>
          <w:shd w:val="clear" w:color="auto" w:fill="FFFFFF"/>
        </w:rPr>
        <w:t>their direct competitors</w:t>
      </w:r>
      <w:r w:rsidR="00354C87" w:rsidRPr="00354C87">
        <w:rPr>
          <w:rFonts w:ascii="Arial" w:hAnsi="Arial" w:cs="Arial"/>
          <w:color w:val="000000" w:themeColor="text1"/>
          <w:sz w:val="24"/>
          <w:szCs w:val="24"/>
          <w:shd w:val="clear" w:color="auto" w:fill="FFFFFF"/>
        </w:rPr>
        <w:t xml:space="preserve"> and benchmark </w:t>
      </w:r>
      <w:r w:rsidR="008A53A6" w:rsidRPr="00354C87">
        <w:rPr>
          <w:rFonts w:ascii="Arial" w:hAnsi="Arial" w:cs="Arial"/>
          <w:color w:val="000000" w:themeColor="text1"/>
          <w:sz w:val="24"/>
          <w:szCs w:val="24"/>
          <w:shd w:val="clear" w:color="auto" w:fill="FFFFFF"/>
        </w:rPr>
        <w:t xml:space="preserve">their price points in relation to </w:t>
      </w:r>
      <w:r w:rsidR="00354C87" w:rsidRPr="00354C87">
        <w:rPr>
          <w:rFonts w:ascii="Arial" w:hAnsi="Arial" w:cs="Arial"/>
          <w:color w:val="000000" w:themeColor="text1"/>
          <w:sz w:val="24"/>
          <w:szCs w:val="24"/>
          <w:shd w:val="clear" w:color="auto" w:fill="FFFFFF"/>
        </w:rPr>
        <w:t xml:space="preserve">competitor </w:t>
      </w:r>
      <w:r w:rsidR="008A53A6" w:rsidRPr="00354C87">
        <w:rPr>
          <w:rFonts w:ascii="Arial" w:hAnsi="Arial" w:cs="Arial"/>
          <w:color w:val="000000" w:themeColor="text1"/>
          <w:sz w:val="24"/>
          <w:szCs w:val="24"/>
          <w:shd w:val="clear" w:color="auto" w:fill="FFFFFF"/>
        </w:rPr>
        <w:t xml:space="preserve">brands and the consumer base willing to </w:t>
      </w:r>
      <w:r w:rsidR="008A53A6" w:rsidRPr="00AC2069">
        <w:rPr>
          <w:rFonts w:ascii="Arial" w:hAnsi="Arial" w:cs="Arial"/>
          <w:color w:val="000000" w:themeColor="text1"/>
          <w:sz w:val="24"/>
          <w:szCs w:val="24"/>
          <w:shd w:val="clear" w:color="auto" w:fill="FFFFFF"/>
        </w:rPr>
        <w:t>purchase them. If macro-economic conditions are not favourable, this has an impact on demand due to lower appetite for spending on non-essential items.</w:t>
      </w:r>
      <w:r w:rsidR="00171DAF" w:rsidRPr="00AC2069">
        <w:rPr>
          <w:rFonts w:ascii="Arial" w:hAnsi="Arial" w:cs="Arial"/>
          <w:color w:val="000000" w:themeColor="text1"/>
          <w:sz w:val="24"/>
          <w:szCs w:val="24"/>
          <w:shd w:val="clear" w:color="auto" w:fill="FFFFFF"/>
        </w:rPr>
        <w:t xml:space="preserve"> </w:t>
      </w:r>
      <w:r w:rsidR="008A53A6" w:rsidRPr="00AC2069">
        <w:rPr>
          <w:rFonts w:ascii="Arial" w:hAnsi="Arial" w:cs="Arial"/>
          <w:color w:val="000000" w:themeColor="text1"/>
          <w:sz w:val="24"/>
          <w:szCs w:val="24"/>
          <w:shd w:val="clear" w:color="auto" w:fill="FFFFFF"/>
        </w:rPr>
        <w:t>Price elasticity of demand is therefore important to a business as it impacts on what they can charge</w:t>
      </w:r>
      <w:r w:rsidR="00901C23" w:rsidRPr="00AC2069">
        <w:rPr>
          <w:rFonts w:ascii="Arial" w:hAnsi="Arial" w:cs="Arial"/>
          <w:color w:val="000000" w:themeColor="text1"/>
          <w:sz w:val="24"/>
          <w:szCs w:val="24"/>
          <w:shd w:val="clear" w:color="auto" w:fill="FFFFFF"/>
        </w:rPr>
        <w:t xml:space="preserve"> and d</w:t>
      </w:r>
      <w:r w:rsidR="008A53A6" w:rsidRPr="00AC2069">
        <w:rPr>
          <w:rFonts w:ascii="Arial" w:hAnsi="Arial" w:cs="Arial"/>
          <w:color w:val="000000" w:themeColor="text1"/>
          <w:sz w:val="24"/>
          <w:szCs w:val="24"/>
          <w:shd w:val="clear" w:color="auto" w:fill="FFFFFF"/>
        </w:rPr>
        <w:t>epending on the sector (price elastic vs. price inelastic) the pricing strategy will differ accordingly.</w:t>
      </w:r>
      <w:r w:rsidR="008A53A6">
        <w:rPr>
          <w:rFonts w:ascii="Arial" w:hAnsi="Arial" w:cs="Arial"/>
          <w:color w:val="000000" w:themeColor="text1"/>
          <w:sz w:val="21"/>
          <w:szCs w:val="21"/>
          <w:shd w:val="clear" w:color="auto" w:fill="FFFFFF"/>
        </w:rPr>
        <w:t xml:space="preserve"> </w:t>
      </w:r>
    </w:p>
    <w:p w14:paraId="4D7FD58B" w14:textId="3C301747" w:rsidR="00632D9A" w:rsidRDefault="00632D9A" w:rsidP="00E2723C">
      <w:pPr>
        <w:pStyle w:val="NoSpacing"/>
        <w:spacing w:line="480" w:lineRule="auto"/>
        <w:rPr>
          <w:rFonts w:ascii="Arial" w:hAnsi="Arial" w:cs="Arial"/>
          <w:color w:val="000000" w:themeColor="text1"/>
          <w:sz w:val="21"/>
          <w:szCs w:val="21"/>
          <w:shd w:val="clear" w:color="auto" w:fill="FFFFFF"/>
        </w:rPr>
      </w:pPr>
    </w:p>
    <w:p w14:paraId="7E546E98" w14:textId="7E159B05" w:rsidR="001D7202" w:rsidRDefault="00632D9A" w:rsidP="00E2723C">
      <w:pPr>
        <w:pStyle w:val="NoSpacing"/>
        <w:spacing w:line="480" w:lineRule="auto"/>
        <w:rPr>
          <w:rFonts w:ascii="Arial" w:hAnsi="Arial" w:cs="Arial"/>
          <w:sz w:val="24"/>
          <w:szCs w:val="24"/>
          <w:shd w:val="clear" w:color="auto" w:fill="FFFFFF"/>
        </w:rPr>
      </w:pPr>
      <w:r w:rsidRPr="003B7738">
        <w:rPr>
          <w:rFonts w:ascii="Arial" w:hAnsi="Arial" w:cs="Arial"/>
          <w:sz w:val="24"/>
          <w:szCs w:val="24"/>
          <w:shd w:val="clear" w:color="auto" w:fill="FFFFFF"/>
        </w:rPr>
        <w:t xml:space="preserve">Exchange rate fluctuation presents a risk to the business, particularly as the exchange rates are subject to both </w:t>
      </w:r>
      <w:r>
        <w:rPr>
          <w:rFonts w:ascii="Arial" w:hAnsi="Arial" w:cs="Arial"/>
          <w:sz w:val="24"/>
          <w:szCs w:val="24"/>
          <w:shd w:val="clear" w:color="auto" w:fill="FFFFFF"/>
        </w:rPr>
        <w:t xml:space="preserve">micro </w:t>
      </w:r>
      <w:r w:rsidRPr="003B7738">
        <w:rPr>
          <w:rFonts w:ascii="Arial" w:hAnsi="Arial" w:cs="Arial"/>
          <w:sz w:val="24"/>
          <w:szCs w:val="24"/>
          <w:shd w:val="clear" w:color="auto" w:fill="FFFFFF"/>
        </w:rPr>
        <w:t>and m</w:t>
      </w:r>
      <w:r>
        <w:rPr>
          <w:rFonts w:ascii="Arial" w:hAnsi="Arial" w:cs="Arial"/>
          <w:sz w:val="24"/>
          <w:szCs w:val="24"/>
          <w:shd w:val="clear" w:color="auto" w:fill="FFFFFF"/>
        </w:rPr>
        <w:t>a</w:t>
      </w:r>
      <w:r w:rsidRPr="003B7738">
        <w:rPr>
          <w:rFonts w:ascii="Arial" w:hAnsi="Arial" w:cs="Arial"/>
          <w:sz w:val="24"/>
          <w:szCs w:val="24"/>
          <w:shd w:val="clear" w:color="auto" w:fill="FFFFFF"/>
        </w:rPr>
        <w:t xml:space="preserve">cro factors which are out of the control of </w:t>
      </w:r>
      <w:r>
        <w:rPr>
          <w:rFonts w:ascii="Arial" w:hAnsi="Arial" w:cs="Arial"/>
          <w:sz w:val="24"/>
          <w:szCs w:val="24"/>
          <w:shd w:val="clear" w:color="auto" w:fill="FFFFFF"/>
        </w:rPr>
        <w:t xml:space="preserve">UGI </w:t>
      </w:r>
      <w:r w:rsidRPr="003B7738">
        <w:rPr>
          <w:rFonts w:ascii="Arial" w:hAnsi="Arial" w:cs="Arial"/>
          <w:sz w:val="24"/>
          <w:szCs w:val="24"/>
          <w:shd w:val="clear" w:color="auto" w:fill="FFFFFF"/>
        </w:rPr>
        <w:t xml:space="preserve">individual companies. For example, war, natural disasters, political change can all have an impact which an individual company cannot control. </w:t>
      </w:r>
      <w:r>
        <w:rPr>
          <w:rFonts w:ascii="Arial" w:hAnsi="Arial" w:cs="Arial"/>
          <w:sz w:val="24"/>
          <w:szCs w:val="24"/>
          <w:shd w:val="clear" w:color="auto" w:fill="FFFFFF"/>
        </w:rPr>
        <w:t>I</w:t>
      </w:r>
      <w:r w:rsidRPr="003B7738">
        <w:rPr>
          <w:rFonts w:ascii="Arial" w:hAnsi="Arial" w:cs="Arial"/>
          <w:sz w:val="24"/>
          <w:szCs w:val="24"/>
          <w:shd w:val="clear" w:color="auto" w:fill="FFFFFF"/>
        </w:rPr>
        <w:t xml:space="preserve">t is important for a business to therefore look to mitigate risk by dealing in foreign exchange in order to hedge. Buying currency when it is favourable to do so to try to guard against any rise in currency costs. </w:t>
      </w:r>
    </w:p>
    <w:p w14:paraId="1DE903B5" w14:textId="77777777" w:rsidR="00632D9A" w:rsidRPr="00632D9A" w:rsidRDefault="00632D9A" w:rsidP="00E2723C">
      <w:pPr>
        <w:pStyle w:val="NoSpacing"/>
        <w:spacing w:line="480" w:lineRule="auto"/>
        <w:rPr>
          <w:rFonts w:ascii="Arial" w:hAnsi="Arial" w:cs="Arial"/>
          <w:sz w:val="24"/>
          <w:szCs w:val="24"/>
          <w:shd w:val="clear" w:color="auto" w:fill="FFFFFF"/>
        </w:rPr>
      </w:pPr>
    </w:p>
    <w:p w14:paraId="7A219BBE" w14:textId="526D819C" w:rsidR="009F712A" w:rsidRDefault="005B6ED0" w:rsidP="009F712A">
      <w:pPr>
        <w:pStyle w:val="NoSpacing"/>
        <w:spacing w:line="480" w:lineRule="auto"/>
        <w:rPr>
          <w:rFonts w:ascii="Arial" w:hAnsi="Arial" w:cs="Arial"/>
          <w:sz w:val="24"/>
          <w:szCs w:val="24"/>
          <w:shd w:val="clear" w:color="auto" w:fill="FFFFFF"/>
        </w:rPr>
      </w:pPr>
      <w:r>
        <w:rPr>
          <w:rFonts w:ascii="Arial" w:hAnsi="Arial" w:cs="Arial"/>
          <w:color w:val="000000" w:themeColor="text1"/>
          <w:sz w:val="24"/>
          <w:szCs w:val="24"/>
          <w:shd w:val="clear" w:color="auto" w:fill="FFFFFF"/>
        </w:rPr>
        <w:t xml:space="preserve">Although a political influence, an understanding of exchange rates has a tangible economic impact upon any business. In addition to gas purchase on the international market, UGI has many international component and material suppliers. </w:t>
      </w:r>
      <w:r w:rsidR="007564E1">
        <w:rPr>
          <w:rFonts w:ascii="Arial" w:hAnsi="Arial" w:cs="Arial"/>
          <w:color w:val="000000" w:themeColor="text1"/>
          <w:sz w:val="24"/>
          <w:szCs w:val="24"/>
          <w:shd w:val="clear" w:color="auto" w:fill="FFFFFF"/>
        </w:rPr>
        <w:t xml:space="preserve">Items include </w:t>
      </w:r>
      <w:r w:rsidR="007564E1">
        <w:rPr>
          <w:rFonts w:ascii="Arial" w:hAnsi="Arial" w:cs="Arial"/>
          <w:color w:val="000000" w:themeColor="text1"/>
          <w:sz w:val="24"/>
          <w:szCs w:val="24"/>
          <w:shd w:val="clear" w:color="auto" w:fill="FFFFFF"/>
        </w:rPr>
        <w:lastRenderedPageBreak/>
        <w:t xml:space="preserve">gas tanks or vessels, pipework, valves and regulators for example. The cost of these goods is affected by exchange rate changes. As a risk-mitigation tactic, hedging and forward purchasing is utilised by the business but it still has an impact. </w:t>
      </w:r>
      <w:r w:rsidR="009F712A" w:rsidRPr="003B7738">
        <w:rPr>
          <w:rFonts w:ascii="Arial" w:hAnsi="Arial" w:cs="Arial"/>
          <w:sz w:val="24"/>
          <w:szCs w:val="24"/>
          <w:shd w:val="clear" w:color="auto" w:fill="FFFFFF"/>
        </w:rPr>
        <w:t xml:space="preserve">As a distributor of LPG in domestic markets, individual country brands have to also procure components or materials from a variety of international markets all utilising different currencies and so the scale of the challenge is considerably magnified and has an effect on the product line profit and loss.  </w:t>
      </w:r>
    </w:p>
    <w:p w14:paraId="4E12261F" w14:textId="294D550B" w:rsidR="00AC2069" w:rsidRDefault="00AC2069" w:rsidP="009F712A">
      <w:pPr>
        <w:pStyle w:val="NoSpacing"/>
        <w:spacing w:line="480" w:lineRule="auto"/>
        <w:rPr>
          <w:rFonts w:ascii="Arial" w:hAnsi="Arial" w:cs="Arial"/>
          <w:sz w:val="24"/>
          <w:szCs w:val="24"/>
          <w:shd w:val="clear" w:color="auto" w:fill="FFFFFF"/>
        </w:rPr>
      </w:pPr>
    </w:p>
    <w:p w14:paraId="11C344B5" w14:textId="15493251" w:rsidR="00194BD3" w:rsidRDefault="007D05BD" w:rsidP="00FB435F">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From a m</w:t>
      </w:r>
      <w:r w:rsidR="00FB435F">
        <w:rPr>
          <w:rFonts w:ascii="Arial" w:hAnsi="Arial" w:cs="Arial"/>
          <w:color w:val="000000" w:themeColor="text1"/>
          <w:sz w:val="24"/>
          <w:szCs w:val="24"/>
          <w:shd w:val="clear" w:color="auto" w:fill="FFFFFF"/>
        </w:rPr>
        <w:t>icro</w:t>
      </w:r>
      <w:r>
        <w:rPr>
          <w:rFonts w:ascii="Arial" w:hAnsi="Arial" w:cs="Arial"/>
          <w:color w:val="000000" w:themeColor="text1"/>
          <w:sz w:val="24"/>
          <w:szCs w:val="24"/>
          <w:shd w:val="clear" w:color="auto" w:fill="FFFFFF"/>
        </w:rPr>
        <w:t>-economic perspective, there are s</w:t>
      </w:r>
      <w:r w:rsidR="00267276">
        <w:rPr>
          <w:rFonts w:ascii="Arial" w:hAnsi="Arial" w:cs="Arial"/>
          <w:color w:val="000000" w:themeColor="text1"/>
          <w:sz w:val="24"/>
          <w:szCs w:val="24"/>
          <w:shd w:val="clear" w:color="auto" w:fill="FFFFFF"/>
        </w:rPr>
        <w:t>even</w:t>
      </w:r>
      <w:r>
        <w:rPr>
          <w:rFonts w:ascii="Arial" w:hAnsi="Arial" w:cs="Arial"/>
          <w:color w:val="000000" w:themeColor="text1"/>
          <w:sz w:val="24"/>
          <w:szCs w:val="24"/>
          <w:shd w:val="clear" w:color="auto" w:fill="FFFFFF"/>
        </w:rPr>
        <w:t xml:space="preserve"> core factors to consider; customers, employees, competitors, the media</w:t>
      </w:r>
      <w:r w:rsidR="00267276">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shareholders</w:t>
      </w:r>
      <w:r w:rsidR="00267276">
        <w:rPr>
          <w:rFonts w:ascii="Arial" w:hAnsi="Arial" w:cs="Arial"/>
          <w:color w:val="000000" w:themeColor="text1"/>
          <w:sz w:val="24"/>
          <w:szCs w:val="24"/>
          <w:shd w:val="clear" w:color="auto" w:fill="FFFFFF"/>
        </w:rPr>
        <w:t xml:space="preserve"> and suppliers</w:t>
      </w:r>
      <w:r>
        <w:rPr>
          <w:rFonts w:ascii="Arial" w:hAnsi="Arial" w:cs="Arial"/>
          <w:color w:val="000000" w:themeColor="text1"/>
          <w:sz w:val="24"/>
          <w:szCs w:val="24"/>
          <w:shd w:val="clear" w:color="auto" w:fill="FFFFFF"/>
        </w:rPr>
        <w:t xml:space="preserve">. </w:t>
      </w:r>
      <w:r w:rsidR="008C380B">
        <w:rPr>
          <w:rFonts w:ascii="Arial" w:hAnsi="Arial" w:cs="Arial"/>
          <w:color w:val="000000" w:themeColor="text1"/>
          <w:sz w:val="24"/>
          <w:szCs w:val="24"/>
          <w:shd w:val="clear" w:color="auto" w:fill="FFFFFF"/>
        </w:rPr>
        <w:t xml:space="preserve">It is important to analyse each of these </w:t>
      </w:r>
      <w:r w:rsidR="008C380B" w:rsidRPr="006B4416">
        <w:rPr>
          <w:rFonts w:ascii="Arial" w:hAnsi="Arial" w:cs="Arial"/>
          <w:color w:val="000000" w:themeColor="text1"/>
          <w:sz w:val="24"/>
          <w:szCs w:val="24"/>
          <w:shd w:val="clear" w:color="auto" w:fill="FFFFFF"/>
        </w:rPr>
        <w:t xml:space="preserve">to determine current position and therefore to understand any potential risks and opportunities. </w:t>
      </w:r>
      <w:r w:rsidR="00586382">
        <w:rPr>
          <w:rFonts w:ascii="Arial" w:hAnsi="Arial" w:cs="Arial"/>
          <w:color w:val="000000" w:themeColor="text1"/>
          <w:sz w:val="24"/>
          <w:szCs w:val="24"/>
          <w:shd w:val="clear" w:color="auto" w:fill="FFFFFF"/>
        </w:rPr>
        <w:t>UGI Corporation is owned by shareholders via the stock market who require value in dividends and/or share price growth</w:t>
      </w:r>
      <w:r w:rsidR="00D10121">
        <w:rPr>
          <w:rFonts w:ascii="Arial" w:hAnsi="Arial" w:cs="Arial"/>
          <w:color w:val="000000" w:themeColor="text1"/>
          <w:sz w:val="24"/>
          <w:szCs w:val="24"/>
          <w:shd w:val="clear" w:color="auto" w:fill="FFFFFF"/>
        </w:rPr>
        <w:t>, but c</w:t>
      </w:r>
      <w:r w:rsidR="00866125" w:rsidRPr="006B4416">
        <w:rPr>
          <w:rFonts w:ascii="Arial" w:hAnsi="Arial" w:cs="Arial"/>
          <w:color w:val="000000" w:themeColor="text1"/>
          <w:sz w:val="24"/>
          <w:szCs w:val="24"/>
          <w:shd w:val="clear" w:color="auto" w:fill="FFFFFF"/>
        </w:rPr>
        <w:t xml:space="preserve">ustomers are ultimately the single most important </w:t>
      </w:r>
      <w:r w:rsidR="006B4416" w:rsidRPr="006B4416">
        <w:rPr>
          <w:rFonts w:ascii="Arial" w:hAnsi="Arial" w:cs="Arial"/>
          <w:color w:val="000000" w:themeColor="text1"/>
          <w:sz w:val="24"/>
          <w:szCs w:val="24"/>
          <w:shd w:val="clear" w:color="auto" w:fill="FFFFFF"/>
        </w:rPr>
        <w:t xml:space="preserve">consideration </w:t>
      </w:r>
      <w:r w:rsidR="00866125" w:rsidRPr="006B4416">
        <w:rPr>
          <w:rFonts w:ascii="Arial" w:hAnsi="Arial" w:cs="Arial"/>
          <w:color w:val="000000" w:themeColor="text1"/>
          <w:sz w:val="24"/>
          <w:szCs w:val="24"/>
          <w:shd w:val="clear" w:color="auto" w:fill="FFFFFF"/>
        </w:rPr>
        <w:t>for a</w:t>
      </w:r>
      <w:r w:rsidR="006B4416" w:rsidRPr="006B4416">
        <w:rPr>
          <w:rFonts w:ascii="Arial" w:hAnsi="Arial" w:cs="Arial"/>
          <w:color w:val="000000" w:themeColor="text1"/>
          <w:sz w:val="24"/>
          <w:szCs w:val="24"/>
          <w:shd w:val="clear" w:color="auto" w:fill="FFFFFF"/>
        </w:rPr>
        <w:t>ny</w:t>
      </w:r>
      <w:r w:rsidR="00866125" w:rsidRPr="006B4416">
        <w:rPr>
          <w:rFonts w:ascii="Arial" w:hAnsi="Arial" w:cs="Arial"/>
          <w:color w:val="000000" w:themeColor="text1"/>
          <w:sz w:val="24"/>
          <w:szCs w:val="24"/>
          <w:shd w:val="clear" w:color="auto" w:fill="FFFFFF"/>
        </w:rPr>
        <w:t xml:space="preserve"> business, as without customers there is no business. </w:t>
      </w:r>
      <w:r w:rsidR="00032183" w:rsidRPr="006B4416">
        <w:rPr>
          <w:rFonts w:ascii="Arial" w:hAnsi="Arial" w:cs="Arial"/>
          <w:color w:val="000000" w:themeColor="text1"/>
          <w:sz w:val="24"/>
          <w:szCs w:val="24"/>
          <w:shd w:val="clear" w:color="auto" w:fill="FFFFFF"/>
        </w:rPr>
        <w:t xml:space="preserve">Keeping on track of customer demands and trends is therefore critical and spotting trends is essential for new product and offer development. </w:t>
      </w:r>
      <w:r w:rsidR="00BA12E2" w:rsidRPr="006B4416">
        <w:rPr>
          <w:rFonts w:ascii="Arial" w:hAnsi="Arial" w:cs="Arial"/>
          <w:color w:val="000000" w:themeColor="text1"/>
          <w:sz w:val="24"/>
          <w:szCs w:val="24"/>
          <w:shd w:val="clear" w:color="auto" w:fill="FFFFFF"/>
        </w:rPr>
        <w:t xml:space="preserve">Tracking competitor movements and offerings is also another method for assessing one’s own offerings and an important benchmark. </w:t>
      </w:r>
    </w:p>
    <w:p w14:paraId="3977D333" w14:textId="77777777" w:rsidR="00194BD3" w:rsidRDefault="00194BD3" w:rsidP="00FB435F">
      <w:pPr>
        <w:pStyle w:val="NoSpacing"/>
        <w:spacing w:line="480" w:lineRule="auto"/>
        <w:rPr>
          <w:rFonts w:ascii="Arial" w:hAnsi="Arial" w:cs="Arial"/>
          <w:color w:val="000000" w:themeColor="text1"/>
          <w:sz w:val="24"/>
          <w:szCs w:val="24"/>
          <w:shd w:val="clear" w:color="auto" w:fill="FFFFFF"/>
        </w:rPr>
      </w:pPr>
    </w:p>
    <w:p w14:paraId="0B975CC5" w14:textId="3EBE74AF" w:rsidR="005B488C" w:rsidRDefault="005D303B" w:rsidP="0042404C">
      <w:pPr>
        <w:pStyle w:val="NoSpacing"/>
        <w:spacing w:line="480" w:lineRule="auto"/>
        <w:rPr>
          <w:rFonts w:ascii="Arial" w:hAnsi="Arial" w:cs="Arial"/>
          <w:sz w:val="24"/>
          <w:szCs w:val="24"/>
          <w:shd w:val="clear" w:color="auto" w:fill="FFFFFF"/>
        </w:rPr>
      </w:pPr>
      <w:r w:rsidRPr="005D303B">
        <w:rPr>
          <w:rFonts w:ascii="Arial" w:hAnsi="Arial" w:cs="Arial"/>
          <w:sz w:val="24"/>
          <w:szCs w:val="24"/>
          <w:shd w:val="clear" w:color="auto" w:fill="FFFFFF"/>
        </w:rPr>
        <w:t xml:space="preserve">A </w:t>
      </w:r>
      <w:r w:rsidR="00586382">
        <w:rPr>
          <w:rFonts w:ascii="Arial" w:hAnsi="Arial" w:cs="Arial"/>
          <w:sz w:val="24"/>
          <w:szCs w:val="24"/>
          <w:shd w:val="clear" w:color="auto" w:fill="FFFFFF"/>
        </w:rPr>
        <w:t xml:space="preserve">key cost-based </w:t>
      </w:r>
      <w:r w:rsidRPr="005D303B">
        <w:rPr>
          <w:rFonts w:ascii="Arial" w:hAnsi="Arial" w:cs="Arial"/>
          <w:sz w:val="24"/>
          <w:szCs w:val="24"/>
          <w:shd w:val="clear" w:color="auto" w:fill="FFFFFF"/>
        </w:rPr>
        <w:t xml:space="preserve">driver for a business is wage growth. If a business cannot sustain a domestic workforce, globalisation allows work to be “outsourced” or “offshored” and activities such as manufacturing moved to developing nations where labour is cheaper. Although more profitable from an individual company perspective, this has an effect in a social sense in that entire communities can be affected but also in a country’s ability to raise taxes and achieve social harmony if the import/export </w:t>
      </w:r>
      <w:r w:rsidRPr="005D303B">
        <w:rPr>
          <w:rFonts w:ascii="Arial" w:hAnsi="Arial" w:cs="Arial"/>
          <w:sz w:val="24"/>
          <w:szCs w:val="24"/>
          <w:shd w:val="clear" w:color="auto" w:fill="FFFFFF"/>
        </w:rPr>
        <w:lastRenderedPageBreak/>
        <w:t>balance of wealth generation is not realised. A protectionist agenda</w:t>
      </w:r>
      <w:r w:rsidR="00A90C74">
        <w:rPr>
          <w:rFonts w:ascii="Arial" w:hAnsi="Arial" w:cs="Arial"/>
          <w:sz w:val="24"/>
          <w:szCs w:val="24"/>
          <w:shd w:val="clear" w:color="auto" w:fill="FFFFFF"/>
        </w:rPr>
        <w:t xml:space="preserve"> goes some way to address this problem, but in the case of LPG distribution, physical deliveries and asset management within country is necessary so not as much risk from either a protectionist or free trade economic policy. </w:t>
      </w:r>
    </w:p>
    <w:p w14:paraId="2B8F25CF" w14:textId="2DAA2D93" w:rsidR="00586382" w:rsidRDefault="00586382" w:rsidP="0042404C">
      <w:pPr>
        <w:pStyle w:val="NoSpacing"/>
        <w:spacing w:line="480" w:lineRule="auto"/>
        <w:rPr>
          <w:rFonts w:ascii="Arial" w:hAnsi="Arial" w:cs="Arial"/>
          <w:sz w:val="24"/>
          <w:szCs w:val="24"/>
          <w:shd w:val="clear" w:color="auto" w:fill="FFFFFF"/>
        </w:rPr>
      </w:pPr>
    </w:p>
    <w:p w14:paraId="67E01E8F" w14:textId="27417D50" w:rsidR="002C590A" w:rsidRDefault="002C590A" w:rsidP="0042404C">
      <w:pPr>
        <w:pStyle w:val="NoSpacing"/>
        <w:spacing w:line="480" w:lineRule="auto"/>
        <w:rPr>
          <w:rFonts w:ascii="Arial" w:hAnsi="Arial" w:cs="Arial"/>
          <w:sz w:val="24"/>
          <w:szCs w:val="24"/>
          <w:shd w:val="clear" w:color="auto" w:fill="FFFFFF"/>
        </w:rPr>
      </w:pPr>
      <w:r>
        <w:rPr>
          <w:rFonts w:ascii="Arial" w:hAnsi="Arial" w:cs="Arial"/>
          <w:color w:val="000000" w:themeColor="text1"/>
          <w:sz w:val="24"/>
          <w:szCs w:val="24"/>
          <w:shd w:val="clear" w:color="auto" w:fill="FFFFFF"/>
        </w:rPr>
        <w:t>Balancing customer value, shareholder return and ethical business practise can present challenges for any business</w:t>
      </w:r>
      <w:r w:rsidR="00586382">
        <w:rPr>
          <w:rFonts w:ascii="Arial" w:hAnsi="Arial" w:cs="Arial"/>
          <w:color w:val="000000" w:themeColor="text1"/>
          <w:sz w:val="24"/>
          <w:szCs w:val="24"/>
          <w:shd w:val="clear" w:color="auto" w:fill="FFFFFF"/>
        </w:rPr>
        <w:t xml:space="preserve"> and understanding all stakeholders in the micro-economic space is critical to understand. </w:t>
      </w:r>
    </w:p>
    <w:p w14:paraId="2E9661E2" w14:textId="77777777" w:rsidR="00A90C74" w:rsidRPr="00C81A23" w:rsidRDefault="00A90C74" w:rsidP="0042404C">
      <w:pPr>
        <w:pStyle w:val="NoSpacing"/>
        <w:spacing w:line="480" w:lineRule="auto"/>
        <w:rPr>
          <w:rFonts w:ascii="Arial" w:hAnsi="Arial" w:cs="Arial"/>
          <w:color w:val="000000" w:themeColor="text1"/>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42404C" w:rsidRPr="00E06AB4" w14:paraId="465484CD" w14:textId="77777777" w:rsidTr="00C76368">
        <w:tc>
          <w:tcPr>
            <w:tcW w:w="4508" w:type="dxa"/>
            <w:shd w:val="clear" w:color="auto" w:fill="D9D9D9" w:themeFill="background1" w:themeFillShade="D9"/>
          </w:tcPr>
          <w:p w14:paraId="7E71056E" w14:textId="77777777" w:rsidR="0042404C" w:rsidRPr="00E06AB4" w:rsidRDefault="0042404C" w:rsidP="00C76368">
            <w:pPr>
              <w:pStyle w:val="NoSpacing"/>
              <w:spacing w:line="480" w:lineRule="auto"/>
              <w:jc w:val="center"/>
              <w:rPr>
                <w:rFonts w:ascii="Arial" w:hAnsi="Arial" w:cs="Arial"/>
                <w:b/>
                <w:bCs/>
                <w:sz w:val="20"/>
                <w:szCs w:val="20"/>
              </w:rPr>
            </w:pPr>
            <w:r w:rsidRPr="00E06AB4">
              <w:rPr>
                <w:rFonts w:ascii="Arial" w:hAnsi="Arial" w:cs="Arial"/>
                <w:b/>
                <w:bCs/>
                <w:sz w:val="20"/>
                <w:szCs w:val="20"/>
              </w:rPr>
              <w:t>Microeconomic factors</w:t>
            </w:r>
          </w:p>
        </w:tc>
        <w:tc>
          <w:tcPr>
            <w:tcW w:w="4508" w:type="dxa"/>
            <w:shd w:val="clear" w:color="auto" w:fill="D9D9D9" w:themeFill="background1" w:themeFillShade="D9"/>
          </w:tcPr>
          <w:p w14:paraId="50EA448C" w14:textId="77777777" w:rsidR="0042404C" w:rsidRPr="00E06AB4" w:rsidRDefault="0042404C" w:rsidP="00C76368">
            <w:pPr>
              <w:pStyle w:val="NoSpacing"/>
              <w:spacing w:line="480" w:lineRule="auto"/>
              <w:jc w:val="center"/>
              <w:rPr>
                <w:rFonts w:ascii="Arial" w:hAnsi="Arial" w:cs="Arial"/>
                <w:b/>
                <w:bCs/>
                <w:sz w:val="20"/>
                <w:szCs w:val="20"/>
              </w:rPr>
            </w:pPr>
            <w:r w:rsidRPr="00E06AB4">
              <w:rPr>
                <w:rFonts w:ascii="Arial" w:hAnsi="Arial" w:cs="Arial"/>
                <w:b/>
                <w:bCs/>
                <w:sz w:val="20"/>
                <w:szCs w:val="20"/>
              </w:rPr>
              <w:t>Macroeconomic factors</w:t>
            </w:r>
          </w:p>
        </w:tc>
      </w:tr>
      <w:tr w:rsidR="0042404C" w:rsidRPr="00E06AB4" w14:paraId="101A83F9" w14:textId="77777777" w:rsidTr="00C76368">
        <w:tc>
          <w:tcPr>
            <w:tcW w:w="4508" w:type="dxa"/>
          </w:tcPr>
          <w:p w14:paraId="3377936D" w14:textId="0760C467" w:rsidR="0042404C" w:rsidRPr="00E06AB4" w:rsidRDefault="0042404C" w:rsidP="00C76368">
            <w:pPr>
              <w:pStyle w:val="NoSpacing"/>
              <w:spacing w:line="480" w:lineRule="auto"/>
              <w:rPr>
                <w:rFonts w:ascii="Arial" w:hAnsi="Arial" w:cs="Arial"/>
                <w:sz w:val="20"/>
                <w:szCs w:val="20"/>
              </w:rPr>
            </w:pPr>
            <w:r w:rsidRPr="00E06AB4">
              <w:rPr>
                <w:rFonts w:ascii="Arial" w:hAnsi="Arial" w:cs="Arial"/>
                <w:sz w:val="20"/>
                <w:szCs w:val="20"/>
              </w:rPr>
              <w:t xml:space="preserve">Customers </w:t>
            </w:r>
            <w:r w:rsidR="000E1F1D">
              <w:rPr>
                <w:rFonts w:ascii="Arial" w:hAnsi="Arial" w:cs="Arial"/>
                <w:sz w:val="20"/>
                <w:szCs w:val="20"/>
              </w:rPr>
              <w:t>– pricing, offers, market size</w:t>
            </w:r>
          </w:p>
          <w:p w14:paraId="0D5F861B" w14:textId="6C141D82" w:rsidR="0042404C" w:rsidRPr="00E06AB4" w:rsidRDefault="0042404C" w:rsidP="00C76368">
            <w:pPr>
              <w:pStyle w:val="NoSpacing"/>
              <w:spacing w:line="480" w:lineRule="auto"/>
              <w:rPr>
                <w:rFonts w:ascii="Arial" w:hAnsi="Arial" w:cs="Arial"/>
                <w:sz w:val="20"/>
                <w:szCs w:val="20"/>
              </w:rPr>
            </w:pPr>
            <w:r w:rsidRPr="00E06AB4">
              <w:rPr>
                <w:rFonts w:ascii="Arial" w:hAnsi="Arial" w:cs="Arial"/>
                <w:sz w:val="20"/>
                <w:szCs w:val="20"/>
              </w:rPr>
              <w:t>Employees</w:t>
            </w:r>
            <w:r w:rsidR="000E1F1D">
              <w:rPr>
                <w:rFonts w:ascii="Arial" w:hAnsi="Arial" w:cs="Arial"/>
                <w:sz w:val="20"/>
                <w:szCs w:val="20"/>
              </w:rPr>
              <w:t xml:space="preserve"> – package, labour resource, skills</w:t>
            </w:r>
          </w:p>
          <w:p w14:paraId="24A8748E" w14:textId="54A9D341" w:rsidR="0042404C" w:rsidRPr="00E06AB4" w:rsidRDefault="0042404C" w:rsidP="00C76368">
            <w:pPr>
              <w:pStyle w:val="NoSpacing"/>
              <w:spacing w:line="480" w:lineRule="auto"/>
              <w:rPr>
                <w:rFonts w:ascii="Arial" w:hAnsi="Arial" w:cs="Arial"/>
                <w:sz w:val="20"/>
                <w:szCs w:val="20"/>
              </w:rPr>
            </w:pPr>
            <w:r w:rsidRPr="00E06AB4">
              <w:rPr>
                <w:rFonts w:ascii="Arial" w:hAnsi="Arial" w:cs="Arial"/>
                <w:sz w:val="20"/>
                <w:szCs w:val="20"/>
              </w:rPr>
              <w:t xml:space="preserve">Competitors </w:t>
            </w:r>
            <w:r w:rsidR="00D10121">
              <w:rPr>
                <w:rFonts w:ascii="Arial" w:hAnsi="Arial" w:cs="Arial"/>
                <w:sz w:val="20"/>
                <w:szCs w:val="20"/>
              </w:rPr>
              <w:t>–</w:t>
            </w:r>
            <w:r w:rsidR="000E1F1D">
              <w:rPr>
                <w:rFonts w:ascii="Arial" w:hAnsi="Arial" w:cs="Arial"/>
                <w:sz w:val="20"/>
                <w:szCs w:val="20"/>
              </w:rPr>
              <w:t xml:space="preserve"> </w:t>
            </w:r>
            <w:r w:rsidR="00D10121">
              <w:rPr>
                <w:rFonts w:ascii="Arial" w:hAnsi="Arial" w:cs="Arial"/>
                <w:sz w:val="20"/>
                <w:szCs w:val="20"/>
              </w:rPr>
              <w:t>offerings, market share</w:t>
            </w:r>
          </w:p>
          <w:p w14:paraId="6D8C2EA5" w14:textId="77777777" w:rsidR="0042404C" w:rsidRPr="00E06AB4" w:rsidRDefault="0042404C" w:rsidP="00C76368">
            <w:pPr>
              <w:pStyle w:val="NoSpacing"/>
              <w:spacing w:line="480" w:lineRule="auto"/>
              <w:rPr>
                <w:rFonts w:ascii="Arial" w:hAnsi="Arial" w:cs="Arial"/>
                <w:sz w:val="20"/>
                <w:szCs w:val="20"/>
              </w:rPr>
            </w:pPr>
            <w:r w:rsidRPr="00E06AB4">
              <w:rPr>
                <w:rFonts w:ascii="Arial" w:hAnsi="Arial" w:cs="Arial"/>
                <w:sz w:val="20"/>
                <w:szCs w:val="20"/>
              </w:rPr>
              <w:t xml:space="preserve">Media </w:t>
            </w:r>
          </w:p>
          <w:p w14:paraId="35E65F96" w14:textId="77777777" w:rsidR="0042404C" w:rsidRPr="00E06AB4" w:rsidRDefault="0042404C" w:rsidP="00C76368">
            <w:pPr>
              <w:pStyle w:val="NoSpacing"/>
              <w:spacing w:line="480" w:lineRule="auto"/>
              <w:rPr>
                <w:rFonts w:ascii="Arial" w:hAnsi="Arial" w:cs="Arial"/>
                <w:sz w:val="20"/>
                <w:szCs w:val="20"/>
              </w:rPr>
            </w:pPr>
            <w:r w:rsidRPr="00E06AB4">
              <w:rPr>
                <w:rFonts w:ascii="Arial" w:hAnsi="Arial" w:cs="Arial"/>
                <w:sz w:val="20"/>
                <w:szCs w:val="20"/>
              </w:rPr>
              <w:t>Shareholders</w:t>
            </w:r>
          </w:p>
          <w:p w14:paraId="1974EB4C" w14:textId="1800185D" w:rsidR="0042404C" w:rsidRPr="005D303B" w:rsidRDefault="0042404C" w:rsidP="005D303B">
            <w:pPr>
              <w:pStyle w:val="NoSpacing"/>
              <w:spacing w:line="480" w:lineRule="auto"/>
              <w:rPr>
                <w:rFonts w:ascii="Arial" w:hAnsi="Arial" w:cs="Arial"/>
                <w:sz w:val="20"/>
                <w:szCs w:val="20"/>
              </w:rPr>
            </w:pPr>
            <w:r w:rsidRPr="00E06AB4">
              <w:rPr>
                <w:rFonts w:ascii="Arial" w:hAnsi="Arial" w:cs="Arial"/>
                <w:sz w:val="20"/>
                <w:szCs w:val="20"/>
              </w:rPr>
              <w:t>Suppliers</w:t>
            </w:r>
          </w:p>
        </w:tc>
        <w:tc>
          <w:tcPr>
            <w:tcW w:w="4508" w:type="dxa"/>
          </w:tcPr>
          <w:p w14:paraId="357373D7" w14:textId="77777777"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GDP</w:t>
            </w:r>
          </w:p>
          <w:p w14:paraId="292FBF8C" w14:textId="77777777"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Unemployment</w:t>
            </w:r>
          </w:p>
          <w:p w14:paraId="27D4196E" w14:textId="77777777"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 xml:space="preserve">Inflation </w:t>
            </w:r>
          </w:p>
          <w:p w14:paraId="0EE053F3" w14:textId="234FFC88"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Exchange rate</w:t>
            </w:r>
            <w:r w:rsidR="009E031A">
              <w:rPr>
                <w:rFonts w:ascii="Arial" w:hAnsi="Arial" w:cs="Arial"/>
                <w:color w:val="000000" w:themeColor="text1"/>
                <w:sz w:val="20"/>
                <w:szCs w:val="20"/>
                <w:shd w:val="clear" w:color="auto" w:fill="FFFFFF"/>
              </w:rPr>
              <w:t>s</w:t>
            </w:r>
          </w:p>
          <w:p w14:paraId="4F015397" w14:textId="77777777"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 xml:space="preserve">Foreign policy </w:t>
            </w:r>
          </w:p>
          <w:p w14:paraId="23036385" w14:textId="7D299260"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 xml:space="preserve">Brexit </w:t>
            </w:r>
            <w:r w:rsidR="009E031A">
              <w:rPr>
                <w:rFonts w:ascii="Arial" w:hAnsi="Arial" w:cs="Arial"/>
                <w:color w:val="000000" w:themeColor="text1"/>
                <w:sz w:val="20"/>
                <w:szCs w:val="20"/>
                <w:shd w:val="clear" w:color="auto" w:fill="FFFFFF"/>
              </w:rPr>
              <w:t>(exchange rate, labour shortage i.e. l</w:t>
            </w:r>
            <w:r w:rsidRPr="00E06AB4">
              <w:rPr>
                <w:rFonts w:ascii="Arial" w:hAnsi="Arial" w:cs="Arial"/>
                <w:color w:val="000000" w:themeColor="text1"/>
                <w:sz w:val="20"/>
                <w:szCs w:val="20"/>
                <w:shd w:val="clear" w:color="auto" w:fill="FFFFFF"/>
              </w:rPr>
              <w:t>orry driver</w:t>
            </w:r>
            <w:r w:rsidR="009E031A">
              <w:rPr>
                <w:rFonts w:ascii="Arial" w:hAnsi="Arial" w:cs="Arial"/>
                <w:color w:val="000000" w:themeColor="text1"/>
                <w:sz w:val="20"/>
                <w:szCs w:val="20"/>
                <w:shd w:val="clear" w:color="auto" w:fill="FFFFFF"/>
              </w:rPr>
              <w:t>)</w:t>
            </w:r>
          </w:p>
          <w:p w14:paraId="540DB5D3" w14:textId="4557BA2C" w:rsidR="0042404C" w:rsidRPr="00E06AB4"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Commodities market (supply and demand)</w:t>
            </w:r>
          </w:p>
          <w:p w14:paraId="4B22C634" w14:textId="56B358DD" w:rsidR="0042404C" w:rsidRPr="005D303B" w:rsidRDefault="0042404C" w:rsidP="00C76368">
            <w:pPr>
              <w:pStyle w:val="NoSpacing"/>
              <w:spacing w:line="480" w:lineRule="auto"/>
              <w:rPr>
                <w:rFonts w:ascii="Arial" w:hAnsi="Arial" w:cs="Arial"/>
                <w:color w:val="000000" w:themeColor="text1"/>
                <w:sz w:val="20"/>
                <w:szCs w:val="20"/>
                <w:shd w:val="clear" w:color="auto" w:fill="FFFFFF"/>
              </w:rPr>
            </w:pPr>
            <w:r w:rsidRPr="00E06AB4">
              <w:rPr>
                <w:rFonts w:ascii="Arial" w:hAnsi="Arial" w:cs="Arial"/>
                <w:color w:val="000000" w:themeColor="text1"/>
                <w:sz w:val="20"/>
                <w:szCs w:val="20"/>
                <w:shd w:val="clear" w:color="auto" w:fill="FFFFFF"/>
              </w:rPr>
              <w:t>Green transition/</w:t>
            </w:r>
            <w:r w:rsidR="009E031A">
              <w:rPr>
                <w:rFonts w:ascii="Arial" w:hAnsi="Arial" w:cs="Arial"/>
                <w:color w:val="000000" w:themeColor="text1"/>
                <w:sz w:val="20"/>
                <w:szCs w:val="20"/>
                <w:shd w:val="clear" w:color="auto" w:fill="FFFFFF"/>
              </w:rPr>
              <w:t>climate change</w:t>
            </w:r>
            <w:r w:rsidRPr="00E06AB4">
              <w:rPr>
                <w:rFonts w:ascii="Arial" w:hAnsi="Arial" w:cs="Arial"/>
                <w:color w:val="000000" w:themeColor="text1"/>
                <w:sz w:val="20"/>
                <w:szCs w:val="20"/>
                <w:shd w:val="clear" w:color="auto" w:fill="FFFFFF"/>
              </w:rPr>
              <w:t xml:space="preserve"> – product itself and attracting new employees </w:t>
            </w:r>
          </w:p>
        </w:tc>
      </w:tr>
    </w:tbl>
    <w:p w14:paraId="64459B15" w14:textId="2228BD9C" w:rsidR="0042404C" w:rsidRPr="008E3293" w:rsidRDefault="0042404C" w:rsidP="0042404C">
      <w:pPr>
        <w:pStyle w:val="NoSpacing"/>
        <w:spacing w:line="480" w:lineRule="auto"/>
        <w:rPr>
          <w:rFonts w:ascii="Arial" w:hAnsi="Arial" w:cs="Arial"/>
          <w:b/>
          <w:bCs/>
          <w:sz w:val="18"/>
          <w:szCs w:val="18"/>
        </w:rPr>
      </w:pPr>
      <w:r w:rsidRPr="008E3293">
        <w:rPr>
          <w:rFonts w:ascii="Arial" w:hAnsi="Arial" w:cs="Arial"/>
          <w:b/>
          <w:bCs/>
          <w:sz w:val="18"/>
          <w:szCs w:val="18"/>
        </w:rPr>
        <w:t xml:space="preserve">Table 1: A </w:t>
      </w:r>
      <w:r w:rsidR="00750BE2">
        <w:rPr>
          <w:rFonts w:ascii="Arial" w:hAnsi="Arial" w:cs="Arial"/>
          <w:b/>
          <w:bCs/>
          <w:sz w:val="18"/>
          <w:szCs w:val="18"/>
        </w:rPr>
        <w:t xml:space="preserve">summary </w:t>
      </w:r>
      <w:r w:rsidRPr="008E3293">
        <w:rPr>
          <w:rFonts w:ascii="Arial" w:hAnsi="Arial" w:cs="Arial"/>
          <w:b/>
          <w:bCs/>
          <w:sz w:val="18"/>
          <w:szCs w:val="18"/>
        </w:rPr>
        <w:t xml:space="preserve">of macro- and microeconomic factors </w:t>
      </w:r>
      <w:r w:rsidR="00750BE2">
        <w:rPr>
          <w:rFonts w:ascii="Arial" w:hAnsi="Arial" w:cs="Arial"/>
          <w:b/>
          <w:bCs/>
          <w:sz w:val="18"/>
          <w:szCs w:val="18"/>
        </w:rPr>
        <w:t xml:space="preserve">that could </w:t>
      </w:r>
      <w:r w:rsidRPr="008E3293">
        <w:rPr>
          <w:rFonts w:ascii="Arial" w:hAnsi="Arial" w:cs="Arial"/>
          <w:b/>
          <w:bCs/>
          <w:sz w:val="18"/>
          <w:szCs w:val="18"/>
        </w:rPr>
        <w:t xml:space="preserve">affect </w:t>
      </w:r>
      <w:r w:rsidR="00750BE2">
        <w:rPr>
          <w:rFonts w:ascii="Arial" w:hAnsi="Arial" w:cs="Arial"/>
          <w:b/>
          <w:bCs/>
          <w:sz w:val="18"/>
          <w:szCs w:val="18"/>
        </w:rPr>
        <w:t xml:space="preserve">UGI Corporation </w:t>
      </w:r>
      <w:r w:rsidRPr="008E3293">
        <w:rPr>
          <w:rFonts w:ascii="Arial" w:hAnsi="Arial" w:cs="Arial"/>
          <w:b/>
          <w:bCs/>
          <w:sz w:val="18"/>
          <w:szCs w:val="18"/>
        </w:rPr>
        <w:t xml:space="preserve"> </w:t>
      </w:r>
    </w:p>
    <w:p w14:paraId="00A18AFD" w14:textId="518F8B32" w:rsidR="00395719" w:rsidRDefault="00395719" w:rsidP="00285341">
      <w:pPr>
        <w:pStyle w:val="NoSpacing"/>
        <w:spacing w:line="480" w:lineRule="auto"/>
        <w:rPr>
          <w:rFonts w:ascii="Arial" w:hAnsi="Arial" w:cs="Arial"/>
          <w:sz w:val="24"/>
          <w:szCs w:val="24"/>
        </w:rPr>
      </w:pPr>
    </w:p>
    <w:p w14:paraId="16D84177" w14:textId="4508CFFE" w:rsidR="008048D6" w:rsidRPr="00C91E81" w:rsidRDefault="00E067B6"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With the transition to renewable fuels, UGI are utilising joint ventures. A recent (UGI, 2021) announcement highlighted a joint venture vehicle between SHV Energy and UGI to collaborate on the production of renewable dimethyl ether in order to drive scale. Due to the high investment costs, the pooling of capital, resources and talent enables scale, speed and de-risking innovation</w:t>
      </w:r>
      <w:r w:rsidR="00A91034">
        <w:rPr>
          <w:rFonts w:ascii="Arial" w:hAnsi="Arial" w:cs="Arial"/>
          <w:color w:val="000000" w:themeColor="text1"/>
          <w:sz w:val="24"/>
          <w:szCs w:val="24"/>
          <w:shd w:val="clear" w:color="auto" w:fill="FFFFFF"/>
        </w:rPr>
        <w:t xml:space="preserve"> and freeing up capital for other </w:t>
      </w:r>
      <w:r w:rsidR="00A91034">
        <w:rPr>
          <w:rFonts w:ascii="Arial" w:hAnsi="Arial" w:cs="Arial"/>
          <w:color w:val="000000" w:themeColor="text1"/>
          <w:sz w:val="24"/>
          <w:szCs w:val="24"/>
          <w:shd w:val="clear" w:color="auto" w:fill="FFFFFF"/>
        </w:rPr>
        <w:lastRenderedPageBreak/>
        <w:t>investments if required or enabling cash reserves for other unexpected events</w:t>
      </w:r>
      <w:r>
        <w:rPr>
          <w:rFonts w:ascii="Arial" w:hAnsi="Arial" w:cs="Arial"/>
          <w:color w:val="000000" w:themeColor="text1"/>
          <w:sz w:val="24"/>
          <w:szCs w:val="24"/>
          <w:shd w:val="clear" w:color="auto" w:fill="FFFFFF"/>
        </w:rPr>
        <w:t xml:space="preserve">. The downside however, is the </w:t>
      </w:r>
      <w:r w:rsidR="00A91034">
        <w:rPr>
          <w:rFonts w:ascii="Arial" w:hAnsi="Arial" w:cs="Arial"/>
          <w:color w:val="000000" w:themeColor="text1"/>
          <w:sz w:val="24"/>
          <w:szCs w:val="24"/>
          <w:shd w:val="clear" w:color="auto" w:fill="FFFFFF"/>
        </w:rPr>
        <w:t>control and profits have to be shared</w:t>
      </w:r>
      <w:r w:rsidR="00C91E81">
        <w:rPr>
          <w:rFonts w:ascii="Arial" w:hAnsi="Arial" w:cs="Arial"/>
          <w:color w:val="000000" w:themeColor="text1"/>
          <w:sz w:val="24"/>
          <w:szCs w:val="24"/>
          <w:shd w:val="clear" w:color="auto" w:fill="FFFFFF"/>
        </w:rPr>
        <w:t xml:space="preserve"> as well as any intellectual property rights</w:t>
      </w:r>
      <w:r w:rsidR="00A91034">
        <w:rPr>
          <w:rFonts w:ascii="Arial" w:hAnsi="Arial" w:cs="Arial"/>
          <w:color w:val="000000" w:themeColor="text1"/>
          <w:sz w:val="24"/>
          <w:szCs w:val="24"/>
          <w:shd w:val="clear" w:color="auto" w:fill="FFFFFF"/>
        </w:rPr>
        <w:t xml:space="preserve">. </w:t>
      </w:r>
    </w:p>
    <w:p w14:paraId="61854AB2" w14:textId="77777777" w:rsidR="00E51260" w:rsidRDefault="00E51260" w:rsidP="00285341">
      <w:pPr>
        <w:pStyle w:val="NoSpacing"/>
        <w:spacing w:line="480" w:lineRule="auto"/>
        <w:rPr>
          <w:rFonts w:ascii="Arial" w:hAnsi="Arial" w:cs="Arial"/>
          <w:sz w:val="24"/>
          <w:szCs w:val="24"/>
        </w:rPr>
      </w:pPr>
    </w:p>
    <w:p w14:paraId="03F513FA" w14:textId="77777777" w:rsidR="004A4702" w:rsidRDefault="0050624E" w:rsidP="004A4702">
      <w:pPr>
        <w:pStyle w:val="NoSpacing"/>
        <w:spacing w:line="480" w:lineRule="auto"/>
        <w:rPr>
          <w:rFonts w:ascii="Arial" w:hAnsi="Arial" w:cs="Arial"/>
          <w:sz w:val="24"/>
          <w:szCs w:val="24"/>
          <w:u w:val="single"/>
        </w:rPr>
      </w:pPr>
      <w:r w:rsidRPr="00FB435F">
        <w:rPr>
          <w:rFonts w:ascii="Arial" w:hAnsi="Arial" w:cs="Arial"/>
          <w:sz w:val="24"/>
          <w:szCs w:val="24"/>
          <w:u w:val="single"/>
        </w:rPr>
        <w:t xml:space="preserve">Social </w:t>
      </w:r>
    </w:p>
    <w:p w14:paraId="55D7335E" w14:textId="77777777" w:rsidR="0049085C" w:rsidRDefault="0049085C" w:rsidP="004A4702">
      <w:pPr>
        <w:pStyle w:val="NoSpacing"/>
        <w:spacing w:line="480" w:lineRule="auto"/>
        <w:rPr>
          <w:rFonts w:ascii="Arial" w:hAnsi="Arial" w:cs="Arial"/>
          <w:sz w:val="24"/>
          <w:szCs w:val="24"/>
          <w:shd w:val="clear" w:color="auto" w:fill="FFFFFF"/>
        </w:rPr>
      </w:pPr>
    </w:p>
    <w:p w14:paraId="22EB9011" w14:textId="4433B8E1" w:rsidR="004A4702" w:rsidRDefault="004A4702" w:rsidP="004A4702">
      <w:pPr>
        <w:pStyle w:val="NoSpacing"/>
        <w:spacing w:line="480" w:lineRule="auto"/>
        <w:rPr>
          <w:rFonts w:ascii="Arial" w:hAnsi="Arial" w:cs="Arial"/>
          <w:sz w:val="24"/>
          <w:szCs w:val="24"/>
          <w:shd w:val="clear" w:color="auto" w:fill="FFFFFF"/>
        </w:rPr>
      </w:pPr>
      <w:r w:rsidRPr="004A4702">
        <w:rPr>
          <w:rFonts w:ascii="Arial" w:hAnsi="Arial" w:cs="Arial"/>
          <w:sz w:val="24"/>
          <w:szCs w:val="24"/>
          <w:shd w:val="clear" w:color="auto" w:fill="FFFFFF"/>
        </w:rPr>
        <w:t xml:space="preserve">Consumer habits are changing </w:t>
      </w:r>
      <w:r w:rsidR="005B612F">
        <w:rPr>
          <w:rFonts w:ascii="Arial" w:hAnsi="Arial" w:cs="Arial"/>
          <w:sz w:val="24"/>
          <w:szCs w:val="24"/>
          <w:shd w:val="clear" w:color="auto" w:fill="FFFFFF"/>
        </w:rPr>
        <w:t>(</w:t>
      </w:r>
      <w:r w:rsidR="00FD5C62">
        <w:rPr>
          <w:rFonts w:ascii="Arial" w:hAnsi="Arial" w:cs="Arial"/>
          <w:sz w:val="24"/>
          <w:szCs w:val="24"/>
          <w:shd w:val="clear" w:color="auto" w:fill="FFFFFF"/>
        </w:rPr>
        <w:t>McKinsey, 2020)</w:t>
      </w:r>
      <w:r w:rsidR="005B612F">
        <w:rPr>
          <w:rFonts w:ascii="Arial" w:hAnsi="Arial" w:cs="Arial"/>
          <w:sz w:val="24"/>
          <w:szCs w:val="24"/>
          <w:shd w:val="clear" w:color="auto" w:fill="FFFFFF"/>
        </w:rPr>
        <w:t xml:space="preserve"> </w:t>
      </w:r>
      <w:r w:rsidR="004D53F0">
        <w:rPr>
          <w:rFonts w:ascii="Arial" w:hAnsi="Arial" w:cs="Arial"/>
          <w:sz w:val="24"/>
          <w:szCs w:val="24"/>
          <w:shd w:val="clear" w:color="auto" w:fill="FFFFFF"/>
        </w:rPr>
        <w:t xml:space="preserve">and failure of businesses to adapt to changing needs and demand will </w:t>
      </w:r>
      <w:r w:rsidR="00AB5449">
        <w:rPr>
          <w:rFonts w:ascii="Arial" w:hAnsi="Arial" w:cs="Arial"/>
          <w:sz w:val="24"/>
          <w:szCs w:val="24"/>
          <w:shd w:val="clear" w:color="auto" w:fill="FFFFFF"/>
        </w:rPr>
        <w:t>ultimately</w:t>
      </w:r>
      <w:r w:rsidR="004D53F0">
        <w:rPr>
          <w:rFonts w:ascii="Arial" w:hAnsi="Arial" w:cs="Arial"/>
          <w:sz w:val="24"/>
          <w:szCs w:val="24"/>
          <w:shd w:val="clear" w:color="auto" w:fill="FFFFFF"/>
        </w:rPr>
        <w:t xml:space="preserve"> cause them to lose customers. Climate change awareness and a recognition of one’s personal carbon footprint ha</w:t>
      </w:r>
      <w:r w:rsidR="000363BC">
        <w:rPr>
          <w:rFonts w:ascii="Arial" w:hAnsi="Arial" w:cs="Arial"/>
          <w:sz w:val="24"/>
          <w:szCs w:val="24"/>
          <w:shd w:val="clear" w:color="auto" w:fill="FFFFFF"/>
        </w:rPr>
        <w:t>s</w:t>
      </w:r>
      <w:r w:rsidR="004D53F0">
        <w:rPr>
          <w:rFonts w:ascii="Arial" w:hAnsi="Arial" w:cs="Arial"/>
          <w:sz w:val="24"/>
          <w:szCs w:val="24"/>
          <w:shd w:val="clear" w:color="auto" w:fill="FFFFFF"/>
        </w:rPr>
        <w:t xml:space="preserve"> a direct effect on UGI’s businesses as a fossil fuel energy provider. </w:t>
      </w:r>
      <w:r w:rsidR="00AB5449">
        <w:rPr>
          <w:rFonts w:ascii="Arial" w:hAnsi="Arial" w:cs="Arial"/>
          <w:sz w:val="24"/>
          <w:szCs w:val="24"/>
          <w:shd w:val="clear" w:color="auto" w:fill="FFFFFF"/>
        </w:rPr>
        <w:t>Additionally</w:t>
      </w:r>
      <w:r w:rsidR="004D53F0">
        <w:rPr>
          <w:rFonts w:ascii="Arial" w:hAnsi="Arial" w:cs="Arial"/>
          <w:sz w:val="24"/>
          <w:szCs w:val="24"/>
          <w:shd w:val="clear" w:color="auto" w:fill="FFFFFF"/>
        </w:rPr>
        <w:t xml:space="preserve">, buying habits are evolving with consumers preferring </w:t>
      </w:r>
      <w:r w:rsidRPr="004A4702">
        <w:rPr>
          <w:rFonts w:ascii="Arial" w:hAnsi="Arial" w:cs="Arial"/>
          <w:sz w:val="24"/>
          <w:szCs w:val="24"/>
          <w:shd w:val="clear" w:color="auto" w:fill="FFFFFF"/>
        </w:rPr>
        <w:t>to shop online for convenience and expecting a</w:t>
      </w:r>
      <w:r w:rsidR="004D53F0">
        <w:rPr>
          <w:rFonts w:ascii="Arial" w:hAnsi="Arial" w:cs="Arial"/>
          <w:sz w:val="24"/>
          <w:szCs w:val="24"/>
          <w:shd w:val="clear" w:color="auto" w:fill="FFFFFF"/>
        </w:rPr>
        <w:t xml:space="preserve">n improved customer </w:t>
      </w:r>
      <w:r w:rsidRPr="004A4702">
        <w:rPr>
          <w:rFonts w:ascii="Arial" w:hAnsi="Arial" w:cs="Arial"/>
          <w:sz w:val="24"/>
          <w:szCs w:val="24"/>
          <w:shd w:val="clear" w:color="auto" w:fill="FFFFFF"/>
        </w:rPr>
        <w:t xml:space="preserve">experience </w:t>
      </w:r>
      <w:r w:rsidR="004D53F0">
        <w:rPr>
          <w:rFonts w:ascii="Arial" w:hAnsi="Arial" w:cs="Arial"/>
          <w:sz w:val="24"/>
          <w:szCs w:val="24"/>
          <w:shd w:val="clear" w:color="auto" w:fill="FFFFFF"/>
        </w:rPr>
        <w:t xml:space="preserve">with immediacy and low prices. Linking in with </w:t>
      </w:r>
      <w:r w:rsidR="00AB5449">
        <w:rPr>
          <w:rFonts w:ascii="Arial" w:hAnsi="Arial" w:cs="Arial"/>
          <w:sz w:val="24"/>
          <w:szCs w:val="24"/>
          <w:shd w:val="clear" w:color="auto" w:fill="FFFFFF"/>
        </w:rPr>
        <w:t>technology</w:t>
      </w:r>
      <w:r w:rsidR="004D53F0">
        <w:rPr>
          <w:rFonts w:ascii="Arial" w:hAnsi="Arial" w:cs="Arial"/>
          <w:sz w:val="24"/>
          <w:szCs w:val="24"/>
          <w:shd w:val="clear" w:color="auto" w:fill="FFFFFF"/>
        </w:rPr>
        <w:t xml:space="preserve">, how UGI’s present and future customer base experience and interact with the business will drive </w:t>
      </w:r>
      <w:r w:rsidR="00AB5449">
        <w:rPr>
          <w:rFonts w:ascii="Arial" w:hAnsi="Arial" w:cs="Arial"/>
          <w:sz w:val="24"/>
          <w:szCs w:val="24"/>
          <w:shd w:val="clear" w:color="auto" w:fill="FFFFFF"/>
        </w:rPr>
        <w:t xml:space="preserve">the offerings. </w:t>
      </w:r>
      <w:r w:rsidR="00CF40A5">
        <w:rPr>
          <w:rFonts w:ascii="Arial" w:hAnsi="Arial" w:cs="Arial"/>
          <w:sz w:val="24"/>
          <w:szCs w:val="24"/>
          <w:shd w:val="clear" w:color="auto" w:fill="FFFFFF"/>
        </w:rPr>
        <w:t xml:space="preserve"> </w:t>
      </w:r>
      <w:r w:rsidRPr="004A4702">
        <w:rPr>
          <w:rFonts w:ascii="Arial" w:hAnsi="Arial" w:cs="Arial"/>
          <w:sz w:val="24"/>
          <w:szCs w:val="24"/>
          <w:shd w:val="clear" w:color="auto" w:fill="FFFFFF"/>
        </w:rPr>
        <w:t xml:space="preserve"> </w:t>
      </w:r>
    </w:p>
    <w:p w14:paraId="796CE1FF" w14:textId="6126F69C" w:rsidR="008F1163" w:rsidRDefault="008F1163" w:rsidP="004A4702">
      <w:pPr>
        <w:pStyle w:val="NoSpacing"/>
        <w:spacing w:line="480" w:lineRule="auto"/>
        <w:rPr>
          <w:rFonts w:ascii="Arial" w:hAnsi="Arial" w:cs="Arial"/>
          <w:sz w:val="24"/>
          <w:szCs w:val="24"/>
          <w:shd w:val="clear" w:color="auto" w:fill="FFFFFF"/>
        </w:rPr>
      </w:pPr>
    </w:p>
    <w:p w14:paraId="2ECFABFE" w14:textId="2C8E85B8" w:rsidR="008F1163" w:rsidRDefault="008F1163" w:rsidP="004A4702">
      <w:pPr>
        <w:pStyle w:val="NoSpacing"/>
        <w:spacing w:line="480" w:lineRule="auto"/>
        <w:rPr>
          <w:rFonts w:ascii="Arial" w:hAnsi="Arial" w:cs="Arial"/>
          <w:sz w:val="24"/>
          <w:szCs w:val="24"/>
          <w:shd w:val="clear" w:color="auto" w:fill="FFFFFF"/>
        </w:rPr>
      </w:pPr>
      <w:r>
        <w:rPr>
          <w:rFonts w:ascii="Arial" w:hAnsi="Arial" w:cs="Arial"/>
          <w:sz w:val="24"/>
          <w:szCs w:val="24"/>
          <w:shd w:val="clear" w:color="auto" w:fill="FFFFFF"/>
        </w:rPr>
        <w:t>Culture also has an impact on international organisations and businesses. It is imperative to understand how differing cultures react and respond in all aspects of conducting business. However, for UGI, the cultural differences across brands and countries are not too binary as the business is divi</w:t>
      </w:r>
      <w:r w:rsidR="008942DC">
        <w:rPr>
          <w:rFonts w:ascii="Arial" w:hAnsi="Arial" w:cs="Arial"/>
          <w:sz w:val="24"/>
          <w:szCs w:val="24"/>
          <w:shd w:val="clear" w:color="auto" w:fill="FFFFFF"/>
        </w:rPr>
        <w:t>d</w:t>
      </w:r>
      <w:r>
        <w:rPr>
          <w:rFonts w:ascii="Arial" w:hAnsi="Arial" w:cs="Arial"/>
          <w:sz w:val="24"/>
          <w:szCs w:val="24"/>
          <w:shd w:val="clear" w:color="auto" w:fill="FFFFFF"/>
        </w:rPr>
        <w:t xml:space="preserve">ed between north America and mainland Europe. </w:t>
      </w:r>
      <w:r w:rsidR="008942DC">
        <w:rPr>
          <w:rFonts w:ascii="Arial" w:hAnsi="Arial" w:cs="Arial"/>
          <w:sz w:val="24"/>
          <w:szCs w:val="24"/>
          <w:shd w:val="clear" w:color="auto" w:fill="FFFFFF"/>
        </w:rPr>
        <w:t xml:space="preserve">Although there are nuanced differences between the US and also across Europe, the differences are not so defined as say a European versus a far Eastern culture. </w:t>
      </w:r>
    </w:p>
    <w:p w14:paraId="72AC9ECF" w14:textId="63556987" w:rsidR="004C1797" w:rsidRDefault="004C1797" w:rsidP="004A4702">
      <w:pPr>
        <w:pStyle w:val="NoSpacing"/>
        <w:spacing w:line="480" w:lineRule="auto"/>
        <w:rPr>
          <w:rFonts w:ascii="Arial" w:hAnsi="Arial" w:cs="Arial"/>
          <w:sz w:val="24"/>
          <w:szCs w:val="24"/>
          <w:shd w:val="clear" w:color="auto" w:fill="FFFFFF"/>
        </w:rPr>
      </w:pPr>
    </w:p>
    <w:p w14:paraId="5EBE4379" w14:textId="401F037C" w:rsidR="004C1797" w:rsidRDefault="004C1797" w:rsidP="004A4702">
      <w:pPr>
        <w:pStyle w:val="NoSpacing"/>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However, a potential future challenge for UGI working across countries </w:t>
      </w:r>
      <w:r w:rsidR="007A20C0">
        <w:rPr>
          <w:rFonts w:ascii="Arial" w:hAnsi="Arial" w:cs="Arial"/>
          <w:sz w:val="24"/>
          <w:szCs w:val="24"/>
          <w:shd w:val="clear" w:color="auto" w:fill="FFFFFF"/>
        </w:rPr>
        <w:t xml:space="preserve">is in HR challenges. How do you ensure that employment terms and conditions (i.e. </w:t>
      </w:r>
      <w:r w:rsidR="007A20C0">
        <w:rPr>
          <w:rFonts w:ascii="Arial" w:hAnsi="Arial" w:cs="Arial"/>
          <w:sz w:val="24"/>
          <w:szCs w:val="24"/>
          <w:shd w:val="clear" w:color="auto" w:fill="FFFFFF"/>
        </w:rPr>
        <w:lastRenderedPageBreak/>
        <w:t>renumeration, sick pay and holiday allowance) are standardised and fair</w:t>
      </w:r>
      <w:r w:rsidR="000363BC">
        <w:rPr>
          <w:rFonts w:ascii="Arial" w:hAnsi="Arial" w:cs="Arial"/>
          <w:sz w:val="24"/>
          <w:szCs w:val="24"/>
          <w:shd w:val="clear" w:color="auto" w:fill="FFFFFF"/>
        </w:rPr>
        <w:t>?</w:t>
      </w:r>
      <w:r w:rsidR="007A20C0">
        <w:rPr>
          <w:rFonts w:ascii="Arial" w:hAnsi="Arial" w:cs="Arial"/>
          <w:sz w:val="24"/>
          <w:szCs w:val="24"/>
          <w:shd w:val="clear" w:color="auto" w:fill="FFFFFF"/>
        </w:rPr>
        <w:t xml:space="preserve"> The business has to not only consider culture, but also balance the legal and regulatory requirements </w:t>
      </w:r>
      <w:r w:rsidR="00184F0B">
        <w:rPr>
          <w:rFonts w:ascii="Arial" w:hAnsi="Arial" w:cs="Arial"/>
          <w:sz w:val="24"/>
          <w:szCs w:val="24"/>
          <w:shd w:val="clear" w:color="auto" w:fill="FFFFFF"/>
        </w:rPr>
        <w:t xml:space="preserve">expected within </w:t>
      </w:r>
      <w:r w:rsidR="007A20C0">
        <w:rPr>
          <w:rFonts w:ascii="Arial" w:hAnsi="Arial" w:cs="Arial"/>
          <w:sz w:val="24"/>
          <w:szCs w:val="24"/>
          <w:shd w:val="clear" w:color="auto" w:fill="FFFFFF"/>
        </w:rPr>
        <w:t xml:space="preserve">individual countries. </w:t>
      </w:r>
    </w:p>
    <w:p w14:paraId="1231690B" w14:textId="0C9788D1" w:rsidR="00AE3B26" w:rsidRDefault="00AE3B26" w:rsidP="004A4702">
      <w:pPr>
        <w:pStyle w:val="NoSpacing"/>
        <w:spacing w:line="480" w:lineRule="auto"/>
        <w:rPr>
          <w:rFonts w:ascii="Arial" w:hAnsi="Arial" w:cs="Arial"/>
          <w:sz w:val="24"/>
          <w:szCs w:val="24"/>
          <w:shd w:val="clear" w:color="auto" w:fill="FFFFFF"/>
        </w:rPr>
      </w:pPr>
    </w:p>
    <w:p w14:paraId="2847436E" w14:textId="77777777" w:rsidR="00A7737B" w:rsidRDefault="0050624E" w:rsidP="00A7737B">
      <w:pPr>
        <w:pStyle w:val="NoSpacing"/>
        <w:spacing w:line="480" w:lineRule="auto"/>
        <w:rPr>
          <w:rFonts w:ascii="Arial" w:hAnsi="Arial" w:cs="Arial"/>
          <w:sz w:val="24"/>
          <w:szCs w:val="24"/>
          <w:u w:val="single"/>
        </w:rPr>
      </w:pPr>
      <w:r w:rsidRPr="00A05A3F">
        <w:rPr>
          <w:rFonts w:ascii="Arial" w:hAnsi="Arial" w:cs="Arial"/>
          <w:sz w:val="24"/>
          <w:szCs w:val="24"/>
          <w:u w:val="single"/>
        </w:rPr>
        <w:t xml:space="preserve">Technological </w:t>
      </w:r>
    </w:p>
    <w:p w14:paraId="4AF62CD6" w14:textId="77777777" w:rsidR="0049085C" w:rsidRDefault="0049085C" w:rsidP="00A7737B">
      <w:pPr>
        <w:pStyle w:val="NoSpacing"/>
        <w:spacing w:line="480" w:lineRule="auto"/>
        <w:rPr>
          <w:rFonts w:ascii="Arial" w:hAnsi="Arial" w:cs="Arial"/>
          <w:sz w:val="24"/>
          <w:szCs w:val="24"/>
          <w:shd w:val="clear" w:color="auto" w:fill="FFFFFF"/>
        </w:rPr>
      </w:pPr>
    </w:p>
    <w:p w14:paraId="0A25F0CE" w14:textId="10D00949" w:rsidR="00687CC8" w:rsidRDefault="00A7737B" w:rsidP="00A7737B">
      <w:pPr>
        <w:pStyle w:val="NoSpacing"/>
        <w:spacing w:line="480" w:lineRule="auto"/>
        <w:rPr>
          <w:rFonts w:ascii="Arial" w:hAnsi="Arial" w:cs="Arial"/>
          <w:sz w:val="24"/>
          <w:szCs w:val="24"/>
          <w:shd w:val="clear" w:color="auto" w:fill="FFFFFF"/>
        </w:rPr>
      </w:pPr>
      <w:r w:rsidRPr="00A7737B">
        <w:rPr>
          <w:rFonts w:ascii="Arial" w:hAnsi="Arial" w:cs="Arial"/>
          <w:sz w:val="24"/>
          <w:szCs w:val="24"/>
          <w:shd w:val="clear" w:color="auto" w:fill="FFFFFF"/>
        </w:rPr>
        <w:t xml:space="preserve">A failure to innovate </w:t>
      </w:r>
      <w:r w:rsidR="00687CC8">
        <w:rPr>
          <w:rFonts w:ascii="Arial" w:hAnsi="Arial" w:cs="Arial"/>
          <w:sz w:val="24"/>
          <w:szCs w:val="24"/>
          <w:shd w:val="clear" w:color="auto" w:fill="FFFFFF"/>
        </w:rPr>
        <w:t>and utilise the latest technological developments, can result in an organisation losing their competitive advantage, particularly to newcomers and tech-first start</w:t>
      </w:r>
      <w:r w:rsidR="00E108CC">
        <w:rPr>
          <w:rFonts w:ascii="Arial" w:hAnsi="Arial" w:cs="Arial"/>
          <w:sz w:val="24"/>
          <w:szCs w:val="24"/>
          <w:shd w:val="clear" w:color="auto" w:fill="FFFFFF"/>
        </w:rPr>
        <w:t>-</w:t>
      </w:r>
      <w:r w:rsidR="00687CC8">
        <w:rPr>
          <w:rFonts w:ascii="Arial" w:hAnsi="Arial" w:cs="Arial"/>
          <w:sz w:val="24"/>
          <w:szCs w:val="24"/>
          <w:shd w:val="clear" w:color="auto" w:fill="FFFFFF"/>
        </w:rPr>
        <w:t>ups who look to enter traditional industries and disrupt. The LPG sector is archaic in its set-up and therefore ripe for innovat</w:t>
      </w:r>
      <w:r w:rsidR="00DF5630">
        <w:rPr>
          <w:rFonts w:ascii="Arial" w:hAnsi="Arial" w:cs="Arial"/>
          <w:sz w:val="24"/>
          <w:szCs w:val="24"/>
          <w:shd w:val="clear" w:color="auto" w:fill="FFFFFF"/>
        </w:rPr>
        <w:t>ion</w:t>
      </w:r>
      <w:r w:rsidR="00687CC8">
        <w:rPr>
          <w:rFonts w:ascii="Arial" w:hAnsi="Arial" w:cs="Arial"/>
          <w:sz w:val="24"/>
          <w:szCs w:val="24"/>
          <w:shd w:val="clear" w:color="auto" w:fill="FFFFFF"/>
        </w:rPr>
        <w:t xml:space="preserve">. However, the high capital costs are natural barriers to entry. </w:t>
      </w:r>
    </w:p>
    <w:p w14:paraId="79CC1D2A" w14:textId="77777777" w:rsidR="00687CC8" w:rsidRDefault="00687CC8" w:rsidP="00A7737B">
      <w:pPr>
        <w:pStyle w:val="NoSpacing"/>
        <w:spacing w:line="480" w:lineRule="auto"/>
        <w:rPr>
          <w:rFonts w:ascii="Arial" w:hAnsi="Arial" w:cs="Arial"/>
          <w:sz w:val="24"/>
          <w:szCs w:val="24"/>
          <w:shd w:val="clear" w:color="auto" w:fill="FFFFFF"/>
        </w:rPr>
      </w:pPr>
    </w:p>
    <w:p w14:paraId="1A4A12A9" w14:textId="57EA5435" w:rsidR="004F075B" w:rsidRPr="00876B0D" w:rsidRDefault="00687CC8" w:rsidP="00F87EE9">
      <w:pPr>
        <w:pStyle w:val="NoSpacing"/>
        <w:spacing w:line="480" w:lineRule="auto"/>
        <w:rPr>
          <w:rFonts w:ascii="Arial" w:hAnsi="Arial" w:cs="Arial"/>
          <w:sz w:val="24"/>
          <w:szCs w:val="24"/>
        </w:rPr>
      </w:pPr>
      <w:r>
        <w:rPr>
          <w:rFonts w:ascii="Arial" w:hAnsi="Arial" w:cs="Arial"/>
          <w:sz w:val="24"/>
          <w:szCs w:val="24"/>
          <w:shd w:val="clear" w:color="auto" w:fill="FFFFFF"/>
        </w:rPr>
        <w:t>This disruption ultimately nee</w:t>
      </w:r>
      <w:r w:rsidR="00F87EE9">
        <w:rPr>
          <w:rFonts w:ascii="Arial" w:hAnsi="Arial" w:cs="Arial"/>
          <w:sz w:val="24"/>
          <w:szCs w:val="24"/>
          <w:shd w:val="clear" w:color="auto" w:fill="FFFFFF"/>
        </w:rPr>
        <w:t>d</w:t>
      </w:r>
      <w:r>
        <w:rPr>
          <w:rFonts w:ascii="Arial" w:hAnsi="Arial" w:cs="Arial"/>
          <w:sz w:val="24"/>
          <w:szCs w:val="24"/>
          <w:shd w:val="clear" w:color="auto" w:fill="FFFFFF"/>
        </w:rPr>
        <w:t>s to provide customer value</w:t>
      </w:r>
      <w:r w:rsidR="00F87EE9">
        <w:rPr>
          <w:rFonts w:ascii="Arial" w:hAnsi="Arial" w:cs="Arial"/>
          <w:sz w:val="24"/>
          <w:szCs w:val="24"/>
          <w:shd w:val="clear" w:color="auto" w:fill="FFFFFF"/>
        </w:rPr>
        <w:t xml:space="preserve"> in the form of improved service, lower costs or value-added deliverables in the form of convenience and ease. For example, this could be utilisation of mobile apps for account details or </w:t>
      </w:r>
      <w:r w:rsidR="00F87EE9" w:rsidRPr="00AD6710">
        <w:rPr>
          <w:rFonts w:ascii="Arial" w:hAnsi="Arial" w:cs="Arial"/>
          <w:sz w:val="24"/>
          <w:szCs w:val="24"/>
          <w:shd w:val="clear" w:color="auto" w:fill="FFFFFF"/>
        </w:rPr>
        <w:t xml:space="preserve">online ordering. </w:t>
      </w:r>
      <w:r w:rsidR="00460E77" w:rsidRPr="00AD6710">
        <w:rPr>
          <w:rFonts w:ascii="Arial" w:hAnsi="Arial" w:cs="Arial"/>
          <w:sz w:val="24"/>
          <w:szCs w:val="24"/>
          <w:shd w:val="clear" w:color="auto" w:fill="FFFFFF"/>
        </w:rPr>
        <w:t>The u</w:t>
      </w:r>
      <w:r w:rsidR="004F075B" w:rsidRPr="00AD6710">
        <w:rPr>
          <w:rFonts w:ascii="Arial" w:hAnsi="Arial" w:cs="Arial"/>
          <w:sz w:val="24"/>
          <w:szCs w:val="24"/>
        </w:rPr>
        <w:t xml:space="preserve">tilisation of data and technology </w:t>
      </w:r>
      <w:r w:rsidR="00460E77" w:rsidRPr="00AD6710">
        <w:rPr>
          <w:rFonts w:ascii="Arial" w:hAnsi="Arial" w:cs="Arial"/>
          <w:sz w:val="24"/>
          <w:szCs w:val="24"/>
        </w:rPr>
        <w:t xml:space="preserve">to improve customer service, </w:t>
      </w:r>
      <w:r w:rsidR="00460E77" w:rsidRPr="00876B0D">
        <w:rPr>
          <w:rFonts w:ascii="Arial" w:hAnsi="Arial" w:cs="Arial"/>
          <w:sz w:val="24"/>
          <w:szCs w:val="24"/>
        </w:rPr>
        <w:t xml:space="preserve">by enabling </w:t>
      </w:r>
      <w:r w:rsidR="00AD6710" w:rsidRPr="00876B0D">
        <w:rPr>
          <w:rFonts w:ascii="Arial" w:hAnsi="Arial" w:cs="Arial"/>
          <w:sz w:val="24"/>
          <w:szCs w:val="24"/>
        </w:rPr>
        <w:t>future customer need predictions before the customer intervenes (</w:t>
      </w:r>
      <w:r w:rsidR="004F075B" w:rsidRPr="00876B0D">
        <w:rPr>
          <w:rFonts w:ascii="Arial" w:hAnsi="Arial" w:cs="Arial"/>
          <w:sz w:val="24"/>
          <w:szCs w:val="24"/>
        </w:rPr>
        <w:t>McKinsey, 2020)</w:t>
      </w:r>
      <w:r w:rsidR="00AD6710" w:rsidRPr="00876B0D">
        <w:rPr>
          <w:rFonts w:ascii="Arial" w:hAnsi="Arial" w:cs="Arial"/>
          <w:sz w:val="24"/>
          <w:szCs w:val="24"/>
        </w:rPr>
        <w:t xml:space="preserve">, could enable </w:t>
      </w:r>
      <w:r w:rsidR="004F075B" w:rsidRPr="00876B0D">
        <w:rPr>
          <w:rFonts w:ascii="Arial" w:hAnsi="Arial" w:cs="Arial"/>
          <w:sz w:val="24"/>
          <w:szCs w:val="24"/>
        </w:rPr>
        <w:t xml:space="preserve">a commoditised business such as </w:t>
      </w:r>
      <w:r w:rsidR="00AD6710" w:rsidRPr="00876B0D">
        <w:rPr>
          <w:rFonts w:ascii="Arial" w:hAnsi="Arial" w:cs="Arial"/>
          <w:sz w:val="24"/>
          <w:szCs w:val="24"/>
        </w:rPr>
        <w:t>UGI to differentiate</w:t>
      </w:r>
      <w:r w:rsidR="00E108CC" w:rsidRPr="00876B0D">
        <w:rPr>
          <w:rFonts w:ascii="Arial" w:hAnsi="Arial" w:cs="Arial"/>
          <w:sz w:val="24"/>
          <w:szCs w:val="24"/>
        </w:rPr>
        <w:t xml:space="preserve"> and utilise data to create future scenario modelling to allow for greater resilience</w:t>
      </w:r>
      <w:r w:rsidR="00876B0D" w:rsidRPr="00876B0D">
        <w:rPr>
          <w:rFonts w:ascii="Arial" w:hAnsi="Arial" w:cs="Arial"/>
          <w:sz w:val="24"/>
          <w:szCs w:val="24"/>
        </w:rPr>
        <w:t xml:space="preserve"> in the face of unpredicted and unforeseen events. </w:t>
      </w:r>
      <w:r w:rsidR="00E108CC" w:rsidRPr="00876B0D">
        <w:rPr>
          <w:rFonts w:ascii="Arial" w:hAnsi="Arial" w:cs="Arial"/>
          <w:sz w:val="24"/>
          <w:szCs w:val="24"/>
        </w:rPr>
        <w:t xml:space="preserve"> </w:t>
      </w:r>
      <w:r w:rsidR="004F075B" w:rsidRPr="00876B0D">
        <w:rPr>
          <w:rFonts w:ascii="Arial" w:hAnsi="Arial" w:cs="Arial"/>
          <w:sz w:val="24"/>
          <w:szCs w:val="24"/>
        </w:rPr>
        <w:t xml:space="preserve"> </w:t>
      </w:r>
    </w:p>
    <w:p w14:paraId="7A8FD2F3" w14:textId="7A9CBF91" w:rsidR="0050624E" w:rsidRDefault="0050624E" w:rsidP="00285341">
      <w:pPr>
        <w:pStyle w:val="NoSpacing"/>
        <w:spacing w:line="480" w:lineRule="auto"/>
        <w:rPr>
          <w:rFonts w:ascii="Arial" w:hAnsi="Arial" w:cs="Arial"/>
          <w:sz w:val="24"/>
          <w:szCs w:val="24"/>
        </w:rPr>
      </w:pPr>
    </w:p>
    <w:p w14:paraId="6A6E114A" w14:textId="5D87EC2D" w:rsidR="0050624E" w:rsidRPr="00EB2536" w:rsidRDefault="0050624E" w:rsidP="00285341">
      <w:pPr>
        <w:pStyle w:val="NoSpacing"/>
        <w:spacing w:line="480" w:lineRule="auto"/>
        <w:rPr>
          <w:rFonts w:ascii="Arial" w:hAnsi="Arial" w:cs="Arial"/>
          <w:sz w:val="24"/>
          <w:szCs w:val="24"/>
          <w:u w:val="single"/>
        </w:rPr>
      </w:pPr>
      <w:r w:rsidRPr="00EB2536">
        <w:rPr>
          <w:rFonts w:ascii="Arial" w:hAnsi="Arial" w:cs="Arial"/>
          <w:sz w:val="24"/>
          <w:szCs w:val="24"/>
          <w:u w:val="single"/>
        </w:rPr>
        <w:t>Legal</w:t>
      </w:r>
    </w:p>
    <w:p w14:paraId="09C2AA7E" w14:textId="77777777" w:rsidR="0003623A" w:rsidRDefault="0003623A" w:rsidP="00285341">
      <w:pPr>
        <w:pStyle w:val="NoSpacing"/>
        <w:spacing w:line="480" w:lineRule="auto"/>
        <w:rPr>
          <w:rFonts w:ascii="Arial" w:hAnsi="Arial" w:cs="Arial"/>
          <w:sz w:val="24"/>
          <w:szCs w:val="24"/>
        </w:rPr>
      </w:pPr>
    </w:p>
    <w:p w14:paraId="7BCF447C" w14:textId="79CB4E7E" w:rsidR="004D771A" w:rsidRDefault="00A479F9" w:rsidP="0031276A">
      <w:pPr>
        <w:pStyle w:val="NoSpacing"/>
        <w:spacing w:line="480" w:lineRule="auto"/>
        <w:rPr>
          <w:rFonts w:ascii="Arial" w:hAnsi="Arial" w:cs="Arial"/>
          <w:sz w:val="24"/>
          <w:szCs w:val="24"/>
        </w:rPr>
      </w:pPr>
      <w:r>
        <w:rPr>
          <w:rFonts w:ascii="Arial" w:hAnsi="Arial" w:cs="Arial"/>
          <w:sz w:val="24"/>
          <w:szCs w:val="24"/>
        </w:rPr>
        <w:t xml:space="preserve">UGI operates in a highly dangerous industry </w:t>
      </w:r>
      <w:r w:rsidR="00C47A2D">
        <w:rPr>
          <w:rFonts w:ascii="Arial" w:hAnsi="Arial" w:cs="Arial"/>
          <w:sz w:val="24"/>
          <w:szCs w:val="24"/>
        </w:rPr>
        <w:t>and h</w:t>
      </w:r>
      <w:r w:rsidR="00E74AD9">
        <w:rPr>
          <w:rFonts w:ascii="Arial" w:hAnsi="Arial" w:cs="Arial"/>
          <w:sz w:val="24"/>
          <w:szCs w:val="24"/>
        </w:rPr>
        <w:t>ealth and safety</w:t>
      </w:r>
      <w:r w:rsidR="00C47A2D">
        <w:rPr>
          <w:rFonts w:ascii="Arial" w:hAnsi="Arial" w:cs="Arial"/>
          <w:sz w:val="24"/>
          <w:szCs w:val="24"/>
        </w:rPr>
        <w:t xml:space="preserve"> requirements are fundamental to business operations. Not only can serious incidents cause injuries </w:t>
      </w:r>
      <w:r w:rsidR="00C47A2D" w:rsidRPr="0031276A">
        <w:rPr>
          <w:rFonts w:ascii="Arial" w:hAnsi="Arial" w:cs="Arial"/>
          <w:sz w:val="24"/>
          <w:szCs w:val="24"/>
        </w:rPr>
        <w:lastRenderedPageBreak/>
        <w:t xml:space="preserve">and fatalities, but can also have economic ramifications. UGI is listed on the New York Stock Exchange </w:t>
      </w:r>
      <w:r w:rsidR="00745BCB" w:rsidRPr="0031276A">
        <w:rPr>
          <w:rFonts w:ascii="Arial" w:hAnsi="Arial" w:cs="Arial"/>
          <w:sz w:val="24"/>
          <w:szCs w:val="24"/>
        </w:rPr>
        <w:t>(NYSE)</w:t>
      </w:r>
      <w:r w:rsidR="0031276A" w:rsidRPr="0031276A">
        <w:rPr>
          <w:rFonts w:ascii="Arial" w:hAnsi="Arial" w:cs="Arial"/>
          <w:sz w:val="24"/>
          <w:szCs w:val="24"/>
        </w:rPr>
        <w:t xml:space="preserve">, and </w:t>
      </w:r>
      <w:r w:rsidR="001244DB" w:rsidRPr="0031276A">
        <w:rPr>
          <w:rFonts w:ascii="Arial" w:hAnsi="Arial" w:cs="Arial"/>
          <w:sz w:val="24"/>
          <w:szCs w:val="24"/>
        </w:rPr>
        <w:t>is therefore reliant on the money markets for capital which in turn has a requirement to answer to shareholders and adhere to strict reporting requirements.</w:t>
      </w:r>
      <w:r w:rsidR="0031276A">
        <w:rPr>
          <w:rFonts w:ascii="Arial" w:hAnsi="Arial" w:cs="Arial"/>
          <w:sz w:val="24"/>
          <w:szCs w:val="24"/>
        </w:rPr>
        <w:t xml:space="preserve"> </w:t>
      </w:r>
      <w:r w:rsidR="00BB6FE5">
        <w:rPr>
          <w:rFonts w:ascii="Arial" w:hAnsi="Arial" w:cs="Arial"/>
          <w:sz w:val="24"/>
          <w:szCs w:val="24"/>
        </w:rPr>
        <w:t xml:space="preserve">Failure to meet these requirements can result in financial implications and limit access to capital. </w:t>
      </w:r>
    </w:p>
    <w:p w14:paraId="36F634FA" w14:textId="1E5B3E54" w:rsidR="001B46F4" w:rsidRDefault="001B46F4" w:rsidP="0031276A">
      <w:pPr>
        <w:pStyle w:val="NoSpacing"/>
        <w:spacing w:line="480" w:lineRule="auto"/>
        <w:rPr>
          <w:rFonts w:ascii="Arial" w:hAnsi="Arial" w:cs="Arial"/>
          <w:sz w:val="24"/>
          <w:szCs w:val="24"/>
        </w:rPr>
      </w:pPr>
    </w:p>
    <w:p w14:paraId="2D57C13A" w14:textId="7C41F3ED" w:rsidR="0031276A" w:rsidRDefault="001B46F4" w:rsidP="00BD28FB">
      <w:pPr>
        <w:pStyle w:val="NoSpacing"/>
        <w:spacing w:line="480" w:lineRule="auto"/>
        <w:rPr>
          <w:rFonts w:ascii="Arial" w:hAnsi="Arial" w:cs="Arial"/>
          <w:sz w:val="24"/>
          <w:szCs w:val="24"/>
        </w:rPr>
      </w:pPr>
      <w:r>
        <w:rPr>
          <w:rFonts w:ascii="Arial" w:hAnsi="Arial" w:cs="Arial"/>
          <w:sz w:val="24"/>
          <w:szCs w:val="24"/>
        </w:rPr>
        <w:t xml:space="preserve">The regulatory landscape in which individual companies within the UGI umbrella is also a legal requirement which each must adhere to. This could be in the form of items such as employment laws or taxation legislation for example. International companies can also take advantage of company structures and domiciles for tax purposes. </w:t>
      </w:r>
      <w:r w:rsidR="005A589A">
        <w:rPr>
          <w:rFonts w:ascii="Arial" w:hAnsi="Arial" w:cs="Arial"/>
          <w:sz w:val="24"/>
          <w:szCs w:val="24"/>
        </w:rPr>
        <w:t>Take the recent examples of Starbucks or Amazon (</w:t>
      </w:r>
      <w:r w:rsidR="0091324A">
        <w:rPr>
          <w:rFonts w:ascii="Arial" w:hAnsi="Arial" w:cs="Arial"/>
          <w:sz w:val="24"/>
          <w:szCs w:val="24"/>
        </w:rPr>
        <w:t>BBC, 2012)</w:t>
      </w:r>
      <w:r w:rsidR="005A589A">
        <w:rPr>
          <w:rFonts w:ascii="Arial" w:hAnsi="Arial" w:cs="Arial"/>
          <w:sz w:val="24"/>
          <w:szCs w:val="24"/>
        </w:rPr>
        <w:t xml:space="preserve"> who have revenue in the hundreds of millions but pay only a small proportion in tax due to their legal and corporate structures. </w:t>
      </w:r>
      <w:r w:rsidR="00F45659">
        <w:rPr>
          <w:rFonts w:ascii="Arial" w:hAnsi="Arial" w:cs="Arial"/>
          <w:sz w:val="24"/>
          <w:szCs w:val="24"/>
        </w:rPr>
        <w:t xml:space="preserve">Whilst not illegal, the ethical position of legal structures needs to be considered by corporate organisations, particularly if their public relations messaging is advocating the opposite. For a company such as UGI whose core product and activity could already be considered controversial (i.e. fossil fuels in a changing world), corporate tactics such as this need to be considered by business executives. </w:t>
      </w:r>
    </w:p>
    <w:p w14:paraId="2926475A" w14:textId="77777777" w:rsidR="00866125" w:rsidRDefault="00866125" w:rsidP="00BD28FB">
      <w:pPr>
        <w:pStyle w:val="NoSpacing"/>
        <w:spacing w:line="480" w:lineRule="auto"/>
        <w:rPr>
          <w:rFonts w:ascii="Arial" w:hAnsi="Arial" w:cs="Arial"/>
          <w:sz w:val="24"/>
          <w:szCs w:val="24"/>
        </w:rPr>
      </w:pPr>
    </w:p>
    <w:p w14:paraId="622A3977" w14:textId="3F9F7E08" w:rsidR="0050624E" w:rsidRPr="00EB2536" w:rsidRDefault="0050624E" w:rsidP="00285341">
      <w:pPr>
        <w:pStyle w:val="NoSpacing"/>
        <w:spacing w:line="480" w:lineRule="auto"/>
        <w:rPr>
          <w:rFonts w:ascii="Arial" w:hAnsi="Arial" w:cs="Arial"/>
          <w:sz w:val="24"/>
          <w:szCs w:val="24"/>
          <w:u w:val="single"/>
        </w:rPr>
      </w:pPr>
      <w:r w:rsidRPr="00EB2536">
        <w:rPr>
          <w:rFonts w:ascii="Arial" w:hAnsi="Arial" w:cs="Arial"/>
          <w:sz w:val="24"/>
          <w:szCs w:val="24"/>
          <w:u w:val="single"/>
        </w:rPr>
        <w:t>Environmental</w:t>
      </w:r>
    </w:p>
    <w:p w14:paraId="46F6EC04" w14:textId="77777777" w:rsidR="00BD3CF0" w:rsidRPr="001C4957" w:rsidRDefault="00BD3CF0" w:rsidP="00FA475F">
      <w:pPr>
        <w:pStyle w:val="NoSpacing"/>
        <w:spacing w:line="480" w:lineRule="auto"/>
        <w:rPr>
          <w:rFonts w:ascii="Arial" w:hAnsi="Arial" w:cs="Arial"/>
          <w:sz w:val="24"/>
          <w:szCs w:val="24"/>
        </w:rPr>
      </w:pPr>
    </w:p>
    <w:p w14:paraId="34EE0910" w14:textId="5C367C80" w:rsidR="00BC0473" w:rsidRPr="001324D0" w:rsidRDefault="00BD3CF0" w:rsidP="00BC0473">
      <w:pPr>
        <w:pStyle w:val="NoSpacing"/>
        <w:spacing w:line="480" w:lineRule="auto"/>
        <w:rPr>
          <w:rFonts w:ascii="Arial" w:hAnsi="Arial" w:cs="Arial"/>
          <w:color w:val="000000" w:themeColor="text1"/>
          <w:sz w:val="24"/>
          <w:szCs w:val="24"/>
          <w:highlight w:val="yellow"/>
          <w:shd w:val="clear" w:color="auto" w:fill="FFFFFF"/>
        </w:rPr>
      </w:pPr>
      <w:r w:rsidRPr="001C4957">
        <w:rPr>
          <w:rFonts w:ascii="Arial" w:hAnsi="Arial" w:cs="Arial"/>
          <w:sz w:val="24"/>
          <w:szCs w:val="24"/>
        </w:rPr>
        <w:t>Climate change and decarbonisation is t</w:t>
      </w:r>
      <w:r w:rsidR="00FA475F" w:rsidRPr="001C4957">
        <w:rPr>
          <w:rFonts w:ascii="Arial" w:hAnsi="Arial" w:cs="Arial"/>
          <w:sz w:val="24"/>
          <w:szCs w:val="24"/>
        </w:rPr>
        <w:t xml:space="preserve">he most </w:t>
      </w:r>
      <w:r w:rsidRPr="001C4957">
        <w:rPr>
          <w:rFonts w:ascii="Arial" w:hAnsi="Arial" w:cs="Arial"/>
          <w:sz w:val="24"/>
          <w:szCs w:val="24"/>
        </w:rPr>
        <w:t xml:space="preserve">pressing </w:t>
      </w:r>
      <w:r w:rsidR="00FA475F" w:rsidRPr="001C4957">
        <w:rPr>
          <w:rFonts w:ascii="Arial" w:hAnsi="Arial" w:cs="Arial"/>
          <w:sz w:val="24"/>
          <w:szCs w:val="24"/>
        </w:rPr>
        <w:t xml:space="preserve">external issue facing the </w:t>
      </w:r>
      <w:r w:rsidRPr="001C4957">
        <w:rPr>
          <w:rFonts w:ascii="Arial" w:hAnsi="Arial" w:cs="Arial"/>
          <w:sz w:val="24"/>
          <w:szCs w:val="24"/>
        </w:rPr>
        <w:t xml:space="preserve">global </w:t>
      </w:r>
      <w:r w:rsidR="00FA475F" w:rsidRPr="001C4957">
        <w:rPr>
          <w:rFonts w:ascii="Arial" w:hAnsi="Arial" w:cs="Arial"/>
          <w:sz w:val="24"/>
          <w:szCs w:val="24"/>
        </w:rPr>
        <w:t xml:space="preserve">LPG </w:t>
      </w:r>
      <w:r w:rsidRPr="001C4957">
        <w:rPr>
          <w:rFonts w:ascii="Arial" w:hAnsi="Arial" w:cs="Arial"/>
          <w:sz w:val="24"/>
          <w:szCs w:val="24"/>
        </w:rPr>
        <w:t xml:space="preserve">(and wider energy) </w:t>
      </w:r>
      <w:r w:rsidR="00FA475F" w:rsidRPr="001C4957">
        <w:rPr>
          <w:rFonts w:ascii="Arial" w:hAnsi="Arial" w:cs="Arial"/>
          <w:sz w:val="24"/>
          <w:szCs w:val="24"/>
        </w:rPr>
        <w:t>industry at present</w:t>
      </w:r>
      <w:r w:rsidRPr="001C4957">
        <w:rPr>
          <w:rFonts w:ascii="Arial" w:hAnsi="Arial" w:cs="Arial"/>
          <w:sz w:val="24"/>
          <w:szCs w:val="24"/>
        </w:rPr>
        <w:t>. UGI is at the sharp end of this transition as a supplier of fossil fuels, and a</w:t>
      </w:r>
      <w:r w:rsidR="00FA475F" w:rsidRPr="001C4957">
        <w:rPr>
          <w:rFonts w:ascii="Arial" w:hAnsi="Arial" w:cs="Arial"/>
          <w:sz w:val="24"/>
          <w:szCs w:val="24"/>
        </w:rPr>
        <w:t xml:space="preserve">s a responsible employer and societal stakeholder, it could be argued that </w:t>
      </w:r>
      <w:r w:rsidR="001C2349" w:rsidRPr="001C4957">
        <w:rPr>
          <w:rFonts w:ascii="Arial" w:hAnsi="Arial" w:cs="Arial"/>
          <w:sz w:val="24"/>
          <w:szCs w:val="24"/>
        </w:rPr>
        <w:t>UGI</w:t>
      </w:r>
      <w:r w:rsidR="00FA475F" w:rsidRPr="001C4957">
        <w:rPr>
          <w:rFonts w:ascii="Arial" w:hAnsi="Arial" w:cs="Arial"/>
          <w:sz w:val="24"/>
          <w:szCs w:val="24"/>
        </w:rPr>
        <w:t xml:space="preserve"> has a moral obligation to address this in its </w:t>
      </w:r>
      <w:r w:rsidR="00FA475F" w:rsidRPr="001C4957">
        <w:rPr>
          <w:rFonts w:ascii="Arial" w:hAnsi="Arial" w:cs="Arial"/>
          <w:sz w:val="24"/>
          <w:szCs w:val="24"/>
        </w:rPr>
        <w:lastRenderedPageBreak/>
        <w:t xml:space="preserve">future </w:t>
      </w:r>
      <w:r w:rsidR="00FA475F" w:rsidRPr="00BA596A">
        <w:rPr>
          <w:rFonts w:ascii="Arial" w:hAnsi="Arial" w:cs="Arial"/>
          <w:sz w:val="24"/>
          <w:szCs w:val="24"/>
        </w:rPr>
        <w:t>strategic direction</w:t>
      </w:r>
      <w:r w:rsidRPr="00BA596A">
        <w:rPr>
          <w:rFonts w:ascii="Arial" w:hAnsi="Arial" w:cs="Arial"/>
          <w:sz w:val="24"/>
          <w:szCs w:val="24"/>
        </w:rPr>
        <w:t xml:space="preserve"> as well as to address changing consumer demand and political </w:t>
      </w:r>
      <w:r w:rsidR="001C4957" w:rsidRPr="00BA596A">
        <w:rPr>
          <w:rFonts w:ascii="Arial" w:hAnsi="Arial" w:cs="Arial"/>
          <w:sz w:val="24"/>
          <w:szCs w:val="24"/>
        </w:rPr>
        <w:t>regulatory ambition</w:t>
      </w:r>
      <w:r w:rsidR="00FA475F" w:rsidRPr="00BA596A">
        <w:rPr>
          <w:rFonts w:ascii="Arial" w:hAnsi="Arial" w:cs="Arial"/>
          <w:sz w:val="24"/>
          <w:szCs w:val="24"/>
        </w:rPr>
        <w:t xml:space="preserve">. </w:t>
      </w:r>
      <w:r w:rsidR="00352730" w:rsidRPr="00BA596A">
        <w:rPr>
          <w:rFonts w:ascii="Arial" w:hAnsi="Arial" w:cs="Arial"/>
          <w:sz w:val="24"/>
          <w:szCs w:val="24"/>
        </w:rPr>
        <w:t xml:space="preserve">However, there are also definite financial benefits for organisations with a defined </w:t>
      </w:r>
      <w:r w:rsidR="00FA475F" w:rsidRPr="000C18C7">
        <w:rPr>
          <w:rFonts w:ascii="Arial" w:hAnsi="Arial" w:cs="Arial"/>
          <w:sz w:val="24"/>
          <w:szCs w:val="24"/>
        </w:rPr>
        <w:t xml:space="preserve">environmental, social and governance </w:t>
      </w:r>
      <w:r w:rsidR="004749B5" w:rsidRPr="000C18C7">
        <w:rPr>
          <w:rFonts w:ascii="Arial" w:hAnsi="Arial" w:cs="Arial"/>
          <w:sz w:val="24"/>
          <w:szCs w:val="24"/>
        </w:rPr>
        <w:t xml:space="preserve">(ESG) </w:t>
      </w:r>
      <w:r w:rsidR="00352730" w:rsidRPr="000C18C7">
        <w:rPr>
          <w:rFonts w:ascii="Arial" w:hAnsi="Arial" w:cs="Arial"/>
          <w:sz w:val="24"/>
          <w:szCs w:val="24"/>
        </w:rPr>
        <w:t>agenda</w:t>
      </w:r>
      <w:r w:rsidR="00BA596A" w:rsidRPr="000C18C7">
        <w:rPr>
          <w:rFonts w:ascii="Arial" w:hAnsi="Arial" w:cs="Arial"/>
          <w:sz w:val="24"/>
          <w:szCs w:val="24"/>
        </w:rPr>
        <w:t xml:space="preserve"> (</w:t>
      </w:r>
      <w:r w:rsidR="00FA475F" w:rsidRPr="000C18C7">
        <w:rPr>
          <w:rFonts w:ascii="Arial" w:hAnsi="Arial" w:cs="Arial"/>
          <w:sz w:val="24"/>
          <w:szCs w:val="24"/>
        </w:rPr>
        <w:t>Hanson and Murphy, 2020)</w:t>
      </w:r>
      <w:r w:rsidR="004749B5" w:rsidRPr="000C18C7">
        <w:rPr>
          <w:rFonts w:ascii="Arial" w:hAnsi="Arial" w:cs="Arial"/>
          <w:sz w:val="24"/>
          <w:szCs w:val="24"/>
        </w:rPr>
        <w:t xml:space="preserve"> and d</w:t>
      </w:r>
      <w:r w:rsidR="00FA475F" w:rsidRPr="000C18C7">
        <w:rPr>
          <w:rFonts w:ascii="Arial" w:hAnsi="Arial" w:cs="Arial"/>
          <w:sz w:val="24"/>
          <w:szCs w:val="24"/>
        </w:rPr>
        <w:t xml:space="preserve">uring the first four months of 2020, at the height of the first wave of the COVID pandemic, $12.2 billion was invested into </w:t>
      </w:r>
      <w:r w:rsidR="004749B5" w:rsidRPr="000C18C7">
        <w:rPr>
          <w:rFonts w:ascii="Arial" w:hAnsi="Arial" w:cs="Arial"/>
          <w:sz w:val="24"/>
          <w:szCs w:val="24"/>
        </w:rPr>
        <w:t>ESG</w:t>
      </w:r>
      <w:r w:rsidR="00FA475F" w:rsidRPr="000C18C7">
        <w:rPr>
          <w:rFonts w:ascii="Arial" w:hAnsi="Arial" w:cs="Arial"/>
          <w:sz w:val="24"/>
          <w:szCs w:val="24"/>
        </w:rPr>
        <w:t xml:space="preserve"> funds (McCabe, 2020), representing over 100% growth on </w:t>
      </w:r>
      <w:r w:rsidR="004749B5" w:rsidRPr="000C18C7">
        <w:rPr>
          <w:rFonts w:ascii="Arial" w:hAnsi="Arial" w:cs="Arial"/>
          <w:sz w:val="24"/>
          <w:szCs w:val="24"/>
        </w:rPr>
        <w:t xml:space="preserve">the </w:t>
      </w:r>
      <w:r w:rsidR="00FA475F" w:rsidRPr="00BC0473">
        <w:rPr>
          <w:rFonts w:ascii="Arial" w:hAnsi="Arial" w:cs="Arial"/>
          <w:sz w:val="24"/>
          <w:szCs w:val="24"/>
        </w:rPr>
        <w:t>previous year</w:t>
      </w:r>
      <w:r w:rsidR="004749B5" w:rsidRPr="00BC0473">
        <w:rPr>
          <w:rFonts w:ascii="Arial" w:hAnsi="Arial" w:cs="Arial"/>
          <w:sz w:val="24"/>
          <w:szCs w:val="24"/>
        </w:rPr>
        <w:t>.</w:t>
      </w:r>
      <w:r w:rsidR="0007276A">
        <w:rPr>
          <w:rFonts w:ascii="Arial" w:hAnsi="Arial" w:cs="Arial"/>
          <w:sz w:val="24"/>
          <w:szCs w:val="24"/>
        </w:rPr>
        <w:t xml:space="preserve"> </w:t>
      </w:r>
      <w:r w:rsidR="0007276A">
        <w:rPr>
          <w:rFonts w:ascii="Arial" w:hAnsi="Arial" w:cs="Arial"/>
          <w:color w:val="000000" w:themeColor="text1"/>
          <w:sz w:val="24"/>
          <w:szCs w:val="24"/>
        </w:rPr>
        <w:t>S</w:t>
      </w:r>
      <w:r w:rsidR="00BC0473" w:rsidRPr="00BC0473">
        <w:rPr>
          <w:rFonts w:ascii="Arial" w:hAnsi="Arial" w:cs="Arial"/>
          <w:color w:val="000000" w:themeColor="text1"/>
          <w:sz w:val="24"/>
          <w:szCs w:val="24"/>
        </w:rPr>
        <w:t xml:space="preserve">ustainability and responsibility </w:t>
      </w:r>
      <w:r w:rsidR="0007276A">
        <w:rPr>
          <w:rFonts w:ascii="Arial" w:hAnsi="Arial" w:cs="Arial"/>
          <w:color w:val="000000" w:themeColor="text1"/>
          <w:sz w:val="24"/>
          <w:szCs w:val="24"/>
        </w:rPr>
        <w:t xml:space="preserve">can co-exist </w:t>
      </w:r>
      <w:r w:rsidR="00BC0473" w:rsidRPr="00BC0473">
        <w:rPr>
          <w:rFonts w:ascii="Arial" w:hAnsi="Arial" w:cs="Arial"/>
          <w:color w:val="000000" w:themeColor="text1"/>
          <w:sz w:val="24"/>
          <w:szCs w:val="24"/>
        </w:rPr>
        <w:t>along with profitab</w:t>
      </w:r>
      <w:r w:rsidR="0007276A">
        <w:rPr>
          <w:rFonts w:ascii="Arial" w:hAnsi="Arial" w:cs="Arial"/>
          <w:color w:val="000000" w:themeColor="text1"/>
          <w:sz w:val="24"/>
          <w:szCs w:val="24"/>
        </w:rPr>
        <w:t xml:space="preserve">ility </w:t>
      </w:r>
      <w:r w:rsidR="00BC0473" w:rsidRPr="00BC0473">
        <w:rPr>
          <w:rFonts w:ascii="Arial" w:hAnsi="Arial" w:cs="Arial"/>
          <w:sz w:val="24"/>
          <w:szCs w:val="24"/>
        </w:rPr>
        <w:t>for those organisations who fulfil this strategically</w:t>
      </w:r>
      <w:r w:rsidR="0007276A">
        <w:rPr>
          <w:rFonts w:ascii="Arial" w:hAnsi="Arial" w:cs="Arial"/>
          <w:sz w:val="24"/>
          <w:szCs w:val="24"/>
        </w:rPr>
        <w:t xml:space="preserve"> (</w:t>
      </w:r>
      <w:r w:rsidR="0007276A" w:rsidRPr="00BC0473">
        <w:rPr>
          <w:rFonts w:ascii="Arial" w:hAnsi="Arial" w:cs="Arial"/>
          <w:color w:val="000000" w:themeColor="text1"/>
          <w:sz w:val="24"/>
          <w:szCs w:val="24"/>
        </w:rPr>
        <w:t>Stead and Stead</w:t>
      </w:r>
      <w:r w:rsidR="0007276A">
        <w:rPr>
          <w:rFonts w:ascii="Arial" w:hAnsi="Arial" w:cs="Arial"/>
          <w:color w:val="000000" w:themeColor="text1"/>
          <w:sz w:val="24"/>
          <w:szCs w:val="24"/>
        </w:rPr>
        <w:t xml:space="preserve">, </w:t>
      </w:r>
      <w:r w:rsidR="0007276A" w:rsidRPr="00BC0473">
        <w:rPr>
          <w:rFonts w:ascii="Arial" w:hAnsi="Arial" w:cs="Arial"/>
          <w:color w:val="000000" w:themeColor="text1"/>
          <w:sz w:val="24"/>
          <w:szCs w:val="24"/>
        </w:rPr>
        <w:t>2013)</w:t>
      </w:r>
      <w:r w:rsidR="0007276A">
        <w:rPr>
          <w:rFonts w:ascii="Arial" w:hAnsi="Arial" w:cs="Arial"/>
          <w:color w:val="000000" w:themeColor="text1"/>
          <w:sz w:val="24"/>
          <w:szCs w:val="24"/>
        </w:rPr>
        <w:t xml:space="preserve">. </w:t>
      </w:r>
    </w:p>
    <w:p w14:paraId="706631FD" w14:textId="77777777" w:rsidR="004749B5" w:rsidRDefault="004749B5" w:rsidP="00FA475F">
      <w:pPr>
        <w:pStyle w:val="NoSpacing"/>
        <w:spacing w:line="480" w:lineRule="auto"/>
        <w:rPr>
          <w:rFonts w:ascii="Arial" w:hAnsi="Arial" w:cs="Arial"/>
          <w:sz w:val="24"/>
          <w:szCs w:val="24"/>
          <w:highlight w:val="yellow"/>
        </w:rPr>
      </w:pPr>
    </w:p>
    <w:p w14:paraId="278BFB21" w14:textId="41074A82" w:rsidR="008E3293" w:rsidRDefault="00B32EE2" w:rsidP="00285341">
      <w:pPr>
        <w:pStyle w:val="NoSpacing"/>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g</w:t>
      </w:r>
      <w:r w:rsidR="00EB2536">
        <w:rPr>
          <w:rFonts w:ascii="Arial" w:hAnsi="Arial" w:cs="Arial"/>
          <w:color w:val="000000" w:themeColor="text1"/>
          <w:sz w:val="24"/>
          <w:szCs w:val="24"/>
          <w:shd w:val="clear" w:color="auto" w:fill="FFFFFF"/>
        </w:rPr>
        <w:t>reen transition</w:t>
      </w:r>
      <w:r>
        <w:rPr>
          <w:rFonts w:ascii="Arial" w:hAnsi="Arial" w:cs="Arial"/>
          <w:color w:val="000000" w:themeColor="text1"/>
          <w:sz w:val="24"/>
          <w:szCs w:val="24"/>
          <w:shd w:val="clear" w:color="auto" w:fill="FFFFFF"/>
        </w:rPr>
        <w:t xml:space="preserve"> is not just about lowering emissions and financial benefits. It is also critical in attracting new and retaining existing </w:t>
      </w:r>
      <w:r w:rsidR="00EB2536">
        <w:rPr>
          <w:rFonts w:ascii="Arial" w:hAnsi="Arial" w:cs="Arial"/>
          <w:color w:val="000000" w:themeColor="text1"/>
          <w:sz w:val="24"/>
          <w:szCs w:val="24"/>
          <w:shd w:val="clear" w:color="auto" w:fill="FFFFFF"/>
        </w:rPr>
        <w:t>employees</w:t>
      </w:r>
      <w:r>
        <w:rPr>
          <w:rFonts w:ascii="Arial" w:hAnsi="Arial" w:cs="Arial"/>
          <w:color w:val="000000" w:themeColor="text1"/>
          <w:sz w:val="24"/>
          <w:szCs w:val="24"/>
          <w:shd w:val="clear" w:color="auto" w:fill="FFFFFF"/>
        </w:rPr>
        <w:t xml:space="preserve"> (</w:t>
      </w:r>
      <w:r w:rsidR="00BA010B">
        <w:rPr>
          <w:rFonts w:ascii="Arial" w:hAnsi="Arial" w:cs="Arial"/>
          <w:color w:val="000000" w:themeColor="text1"/>
          <w:sz w:val="24"/>
          <w:szCs w:val="24"/>
          <w:shd w:val="clear" w:color="auto" w:fill="FFFFFF"/>
        </w:rPr>
        <w:t>Murray, 2019)</w:t>
      </w:r>
      <w:r>
        <w:rPr>
          <w:rFonts w:ascii="Arial" w:hAnsi="Arial" w:cs="Arial"/>
          <w:color w:val="000000" w:themeColor="text1"/>
          <w:sz w:val="24"/>
          <w:szCs w:val="24"/>
          <w:shd w:val="clear" w:color="auto" w:fill="FFFFFF"/>
        </w:rPr>
        <w:t>.</w:t>
      </w:r>
      <w:r w:rsidR="00C76368">
        <w:rPr>
          <w:rFonts w:ascii="Arial" w:hAnsi="Arial" w:cs="Arial"/>
          <w:color w:val="000000" w:themeColor="text1"/>
          <w:sz w:val="24"/>
          <w:szCs w:val="24"/>
          <w:shd w:val="clear" w:color="auto" w:fill="FFFFFF"/>
        </w:rPr>
        <w:t xml:space="preserve"> Fossil fuel companies have a reputation and image problem with the growing environmental movement and despite companies like UGI having a clear transition</w:t>
      </w:r>
      <w:r w:rsidR="009A5D77">
        <w:rPr>
          <w:rFonts w:ascii="Arial" w:hAnsi="Arial" w:cs="Arial"/>
          <w:color w:val="000000" w:themeColor="text1"/>
          <w:sz w:val="24"/>
          <w:szCs w:val="24"/>
          <w:shd w:val="clear" w:color="auto" w:fill="FFFFFF"/>
        </w:rPr>
        <w:t xml:space="preserve"> </w:t>
      </w:r>
      <w:r w:rsidR="00EF7283">
        <w:rPr>
          <w:rFonts w:ascii="Arial" w:hAnsi="Arial" w:cs="Arial"/>
          <w:color w:val="000000" w:themeColor="text1"/>
          <w:sz w:val="24"/>
          <w:szCs w:val="24"/>
          <w:shd w:val="clear" w:color="auto" w:fill="FFFFFF"/>
        </w:rPr>
        <w:t xml:space="preserve">pathway to net zero, </w:t>
      </w:r>
      <w:r w:rsidR="009A5D77">
        <w:rPr>
          <w:rFonts w:ascii="Arial" w:hAnsi="Arial" w:cs="Arial"/>
          <w:color w:val="000000" w:themeColor="text1"/>
          <w:sz w:val="24"/>
          <w:szCs w:val="24"/>
          <w:shd w:val="clear" w:color="auto" w:fill="FFFFFF"/>
        </w:rPr>
        <w:t xml:space="preserve">younger </w:t>
      </w:r>
      <w:r w:rsidR="00EF7283">
        <w:rPr>
          <w:rFonts w:ascii="Arial" w:hAnsi="Arial" w:cs="Arial"/>
          <w:color w:val="000000" w:themeColor="text1"/>
          <w:sz w:val="24"/>
          <w:szCs w:val="24"/>
          <w:shd w:val="clear" w:color="auto" w:fill="FFFFFF"/>
        </w:rPr>
        <w:t>generations are increasing seeking employment out</w:t>
      </w:r>
      <w:r w:rsidR="009A5D77">
        <w:rPr>
          <w:rFonts w:ascii="Arial" w:hAnsi="Arial" w:cs="Arial"/>
          <w:color w:val="000000" w:themeColor="text1"/>
          <w:sz w:val="24"/>
          <w:szCs w:val="24"/>
          <w:shd w:val="clear" w:color="auto" w:fill="FFFFFF"/>
        </w:rPr>
        <w:t>side</w:t>
      </w:r>
      <w:r w:rsidR="00EF7283">
        <w:rPr>
          <w:rFonts w:ascii="Arial" w:hAnsi="Arial" w:cs="Arial"/>
          <w:color w:val="000000" w:themeColor="text1"/>
          <w:sz w:val="24"/>
          <w:szCs w:val="24"/>
          <w:shd w:val="clear" w:color="auto" w:fill="FFFFFF"/>
        </w:rPr>
        <w:t xml:space="preserve"> of these once attractive sectors. </w:t>
      </w:r>
    </w:p>
    <w:p w14:paraId="09B372EF" w14:textId="444CEB9A" w:rsidR="00B1655A" w:rsidRDefault="00B1655A" w:rsidP="00285341">
      <w:pPr>
        <w:pStyle w:val="NoSpacing"/>
        <w:spacing w:line="480" w:lineRule="auto"/>
        <w:rPr>
          <w:rFonts w:ascii="Arial" w:hAnsi="Arial" w:cs="Arial"/>
          <w:color w:val="000000" w:themeColor="text1"/>
          <w:sz w:val="24"/>
          <w:szCs w:val="24"/>
          <w:shd w:val="clear" w:color="auto" w:fill="FFFFFF"/>
        </w:rPr>
      </w:pPr>
    </w:p>
    <w:p w14:paraId="48537CC5" w14:textId="1ED61BF8" w:rsidR="00B538C2" w:rsidRDefault="00B1655A" w:rsidP="005C0A59">
      <w:pPr>
        <w:pStyle w:val="NoSpacing"/>
        <w:spacing w:line="480" w:lineRule="auto"/>
        <w:rPr>
          <w:rFonts w:ascii="Arial" w:hAnsi="Arial" w:cs="Arial"/>
          <w:sz w:val="24"/>
          <w:szCs w:val="24"/>
        </w:rPr>
      </w:pPr>
      <w:r>
        <w:rPr>
          <w:rFonts w:ascii="Arial" w:hAnsi="Arial" w:cs="Arial"/>
          <w:color w:val="000000" w:themeColor="text1"/>
          <w:sz w:val="24"/>
          <w:szCs w:val="24"/>
          <w:shd w:val="clear" w:color="auto" w:fill="FFFFFF"/>
        </w:rPr>
        <w:t xml:space="preserve">As evidenced in all the above elements of the PESTLE analysis, there are many overlaps between factors and where they sit, but it provides a useful tool to map out all factors, both internal and external, which either currently or could impact the business in the future. Understanding all variables and influences and </w:t>
      </w:r>
      <w:r w:rsidR="004D1696">
        <w:rPr>
          <w:rFonts w:ascii="Arial" w:hAnsi="Arial" w:cs="Arial"/>
          <w:color w:val="000000" w:themeColor="text1"/>
          <w:sz w:val="24"/>
          <w:szCs w:val="24"/>
          <w:shd w:val="clear" w:color="auto" w:fill="FFFFFF"/>
        </w:rPr>
        <w:t xml:space="preserve">having the ability to </w:t>
      </w:r>
      <w:r w:rsidR="0043710C" w:rsidRPr="00DA2414">
        <w:rPr>
          <w:rFonts w:ascii="Arial" w:hAnsi="Arial" w:cs="Arial"/>
          <w:sz w:val="24"/>
          <w:szCs w:val="24"/>
        </w:rPr>
        <w:t xml:space="preserve">forecast potential future scenarios is fundamental in any business but the ability to adapt to changing </w:t>
      </w:r>
      <w:r w:rsidR="00DA2414" w:rsidRPr="00DA2414">
        <w:rPr>
          <w:rFonts w:ascii="Arial" w:hAnsi="Arial" w:cs="Arial"/>
          <w:sz w:val="24"/>
          <w:szCs w:val="24"/>
        </w:rPr>
        <w:t xml:space="preserve">variables and events underpins how quickly an organisation is able to bounce back. </w:t>
      </w:r>
      <w:r w:rsidR="00AD3981" w:rsidRPr="00DA2414">
        <w:rPr>
          <w:rFonts w:ascii="Arial" w:hAnsi="Arial" w:cs="Arial"/>
          <w:sz w:val="24"/>
          <w:szCs w:val="24"/>
        </w:rPr>
        <w:t xml:space="preserve">Anand and Barsoux (2017) </w:t>
      </w:r>
      <w:r w:rsidR="00DA2414" w:rsidRPr="00DA2414">
        <w:rPr>
          <w:rFonts w:ascii="Arial" w:hAnsi="Arial" w:cs="Arial"/>
          <w:sz w:val="24"/>
          <w:szCs w:val="24"/>
        </w:rPr>
        <w:t xml:space="preserve">acknowledge how a strategy can soon become outdated or irrelevant as the external environment changes and without a perpetual </w:t>
      </w:r>
      <w:r w:rsidR="00AD3981" w:rsidRPr="00DA2414">
        <w:rPr>
          <w:rFonts w:ascii="Arial" w:hAnsi="Arial" w:cs="Arial"/>
          <w:sz w:val="24"/>
          <w:szCs w:val="24"/>
        </w:rPr>
        <w:t xml:space="preserve">process of evaluation and iteration, an organisation </w:t>
      </w:r>
      <w:r w:rsidR="00AD3981" w:rsidRPr="00DA2414">
        <w:rPr>
          <w:rFonts w:ascii="Arial" w:hAnsi="Arial" w:cs="Arial"/>
          <w:sz w:val="24"/>
          <w:szCs w:val="24"/>
        </w:rPr>
        <w:lastRenderedPageBreak/>
        <w:t>could lose its competitive advantage</w:t>
      </w:r>
      <w:r w:rsidR="001C7114">
        <w:rPr>
          <w:rFonts w:ascii="Arial" w:hAnsi="Arial" w:cs="Arial"/>
          <w:sz w:val="24"/>
          <w:szCs w:val="24"/>
        </w:rPr>
        <w:t xml:space="preserve"> according to McGrath and McMillan (Ovans, 1995)</w:t>
      </w:r>
      <w:r w:rsidR="00DA2414" w:rsidRPr="00DA2414">
        <w:rPr>
          <w:rFonts w:ascii="Arial" w:hAnsi="Arial" w:cs="Arial"/>
          <w:sz w:val="24"/>
          <w:szCs w:val="24"/>
        </w:rPr>
        <w:t>.</w:t>
      </w:r>
      <w:r w:rsidR="00AD3981" w:rsidRPr="00DA2414">
        <w:rPr>
          <w:rFonts w:ascii="Arial" w:hAnsi="Arial" w:cs="Arial"/>
          <w:sz w:val="24"/>
          <w:szCs w:val="24"/>
        </w:rPr>
        <w:t xml:space="preserve"> </w:t>
      </w:r>
      <w:r w:rsidR="00DA2414" w:rsidRPr="00B538C2">
        <w:rPr>
          <w:rFonts w:ascii="Arial" w:hAnsi="Arial" w:cs="Arial"/>
          <w:sz w:val="24"/>
          <w:szCs w:val="24"/>
        </w:rPr>
        <w:t>I</w:t>
      </w:r>
      <w:r w:rsidR="00AD3981" w:rsidRPr="00B538C2">
        <w:rPr>
          <w:rFonts w:ascii="Arial" w:hAnsi="Arial" w:cs="Arial"/>
          <w:sz w:val="24"/>
          <w:szCs w:val="24"/>
        </w:rPr>
        <w:t xml:space="preserve">n today’s hyper-competitive environment, </w:t>
      </w:r>
      <w:r w:rsidR="00B538C2" w:rsidRPr="00B538C2">
        <w:rPr>
          <w:rFonts w:ascii="Arial" w:hAnsi="Arial" w:cs="Arial"/>
          <w:sz w:val="24"/>
          <w:szCs w:val="24"/>
        </w:rPr>
        <w:t xml:space="preserve">the ability to transform is a source of competitive advantage, particularly for sectors such as energy based on a commoditised product offering. </w:t>
      </w:r>
    </w:p>
    <w:p w14:paraId="16FBACB9" w14:textId="501DEE74" w:rsidR="001D679E" w:rsidRDefault="001D679E" w:rsidP="005C0A59">
      <w:pPr>
        <w:pStyle w:val="NoSpacing"/>
        <w:spacing w:line="480" w:lineRule="auto"/>
        <w:rPr>
          <w:rFonts w:ascii="Arial" w:hAnsi="Arial" w:cs="Arial"/>
          <w:sz w:val="24"/>
          <w:szCs w:val="24"/>
        </w:rPr>
      </w:pPr>
    </w:p>
    <w:p w14:paraId="34ED947A" w14:textId="4F54E19F" w:rsidR="003371C2" w:rsidRPr="00ED7929" w:rsidRDefault="001D679E" w:rsidP="005C0A59">
      <w:pPr>
        <w:pStyle w:val="NoSpacing"/>
        <w:spacing w:line="480" w:lineRule="auto"/>
        <w:rPr>
          <w:rFonts w:ascii="Arial" w:hAnsi="Arial" w:cs="Arial"/>
          <w:color w:val="000000" w:themeColor="text1"/>
          <w:sz w:val="24"/>
          <w:szCs w:val="24"/>
          <w:shd w:val="clear" w:color="auto" w:fill="FFFFFF"/>
        </w:rPr>
      </w:pPr>
      <w:r w:rsidRPr="00ED7929">
        <w:rPr>
          <w:rFonts w:ascii="Arial" w:hAnsi="Arial" w:cs="Arial"/>
          <w:color w:val="000000" w:themeColor="text1"/>
          <w:sz w:val="24"/>
          <w:szCs w:val="24"/>
          <w:shd w:val="clear" w:color="auto" w:fill="FFFFFF"/>
        </w:rPr>
        <w:t xml:space="preserve">Considering a SWOT (strengths, weaknesses, opportunities and threats) analysis </w:t>
      </w:r>
      <w:r w:rsidR="003371C2" w:rsidRPr="00ED7929">
        <w:rPr>
          <w:rFonts w:ascii="Arial" w:hAnsi="Arial" w:cs="Arial"/>
          <w:color w:val="000000" w:themeColor="text1"/>
          <w:sz w:val="24"/>
          <w:szCs w:val="24"/>
          <w:shd w:val="clear" w:color="auto" w:fill="FFFFFF"/>
        </w:rPr>
        <w:t>perspective, the major strengths for UGI is its market share, cash generating ability and strong balance sheet. The board</w:t>
      </w:r>
      <w:r w:rsidR="00CB76EF" w:rsidRPr="00ED7929">
        <w:rPr>
          <w:rFonts w:ascii="Arial" w:hAnsi="Arial" w:cs="Arial"/>
          <w:color w:val="000000" w:themeColor="text1"/>
          <w:sz w:val="24"/>
          <w:szCs w:val="24"/>
          <w:shd w:val="clear" w:color="auto" w:fill="FFFFFF"/>
        </w:rPr>
        <w:t xml:space="preserve"> of directors’ </w:t>
      </w:r>
      <w:r w:rsidR="003371C2" w:rsidRPr="00ED7929">
        <w:rPr>
          <w:rFonts w:ascii="Arial" w:hAnsi="Arial" w:cs="Arial"/>
          <w:color w:val="000000" w:themeColor="text1"/>
          <w:sz w:val="24"/>
          <w:szCs w:val="24"/>
          <w:shd w:val="clear" w:color="auto" w:fill="FFFFFF"/>
        </w:rPr>
        <w:t>appetite for conservative growth provides a stable platform for longevity</w:t>
      </w:r>
      <w:r w:rsidR="00CB76EF" w:rsidRPr="00ED7929">
        <w:rPr>
          <w:rFonts w:ascii="Arial" w:hAnsi="Arial" w:cs="Arial"/>
          <w:color w:val="000000" w:themeColor="text1"/>
          <w:sz w:val="24"/>
          <w:szCs w:val="24"/>
          <w:shd w:val="clear" w:color="auto" w:fill="FFFFFF"/>
        </w:rPr>
        <w:t xml:space="preserve"> and t</w:t>
      </w:r>
      <w:r w:rsidR="003371C2" w:rsidRPr="00ED7929">
        <w:rPr>
          <w:rFonts w:ascii="Arial" w:hAnsi="Arial" w:cs="Arial"/>
          <w:color w:val="000000" w:themeColor="text1"/>
          <w:sz w:val="24"/>
          <w:szCs w:val="24"/>
          <w:shd w:val="clear" w:color="auto" w:fill="FFFFFF"/>
        </w:rPr>
        <w:t>he green transition provides an opportunity for future growth and resilience</w:t>
      </w:r>
      <w:r w:rsidR="00CB76EF" w:rsidRPr="00ED7929">
        <w:rPr>
          <w:rFonts w:ascii="Arial" w:hAnsi="Arial" w:cs="Arial"/>
          <w:color w:val="000000" w:themeColor="text1"/>
          <w:sz w:val="24"/>
          <w:szCs w:val="24"/>
          <w:shd w:val="clear" w:color="auto" w:fill="FFFFFF"/>
        </w:rPr>
        <w:t>. H</w:t>
      </w:r>
      <w:r w:rsidR="003371C2" w:rsidRPr="00ED7929">
        <w:rPr>
          <w:rFonts w:ascii="Arial" w:hAnsi="Arial" w:cs="Arial"/>
          <w:color w:val="000000" w:themeColor="text1"/>
          <w:sz w:val="24"/>
          <w:szCs w:val="24"/>
          <w:shd w:val="clear" w:color="auto" w:fill="FFFFFF"/>
        </w:rPr>
        <w:t>owever</w:t>
      </w:r>
      <w:r w:rsidR="00CB76EF" w:rsidRPr="00ED7929">
        <w:rPr>
          <w:rFonts w:ascii="Arial" w:hAnsi="Arial" w:cs="Arial"/>
          <w:color w:val="000000" w:themeColor="text1"/>
          <w:sz w:val="24"/>
          <w:szCs w:val="24"/>
          <w:shd w:val="clear" w:color="auto" w:fill="FFFFFF"/>
        </w:rPr>
        <w:t>,</w:t>
      </w:r>
      <w:r w:rsidR="003371C2" w:rsidRPr="00ED7929">
        <w:rPr>
          <w:rFonts w:ascii="Arial" w:hAnsi="Arial" w:cs="Arial"/>
          <w:color w:val="000000" w:themeColor="text1"/>
          <w:sz w:val="24"/>
          <w:szCs w:val="24"/>
          <w:shd w:val="clear" w:color="auto" w:fill="FFFFFF"/>
        </w:rPr>
        <w:t xml:space="preserve"> this is also a major threat. </w:t>
      </w:r>
      <w:r w:rsidR="00CB76EF" w:rsidRPr="00ED7929">
        <w:rPr>
          <w:rFonts w:ascii="Arial" w:hAnsi="Arial" w:cs="Arial"/>
          <w:color w:val="000000" w:themeColor="text1"/>
          <w:sz w:val="24"/>
          <w:szCs w:val="24"/>
          <w:shd w:val="clear" w:color="auto" w:fill="FFFFFF"/>
        </w:rPr>
        <w:t xml:space="preserve">The main threat is the dominance of many governments looking to push </w:t>
      </w:r>
      <w:r w:rsidR="00DC45F7" w:rsidRPr="00ED7929">
        <w:rPr>
          <w:rFonts w:ascii="Arial" w:hAnsi="Arial" w:cs="Arial"/>
          <w:color w:val="000000" w:themeColor="text1"/>
          <w:sz w:val="24"/>
          <w:szCs w:val="24"/>
          <w:shd w:val="clear" w:color="auto" w:fill="FFFFFF"/>
        </w:rPr>
        <w:t>electrif</w:t>
      </w:r>
      <w:r w:rsidR="00CB76EF" w:rsidRPr="00ED7929">
        <w:rPr>
          <w:rFonts w:ascii="Arial" w:hAnsi="Arial" w:cs="Arial"/>
          <w:color w:val="000000" w:themeColor="text1"/>
          <w:sz w:val="24"/>
          <w:szCs w:val="24"/>
          <w:shd w:val="clear" w:color="auto" w:fill="FFFFFF"/>
        </w:rPr>
        <w:t xml:space="preserve">ication of </w:t>
      </w:r>
      <w:r w:rsidR="00DC45F7" w:rsidRPr="00ED7929">
        <w:rPr>
          <w:rFonts w:ascii="Arial" w:hAnsi="Arial" w:cs="Arial"/>
          <w:color w:val="000000" w:themeColor="text1"/>
          <w:sz w:val="24"/>
          <w:szCs w:val="24"/>
          <w:shd w:val="clear" w:color="auto" w:fill="FFFFFF"/>
        </w:rPr>
        <w:t>heat</w:t>
      </w:r>
      <w:r w:rsidR="00CB76EF" w:rsidRPr="00ED7929">
        <w:rPr>
          <w:rFonts w:ascii="Arial" w:hAnsi="Arial" w:cs="Arial"/>
          <w:color w:val="000000" w:themeColor="text1"/>
          <w:sz w:val="24"/>
          <w:szCs w:val="24"/>
          <w:shd w:val="clear" w:color="auto" w:fill="FFFFFF"/>
        </w:rPr>
        <w:t>, t</w:t>
      </w:r>
      <w:r w:rsidR="00DC45F7" w:rsidRPr="00ED7929">
        <w:rPr>
          <w:rFonts w:ascii="Arial" w:hAnsi="Arial" w:cs="Arial"/>
          <w:color w:val="000000" w:themeColor="text1"/>
          <w:sz w:val="24"/>
          <w:szCs w:val="24"/>
          <w:shd w:val="clear" w:color="auto" w:fill="FFFFFF"/>
        </w:rPr>
        <w:t xml:space="preserve">ransport </w:t>
      </w:r>
      <w:r w:rsidR="00CB76EF" w:rsidRPr="00ED7929">
        <w:rPr>
          <w:rFonts w:ascii="Arial" w:hAnsi="Arial" w:cs="Arial"/>
          <w:color w:val="000000" w:themeColor="text1"/>
          <w:sz w:val="24"/>
          <w:szCs w:val="24"/>
          <w:shd w:val="clear" w:color="auto" w:fill="FFFFFF"/>
        </w:rPr>
        <w:t xml:space="preserve">and industrial process heat </w:t>
      </w:r>
      <w:r w:rsidR="00DC45F7" w:rsidRPr="00ED7929">
        <w:rPr>
          <w:rFonts w:ascii="Arial" w:hAnsi="Arial" w:cs="Arial"/>
          <w:color w:val="000000" w:themeColor="text1"/>
          <w:sz w:val="24"/>
          <w:szCs w:val="24"/>
          <w:shd w:val="clear" w:color="auto" w:fill="FFFFFF"/>
        </w:rPr>
        <w:t xml:space="preserve">in most sectors that UGI operate in. Proving and evidencing the opportunity </w:t>
      </w:r>
      <w:r w:rsidR="00B52F3E" w:rsidRPr="00ED7929">
        <w:rPr>
          <w:rFonts w:ascii="Arial" w:hAnsi="Arial" w:cs="Arial"/>
          <w:color w:val="000000" w:themeColor="text1"/>
          <w:sz w:val="24"/>
          <w:szCs w:val="24"/>
          <w:shd w:val="clear" w:color="auto" w:fill="FFFFFF"/>
        </w:rPr>
        <w:t xml:space="preserve">for bio-liquid fuels </w:t>
      </w:r>
      <w:r w:rsidR="00DC45F7" w:rsidRPr="00ED7929">
        <w:rPr>
          <w:rFonts w:ascii="Arial" w:hAnsi="Arial" w:cs="Arial"/>
          <w:color w:val="000000" w:themeColor="text1"/>
          <w:sz w:val="24"/>
          <w:szCs w:val="24"/>
          <w:shd w:val="clear" w:color="auto" w:fill="FFFFFF"/>
        </w:rPr>
        <w:t>and</w:t>
      </w:r>
      <w:r w:rsidR="00B52F3E" w:rsidRPr="00ED7929">
        <w:rPr>
          <w:rFonts w:ascii="Arial" w:hAnsi="Arial" w:cs="Arial"/>
          <w:color w:val="000000" w:themeColor="text1"/>
          <w:sz w:val="24"/>
          <w:szCs w:val="24"/>
          <w:shd w:val="clear" w:color="auto" w:fill="FFFFFF"/>
        </w:rPr>
        <w:t xml:space="preserve"> positioning</w:t>
      </w:r>
      <w:r w:rsidR="00DC45F7" w:rsidRPr="00ED7929">
        <w:rPr>
          <w:rFonts w:ascii="Arial" w:hAnsi="Arial" w:cs="Arial"/>
          <w:color w:val="000000" w:themeColor="text1"/>
          <w:sz w:val="24"/>
          <w:szCs w:val="24"/>
          <w:shd w:val="clear" w:color="auto" w:fill="FFFFFF"/>
        </w:rPr>
        <w:t xml:space="preserve"> </w:t>
      </w:r>
      <w:r w:rsidR="00B52F3E" w:rsidRPr="00ED7929">
        <w:rPr>
          <w:rFonts w:ascii="Arial" w:hAnsi="Arial" w:cs="Arial"/>
          <w:color w:val="000000" w:themeColor="text1"/>
          <w:sz w:val="24"/>
          <w:szCs w:val="24"/>
          <w:shd w:val="clear" w:color="auto" w:fill="FFFFFF"/>
        </w:rPr>
        <w:t>the part they can play in the decarbonisation agenda will be critical. Although UGI are bringing to market renewable liquid fuel alternatives to fossil LPG (UGI, 202</w:t>
      </w:r>
      <w:r w:rsidR="00ED7929">
        <w:rPr>
          <w:rFonts w:ascii="Arial" w:hAnsi="Arial" w:cs="Arial"/>
          <w:color w:val="000000" w:themeColor="text1"/>
          <w:sz w:val="24"/>
          <w:szCs w:val="24"/>
          <w:shd w:val="clear" w:color="auto" w:fill="FFFFFF"/>
        </w:rPr>
        <w:t>1</w:t>
      </w:r>
      <w:r w:rsidR="00B52F3E" w:rsidRPr="00ED7929">
        <w:rPr>
          <w:rFonts w:ascii="Arial" w:hAnsi="Arial" w:cs="Arial"/>
          <w:color w:val="000000" w:themeColor="text1"/>
          <w:sz w:val="24"/>
          <w:szCs w:val="24"/>
          <w:shd w:val="clear" w:color="auto" w:fill="FFFFFF"/>
        </w:rPr>
        <w:t xml:space="preserve">), a big challenge for the business is the availability of product in the short-term future. </w:t>
      </w:r>
    </w:p>
    <w:p w14:paraId="7289A39A" w14:textId="77777777" w:rsidR="003371C2" w:rsidRDefault="003371C2" w:rsidP="005C0A59">
      <w:pPr>
        <w:pStyle w:val="NoSpacing"/>
        <w:spacing w:line="480" w:lineRule="auto"/>
        <w:rPr>
          <w:rFonts w:ascii="Arial" w:hAnsi="Arial" w:cs="Arial"/>
          <w:color w:val="FF0000"/>
          <w:sz w:val="24"/>
          <w:szCs w:val="24"/>
          <w:shd w:val="clear" w:color="auto" w:fill="FFFFFF"/>
        </w:rPr>
      </w:pPr>
    </w:p>
    <w:p w14:paraId="2751A94A" w14:textId="4B1178F4" w:rsidR="001D679E" w:rsidRPr="00976E20" w:rsidRDefault="003371C2" w:rsidP="005C0A59">
      <w:pPr>
        <w:pStyle w:val="NoSpacing"/>
        <w:spacing w:line="480" w:lineRule="auto"/>
        <w:rPr>
          <w:rFonts w:ascii="Arial" w:hAnsi="Arial" w:cs="Arial"/>
          <w:color w:val="000000" w:themeColor="text1"/>
          <w:sz w:val="24"/>
          <w:szCs w:val="24"/>
          <w:shd w:val="clear" w:color="auto" w:fill="FFFFFF"/>
        </w:rPr>
      </w:pPr>
      <w:r w:rsidRPr="00976E20">
        <w:rPr>
          <w:rFonts w:ascii="Arial" w:hAnsi="Arial" w:cs="Arial"/>
          <w:color w:val="000000" w:themeColor="text1"/>
          <w:sz w:val="24"/>
          <w:szCs w:val="24"/>
          <w:shd w:val="clear" w:color="auto" w:fill="FFFFFF"/>
        </w:rPr>
        <w:t xml:space="preserve">The weakness is that </w:t>
      </w:r>
      <w:r w:rsidR="00513722" w:rsidRPr="00976E20">
        <w:rPr>
          <w:rFonts w:ascii="Arial" w:hAnsi="Arial" w:cs="Arial"/>
          <w:color w:val="000000" w:themeColor="text1"/>
          <w:sz w:val="24"/>
          <w:szCs w:val="24"/>
          <w:shd w:val="clear" w:color="auto" w:fill="FFFFFF"/>
        </w:rPr>
        <w:t>UGI are strong in the distribution and marketing of LPG, not in producing product. As the transition to a produ</w:t>
      </w:r>
      <w:r w:rsidR="00976E20" w:rsidRPr="00976E20">
        <w:rPr>
          <w:rFonts w:ascii="Arial" w:hAnsi="Arial" w:cs="Arial"/>
          <w:color w:val="000000" w:themeColor="text1"/>
          <w:sz w:val="24"/>
          <w:szCs w:val="24"/>
          <w:shd w:val="clear" w:color="auto" w:fill="FFFFFF"/>
        </w:rPr>
        <w:t>c</w:t>
      </w:r>
      <w:r w:rsidR="00513722" w:rsidRPr="00976E20">
        <w:rPr>
          <w:rFonts w:ascii="Arial" w:hAnsi="Arial" w:cs="Arial"/>
          <w:color w:val="000000" w:themeColor="text1"/>
          <w:sz w:val="24"/>
          <w:szCs w:val="24"/>
          <w:shd w:val="clear" w:color="auto" w:fill="FFFFFF"/>
        </w:rPr>
        <w:t>er-distributor changes the supply chain, at a m</w:t>
      </w:r>
      <w:r w:rsidR="00776239" w:rsidRPr="00976E20">
        <w:rPr>
          <w:rFonts w:ascii="Arial" w:hAnsi="Arial" w:cs="Arial"/>
          <w:color w:val="000000" w:themeColor="text1"/>
          <w:sz w:val="24"/>
          <w:szCs w:val="24"/>
          <w:shd w:val="clear" w:color="auto" w:fill="FFFFFF"/>
        </w:rPr>
        <w:t xml:space="preserve">icro-economic level, this </w:t>
      </w:r>
      <w:r w:rsidR="00976E20" w:rsidRPr="00976E20">
        <w:rPr>
          <w:rFonts w:ascii="Arial" w:hAnsi="Arial" w:cs="Arial"/>
          <w:color w:val="000000" w:themeColor="text1"/>
          <w:sz w:val="24"/>
          <w:szCs w:val="24"/>
          <w:shd w:val="clear" w:color="auto" w:fill="FFFFFF"/>
        </w:rPr>
        <w:t xml:space="preserve">will </w:t>
      </w:r>
      <w:r w:rsidR="00776239" w:rsidRPr="00976E20">
        <w:rPr>
          <w:rFonts w:ascii="Arial" w:hAnsi="Arial" w:cs="Arial"/>
          <w:color w:val="000000" w:themeColor="text1"/>
          <w:sz w:val="24"/>
          <w:szCs w:val="24"/>
          <w:shd w:val="clear" w:color="auto" w:fill="FFFFFF"/>
        </w:rPr>
        <w:t>have impact on pricing as renewables are more expensive than their fossil counterparts and cash is needed to be raised in order to pay for the capital investments and research and development in new fuels and technologies that will be require</w:t>
      </w:r>
      <w:r w:rsidR="00DF7C00" w:rsidRPr="00976E20">
        <w:rPr>
          <w:rFonts w:ascii="Arial" w:hAnsi="Arial" w:cs="Arial"/>
          <w:color w:val="000000" w:themeColor="text1"/>
          <w:sz w:val="24"/>
          <w:szCs w:val="24"/>
          <w:shd w:val="clear" w:color="auto" w:fill="FFFFFF"/>
        </w:rPr>
        <w:t xml:space="preserve">d. </w:t>
      </w:r>
    </w:p>
    <w:p w14:paraId="587E2561" w14:textId="7A6CEF59" w:rsidR="00DC45F7" w:rsidRDefault="00DC45F7" w:rsidP="005C0A59">
      <w:pPr>
        <w:pStyle w:val="NoSpacing"/>
        <w:spacing w:line="480" w:lineRule="auto"/>
        <w:rPr>
          <w:rFonts w:ascii="Arial" w:hAnsi="Arial" w:cs="Arial"/>
          <w:color w:val="FF0000"/>
          <w:sz w:val="24"/>
          <w:szCs w:val="24"/>
          <w:shd w:val="clear" w:color="auto" w:fill="FFFFFF"/>
        </w:rPr>
      </w:pPr>
    </w:p>
    <w:p w14:paraId="402725DD" w14:textId="1BED5B3F" w:rsidR="00DC45F7" w:rsidRPr="00976E20" w:rsidRDefault="00DC45F7" w:rsidP="005C0A59">
      <w:pPr>
        <w:pStyle w:val="NoSpacing"/>
        <w:spacing w:line="480" w:lineRule="auto"/>
        <w:rPr>
          <w:rFonts w:ascii="Arial" w:hAnsi="Arial" w:cs="Arial"/>
          <w:color w:val="000000" w:themeColor="text1"/>
          <w:sz w:val="24"/>
          <w:szCs w:val="24"/>
        </w:rPr>
      </w:pPr>
      <w:r w:rsidRPr="00976E20">
        <w:rPr>
          <w:rFonts w:ascii="Arial" w:hAnsi="Arial" w:cs="Arial"/>
          <w:color w:val="000000" w:themeColor="text1"/>
          <w:sz w:val="24"/>
          <w:szCs w:val="24"/>
          <w:shd w:val="clear" w:color="auto" w:fill="FFFFFF"/>
        </w:rPr>
        <w:lastRenderedPageBreak/>
        <w:t xml:space="preserve">The current position has resulted in an opportunity over the years and UGI has </w:t>
      </w:r>
      <w:r w:rsidR="00926D34" w:rsidRPr="00976E20">
        <w:rPr>
          <w:rFonts w:ascii="Arial" w:hAnsi="Arial" w:cs="Arial"/>
          <w:color w:val="000000" w:themeColor="text1"/>
          <w:sz w:val="24"/>
          <w:szCs w:val="24"/>
          <w:shd w:val="clear" w:color="auto" w:fill="FFFFFF"/>
        </w:rPr>
        <w:t>consistently</w:t>
      </w:r>
      <w:r w:rsidRPr="00976E20">
        <w:rPr>
          <w:rFonts w:ascii="Arial" w:hAnsi="Arial" w:cs="Arial"/>
          <w:color w:val="000000" w:themeColor="text1"/>
          <w:sz w:val="24"/>
          <w:szCs w:val="24"/>
          <w:shd w:val="clear" w:color="auto" w:fill="FFFFFF"/>
        </w:rPr>
        <w:t xml:space="preserve"> provided dividends to shareholders</w:t>
      </w:r>
      <w:r w:rsidR="00976E20" w:rsidRPr="00976E20">
        <w:rPr>
          <w:rFonts w:ascii="Arial" w:hAnsi="Arial" w:cs="Arial"/>
          <w:color w:val="000000" w:themeColor="text1"/>
          <w:sz w:val="24"/>
          <w:szCs w:val="24"/>
          <w:shd w:val="clear" w:color="auto" w:fill="FFFFFF"/>
        </w:rPr>
        <w:t xml:space="preserve"> and</w:t>
      </w:r>
      <w:r w:rsidRPr="00976E20">
        <w:rPr>
          <w:rFonts w:ascii="Arial" w:hAnsi="Arial" w:cs="Arial"/>
          <w:color w:val="000000" w:themeColor="text1"/>
          <w:sz w:val="24"/>
          <w:szCs w:val="24"/>
          <w:shd w:val="clear" w:color="auto" w:fill="FFFFFF"/>
        </w:rPr>
        <w:t xml:space="preserve"> </w:t>
      </w:r>
      <w:r w:rsidR="00926D34" w:rsidRPr="00976E20">
        <w:rPr>
          <w:rFonts w:ascii="Arial" w:hAnsi="Arial" w:cs="Arial"/>
          <w:color w:val="000000" w:themeColor="text1"/>
          <w:sz w:val="24"/>
          <w:szCs w:val="24"/>
          <w:shd w:val="clear" w:color="auto" w:fill="FFFFFF"/>
        </w:rPr>
        <w:t xml:space="preserve">increased market share globally. However, this position is increasingly unstable as the world and its member states transition to a sustainable energy model </w:t>
      </w:r>
      <w:r w:rsidR="00976E20">
        <w:rPr>
          <w:rFonts w:ascii="Arial" w:hAnsi="Arial" w:cs="Arial"/>
          <w:color w:val="000000" w:themeColor="text1"/>
          <w:sz w:val="24"/>
          <w:szCs w:val="24"/>
          <w:shd w:val="clear" w:color="auto" w:fill="FFFFFF"/>
        </w:rPr>
        <w:t xml:space="preserve">over </w:t>
      </w:r>
      <w:r w:rsidR="00926D34" w:rsidRPr="00976E20">
        <w:rPr>
          <w:rFonts w:ascii="Arial" w:hAnsi="Arial" w:cs="Arial"/>
          <w:color w:val="000000" w:themeColor="text1"/>
          <w:sz w:val="24"/>
          <w:szCs w:val="24"/>
          <w:shd w:val="clear" w:color="auto" w:fill="FFFFFF"/>
        </w:rPr>
        <w:t>the coming decades.</w:t>
      </w:r>
    </w:p>
    <w:p w14:paraId="17F55B32" w14:textId="7D528008" w:rsidR="00411442" w:rsidRPr="001324D0" w:rsidRDefault="00411442" w:rsidP="00285341">
      <w:pPr>
        <w:pStyle w:val="NoSpacing"/>
        <w:spacing w:before="30" w:after="30" w:line="480" w:lineRule="auto"/>
        <w:rPr>
          <w:rFonts w:ascii="Arial" w:hAnsi="Arial" w:cs="Arial"/>
          <w:color w:val="FF0000"/>
          <w:sz w:val="24"/>
          <w:szCs w:val="24"/>
          <w:highlight w:val="yellow"/>
        </w:rPr>
      </w:pPr>
    </w:p>
    <w:p w14:paraId="58CC774C" w14:textId="019DFE0B" w:rsidR="00A24BFA" w:rsidRPr="00555C86" w:rsidRDefault="001D4787" w:rsidP="00A24BFA">
      <w:pPr>
        <w:pStyle w:val="NoSpacing"/>
        <w:spacing w:before="30" w:after="30" w:line="480" w:lineRule="auto"/>
        <w:rPr>
          <w:rFonts w:ascii="Arial" w:hAnsi="Arial" w:cs="Arial"/>
          <w:b/>
          <w:bCs/>
          <w:sz w:val="24"/>
          <w:szCs w:val="24"/>
        </w:rPr>
      </w:pPr>
      <w:r w:rsidRPr="00555C86">
        <w:rPr>
          <w:rFonts w:ascii="Arial" w:hAnsi="Arial" w:cs="Arial"/>
          <w:b/>
          <w:bCs/>
          <w:sz w:val="24"/>
          <w:szCs w:val="24"/>
        </w:rPr>
        <w:t>Conclusion</w:t>
      </w:r>
    </w:p>
    <w:p w14:paraId="1D1B379A" w14:textId="77777777" w:rsidR="00A24BFA" w:rsidRDefault="00A24BFA" w:rsidP="00A24BFA">
      <w:pPr>
        <w:pStyle w:val="NoSpacing"/>
        <w:spacing w:before="30" w:after="30" w:line="480" w:lineRule="auto"/>
        <w:rPr>
          <w:rFonts w:ascii="Arial" w:hAnsi="Arial" w:cs="Arial"/>
          <w:color w:val="FF0000"/>
          <w:sz w:val="24"/>
          <w:szCs w:val="24"/>
        </w:rPr>
      </w:pPr>
    </w:p>
    <w:p w14:paraId="7554CB68" w14:textId="4B35E044" w:rsidR="00E44E64" w:rsidRDefault="00131282" w:rsidP="005B6EFB">
      <w:pPr>
        <w:pStyle w:val="NoSpacing"/>
        <w:spacing w:before="30" w:after="30" w:line="480" w:lineRule="auto"/>
        <w:rPr>
          <w:rFonts w:ascii="Arial" w:hAnsi="Arial" w:cs="Arial"/>
          <w:sz w:val="24"/>
          <w:szCs w:val="24"/>
          <w:shd w:val="clear" w:color="auto" w:fill="FFFFFF"/>
        </w:rPr>
      </w:pPr>
      <w:r>
        <w:rPr>
          <w:rFonts w:ascii="Arial" w:hAnsi="Arial" w:cs="Arial"/>
          <w:sz w:val="24"/>
          <w:szCs w:val="24"/>
          <w:shd w:val="clear" w:color="auto" w:fill="FFFFFF"/>
        </w:rPr>
        <w:t>Any business or organisation needs to understand its current status</w:t>
      </w:r>
      <w:r w:rsidR="00E70387">
        <w:rPr>
          <w:rFonts w:ascii="Arial" w:hAnsi="Arial" w:cs="Arial"/>
          <w:sz w:val="24"/>
          <w:szCs w:val="24"/>
          <w:shd w:val="clear" w:color="auto" w:fill="FFFFFF"/>
        </w:rPr>
        <w:t xml:space="preserve"> in order to reflect on its position and to then understand what the potential risks and opportunities</w:t>
      </w:r>
      <w:r w:rsidR="00AF10C3">
        <w:rPr>
          <w:rFonts w:ascii="Arial" w:hAnsi="Arial" w:cs="Arial"/>
          <w:sz w:val="24"/>
          <w:szCs w:val="24"/>
          <w:shd w:val="clear" w:color="auto" w:fill="FFFFFF"/>
        </w:rPr>
        <w:t xml:space="preserve"> are</w:t>
      </w:r>
      <w:r w:rsidR="00E70387">
        <w:rPr>
          <w:rFonts w:ascii="Arial" w:hAnsi="Arial" w:cs="Arial"/>
          <w:sz w:val="24"/>
          <w:szCs w:val="24"/>
          <w:shd w:val="clear" w:color="auto" w:fill="FFFFFF"/>
        </w:rPr>
        <w:t xml:space="preserve">. For those operating in an international environment, </w:t>
      </w:r>
      <w:r w:rsidR="00436888">
        <w:rPr>
          <w:rFonts w:ascii="Arial" w:hAnsi="Arial" w:cs="Arial"/>
          <w:sz w:val="24"/>
          <w:szCs w:val="24"/>
          <w:shd w:val="clear" w:color="auto" w:fill="FFFFFF"/>
        </w:rPr>
        <w:t>this need is even more complex</w:t>
      </w:r>
      <w:r w:rsidR="00D808B6">
        <w:rPr>
          <w:rFonts w:ascii="Arial" w:hAnsi="Arial" w:cs="Arial"/>
          <w:sz w:val="24"/>
          <w:szCs w:val="24"/>
          <w:shd w:val="clear" w:color="auto" w:fill="FFFFFF"/>
        </w:rPr>
        <w:t xml:space="preserve"> and essential</w:t>
      </w:r>
      <w:r w:rsidR="00AA2978">
        <w:rPr>
          <w:rFonts w:ascii="Arial" w:hAnsi="Arial" w:cs="Arial"/>
          <w:sz w:val="24"/>
          <w:szCs w:val="24"/>
          <w:shd w:val="clear" w:color="auto" w:fill="FFFFFF"/>
        </w:rPr>
        <w:t xml:space="preserve"> as t</w:t>
      </w:r>
      <w:r w:rsidR="00E44E64" w:rsidRPr="002C2440">
        <w:rPr>
          <w:rFonts w:ascii="Arial" w:hAnsi="Arial" w:cs="Arial"/>
          <w:sz w:val="24"/>
          <w:szCs w:val="24"/>
          <w:shd w:val="clear" w:color="auto" w:fill="FFFFFF"/>
        </w:rPr>
        <w:t>here are many issues to consider such as risk, governance</w:t>
      </w:r>
      <w:r w:rsidR="00F647C5">
        <w:rPr>
          <w:rFonts w:ascii="Arial" w:hAnsi="Arial" w:cs="Arial"/>
          <w:sz w:val="24"/>
          <w:szCs w:val="24"/>
          <w:shd w:val="clear" w:color="auto" w:fill="FFFFFF"/>
        </w:rPr>
        <w:t>, regulatory</w:t>
      </w:r>
      <w:r w:rsidR="00E44E64" w:rsidRPr="002C2440">
        <w:rPr>
          <w:rFonts w:ascii="Arial" w:hAnsi="Arial" w:cs="Arial"/>
          <w:sz w:val="24"/>
          <w:szCs w:val="24"/>
          <w:shd w:val="clear" w:color="auto" w:fill="FFFFFF"/>
        </w:rPr>
        <w:t xml:space="preserve"> and financial issues. Certain industries could also face specific extra challenges in terms of regulation. For example, </w:t>
      </w:r>
      <w:r w:rsidR="00F647C5">
        <w:rPr>
          <w:rFonts w:ascii="Arial" w:hAnsi="Arial" w:cs="Arial"/>
          <w:sz w:val="24"/>
          <w:szCs w:val="24"/>
          <w:shd w:val="clear" w:color="auto" w:fill="FFFFFF"/>
        </w:rPr>
        <w:t xml:space="preserve">the </w:t>
      </w:r>
      <w:r w:rsidR="00E44E64" w:rsidRPr="002C2440">
        <w:rPr>
          <w:rFonts w:ascii="Arial" w:hAnsi="Arial" w:cs="Arial"/>
          <w:sz w:val="24"/>
          <w:szCs w:val="24"/>
          <w:shd w:val="clear" w:color="auto" w:fill="FFFFFF"/>
        </w:rPr>
        <w:t>finance or pharmaceutical</w:t>
      </w:r>
      <w:r w:rsidR="00F647C5">
        <w:rPr>
          <w:rFonts w:ascii="Arial" w:hAnsi="Arial" w:cs="Arial"/>
          <w:sz w:val="24"/>
          <w:szCs w:val="24"/>
          <w:shd w:val="clear" w:color="auto" w:fill="FFFFFF"/>
        </w:rPr>
        <w:t xml:space="preserve"> industrie</w:t>
      </w:r>
      <w:r w:rsidR="00E44E64" w:rsidRPr="002C2440">
        <w:rPr>
          <w:rFonts w:ascii="Arial" w:hAnsi="Arial" w:cs="Arial"/>
          <w:sz w:val="24"/>
          <w:szCs w:val="24"/>
          <w:shd w:val="clear" w:color="auto" w:fill="FFFFFF"/>
        </w:rPr>
        <w:t>s. Operating within this environment creates many challenges, not only in terms of compliance, but potentially also ethically.</w:t>
      </w:r>
    </w:p>
    <w:p w14:paraId="758CE720" w14:textId="398BA033" w:rsidR="00AA2978" w:rsidRDefault="00AA2978" w:rsidP="005B6EFB">
      <w:pPr>
        <w:pStyle w:val="NoSpacing"/>
        <w:spacing w:before="30" w:after="30" w:line="480" w:lineRule="auto"/>
        <w:rPr>
          <w:rFonts w:ascii="Arial" w:hAnsi="Arial" w:cs="Arial"/>
          <w:sz w:val="24"/>
          <w:szCs w:val="24"/>
          <w:shd w:val="clear" w:color="auto" w:fill="FFFFFF"/>
        </w:rPr>
      </w:pPr>
    </w:p>
    <w:p w14:paraId="71043A63" w14:textId="7D025393" w:rsidR="00E11D4B" w:rsidRDefault="00AA2978" w:rsidP="00E11D4B">
      <w:pPr>
        <w:pStyle w:val="NoSpacing"/>
        <w:spacing w:before="30" w:after="30" w:line="480" w:lineRule="auto"/>
        <w:rPr>
          <w:rFonts w:ascii="Arial" w:hAnsi="Arial" w:cs="Arial"/>
          <w:color w:val="FF0000"/>
          <w:sz w:val="24"/>
          <w:szCs w:val="24"/>
        </w:rPr>
      </w:pPr>
      <w:r>
        <w:rPr>
          <w:rFonts w:ascii="Arial" w:hAnsi="Arial" w:cs="Arial"/>
          <w:sz w:val="24"/>
          <w:szCs w:val="24"/>
          <w:shd w:val="clear" w:color="auto" w:fill="FFFFFF"/>
        </w:rPr>
        <w:t xml:space="preserve">A consideration of future scenarios and their implications for the business is critical in order to forecast how internal and external events and actions could impact on profitability, market share and </w:t>
      </w:r>
      <w:r w:rsidR="00B5668B">
        <w:rPr>
          <w:rFonts w:ascii="Arial" w:hAnsi="Arial" w:cs="Arial"/>
          <w:sz w:val="24"/>
          <w:szCs w:val="24"/>
          <w:shd w:val="clear" w:color="auto" w:fill="FFFFFF"/>
        </w:rPr>
        <w:t>ultimately</w:t>
      </w:r>
      <w:r>
        <w:rPr>
          <w:rFonts w:ascii="Arial" w:hAnsi="Arial" w:cs="Arial"/>
          <w:sz w:val="24"/>
          <w:szCs w:val="24"/>
          <w:shd w:val="clear" w:color="auto" w:fill="FFFFFF"/>
        </w:rPr>
        <w:t xml:space="preserve"> competitiveness. Without </w:t>
      </w:r>
      <w:r w:rsidR="00B5668B">
        <w:rPr>
          <w:rFonts w:ascii="Arial" w:hAnsi="Arial" w:cs="Arial"/>
          <w:sz w:val="24"/>
          <w:szCs w:val="24"/>
          <w:shd w:val="clear" w:color="auto" w:fill="FFFFFF"/>
        </w:rPr>
        <w:t xml:space="preserve">undertaking such activities, the business is making ill-informed decisions. No business or organisation can ever be 100% certain of a future state, but in modelling various scenarios or potential outcomes, the business can be better prepared or have the ability to adapt to a threat. </w:t>
      </w:r>
    </w:p>
    <w:p w14:paraId="4DF574A5" w14:textId="5C88B216" w:rsidR="00FA50F1" w:rsidRDefault="00FA50F1" w:rsidP="00E11D4B">
      <w:pPr>
        <w:pStyle w:val="NoSpacing"/>
        <w:spacing w:before="30" w:after="30" w:line="480" w:lineRule="auto"/>
        <w:rPr>
          <w:rFonts w:ascii="Arial" w:hAnsi="Arial" w:cs="Arial"/>
          <w:color w:val="FF0000"/>
          <w:sz w:val="24"/>
          <w:szCs w:val="24"/>
        </w:rPr>
      </w:pPr>
    </w:p>
    <w:p w14:paraId="7DD9147F" w14:textId="5D4D369F" w:rsidR="00C2204E" w:rsidRDefault="00FA50F1" w:rsidP="00E11D4B">
      <w:pPr>
        <w:pStyle w:val="NoSpacing"/>
        <w:spacing w:before="30" w:after="30" w:line="480" w:lineRule="auto"/>
        <w:rPr>
          <w:rFonts w:ascii="Arial" w:hAnsi="Arial" w:cs="Arial"/>
          <w:color w:val="000000" w:themeColor="text1"/>
          <w:sz w:val="24"/>
          <w:szCs w:val="24"/>
        </w:rPr>
      </w:pPr>
      <w:r w:rsidRPr="00C2204E">
        <w:rPr>
          <w:rFonts w:ascii="Arial" w:hAnsi="Arial" w:cs="Arial"/>
          <w:color w:val="000000" w:themeColor="text1"/>
          <w:sz w:val="24"/>
          <w:szCs w:val="24"/>
        </w:rPr>
        <w:lastRenderedPageBreak/>
        <w:t>UGI is presently in a strong position cash-wise to take advantage of global opportunities as they present themselves. If the business can position itself in the green transition as a viable solution for the future low-carbon energy mix, then it needs to position itself in the next decade to ensure there is a viable long-term future. Otherwise, it will have to consider diversification into new technologies or markets.</w:t>
      </w:r>
      <w:r w:rsidR="00C33AB9">
        <w:rPr>
          <w:rFonts w:ascii="Arial" w:hAnsi="Arial" w:cs="Arial"/>
          <w:color w:val="000000" w:themeColor="text1"/>
          <w:sz w:val="24"/>
          <w:szCs w:val="24"/>
        </w:rPr>
        <w:t xml:space="preserve"> Consideration of various future growth strategies to address these challenges economically and innovatively should also be considered which enables cash to be used wisely, investments de-risks and scale reached quickly. </w:t>
      </w:r>
    </w:p>
    <w:p w14:paraId="7635544A" w14:textId="76EF959D" w:rsidR="00440C78" w:rsidRDefault="00440C78" w:rsidP="00E11D4B">
      <w:pPr>
        <w:pStyle w:val="NoSpacing"/>
        <w:spacing w:before="30" w:after="30" w:line="480" w:lineRule="auto"/>
        <w:rPr>
          <w:rFonts w:ascii="Arial" w:hAnsi="Arial" w:cs="Arial"/>
          <w:color w:val="000000" w:themeColor="text1"/>
          <w:sz w:val="24"/>
          <w:szCs w:val="24"/>
        </w:rPr>
      </w:pPr>
    </w:p>
    <w:p w14:paraId="604B9641" w14:textId="4ED01CF2" w:rsidR="00440C78" w:rsidRDefault="00440C78" w:rsidP="00E11D4B">
      <w:pPr>
        <w:pStyle w:val="NoSpacing"/>
        <w:spacing w:before="30" w:after="30" w:line="480" w:lineRule="auto"/>
        <w:rPr>
          <w:rFonts w:ascii="Arial" w:hAnsi="Arial" w:cs="Arial"/>
          <w:color w:val="FF0000"/>
          <w:sz w:val="24"/>
          <w:szCs w:val="24"/>
        </w:rPr>
      </w:pPr>
      <w:r>
        <w:rPr>
          <w:rFonts w:ascii="Arial" w:hAnsi="Arial" w:cs="Arial"/>
          <w:sz w:val="24"/>
          <w:szCs w:val="24"/>
          <w:shd w:val="clear" w:color="auto" w:fill="FFFFFF"/>
        </w:rPr>
        <w:t>UGI should look to understand both micro- and macro-economic factors affecting the business units in order to remain competitive and understand actual and potential future impacts.</w:t>
      </w:r>
    </w:p>
    <w:p w14:paraId="255D04C0" w14:textId="6F4B9F11" w:rsidR="00C2204E" w:rsidRDefault="00C2204E" w:rsidP="00E11D4B">
      <w:pPr>
        <w:pStyle w:val="NoSpacing"/>
        <w:spacing w:before="30" w:after="30" w:line="480" w:lineRule="auto"/>
        <w:rPr>
          <w:rFonts w:ascii="Arial" w:hAnsi="Arial" w:cs="Arial"/>
          <w:color w:val="FF0000"/>
          <w:sz w:val="24"/>
          <w:szCs w:val="24"/>
        </w:rPr>
      </w:pPr>
    </w:p>
    <w:p w14:paraId="6FEE9D28" w14:textId="77EA7C01" w:rsidR="00555C86" w:rsidRPr="00555C86" w:rsidRDefault="00555C86" w:rsidP="00555C86">
      <w:pPr>
        <w:pStyle w:val="NoSpacing"/>
        <w:spacing w:before="30" w:after="30" w:line="480" w:lineRule="auto"/>
        <w:rPr>
          <w:rFonts w:ascii="Arial" w:hAnsi="Arial" w:cs="Arial"/>
          <w:b/>
          <w:bCs/>
          <w:sz w:val="24"/>
          <w:szCs w:val="24"/>
        </w:rPr>
      </w:pPr>
      <w:r w:rsidRPr="00555C86">
        <w:rPr>
          <w:rFonts w:ascii="Arial" w:hAnsi="Arial" w:cs="Arial"/>
          <w:b/>
          <w:bCs/>
          <w:sz w:val="24"/>
          <w:szCs w:val="24"/>
        </w:rPr>
        <w:t>Recommendations</w:t>
      </w:r>
    </w:p>
    <w:p w14:paraId="300FFB12" w14:textId="77777777" w:rsidR="00555C86" w:rsidRDefault="00555C86" w:rsidP="00555C86">
      <w:pPr>
        <w:pStyle w:val="NoSpacing"/>
        <w:spacing w:before="30" w:after="30" w:line="480" w:lineRule="auto"/>
        <w:rPr>
          <w:rFonts w:ascii="Arial" w:hAnsi="Arial" w:cs="Arial"/>
          <w:color w:val="FF0000"/>
          <w:sz w:val="24"/>
          <w:szCs w:val="24"/>
        </w:rPr>
      </w:pPr>
    </w:p>
    <w:p w14:paraId="1395DC7F" w14:textId="59A90B85" w:rsidR="00555C86" w:rsidRPr="00C34DDA" w:rsidRDefault="00555C86" w:rsidP="00555C86">
      <w:pPr>
        <w:pStyle w:val="NoSpacing"/>
        <w:numPr>
          <w:ilvl w:val="0"/>
          <w:numId w:val="47"/>
        </w:numPr>
        <w:spacing w:before="30" w:after="30" w:line="480" w:lineRule="auto"/>
        <w:rPr>
          <w:rFonts w:ascii="Arial" w:hAnsi="Arial" w:cs="Arial"/>
          <w:color w:val="000000" w:themeColor="text1"/>
          <w:sz w:val="24"/>
          <w:szCs w:val="24"/>
        </w:rPr>
      </w:pPr>
      <w:r w:rsidRPr="00C34DDA">
        <w:rPr>
          <w:rFonts w:ascii="Arial" w:hAnsi="Arial" w:cs="Arial"/>
          <w:color w:val="000000" w:themeColor="text1"/>
          <w:sz w:val="24"/>
          <w:szCs w:val="24"/>
          <w:shd w:val="clear" w:color="auto" w:fill="FFFFFF"/>
        </w:rPr>
        <w:t>Utilise financial instruments</w:t>
      </w:r>
      <w:r w:rsidR="00C34DDA" w:rsidRPr="00C34DDA">
        <w:rPr>
          <w:rFonts w:ascii="Arial" w:hAnsi="Arial" w:cs="Arial"/>
          <w:color w:val="000000" w:themeColor="text1"/>
          <w:sz w:val="24"/>
          <w:szCs w:val="24"/>
          <w:shd w:val="clear" w:color="auto" w:fill="FFFFFF"/>
        </w:rPr>
        <w:t xml:space="preserve"> and procurement techniques to offset fluctuations in underlying commodity costs</w:t>
      </w:r>
    </w:p>
    <w:p w14:paraId="0AEC4A55" w14:textId="35C4A61C" w:rsidR="00555C86" w:rsidRPr="00C34DDA" w:rsidRDefault="00555C86" w:rsidP="00555C86">
      <w:pPr>
        <w:pStyle w:val="NoSpacing"/>
        <w:numPr>
          <w:ilvl w:val="0"/>
          <w:numId w:val="47"/>
        </w:numPr>
        <w:spacing w:before="30" w:after="30" w:line="480" w:lineRule="auto"/>
        <w:rPr>
          <w:rFonts w:ascii="Arial" w:hAnsi="Arial" w:cs="Arial"/>
          <w:color w:val="000000" w:themeColor="text1"/>
          <w:sz w:val="24"/>
          <w:szCs w:val="24"/>
        </w:rPr>
      </w:pPr>
      <w:r w:rsidRPr="00C34DDA">
        <w:rPr>
          <w:rFonts w:ascii="Arial" w:hAnsi="Arial" w:cs="Arial"/>
          <w:color w:val="000000" w:themeColor="text1"/>
          <w:sz w:val="24"/>
          <w:szCs w:val="24"/>
          <w:shd w:val="clear" w:color="auto" w:fill="FFFFFF"/>
        </w:rPr>
        <w:t>Position UGI as a key solution for the future energy mix in the decarbonisation agenda for off-grid fuels</w:t>
      </w:r>
    </w:p>
    <w:p w14:paraId="43223DFF" w14:textId="4CAB5C84" w:rsidR="002F650A" w:rsidRPr="00C34DDA" w:rsidRDefault="00C34DDA" w:rsidP="00287CE9">
      <w:pPr>
        <w:pStyle w:val="NoSpacing"/>
        <w:numPr>
          <w:ilvl w:val="0"/>
          <w:numId w:val="47"/>
        </w:numPr>
        <w:spacing w:before="30" w:after="30" w:line="480" w:lineRule="auto"/>
        <w:rPr>
          <w:rFonts w:ascii="Arial" w:hAnsi="Arial" w:cs="Arial"/>
          <w:color w:val="000000" w:themeColor="text1"/>
          <w:sz w:val="24"/>
          <w:szCs w:val="24"/>
        </w:rPr>
      </w:pPr>
      <w:r w:rsidRPr="00C34DDA">
        <w:rPr>
          <w:rFonts w:ascii="Arial" w:hAnsi="Arial" w:cs="Arial"/>
          <w:color w:val="000000" w:themeColor="text1"/>
          <w:sz w:val="24"/>
          <w:szCs w:val="24"/>
          <w:shd w:val="clear" w:color="auto" w:fill="FFFFFF"/>
        </w:rPr>
        <w:t xml:space="preserve">Political advocacy and external engagement </w:t>
      </w:r>
      <w:r w:rsidR="00845A34">
        <w:rPr>
          <w:rFonts w:ascii="Arial" w:hAnsi="Arial" w:cs="Arial"/>
          <w:color w:val="000000" w:themeColor="text1"/>
          <w:sz w:val="24"/>
          <w:szCs w:val="24"/>
          <w:shd w:val="clear" w:color="auto" w:fill="FFFFFF"/>
        </w:rPr>
        <w:t>are</w:t>
      </w:r>
      <w:r w:rsidRPr="00C34DDA">
        <w:rPr>
          <w:rFonts w:ascii="Arial" w:hAnsi="Arial" w:cs="Arial"/>
          <w:color w:val="000000" w:themeColor="text1"/>
          <w:sz w:val="24"/>
          <w:szCs w:val="24"/>
          <w:shd w:val="clear" w:color="auto" w:fill="FFFFFF"/>
        </w:rPr>
        <w:t xml:space="preserve"> key for communicating solutions</w:t>
      </w:r>
    </w:p>
    <w:p w14:paraId="3BE8B6AD" w14:textId="1B54C96F" w:rsidR="00C34DDA" w:rsidRPr="00C34DDA" w:rsidRDefault="00C34DDA" w:rsidP="00287CE9">
      <w:pPr>
        <w:pStyle w:val="NoSpacing"/>
        <w:numPr>
          <w:ilvl w:val="0"/>
          <w:numId w:val="47"/>
        </w:numPr>
        <w:spacing w:before="30" w:after="30" w:line="480" w:lineRule="auto"/>
        <w:rPr>
          <w:rFonts w:ascii="Arial" w:hAnsi="Arial" w:cs="Arial"/>
          <w:color w:val="000000" w:themeColor="text1"/>
          <w:sz w:val="24"/>
          <w:szCs w:val="24"/>
        </w:rPr>
      </w:pPr>
      <w:r w:rsidRPr="00C34DDA">
        <w:rPr>
          <w:rFonts w:ascii="Arial" w:hAnsi="Arial" w:cs="Arial"/>
          <w:color w:val="000000" w:themeColor="text1"/>
          <w:sz w:val="24"/>
          <w:szCs w:val="24"/>
          <w:shd w:val="clear" w:color="auto" w:fill="FFFFFF"/>
        </w:rPr>
        <w:t xml:space="preserve">Evaluate future growth strategies i.e. joint ventures </w:t>
      </w:r>
    </w:p>
    <w:p w14:paraId="1EC07939" w14:textId="406C5256" w:rsidR="00C34DDA" w:rsidRPr="00C34DDA" w:rsidRDefault="00C34DDA" w:rsidP="00287CE9">
      <w:pPr>
        <w:pStyle w:val="NoSpacing"/>
        <w:numPr>
          <w:ilvl w:val="0"/>
          <w:numId w:val="47"/>
        </w:numPr>
        <w:spacing w:before="30" w:after="30" w:line="480" w:lineRule="auto"/>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Model </w:t>
      </w:r>
      <w:r w:rsidR="00645EE8">
        <w:rPr>
          <w:rFonts w:ascii="Arial" w:hAnsi="Arial" w:cs="Arial"/>
          <w:color w:val="000000" w:themeColor="text1"/>
          <w:sz w:val="24"/>
          <w:szCs w:val="24"/>
          <w:shd w:val="clear" w:color="auto" w:fill="FFFFFF"/>
        </w:rPr>
        <w:t>potential</w:t>
      </w:r>
      <w:r>
        <w:rPr>
          <w:rFonts w:ascii="Arial" w:hAnsi="Arial" w:cs="Arial"/>
          <w:color w:val="000000" w:themeColor="text1"/>
          <w:sz w:val="24"/>
          <w:szCs w:val="24"/>
          <w:shd w:val="clear" w:color="auto" w:fill="FFFFFF"/>
        </w:rPr>
        <w:t xml:space="preserve"> future scenarios and consider diversification strategies in allied markets to </w:t>
      </w:r>
      <w:r w:rsidR="00645EE8">
        <w:rPr>
          <w:rFonts w:ascii="Arial" w:hAnsi="Arial" w:cs="Arial"/>
          <w:color w:val="000000" w:themeColor="text1"/>
          <w:sz w:val="24"/>
          <w:szCs w:val="24"/>
          <w:shd w:val="clear" w:color="auto" w:fill="FFFFFF"/>
        </w:rPr>
        <w:t xml:space="preserve">utilise existing strengths, abilities and infrastructure </w:t>
      </w:r>
    </w:p>
    <w:p w14:paraId="0EF16646" w14:textId="5DED4B58" w:rsidR="002F650A" w:rsidRDefault="002F650A" w:rsidP="00E11D4B">
      <w:pPr>
        <w:pStyle w:val="NoSpacing"/>
        <w:spacing w:before="30" w:after="30" w:line="480" w:lineRule="auto"/>
        <w:rPr>
          <w:rFonts w:ascii="Arial" w:hAnsi="Arial" w:cs="Arial"/>
          <w:color w:val="FF0000"/>
          <w:sz w:val="24"/>
          <w:szCs w:val="24"/>
        </w:rPr>
      </w:pPr>
    </w:p>
    <w:p w14:paraId="44058A69" w14:textId="668E6E0F" w:rsidR="001D4787" w:rsidRPr="007055F4" w:rsidRDefault="0019327D" w:rsidP="00285341">
      <w:pPr>
        <w:pStyle w:val="NoSpacing"/>
        <w:spacing w:before="30" w:after="30" w:line="480" w:lineRule="auto"/>
        <w:rPr>
          <w:rFonts w:ascii="Arial" w:hAnsi="Arial" w:cs="Arial"/>
          <w:sz w:val="24"/>
          <w:szCs w:val="24"/>
        </w:rPr>
      </w:pPr>
      <w:r w:rsidRPr="007055F4">
        <w:rPr>
          <w:rFonts w:ascii="Arial" w:hAnsi="Arial" w:cs="Arial"/>
          <w:b/>
          <w:bCs/>
          <w:sz w:val="24"/>
          <w:szCs w:val="24"/>
        </w:rPr>
        <w:lastRenderedPageBreak/>
        <w:t>R</w:t>
      </w:r>
      <w:r w:rsidR="00580103" w:rsidRPr="007055F4">
        <w:rPr>
          <w:rFonts w:ascii="Arial" w:hAnsi="Arial" w:cs="Arial"/>
          <w:b/>
          <w:bCs/>
          <w:sz w:val="24"/>
          <w:szCs w:val="24"/>
        </w:rPr>
        <w:t>eference list</w:t>
      </w:r>
    </w:p>
    <w:p w14:paraId="239BB66A" w14:textId="77777777" w:rsidR="00263B3C" w:rsidRDefault="00263B3C" w:rsidP="00285341">
      <w:pPr>
        <w:pStyle w:val="NoSpacing"/>
        <w:spacing w:before="30" w:after="30" w:line="480" w:lineRule="auto"/>
        <w:rPr>
          <w:rFonts w:ascii="Arial" w:hAnsi="Arial" w:cs="Arial"/>
          <w:sz w:val="24"/>
          <w:szCs w:val="24"/>
          <w:highlight w:val="yellow"/>
        </w:rPr>
      </w:pPr>
    </w:p>
    <w:p w14:paraId="41F4E740" w14:textId="12E13CF9" w:rsidR="00807DFD" w:rsidRDefault="00807DFD" w:rsidP="00FA4F91">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Abboushi, S. (2010) Trade protectionism: reasons and outcomes, </w:t>
      </w:r>
      <w:r w:rsidRPr="00645779">
        <w:rPr>
          <w:rFonts w:ascii="Arial" w:hAnsi="Arial" w:cs="Arial"/>
          <w:i/>
          <w:iCs/>
          <w:sz w:val="24"/>
          <w:szCs w:val="24"/>
        </w:rPr>
        <w:t>Competitiveness Review</w:t>
      </w:r>
      <w:r>
        <w:rPr>
          <w:rFonts w:ascii="Arial" w:hAnsi="Arial" w:cs="Arial"/>
          <w:sz w:val="24"/>
          <w:szCs w:val="24"/>
        </w:rPr>
        <w:t xml:space="preserve">, 20(5), pp.384-394. Available at: </w:t>
      </w:r>
      <w:hyperlink r:id="rId7" w:history="1">
        <w:r w:rsidRPr="009B4DD1">
          <w:rPr>
            <w:rStyle w:val="Hyperlink"/>
            <w:rFonts w:ascii="Arial" w:hAnsi="Arial" w:cs="Arial"/>
            <w:sz w:val="24"/>
            <w:szCs w:val="24"/>
          </w:rPr>
          <w:t>https://www.emerald.com/insight/content/doi/10.1108/10595421011080760/full/html</w:t>
        </w:r>
      </w:hyperlink>
      <w:r>
        <w:rPr>
          <w:rFonts w:ascii="Arial" w:hAnsi="Arial" w:cs="Arial"/>
          <w:sz w:val="24"/>
          <w:szCs w:val="24"/>
        </w:rPr>
        <w:t xml:space="preserve"> (Accessed: 31.12.2021). </w:t>
      </w:r>
    </w:p>
    <w:p w14:paraId="086ABF78" w14:textId="77777777" w:rsidR="00807DFD" w:rsidRDefault="00807DFD" w:rsidP="00FA4F91">
      <w:pPr>
        <w:pStyle w:val="NoSpacing"/>
        <w:tabs>
          <w:tab w:val="left" w:pos="3690"/>
        </w:tabs>
        <w:spacing w:before="30" w:after="30" w:line="480" w:lineRule="auto"/>
        <w:rPr>
          <w:rFonts w:ascii="Arial" w:hAnsi="Arial" w:cs="Arial"/>
          <w:sz w:val="24"/>
          <w:szCs w:val="24"/>
        </w:rPr>
      </w:pPr>
    </w:p>
    <w:p w14:paraId="1BF0321F" w14:textId="2FF76BF2" w:rsidR="00FA4F91" w:rsidRDefault="00FA4F91" w:rsidP="00FA4F91">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Anand, N. &amp; Barsoux, J-L. (2017) </w:t>
      </w:r>
      <w:r w:rsidRPr="00410549">
        <w:rPr>
          <w:rFonts w:ascii="Arial" w:hAnsi="Arial" w:cs="Arial"/>
          <w:i/>
          <w:iCs/>
          <w:sz w:val="24"/>
          <w:szCs w:val="24"/>
        </w:rPr>
        <w:t>What everyone gets wrong about change management</w:t>
      </w:r>
      <w:r>
        <w:rPr>
          <w:rFonts w:ascii="Arial" w:hAnsi="Arial" w:cs="Arial"/>
          <w:sz w:val="24"/>
          <w:szCs w:val="24"/>
        </w:rPr>
        <w:t xml:space="preserve">. Available at: </w:t>
      </w:r>
      <w:hyperlink r:id="rId8" w:history="1">
        <w:r w:rsidRPr="009D64DD">
          <w:rPr>
            <w:rStyle w:val="Hyperlink"/>
            <w:rFonts w:ascii="Arial" w:hAnsi="Arial" w:cs="Arial"/>
            <w:sz w:val="24"/>
            <w:szCs w:val="24"/>
          </w:rPr>
          <w:t>https://hbr.org/2017/11/what-everyone-gets-wrong-about-change-management</w:t>
        </w:r>
      </w:hyperlink>
      <w:r>
        <w:rPr>
          <w:rFonts w:ascii="Arial" w:hAnsi="Arial" w:cs="Arial"/>
          <w:sz w:val="24"/>
          <w:szCs w:val="24"/>
        </w:rPr>
        <w:t xml:space="preserve"> (Accessed: 31.12.2021). </w:t>
      </w:r>
    </w:p>
    <w:p w14:paraId="672A5E07" w14:textId="77777777" w:rsidR="00093392" w:rsidRPr="001324D0" w:rsidRDefault="00093392" w:rsidP="00B51E47">
      <w:pPr>
        <w:pStyle w:val="NoSpacing"/>
        <w:tabs>
          <w:tab w:val="left" w:pos="3690"/>
        </w:tabs>
        <w:spacing w:before="30" w:after="30" w:line="480" w:lineRule="auto"/>
        <w:rPr>
          <w:rFonts w:ascii="Arial" w:hAnsi="Arial" w:cs="Arial"/>
          <w:sz w:val="24"/>
          <w:szCs w:val="24"/>
          <w:highlight w:val="yellow"/>
        </w:rPr>
      </w:pPr>
    </w:p>
    <w:p w14:paraId="4886DC44" w14:textId="6E4CEEE8" w:rsidR="00E66D4B" w:rsidRDefault="00E66D4B" w:rsidP="00B51E47">
      <w:pPr>
        <w:pStyle w:val="NoSpacing"/>
        <w:tabs>
          <w:tab w:val="left" w:pos="3690"/>
        </w:tabs>
        <w:spacing w:before="30" w:after="30" w:line="480" w:lineRule="auto"/>
        <w:rPr>
          <w:rFonts w:ascii="Arial" w:hAnsi="Arial" w:cs="Arial"/>
          <w:sz w:val="24"/>
          <w:szCs w:val="24"/>
        </w:rPr>
      </w:pPr>
      <w:r w:rsidRPr="005761A0">
        <w:rPr>
          <w:rFonts w:ascii="Arial" w:hAnsi="Arial" w:cs="Arial"/>
          <w:sz w:val="24"/>
          <w:szCs w:val="24"/>
        </w:rPr>
        <w:t xml:space="preserve">Ansoff, I.H. (1965) </w:t>
      </w:r>
      <w:r w:rsidRPr="005761A0">
        <w:rPr>
          <w:rFonts w:ascii="Arial" w:hAnsi="Arial" w:cs="Arial"/>
          <w:i/>
          <w:iCs/>
          <w:sz w:val="24"/>
          <w:szCs w:val="24"/>
        </w:rPr>
        <w:t>Corporate Strategy</w:t>
      </w:r>
      <w:r w:rsidRPr="005761A0">
        <w:rPr>
          <w:rFonts w:ascii="Arial" w:hAnsi="Arial" w:cs="Arial"/>
          <w:sz w:val="24"/>
          <w:szCs w:val="24"/>
        </w:rPr>
        <w:t>, New York: McGraw Hill</w:t>
      </w:r>
      <w:r w:rsidR="0054256A" w:rsidRPr="005761A0">
        <w:rPr>
          <w:rFonts w:ascii="Arial" w:hAnsi="Arial" w:cs="Arial"/>
          <w:sz w:val="24"/>
          <w:szCs w:val="24"/>
        </w:rPr>
        <w:t xml:space="preserve">. </w:t>
      </w:r>
    </w:p>
    <w:p w14:paraId="18762415" w14:textId="0752FF64" w:rsidR="00AF6779" w:rsidRDefault="00AF6779" w:rsidP="00B51E47">
      <w:pPr>
        <w:pStyle w:val="NoSpacing"/>
        <w:tabs>
          <w:tab w:val="left" w:pos="3690"/>
        </w:tabs>
        <w:spacing w:before="30" w:after="30" w:line="480" w:lineRule="auto"/>
        <w:rPr>
          <w:rFonts w:ascii="Arial" w:hAnsi="Arial" w:cs="Arial"/>
          <w:sz w:val="24"/>
          <w:szCs w:val="24"/>
        </w:rPr>
      </w:pPr>
    </w:p>
    <w:p w14:paraId="161C56EE" w14:textId="22751169" w:rsidR="00AF6779" w:rsidRDefault="00AF6779" w:rsidP="00B51E47">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Barkema, H.G., &amp; Vermeulen, F. (2017) International expansion through start-up or acquisition: a learning perspective, </w:t>
      </w:r>
      <w:r w:rsidRPr="005032DD">
        <w:rPr>
          <w:rFonts w:ascii="Arial" w:hAnsi="Arial" w:cs="Arial"/>
          <w:i/>
          <w:iCs/>
          <w:sz w:val="24"/>
          <w:szCs w:val="24"/>
        </w:rPr>
        <w:t>Academy of Management Journal</w:t>
      </w:r>
      <w:r>
        <w:rPr>
          <w:rFonts w:ascii="Arial" w:hAnsi="Arial" w:cs="Arial"/>
          <w:sz w:val="24"/>
          <w:szCs w:val="24"/>
        </w:rPr>
        <w:t>, 41(1)</w:t>
      </w:r>
      <w:r w:rsidR="005032DD">
        <w:rPr>
          <w:rFonts w:ascii="Arial" w:hAnsi="Arial" w:cs="Arial"/>
          <w:sz w:val="24"/>
          <w:szCs w:val="24"/>
        </w:rPr>
        <w:t xml:space="preserve">. Available at: </w:t>
      </w:r>
      <w:hyperlink r:id="rId9" w:history="1">
        <w:r w:rsidR="005032DD" w:rsidRPr="007839A3">
          <w:rPr>
            <w:rStyle w:val="Hyperlink"/>
            <w:rFonts w:ascii="Arial" w:hAnsi="Arial" w:cs="Arial"/>
            <w:sz w:val="24"/>
            <w:szCs w:val="24"/>
          </w:rPr>
          <w:t>https://journals.aom.org/doi/abs/10.5465/256894</w:t>
        </w:r>
      </w:hyperlink>
      <w:r w:rsidR="005032DD">
        <w:rPr>
          <w:rFonts w:ascii="Arial" w:hAnsi="Arial" w:cs="Arial"/>
          <w:sz w:val="24"/>
          <w:szCs w:val="24"/>
        </w:rPr>
        <w:t xml:space="preserve"> (Accessed: 31.12.2021). </w:t>
      </w:r>
    </w:p>
    <w:p w14:paraId="0029B0A1" w14:textId="5A69CEE7" w:rsidR="00EE20C1" w:rsidRDefault="00EE20C1" w:rsidP="00B51E47">
      <w:pPr>
        <w:pStyle w:val="NoSpacing"/>
        <w:tabs>
          <w:tab w:val="left" w:pos="3690"/>
        </w:tabs>
        <w:spacing w:before="30" w:after="30" w:line="480" w:lineRule="auto"/>
        <w:rPr>
          <w:rFonts w:ascii="Arial" w:hAnsi="Arial" w:cs="Arial"/>
          <w:sz w:val="24"/>
          <w:szCs w:val="24"/>
        </w:rPr>
      </w:pPr>
    </w:p>
    <w:p w14:paraId="28335986" w14:textId="392AE854" w:rsidR="00EE20C1" w:rsidRPr="005761A0" w:rsidRDefault="00EE20C1" w:rsidP="00B51E47">
      <w:pPr>
        <w:pStyle w:val="NoSpacing"/>
        <w:tabs>
          <w:tab w:val="left" w:pos="3690"/>
        </w:tabs>
        <w:spacing w:before="30" w:after="30" w:line="480" w:lineRule="auto"/>
        <w:rPr>
          <w:rFonts w:ascii="Arial" w:hAnsi="Arial" w:cs="Arial"/>
          <w:sz w:val="24"/>
          <w:szCs w:val="24"/>
        </w:rPr>
      </w:pPr>
      <w:r>
        <w:rPr>
          <w:rFonts w:ascii="Arial" w:hAnsi="Arial" w:cs="Arial"/>
          <w:sz w:val="24"/>
          <w:szCs w:val="24"/>
        </w:rPr>
        <w:t xml:space="preserve">BBC (2021) </w:t>
      </w:r>
      <w:r w:rsidRPr="00E847AC">
        <w:rPr>
          <w:rFonts w:ascii="Arial" w:hAnsi="Arial" w:cs="Arial"/>
          <w:i/>
          <w:iCs/>
          <w:sz w:val="24"/>
          <w:szCs w:val="24"/>
        </w:rPr>
        <w:t>How serious is the shortage of lorry drivers?</w:t>
      </w:r>
      <w:r>
        <w:rPr>
          <w:rFonts w:ascii="Arial" w:hAnsi="Arial" w:cs="Arial"/>
          <w:sz w:val="24"/>
          <w:szCs w:val="24"/>
        </w:rPr>
        <w:t xml:space="preserve"> Available at: </w:t>
      </w:r>
      <w:hyperlink r:id="rId10" w:history="1">
        <w:r w:rsidRPr="00AA5253">
          <w:rPr>
            <w:rStyle w:val="Hyperlink"/>
            <w:rFonts w:ascii="Arial" w:hAnsi="Arial" w:cs="Arial"/>
            <w:sz w:val="24"/>
            <w:szCs w:val="24"/>
          </w:rPr>
          <w:t>https://www.bbc.co.uk/news/57810729</w:t>
        </w:r>
      </w:hyperlink>
      <w:r>
        <w:rPr>
          <w:rFonts w:ascii="Arial" w:hAnsi="Arial" w:cs="Arial"/>
          <w:sz w:val="24"/>
          <w:szCs w:val="24"/>
        </w:rPr>
        <w:t xml:space="preserve"> (Accessed: 31.12.2021). </w:t>
      </w:r>
    </w:p>
    <w:p w14:paraId="78BCFCAF" w14:textId="77777777" w:rsidR="00D2253C" w:rsidRPr="005761A0" w:rsidRDefault="00D2253C" w:rsidP="00B51E47">
      <w:pPr>
        <w:pStyle w:val="NoSpacing"/>
        <w:tabs>
          <w:tab w:val="left" w:pos="3690"/>
        </w:tabs>
        <w:spacing w:before="30" w:after="30" w:line="480" w:lineRule="auto"/>
        <w:rPr>
          <w:rFonts w:ascii="Arial" w:hAnsi="Arial" w:cs="Arial"/>
          <w:sz w:val="24"/>
          <w:szCs w:val="24"/>
        </w:rPr>
      </w:pPr>
    </w:p>
    <w:p w14:paraId="0536B991" w14:textId="77777777" w:rsidR="00D2253C" w:rsidRPr="005761A0" w:rsidRDefault="00D2253C" w:rsidP="00B51E47">
      <w:pPr>
        <w:pStyle w:val="NoSpacing"/>
        <w:tabs>
          <w:tab w:val="left" w:pos="3690"/>
        </w:tabs>
        <w:spacing w:before="30" w:after="30" w:line="480" w:lineRule="auto"/>
        <w:rPr>
          <w:rFonts w:ascii="Arial" w:hAnsi="Arial" w:cs="Arial"/>
          <w:sz w:val="24"/>
          <w:szCs w:val="24"/>
        </w:rPr>
      </w:pPr>
      <w:r w:rsidRPr="005761A0">
        <w:rPr>
          <w:rFonts w:ascii="Arial" w:hAnsi="Arial" w:cs="Arial"/>
          <w:sz w:val="24"/>
          <w:szCs w:val="24"/>
        </w:rPr>
        <w:t xml:space="preserve">Bowman, C., &amp; Faulkner, D.O. (1996) </w:t>
      </w:r>
      <w:r w:rsidRPr="005761A0">
        <w:rPr>
          <w:rFonts w:ascii="Arial" w:hAnsi="Arial" w:cs="Arial"/>
          <w:i/>
          <w:iCs/>
          <w:sz w:val="24"/>
          <w:szCs w:val="24"/>
        </w:rPr>
        <w:t>Competitive and Corporate Strategy</w:t>
      </w:r>
      <w:r w:rsidRPr="005761A0">
        <w:rPr>
          <w:rFonts w:ascii="Arial" w:hAnsi="Arial" w:cs="Arial"/>
          <w:sz w:val="24"/>
          <w:szCs w:val="24"/>
        </w:rPr>
        <w:t xml:space="preserve">, New York, USA: McGraw Hill. </w:t>
      </w:r>
    </w:p>
    <w:p w14:paraId="1F79AA0C" w14:textId="77777777" w:rsidR="00E66D4B" w:rsidRPr="001324D0" w:rsidRDefault="00E66D4B" w:rsidP="00B51E47">
      <w:pPr>
        <w:pStyle w:val="NoSpacing"/>
        <w:tabs>
          <w:tab w:val="left" w:pos="3690"/>
        </w:tabs>
        <w:spacing w:before="30" w:after="30" w:line="480" w:lineRule="auto"/>
        <w:rPr>
          <w:rFonts w:ascii="Arial" w:hAnsi="Arial" w:cs="Arial"/>
          <w:sz w:val="24"/>
          <w:szCs w:val="24"/>
          <w:highlight w:val="yellow"/>
        </w:rPr>
      </w:pPr>
    </w:p>
    <w:p w14:paraId="1573CA0F" w14:textId="2E077A0F" w:rsidR="009E04FD" w:rsidRPr="001324D0" w:rsidRDefault="009E04FD" w:rsidP="00285341">
      <w:pPr>
        <w:pStyle w:val="NoSpacing"/>
        <w:spacing w:before="30" w:after="30" w:line="480" w:lineRule="auto"/>
        <w:rPr>
          <w:rFonts w:ascii="Arial" w:hAnsi="Arial" w:cs="Arial"/>
          <w:sz w:val="24"/>
          <w:szCs w:val="24"/>
          <w:highlight w:val="yellow"/>
        </w:rPr>
      </w:pPr>
      <w:r>
        <w:rPr>
          <w:rFonts w:ascii="Arial" w:hAnsi="Arial" w:cs="Arial"/>
          <w:sz w:val="24"/>
          <w:szCs w:val="24"/>
        </w:rPr>
        <w:lastRenderedPageBreak/>
        <w:t xml:space="preserve">Burda,M., &amp; Wyplosz, C. (2001) </w:t>
      </w:r>
      <w:r w:rsidRPr="006509CD">
        <w:rPr>
          <w:rFonts w:ascii="Arial" w:hAnsi="Arial" w:cs="Arial"/>
          <w:i/>
          <w:iCs/>
          <w:sz w:val="24"/>
          <w:szCs w:val="24"/>
        </w:rPr>
        <w:t>Macroeconomics</w:t>
      </w:r>
      <w:r w:rsidR="006509CD" w:rsidRPr="006509CD">
        <w:rPr>
          <w:rFonts w:ascii="Arial" w:hAnsi="Arial" w:cs="Arial"/>
          <w:i/>
          <w:iCs/>
          <w:sz w:val="24"/>
          <w:szCs w:val="24"/>
        </w:rPr>
        <w:t>: A European Text, 3</w:t>
      </w:r>
      <w:r w:rsidR="006509CD" w:rsidRPr="006509CD">
        <w:rPr>
          <w:rFonts w:ascii="Arial" w:hAnsi="Arial" w:cs="Arial"/>
          <w:i/>
          <w:iCs/>
          <w:sz w:val="24"/>
          <w:szCs w:val="24"/>
          <w:vertAlign w:val="superscript"/>
        </w:rPr>
        <w:t>rd</w:t>
      </w:r>
      <w:r w:rsidR="006509CD" w:rsidRPr="006509CD">
        <w:rPr>
          <w:rFonts w:ascii="Arial" w:hAnsi="Arial" w:cs="Arial"/>
          <w:i/>
          <w:iCs/>
          <w:sz w:val="24"/>
          <w:szCs w:val="24"/>
        </w:rPr>
        <w:t xml:space="preserve"> edition,</w:t>
      </w:r>
      <w:r w:rsidR="006509CD">
        <w:rPr>
          <w:rFonts w:ascii="Arial" w:hAnsi="Arial" w:cs="Arial"/>
          <w:sz w:val="24"/>
          <w:szCs w:val="24"/>
        </w:rPr>
        <w:t xml:space="preserve"> New York, USA: Oxford University Press.</w:t>
      </w:r>
    </w:p>
    <w:p w14:paraId="4574987C" w14:textId="77777777" w:rsidR="001A4F3E" w:rsidRPr="001324D0" w:rsidRDefault="001A4F3E" w:rsidP="00285341">
      <w:pPr>
        <w:pStyle w:val="NoSpacing"/>
        <w:spacing w:before="30" w:after="30" w:line="480" w:lineRule="auto"/>
        <w:rPr>
          <w:rFonts w:ascii="Arial" w:hAnsi="Arial" w:cs="Arial"/>
          <w:sz w:val="24"/>
          <w:szCs w:val="24"/>
          <w:highlight w:val="yellow"/>
        </w:rPr>
      </w:pPr>
    </w:p>
    <w:p w14:paraId="250AAF94" w14:textId="6088C295" w:rsidR="001A4F3E" w:rsidRPr="00F250D8" w:rsidRDefault="001A4F3E" w:rsidP="00285341">
      <w:pPr>
        <w:pStyle w:val="NoSpacing"/>
        <w:spacing w:before="30" w:after="30" w:line="480" w:lineRule="auto"/>
        <w:rPr>
          <w:rFonts w:ascii="Arial" w:hAnsi="Arial" w:cs="Arial"/>
          <w:sz w:val="24"/>
          <w:szCs w:val="24"/>
        </w:rPr>
      </w:pPr>
      <w:r w:rsidRPr="00F250D8">
        <w:rPr>
          <w:rFonts w:ascii="Arial" w:hAnsi="Arial" w:cs="Arial"/>
          <w:sz w:val="24"/>
          <w:szCs w:val="24"/>
        </w:rPr>
        <w:t xml:space="preserve">Burke, A., &amp; van Stel, A., &amp; Thurik, R. (2010) Blue ocean vs. five forces. Available at: </w:t>
      </w:r>
      <w:hyperlink r:id="rId11" w:history="1">
        <w:r w:rsidRPr="00F250D8">
          <w:rPr>
            <w:rStyle w:val="Hyperlink"/>
            <w:rFonts w:ascii="Arial" w:hAnsi="Arial" w:cs="Arial"/>
            <w:sz w:val="24"/>
            <w:szCs w:val="24"/>
          </w:rPr>
          <w:t>https://hbr.org/2010/05/blue-ocean-vs-five-forces</w:t>
        </w:r>
      </w:hyperlink>
      <w:r w:rsidRPr="00F250D8">
        <w:rPr>
          <w:rFonts w:ascii="Arial" w:hAnsi="Arial" w:cs="Arial"/>
          <w:sz w:val="24"/>
          <w:szCs w:val="24"/>
        </w:rPr>
        <w:t xml:space="preserve"> (Acces</w:t>
      </w:r>
      <w:r w:rsidR="00AC15B0" w:rsidRPr="00F250D8">
        <w:rPr>
          <w:rFonts w:ascii="Arial" w:hAnsi="Arial" w:cs="Arial"/>
          <w:sz w:val="24"/>
          <w:szCs w:val="24"/>
        </w:rPr>
        <w:t>s</w:t>
      </w:r>
      <w:r w:rsidRPr="00F250D8">
        <w:rPr>
          <w:rFonts w:ascii="Arial" w:hAnsi="Arial" w:cs="Arial"/>
          <w:sz w:val="24"/>
          <w:szCs w:val="24"/>
        </w:rPr>
        <w:t xml:space="preserve">ed: </w:t>
      </w:r>
      <w:r w:rsidR="00F250D8">
        <w:rPr>
          <w:rFonts w:ascii="Arial" w:hAnsi="Arial" w:cs="Arial"/>
          <w:sz w:val="24"/>
          <w:szCs w:val="24"/>
        </w:rPr>
        <w:t>3</w:t>
      </w:r>
      <w:r w:rsidRPr="00F250D8">
        <w:rPr>
          <w:rFonts w:ascii="Arial" w:hAnsi="Arial" w:cs="Arial"/>
          <w:sz w:val="24"/>
          <w:szCs w:val="24"/>
        </w:rPr>
        <w:t>1.12.202</w:t>
      </w:r>
      <w:r w:rsidR="00F250D8">
        <w:rPr>
          <w:rFonts w:ascii="Arial" w:hAnsi="Arial" w:cs="Arial"/>
          <w:sz w:val="24"/>
          <w:szCs w:val="24"/>
        </w:rPr>
        <w:t>1</w:t>
      </w:r>
      <w:r w:rsidRPr="00F250D8">
        <w:rPr>
          <w:rFonts w:ascii="Arial" w:hAnsi="Arial" w:cs="Arial"/>
          <w:sz w:val="24"/>
          <w:szCs w:val="24"/>
        </w:rPr>
        <w:t xml:space="preserve">). </w:t>
      </w:r>
    </w:p>
    <w:p w14:paraId="25FE9523" w14:textId="77777777" w:rsidR="00263B3C" w:rsidRPr="001324D0" w:rsidRDefault="00263B3C" w:rsidP="00285341">
      <w:pPr>
        <w:pStyle w:val="NoSpacing"/>
        <w:spacing w:before="30" w:after="30" w:line="480" w:lineRule="auto"/>
        <w:rPr>
          <w:rFonts w:ascii="Arial" w:hAnsi="Arial" w:cs="Arial"/>
          <w:sz w:val="24"/>
          <w:szCs w:val="24"/>
          <w:highlight w:val="yellow"/>
        </w:rPr>
      </w:pPr>
    </w:p>
    <w:p w14:paraId="32AC276C" w14:textId="77777777" w:rsidR="00263B3C" w:rsidRPr="00905F77" w:rsidRDefault="00263B3C" w:rsidP="00285341">
      <w:pPr>
        <w:pStyle w:val="NoSpacing"/>
        <w:spacing w:before="30" w:after="30" w:line="480" w:lineRule="auto"/>
        <w:rPr>
          <w:rFonts w:ascii="Arial" w:hAnsi="Arial" w:cs="Arial"/>
          <w:sz w:val="24"/>
          <w:szCs w:val="24"/>
        </w:rPr>
      </w:pPr>
      <w:r w:rsidRPr="00905F77">
        <w:rPr>
          <w:rFonts w:ascii="Arial" w:hAnsi="Arial" w:cs="Arial"/>
          <w:sz w:val="24"/>
          <w:szCs w:val="24"/>
        </w:rPr>
        <w:t xml:space="preserve">Campbell, D., Edgar, D., and Stonehouse, G. (2011) </w:t>
      </w:r>
      <w:r w:rsidRPr="00905F77">
        <w:rPr>
          <w:rFonts w:ascii="Arial" w:hAnsi="Arial" w:cs="Arial"/>
          <w:i/>
          <w:iCs/>
          <w:sz w:val="24"/>
          <w:szCs w:val="24"/>
        </w:rPr>
        <w:t>Business strategy: An introduction, 3</w:t>
      </w:r>
      <w:r w:rsidRPr="00905F77">
        <w:rPr>
          <w:rFonts w:ascii="Arial" w:hAnsi="Arial" w:cs="Arial"/>
          <w:i/>
          <w:iCs/>
          <w:sz w:val="24"/>
          <w:szCs w:val="24"/>
          <w:vertAlign w:val="superscript"/>
        </w:rPr>
        <w:t>rd</w:t>
      </w:r>
      <w:r w:rsidRPr="00905F77">
        <w:rPr>
          <w:rFonts w:ascii="Arial" w:hAnsi="Arial" w:cs="Arial"/>
          <w:i/>
          <w:iCs/>
          <w:sz w:val="24"/>
          <w:szCs w:val="24"/>
        </w:rPr>
        <w:t xml:space="preserve"> edition</w:t>
      </w:r>
      <w:r w:rsidRPr="00905F77">
        <w:rPr>
          <w:rFonts w:ascii="Arial" w:hAnsi="Arial" w:cs="Arial"/>
          <w:sz w:val="24"/>
          <w:szCs w:val="24"/>
        </w:rPr>
        <w:t xml:space="preserve">, </w:t>
      </w:r>
      <w:r w:rsidR="0089576D" w:rsidRPr="00905F77">
        <w:rPr>
          <w:rFonts w:ascii="Arial" w:hAnsi="Arial" w:cs="Arial"/>
          <w:sz w:val="24"/>
          <w:szCs w:val="24"/>
        </w:rPr>
        <w:t xml:space="preserve">London: </w:t>
      </w:r>
      <w:r w:rsidRPr="00905F77">
        <w:rPr>
          <w:rFonts w:ascii="Arial" w:hAnsi="Arial" w:cs="Arial"/>
          <w:sz w:val="24"/>
          <w:szCs w:val="24"/>
        </w:rPr>
        <w:t xml:space="preserve">Red Globe Press </w:t>
      </w:r>
      <w:hyperlink r:id="rId12" w:anchor="v=onepage&amp;q=business%20strategy&amp;f=false" w:history="1">
        <w:r w:rsidR="0089576D" w:rsidRPr="00905F77">
          <w:rPr>
            <w:rStyle w:val="Hyperlink"/>
            <w:rFonts w:ascii="Arial" w:hAnsi="Arial" w:cs="Arial"/>
            <w:sz w:val="24"/>
            <w:szCs w:val="24"/>
          </w:rPr>
          <w:t>https://books.google.co.uk/books?hl=en&amp;lr=&amp;id=LqUcBQAAQBAJ&amp;oi=fnd&amp;pg=PR12&amp;dq=business+strategy&amp;ots=09d8xA7G9I&amp;sig=HMrj-JfjpN0tFl_1NyWWmht5V1Q#v=onepage&amp;q=business%20strategy&amp;f=false</w:t>
        </w:r>
      </w:hyperlink>
      <w:r w:rsidRPr="00905F77">
        <w:rPr>
          <w:rFonts w:ascii="Arial" w:hAnsi="Arial" w:cs="Arial"/>
          <w:sz w:val="24"/>
          <w:szCs w:val="24"/>
        </w:rPr>
        <w:t xml:space="preserve"> </w:t>
      </w:r>
    </w:p>
    <w:p w14:paraId="11712D8F" w14:textId="77777777" w:rsidR="00010143" w:rsidRPr="001324D0" w:rsidRDefault="00010143" w:rsidP="00285341">
      <w:pPr>
        <w:pStyle w:val="NoSpacing"/>
        <w:spacing w:before="30" w:after="30" w:line="480" w:lineRule="auto"/>
        <w:rPr>
          <w:rFonts w:ascii="Arial" w:hAnsi="Arial" w:cs="Arial"/>
          <w:sz w:val="24"/>
          <w:szCs w:val="24"/>
          <w:highlight w:val="yellow"/>
        </w:rPr>
      </w:pPr>
    </w:p>
    <w:p w14:paraId="6799EE13" w14:textId="355E0026" w:rsidR="004953EE" w:rsidRDefault="004953EE" w:rsidP="00285341">
      <w:pPr>
        <w:pStyle w:val="NoSpacing"/>
        <w:spacing w:before="30" w:after="30" w:line="480" w:lineRule="auto"/>
        <w:rPr>
          <w:rFonts w:ascii="Arial" w:hAnsi="Arial" w:cs="Arial"/>
          <w:sz w:val="24"/>
          <w:szCs w:val="24"/>
        </w:rPr>
      </w:pPr>
      <w:r w:rsidRPr="004953EE">
        <w:rPr>
          <w:rFonts w:ascii="Arial" w:hAnsi="Arial" w:cs="Arial"/>
          <w:sz w:val="24"/>
          <w:szCs w:val="24"/>
        </w:rPr>
        <w:t xml:space="preserve">Corporate Finance Institute (2021) </w:t>
      </w:r>
      <w:r w:rsidRPr="00574AF6">
        <w:rPr>
          <w:rFonts w:ascii="Arial" w:hAnsi="Arial" w:cs="Arial"/>
          <w:i/>
          <w:iCs/>
          <w:sz w:val="24"/>
          <w:szCs w:val="24"/>
        </w:rPr>
        <w:t>PESTEL Analysis</w:t>
      </w:r>
      <w:r w:rsidRPr="004953EE">
        <w:rPr>
          <w:rFonts w:ascii="Arial" w:hAnsi="Arial" w:cs="Arial"/>
          <w:sz w:val="24"/>
          <w:szCs w:val="24"/>
        </w:rPr>
        <w:t xml:space="preserve">. Available at: </w:t>
      </w:r>
      <w:hyperlink r:id="rId13" w:history="1">
        <w:r w:rsidRPr="00A20A6C">
          <w:rPr>
            <w:rStyle w:val="Hyperlink"/>
            <w:rFonts w:ascii="Arial" w:hAnsi="Arial" w:cs="Arial"/>
            <w:sz w:val="24"/>
            <w:szCs w:val="24"/>
          </w:rPr>
          <w:t>https://corporatefinanceinstitute.com/resources/knowledge/strategy/pestel-analysis/</w:t>
        </w:r>
      </w:hyperlink>
      <w:r>
        <w:rPr>
          <w:rFonts w:ascii="Arial" w:hAnsi="Arial" w:cs="Arial"/>
          <w:sz w:val="24"/>
          <w:szCs w:val="24"/>
        </w:rPr>
        <w:t xml:space="preserve"> (Accessed: 31.12.2021). </w:t>
      </w:r>
    </w:p>
    <w:p w14:paraId="72388738" w14:textId="7DA8723D" w:rsidR="00BE04B7" w:rsidRDefault="00BE04B7" w:rsidP="00285341">
      <w:pPr>
        <w:pStyle w:val="NoSpacing"/>
        <w:spacing w:before="30" w:after="30" w:line="480" w:lineRule="auto"/>
        <w:rPr>
          <w:rFonts w:ascii="Arial" w:hAnsi="Arial" w:cs="Arial"/>
          <w:sz w:val="24"/>
          <w:szCs w:val="24"/>
        </w:rPr>
      </w:pPr>
    </w:p>
    <w:p w14:paraId="6E894764" w14:textId="34D2C645" w:rsidR="00BE04B7" w:rsidRPr="00BE04B7" w:rsidRDefault="00BE04B7" w:rsidP="00BE04B7">
      <w:pPr>
        <w:pStyle w:val="NoSpacing"/>
        <w:spacing w:before="30" w:after="30" w:line="480" w:lineRule="auto"/>
        <w:rPr>
          <w:rFonts w:ascii="Arial" w:hAnsi="Arial" w:cs="Arial"/>
          <w:sz w:val="24"/>
          <w:szCs w:val="24"/>
        </w:rPr>
      </w:pPr>
      <w:r>
        <w:rPr>
          <w:rFonts w:ascii="Arial" w:hAnsi="Arial" w:cs="Arial"/>
          <w:sz w:val="24"/>
          <w:szCs w:val="24"/>
        </w:rPr>
        <w:t xml:space="preserve">Fouda, R.A.N. (2012) </w:t>
      </w:r>
      <w:r w:rsidRPr="00BE04B7">
        <w:rPr>
          <w:rFonts w:ascii="Arial" w:hAnsi="Arial" w:cs="Arial"/>
          <w:sz w:val="24"/>
          <w:szCs w:val="24"/>
          <w:shd w:val="clear" w:color="auto" w:fill="FFFFFF"/>
        </w:rPr>
        <w:t xml:space="preserve">Protectionism and free trade, </w:t>
      </w:r>
      <w:r w:rsidRPr="009B459E">
        <w:rPr>
          <w:rFonts w:ascii="Arial" w:hAnsi="Arial" w:cs="Arial"/>
          <w:i/>
          <w:iCs/>
          <w:sz w:val="24"/>
          <w:szCs w:val="24"/>
          <w:shd w:val="clear" w:color="auto" w:fill="FFFFFF"/>
        </w:rPr>
        <w:t>International Journal of Trade</w:t>
      </w:r>
      <w:r w:rsidRPr="00BE04B7">
        <w:rPr>
          <w:rFonts w:ascii="Arial" w:hAnsi="Arial" w:cs="Arial"/>
          <w:sz w:val="24"/>
          <w:szCs w:val="24"/>
          <w:shd w:val="clear" w:color="auto" w:fill="FFFFFF"/>
        </w:rPr>
        <w:t xml:space="preserve">, </w:t>
      </w:r>
      <w:r w:rsidRPr="009B459E">
        <w:rPr>
          <w:rFonts w:ascii="Arial" w:hAnsi="Arial" w:cs="Arial"/>
          <w:i/>
          <w:iCs/>
          <w:sz w:val="24"/>
          <w:szCs w:val="24"/>
          <w:shd w:val="clear" w:color="auto" w:fill="FFFFFF"/>
        </w:rPr>
        <w:t>Economics and Finance</w:t>
      </w:r>
      <w:r w:rsidRPr="00BE04B7">
        <w:rPr>
          <w:rFonts w:ascii="Arial" w:hAnsi="Arial" w:cs="Arial"/>
          <w:sz w:val="24"/>
          <w:szCs w:val="24"/>
          <w:shd w:val="clear" w:color="auto" w:fill="FFFFFF"/>
        </w:rPr>
        <w:t xml:space="preserve">, 3(5), pp.351-355. Available at: </w:t>
      </w:r>
      <w:hyperlink r:id="rId14" w:history="1">
        <w:r w:rsidRPr="00BE04B7">
          <w:rPr>
            <w:rStyle w:val="Hyperlink"/>
            <w:rFonts w:ascii="Arial" w:hAnsi="Arial" w:cs="Arial"/>
            <w:sz w:val="24"/>
            <w:szCs w:val="24"/>
            <w:shd w:val="clear" w:color="auto" w:fill="FFFFFF"/>
          </w:rPr>
          <w:t>http://www.ijtef.org/papers/226-CF312.pdf</w:t>
        </w:r>
      </w:hyperlink>
      <w:r w:rsidRPr="00BE04B7">
        <w:rPr>
          <w:rFonts w:ascii="Arial" w:hAnsi="Arial" w:cs="Arial"/>
          <w:sz w:val="24"/>
          <w:szCs w:val="24"/>
          <w:shd w:val="clear" w:color="auto" w:fill="FFFFFF"/>
        </w:rPr>
        <w:t xml:space="preserve"> </w:t>
      </w:r>
      <w:r w:rsidR="009B459E">
        <w:rPr>
          <w:rFonts w:ascii="Arial" w:hAnsi="Arial" w:cs="Arial"/>
          <w:sz w:val="24"/>
          <w:szCs w:val="24"/>
          <w:shd w:val="clear" w:color="auto" w:fill="FFFFFF"/>
        </w:rPr>
        <w:t xml:space="preserve">(Accessed: 31.12.2021). </w:t>
      </w:r>
    </w:p>
    <w:p w14:paraId="2FC33306" w14:textId="77777777" w:rsidR="00BE04B7" w:rsidRPr="004953EE" w:rsidRDefault="00BE04B7" w:rsidP="00285341">
      <w:pPr>
        <w:pStyle w:val="NoSpacing"/>
        <w:spacing w:before="30" w:after="30" w:line="480" w:lineRule="auto"/>
        <w:rPr>
          <w:rFonts w:ascii="Arial" w:hAnsi="Arial" w:cs="Arial"/>
          <w:sz w:val="24"/>
          <w:szCs w:val="24"/>
        </w:rPr>
      </w:pPr>
    </w:p>
    <w:p w14:paraId="6F61DEBC" w14:textId="5E2C9F73" w:rsidR="00D54382" w:rsidRPr="00BA596A" w:rsidRDefault="00D54382" w:rsidP="00885C77">
      <w:pPr>
        <w:pStyle w:val="NoSpacing"/>
        <w:spacing w:before="30" w:after="30" w:line="480" w:lineRule="auto"/>
        <w:rPr>
          <w:rFonts w:ascii="Arial" w:hAnsi="Arial" w:cs="Arial"/>
          <w:sz w:val="24"/>
          <w:szCs w:val="24"/>
        </w:rPr>
      </w:pPr>
      <w:r w:rsidRPr="00BA596A">
        <w:rPr>
          <w:rFonts w:ascii="Arial" w:hAnsi="Arial" w:cs="Arial"/>
          <w:sz w:val="24"/>
          <w:szCs w:val="24"/>
        </w:rPr>
        <w:t xml:space="preserve">Hanson, M., &amp; </w:t>
      </w:r>
      <w:r w:rsidR="006A4D34" w:rsidRPr="00BA596A">
        <w:rPr>
          <w:rFonts w:ascii="Arial" w:hAnsi="Arial" w:cs="Arial"/>
          <w:sz w:val="24"/>
          <w:szCs w:val="24"/>
        </w:rPr>
        <w:t xml:space="preserve">Murphy, A. (2020) </w:t>
      </w:r>
      <w:r w:rsidR="006A4D34" w:rsidRPr="00BA596A">
        <w:rPr>
          <w:rFonts w:ascii="Arial" w:hAnsi="Arial" w:cs="Arial"/>
          <w:i/>
          <w:iCs/>
          <w:sz w:val="24"/>
          <w:szCs w:val="24"/>
        </w:rPr>
        <w:t>It’s not too late to turn the electric scooter industry around</w:t>
      </w:r>
      <w:r w:rsidR="006A4D34" w:rsidRPr="00BA596A">
        <w:rPr>
          <w:rFonts w:ascii="Arial" w:hAnsi="Arial" w:cs="Arial"/>
          <w:sz w:val="24"/>
          <w:szCs w:val="24"/>
        </w:rPr>
        <w:t xml:space="preserve">. Available at: </w:t>
      </w:r>
      <w:hyperlink r:id="rId15" w:history="1">
        <w:r w:rsidR="006A4D34" w:rsidRPr="00BA596A">
          <w:rPr>
            <w:rStyle w:val="Hyperlink"/>
            <w:rFonts w:ascii="Arial" w:hAnsi="Arial" w:cs="Arial"/>
            <w:sz w:val="24"/>
            <w:szCs w:val="24"/>
          </w:rPr>
          <w:t>https://www.bloomberg.com/news/articles/2020-06-29/a-survival-plan-for-electric-scooter-startups</w:t>
        </w:r>
      </w:hyperlink>
      <w:r w:rsidR="006A4D34" w:rsidRPr="00BA596A">
        <w:rPr>
          <w:rFonts w:ascii="Arial" w:hAnsi="Arial" w:cs="Arial"/>
          <w:sz w:val="24"/>
          <w:szCs w:val="24"/>
        </w:rPr>
        <w:t xml:space="preserve"> (Accessed: 3</w:t>
      </w:r>
      <w:r w:rsidR="00BA596A">
        <w:rPr>
          <w:rFonts w:ascii="Arial" w:hAnsi="Arial" w:cs="Arial"/>
          <w:sz w:val="24"/>
          <w:szCs w:val="24"/>
        </w:rPr>
        <w:t>1</w:t>
      </w:r>
      <w:r w:rsidR="006A4D34" w:rsidRPr="00BA596A">
        <w:rPr>
          <w:rFonts w:ascii="Arial" w:hAnsi="Arial" w:cs="Arial"/>
          <w:sz w:val="24"/>
          <w:szCs w:val="24"/>
        </w:rPr>
        <w:t>.12.202</w:t>
      </w:r>
      <w:r w:rsidR="00BA596A">
        <w:rPr>
          <w:rFonts w:ascii="Arial" w:hAnsi="Arial" w:cs="Arial"/>
          <w:sz w:val="24"/>
          <w:szCs w:val="24"/>
        </w:rPr>
        <w:t>1</w:t>
      </w:r>
      <w:r w:rsidR="006A4D34" w:rsidRPr="00BA596A">
        <w:rPr>
          <w:rFonts w:ascii="Arial" w:hAnsi="Arial" w:cs="Arial"/>
          <w:sz w:val="24"/>
          <w:szCs w:val="24"/>
        </w:rPr>
        <w:t xml:space="preserve">). </w:t>
      </w:r>
    </w:p>
    <w:p w14:paraId="18AACBE9" w14:textId="77777777" w:rsidR="007E4D94" w:rsidRPr="001324D0" w:rsidRDefault="007E4D94" w:rsidP="00885C77">
      <w:pPr>
        <w:pStyle w:val="NoSpacing"/>
        <w:spacing w:before="30" w:after="30" w:line="480" w:lineRule="auto"/>
        <w:rPr>
          <w:rFonts w:ascii="Arial" w:hAnsi="Arial" w:cs="Arial"/>
          <w:sz w:val="24"/>
          <w:szCs w:val="24"/>
          <w:highlight w:val="yellow"/>
        </w:rPr>
      </w:pPr>
    </w:p>
    <w:p w14:paraId="5B3D0384" w14:textId="618DE23F" w:rsidR="001F473D" w:rsidRPr="001F473D" w:rsidRDefault="001F473D" w:rsidP="00885C77">
      <w:pPr>
        <w:pStyle w:val="NoSpacing"/>
        <w:spacing w:before="30" w:after="30" w:line="480" w:lineRule="auto"/>
        <w:rPr>
          <w:rFonts w:ascii="Arial" w:hAnsi="Arial" w:cs="Arial"/>
          <w:sz w:val="24"/>
          <w:szCs w:val="24"/>
        </w:rPr>
      </w:pPr>
      <w:r w:rsidRPr="001F473D">
        <w:rPr>
          <w:rFonts w:ascii="Arial" w:hAnsi="Arial" w:cs="Arial"/>
          <w:sz w:val="24"/>
          <w:szCs w:val="24"/>
        </w:rPr>
        <w:lastRenderedPageBreak/>
        <w:t xml:space="preserve">Heckscher, E.F., &amp; Ohlin, B.G. (1991) </w:t>
      </w:r>
      <w:r w:rsidRPr="001F473D">
        <w:rPr>
          <w:rFonts w:ascii="Arial" w:hAnsi="Arial" w:cs="Arial"/>
          <w:i/>
          <w:iCs/>
          <w:sz w:val="24"/>
          <w:szCs w:val="24"/>
        </w:rPr>
        <w:t>Heckscher-Ohlin trade theory,</w:t>
      </w:r>
      <w:r w:rsidRPr="001F473D">
        <w:rPr>
          <w:rFonts w:ascii="Arial" w:hAnsi="Arial" w:cs="Arial"/>
          <w:sz w:val="24"/>
          <w:szCs w:val="24"/>
        </w:rPr>
        <w:t xml:space="preserve"> </w:t>
      </w:r>
      <w:r>
        <w:rPr>
          <w:rFonts w:ascii="Arial" w:hAnsi="Arial" w:cs="Arial"/>
          <w:sz w:val="24"/>
          <w:szCs w:val="24"/>
        </w:rPr>
        <w:t xml:space="preserve">USA: </w:t>
      </w:r>
      <w:r w:rsidRPr="001F473D">
        <w:rPr>
          <w:rFonts w:ascii="Arial" w:hAnsi="Arial" w:cs="Arial"/>
          <w:sz w:val="24"/>
          <w:szCs w:val="24"/>
        </w:rPr>
        <w:t xml:space="preserve">The MIT Press. </w:t>
      </w:r>
    </w:p>
    <w:p w14:paraId="0D5D38D0" w14:textId="4C594580" w:rsidR="002D79F5" w:rsidRDefault="002D79F5" w:rsidP="00885C77">
      <w:pPr>
        <w:pStyle w:val="NoSpacing"/>
        <w:spacing w:before="30" w:after="30" w:line="480" w:lineRule="auto"/>
        <w:rPr>
          <w:rFonts w:ascii="Arial" w:hAnsi="Arial" w:cs="Arial"/>
          <w:sz w:val="24"/>
          <w:szCs w:val="24"/>
          <w:highlight w:val="yellow"/>
        </w:rPr>
      </w:pPr>
    </w:p>
    <w:p w14:paraId="3F0DCEB9" w14:textId="5418D351" w:rsidR="00F677D3" w:rsidRPr="001324D0" w:rsidRDefault="00F677D3" w:rsidP="00885C77">
      <w:pPr>
        <w:pStyle w:val="NoSpacing"/>
        <w:spacing w:before="30" w:after="30" w:line="480" w:lineRule="auto"/>
        <w:rPr>
          <w:rFonts w:ascii="Arial" w:hAnsi="Arial" w:cs="Arial"/>
          <w:sz w:val="24"/>
          <w:szCs w:val="24"/>
          <w:highlight w:val="yellow"/>
        </w:rPr>
      </w:pPr>
      <w:r>
        <w:rPr>
          <w:rFonts w:ascii="Arial" w:hAnsi="Arial" w:cs="Arial"/>
          <w:sz w:val="24"/>
          <w:szCs w:val="24"/>
        </w:rPr>
        <w:t>Kenessey, Z. (1987) The primary, secondary, tertiary and quaternary sectors of the economy</w:t>
      </w:r>
      <w:r w:rsidR="00300ECE">
        <w:rPr>
          <w:rFonts w:ascii="Arial" w:hAnsi="Arial" w:cs="Arial"/>
          <w:sz w:val="24"/>
          <w:szCs w:val="24"/>
        </w:rPr>
        <w:t xml:space="preserve">, </w:t>
      </w:r>
      <w:r w:rsidR="00300ECE" w:rsidRPr="00300ECE">
        <w:rPr>
          <w:rFonts w:ascii="Arial" w:hAnsi="Arial" w:cs="Arial"/>
          <w:i/>
          <w:iCs/>
          <w:sz w:val="24"/>
          <w:szCs w:val="24"/>
        </w:rPr>
        <w:t>The Review of income and wealth</w:t>
      </w:r>
      <w:r w:rsidR="00300ECE">
        <w:rPr>
          <w:rFonts w:ascii="Arial" w:hAnsi="Arial" w:cs="Arial"/>
          <w:sz w:val="24"/>
          <w:szCs w:val="24"/>
        </w:rPr>
        <w:t>, 33(4), pp. 359-385</w:t>
      </w:r>
      <w:r>
        <w:rPr>
          <w:rFonts w:ascii="Arial" w:hAnsi="Arial" w:cs="Arial"/>
          <w:sz w:val="24"/>
          <w:szCs w:val="24"/>
        </w:rPr>
        <w:t xml:space="preserve">. Available at: </w:t>
      </w:r>
      <w:hyperlink r:id="rId16" w:history="1">
        <w:r w:rsidRPr="00A20A6C">
          <w:rPr>
            <w:rStyle w:val="Hyperlink"/>
            <w:rFonts w:ascii="Arial" w:hAnsi="Arial" w:cs="Arial"/>
            <w:sz w:val="24"/>
            <w:szCs w:val="24"/>
          </w:rPr>
          <w:t>https://onlinelibrary.wiley.com/doi/abs/10.1111/j.1475-4991.1987.tb00680.x</w:t>
        </w:r>
      </w:hyperlink>
      <w:r>
        <w:rPr>
          <w:rFonts w:ascii="Arial" w:hAnsi="Arial" w:cs="Arial"/>
          <w:sz w:val="24"/>
          <w:szCs w:val="24"/>
        </w:rPr>
        <w:t xml:space="preserve"> (Accessed: 31.12.2021).</w:t>
      </w:r>
    </w:p>
    <w:p w14:paraId="4A83B0BF" w14:textId="77777777" w:rsidR="009E7B7C" w:rsidRPr="001324D0" w:rsidRDefault="009E7B7C" w:rsidP="005B2742">
      <w:pPr>
        <w:pStyle w:val="NoSpacing"/>
        <w:spacing w:line="480" w:lineRule="auto"/>
        <w:rPr>
          <w:rFonts w:ascii="Arial" w:hAnsi="Arial" w:cs="Arial"/>
          <w:sz w:val="24"/>
          <w:szCs w:val="24"/>
          <w:highlight w:val="yellow"/>
        </w:rPr>
      </w:pPr>
    </w:p>
    <w:p w14:paraId="392060C2" w14:textId="77777777" w:rsidR="009E7B7C" w:rsidRPr="00F250D8" w:rsidRDefault="009E7B7C" w:rsidP="005B2742">
      <w:pPr>
        <w:pStyle w:val="NoSpacing"/>
        <w:spacing w:line="480" w:lineRule="auto"/>
        <w:rPr>
          <w:rFonts w:ascii="Arial" w:hAnsi="Arial" w:cs="Arial"/>
          <w:sz w:val="24"/>
          <w:szCs w:val="24"/>
        </w:rPr>
      </w:pPr>
      <w:r w:rsidRPr="00F250D8">
        <w:rPr>
          <w:rFonts w:ascii="Arial" w:hAnsi="Arial" w:cs="Arial"/>
          <w:sz w:val="24"/>
          <w:szCs w:val="24"/>
        </w:rPr>
        <w:t xml:space="preserve">Kim, W.C., &amp; Mauborgne, R. (2005) </w:t>
      </w:r>
      <w:r w:rsidRPr="00F250D8">
        <w:rPr>
          <w:rFonts w:ascii="Arial" w:hAnsi="Arial" w:cs="Arial"/>
          <w:i/>
          <w:iCs/>
          <w:sz w:val="24"/>
          <w:szCs w:val="24"/>
        </w:rPr>
        <w:t>Blue Ocean Strategy</w:t>
      </w:r>
      <w:r w:rsidRPr="00F250D8">
        <w:rPr>
          <w:rFonts w:ascii="Arial" w:hAnsi="Arial" w:cs="Arial"/>
          <w:sz w:val="24"/>
          <w:szCs w:val="24"/>
        </w:rPr>
        <w:t xml:space="preserve">, </w:t>
      </w:r>
      <w:r w:rsidR="003A6284" w:rsidRPr="00F250D8">
        <w:rPr>
          <w:rFonts w:ascii="Arial" w:hAnsi="Arial" w:cs="Arial"/>
          <w:i/>
          <w:iCs/>
          <w:sz w:val="24"/>
          <w:szCs w:val="24"/>
        </w:rPr>
        <w:t>1</w:t>
      </w:r>
      <w:r w:rsidR="003A6284" w:rsidRPr="00F250D8">
        <w:rPr>
          <w:rFonts w:ascii="Arial" w:hAnsi="Arial" w:cs="Arial"/>
          <w:i/>
          <w:iCs/>
          <w:sz w:val="24"/>
          <w:szCs w:val="24"/>
          <w:vertAlign w:val="superscript"/>
        </w:rPr>
        <w:t>st</w:t>
      </w:r>
      <w:r w:rsidR="003A6284" w:rsidRPr="00F250D8">
        <w:rPr>
          <w:rFonts w:ascii="Arial" w:hAnsi="Arial" w:cs="Arial"/>
          <w:i/>
          <w:iCs/>
          <w:sz w:val="24"/>
          <w:szCs w:val="24"/>
        </w:rPr>
        <w:t xml:space="preserve"> edition</w:t>
      </w:r>
      <w:r w:rsidR="003A6284" w:rsidRPr="00F250D8">
        <w:rPr>
          <w:rFonts w:ascii="Arial" w:hAnsi="Arial" w:cs="Arial"/>
          <w:sz w:val="24"/>
          <w:szCs w:val="24"/>
        </w:rPr>
        <w:t xml:space="preserve">, </w:t>
      </w:r>
      <w:r w:rsidR="008E25FE" w:rsidRPr="00F250D8">
        <w:rPr>
          <w:rFonts w:ascii="Arial" w:hAnsi="Arial" w:cs="Arial"/>
          <w:sz w:val="24"/>
          <w:szCs w:val="24"/>
        </w:rPr>
        <w:t>Boston, Mass: Harvard Business Review Press.</w:t>
      </w:r>
    </w:p>
    <w:p w14:paraId="2A2CD65C" w14:textId="77777777" w:rsidR="004372D9" w:rsidRPr="001324D0" w:rsidRDefault="004372D9" w:rsidP="005B2742">
      <w:pPr>
        <w:pStyle w:val="NoSpacing"/>
        <w:spacing w:line="480" w:lineRule="auto"/>
        <w:rPr>
          <w:rFonts w:ascii="Arial" w:hAnsi="Arial" w:cs="Arial"/>
          <w:sz w:val="24"/>
          <w:szCs w:val="24"/>
          <w:highlight w:val="yellow"/>
        </w:rPr>
      </w:pPr>
    </w:p>
    <w:p w14:paraId="5E1B6C77" w14:textId="07C1E820" w:rsidR="00172882" w:rsidRDefault="00172882" w:rsidP="00285341">
      <w:pPr>
        <w:pStyle w:val="NoSpacing"/>
        <w:spacing w:before="30" w:after="30" w:line="480" w:lineRule="auto"/>
        <w:rPr>
          <w:rFonts w:ascii="Arial" w:hAnsi="Arial" w:cs="Arial"/>
          <w:sz w:val="24"/>
          <w:szCs w:val="24"/>
        </w:rPr>
      </w:pPr>
      <w:r w:rsidRPr="000C18C7">
        <w:rPr>
          <w:rFonts w:ascii="Arial" w:hAnsi="Arial" w:cs="Arial"/>
          <w:sz w:val="24"/>
          <w:szCs w:val="24"/>
        </w:rPr>
        <w:t xml:space="preserve">McCabe, C. (2020) </w:t>
      </w:r>
      <w:r w:rsidRPr="000C18C7">
        <w:rPr>
          <w:rFonts w:ascii="Arial" w:hAnsi="Arial" w:cs="Arial"/>
          <w:i/>
          <w:iCs/>
          <w:sz w:val="24"/>
          <w:szCs w:val="24"/>
        </w:rPr>
        <w:t>ESG investing shines in market turmoil, with help from big tech</w:t>
      </w:r>
      <w:r w:rsidRPr="000C18C7">
        <w:rPr>
          <w:rFonts w:ascii="Arial" w:hAnsi="Arial" w:cs="Arial"/>
          <w:sz w:val="24"/>
          <w:szCs w:val="24"/>
        </w:rPr>
        <w:t xml:space="preserve">. Available at: </w:t>
      </w:r>
      <w:hyperlink r:id="rId17" w:history="1">
        <w:r w:rsidRPr="000C18C7">
          <w:rPr>
            <w:rStyle w:val="Hyperlink"/>
            <w:rFonts w:ascii="Arial" w:hAnsi="Arial" w:cs="Arial"/>
            <w:sz w:val="24"/>
            <w:szCs w:val="24"/>
          </w:rPr>
          <w:t>https://www.wsj.com/articles/esg-investing-shines-in-market-turmoil-with-help-from-big-tech-11589275801</w:t>
        </w:r>
      </w:hyperlink>
      <w:r w:rsidRPr="000C18C7">
        <w:rPr>
          <w:rFonts w:ascii="Arial" w:hAnsi="Arial" w:cs="Arial"/>
          <w:sz w:val="24"/>
          <w:szCs w:val="24"/>
        </w:rPr>
        <w:t xml:space="preserve"> (Accessed: 3</w:t>
      </w:r>
      <w:r w:rsidR="000C18C7" w:rsidRPr="000C18C7">
        <w:rPr>
          <w:rFonts w:ascii="Arial" w:hAnsi="Arial" w:cs="Arial"/>
          <w:sz w:val="24"/>
          <w:szCs w:val="24"/>
        </w:rPr>
        <w:t>1</w:t>
      </w:r>
      <w:r w:rsidRPr="000C18C7">
        <w:rPr>
          <w:rFonts w:ascii="Arial" w:hAnsi="Arial" w:cs="Arial"/>
          <w:sz w:val="24"/>
          <w:szCs w:val="24"/>
        </w:rPr>
        <w:t>.12.202</w:t>
      </w:r>
      <w:r w:rsidR="000C18C7" w:rsidRPr="000C18C7">
        <w:rPr>
          <w:rFonts w:ascii="Arial" w:hAnsi="Arial" w:cs="Arial"/>
          <w:sz w:val="24"/>
          <w:szCs w:val="24"/>
        </w:rPr>
        <w:t>1</w:t>
      </w:r>
      <w:r w:rsidRPr="000C18C7">
        <w:rPr>
          <w:rFonts w:ascii="Arial" w:hAnsi="Arial" w:cs="Arial"/>
          <w:sz w:val="24"/>
          <w:szCs w:val="24"/>
        </w:rPr>
        <w:t xml:space="preserve">). </w:t>
      </w:r>
    </w:p>
    <w:p w14:paraId="34F2D2CA" w14:textId="4274B208" w:rsidR="00FD5C62" w:rsidRDefault="00FD5C62" w:rsidP="00285341">
      <w:pPr>
        <w:pStyle w:val="NoSpacing"/>
        <w:spacing w:before="30" w:after="30" w:line="480" w:lineRule="auto"/>
        <w:rPr>
          <w:rFonts w:ascii="Arial" w:hAnsi="Arial" w:cs="Arial"/>
          <w:sz w:val="24"/>
          <w:szCs w:val="24"/>
        </w:rPr>
      </w:pPr>
    </w:p>
    <w:p w14:paraId="25EAC805" w14:textId="106D0331" w:rsidR="00FD5C62" w:rsidRPr="00BE735E" w:rsidRDefault="00FD5C62" w:rsidP="00FD5C62">
      <w:pPr>
        <w:pStyle w:val="NoSpacing"/>
        <w:spacing w:line="480" w:lineRule="auto"/>
        <w:rPr>
          <w:rFonts w:ascii="Arial" w:hAnsi="Arial" w:cs="Arial"/>
          <w:sz w:val="24"/>
          <w:szCs w:val="24"/>
        </w:rPr>
      </w:pPr>
      <w:r w:rsidRPr="00BE735E">
        <w:rPr>
          <w:rFonts w:ascii="Arial" w:hAnsi="Arial" w:cs="Arial"/>
          <w:sz w:val="24"/>
          <w:szCs w:val="24"/>
        </w:rPr>
        <w:t xml:space="preserve">McKinsey (2020) </w:t>
      </w:r>
      <w:r w:rsidRPr="00BE735E">
        <w:rPr>
          <w:rFonts w:ascii="Arial" w:hAnsi="Arial" w:cs="Arial"/>
          <w:i/>
          <w:iCs/>
          <w:sz w:val="24"/>
          <w:szCs w:val="24"/>
        </w:rPr>
        <w:t xml:space="preserve">The </w:t>
      </w:r>
      <w:r>
        <w:rPr>
          <w:rFonts w:ascii="Arial" w:hAnsi="Arial" w:cs="Arial"/>
          <w:i/>
          <w:iCs/>
          <w:sz w:val="24"/>
          <w:szCs w:val="24"/>
        </w:rPr>
        <w:t>great consumer shift: Ten charts that show how US shopping behaviour is changing</w:t>
      </w:r>
      <w:r w:rsidRPr="00BE735E">
        <w:rPr>
          <w:rFonts w:ascii="Arial" w:hAnsi="Arial" w:cs="Arial"/>
          <w:i/>
          <w:iCs/>
          <w:sz w:val="24"/>
          <w:szCs w:val="24"/>
        </w:rPr>
        <w:t>.</w:t>
      </w:r>
      <w:r w:rsidRPr="00BE735E">
        <w:rPr>
          <w:rFonts w:ascii="Arial" w:hAnsi="Arial" w:cs="Arial"/>
          <w:sz w:val="24"/>
          <w:szCs w:val="24"/>
        </w:rPr>
        <w:t xml:space="preserve"> Available at: </w:t>
      </w:r>
      <w:hyperlink r:id="rId18" w:history="1">
        <w:r w:rsidRPr="007839A3">
          <w:rPr>
            <w:rStyle w:val="Hyperlink"/>
            <w:rFonts w:ascii="Arial" w:hAnsi="Arial" w:cs="Arial"/>
            <w:sz w:val="24"/>
            <w:szCs w:val="24"/>
          </w:rPr>
          <w:t>https://www.mckinsey.com/business-functions/marketing-and-sales/our-insights/the-great-consumer-shift-ten-charts-that-show-how-us-shopping-behavior-is-changing</w:t>
        </w:r>
      </w:hyperlink>
      <w:r>
        <w:rPr>
          <w:rFonts w:ascii="Arial" w:hAnsi="Arial" w:cs="Arial"/>
          <w:sz w:val="24"/>
          <w:szCs w:val="24"/>
        </w:rPr>
        <w:t xml:space="preserve"> </w:t>
      </w:r>
      <w:r w:rsidRPr="00BE735E">
        <w:rPr>
          <w:rFonts w:ascii="Arial" w:hAnsi="Arial" w:cs="Arial"/>
          <w:sz w:val="24"/>
          <w:szCs w:val="24"/>
        </w:rPr>
        <w:t xml:space="preserve">(Accessed: 31.12.2021). </w:t>
      </w:r>
    </w:p>
    <w:p w14:paraId="5D1CEA05" w14:textId="77777777" w:rsidR="00975612" w:rsidRPr="001324D0" w:rsidRDefault="00975612" w:rsidP="00285341">
      <w:pPr>
        <w:pStyle w:val="NoSpacing"/>
        <w:spacing w:before="30" w:after="30" w:line="480" w:lineRule="auto"/>
        <w:rPr>
          <w:rFonts w:ascii="Arial" w:hAnsi="Arial" w:cs="Arial"/>
          <w:sz w:val="24"/>
          <w:szCs w:val="24"/>
          <w:highlight w:val="yellow"/>
        </w:rPr>
      </w:pPr>
    </w:p>
    <w:p w14:paraId="394AA506" w14:textId="5E5D5ED7" w:rsidR="00D35F48" w:rsidRPr="00BE735E" w:rsidRDefault="00D35F48" w:rsidP="00D35F48">
      <w:pPr>
        <w:pStyle w:val="NoSpacing"/>
        <w:spacing w:line="480" w:lineRule="auto"/>
        <w:rPr>
          <w:rFonts w:ascii="Arial" w:hAnsi="Arial" w:cs="Arial"/>
          <w:sz w:val="24"/>
          <w:szCs w:val="24"/>
        </w:rPr>
      </w:pPr>
      <w:r w:rsidRPr="00BE735E">
        <w:rPr>
          <w:rFonts w:ascii="Arial" w:hAnsi="Arial" w:cs="Arial"/>
          <w:sz w:val="24"/>
          <w:szCs w:val="24"/>
        </w:rPr>
        <w:t xml:space="preserve">McKinsey (2020) </w:t>
      </w:r>
      <w:r w:rsidRPr="00BE735E">
        <w:rPr>
          <w:rFonts w:ascii="Arial" w:hAnsi="Arial" w:cs="Arial"/>
          <w:i/>
          <w:iCs/>
          <w:sz w:val="24"/>
          <w:szCs w:val="24"/>
        </w:rPr>
        <w:t>The care of one: Hyperpersonalisation of customer care.</w:t>
      </w:r>
      <w:r w:rsidRPr="00BE735E">
        <w:rPr>
          <w:rFonts w:ascii="Arial" w:hAnsi="Arial" w:cs="Arial"/>
          <w:sz w:val="24"/>
          <w:szCs w:val="24"/>
        </w:rPr>
        <w:t xml:space="preserve"> Available at: </w:t>
      </w:r>
      <w:hyperlink r:id="rId19" w:history="1">
        <w:r w:rsidR="00FD5C62" w:rsidRPr="007839A3">
          <w:rPr>
            <w:rStyle w:val="Hyperlink"/>
            <w:rFonts w:ascii="Arial" w:hAnsi="Arial" w:cs="Arial"/>
            <w:sz w:val="24"/>
            <w:szCs w:val="24"/>
          </w:rPr>
          <w:t>https://www.mckinsey.com/~/media/McKinsey/Business%20Functions/Operations/Our%20Insights/The%20care%20of%20one%20Hyperpersonalization%20of%20custo</w:t>
        </w:r>
        <w:r w:rsidR="00FD5C62" w:rsidRPr="007839A3">
          <w:rPr>
            <w:rStyle w:val="Hyperlink"/>
            <w:rFonts w:ascii="Arial" w:hAnsi="Arial" w:cs="Arial"/>
            <w:sz w:val="24"/>
            <w:szCs w:val="24"/>
          </w:rPr>
          <w:lastRenderedPageBreak/>
          <w:t>mer%20care/The-care-of-one-Hyperpersonalization-of-customer-care.pdf</w:t>
        </w:r>
      </w:hyperlink>
      <w:r w:rsidRPr="00BE735E">
        <w:rPr>
          <w:rFonts w:ascii="Arial" w:hAnsi="Arial" w:cs="Arial"/>
          <w:sz w:val="24"/>
          <w:szCs w:val="24"/>
        </w:rPr>
        <w:t xml:space="preserve"> (Accessed: </w:t>
      </w:r>
      <w:r w:rsidR="00941C10" w:rsidRPr="00BE735E">
        <w:rPr>
          <w:rFonts w:ascii="Arial" w:hAnsi="Arial" w:cs="Arial"/>
          <w:sz w:val="24"/>
          <w:szCs w:val="24"/>
        </w:rPr>
        <w:t>3</w:t>
      </w:r>
      <w:r w:rsidRPr="00BE735E">
        <w:rPr>
          <w:rFonts w:ascii="Arial" w:hAnsi="Arial" w:cs="Arial"/>
          <w:sz w:val="24"/>
          <w:szCs w:val="24"/>
        </w:rPr>
        <w:t>1.12.202</w:t>
      </w:r>
      <w:r w:rsidR="00941C10" w:rsidRPr="00BE735E">
        <w:rPr>
          <w:rFonts w:ascii="Arial" w:hAnsi="Arial" w:cs="Arial"/>
          <w:sz w:val="24"/>
          <w:szCs w:val="24"/>
        </w:rPr>
        <w:t>1</w:t>
      </w:r>
      <w:r w:rsidRPr="00BE735E">
        <w:rPr>
          <w:rFonts w:ascii="Arial" w:hAnsi="Arial" w:cs="Arial"/>
          <w:sz w:val="24"/>
          <w:szCs w:val="24"/>
        </w:rPr>
        <w:t xml:space="preserve">). </w:t>
      </w:r>
    </w:p>
    <w:p w14:paraId="7FA99D89" w14:textId="77777777" w:rsidR="00822326" w:rsidRPr="00BE735E" w:rsidRDefault="00822326" w:rsidP="00D35F48">
      <w:pPr>
        <w:pStyle w:val="NoSpacing"/>
        <w:spacing w:line="480" w:lineRule="auto"/>
        <w:rPr>
          <w:rFonts w:ascii="Arial" w:hAnsi="Arial" w:cs="Arial"/>
          <w:sz w:val="24"/>
          <w:szCs w:val="24"/>
        </w:rPr>
      </w:pPr>
    </w:p>
    <w:p w14:paraId="6E7E3F9D" w14:textId="47E298E7" w:rsidR="006348C0" w:rsidRDefault="006348C0" w:rsidP="006034B1">
      <w:pPr>
        <w:pStyle w:val="NoSpacing"/>
        <w:spacing w:before="30" w:after="30" w:line="480" w:lineRule="auto"/>
        <w:rPr>
          <w:rFonts w:ascii="Arial" w:hAnsi="Arial" w:cs="Arial"/>
          <w:sz w:val="24"/>
          <w:szCs w:val="24"/>
        </w:rPr>
      </w:pPr>
      <w:r>
        <w:rPr>
          <w:rFonts w:ascii="Arial" w:hAnsi="Arial" w:cs="Arial"/>
          <w:sz w:val="24"/>
          <w:szCs w:val="24"/>
        </w:rPr>
        <w:t xml:space="preserve">Murray, S. (2019) </w:t>
      </w:r>
      <w:r w:rsidRPr="006348C0">
        <w:rPr>
          <w:rFonts w:ascii="Arial" w:hAnsi="Arial" w:cs="Arial"/>
          <w:i/>
          <w:iCs/>
          <w:sz w:val="24"/>
          <w:szCs w:val="24"/>
        </w:rPr>
        <w:t>Jobseekers want employers to commit to meaningful social impact</w:t>
      </w:r>
      <w:r>
        <w:rPr>
          <w:rFonts w:ascii="Arial" w:hAnsi="Arial" w:cs="Arial"/>
          <w:sz w:val="24"/>
          <w:szCs w:val="24"/>
        </w:rPr>
        <w:t xml:space="preserve">. Available at: </w:t>
      </w:r>
      <w:hyperlink r:id="rId20" w:history="1">
        <w:r w:rsidRPr="007839A3">
          <w:rPr>
            <w:rStyle w:val="Hyperlink"/>
            <w:rFonts w:ascii="Arial" w:hAnsi="Arial" w:cs="Arial"/>
            <w:sz w:val="24"/>
            <w:szCs w:val="24"/>
          </w:rPr>
          <w:t>https://www.ft.com/content/39d1367c-e445-11e9-b112-9624ec9edc59</w:t>
        </w:r>
      </w:hyperlink>
      <w:r>
        <w:rPr>
          <w:rFonts w:ascii="Arial" w:hAnsi="Arial" w:cs="Arial"/>
          <w:sz w:val="24"/>
          <w:szCs w:val="24"/>
        </w:rPr>
        <w:t xml:space="preserve"> (Accessed: 31.12.2021). </w:t>
      </w:r>
    </w:p>
    <w:p w14:paraId="6C13E71B" w14:textId="77777777" w:rsidR="006348C0" w:rsidRDefault="006348C0" w:rsidP="006034B1">
      <w:pPr>
        <w:pStyle w:val="NoSpacing"/>
        <w:spacing w:before="30" w:after="30" w:line="480" w:lineRule="auto"/>
        <w:rPr>
          <w:rFonts w:ascii="Arial" w:hAnsi="Arial" w:cs="Arial"/>
          <w:sz w:val="24"/>
          <w:szCs w:val="24"/>
        </w:rPr>
      </w:pPr>
    </w:p>
    <w:p w14:paraId="6CFBB736" w14:textId="691BE71D" w:rsidR="006034B1" w:rsidRPr="006034B1" w:rsidRDefault="006034B1" w:rsidP="006034B1">
      <w:pPr>
        <w:pStyle w:val="NoSpacing"/>
        <w:spacing w:before="30" w:after="30" w:line="480" w:lineRule="auto"/>
        <w:rPr>
          <w:rFonts w:ascii="Arial" w:hAnsi="Arial" w:cs="Arial"/>
          <w:sz w:val="24"/>
          <w:szCs w:val="24"/>
        </w:rPr>
      </w:pPr>
      <w:r w:rsidRPr="006034B1">
        <w:rPr>
          <w:rFonts w:ascii="Arial" w:hAnsi="Arial" w:cs="Arial"/>
          <w:sz w:val="24"/>
          <w:szCs w:val="24"/>
        </w:rPr>
        <w:t xml:space="preserve">Ovans, A. (1995) </w:t>
      </w:r>
      <w:r w:rsidRPr="006034B1">
        <w:rPr>
          <w:rFonts w:ascii="Arial" w:hAnsi="Arial" w:cs="Arial"/>
          <w:i/>
          <w:iCs/>
          <w:sz w:val="24"/>
          <w:szCs w:val="24"/>
        </w:rPr>
        <w:t>What is strategy, again?</w:t>
      </w:r>
      <w:r w:rsidRPr="006034B1">
        <w:rPr>
          <w:rFonts w:ascii="Arial" w:hAnsi="Arial" w:cs="Arial"/>
          <w:sz w:val="24"/>
          <w:szCs w:val="24"/>
        </w:rPr>
        <w:t xml:space="preserve"> Available at: </w:t>
      </w:r>
      <w:hyperlink r:id="rId21" w:history="1">
        <w:r w:rsidRPr="006034B1">
          <w:rPr>
            <w:rStyle w:val="Hyperlink"/>
            <w:rFonts w:ascii="Arial" w:hAnsi="Arial" w:cs="Arial"/>
            <w:sz w:val="24"/>
            <w:szCs w:val="24"/>
          </w:rPr>
          <w:t>https://hbr.org/2015/05/what-is-strategy-again</w:t>
        </w:r>
      </w:hyperlink>
      <w:r w:rsidRPr="006034B1">
        <w:rPr>
          <w:rFonts w:ascii="Arial" w:hAnsi="Arial" w:cs="Arial"/>
          <w:sz w:val="24"/>
          <w:szCs w:val="24"/>
        </w:rPr>
        <w:t xml:space="preserve"> (Accessed: 31.12.2021).</w:t>
      </w:r>
    </w:p>
    <w:p w14:paraId="0300E851" w14:textId="77777777" w:rsidR="00BE6EEF" w:rsidRPr="001324D0" w:rsidRDefault="00BE6EEF" w:rsidP="00285341">
      <w:pPr>
        <w:pStyle w:val="NoSpacing"/>
        <w:spacing w:before="30" w:after="30" w:line="480" w:lineRule="auto"/>
        <w:rPr>
          <w:rFonts w:ascii="Arial" w:hAnsi="Arial" w:cs="Arial"/>
          <w:sz w:val="24"/>
          <w:szCs w:val="24"/>
          <w:highlight w:val="yellow"/>
        </w:rPr>
      </w:pPr>
    </w:p>
    <w:p w14:paraId="54DD239F" w14:textId="65BE5B74" w:rsidR="00BE6EEF" w:rsidRPr="00FE6D82" w:rsidRDefault="00BE6EEF" w:rsidP="00285341">
      <w:pPr>
        <w:pStyle w:val="NoSpacing"/>
        <w:spacing w:before="30" w:after="30" w:line="480" w:lineRule="auto"/>
        <w:rPr>
          <w:rFonts w:ascii="Arial" w:hAnsi="Arial" w:cs="Arial"/>
          <w:sz w:val="24"/>
          <w:szCs w:val="24"/>
        </w:rPr>
      </w:pPr>
      <w:r w:rsidRPr="00FE6D82">
        <w:rPr>
          <w:rFonts w:ascii="Arial" w:hAnsi="Arial" w:cs="Arial"/>
          <w:sz w:val="24"/>
          <w:szCs w:val="24"/>
        </w:rPr>
        <w:t xml:space="preserve">Porter, M.E. (1987) </w:t>
      </w:r>
      <w:r w:rsidRPr="00FE6D82">
        <w:rPr>
          <w:rFonts w:ascii="Arial" w:hAnsi="Arial" w:cs="Arial"/>
          <w:i/>
          <w:iCs/>
          <w:sz w:val="24"/>
          <w:szCs w:val="24"/>
        </w:rPr>
        <w:t>From competitive advantage to corporate strategy</w:t>
      </w:r>
      <w:r w:rsidRPr="00FE6D82">
        <w:rPr>
          <w:rFonts w:ascii="Arial" w:hAnsi="Arial" w:cs="Arial"/>
          <w:sz w:val="24"/>
          <w:szCs w:val="24"/>
        </w:rPr>
        <w:t xml:space="preserve">. Available at: </w:t>
      </w:r>
      <w:hyperlink r:id="rId22" w:history="1">
        <w:r w:rsidRPr="00FE6D82">
          <w:rPr>
            <w:rStyle w:val="Hyperlink"/>
            <w:rFonts w:ascii="Arial" w:hAnsi="Arial" w:cs="Arial"/>
            <w:sz w:val="24"/>
            <w:szCs w:val="24"/>
          </w:rPr>
          <w:t>https://hbr.org/1987/05/from-competitive-advantage-to-corporate-strategy</w:t>
        </w:r>
      </w:hyperlink>
      <w:r w:rsidRPr="00FE6D82">
        <w:rPr>
          <w:rFonts w:ascii="Arial" w:hAnsi="Arial" w:cs="Arial"/>
          <w:sz w:val="24"/>
          <w:szCs w:val="24"/>
        </w:rPr>
        <w:t xml:space="preserve"> (Accessed: </w:t>
      </w:r>
      <w:r w:rsidR="00FE6D82">
        <w:rPr>
          <w:rFonts w:ascii="Arial" w:hAnsi="Arial" w:cs="Arial"/>
          <w:sz w:val="24"/>
          <w:szCs w:val="24"/>
        </w:rPr>
        <w:t>31</w:t>
      </w:r>
      <w:r w:rsidRPr="00FE6D82">
        <w:rPr>
          <w:rFonts w:ascii="Arial" w:hAnsi="Arial" w:cs="Arial"/>
          <w:sz w:val="24"/>
          <w:szCs w:val="24"/>
        </w:rPr>
        <w:t>.12.202</w:t>
      </w:r>
      <w:r w:rsidR="00FE6D82">
        <w:rPr>
          <w:rFonts w:ascii="Arial" w:hAnsi="Arial" w:cs="Arial"/>
          <w:sz w:val="24"/>
          <w:szCs w:val="24"/>
        </w:rPr>
        <w:t>1</w:t>
      </w:r>
      <w:r w:rsidRPr="00FE6D82">
        <w:rPr>
          <w:rFonts w:ascii="Arial" w:hAnsi="Arial" w:cs="Arial"/>
          <w:sz w:val="24"/>
          <w:szCs w:val="24"/>
        </w:rPr>
        <w:t xml:space="preserve">). </w:t>
      </w:r>
    </w:p>
    <w:p w14:paraId="42AC6D72" w14:textId="77777777" w:rsidR="0071174D" w:rsidRPr="00FE6D82" w:rsidRDefault="0071174D" w:rsidP="00285341">
      <w:pPr>
        <w:pStyle w:val="NoSpacing"/>
        <w:spacing w:before="30" w:after="30" w:line="480" w:lineRule="auto"/>
        <w:rPr>
          <w:rFonts w:ascii="Arial" w:hAnsi="Arial" w:cs="Arial"/>
          <w:sz w:val="24"/>
          <w:szCs w:val="24"/>
        </w:rPr>
      </w:pPr>
    </w:p>
    <w:p w14:paraId="6BEF815B" w14:textId="77777777" w:rsidR="0071174D" w:rsidRPr="00FE6D82" w:rsidRDefault="0071174D" w:rsidP="00285341">
      <w:pPr>
        <w:pStyle w:val="NoSpacing"/>
        <w:spacing w:before="30" w:after="30" w:line="480" w:lineRule="auto"/>
        <w:rPr>
          <w:rFonts w:ascii="Arial" w:hAnsi="Arial" w:cs="Arial"/>
          <w:sz w:val="24"/>
          <w:szCs w:val="24"/>
        </w:rPr>
      </w:pPr>
      <w:r w:rsidRPr="00FE6D82">
        <w:rPr>
          <w:rFonts w:ascii="Arial" w:hAnsi="Arial" w:cs="Arial"/>
          <w:sz w:val="24"/>
          <w:szCs w:val="24"/>
        </w:rPr>
        <w:t>Porter, M.E. (</w:t>
      </w:r>
      <w:r w:rsidR="00303B74" w:rsidRPr="00FE6D82">
        <w:rPr>
          <w:rFonts w:ascii="Arial" w:hAnsi="Arial" w:cs="Arial"/>
          <w:sz w:val="24"/>
          <w:szCs w:val="24"/>
        </w:rPr>
        <w:t xml:space="preserve">1985) </w:t>
      </w:r>
      <w:r w:rsidR="00303B74" w:rsidRPr="00FE6D82">
        <w:rPr>
          <w:rFonts w:ascii="Arial" w:hAnsi="Arial" w:cs="Arial"/>
          <w:i/>
          <w:iCs/>
          <w:sz w:val="24"/>
          <w:szCs w:val="24"/>
        </w:rPr>
        <w:t>Competitive advantage</w:t>
      </w:r>
      <w:r w:rsidR="00303B74" w:rsidRPr="00FE6D82">
        <w:rPr>
          <w:rFonts w:ascii="Arial" w:hAnsi="Arial" w:cs="Arial"/>
          <w:sz w:val="24"/>
          <w:szCs w:val="24"/>
        </w:rPr>
        <w:t>, New York: The Free Press.</w:t>
      </w:r>
    </w:p>
    <w:p w14:paraId="5E42832E" w14:textId="77777777" w:rsidR="006D2DFC" w:rsidRPr="001324D0" w:rsidRDefault="006D2DFC" w:rsidP="00285341">
      <w:pPr>
        <w:pStyle w:val="NoSpacing"/>
        <w:spacing w:before="30" w:after="30" w:line="480" w:lineRule="auto"/>
        <w:rPr>
          <w:rFonts w:ascii="Arial" w:hAnsi="Arial" w:cs="Arial"/>
          <w:sz w:val="24"/>
          <w:szCs w:val="24"/>
          <w:highlight w:val="yellow"/>
        </w:rPr>
      </w:pPr>
    </w:p>
    <w:p w14:paraId="5D063836" w14:textId="6CE81EE3" w:rsidR="006238F4" w:rsidRPr="006072EA" w:rsidRDefault="006238F4" w:rsidP="00285341">
      <w:pPr>
        <w:pStyle w:val="NoSpacing"/>
        <w:spacing w:before="30" w:after="30" w:line="480" w:lineRule="auto"/>
        <w:rPr>
          <w:rFonts w:ascii="Arial" w:hAnsi="Arial" w:cs="Arial"/>
          <w:sz w:val="24"/>
          <w:szCs w:val="24"/>
        </w:rPr>
      </w:pPr>
      <w:r w:rsidRPr="006072EA">
        <w:rPr>
          <w:rFonts w:ascii="Arial" w:hAnsi="Arial" w:cs="Arial"/>
          <w:sz w:val="24"/>
          <w:szCs w:val="24"/>
        </w:rPr>
        <w:t>Stead, J.G., &amp; Stead, W.E. (</w:t>
      </w:r>
      <w:r w:rsidR="009E4DF7" w:rsidRPr="006072EA">
        <w:rPr>
          <w:rFonts w:ascii="Arial" w:hAnsi="Arial" w:cs="Arial"/>
          <w:sz w:val="24"/>
          <w:szCs w:val="24"/>
        </w:rPr>
        <w:t xml:space="preserve">2013) The coevolution of sustainable strategic management in the global marketplace, </w:t>
      </w:r>
      <w:r w:rsidR="009E4DF7" w:rsidRPr="006072EA">
        <w:rPr>
          <w:rFonts w:ascii="Arial" w:hAnsi="Arial" w:cs="Arial"/>
          <w:i/>
          <w:iCs/>
          <w:sz w:val="24"/>
          <w:szCs w:val="24"/>
        </w:rPr>
        <w:t>Organisation and Environment</w:t>
      </w:r>
      <w:r w:rsidR="009E4DF7" w:rsidRPr="006072EA">
        <w:rPr>
          <w:rFonts w:ascii="Arial" w:hAnsi="Arial" w:cs="Arial"/>
          <w:sz w:val="24"/>
          <w:szCs w:val="24"/>
        </w:rPr>
        <w:t xml:space="preserve">, 26(2), pp.162-183. Available at: </w:t>
      </w:r>
      <w:hyperlink r:id="rId23" w:history="1">
        <w:r w:rsidR="009E4DF7" w:rsidRPr="006072EA">
          <w:rPr>
            <w:rStyle w:val="Hyperlink"/>
            <w:rFonts w:ascii="Arial" w:hAnsi="Arial" w:cs="Arial"/>
            <w:sz w:val="24"/>
            <w:szCs w:val="24"/>
          </w:rPr>
          <w:t>https://journals.sagepub.com/doi/10.1177/1086026613489138?icid=int.sj-abstract.similar-articles.1</w:t>
        </w:r>
      </w:hyperlink>
      <w:r w:rsidR="009E4DF7" w:rsidRPr="006072EA">
        <w:rPr>
          <w:rFonts w:ascii="Arial" w:hAnsi="Arial" w:cs="Arial"/>
          <w:sz w:val="24"/>
          <w:szCs w:val="24"/>
        </w:rPr>
        <w:t xml:space="preserve"> (Accessed: </w:t>
      </w:r>
      <w:r w:rsidR="00941C10" w:rsidRPr="006072EA">
        <w:rPr>
          <w:rFonts w:ascii="Arial" w:hAnsi="Arial" w:cs="Arial"/>
          <w:sz w:val="24"/>
          <w:szCs w:val="24"/>
        </w:rPr>
        <w:t>31</w:t>
      </w:r>
      <w:r w:rsidR="009E4DF7" w:rsidRPr="006072EA">
        <w:rPr>
          <w:rFonts w:ascii="Arial" w:hAnsi="Arial" w:cs="Arial"/>
          <w:sz w:val="24"/>
          <w:szCs w:val="24"/>
        </w:rPr>
        <w:t>.12.202</w:t>
      </w:r>
      <w:r w:rsidR="00941C10" w:rsidRPr="006072EA">
        <w:rPr>
          <w:rFonts w:ascii="Arial" w:hAnsi="Arial" w:cs="Arial"/>
          <w:sz w:val="24"/>
          <w:szCs w:val="24"/>
        </w:rPr>
        <w:t>1</w:t>
      </w:r>
      <w:r w:rsidR="009E4DF7" w:rsidRPr="006072EA">
        <w:rPr>
          <w:rFonts w:ascii="Arial" w:hAnsi="Arial" w:cs="Arial"/>
          <w:sz w:val="24"/>
          <w:szCs w:val="24"/>
        </w:rPr>
        <w:t xml:space="preserve">). </w:t>
      </w:r>
    </w:p>
    <w:p w14:paraId="52A75286" w14:textId="77777777" w:rsidR="00F1223E" w:rsidRPr="001324D0" w:rsidRDefault="00F1223E" w:rsidP="00285341">
      <w:pPr>
        <w:pStyle w:val="NoSpacing"/>
        <w:spacing w:before="30" w:after="30" w:line="480" w:lineRule="auto"/>
        <w:rPr>
          <w:rFonts w:ascii="Arial" w:hAnsi="Arial" w:cs="Arial"/>
          <w:sz w:val="24"/>
          <w:szCs w:val="24"/>
          <w:highlight w:val="yellow"/>
        </w:rPr>
      </w:pPr>
    </w:p>
    <w:p w14:paraId="2722B8BB" w14:textId="71794933" w:rsidR="00CF5F76" w:rsidRPr="001324D0" w:rsidRDefault="00CF5F76" w:rsidP="00476DA7">
      <w:pPr>
        <w:pStyle w:val="NoSpacing"/>
        <w:spacing w:line="480" w:lineRule="auto"/>
        <w:rPr>
          <w:rFonts w:ascii="Arial" w:hAnsi="Arial" w:cs="Arial"/>
          <w:sz w:val="24"/>
          <w:szCs w:val="24"/>
          <w:highlight w:val="yellow"/>
        </w:rPr>
      </w:pPr>
      <w:r w:rsidRPr="00CF5F76">
        <w:rPr>
          <w:rFonts w:ascii="Arial" w:hAnsi="Arial" w:cs="Arial"/>
          <w:sz w:val="24"/>
          <w:szCs w:val="24"/>
          <w:shd w:val="clear" w:color="auto" w:fill="FFFFFF"/>
        </w:rPr>
        <w:t>Stobierski</w:t>
      </w:r>
      <w:r w:rsidR="00476DA7">
        <w:rPr>
          <w:rFonts w:ascii="Arial" w:hAnsi="Arial" w:cs="Arial"/>
          <w:sz w:val="24"/>
          <w:szCs w:val="24"/>
          <w:shd w:val="clear" w:color="auto" w:fill="FFFFFF"/>
        </w:rPr>
        <w:t>, T.</w:t>
      </w:r>
      <w:r w:rsidRPr="00CF5F76">
        <w:rPr>
          <w:rFonts w:ascii="Arial" w:hAnsi="Arial" w:cs="Arial"/>
          <w:sz w:val="24"/>
          <w:szCs w:val="24"/>
          <w:shd w:val="clear" w:color="auto" w:fill="FFFFFF"/>
        </w:rPr>
        <w:t xml:space="preserve"> (2021) </w:t>
      </w:r>
      <w:r w:rsidR="00476DA7" w:rsidRPr="00BE767B">
        <w:rPr>
          <w:rFonts w:ascii="Arial" w:hAnsi="Arial" w:cs="Arial"/>
          <w:i/>
          <w:iCs/>
          <w:sz w:val="24"/>
          <w:szCs w:val="24"/>
          <w:shd w:val="clear" w:color="auto" w:fill="FFFFFF"/>
        </w:rPr>
        <w:t>5 international business examples to learn from</w:t>
      </w:r>
      <w:r w:rsidR="00476DA7">
        <w:rPr>
          <w:rFonts w:ascii="Arial" w:hAnsi="Arial" w:cs="Arial"/>
          <w:sz w:val="24"/>
          <w:szCs w:val="24"/>
          <w:shd w:val="clear" w:color="auto" w:fill="FFFFFF"/>
        </w:rPr>
        <w:t xml:space="preserve">. Available at: </w:t>
      </w:r>
      <w:hyperlink r:id="rId24" w:history="1">
        <w:r w:rsidRPr="00CF5F76">
          <w:rPr>
            <w:rStyle w:val="Hyperlink"/>
            <w:rFonts w:ascii="Arial" w:hAnsi="Arial" w:cs="Arial"/>
            <w:sz w:val="24"/>
            <w:szCs w:val="24"/>
            <w:shd w:val="clear" w:color="auto" w:fill="FFFFFF"/>
          </w:rPr>
          <w:t>https://online.hbs.edu/blog/post/international-business-examples</w:t>
        </w:r>
      </w:hyperlink>
      <w:r w:rsidRPr="00CF5F76">
        <w:rPr>
          <w:rFonts w:ascii="Arial" w:hAnsi="Arial" w:cs="Arial"/>
          <w:sz w:val="24"/>
          <w:szCs w:val="24"/>
          <w:shd w:val="clear" w:color="auto" w:fill="FFFFFF"/>
        </w:rPr>
        <w:t xml:space="preserve"> </w:t>
      </w:r>
      <w:r w:rsidR="00476DA7">
        <w:rPr>
          <w:rFonts w:ascii="Arial" w:hAnsi="Arial" w:cs="Arial"/>
          <w:sz w:val="24"/>
          <w:szCs w:val="24"/>
          <w:shd w:val="clear" w:color="auto" w:fill="FFFFFF"/>
        </w:rPr>
        <w:t xml:space="preserve">(Accessed: 31.12.2021). </w:t>
      </w:r>
    </w:p>
    <w:p w14:paraId="72FBA781" w14:textId="77777777" w:rsidR="008A408B" w:rsidRPr="001324D0" w:rsidRDefault="008A408B" w:rsidP="00285341">
      <w:pPr>
        <w:pStyle w:val="NoSpacing"/>
        <w:spacing w:before="30" w:after="30" w:line="480" w:lineRule="auto"/>
        <w:rPr>
          <w:rFonts w:ascii="Arial" w:hAnsi="Arial" w:cs="Arial"/>
          <w:sz w:val="24"/>
          <w:szCs w:val="24"/>
          <w:highlight w:val="yellow"/>
        </w:rPr>
      </w:pPr>
    </w:p>
    <w:p w14:paraId="0CAF1B6B" w14:textId="77F5CAB4" w:rsidR="00E44AD3" w:rsidRDefault="00E44AD3" w:rsidP="00285341">
      <w:pPr>
        <w:pStyle w:val="NoSpacing"/>
        <w:spacing w:before="30" w:after="30" w:line="480" w:lineRule="auto"/>
        <w:rPr>
          <w:rFonts w:ascii="Arial" w:hAnsi="Arial" w:cs="Arial"/>
          <w:sz w:val="24"/>
          <w:szCs w:val="24"/>
        </w:rPr>
      </w:pPr>
      <w:r>
        <w:rPr>
          <w:rFonts w:ascii="Arial" w:hAnsi="Arial" w:cs="Arial"/>
          <w:sz w:val="24"/>
          <w:szCs w:val="24"/>
        </w:rPr>
        <w:t xml:space="preserve">UGI Corporation (2021) </w:t>
      </w:r>
      <w:r w:rsidRPr="00E44AD3">
        <w:rPr>
          <w:rFonts w:ascii="Arial" w:hAnsi="Arial" w:cs="Arial"/>
          <w:i/>
          <w:iCs/>
          <w:sz w:val="24"/>
          <w:szCs w:val="24"/>
        </w:rPr>
        <w:t>Energy to do more</w:t>
      </w:r>
      <w:r>
        <w:rPr>
          <w:rFonts w:ascii="Arial" w:hAnsi="Arial" w:cs="Arial"/>
          <w:sz w:val="24"/>
          <w:szCs w:val="24"/>
        </w:rPr>
        <w:t xml:space="preserve">. Available at: </w:t>
      </w:r>
      <w:hyperlink r:id="rId25" w:history="1">
        <w:r w:rsidRPr="009B4DD1">
          <w:rPr>
            <w:rStyle w:val="Hyperlink"/>
            <w:rFonts w:ascii="Arial" w:hAnsi="Arial" w:cs="Arial"/>
            <w:sz w:val="24"/>
            <w:szCs w:val="24"/>
          </w:rPr>
          <w:t>https://www.ugicorp.com/</w:t>
        </w:r>
      </w:hyperlink>
      <w:r>
        <w:rPr>
          <w:rFonts w:ascii="Arial" w:hAnsi="Arial" w:cs="Arial"/>
          <w:sz w:val="24"/>
          <w:szCs w:val="24"/>
        </w:rPr>
        <w:t xml:space="preserve"> (Accessed: 31.12.2021). </w:t>
      </w:r>
    </w:p>
    <w:p w14:paraId="1D449FD2" w14:textId="77777777" w:rsidR="00E44AD3" w:rsidRDefault="00E44AD3" w:rsidP="00285341">
      <w:pPr>
        <w:pStyle w:val="NoSpacing"/>
        <w:spacing w:before="30" w:after="30" w:line="480" w:lineRule="auto"/>
        <w:rPr>
          <w:rFonts w:ascii="Arial" w:hAnsi="Arial" w:cs="Arial"/>
          <w:sz w:val="24"/>
          <w:szCs w:val="24"/>
        </w:rPr>
      </w:pPr>
    </w:p>
    <w:p w14:paraId="1385507E" w14:textId="58CFBD33" w:rsidR="00F43D10" w:rsidRDefault="00F43D10" w:rsidP="00285341">
      <w:pPr>
        <w:pStyle w:val="NoSpacing"/>
        <w:spacing w:before="30" w:after="30" w:line="480" w:lineRule="auto"/>
        <w:rPr>
          <w:rFonts w:ascii="Arial" w:hAnsi="Arial" w:cs="Arial"/>
          <w:sz w:val="24"/>
          <w:szCs w:val="24"/>
        </w:rPr>
      </w:pPr>
      <w:r>
        <w:rPr>
          <w:rFonts w:ascii="Arial" w:hAnsi="Arial" w:cs="Arial"/>
          <w:sz w:val="24"/>
          <w:szCs w:val="24"/>
        </w:rPr>
        <w:t xml:space="preserve">UGI Corporation (2021) </w:t>
      </w:r>
      <w:r w:rsidRPr="00E44AD3">
        <w:rPr>
          <w:rFonts w:ascii="Arial" w:hAnsi="Arial" w:cs="Arial"/>
          <w:i/>
          <w:iCs/>
          <w:sz w:val="24"/>
          <w:szCs w:val="24"/>
        </w:rPr>
        <w:t>International.</w:t>
      </w:r>
      <w:r>
        <w:rPr>
          <w:rFonts w:ascii="Arial" w:hAnsi="Arial" w:cs="Arial"/>
          <w:sz w:val="24"/>
          <w:szCs w:val="24"/>
        </w:rPr>
        <w:t xml:space="preserve"> Available at: </w:t>
      </w:r>
      <w:hyperlink r:id="rId26" w:history="1">
        <w:r w:rsidRPr="009B4DD1">
          <w:rPr>
            <w:rStyle w:val="Hyperlink"/>
            <w:rFonts w:ascii="Arial" w:hAnsi="Arial" w:cs="Arial"/>
            <w:sz w:val="24"/>
            <w:szCs w:val="24"/>
          </w:rPr>
          <w:t>https://www.ugicorp.com/company/our-businesses/international/</w:t>
        </w:r>
      </w:hyperlink>
      <w:r>
        <w:rPr>
          <w:rFonts w:ascii="Arial" w:hAnsi="Arial" w:cs="Arial"/>
          <w:sz w:val="24"/>
          <w:szCs w:val="24"/>
        </w:rPr>
        <w:t xml:space="preserve"> (Accessed: 31.12.2021). </w:t>
      </w:r>
    </w:p>
    <w:p w14:paraId="349A3E5F" w14:textId="1C578B1F" w:rsidR="005C25CD" w:rsidRDefault="005C25CD" w:rsidP="00285341">
      <w:pPr>
        <w:pStyle w:val="NoSpacing"/>
        <w:spacing w:before="30" w:after="30" w:line="480" w:lineRule="auto"/>
        <w:rPr>
          <w:rFonts w:ascii="Arial" w:hAnsi="Arial" w:cs="Arial"/>
          <w:sz w:val="24"/>
          <w:szCs w:val="24"/>
        </w:rPr>
      </w:pPr>
    </w:p>
    <w:p w14:paraId="6D9083B6" w14:textId="6BDCED65" w:rsidR="005C25CD" w:rsidRDefault="005C25CD" w:rsidP="00285341">
      <w:pPr>
        <w:pStyle w:val="NoSpacing"/>
        <w:spacing w:before="30" w:after="30" w:line="480" w:lineRule="auto"/>
        <w:rPr>
          <w:rFonts w:ascii="Arial" w:hAnsi="Arial" w:cs="Arial"/>
          <w:sz w:val="24"/>
          <w:szCs w:val="24"/>
        </w:rPr>
      </w:pPr>
      <w:r>
        <w:rPr>
          <w:rFonts w:ascii="Arial" w:hAnsi="Arial" w:cs="Arial"/>
          <w:sz w:val="24"/>
          <w:szCs w:val="24"/>
        </w:rPr>
        <w:t xml:space="preserve">UGI Corporation (2021) </w:t>
      </w:r>
      <w:r w:rsidRPr="005C25CD">
        <w:rPr>
          <w:rFonts w:ascii="Arial" w:hAnsi="Arial" w:cs="Arial"/>
          <w:i/>
          <w:iCs/>
          <w:sz w:val="24"/>
          <w:szCs w:val="24"/>
        </w:rPr>
        <w:t>SHV Energy and UGI to launch joint venture to accelerate the transition of the LPG industry to a sustainable future</w:t>
      </w:r>
      <w:r>
        <w:rPr>
          <w:rFonts w:ascii="Arial" w:hAnsi="Arial" w:cs="Arial"/>
          <w:sz w:val="24"/>
          <w:szCs w:val="24"/>
        </w:rPr>
        <w:t xml:space="preserve">. Available at: </w:t>
      </w:r>
      <w:hyperlink r:id="rId27" w:history="1">
        <w:r w:rsidRPr="007839A3">
          <w:rPr>
            <w:rStyle w:val="Hyperlink"/>
            <w:rFonts w:ascii="Arial" w:hAnsi="Arial" w:cs="Arial"/>
            <w:sz w:val="24"/>
            <w:szCs w:val="24"/>
          </w:rPr>
          <w:t>https://www.ugicorp.com/news-releases/news-release-details/shv-energy-and-ugi-launch-joint-venture-accelerate-transition</w:t>
        </w:r>
      </w:hyperlink>
      <w:r>
        <w:rPr>
          <w:rFonts w:ascii="Arial" w:hAnsi="Arial" w:cs="Arial"/>
          <w:sz w:val="24"/>
          <w:szCs w:val="24"/>
        </w:rPr>
        <w:t xml:space="preserve"> (Accessed: 31.12.2021). </w:t>
      </w:r>
    </w:p>
    <w:p w14:paraId="0507E85E" w14:textId="77777777" w:rsidR="005C25CD" w:rsidRDefault="005C25CD" w:rsidP="00285341">
      <w:pPr>
        <w:pStyle w:val="NoSpacing"/>
        <w:spacing w:before="30" w:after="30" w:line="480" w:lineRule="auto"/>
        <w:rPr>
          <w:rFonts w:ascii="Arial" w:hAnsi="Arial" w:cs="Arial"/>
          <w:sz w:val="24"/>
          <w:szCs w:val="24"/>
        </w:rPr>
      </w:pPr>
    </w:p>
    <w:p w14:paraId="5C2CE08C" w14:textId="06607E03" w:rsidR="00F43D10" w:rsidRDefault="00F43D10" w:rsidP="00285341">
      <w:pPr>
        <w:pStyle w:val="NoSpacing"/>
        <w:spacing w:before="30" w:after="30" w:line="480" w:lineRule="auto"/>
        <w:rPr>
          <w:rFonts w:ascii="Arial" w:hAnsi="Arial" w:cs="Arial"/>
          <w:sz w:val="24"/>
          <w:szCs w:val="24"/>
        </w:rPr>
      </w:pPr>
      <w:r w:rsidRPr="00F43D10">
        <w:rPr>
          <w:rFonts w:ascii="Arial" w:hAnsi="Arial" w:cs="Arial"/>
          <w:sz w:val="24"/>
          <w:szCs w:val="24"/>
        </w:rPr>
        <w:t xml:space="preserve">UGI International (2021) </w:t>
      </w:r>
      <w:r w:rsidRPr="00F43D10">
        <w:rPr>
          <w:rFonts w:ascii="Arial" w:hAnsi="Arial" w:cs="Arial"/>
          <w:i/>
          <w:iCs/>
          <w:sz w:val="24"/>
          <w:szCs w:val="24"/>
        </w:rPr>
        <w:t>A leading LPG supplier in Europe serving 17 countries</w:t>
      </w:r>
      <w:r w:rsidRPr="00F43D10">
        <w:rPr>
          <w:rFonts w:ascii="Arial" w:hAnsi="Arial" w:cs="Arial"/>
          <w:sz w:val="24"/>
          <w:szCs w:val="24"/>
        </w:rPr>
        <w:t xml:space="preserve">. Available at: </w:t>
      </w:r>
      <w:hyperlink r:id="rId28" w:history="1">
        <w:r w:rsidRPr="00F43D10">
          <w:rPr>
            <w:rStyle w:val="Hyperlink"/>
            <w:rFonts w:ascii="Arial" w:hAnsi="Arial" w:cs="Arial"/>
            <w:sz w:val="24"/>
            <w:szCs w:val="24"/>
          </w:rPr>
          <w:t>https://ugiintl.com/</w:t>
        </w:r>
      </w:hyperlink>
      <w:r w:rsidRPr="00F43D10">
        <w:rPr>
          <w:rFonts w:ascii="Arial" w:hAnsi="Arial" w:cs="Arial"/>
          <w:sz w:val="24"/>
          <w:szCs w:val="24"/>
        </w:rPr>
        <w:t xml:space="preserve"> (Accessed: 31.12.2021).</w:t>
      </w:r>
      <w:r>
        <w:rPr>
          <w:rFonts w:ascii="Arial" w:hAnsi="Arial" w:cs="Arial"/>
          <w:sz w:val="24"/>
          <w:szCs w:val="24"/>
        </w:rPr>
        <w:t xml:space="preserve"> </w:t>
      </w:r>
    </w:p>
    <w:p w14:paraId="3ECEE61F" w14:textId="225F1379" w:rsidR="00ED7929" w:rsidRDefault="00ED7929" w:rsidP="00285341">
      <w:pPr>
        <w:pStyle w:val="NoSpacing"/>
        <w:spacing w:before="30" w:after="30" w:line="480" w:lineRule="auto"/>
        <w:rPr>
          <w:rFonts w:ascii="Arial" w:hAnsi="Arial" w:cs="Arial"/>
          <w:sz w:val="24"/>
          <w:szCs w:val="24"/>
        </w:rPr>
      </w:pPr>
    </w:p>
    <w:p w14:paraId="347AC520" w14:textId="46ABD65F" w:rsidR="00ED7929" w:rsidRDefault="00ED7929" w:rsidP="00285341">
      <w:pPr>
        <w:pStyle w:val="NoSpacing"/>
        <w:spacing w:before="30" w:after="30" w:line="480" w:lineRule="auto"/>
        <w:rPr>
          <w:rFonts w:ascii="Arial" w:hAnsi="Arial" w:cs="Arial"/>
          <w:sz w:val="24"/>
          <w:szCs w:val="24"/>
        </w:rPr>
      </w:pPr>
      <w:r>
        <w:rPr>
          <w:rFonts w:ascii="Arial" w:hAnsi="Arial" w:cs="Arial"/>
          <w:sz w:val="24"/>
          <w:szCs w:val="24"/>
        </w:rPr>
        <w:t>UGI International (2021)</w:t>
      </w:r>
      <w:r w:rsidR="006B764A">
        <w:rPr>
          <w:rFonts w:ascii="Arial" w:hAnsi="Arial" w:cs="Arial"/>
          <w:sz w:val="24"/>
          <w:szCs w:val="24"/>
        </w:rPr>
        <w:t xml:space="preserve"> </w:t>
      </w:r>
      <w:r w:rsidR="006B764A" w:rsidRPr="006B764A">
        <w:rPr>
          <w:rFonts w:ascii="Arial" w:hAnsi="Arial" w:cs="Arial"/>
          <w:i/>
          <w:iCs/>
          <w:sz w:val="24"/>
          <w:szCs w:val="24"/>
        </w:rPr>
        <w:t>UGI International forms exclusive, strategic partnership with bioLPG producer Ekobenz to drive bioLPG availability in Europe</w:t>
      </w:r>
      <w:r w:rsidR="006B764A">
        <w:rPr>
          <w:rFonts w:ascii="Arial" w:hAnsi="Arial" w:cs="Arial"/>
          <w:sz w:val="24"/>
          <w:szCs w:val="24"/>
        </w:rPr>
        <w:t xml:space="preserve">. </w:t>
      </w:r>
      <w:r>
        <w:rPr>
          <w:rFonts w:ascii="Arial" w:hAnsi="Arial" w:cs="Arial"/>
          <w:sz w:val="24"/>
          <w:szCs w:val="24"/>
        </w:rPr>
        <w:t xml:space="preserve">Available at: </w:t>
      </w:r>
      <w:hyperlink r:id="rId29" w:history="1">
        <w:r w:rsidRPr="00B3106B">
          <w:rPr>
            <w:rStyle w:val="Hyperlink"/>
            <w:rFonts w:ascii="Arial" w:hAnsi="Arial" w:cs="Arial"/>
            <w:sz w:val="24"/>
            <w:szCs w:val="24"/>
          </w:rPr>
          <w:t>https://ugiintl.com/press-release/press-release-ugi-ekobenz-_partnership_final-version_2_febr_2021.pdf</w:t>
        </w:r>
      </w:hyperlink>
      <w:r>
        <w:rPr>
          <w:rFonts w:ascii="Arial" w:hAnsi="Arial" w:cs="Arial"/>
          <w:sz w:val="24"/>
          <w:szCs w:val="24"/>
        </w:rPr>
        <w:t xml:space="preserve"> (Accessed: 31.12.2021). </w:t>
      </w:r>
    </w:p>
    <w:p w14:paraId="48128979" w14:textId="77777777" w:rsidR="00F43D10" w:rsidRPr="001324D0" w:rsidRDefault="00F43D10" w:rsidP="00285341">
      <w:pPr>
        <w:pStyle w:val="NoSpacing"/>
        <w:spacing w:before="30" w:after="30" w:line="480" w:lineRule="auto"/>
        <w:rPr>
          <w:rFonts w:ascii="Arial" w:hAnsi="Arial" w:cs="Arial"/>
          <w:sz w:val="24"/>
          <w:szCs w:val="24"/>
          <w:highlight w:val="yellow"/>
        </w:rPr>
      </w:pPr>
    </w:p>
    <w:p w14:paraId="72624A44" w14:textId="4340AE6F" w:rsidR="00874928" w:rsidRDefault="00955BCA" w:rsidP="00447931">
      <w:pPr>
        <w:pStyle w:val="NoSpacing"/>
        <w:spacing w:before="30" w:after="30" w:line="480" w:lineRule="auto"/>
        <w:rPr>
          <w:rFonts w:ascii="Arial" w:hAnsi="Arial" w:cs="Arial"/>
          <w:sz w:val="24"/>
          <w:szCs w:val="24"/>
        </w:rPr>
      </w:pPr>
      <w:r w:rsidRPr="00E97923">
        <w:rPr>
          <w:rFonts w:ascii="Arial" w:hAnsi="Arial" w:cs="Arial"/>
          <w:sz w:val="24"/>
          <w:szCs w:val="24"/>
        </w:rPr>
        <w:t xml:space="preserve">Watkins, M.D. (2007) </w:t>
      </w:r>
      <w:r w:rsidRPr="00E97923">
        <w:rPr>
          <w:rFonts w:ascii="Arial" w:hAnsi="Arial" w:cs="Arial"/>
          <w:i/>
          <w:iCs/>
          <w:sz w:val="24"/>
          <w:szCs w:val="24"/>
        </w:rPr>
        <w:t>Demystifying strategy: The what, who, how, and why</w:t>
      </w:r>
      <w:r w:rsidRPr="00E97923">
        <w:rPr>
          <w:rFonts w:ascii="Arial" w:hAnsi="Arial" w:cs="Arial"/>
          <w:sz w:val="24"/>
          <w:szCs w:val="24"/>
        </w:rPr>
        <w:t xml:space="preserve">. Available at: </w:t>
      </w:r>
      <w:hyperlink r:id="rId30" w:history="1">
        <w:r w:rsidRPr="00E97923">
          <w:rPr>
            <w:rStyle w:val="Hyperlink"/>
            <w:rFonts w:ascii="Arial" w:hAnsi="Arial" w:cs="Arial"/>
            <w:sz w:val="24"/>
            <w:szCs w:val="24"/>
          </w:rPr>
          <w:t>https://hbr.org/2007/09/demystifying-strategy-the-what</w:t>
        </w:r>
      </w:hyperlink>
      <w:r w:rsidRPr="00E97923">
        <w:rPr>
          <w:rFonts w:ascii="Arial" w:hAnsi="Arial" w:cs="Arial"/>
          <w:sz w:val="24"/>
          <w:szCs w:val="24"/>
        </w:rPr>
        <w:t xml:space="preserve"> (Accessed: </w:t>
      </w:r>
      <w:r w:rsidR="00E97923" w:rsidRPr="00E97923">
        <w:rPr>
          <w:rFonts w:ascii="Arial" w:hAnsi="Arial" w:cs="Arial"/>
          <w:sz w:val="24"/>
          <w:szCs w:val="24"/>
        </w:rPr>
        <w:t>31</w:t>
      </w:r>
      <w:r w:rsidRPr="00E97923">
        <w:rPr>
          <w:rFonts w:ascii="Arial" w:hAnsi="Arial" w:cs="Arial"/>
          <w:sz w:val="24"/>
          <w:szCs w:val="24"/>
        </w:rPr>
        <w:t>.12.202</w:t>
      </w:r>
      <w:r w:rsidR="00E97923" w:rsidRPr="00E97923">
        <w:rPr>
          <w:rFonts w:ascii="Arial" w:hAnsi="Arial" w:cs="Arial"/>
          <w:sz w:val="24"/>
          <w:szCs w:val="24"/>
        </w:rPr>
        <w:t>1</w:t>
      </w:r>
      <w:r w:rsidRPr="00E97923">
        <w:rPr>
          <w:rFonts w:ascii="Arial" w:hAnsi="Arial" w:cs="Arial"/>
          <w:sz w:val="24"/>
          <w:szCs w:val="24"/>
        </w:rPr>
        <w:t>).</w:t>
      </w:r>
      <w:r w:rsidRPr="00955BCA">
        <w:rPr>
          <w:rFonts w:ascii="Arial" w:hAnsi="Arial" w:cs="Arial"/>
          <w:sz w:val="24"/>
          <w:szCs w:val="24"/>
        </w:rPr>
        <w:t xml:space="preserve"> </w:t>
      </w:r>
    </w:p>
    <w:p w14:paraId="2370A654" w14:textId="33A99B5D" w:rsidR="006C5058" w:rsidRDefault="006C5058" w:rsidP="00447931">
      <w:pPr>
        <w:pStyle w:val="NoSpacing"/>
        <w:spacing w:before="30" w:after="30" w:line="480" w:lineRule="auto"/>
        <w:rPr>
          <w:rFonts w:ascii="Arial" w:hAnsi="Arial" w:cs="Arial"/>
          <w:sz w:val="24"/>
          <w:szCs w:val="24"/>
        </w:rPr>
      </w:pPr>
    </w:p>
    <w:p w14:paraId="0CBA1721" w14:textId="7AA278FE" w:rsidR="006C5058" w:rsidRPr="00447931" w:rsidRDefault="006C5058" w:rsidP="00447931">
      <w:pPr>
        <w:pStyle w:val="NoSpacing"/>
        <w:spacing w:before="30" w:after="30" w:line="480" w:lineRule="auto"/>
        <w:rPr>
          <w:rFonts w:ascii="Arial" w:hAnsi="Arial" w:cs="Arial"/>
          <w:sz w:val="24"/>
          <w:szCs w:val="24"/>
        </w:rPr>
      </w:pPr>
      <w:r>
        <w:rPr>
          <w:rFonts w:ascii="Arial" w:hAnsi="Arial" w:cs="Arial"/>
          <w:sz w:val="24"/>
          <w:szCs w:val="24"/>
        </w:rPr>
        <w:lastRenderedPageBreak/>
        <w:t xml:space="preserve">World LPG Association (2021) </w:t>
      </w:r>
      <w:r w:rsidRPr="006C5058">
        <w:rPr>
          <w:rFonts w:ascii="Arial" w:hAnsi="Arial" w:cs="Arial"/>
          <w:i/>
          <w:iCs/>
          <w:sz w:val="24"/>
          <w:szCs w:val="24"/>
        </w:rPr>
        <w:t>WLPGA annual report 2021</w:t>
      </w:r>
      <w:r>
        <w:rPr>
          <w:rFonts w:ascii="Arial" w:hAnsi="Arial" w:cs="Arial"/>
          <w:sz w:val="24"/>
          <w:szCs w:val="24"/>
        </w:rPr>
        <w:t xml:space="preserve">. Available at: </w:t>
      </w:r>
      <w:hyperlink r:id="rId31" w:history="1">
        <w:r w:rsidRPr="00AA5253">
          <w:rPr>
            <w:rStyle w:val="Hyperlink"/>
            <w:rFonts w:ascii="Arial" w:hAnsi="Arial" w:cs="Arial"/>
            <w:sz w:val="24"/>
            <w:szCs w:val="24"/>
          </w:rPr>
          <w:t>https://www.wlpga.org/publications/</w:t>
        </w:r>
      </w:hyperlink>
      <w:r>
        <w:rPr>
          <w:rFonts w:ascii="Arial" w:hAnsi="Arial" w:cs="Arial"/>
          <w:sz w:val="24"/>
          <w:szCs w:val="24"/>
        </w:rPr>
        <w:t xml:space="preserve"> (Accessed: 31.12.2021). </w:t>
      </w:r>
    </w:p>
    <w:sectPr w:rsidR="006C5058" w:rsidRPr="00447931" w:rsidSect="00F20D98">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2B2EDC" w14:textId="77777777" w:rsidR="00CB2227" w:rsidRDefault="00CB2227" w:rsidP="004B1186">
      <w:r>
        <w:separator/>
      </w:r>
    </w:p>
  </w:endnote>
  <w:endnote w:type="continuationSeparator" w:id="0">
    <w:p w14:paraId="5D0DE5DD" w14:textId="77777777" w:rsidR="00CB2227" w:rsidRDefault="00CB2227" w:rsidP="004B1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2165911"/>
      <w:docPartObj>
        <w:docPartGallery w:val="Page Numbers (Bottom of Page)"/>
        <w:docPartUnique/>
      </w:docPartObj>
    </w:sdtPr>
    <w:sdtEndPr>
      <w:rPr>
        <w:noProof/>
      </w:rPr>
    </w:sdtEndPr>
    <w:sdtContent>
      <w:p w14:paraId="4BE92C86" w14:textId="77777777" w:rsidR="008048D6" w:rsidRDefault="008048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5DE4AD" w14:textId="77777777" w:rsidR="008048D6" w:rsidRDefault="00804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35BB7C" w14:textId="77777777" w:rsidR="00CB2227" w:rsidRDefault="00CB2227" w:rsidP="004B1186">
      <w:r>
        <w:separator/>
      </w:r>
    </w:p>
  </w:footnote>
  <w:footnote w:type="continuationSeparator" w:id="0">
    <w:p w14:paraId="6F0972A5" w14:textId="77777777" w:rsidR="00CB2227" w:rsidRDefault="00CB2227" w:rsidP="004B11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D69DB" w14:textId="77777777" w:rsidR="008048D6" w:rsidRPr="00015A87" w:rsidRDefault="008048D6" w:rsidP="000C2911">
    <w:pPr>
      <w:pStyle w:val="Header"/>
      <w:jc w:val="right"/>
      <w:rPr>
        <w:rFonts w:ascii="Arial" w:hAnsi="Arial" w:cs="Arial"/>
        <w:sz w:val="20"/>
        <w:szCs w:val="20"/>
      </w:rPr>
    </w:pPr>
    <w:r w:rsidRPr="00015A87">
      <w:rPr>
        <w:rFonts w:ascii="Arial" w:hAnsi="Arial" w:cs="Arial"/>
        <w:sz w:val="20"/>
        <w:szCs w:val="20"/>
      </w:rPr>
      <w:t>Student ID: 1910265</w:t>
    </w:r>
  </w:p>
  <w:p w14:paraId="4432BE44" w14:textId="1123BB41" w:rsidR="008048D6" w:rsidRPr="00015A87" w:rsidRDefault="008048D6" w:rsidP="00E636DB">
    <w:pPr>
      <w:pStyle w:val="Header"/>
      <w:jc w:val="right"/>
      <w:rPr>
        <w:rFonts w:ascii="Arial" w:hAnsi="Arial" w:cs="Arial"/>
        <w:sz w:val="20"/>
        <w:szCs w:val="20"/>
      </w:rPr>
    </w:pPr>
    <w:r w:rsidRPr="00015A87">
      <w:rPr>
        <w:rFonts w:ascii="Arial" w:hAnsi="Arial" w:cs="Arial"/>
        <w:sz w:val="20"/>
        <w:szCs w:val="20"/>
      </w:rPr>
      <w:t>Module code: BMMB</w:t>
    </w:r>
    <w:r>
      <w:rPr>
        <w:rFonts w:ascii="Arial" w:hAnsi="Arial" w:cs="Arial"/>
        <w:sz w:val="20"/>
        <w:szCs w:val="20"/>
      </w:rPr>
      <w:t>7006</w:t>
    </w:r>
    <w:r w:rsidRPr="00015A87">
      <w:rPr>
        <w:rFonts w:ascii="Arial" w:hAnsi="Arial" w:cs="Arial"/>
        <w:sz w:val="20"/>
        <w:szCs w:val="20"/>
      </w:rPr>
      <w:t>D</w:t>
    </w:r>
  </w:p>
  <w:p w14:paraId="69BA0A05" w14:textId="77777777" w:rsidR="008048D6" w:rsidRDefault="008048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B4DCB"/>
    <w:multiLevelType w:val="hybridMultilevel"/>
    <w:tmpl w:val="1A7A3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C1633"/>
    <w:multiLevelType w:val="hybridMultilevel"/>
    <w:tmpl w:val="978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C31F4"/>
    <w:multiLevelType w:val="hybridMultilevel"/>
    <w:tmpl w:val="799A94D2"/>
    <w:lvl w:ilvl="0" w:tplc="EC8698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D6928"/>
    <w:multiLevelType w:val="hybridMultilevel"/>
    <w:tmpl w:val="DBEA1E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F1E0E"/>
    <w:multiLevelType w:val="hybridMultilevel"/>
    <w:tmpl w:val="7A9AD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894D32"/>
    <w:multiLevelType w:val="hybridMultilevel"/>
    <w:tmpl w:val="B90800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CA60AA"/>
    <w:multiLevelType w:val="hybridMultilevel"/>
    <w:tmpl w:val="5052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804F8"/>
    <w:multiLevelType w:val="hybridMultilevel"/>
    <w:tmpl w:val="49F0CD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0C076D"/>
    <w:multiLevelType w:val="multilevel"/>
    <w:tmpl w:val="0976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1E57A8"/>
    <w:multiLevelType w:val="hybridMultilevel"/>
    <w:tmpl w:val="11764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983382"/>
    <w:multiLevelType w:val="hybridMultilevel"/>
    <w:tmpl w:val="A04CF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FB63A9"/>
    <w:multiLevelType w:val="hybridMultilevel"/>
    <w:tmpl w:val="F83E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2C013D"/>
    <w:multiLevelType w:val="hybridMultilevel"/>
    <w:tmpl w:val="49A25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E82991"/>
    <w:multiLevelType w:val="hybridMultilevel"/>
    <w:tmpl w:val="947E3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42308A"/>
    <w:multiLevelType w:val="hybridMultilevel"/>
    <w:tmpl w:val="D92E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1E1F72"/>
    <w:multiLevelType w:val="hybridMultilevel"/>
    <w:tmpl w:val="0F3C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FA7ED0"/>
    <w:multiLevelType w:val="multilevel"/>
    <w:tmpl w:val="B07C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FA75CC"/>
    <w:multiLevelType w:val="hybridMultilevel"/>
    <w:tmpl w:val="AE9AD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C75E94"/>
    <w:multiLevelType w:val="hybridMultilevel"/>
    <w:tmpl w:val="48F2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FB7B2C"/>
    <w:multiLevelType w:val="hybridMultilevel"/>
    <w:tmpl w:val="21C8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434BCF"/>
    <w:multiLevelType w:val="hybridMultilevel"/>
    <w:tmpl w:val="05EE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50F3D"/>
    <w:multiLevelType w:val="hybridMultilevel"/>
    <w:tmpl w:val="CC52FA6A"/>
    <w:lvl w:ilvl="0" w:tplc="08090001">
      <w:start w:val="1"/>
      <w:numFmt w:val="bullet"/>
      <w:lvlText w:val=""/>
      <w:lvlJc w:val="left"/>
      <w:pPr>
        <w:ind w:left="720" w:hanging="360"/>
      </w:pPr>
      <w:rPr>
        <w:rFonts w:ascii="Symbol" w:hAnsi="Symbol" w:hint="default"/>
      </w:rPr>
    </w:lvl>
    <w:lvl w:ilvl="1" w:tplc="43E4111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2B430F"/>
    <w:multiLevelType w:val="multilevel"/>
    <w:tmpl w:val="95CA1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493E48"/>
    <w:multiLevelType w:val="hybridMultilevel"/>
    <w:tmpl w:val="25BE6C18"/>
    <w:lvl w:ilvl="0" w:tplc="55BC95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3F627C"/>
    <w:multiLevelType w:val="hybridMultilevel"/>
    <w:tmpl w:val="AB40407C"/>
    <w:lvl w:ilvl="0" w:tplc="D05E25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CD04F4"/>
    <w:multiLevelType w:val="hybridMultilevel"/>
    <w:tmpl w:val="87147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A056291"/>
    <w:multiLevelType w:val="hybridMultilevel"/>
    <w:tmpl w:val="503210AA"/>
    <w:lvl w:ilvl="0" w:tplc="0AA0E436">
      <w:start w:val="1"/>
      <w:numFmt w:val="decimal"/>
      <w:lvlText w:val="%1"/>
      <w:lvlJc w:val="left"/>
      <w:pPr>
        <w:ind w:left="180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CF81C98"/>
    <w:multiLevelType w:val="hybridMultilevel"/>
    <w:tmpl w:val="594877AE"/>
    <w:lvl w:ilvl="0" w:tplc="A8BEFEB0">
      <w:start w:val="1"/>
      <w:numFmt w:val="bullet"/>
      <w:lvlText w:val=""/>
      <w:lvlJc w:val="left"/>
      <w:pPr>
        <w:ind w:left="720" w:hanging="360"/>
      </w:pPr>
      <w:rPr>
        <w:rFonts w:ascii="Symbol" w:hAnsi="Symbol" w:hint="default"/>
      </w:rPr>
    </w:lvl>
    <w:lvl w:ilvl="1" w:tplc="5D70249A">
      <w:start w:val="1"/>
      <w:numFmt w:val="bullet"/>
      <w:lvlText w:val="o"/>
      <w:lvlJc w:val="left"/>
      <w:pPr>
        <w:ind w:left="1440" w:hanging="360"/>
      </w:pPr>
      <w:rPr>
        <w:rFonts w:ascii="Courier New" w:hAnsi="Courier New" w:hint="default"/>
      </w:rPr>
    </w:lvl>
    <w:lvl w:ilvl="2" w:tplc="8D36D1B4">
      <w:start w:val="1"/>
      <w:numFmt w:val="bullet"/>
      <w:lvlText w:val=""/>
      <w:lvlJc w:val="left"/>
      <w:pPr>
        <w:ind w:left="2160" w:hanging="360"/>
      </w:pPr>
      <w:rPr>
        <w:rFonts w:ascii="Wingdings" w:hAnsi="Wingdings" w:hint="default"/>
      </w:rPr>
    </w:lvl>
    <w:lvl w:ilvl="3" w:tplc="66B23140">
      <w:start w:val="1"/>
      <w:numFmt w:val="bullet"/>
      <w:lvlText w:val=""/>
      <w:lvlJc w:val="left"/>
      <w:pPr>
        <w:ind w:left="2880" w:hanging="360"/>
      </w:pPr>
      <w:rPr>
        <w:rFonts w:ascii="Symbol" w:hAnsi="Symbol" w:hint="default"/>
      </w:rPr>
    </w:lvl>
    <w:lvl w:ilvl="4" w:tplc="B01CCBF4">
      <w:start w:val="1"/>
      <w:numFmt w:val="bullet"/>
      <w:lvlText w:val="o"/>
      <w:lvlJc w:val="left"/>
      <w:pPr>
        <w:ind w:left="3600" w:hanging="360"/>
      </w:pPr>
      <w:rPr>
        <w:rFonts w:ascii="Courier New" w:hAnsi="Courier New" w:hint="default"/>
      </w:rPr>
    </w:lvl>
    <w:lvl w:ilvl="5" w:tplc="F7EE2064">
      <w:start w:val="1"/>
      <w:numFmt w:val="bullet"/>
      <w:lvlText w:val=""/>
      <w:lvlJc w:val="left"/>
      <w:pPr>
        <w:ind w:left="4320" w:hanging="360"/>
      </w:pPr>
      <w:rPr>
        <w:rFonts w:ascii="Wingdings" w:hAnsi="Wingdings" w:hint="default"/>
      </w:rPr>
    </w:lvl>
    <w:lvl w:ilvl="6" w:tplc="00A29F94">
      <w:start w:val="1"/>
      <w:numFmt w:val="bullet"/>
      <w:lvlText w:val=""/>
      <w:lvlJc w:val="left"/>
      <w:pPr>
        <w:ind w:left="5040" w:hanging="360"/>
      </w:pPr>
      <w:rPr>
        <w:rFonts w:ascii="Symbol" w:hAnsi="Symbol" w:hint="default"/>
      </w:rPr>
    </w:lvl>
    <w:lvl w:ilvl="7" w:tplc="773C9A86">
      <w:start w:val="1"/>
      <w:numFmt w:val="bullet"/>
      <w:lvlText w:val="o"/>
      <w:lvlJc w:val="left"/>
      <w:pPr>
        <w:ind w:left="5760" w:hanging="360"/>
      </w:pPr>
      <w:rPr>
        <w:rFonts w:ascii="Courier New" w:hAnsi="Courier New" w:hint="default"/>
      </w:rPr>
    </w:lvl>
    <w:lvl w:ilvl="8" w:tplc="7FD0E63E">
      <w:start w:val="1"/>
      <w:numFmt w:val="bullet"/>
      <w:lvlText w:val=""/>
      <w:lvlJc w:val="left"/>
      <w:pPr>
        <w:ind w:left="6480" w:hanging="360"/>
      </w:pPr>
      <w:rPr>
        <w:rFonts w:ascii="Wingdings" w:hAnsi="Wingdings" w:hint="default"/>
      </w:rPr>
    </w:lvl>
  </w:abstractNum>
  <w:abstractNum w:abstractNumId="28" w15:restartNumberingAfterBreak="0">
    <w:nsid w:val="4FAC523E"/>
    <w:multiLevelType w:val="hybridMultilevel"/>
    <w:tmpl w:val="C7D83010"/>
    <w:lvl w:ilvl="0" w:tplc="AF828E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9F67210"/>
    <w:multiLevelType w:val="hybridMultilevel"/>
    <w:tmpl w:val="8FE0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705604"/>
    <w:multiLevelType w:val="hybridMultilevel"/>
    <w:tmpl w:val="500C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FA789E"/>
    <w:multiLevelType w:val="multilevel"/>
    <w:tmpl w:val="2A043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F84281F"/>
    <w:multiLevelType w:val="hybridMultilevel"/>
    <w:tmpl w:val="C4B2896E"/>
    <w:lvl w:ilvl="0" w:tplc="CF405C14">
      <w:start w:val="1"/>
      <w:numFmt w:val="bullet"/>
      <w:lvlText w:val=""/>
      <w:lvlJc w:val="left"/>
      <w:pPr>
        <w:ind w:left="720" w:hanging="360"/>
      </w:pPr>
      <w:rPr>
        <w:rFonts w:ascii="Symbol" w:hAnsi="Symbol" w:hint="default"/>
      </w:rPr>
    </w:lvl>
    <w:lvl w:ilvl="1" w:tplc="F8C2D290">
      <w:start w:val="1"/>
      <w:numFmt w:val="bullet"/>
      <w:lvlText w:val="o"/>
      <w:lvlJc w:val="left"/>
      <w:pPr>
        <w:ind w:left="1440" w:hanging="360"/>
      </w:pPr>
      <w:rPr>
        <w:rFonts w:ascii="Courier New" w:hAnsi="Courier New" w:hint="default"/>
      </w:rPr>
    </w:lvl>
    <w:lvl w:ilvl="2" w:tplc="82E2B640">
      <w:start w:val="1"/>
      <w:numFmt w:val="bullet"/>
      <w:lvlText w:val=""/>
      <w:lvlJc w:val="left"/>
      <w:pPr>
        <w:ind w:left="2160" w:hanging="360"/>
      </w:pPr>
      <w:rPr>
        <w:rFonts w:ascii="Wingdings" w:hAnsi="Wingdings" w:hint="default"/>
      </w:rPr>
    </w:lvl>
    <w:lvl w:ilvl="3" w:tplc="6DA6D5D8">
      <w:start w:val="1"/>
      <w:numFmt w:val="bullet"/>
      <w:lvlText w:val=""/>
      <w:lvlJc w:val="left"/>
      <w:pPr>
        <w:ind w:left="2880" w:hanging="360"/>
      </w:pPr>
      <w:rPr>
        <w:rFonts w:ascii="Symbol" w:hAnsi="Symbol" w:hint="default"/>
      </w:rPr>
    </w:lvl>
    <w:lvl w:ilvl="4" w:tplc="5D0039BA">
      <w:start w:val="1"/>
      <w:numFmt w:val="bullet"/>
      <w:lvlText w:val="o"/>
      <w:lvlJc w:val="left"/>
      <w:pPr>
        <w:ind w:left="3600" w:hanging="360"/>
      </w:pPr>
      <w:rPr>
        <w:rFonts w:ascii="Courier New" w:hAnsi="Courier New" w:hint="default"/>
      </w:rPr>
    </w:lvl>
    <w:lvl w:ilvl="5" w:tplc="E4EE0D0A">
      <w:start w:val="1"/>
      <w:numFmt w:val="bullet"/>
      <w:lvlText w:val=""/>
      <w:lvlJc w:val="left"/>
      <w:pPr>
        <w:ind w:left="4320" w:hanging="360"/>
      </w:pPr>
      <w:rPr>
        <w:rFonts w:ascii="Wingdings" w:hAnsi="Wingdings" w:hint="default"/>
      </w:rPr>
    </w:lvl>
    <w:lvl w:ilvl="6" w:tplc="7C5431A2">
      <w:start w:val="1"/>
      <w:numFmt w:val="bullet"/>
      <w:lvlText w:val=""/>
      <w:lvlJc w:val="left"/>
      <w:pPr>
        <w:ind w:left="5040" w:hanging="360"/>
      </w:pPr>
      <w:rPr>
        <w:rFonts w:ascii="Symbol" w:hAnsi="Symbol" w:hint="default"/>
      </w:rPr>
    </w:lvl>
    <w:lvl w:ilvl="7" w:tplc="7A2A3FBA">
      <w:start w:val="1"/>
      <w:numFmt w:val="bullet"/>
      <w:lvlText w:val="o"/>
      <w:lvlJc w:val="left"/>
      <w:pPr>
        <w:ind w:left="5760" w:hanging="360"/>
      </w:pPr>
      <w:rPr>
        <w:rFonts w:ascii="Courier New" w:hAnsi="Courier New" w:hint="default"/>
      </w:rPr>
    </w:lvl>
    <w:lvl w:ilvl="8" w:tplc="49D4D6E2">
      <w:start w:val="1"/>
      <w:numFmt w:val="bullet"/>
      <w:lvlText w:val=""/>
      <w:lvlJc w:val="left"/>
      <w:pPr>
        <w:ind w:left="6480" w:hanging="360"/>
      </w:pPr>
      <w:rPr>
        <w:rFonts w:ascii="Wingdings" w:hAnsi="Wingdings" w:hint="default"/>
      </w:rPr>
    </w:lvl>
  </w:abstractNum>
  <w:abstractNum w:abstractNumId="34" w15:restartNumberingAfterBreak="0">
    <w:nsid w:val="64057023"/>
    <w:multiLevelType w:val="multilevel"/>
    <w:tmpl w:val="6FB87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5401CAB"/>
    <w:multiLevelType w:val="hybridMultilevel"/>
    <w:tmpl w:val="160C0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505777"/>
    <w:multiLevelType w:val="hybridMultilevel"/>
    <w:tmpl w:val="549A1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774200F"/>
    <w:multiLevelType w:val="hybridMultilevel"/>
    <w:tmpl w:val="2E9C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222A76"/>
    <w:multiLevelType w:val="hybridMultilevel"/>
    <w:tmpl w:val="6D747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7356B4"/>
    <w:multiLevelType w:val="multilevel"/>
    <w:tmpl w:val="F594D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424761"/>
    <w:multiLevelType w:val="hybridMultilevel"/>
    <w:tmpl w:val="C2A84BF8"/>
    <w:lvl w:ilvl="0" w:tplc="1E309C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1B4803"/>
    <w:multiLevelType w:val="hybridMultilevel"/>
    <w:tmpl w:val="CD1C3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FE16C6"/>
    <w:multiLevelType w:val="hybridMultilevel"/>
    <w:tmpl w:val="D8282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E24751"/>
    <w:multiLevelType w:val="hybridMultilevel"/>
    <w:tmpl w:val="67EC62D4"/>
    <w:lvl w:ilvl="0" w:tplc="14464668">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A329CA"/>
    <w:multiLevelType w:val="hybridMultilevel"/>
    <w:tmpl w:val="B33C8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7D66CF"/>
    <w:multiLevelType w:val="hybridMultilevel"/>
    <w:tmpl w:val="9B40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2"/>
  </w:num>
  <w:num w:numId="4">
    <w:abstractNumId w:val="8"/>
  </w:num>
  <w:num w:numId="5">
    <w:abstractNumId w:val="14"/>
  </w:num>
  <w:num w:numId="6">
    <w:abstractNumId w:val="18"/>
  </w:num>
  <w:num w:numId="7">
    <w:abstractNumId w:val="0"/>
  </w:num>
  <w:num w:numId="8">
    <w:abstractNumId w:val="20"/>
  </w:num>
  <w:num w:numId="9">
    <w:abstractNumId w:val="42"/>
  </w:num>
  <w:num w:numId="10">
    <w:abstractNumId w:val="6"/>
  </w:num>
  <w:num w:numId="11">
    <w:abstractNumId w:val="1"/>
  </w:num>
  <w:num w:numId="12">
    <w:abstractNumId w:val="24"/>
  </w:num>
  <w:num w:numId="13">
    <w:abstractNumId w:val="13"/>
  </w:num>
  <w:num w:numId="14">
    <w:abstractNumId w:val="5"/>
  </w:num>
  <w:num w:numId="15">
    <w:abstractNumId w:val="7"/>
  </w:num>
  <w:num w:numId="16">
    <w:abstractNumId w:val="33"/>
  </w:num>
  <w:num w:numId="17">
    <w:abstractNumId w:val="27"/>
  </w:num>
  <w:num w:numId="18">
    <w:abstractNumId w:val="32"/>
  </w:num>
  <w:num w:numId="19">
    <w:abstractNumId w:val="11"/>
  </w:num>
  <w:num w:numId="20">
    <w:abstractNumId w:val="38"/>
  </w:num>
  <w:num w:numId="21">
    <w:abstractNumId w:val="30"/>
  </w:num>
  <w:num w:numId="22">
    <w:abstractNumId w:val="26"/>
  </w:num>
  <w:num w:numId="23">
    <w:abstractNumId w:val="10"/>
  </w:num>
  <w:num w:numId="24">
    <w:abstractNumId w:val="12"/>
  </w:num>
  <w:num w:numId="25">
    <w:abstractNumId w:val="41"/>
  </w:num>
  <w:num w:numId="26">
    <w:abstractNumId w:val="43"/>
  </w:num>
  <w:num w:numId="27">
    <w:abstractNumId w:val="15"/>
  </w:num>
  <w:num w:numId="28">
    <w:abstractNumId w:val="28"/>
  </w:num>
  <w:num w:numId="29">
    <w:abstractNumId w:val="21"/>
  </w:num>
  <w:num w:numId="30">
    <w:abstractNumId w:val="31"/>
  </w:num>
  <w:num w:numId="31">
    <w:abstractNumId w:val="23"/>
  </w:num>
  <w:num w:numId="32">
    <w:abstractNumId w:val="36"/>
  </w:num>
  <w:num w:numId="33">
    <w:abstractNumId w:val="25"/>
  </w:num>
  <w:num w:numId="34">
    <w:abstractNumId w:val="46"/>
  </w:num>
  <w:num w:numId="35">
    <w:abstractNumId w:val="35"/>
  </w:num>
  <w:num w:numId="36">
    <w:abstractNumId w:val="37"/>
  </w:num>
  <w:num w:numId="37">
    <w:abstractNumId w:val="40"/>
  </w:num>
  <w:num w:numId="38">
    <w:abstractNumId w:val="22"/>
  </w:num>
  <w:num w:numId="39">
    <w:abstractNumId w:val="39"/>
  </w:num>
  <w:num w:numId="40">
    <w:abstractNumId w:val="17"/>
  </w:num>
  <w:num w:numId="41">
    <w:abstractNumId w:val="3"/>
  </w:num>
  <w:num w:numId="42">
    <w:abstractNumId w:val="44"/>
  </w:num>
  <w:num w:numId="43">
    <w:abstractNumId w:val="29"/>
  </w:num>
  <w:num w:numId="44">
    <w:abstractNumId w:val="34"/>
  </w:num>
  <w:num w:numId="45">
    <w:abstractNumId w:val="4"/>
  </w:num>
  <w:num w:numId="46">
    <w:abstractNumId w:val="19"/>
  </w:num>
  <w:num w:numId="47">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867"/>
    <w:rsid w:val="00001D6C"/>
    <w:rsid w:val="000044B2"/>
    <w:rsid w:val="0000586B"/>
    <w:rsid w:val="00005F19"/>
    <w:rsid w:val="000071EF"/>
    <w:rsid w:val="00007634"/>
    <w:rsid w:val="00010143"/>
    <w:rsid w:val="00010D89"/>
    <w:rsid w:val="0001240B"/>
    <w:rsid w:val="00014103"/>
    <w:rsid w:val="00014941"/>
    <w:rsid w:val="00015398"/>
    <w:rsid w:val="00015A87"/>
    <w:rsid w:val="00015DF7"/>
    <w:rsid w:val="0001708B"/>
    <w:rsid w:val="00017145"/>
    <w:rsid w:val="00017A7A"/>
    <w:rsid w:val="00017FB8"/>
    <w:rsid w:val="000208A8"/>
    <w:rsid w:val="00020920"/>
    <w:rsid w:val="000226B1"/>
    <w:rsid w:val="00022768"/>
    <w:rsid w:val="0002281A"/>
    <w:rsid w:val="000229BE"/>
    <w:rsid w:val="000231AF"/>
    <w:rsid w:val="0002340C"/>
    <w:rsid w:val="000237B9"/>
    <w:rsid w:val="00024577"/>
    <w:rsid w:val="00024A8E"/>
    <w:rsid w:val="00024C1B"/>
    <w:rsid w:val="00024E9C"/>
    <w:rsid w:val="00027ED8"/>
    <w:rsid w:val="0003055C"/>
    <w:rsid w:val="000311EF"/>
    <w:rsid w:val="000319D7"/>
    <w:rsid w:val="00032183"/>
    <w:rsid w:val="00033627"/>
    <w:rsid w:val="00033727"/>
    <w:rsid w:val="00033FFE"/>
    <w:rsid w:val="00035C0A"/>
    <w:rsid w:val="0003623A"/>
    <w:rsid w:val="000363BC"/>
    <w:rsid w:val="00036908"/>
    <w:rsid w:val="000375A9"/>
    <w:rsid w:val="00040108"/>
    <w:rsid w:val="00040340"/>
    <w:rsid w:val="00040361"/>
    <w:rsid w:val="00040551"/>
    <w:rsid w:val="000405DA"/>
    <w:rsid w:val="000412BA"/>
    <w:rsid w:val="000419D1"/>
    <w:rsid w:val="000425FC"/>
    <w:rsid w:val="000447C5"/>
    <w:rsid w:val="00045991"/>
    <w:rsid w:val="00046F41"/>
    <w:rsid w:val="00047B01"/>
    <w:rsid w:val="00050860"/>
    <w:rsid w:val="0005095B"/>
    <w:rsid w:val="00050FE4"/>
    <w:rsid w:val="000510A0"/>
    <w:rsid w:val="000520C3"/>
    <w:rsid w:val="00052378"/>
    <w:rsid w:val="00052E15"/>
    <w:rsid w:val="00053389"/>
    <w:rsid w:val="00053518"/>
    <w:rsid w:val="000551AD"/>
    <w:rsid w:val="000554CA"/>
    <w:rsid w:val="00055925"/>
    <w:rsid w:val="00055947"/>
    <w:rsid w:val="000560F1"/>
    <w:rsid w:val="0005612D"/>
    <w:rsid w:val="00057C3D"/>
    <w:rsid w:val="00057F04"/>
    <w:rsid w:val="00060172"/>
    <w:rsid w:val="000614CF"/>
    <w:rsid w:val="0006190D"/>
    <w:rsid w:val="00062F9F"/>
    <w:rsid w:val="000637EA"/>
    <w:rsid w:val="0006413F"/>
    <w:rsid w:val="00065425"/>
    <w:rsid w:val="00070BE8"/>
    <w:rsid w:val="00070C4D"/>
    <w:rsid w:val="0007124C"/>
    <w:rsid w:val="000713E3"/>
    <w:rsid w:val="0007249B"/>
    <w:rsid w:val="0007276A"/>
    <w:rsid w:val="000737D0"/>
    <w:rsid w:val="00073B0B"/>
    <w:rsid w:val="0007424D"/>
    <w:rsid w:val="0007575B"/>
    <w:rsid w:val="00076447"/>
    <w:rsid w:val="00077036"/>
    <w:rsid w:val="0007776C"/>
    <w:rsid w:val="00077972"/>
    <w:rsid w:val="00077F2C"/>
    <w:rsid w:val="00077F2E"/>
    <w:rsid w:val="0008019A"/>
    <w:rsid w:val="00080715"/>
    <w:rsid w:val="000808C0"/>
    <w:rsid w:val="00081A6B"/>
    <w:rsid w:val="0008231C"/>
    <w:rsid w:val="000827DD"/>
    <w:rsid w:val="00084132"/>
    <w:rsid w:val="000842B3"/>
    <w:rsid w:val="000856A7"/>
    <w:rsid w:val="00090004"/>
    <w:rsid w:val="000901B7"/>
    <w:rsid w:val="000920BE"/>
    <w:rsid w:val="00093392"/>
    <w:rsid w:val="00093E68"/>
    <w:rsid w:val="00096025"/>
    <w:rsid w:val="000968E9"/>
    <w:rsid w:val="00096A67"/>
    <w:rsid w:val="00097B6F"/>
    <w:rsid w:val="000A0092"/>
    <w:rsid w:val="000A0667"/>
    <w:rsid w:val="000A11EE"/>
    <w:rsid w:val="000A127C"/>
    <w:rsid w:val="000A161F"/>
    <w:rsid w:val="000A1C08"/>
    <w:rsid w:val="000A20FD"/>
    <w:rsid w:val="000A31AE"/>
    <w:rsid w:val="000A329C"/>
    <w:rsid w:val="000A4767"/>
    <w:rsid w:val="000A4DAD"/>
    <w:rsid w:val="000A54FF"/>
    <w:rsid w:val="000A715D"/>
    <w:rsid w:val="000B02C2"/>
    <w:rsid w:val="000B22B6"/>
    <w:rsid w:val="000B2640"/>
    <w:rsid w:val="000B293F"/>
    <w:rsid w:val="000B2991"/>
    <w:rsid w:val="000B299D"/>
    <w:rsid w:val="000B29ED"/>
    <w:rsid w:val="000B2C3B"/>
    <w:rsid w:val="000B3561"/>
    <w:rsid w:val="000B3975"/>
    <w:rsid w:val="000B3E10"/>
    <w:rsid w:val="000B45FA"/>
    <w:rsid w:val="000B591C"/>
    <w:rsid w:val="000B66E2"/>
    <w:rsid w:val="000B7CA9"/>
    <w:rsid w:val="000C14B6"/>
    <w:rsid w:val="000C18C7"/>
    <w:rsid w:val="000C254F"/>
    <w:rsid w:val="000C26B9"/>
    <w:rsid w:val="000C2911"/>
    <w:rsid w:val="000C44F7"/>
    <w:rsid w:val="000C4565"/>
    <w:rsid w:val="000C55C8"/>
    <w:rsid w:val="000C5D8E"/>
    <w:rsid w:val="000C742B"/>
    <w:rsid w:val="000D11FE"/>
    <w:rsid w:val="000D1378"/>
    <w:rsid w:val="000D13E6"/>
    <w:rsid w:val="000D196C"/>
    <w:rsid w:val="000D1A1F"/>
    <w:rsid w:val="000D1FB9"/>
    <w:rsid w:val="000D223A"/>
    <w:rsid w:val="000D3098"/>
    <w:rsid w:val="000D3185"/>
    <w:rsid w:val="000D3242"/>
    <w:rsid w:val="000D3CE6"/>
    <w:rsid w:val="000D55C3"/>
    <w:rsid w:val="000D6E8D"/>
    <w:rsid w:val="000E160D"/>
    <w:rsid w:val="000E16D0"/>
    <w:rsid w:val="000E1F1D"/>
    <w:rsid w:val="000E41C2"/>
    <w:rsid w:val="000E53B3"/>
    <w:rsid w:val="000E5676"/>
    <w:rsid w:val="000E6D05"/>
    <w:rsid w:val="000E6EDA"/>
    <w:rsid w:val="000F0EE2"/>
    <w:rsid w:val="000F1078"/>
    <w:rsid w:val="000F1723"/>
    <w:rsid w:val="000F2776"/>
    <w:rsid w:val="000F300E"/>
    <w:rsid w:val="000F38DD"/>
    <w:rsid w:val="000F5B46"/>
    <w:rsid w:val="000F6187"/>
    <w:rsid w:val="000F6DD5"/>
    <w:rsid w:val="000F7448"/>
    <w:rsid w:val="000F7777"/>
    <w:rsid w:val="000F7809"/>
    <w:rsid w:val="000F7CFD"/>
    <w:rsid w:val="001000FE"/>
    <w:rsid w:val="001004F6"/>
    <w:rsid w:val="00100712"/>
    <w:rsid w:val="00102C37"/>
    <w:rsid w:val="00102F09"/>
    <w:rsid w:val="0010366E"/>
    <w:rsid w:val="00104487"/>
    <w:rsid w:val="00104FE8"/>
    <w:rsid w:val="00105458"/>
    <w:rsid w:val="00105AF7"/>
    <w:rsid w:val="00105D70"/>
    <w:rsid w:val="00107006"/>
    <w:rsid w:val="001105C9"/>
    <w:rsid w:val="00110CFC"/>
    <w:rsid w:val="00111440"/>
    <w:rsid w:val="001117BD"/>
    <w:rsid w:val="001126D7"/>
    <w:rsid w:val="001126FA"/>
    <w:rsid w:val="0011359B"/>
    <w:rsid w:val="001138A8"/>
    <w:rsid w:val="00113B8F"/>
    <w:rsid w:val="00114804"/>
    <w:rsid w:val="00114985"/>
    <w:rsid w:val="00114D99"/>
    <w:rsid w:val="0011598A"/>
    <w:rsid w:val="00116126"/>
    <w:rsid w:val="0011641D"/>
    <w:rsid w:val="00117180"/>
    <w:rsid w:val="00117F86"/>
    <w:rsid w:val="001204D2"/>
    <w:rsid w:val="001207FC"/>
    <w:rsid w:val="00120EBB"/>
    <w:rsid w:val="001221D6"/>
    <w:rsid w:val="00122700"/>
    <w:rsid w:val="00122E09"/>
    <w:rsid w:val="00123F18"/>
    <w:rsid w:val="001242CB"/>
    <w:rsid w:val="001244DB"/>
    <w:rsid w:val="00124CE1"/>
    <w:rsid w:val="00125006"/>
    <w:rsid w:val="00125538"/>
    <w:rsid w:val="00125D30"/>
    <w:rsid w:val="0012612B"/>
    <w:rsid w:val="00126E11"/>
    <w:rsid w:val="00127476"/>
    <w:rsid w:val="00127A71"/>
    <w:rsid w:val="00127A8F"/>
    <w:rsid w:val="00127D18"/>
    <w:rsid w:val="00130B0A"/>
    <w:rsid w:val="00130F4A"/>
    <w:rsid w:val="00131282"/>
    <w:rsid w:val="00131531"/>
    <w:rsid w:val="001324D0"/>
    <w:rsid w:val="00132829"/>
    <w:rsid w:val="001332D9"/>
    <w:rsid w:val="001334A7"/>
    <w:rsid w:val="00135377"/>
    <w:rsid w:val="001364DA"/>
    <w:rsid w:val="00136835"/>
    <w:rsid w:val="0014002F"/>
    <w:rsid w:val="00142CE3"/>
    <w:rsid w:val="00142DA8"/>
    <w:rsid w:val="00142F39"/>
    <w:rsid w:val="00144687"/>
    <w:rsid w:val="00146786"/>
    <w:rsid w:val="0014688F"/>
    <w:rsid w:val="00146C09"/>
    <w:rsid w:val="00147378"/>
    <w:rsid w:val="00150542"/>
    <w:rsid w:val="00150906"/>
    <w:rsid w:val="001514B2"/>
    <w:rsid w:val="00151E2E"/>
    <w:rsid w:val="00152C22"/>
    <w:rsid w:val="00152C97"/>
    <w:rsid w:val="00153007"/>
    <w:rsid w:val="001535AD"/>
    <w:rsid w:val="00153846"/>
    <w:rsid w:val="00153F1F"/>
    <w:rsid w:val="00155079"/>
    <w:rsid w:val="001560FB"/>
    <w:rsid w:val="001564E4"/>
    <w:rsid w:val="00157463"/>
    <w:rsid w:val="001579C7"/>
    <w:rsid w:val="001600C8"/>
    <w:rsid w:val="00163CAF"/>
    <w:rsid w:val="00164C8C"/>
    <w:rsid w:val="00165A50"/>
    <w:rsid w:val="001676F0"/>
    <w:rsid w:val="0017040C"/>
    <w:rsid w:val="001704DF"/>
    <w:rsid w:val="0017054B"/>
    <w:rsid w:val="00170EB4"/>
    <w:rsid w:val="0017110E"/>
    <w:rsid w:val="00171DAF"/>
    <w:rsid w:val="00171DC7"/>
    <w:rsid w:val="00171F7A"/>
    <w:rsid w:val="00172148"/>
    <w:rsid w:val="00172829"/>
    <w:rsid w:val="00172882"/>
    <w:rsid w:val="00172BBB"/>
    <w:rsid w:val="001739E8"/>
    <w:rsid w:val="00173BC0"/>
    <w:rsid w:val="00173ECD"/>
    <w:rsid w:val="00174D2F"/>
    <w:rsid w:val="001751A8"/>
    <w:rsid w:val="00175B3E"/>
    <w:rsid w:val="00175FA8"/>
    <w:rsid w:val="00177FC0"/>
    <w:rsid w:val="00181F48"/>
    <w:rsid w:val="00183649"/>
    <w:rsid w:val="00184F0B"/>
    <w:rsid w:val="001855E2"/>
    <w:rsid w:val="001865C3"/>
    <w:rsid w:val="00186AD4"/>
    <w:rsid w:val="00186C22"/>
    <w:rsid w:val="0019021F"/>
    <w:rsid w:val="0019034C"/>
    <w:rsid w:val="00190AEE"/>
    <w:rsid w:val="00190C2A"/>
    <w:rsid w:val="00190D48"/>
    <w:rsid w:val="001913CC"/>
    <w:rsid w:val="001922D3"/>
    <w:rsid w:val="0019308C"/>
    <w:rsid w:val="0019327D"/>
    <w:rsid w:val="001939D3"/>
    <w:rsid w:val="00194408"/>
    <w:rsid w:val="00194A89"/>
    <w:rsid w:val="00194BD3"/>
    <w:rsid w:val="00194C3E"/>
    <w:rsid w:val="00195475"/>
    <w:rsid w:val="001A0B89"/>
    <w:rsid w:val="001A0EEE"/>
    <w:rsid w:val="001A13E4"/>
    <w:rsid w:val="001A1434"/>
    <w:rsid w:val="001A1921"/>
    <w:rsid w:val="001A2214"/>
    <w:rsid w:val="001A2410"/>
    <w:rsid w:val="001A2455"/>
    <w:rsid w:val="001A32EB"/>
    <w:rsid w:val="001A446F"/>
    <w:rsid w:val="001A4670"/>
    <w:rsid w:val="001A4DB3"/>
    <w:rsid w:val="001A4F3E"/>
    <w:rsid w:val="001A5DFA"/>
    <w:rsid w:val="001A6421"/>
    <w:rsid w:val="001A6AA5"/>
    <w:rsid w:val="001A6B7D"/>
    <w:rsid w:val="001A71BD"/>
    <w:rsid w:val="001A7626"/>
    <w:rsid w:val="001A7E72"/>
    <w:rsid w:val="001B01A9"/>
    <w:rsid w:val="001B0746"/>
    <w:rsid w:val="001B0C96"/>
    <w:rsid w:val="001B15EE"/>
    <w:rsid w:val="001B2775"/>
    <w:rsid w:val="001B2976"/>
    <w:rsid w:val="001B298D"/>
    <w:rsid w:val="001B38C8"/>
    <w:rsid w:val="001B3E39"/>
    <w:rsid w:val="001B4424"/>
    <w:rsid w:val="001B4659"/>
    <w:rsid w:val="001B46F4"/>
    <w:rsid w:val="001B4990"/>
    <w:rsid w:val="001B4FCE"/>
    <w:rsid w:val="001B53FF"/>
    <w:rsid w:val="001B59D3"/>
    <w:rsid w:val="001B66AE"/>
    <w:rsid w:val="001B69AC"/>
    <w:rsid w:val="001B6BE6"/>
    <w:rsid w:val="001B6D68"/>
    <w:rsid w:val="001B6ECA"/>
    <w:rsid w:val="001C09CF"/>
    <w:rsid w:val="001C172F"/>
    <w:rsid w:val="001C22BC"/>
    <w:rsid w:val="001C2349"/>
    <w:rsid w:val="001C2907"/>
    <w:rsid w:val="001C2EA8"/>
    <w:rsid w:val="001C30D3"/>
    <w:rsid w:val="001C37F3"/>
    <w:rsid w:val="001C3EC6"/>
    <w:rsid w:val="001C41B4"/>
    <w:rsid w:val="001C4957"/>
    <w:rsid w:val="001C4EB6"/>
    <w:rsid w:val="001C504C"/>
    <w:rsid w:val="001C5986"/>
    <w:rsid w:val="001C6122"/>
    <w:rsid w:val="001C63D6"/>
    <w:rsid w:val="001C6409"/>
    <w:rsid w:val="001C7114"/>
    <w:rsid w:val="001D00CE"/>
    <w:rsid w:val="001D2B89"/>
    <w:rsid w:val="001D366A"/>
    <w:rsid w:val="001D4441"/>
    <w:rsid w:val="001D4787"/>
    <w:rsid w:val="001D52EF"/>
    <w:rsid w:val="001D5B00"/>
    <w:rsid w:val="001D679E"/>
    <w:rsid w:val="001D6B08"/>
    <w:rsid w:val="001D7202"/>
    <w:rsid w:val="001D79BD"/>
    <w:rsid w:val="001E003F"/>
    <w:rsid w:val="001E362E"/>
    <w:rsid w:val="001E3791"/>
    <w:rsid w:val="001E4E80"/>
    <w:rsid w:val="001E61C8"/>
    <w:rsid w:val="001E7F14"/>
    <w:rsid w:val="001F0618"/>
    <w:rsid w:val="001F0EC2"/>
    <w:rsid w:val="001F1779"/>
    <w:rsid w:val="001F18FB"/>
    <w:rsid w:val="001F473D"/>
    <w:rsid w:val="001F520F"/>
    <w:rsid w:val="001F52BD"/>
    <w:rsid w:val="001F5497"/>
    <w:rsid w:val="001F577B"/>
    <w:rsid w:val="001F5D52"/>
    <w:rsid w:val="001F6918"/>
    <w:rsid w:val="001F6F29"/>
    <w:rsid w:val="001F7715"/>
    <w:rsid w:val="001F7AAA"/>
    <w:rsid w:val="00200C8B"/>
    <w:rsid w:val="00201C8C"/>
    <w:rsid w:val="00201F87"/>
    <w:rsid w:val="00202124"/>
    <w:rsid w:val="00202628"/>
    <w:rsid w:val="0020265E"/>
    <w:rsid w:val="00203382"/>
    <w:rsid w:val="00203B56"/>
    <w:rsid w:val="00204462"/>
    <w:rsid w:val="00205581"/>
    <w:rsid w:val="00206092"/>
    <w:rsid w:val="002060F9"/>
    <w:rsid w:val="00206886"/>
    <w:rsid w:val="00206DD9"/>
    <w:rsid w:val="00207480"/>
    <w:rsid w:val="00207BD9"/>
    <w:rsid w:val="00207D2E"/>
    <w:rsid w:val="00210009"/>
    <w:rsid w:val="00210692"/>
    <w:rsid w:val="00212654"/>
    <w:rsid w:val="002152C1"/>
    <w:rsid w:val="00216402"/>
    <w:rsid w:val="0021729F"/>
    <w:rsid w:val="0021746C"/>
    <w:rsid w:val="00217B2F"/>
    <w:rsid w:val="00220089"/>
    <w:rsid w:val="0022041A"/>
    <w:rsid w:val="00220465"/>
    <w:rsid w:val="0022262B"/>
    <w:rsid w:val="00223D38"/>
    <w:rsid w:val="00225F83"/>
    <w:rsid w:val="0022673B"/>
    <w:rsid w:val="0022746F"/>
    <w:rsid w:val="002278A4"/>
    <w:rsid w:val="00227EEA"/>
    <w:rsid w:val="0023023A"/>
    <w:rsid w:val="00230BD1"/>
    <w:rsid w:val="00230D2F"/>
    <w:rsid w:val="00230D7E"/>
    <w:rsid w:val="0023189A"/>
    <w:rsid w:val="00231C44"/>
    <w:rsid w:val="002324A5"/>
    <w:rsid w:val="0023290C"/>
    <w:rsid w:val="00232E43"/>
    <w:rsid w:val="00233B98"/>
    <w:rsid w:val="00234B95"/>
    <w:rsid w:val="00234D60"/>
    <w:rsid w:val="002357A3"/>
    <w:rsid w:val="002363E9"/>
    <w:rsid w:val="002400A5"/>
    <w:rsid w:val="0024072A"/>
    <w:rsid w:val="002413AB"/>
    <w:rsid w:val="00241C04"/>
    <w:rsid w:val="00242469"/>
    <w:rsid w:val="002427DD"/>
    <w:rsid w:val="0024313A"/>
    <w:rsid w:val="00243FDC"/>
    <w:rsid w:val="00244E3C"/>
    <w:rsid w:val="0024549C"/>
    <w:rsid w:val="002454FC"/>
    <w:rsid w:val="002455E5"/>
    <w:rsid w:val="002456A1"/>
    <w:rsid w:val="00245F3F"/>
    <w:rsid w:val="00246C84"/>
    <w:rsid w:val="002470CE"/>
    <w:rsid w:val="00253DBD"/>
    <w:rsid w:val="002543B0"/>
    <w:rsid w:val="0025586A"/>
    <w:rsid w:val="00255E2F"/>
    <w:rsid w:val="002561D2"/>
    <w:rsid w:val="00256A17"/>
    <w:rsid w:val="00256D24"/>
    <w:rsid w:val="00256EEB"/>
    <w:rsid w:val="002572E0"/>
    <w:rsid w:val="002601EA"/>
    <w:rsid w:val="002605A2"/>
    <w:rsid w:val="002605C5"/>
    <w:rsid w:val="00260C74"/>
    <w:rsid w:val="0026278B"/>
    <w:rsid w:val="00262FC4"/>
    <w:rsid w:val="002634C3"/>
    <w:rsid w:val="00263B3C"/>
    <w:rsid w:val="002646E0"/>
    <w:rsid w:val="00264B40"/>
    <w:rsid w:val="002650D1"/>
    <w:rsid w:val="00265404"/>
    <w:rsid w:val="00267276"/>
    <w:rsid w:val="00267555"/>
    <w:rsid w:val="00267CB6"/>
    <w:rsid w:val="00267DDB"/>
    <w:rsid w:val="00271013"/>
    <w:rsid w:val="0027133D"/>
    <w:rsid w:val="002722B8"/>
    <w:rsid w:val="002723F9"/>
    <w:rsid w:val="00272AD9"/>
    <w:rsid w:val="00272B09"/>
    <w:rsid w:val="00272F8E"/>
    <w:rsid w:val="00273F88"/>
    <w:rsid w:val="002742AE"/>
    <w:rsid w:val="0027461B"/>
    <w:rsid w:val="002757F1"/>
    <w:rsid w:val="00276575"/>
    <w:rsid w:val="002766E4"/>
    <w:rsid w:val="002768C0"/>
    <w:rsid w:val="00277701"/>
    <w:rsid w:val="002778B4"/>
    <w:rsid w:val="0027797B"/>
    <w:rsid w:val="002800D7"/>
    <w:rsid w:val="0028083E"/>
    <w:rsid w:val="00280A1B"/>
    <w:rsid w:val="00281465"/>
    <w:rsid w:val="00281A70"/>
    <w:rsid w:val="00281FA3"/>
    <w:rsid w:val="002830E4"/>
    <w:rsid w:val="002834E6"/>
    <w:rsid w:val="002850D7"/>
    <w:rsid w:val="00285341"/>
    <w:rsid w:val="00285B09"/>
    <w:rsid w:val="00285CF2"/>
    <w:rsid w:val="00286871"/>
    <w:rsid w:val="002905EF"/>
    <w:rsid w:val="002908AF"/>
    <w:rsid w:val="00292031"/>
    <w:rsid w:val="00292312"/>
    <w:rsid w:val="002925BB"/>
    <w:rsid w:val="002926FF"/>
    <w:rsid w:val="00293947"/>
    <w:rsid w:val="00294214"/>
    <w:rsid w:val="00295214"/>
    <w:rsid w:val="00295AAC"/>
    <w:rsid w:val="00295FD6"/>
    <w:rsid w:val="00296020"/>
    <w:rsid w:val="00296442"/>
    <w:rsid w:val="00296A56"/>
    <w:rsid w:val="002A0638"/>
    <w:rsid w:val="002A20F8"/>
    <w:rsid w:val="002A3A7C"/>
    <w:rsid w:val="002A560B"/>
    <w:rsid w:val="002A5697"/>
    <w:rsid w:val="002A5C13"/>
    <w:rsid w:val="002A5F9F"/>
    <w:rsid w:val="002A7BE1"/>
    <w:rsid w:val="002B0990"/>
    <w:rsid w:val="002B27E2"/>
    <w:rsid w:val="002B356F"/>
    <w:rsid w:val="002B3692"/>
    <w:rsid w:val="002B3DA4"/>
    <w:rsid w:val="002B4334"/>
    <w:rsid w:val="002B776B"/>
    <w:rsid w:val="002C037E"/>
    <w:rsid w:val="002C0C4F"/>
    <w:rsid w:val="002C2440"/>
    <w:rsid w:val="002C3B38"/>
    <w:rsid w:val="002C526A"/>
    <w:rsid w:val="002C590A"/>
    <w:rsid w:val="002C5959"/>
    <w:rsid w:val="002C5E98"/>
    <w:rsid w:val="002C6603"/>
    <w:rsid w:val="002C6A93"/>
    <w:rsid w:val="002C6FFE"/>
    <w:rsid w:val="002C7C3B"/>
    <w:rsid w:val="002D0449"/>
    <w:rsid w:val="002D04AB"/>
    <w:rsid w:val="002D1602"/>
    <w:rsid w:val="002D165B"/>
    <w:rsid w:val="002D29A8"/>
    <w:rsid w:val="002D3359"/>
    <w:rsid w:val="002D3836"/>
    <w:rsid w:val="002D4BD7"/>
    <w:rsid w:val="002D66B3"/>
    <w:rsid w:val="002D6A7B"/>
    <w:rsid w:val="002D6E3A"/>
    <w:rsid w:val="002D753B"/>
    <w:rsid w:val="002D79F5"/>
    <w:rsid w:val="002D7E2F"/>
    <w:rsid w:val="002E00CA"/>
    <w:rsid w:val="002E1F68"/>
    <w:rsid w:val="002E20EB"/>
    <w:rsid w:val="002E221E"/>
    <w:rsid w:val="002E3A38"/>
    <w:rsid w:val="002E4175"/>
    <w:rsid w:val="002E6001"/>
    <w:rsid w:val="002E7282"/>
    <w:rsid w:val="002E7B37"/>
    <w:rsid w:val="002F1037"/>
    <w:rsid w:val="002F2A1F"/>
    <w:rsid w:val="002F50B7"/>
    <w:rsid w:val="002F5529"/>
    <w:rsid w:val="002F650A"/>
    <w:rsid w:val="002F6D8D"/>
    <w:rsid w:val="002F7C6E"/>
    <w:rsid w:val="00300ECE"/>
    <w:rsid w:val="003014E8"/>
    <w:rsid w:val="00302194"/>
    <w:rsid w:val="00302522"/>
    <w:rsid w:val="003025E3"/>
    <w:rsid w:val="0030289E"/>
    <w:rsid w:val="00302D90"/>
    <w:rsid w:val="00303B74"/>
    <w:rsid w:val="003046C1"/>
    <w:rsid w:val="00304CD0"/>
    <w:rsid w:val="00304D65"/>
    <w:rsid w:val="0030530C"/>
    <w:rsid w:val="003064BE"/>
    <w:rsid w:val="00306DDA"/>
    <w:rsid w:val="003073D4"/>
    <w:rsid w:val="003073FB"/>
    <w:rsid w:val="00307402"/>
    <w:rsid w:val="00307575"/>
    <w:rsid w:val="00307694"/>
    <w:rsid w:val="0031008E"/>
    <w:rsid w:val="00310463"/>
    <w:rsid w:val="00310E93"/>
    <w:rsid w:val="0031131E"/>
    <w:rsid w:val="0031276A"/>
    <w:rsid w:val="00312BA4"/>
    <w:rsid w:val="00313DDC"/>
    <w:rsid w:val="0031409A"/>
    <w:rsid w:val="003141FD"/>
    <w:rsid w:val="003157AC"/>
    <w:rsid w:val="0031583F"/>
    <w:rsid w:val="003158DC"/>
    <w:rsid w:val="00315CFC"/>
    <w:rsid w:val="00317261"/>
    <w:rsid w:val="0031732E"/>
    <w:rsid w:val="003215B3"/>
    <w:rsid w:val="00321610"/>
    <w:rsid w:val="0032239D"/>
    <w:rsid w:val="00323FF8"/>
    <w:rsid w:val="00325C55"/>
    <w:rsid w:val="00326CEE"/>
    <w:rsid w:val="00330C5F"/>
    <w:rsid w:val="00332340"/>
    <w:rsid w:val="0033239C"/>
    <w:rsid w:val="003337ED"/>
    <w:rsid w:val="00334C0B"/>
    <w:rsid w:val="00335C36"/>
    <w:rsid w:val="00337062"/>
    <w:rsid w:val="003371C2"/>
    <w:rsid w:val="00340C7C"/>
    <w:rsid w:val="00340F2F"/>
    <w:rsid w:val="00342AAB"/>
    <w:rsid w:val="00342F29"/>
    <w:rsid w:val="003436EE"/>
    <w:rsid w:val="00347438"/>
    <w:rsid w:val="00350059"/>
    <w:rsid w:val="003507D4"/>
    <w:rsid w:val="003519EF"/>
    <w:rsid w:val="00351AE9"/>
    <w:rsid w:val="003523BD"/>
    <w:rsid w:val="00352730"/>
    <w:rsid w:val="00352E9D"/>
    <w:rsid w:val="003534C0"/>
    <w:rsid w:val="00354AB9"/>
    <w:rsid w:val="00354C87"/>
    <w:rsid w:val="00354D78"/>
    <w:rsid w:val="00355025"/>
    <w:rsid w:val="003558E6"/>
    <w:rsid w:val="00356249"/>
    <w:rsid w:val="003566CF"/>
    <w:rsid w:val="0035766B"/>
    <w:rsid w:val="00357FA3"/>
    <w:rsid w:val="003600F6"/>
    <w:rsid w:val="00360A0E"/>
    <w:rsid w:val="00361197"/>
    <w:rsid w:val="00362B6F"/>
    <w:rsid w:val="003630BB"/>
    <w:rsid w:val="00363A1A"/>
    <w:rsid w:val="00363FCD"/>
    <w:rsid w:val="00364A70"/>
    <w:rsid w:val="00365A4E"/>
    <w:rsid w:val="00365D58"/>
    <w:rsid w:val="00366A60"/>
    <w:rsid w:val="0037076B"/>
    <w:rsid w:val="003707DF"/>
    <w:rsid w:val="003710C2"/>
    <w:rsid w:val="003712C3"/>
    <w:rsid w:val="003722C5"/>
    <w:rsid w:val="00372C28"/>
    <w:rsid w:val="00372DB0"/>
    <w:rsid w:val="003735F5"/>
    <w:rsid w:val="00373B00"/>
    <w:rsid w:val="003740FC"/>
    <w:rsid w:val="00374D52"/>
    <w:rsid w:val="00375561"/>
    <w:rsid w:val="00375565"/>
    <w:rsid w:val="00375802"/>
    <w:rsid w:val="00375EB4"/>
    <w:rsid w:val="003771ED"/>
    <w:rsid w:val="0037738E"/>
    <w:rsid w:val="0037753A"/>
    <w:rsid w:val="0037770F"/>
    <w:rsid w:val="00377874"/>
    <w:rsid w:val="003779BC"/>
    <w:rsid w:val="0038019E"/>
    <w:rsid w:val="00380CA3"/>
    <w:rsid w:val="003822B6"/>
    <w:rsid w:val="00382DBC"/>
    <w:rsid w:val="00383AD2"/>
    <w:rsid w:val="00384833"/>
    <w:rsid w:val="00384CB5"/>
    <w:rsid w:val="00385595"/>
    <w:rsid w:val="003860C9"/>
    <w:rsid w:val="0038648C"/>
    <w:rsid w:val="003865B1"/>
    <w:rsid w:val="00386B58"/>
    <w:rsid w:val="00386E60"/>
    <w:rsid w:val="00387491"/>
    <w:rsid w:val="00387AAE"/>
    <w:rsid w:val="00387D37"/>
    <w:rsid w:val="003910DB"/>
    <w:rsid w:val="00391432"/>
    <w:rsid w:val="00391433"/>
    <w:rsid w:val="00392212"/>
    <w:rsid w:val="00394102"/>
    <w:rsid w:val="00395240"/>
    <w:rsid w:val="00395719"/>
    <w:rsid w:val="00395A8D"/>
    <w:rsid w:val="00395FF9"/>
    <w:rsid w:val="003968C0"/>
    <w:rsid w:val="00396A8F"/>
    <w:rsid w:val="00397082"/>
    <w:rsid w:val="00397D5A"/>
    <w:rsid w:val="003A07B3"/>
    <w:rsid w:val="003A16D5"/>
    <w:rsid w:val="003A1A6F"/>
    <w:rsid w:val="003A1BCB"/>
    <w:rsid w:val="003A2AD7"/>
    <w:rsid w:val="003A376F"/>
    <w:rsid w:val="003A3847"/>
    <w:rsid w:val="003A447D"/>
    <w:rsid w:val="003A6284"/>
    <w:rsid w:val="003A766D"/>
    <w:rsid w:val="003B0F3C"/>
    <w:rsid w:val="003B16D0"/>
    <w:rsid w:val="003B189D"/>
    <w:rsid w:val="003B1BA6"/>
    <w:rsid w:val="003B2FAB"/>
    <w:rsid w:val="003B2FF3"/>
    <w:rsid w:val="003B4452"/>
    <w:rsid w:val="003B49BA"/>
    <w:rsid w:val="003B4D0B"/>
    <w:rsid w:val="003B4D8D"/>
    <w:rsid w:val="003B5BC2"/>
    <w:rsid w:val="003B5CEA"/>
    <w:rsid w:val="003B62DB"/>
    <w:rsid w:val="003B63A6"/>
    <w:rsid w:val="003B63BA"/>
    <w:rsid w:val="003B7738"/>
    <w:rsid w:val="003C1419"/>
    <w:rsid w:val="003C3001"/>
    <w:rsid w:val="003C3169"/>
    <w:rsid w:val="003C40F2"/>
    <w:rsid w:val="003C42A1"/>
    <w:rsid w:val="003C4D4D"/>
    <w:rsid w:val="003C4DB7"/>
    <w:rsid w:val="003C554C"/>
    <w:rsid w:val="003C610B"/>
    <w:rsid w:val="003C7D76"/>
    <w:rsid w:val="003D002C"/>
    <w:rsid w:val="003D00CD"/>
    <w:rsid w:val="003D08C6"/>
    <w:rsid w:val="003D125A"/>
    <w:rsid w:val="003D1C7E"/>
    <w:rsid w:val="003D1EB1"/>
    <w:rsid w:val="003D27A4"/>
    <w:rsid w:val="003D2995"/>
    <w:rsid w:val="003D358C"/>
    <w:rsid w:val="003D50C7"/>
    <w:rsid w:val="003D57F4"/>
    <w:rsid w:val="003D58AE"/>
    <w:rsid w:val="003D697F"/>
    <w:rsid w:val="003D7794"/>
    <w:rsid w:val="003E082A"/>
    <w:rsid w:val="003E13B5"/>
    <w:rsid w:val="003E1897"/>
    <w:rsid w:val="003E4335"/>
    <w:rsid w:val="003E550B"/>
    <w:rsid w:val="003E5ACB"/>
    <w:rsid w:val="003E62E8"/>
    <w:rsid w:val="003E6EEC"/>
    <w:rsid w:val="003F1437"/>
    <w:rsid w:val="003F22DC"/>
    <w:rsid w:val="003F246A"/>
    <w:rsid w:val="003F385E"/>
    <w:rsid w:val="003F3E1B"/>
    <w:rsid w:val="003F40FB"/>
    <w:rsid w:val="003F431F"/>
    <w:rsid w:val="003F4A99"/>
    <w:rsid w:val="003F52A9"/>
    <w:rsid w:val="003F63BF"/>
    <w:rsid w:val="003F65A2"/>
    <w:rsid w:val="003F6613"/>
    <w:rsid w:val="003F7437"/>
    <w:rsid w:val="003F77E5"/>
    <w:rsid w:val="00401004"/>
    <w:rsid w:val="00401788"/>
    <w:rsid w:val="004030F7"/>
    <w:rsid w:val="00403AD0"/>
    <w:rsid w:val="00403F2F"/>
    <w:rsid w:val="0040525C"/>
    <w:rsid w:val="00405E0D"/>
    <w:rsid w:val="00406BAC"/>
    <w:rsid w:val="004075DC"/>
    <w:rsid w:val="00407D84"/>
    <w:rsid w:val="00410549"/>
    <w:rsid w:val="00411442"/>
    <w:rsid w:val="00411643"/>
    <w:rsid w:val="00413463"/>
    <w:rsid w:val="00414C27"/>
    <w:rsid w:val="00414C99"/>
    <w:rsid w:val="0041515B"/>
    <w:rsid w:val="00416118"/>
    <w:rsid w:val="004169BC"/>
    <w:rsid w:val="00417556"/>
    <w:rsid w:val="0042049B"/>
    <w:rsid w:val="00422568"/>
    <w:rsid w:val="00423268"/>
    <w:rsid w:val="0042335D"/>
    <w:rsid w:val="0042404C"/>
    <w:rsid w:val="00424883"/>
    <w:rsid w:val="00424A9F"/>
    <w:rsid w:val="00424B1D"/>
    <w:rsid w:val="00424F8F"/>
    <w:rsid w:val="00425F68"/>
    <w:rsid w:val="004262BC"/>
    <w:rsid w:val="00426377"/>
    <w:rsid w:val="00426509"/>
    <w:rsid w:val="0042716B"/>
    <w:rsid w:val="004276BF"/>
    <w:rsid w:val="00430DA6"/>
    <w:rsid w:val="00430DC6"/>
    <w:rsid w:val="004324B8"/>
    <w:rsid w:val="00432988"/>
    <w:rsid w:val="00432FC7"/>
    <w:rsid w:val="0043414A"/>
    <w:rsid w:val="0043475B"/>
    <w:rsid w:val="00434992"/>
    <w:rsid w:val="00434E25"/>
    <w:rsid w:val="004352DC"/>
    <w:rsid w:val="0043572E"/>
    <w:rsid w:val="00435BD8"/>
    <w:rsid w:val="00436888"/>
    <w:rsid w:val="00436E87"/>
    <w:rsid w:val="00436EE1"/>
    <w:rsid w:val="0043700A"/>
    <w:rsid w:val="0043710C"/>
    <w:rsid w:val="004372D9"/>
    <w:rsid w:val="004373F4"/>
    <w:rsid w:val="00440C78"/>
    <w:rsid w:val="00440CE2"/>
    <w:rsid w:val="004411BD"/>
    <w:rsid w:val="00441B29"/>
    <w:rsid w:val="00442AEF"/>
    <w:rsid w:val="00442DBD"/>
    <w:rsid w:val="00444181"/>
    <w:rsid w:val="00444658"/>
    <w:rsid w:val="00444DC2"/>
    <w:rsid w:val="004477D3"/>
    <w:rsid w:val="00447931"/>
    <w:rsid w:val="00447C29"/>
    <w:rsid w:val="00451270"/>
    <w:rsid w:val="004516C6"/>
    <w:rsid w:val="00451A29"/>
    <w:rsid w:val="004527CE"/>
    <w:rsid w:val="00452BFC"/>
    <w:rsid w:val="00454D5D"/>
    <w:rsid w:val="00455757"/>
    <w:rsid w:val="0045674F"/>
    <w:rsid w:val="00456BA6"/>
    <w:rsid w:val="00456F1C"/>
    <w:rsid w:val="00457751"/>
    <w:rsid w:val="004605EA"/>
    <w:rsid w:val="00460C6E"/>
    <w:rsid w:val="00460E77"/>
    <w:rsid w:val="004629AF"/>
    <w:rsid w:val="00462F0A"/>
    <w:rsid w:val="00463228"/>
    <w:rsid w:val="004637CC"/>
    <w:rsid w:val="00463C57"/>
    <w:rsid w:val="00463F3B"/>
    <w:rsid w:val="00465455"/>
    <w:rsid w:val="004667BC"/>
    <w:rsid w:val="00466A81"/>
    <w:rsid w:val="00467B51"/>
    <w:rsid w:val="004700A7"/>
    <w:rsid w:val="004703D8"/>
    <w:rsid w:val="004703EC"/>
    <w:rsid w:val="00470F96"/>
    <w:rsid w:val="004721DD"/>
    <w:rsid w:val="004749B5"/>
    <w:rsid w:val="004768E2"/>
    <w:rsid w:val="00476D55"/>
    <w:rsid w:val="00476DA7"/>
    <w:rsid w:val="00477BDF"/>
    <w:rsid w:val="00477F78"/>
    <w:rsid w:val="00480944"/>
    <w:rsid w:val="00481025"/>
    <w:rsid w:val="00481435"/>
    <w:rsid w:val="00482379"/>
    <w:rsid w:val="004839B6"/>
    <w:rsid w:val="00483CD9"/>
    <w:rsid w:val="0048408A"/>
    <w:rsid w:val="00485139"/>
    <w:rsid w:val="004853FE"/>
    <w:rsid w:val="004878AC"/>
    <w:rsid w:val="00487A24"/>
    <w:rsid w:val="004905E6"/>
    <w:rsid w:val="0049085C"/>
    <w:rsid w:val="0049216A"/>
    <w:rsid w:val="004939F1"/>
    <w:rsid w:val="00494695"/>
    <w:rsid w:val="00495030"/>
    <w:rsid w:val="004952A2"/>
    <w:rsid w:val="004953EE"/>
    <w:rsid w:val="0049650E"/>
    <w:rsid w:val="004965DA"/>
    <w:rsid w:val="00496FFB"/>
    <w:rsid w:val="0049728A"/>
    <w:rsid w:val="004972C7"/>
    <w:rsid w:val="004A1C9F"/>
    <w:rsid w:val="004A1D53"/>
    <w:rsid w:val="004A1F88"/>
    <w:rsid w:val="004A25F5"/>
    <w:rsid w:val="004A35A2"/>
    <w:rsid w:val="004A3F2C"/>
    <w:rsid w:val="004A3F7A"/>
    <w:rsid w:val="004A4702"/>
    <w:rsid w:val="004A4AE2"/>
    <w:rsid w:val="004A59D2"/>
    <w:rsid w:val="004A5A2C"/>
    <w:rsid w:val="004A5B58"/>
    <w:rsid w:val="004A65E2"/>
    <w:rsid w:val="004A6B81"/>
    <w:rsid w:val="004A6D3E"/>
    <w:rsid w:val="004A77CF"/>
    <w:rsid w:val="004B0407"/>
    <w:rsid w:val="004B0620"/>
    <w:rsid w:val="004B1186"/>
    <w:rsid w:val="004B17A1"/>
    <w:rsid w:val="004B679E"/>
    <w:rsid w:val="004B7941"/>
    <w:rsid w:val="004C1797"/>
    <w:rsid w:val="004C3A7F"/>
    <w:rsid w:val="004C465D"/>
    <w:rsid w:val="004C4F0F"/>
    <w:rsid w:val="004C4F83"/>
    <w:rsid w:val="004C6BE6"/>
    <w:rsid w:val="004C71E6"/>
    <w:rsid w:val="004D0AA8"/>
    <w:rsid w:val="004D1696"/>
    <w:rsid w:val="004D1B21"/>
    <w:rsid w:val="004D2D50"/>
    <w:rsid w:val="004D3405"/>
    <w:rsid w:val="004D431C"/>
    <w:rsid w:val="004D4763"/>
    <w:rsid w:val="004D53F0"/>
    <w:rsid w:val="004D63E1"/>
    <w:rsid w:val="004D6BF5"/>
    <w:rsid w:val="004D73F2"/>
    <w:rsid w:val="004D7707"/>
    <w:rsid w:val="004D771A"/>
    <w:rsid w:val="004E0050"/>
    <w:rsid w:val="004E0B3E"/>
    <w:rsid w:val="004E11B8"/>
    <w:rsid w:val="004E13E8"/>
    <w:rsid w:val="004E1EC6"/>
    <w:rsid w:val="004E20CF"/>
    <w:rsid w:val="004E265B"/>
    <w:rsid w:val="004E2748"/>
    <w:rsid w:val="004E2846"/>
    <w:rsid w:val="004E2FFC"/>
    <w:rsid w:val="004E6F96"/>
    <w:rsid w:val="004E70F9"/>
    <w:rsid w:val="004E7389"/>
    <w:rsid w:val="004E7FE9"/>
    <w:rsid w:val="004F04DF"/>
    <w:rsid w:val="004F075B"/>
    <w:rsid w:val="004F0E09"/>
    <w:rsid w:val="004F1195"/>
    <w:rsid w:val="004F11A2"/>
    <w:rsid w:val="004F1452"/>
    <w:rsid w:val="004F23CE"/>
    <w:rsid w:val="004F266C"/>
    <w:rsid w:val="004F3623"/>
    <w:rsid w:val="004F365B"/>
    <w:rsid w:val="004F378E"/>
    <w:rsid w:val="004F3B30"/>
    <w:rsid w:val="004F4336"/>
    <w:rsid w:val="004F617B"/>
    <w:rsid w:val="004F695D"/>
    <w:rsid w:val="004F7620"/>
    <w:rsid w:val="00500416"/>
    <w:rsid w:val="00500502"/>
    <w:rsid w:val="0050131C"/>
    <w:rsid w:val="005017D5"/>
    <w:rsid w:val="00502700"/>
    <w:rsid w:val="005032DD"/>
    <w:rsid w:val="005032F8"/>
    <w:rsid w:val="00503733"/>
    <w:rsid w:val="00503A62"/>
    <w:rsid w:val="00503E12"/>
    <w:rsid w:val="00503EA1"/>
    <w:rsid w:val="00504115"/>
    <w:rsid w:val="00504FBD"/>
    <w:rsid w:val="005055B9"/>
    <w:rsid w:val="00505C8E"/>
    <w:rsid w:val="0050610C"/>
    <w:rsid w:val="0050624E"/>
    <w:rsid w:val="00506259"/>
    <w:rsid w:val="00506F7F"/>
    <w:rsid w:val="005074F4"/>
    <w:rsid w:val="00507F8B"/>
    <w:rsid w:val="00510296"/>
    <w:rsid w:val="00510654"/>
    <w:rsid w:val="005117D1"/>
    <w:rsid w:val="0051188C"/>
    <w:rsid w:val="00511AB5"/>
    <w:rsid w:val="00513722"/>
    <w:rsid w:val="00514FDC"/>
    <w:rsid w:val="00515A90"/>
    <w:rsid w:val="00516230"/>
    <w:rsid w:val="0051699C"/>
    <w:rsid w:val="00516AFF"/>
    <w:rsid w:val="005173B0"/>
    <w:rsid w:val="0052070C"/>
    <w:rsid w:val="00521448"/>
    <w:rsid w:val="00521AFB"/>
    <w:rsid w:val="005230CA"/>
    <w:rsid w:val="0052318C"/>
    <w:rsid w:val="00523262"/>
    <w:rsid w:val="00523BDF"/>
    <w:rsid w:val="0052401C"/>
    <w:rsid w:val="005241DA"/>
    <w:rsid w:val="005242BA"/>
    <w:rsid w:val="0052493F"/>
    <w:rsid w:val="00524F62"/>
    <w:rsid w:val="0052534B"/>
    <w:rsid w:val="00525819"/>
    <w:rsid w:val="0052656B"/>
    <w:rsid w:val="005277D5"/>
    <w:rsid w:val="00527FEF"/>
    <w:rsid w:val="00530C84"/>
    <w:rsid w:val="0053123B"/>
    <w:rsid w:val="00531BAF"/>
    <w:rsid w:val="005328FE"/>
    <w:rsid w:val="00533256"/>
    <w:rsid w:val="00534BF3"/>
    <w:rsid w:val="00535349"/>
    <w:rsid w:val="00535A1C"/>
    <w:rsid w:val="005363C9"/>
    <w:rsid w:val="005367BC"/>
    <w:rsid w:val="00540036"/>
    <w:rsid w:val="00540470"/>
    <w:rsid w:val="005405FD"/>
    <w:rsid w:val="00540A21"/>
    <w:rsid w:val="00540FC8"/>
    <w:rsid w:val="00541C34"/>
    <w:rsid w:val="0054256A"/>
    <w:rsid w:val="00542E94"/>
    <w:rsid w:val="0054345C"/>
    <w:rsid w:val="005441E7"/>
    <w:rsid w:val="005451F0"/>
    <w:rsid w:val="005500D7"/>
    <w:rsid w:val="0055208E"/>
    <w:rsid w:val="00552BFF"/>
    <w:rsid w:val="00552C1C"/>
    <w:rsid w:val="00553419"/>
    <w:rsid w:val="005548CD"/>
    <w:rsid w:val="00554936"/>
    <w:rsid w:val="00555C86"/>
    <w:rsid w:val="00555E51"/>
    <w:rsid w:val="00557A66"/>
    <w:rsid w:val="00557AAF"/>
    <w:rsid w:val="005602AA"/>
    <w:rsid w:val="00560975"/>
    <w:rsid w:val="005610CE"/>
    <w:rsid w:val="0056114F"/>
    <w:rsid w:val="005611F7"/>
    <w:rsid w:val="00561559"/>
    <w:rsid w:val="0056229F"/>
    <w:rsid w:val="00563131"/>
    <w:rsid w:val="005638C8"/>
    <w:rsid w:val="0056415A"/>
    <w:rsid w:val="0056527D"/>
    <w:rsid w:val="005652E0"/>
    <w:rsid w:val="00565376"/>
    <w:rsid w:val="005654A9"/>
    <w:rsid w:val="00567027"/>
    <w:rsid w:val="00570D42"/>
    <w:rsid w:val="005713A6"/>
    <w:rsid w:val="005714FF"/>
    <w:rsid w:val="005716FB"/>
    <w:rsid w:val="005723C2"/>
    <w:rsid w:val="005730EE"/>
    <w:rsid w:val="0057359C"/>
    <w:rsid w:val="005743EB"/>
    <w:rsid w:val="00574AF6"/>
    <w:rsid w:val="00574BFD"/>
    <w:rsid w:val="00575145"/>
    <w:rsid w:val="005761A0"/>
    <w:rsid w:val="005763A3"/>
    <w:rsid w:val="00577109"/>
    <w:rsid w:val="005779E9"/>
    <w:rsid w:val="00580010"/>
    <w:rsid w:val="00580103"/>
    <w:rsid w:val="005806A3"/>
    <w:rsid w:val="00581E28"/>
    <w:rsid w:val="00582EF5"/>
    <w:rsid w:val="00582F0D"/>
    <w:rsid w:val="00583875"/>
    <w:rsid w:val="0058589B"/>
    <w:rsid w:val="00585D22"/>
    <w:rsid w:val="00585F9C"/>
    <w:rsid w:val="00586094"/>
    <w:rsid w:val="00586382"/>
    <w:rsid w:val="0058647C"/>
    <w:rsid w:val="00587283"/>
    <w:rsid w:val="005878B9"/>
    <w:rsid w:val="00587F9D"/>
    <w:rsid w:val="00590025"/>
    <w:rsid w:val="00590EFB"/>
    <w:rsid w:val="00592185"/>
    <w:rsid w:val="00592550"/>
    <w:rsid w:val="00592679"/>
    <w:rsid w:val="00592902"/>
    <w:rsid w:val="005938B4"/>
    <w:rsid w:val="0059420F"/>
    <w:rsid w:val="00595F57"/>
    <w:rsid w:val="00596361"/>
    <w:rsid w:val="005974EF"/>
    <w:rsid w:val="00597775"/>
    <w:rsid w:val="005A071C"/>
    <w:rsid w:val="005A0EAA"/>
    <w:rsid w:val="005A21E2"/>
    <w:rsid w:val="005A2397"/>
    <w:rsid w:val="005A2A54"/>
    <w:rsid w:val="005A362B"/>
    <w:rsid w:val="005A3CB1"/>
    <w:rsid w:val="005A41F4"/>
    <w:rsid w:val="005A4316"/>
    <w:rsid w:val="005A5502"/>
    <w:rsid w:val="005A589A"/>
    <w:rsid w:val="005A6D8A"/>
    <w:rsid w:val="005A6F93"/>
    <w:rsid w:val="005A764C"/>
    <w:rsid w:val="005B07E7"/>
    <w:rsid w:val="005B0B9D"/>
    <w:rsid w:val="005B1860"/>
    <w:rsid w:val="005B1B19"/>
    <w:rsid w:val="005B23FB"/>
    <w:rsid w:val="005B2742"/>
    <w:rsid w:val="005B488C"/>
    <w:rsid w:val="005B4EE1"/>
    <w:rsid w:val="005B4F3C"/>
    <w:rsid w:val="005B5388"/>
    <w:rsid w:val="005B612F"/>
    <w:rsid w:val="005B6ED0"/>
    <w:rsid w:val="005B6EFB"/>
    <w:rsid w:val="005B727F"/>
    <w:rsid w:val="005B7419"/>
    <w:rsid w:val="005B7B6F"/>
    <w:rsid w:val="005C03F7"/>
    <w:rsid w:val="005C0A59"/>
    <w:rsid w:val="005C0D42"/>
    <w:rsid w:val="005C10ED"/>
    <w:rsid w:val="005C15A7"/>
    <w:rsid w:val="005C16A6"/>
    <w:rsid w:val="005C1DDC"/>
    <w:rsid w:val="005C25CD"/>
    <w:rsid w:val="005C2FFE"/>
    <w:rsid w:val="005C3827"/>
    <w:rsid w:val="005C38D1"/>
    <w:rsid w:val="005C3C7F"/>
    <w:rsid w:val="005C3DF3"/>
    <w:rsid w:val="005C4298"/>
    <w:rsid w:val="005C4C41"/>
    <w:rsid w:val="005C759E"/>
    <w:rsid w:val="005C7917"/>
    <w:rsid w:val="005D017F"/>
    <w:rsid w:val="005D04BE"/>
    <w:rsid w:val="005D06D8"/>
    <w:rsid w:val="005D1258"/>
    <w:rsid w:val="005D161E"/>
    <w:rsid w:val="005D1769"/>
    <w:rsid w:val="005D2006"/>
    <w:rsid w:val="005D2AFA"/>
    <w:rsid w:val="005D2EA0"/>
    <w:rsid w:val="005D303B"/>
    <w:rsid w:val="005D3506"/>
    <w:rsid w:val="005D45AB"/>
    <w:rsid w:val="005D4A20"/>
    <w:rsid w:val="005D51A0"/>
    <w:rsid w:val="005D6413"/>
    <w:rsid w:val="005D67CC"/>
    <w:rsid w:val="005D67FB"/>
    <w:rsid w:val="005E2D30"/>
    <w:rsid w:val="005E4B92"/>
    <w:rsid w:val="005E521D"/>
    <w:rsid w:val="005E63A3"/>
    <w:rsid w:val="005E63B0"/>
    <w:rsid w:val="005E7A62"/>
    <w:rsid w:val="005F11BC"/>
    <w:rsid w:val="005F3006"/>
    <w:rsid w:val="005F3A4A"/>
    <w:rsid w:val="005F5465"/>
    <w:rsid w:val="005F5D4F"/>
    <w:rsid w:val="005F5FE6"/>
    <w:rsid w:val="005F704D"/>
    <w:rsid w:val="005F71D7"/>
    <w:rsid w:val="005F7239"/>
    <w:rsid w:val="005F7554"/>
    <w:rsid w:val="005F766F"/>
    <w:rsid w:val="005F7C64"/>
    <w:rsid w:val="006001BA"/>
    <w:rsid w:val="00600C56"/>
    <w:rsid w:val="006010D5"/>
    <w:rsid w:val="00601783"/>
    <w:rsid w:val="00601DA7"/>
    <w:rsid w:val="006022CC"/>
    <w:rsid w:val="006025F1"/>
    <w:rsid w:val="0060262D"/>
    <w:rsid w:val="00602A7A"/>
    <w:rsid w:val="006034B1"/>
    <w:rsid w:val="006048D2"/>
    <w:rsid w:val="00606DD3"/>
    <w:rsid w:val="006072EA"/>
    <w:rsid w:val="00610262"/>
    <w:rsid w:val="006109FB"/>
    <w:rsid w:val="00611C32"/>
    <w:rsid w:val="006121DA"/>
    <w:rsid w:val="006124DA"/>
    <w:rsid w:val="00612692"/>
    <w:rsid w:val="00612E6E"/>
    <w:rsid w:val="006136EF"/>
    <w:rsid w:val="006144B8"/>
    <w:rsid w:val="00614782"/>
    <w:rsid w:val="006148F4"/>
    <w:rsid w:val="00616072"/>
    <w:rsid w:val="00616A5E"/>
    <w:rsid w:val="00616F5B"/>
    <w:rsid w:val="00617E3D"/>
    <w:rsid w:val="00620B1A"/>
    <w:rsid w:val="00621303"/>
    <w:rsid w:val="006220DE"/>
    <w:rsid w:val="00622BE6"/>
    <w:rsid w:val="006238F4"/>
    <w:rsid w:val="00623B1A"/>
    <w:rsid w:val="00623E35"/>
    <w:rsid w:val="00625BD3"/>
    <w:rsid w:val="00626ED3"/>
    <w:rsid w:val="006270CB"/>
    <w:rsid w:val="00627A4D"/>
    <w:rsid w:val="006303EA"/>
    <w:rsid w:val="00630A04"/>
    <w:rsid w:val="006317D5"/>
    <w:rsid w:val="00631B06"/>
    <w:rsid w:val="0063285C"/>
    <w:rsid w:val="00632D9A"/>
    <w:rsid w:val="00632E0A"/>
    <w:rsid w:val="00633230"/>
    <w:rsid w:val="00633D05"/>
    <w:rsid w:val="0063465C"/>
    <w:rsid w:val="006348C0"/>
    <w:rsid w:val="00634904"/>
    <w:rsid w:val="0063748F"/>
    <w:rsid w:val="0063757E"/>
    <w:rsid w:val="00640329"/>
    <w:rsid w:val="00640FEA"/>
    <w:rsid w:val="00641DE4"/>
    <w:rsid w:val="00642113"/>
    <w:rsid w:val="00642369"/>
    <w:rsid w:val="00645017"/>
    <w:rsid w:val="00645123"/>
    <w:rsid w:val="00645779"/>
    <w:rsid w:val="006457FF"/>
    <w:rsid w:val="00645A05"/>
    <w:rsid w:val="00645EE8"/>
    <w:rsid w:val="00645F6E"/>
    <w:rsid w:val="00646BF8"/>
    <w:rsid w:val="00646C05"/>
    <w:rsid w:val="006470A2"/>
    <w:rsid w:val="00647495"/>
    <w:rsid w:val="0064777C"/>
    <w:rsid w:val="00647BA6"/>
    <w:rsid w:val="006509CD"/>
    <w:rsid w:val="00651501"/>
    <w:rsid w:val="00652478"/>
    <w:rsid w:val="00652559"/>
    <w:rsid w:val="006525D3"/>
    <w:rsid w:val="00652AA6"/>
    <w:rsid w:val="0065343D"/>
    <w:rsid w:val="00653448"/>
    <w:rsid w:val="00653836"/>
    <w:rsid w:val="006543B6"/>
    <w:rsid w:val="006544AE"/>
    <w:rsid w:val="006549B7"/>
    <w:rsid w:val="00655B58"/>
    <w:rsid w:val="0065613B"/>
    <w:rsid w:val="0065665A"/>
    <w:rsid w:val="006571F0"/>
    <w:rsid w:val="00657DCF"/>
    <w:rsid w:val="006600B2"/>
    <w:rsid w:val="006608B0"/>
    <w:rsid w:val="006622BF"/>
    <w:rsid w:val="006631AD"/>
    <w:rsid w:val="00664257"/>
    <w:rsid w:val="0066460E"/>
    <w:rsid w:val="00664EC7"/>
    <w:rsid w:val="006655C1"/>
    <w:rsid w:val="00665DA7"/>
    <w:rsid w:val="0066608B"/>
    <w:rsid w:val="00666796"/>
    <w:rsid w:val="00666FC6"/>
    <w:rsid w:val="00667785"/>
    <w:rsid w:val="006708C5"/>
    <w:rsid w:val="006711D4"/>
    <w:rsid w:val="00672744"/>
    <w:rsid w:val="00672B58"/>
    <w:rsid w:val="00674962"/>
    <w:rsid w:val="00676889"/>
    <w:rsid w:val="0067742E"/>
    <w:rsid w:val="0068111E"/>
    <w:rsid w:val="006811DE"/>
    <w:rsid w:val="00681850"/>
    <w:rsid w:val="00683243"/>
    <w:rsid w:val="00684073"/>
    <w:rsid w:val="00684562"/>
    <w:rsid w:val="00685118"/>
    <w:rsid w:val="00685F48"/>
    <w:rsid w:val="00686A73"/>
    <w:rsid w:val="00687CC8"/>
    <w:rsid w:val="006907F5"/>
    <w:rsid w:val="0069088D"/>
    <w:rsid w:val="006909D2"/>
    <w:rsid w:val="00691B8D"/>
    <w:rsid w:val="00691F42"/>
    <w:rsid w:val="00692214"/>
    <w:rsid w:val="00692AAF"/>
    <w:rsid w:val="00693282"/>
    <w:rsid w:val="0069366B"/>
    <w:rsid w:val="00693C29"/>
    <w:rsid w:val="00693E7E"/>
    <w:rsid w:val="006945C4"/>
    <w:rsid w:val="00695406"/>
    <w:rsid w:val="00695BB8"/>
    <w:rsid w:val="006960B6"/>
    <w:rsid w:val="0069697F"/>
    <w:rsid w:val="00696A9F"/>
    <w:rsid w:val="00696D00"/>
    <w:rsid w:val="006A14BC"/>
    <w:rsid w:val="006A14D8"/>
    <w:rsid w:val="006A159B"/>
    <w:rsid w:val="006A15DB"/>
    <w:rsid w:val="006A22F7"/>
    <w:rsid w:val="006A27BF"/>
    <w:rsid w:val="006A2964"/>
    <w:rsid w:val="006A2DC4"/>
    <w:rsid w:val="006A30AC"/>
    <w:rsid w:val="006A3189"/>
    <w:rsid w:val="006A38E6"/>
    <w:rsid w:val="006A3E1F"/>
    <w:rsid w:val="006A3E78"/>
    <w:rsid w:val="006A4D34"/>
    <w:rsid w:val="006A5AF2"/>
    <w:rsid w:val="006A5D19"/>
    <w:rsid w:val="006A5D4F"/>
    <w:rsid w:val="006A7F66"/>
    <w:rsid w:val="006B0151"/>
    <w:rsid w:val="006B062B"/>
    <w:rsid w:val="006B372A"/>
    <w:rsid w:val="006B397C"/>
    <w:rsid w:val="006B40A7"/>
    <w:rsid w:val="006B42FE"/>
    <w:rsid w:val="006B4416"/>
    <w:rsid w:val="006B4F9A"/>
    <w:rsid w:val="006B67D9"/>
    <w:rsid w:val="006B68B8"/>
    <w:rsid w:val="006B764A"/>
    <w:rsid w:val="006B7CDA"/>
    <w:rsid w:val="006C014D"/>
    <w:rsid w:val="006C1150"/>
    <w:rsid w:val="006C19BD"/>
    <w:rsid w:val="006C1ED7"/>
    <w:rsid w:val="006C2493"/>
    <w:rsid w:val="006C2585"/>
    <w:rsid w:val="006C25FA"/>
    <w:rsid w:val="006C26F6"/>
    <w:rsid w:val="006C2C63"/>
    <w:rsid w:val="006C2D2F"/>
    <w:rsid w:val="006C4BD0"/>
    <w:rsid w:val="006C4D28"/>
    <w:rsid w:val="006C5058"/>
    <w:rsid w:val="006C5803"/>
    <w:rsid w:val="006C5F68"/>
    <w:rsid w:val="006C625C"/>
    <w:rsid w:val="006C68BF"/>
    <w:rsid w:val="006C6C9F"/>
    <w:rsid w:val="006C6CA7"/>
    <w:rsid w:val="006D07B3"/>
    <w:rsid w:val="006D08F8"/>
    <w:rsid w:val="006D096D"/>
    <w:rsid w:val="006D2DFC"/>
    <w:rsid w:val="006D319C"/>
    <w:rsid w:val="006D3360"/>
    <w:rsid w:val="006D45A0"/>
    <w:rsid w:val="006D49A6"/>
    <w:rsid w:val="006D4FC2"/>
    <w:rsid w:val="006D597F"/>
    <w:rsid w:val="006D5B06"/>
    <w:rsid w:val="006D679F"/>
    <w:rsid w:val="006D6D0D"/>
    <w:rsid w:val="006E04EE"/>
    <w:rsid w:val="006E078A"/>
    <w:rsid w:val="006E0BB3"/>
    <w:rsid w:val="006E3030"/>
    <w:rsid w:val="006E4A77"/>
    <w:rsid w:val="006E4EC2"/>
    <w:rsid w:val="006E5E6A"/>
    <w:rsid w:val="006E6A34"/>
    <w:rsid w:val="006E7013"/>
    <w:rsid w:val="006F087B"/>
    <w:rsid w:val="006F1307"/>
    <w:rsid w:val="006F2780"/>
    <w:rsid w:val="006F28DE"/>
    <w:rsid w:val="006F2B29"/>
    <w:rsid w:val="006F388D"/>
    <w:rsid w:val="006F6054"/>
    <w:rsid w:val="006F6D1C"/>
    <w:rsid w:val="006F7712"/>
    <w:rsid w:val="006F7E1C"/>
    <w:rsid w:val="00700182"/>
    <w:rsid w:val="00700333"/>
    <w:rsid w:val="007013D2"/>
    <w:rsid w:val="007031BB"/>
    <w:rsid w:val="007032F1"/>
    <w:rsid w:val="00703773"/>
    <w:rsid w:val="007055F4"/>
    <w:rsid w:val="00705CF1"/>
    <w:rsid w:val="00707ED0"/>
    <w:rsid w:val="0071130E"/>
    <w:rsid w:val="0071174D"/>
    <w:rsid w:val="00713032"/>
    <w:rsid w:val="007138A6"/>
    <w:rsid w:val="00713B0A"/>
    <w:rsid w:val="00713D71"/>
    <w:rsid w:val="0071433D"/>
    <w:rsid w:val="00714632"/>
    <w:rsid w:val="00714ECF"/>
    <w:rsid w:val="0071685F"/>
    <w:rsid w:val="00716C51"/>
    <w:rsid w:val="00717418"/>
    <w:rsid w:val="0071743A"/>
    <w:rsid w:val="00717861"/>
    <w:rsid w:val="00717EB6"/>
    <w:rsid w:val="0072173E"/>
    <w:rsid w:val="00721E13"/>
    <w:rsid w:val="00721F7E"/>
    <w:rsid w:val="00722ECC"/>
    <w:rsid w:val="0072363C"/>
    <w:rsid w:val="00723725"/>
    <w:rsid w:val="007249E9"/>
    <w:rsid w:val="00724DFA"/>
    <w:rsid w:val="00725560"/>
    <w:rsid w:val="00725AFA"/>
    <w:rsid w:val="00727945"/>
    <w:rsid w:val="007325AF"/>
    <w:rsid w:val="00732D80"/>
    <w:rsid w:val="00733065"/>
    <w:rsid w:val="0073456B"/>
    <w:rsid w:val="00734A9E"/>
    <w:rsid w:val="00734B36"/>
    <w:rsid w:val="00734FBC"/>
    <w:rsid w:val="00735FB8"/>
    <w:rsid w:val="00736725"/>
    <w:rsid w:val="00736DEE"/>
    <w:rsid w:val="00736F9C"/>
    <w:rsid w:val="00737F56"/>
    <w:rsid w:val="007402F5"/>
    <w:rsid w:val="00740EC9"/>
    <w:rsid w:val="007413E2"/>
    <w:rsid w:val="00741B46"/>
    <w:rsid w:val="00742DE5"/>
    <w:rsid w:val="00742F53"/>
    <w:rsid w:val="00743F4A"/>
    <w:rsid w:val="0074465D"/>
    <w:rsid w:val="0074483B"/>
    <w:rsid w:val="00745BCB"/>
    <w:rsid w:val="00746177"/>
    <w:rsid w:val="007467C3"/>
    <w:rsid w:val="007472B8"/>
    <w:rsid w:val="00747FA6"/>
    <w:rsid w:val="0075003F"/>
    <w:rsid w:val="0075047E"/>
    <w:rsid w:val="00750862"/>
    <w:rsid w:val="00750BE2"/>
    <w:rsid w:val="00750C3B"/>
    <w:rsid w:val="00751765"/>
    <w:rsid w:val="007529D9"/>
    <w:rsid w:val="007538B6"/>
    <w:rsid w:val="00753E21"/>
    <w:rsid w:val="007547F1"/>
    <w:rsid w:val="00754947"/>
    <w:rsid w:val="0075569A"/>
    <w:rsid w:val="007564E1"/>
    <w:rsid w:val="00760575"/>
    <w:rsid w:val="00761191"/>
    <w:rsid w:val="007614C9"/>
    <w:rsid w:val="00761A69"/>
    <w:rsid w:val="007621B4"/>
    <w:rsid w:val="00762B8C"/>
    <w:rsid w:val="0076468C"/>
    <w:rsid w:val="00765763"/>
    <w:rsid w:val="00766696"/>
    <w:rsid w:val="00766EE7"/>
    <w:rsid w:val="0076776E"/>
    <w:rsid w:val="00767AC7"/>
    <w:rsid w:val="00767CCA"/>
    <w:rsid w:val="0077113E"/>
    <w:rsid w:val="007713FD"/>
    <w:rsid w:val="00771A43"/>
    <w:rsid w:val="007727ED"/>
    <w:rsid w:val="00772D39"/>
    <w:rsid w:val="0077394E"/>
    <w:rsid w:val="00773C10"/>
    <w:rsid w:val="0077484E"/>
    <w:rsid w:val="007755CA"/>
    <w:rsid w:val="00775822"/>
    <w:rsid w:val="00775D9B"/>
    <w:rsid w:val="00776239"/>
    <w:rsid w:val="00782117"/>
    <w:rsid w:val="00782C8D"/>
    <w:rsid w:val="00782E2A"/>
    <w:rsid w:val="00783048"/>
    <w:rsid w:val="00783AFA"/>
    <w:rsid w:val="0078524D"/>
    <w:rsid w:val="00786EB4"/>
    <w:rsid w:val="00787AAB"/>
    <w:rsid w:val="00791031"/>
    <w:rsid w:val="00791AD6"/>
    <w:rsid w:val="00791EA2"/>
    <w:rsid w:val="00793C97"/>
    <w:rsid w:val="00795DAD"/>
    <w:rsid w:val="007963CD"/>
    <w:rsid w:val="007965C0"/>
    <w:rsid w:val="007969EB"/>
    <w:rsid w:val="00797B6D"/>
    <w:rsid w:val="007A039D"/>
    <w:rsid w:val="007A095A"/>
    <w:rsid w:val="007A1E95"/>
    <w:rsid w:val="007A1EFC"/>
    <w:rsid w:val="007A20C0"/>
    <w:rsid w:val="007A210A"/>
    <w:rsid w:val="007A21AF"/>
    <w:rsid w:val="007A3A7D"/>
    <w:rsid w:val="007A4697"/>
    <w:rsid w:val="007A4BF4"/>
    <w:rsid w:val="007A4D2A"/>
    <w:rsid w:val="007A530A"/>
    <w:rsid w:val="007A531F"/>
    <w:rsid w:val="007A54CF"/>
    <w:rsid w:val="007A5AB5"/>
    <w:rsid w:val="007A5C08"/>
    <w:rsid w:val="007A696E"/>
    <w:rsid w:val="007A7CFE"/>
    <w:rsid w:val="007B033C"/>
    <w:rsid w:val="007B048E"/>
    <w:rsid w:val="007B05F3"/>
    <w:rsid w:val="007B1E7B"/>
    <w:rsid w:val="007B2B8C"/>
    <w:rsid w:val="007B2F84"/>
    <w:rsid w:val="007B4F05"/>
    <w:rsid w:val="007B6126"/>
    <w:rsid w:val="007C015C"/>
    <w:rsid w:val="007C0C83"/>
    <w:rsid w:val="007C0D0D"/>
    <w:rsid w:val="007C0F60"/>
    <w:rsid w:val="007C12AF"/>
    <w:rsid w:val="007C1E8E"/>
    <w:rsid w:val="007C1FE3"/>
    <w:rsid w:val="007C21A2"/>
    <w:rsid w:val="007C2327"/>
    <w:rsid w:val="007C2569"/>
    <w:rsid w:val="007C265F"/>
    <w:rsid w:val="007C287F"/>
    <w:rsid w:val="007C2E56"/>
    <w:rsid w:val="007C3F3D"/>
    <w:rsid w:val="007C48F3"/>
    <w:rsid w:val="007C56FF"/>
    <w:rsid w:val="007C6280"/>
    <w:rsid w:val="007C6745"/>
    <w:rsid w:val="007C72D2"/>
    <w:rsid w:val="007C79C9"/>
    <w:rsid w:val="007D05BD"/>
    <w:rsid w:val="007D0D2E"/>
    <w:rsid w:val="007D0FDF"/>
    <w:rsid w:val="007D258F"/>
    <w:rsid w:val="007D25E9"/>
    <w:rsid w:val="007D29B7"/>
    <w:rsid w:val="007D3E8B"/>
    <w:rsid w:val="007D468F"/>
    <w:rsid w:val="007D51A3"/>
    <w:rsid w:val="007D51CB"/>
    <w:rsid w:val="007D5520"/>
    <w:rsid w:val="007D5A13"/>
    <w:rsid w:val="007D5A9D"/>
    <w:rsid w:val="007D5E3D"/>
    <w:rsid w:val="007D6582"/>
    <w:rsid w:val="007D7C1A"/>
    <w:rsid w:val="007E0064"/>
    <w:rsid w:val="007E0DD2"/>
    <w:rsid w:val="007E1BFC"/>
    <w:rsid w:val="007E2384"/>
    <w:rsid w:val="007E2398"/>
    <w:rsid w:val="007E2CA4"/>
    <w:rsid w:val="007E3678"/>
    <w:rsid w:val="007E37E4"/>
    <w:rsid w:val="007E44FA"/>
    <w:rsid w:val="007E47E1"/>
    <w:rsid w:val="007E4D94"/>
    <w:rsid w:val="007E5918"/>
    <w:rsid w:val="007E64F1"/>
    <w:rsid w:val="007F0FF5"/>
    <w:rsid w:val="007F1386"/>
    <w:rsid w:val="007F18B1"/>
    <w:rsid w:val="007F18D5"/>
    <w:rsid w:val="007F1A50"/>
    <w:rsid w:val="007F2D8A"/>
    <w:rsid w:val="007F3D34"/>
    <w:rsid w:val="007F6746"/>
    <w:rsid w:val="007F6A6D"/>
    <w:rsid w:val="007F7681"/>
    <w:rsid w:val="008003B6"/>
    <w:rsid w:val="00801475"/>
    <w:rsid w:val="00801BD1"/>
    <w:rsid w:val="00801D1A"/>
    <w:rsid w:val="0080222A"/>
    <w:rsid w:val="0080315C"/>
    <w:rsid w:val="008033C5"/>
    <w:rsid w:val="0080425D"/>
    <w:rsid w:val="008045ED"/>
    <w:rsid w:val="008048D6"/>
    <w:rsid w:val="008049AB"/>
    <w:rsid w:val="00805F34"/>
    <w:rsid w:val="0080692D"/>
    <w:rsid w:val="00807398"/>
    <w:rsid w:val="00807DFD"/>
    <w:rsid w:val="00810A9C"/>
    <w:rsid w:val="00810FDB"/>
    <w:rsid w:val="00811A9C"/>
    <w:rsid w:val="008131EB"/>
    <w:rsid w:val="00813BA0"/>
    <w:rsid w:val="00813E19"/>
    <w:rsid w:val="00814A91"/>
    <w:rsid w:val="008162F2"/>
    <w:rsid w:val="00816A63"/>
    <w:rsid w:val="008174CE"/>
    <w:rsid w:val="00820026"/>
    <w:rsid w:val="00820745"/>
    <w:rsid w:val="00821210"/>
    <w:rsid w:val="0082171C"/>
    <w:rsid w:val="00822326"/>
    <w:rsid w:val="008233CC"/>
    <w:rsid w:val="0082404F"/>
    <w:rsid w:val="0082569B"/>
    <w:rsid w:val="0082606E"/>
    <w:rsid w:val="008276EC"/>
    <w:rsid w:val="00830D20"/>
    <w:rsid w:val="00830F00"/>
    <w:rsid w:val="00831E6A"/>
    <w:rsid w:val="0083235D"/>
    <w:rsid w:val="00832703"/>
    <w:rsid w:val="0083435D"/>
    <w:rsid w:val="00834F98"/>
    <w:rsid w:val="00835215"/>
    <w:rsid w:val="00835826"/>
    <w:rsid w:val="00835AA0"/>
    <w:rsid w:val="00836146"/>
    <w:rsid w:val="0083632B"/>
    <w:rsid w:val="00836BDA"/>
    <w:rsid w:val="00837F7A"/>
    <w:rsid w:val="00842D56"/>
    <w:rsid w:val="00842D63"/>
    <w:rsid w:val="00843755"/>
    <w:rsid w:val="00844467"/>
    <w:rsid w:val="008445FF"/>
    <w:rsid w:val="0084493F"/>
    <w:rsid w:val="00845A34"/>
    <w:rsid w:val="00846376"/>
    <w:rsid w:val="008477BD"/>
    <w:rsid w:val="00847BA6"/>
    <w:rsid w:val="00851322"/>
    <w:rsid w:val="00852FF4"/>
    <w:rsid w:val="008530E1"/>
    <w:rsid w:val="0085577D"/>
    <w:rsid w:val="008562D4"/>
    <w:rsid w:val="0085761D"/>
    <w:rsid w:val="008602B0"/>
    <w:rsid w:val="00860705"/>
    <w:rsid w:val="00860951"/>
    <w:rsid w:val="00860E26"/>
    <w:rsid w:val="0086273B"/>
    <w:rsid w:val="00862B57"/>
    <w:rsid w:val="00865A06"/>
    <w:rsid w:val="00866125"/>
    <w:rsid w:val="00866436"/>
    <w:rsid w:val="00866509"/>
    <w:rsid w:val="00866C28"/>
    <w:rsid w:val="00866DB3"/>
    <w:rsid w:val="008671D3"/>
    <w:rsid w:val="00871F17"/>
    <w:rsid w:val="008720EA"/>
    <w:rsid w:val="00872D6B"/>
    <w:rsid w:val="00873FAF"/>
    <w:rsid w:val="00874928"/>
    <w:rsid w:val="00875478"/>
    <w:rsid w:val="00876B0D"/>
    <w:rsid w:val="00876D0E"/>
    <w:rsid w:val="00876EEA"/>
    <w:rsid w:val="008774C0"/>
    <w:rsid w:val="0088028C"/>
    <w:rsid w:val="0088093E"/>
    <w:rsid w:val="00881B45"/>
    <w:rsid w:val="00882966"/>
    <w:rsid w:val="00882F3E"/>
    <w:rsid w:val="00883B34"/>
    <w:rsid w:val="0088463D"/>
    <w:rsid w:val="0088469C"/>
    <w:rsid w:val="00885170"/>
    <w:rsid w:val="008854AA"/>
    <w:rsid w:val="00885C77"/>
    <w:rsid w:val="00887828"/>
    <w:rsid w:val="0088790B"/>
    <w:rsid w:val="0089039E"/>
    <w:rsid w:val="00890CFD"/>
    <w:rsid w:val="00891821"/>
    <w:rsid w:val="008918EA"/>
    <w:rsid w:val="00891ABC"/>
    <w:rsid w:val="00891BA9"/>
    <w:rsid w:val="008922A0"/>
    <w:rsid w:val="0089277E"/>
    <w:rsid w:val="008941FC"/>
    <w:rsid w:val="008942DC"/>
    <w:rsid w:val="0089576D"/>
    <w:rsid w:val="00895AEC"/>
    <w:rsid w:val="00895ED1"/>
    <w:rsid w:val="0089621F"/>
    <w:rsid w:val="00896386"/>
    <w:rsid w:val="00896E9A"/>
    <w:rsid w:val="00897A9A"/>
    <w:rsid w:val="00897B69"/>
    <w:rsid w:val="008A0062"/>
    <w:rsid w:val="008A0227"/>
    <w:rsid w:val="008A0594"/>
    <w:rsid w:val="008A18D2"/>
    <w:rsid w:val="008A18F2"/>
    <w:rsid w:val="008A1A36"/>
    <w:rsid w:val="008A1DCC"/>
    <w:rsid w:val="008A2540"/>
    <w:rsid w:val="008A3A81"/>
    <w:rsid w:val="008A408B"/>
    <w:rsid w:val="008A53A6"/>
    <w:rsid w:val="008A607C"/>
    <w:rsid w:val="008A61B7"/>
    <w:rsid w:val="008A718F"/>
    <w:rsid w:val="008B1C07"/>
    <w:rsid w:val="008B1FB0"/>
    <w:rsid w:val="008B275F"/>
    <w:rsid w:val="008B31B8"/>
    <w:rsid w:val="008B41A1"/>
    <w:rsid w:val="008B4DA0"/>
    <w:rsid w:val="008B698B"/>
    <w:rsid w:val="008B74C7"/>
    <w:rsid w:val="008B7FB9"/>
    <w:rsid w:val="008C064C"/>
    <w:rsid w:val="008C0759"/>
    <w:rsid w:val="008C0FE0"/>
    <w:rsid w:val="008C11FF"/>
    <w:rsid w:val="008C1F76"/>
    <w:rsid w:val="008C28E6"/>
    <w:rsid w:val="008C30ED"/>
    <w:rsid w:val="008C380B"/>
    <w:rsid w:val="008C4C66"/>
    <w:rsid w:val="008C5D49"/>
    <w:rsid w:val="008C7E83"/>
    <w:rsid w:val="008D0D7B"/>
    <w:rsid w:val="008D2022"/>
    <w:rsid w:val="008D300C"/>
    <w:rsid w:val="008D57F1"/>
    <w:rsid w:val="008D6527"/>
    <w:rsid w:val="008D7D4C"/>
    <w:rsid w:val="008E0E5B"/>
    <w:rsid w:val="008E1A63"/>
    <w:rsid w:val="008E1AC5"/>
    <w:rsid w:val="008E1FCF"/>
    <w:rsid w:val="008E214B"/>
    <w:rsid w:val="008E2303"/>
    <w:rsid w:val="008E25FE"/>
    <w:rsid w:val="008E2F26"/>
    <w:rsid w:val="008E3293"/>
    <w:rsid w:val="008E4473"/>
    <w:rsid w:val="008E58B9"/>
    <w:rsid w:val="008E58FB"/>
    <w:rsid w:val="008E5B0A"/>
    <w:rsid w:val="008E70A0"/>
    <w:rsid w:val="008E7D42"/>
    <w:rsid w:val="008F02C1"/>
    <w:rsid w:val="008F1163"/>
    <w:rsid w:val="008F195E"/>
    <w:rsid w:val="008F2B68"/>
    <w:rsid w:val="008F3158"/>
    <w:rsid w:val="008F3806"/>
    <w:rsid w:val="008F47AC"/>
    <w:rsid w:val="008F4846"/>
    <w:rsid w:val="008F4FD7"/>
    <w:rsid w:val="008F5217"/>
    <w:rsid w:val="008F54FF"/>
    <w:rsid w:val="0090138E"/>
    <w:rsid w:val="00901C23"/>
    <w:rsid w:val="00901EF0"/>
    <w:rsid w:val="009034B5"/>
    <w:rsid w:val="00904F40"/>
    <w:rsid w:val="009050B5"/>
    <w:rsid w:val="00905F77"/>
    <w:rsid w:val="00906793"/>
    <w:rsid w:val="00906B8D"/>
    <w:rsid w:val="00906C90"/>
    <w:rsid w:val="00910445"/>
    <w:rsid w:val="00911FB1"/>
    <w:rsid w:val="0091324A"/>
    <w:rsid w:val="009140A4"/>
    <w:rsid w:val="00914B49"/>
    <w:rsid w:val="00916566"/>
    <w:rsid w:val="0091675E"/>
    <w:rsid w:val="009203CE"/>
    <w:rsid w:val="009203F1"/>
    <w:rsid w:val="009204AF"/>
    <w:rsid w:val="009215DF"/>
    <w:rsid w:val="00921760"/>
    <w:rsid w:val="00921B94"/>
    <w:rsid w:val="009222FB"/>
    <w:rsid w:val="009241A2"/>
    <w:rsid w:val="00924A64"/>
    <w:rsid w:val="00924B7C"/>
    <w:rsid w:val="00925FCF"/>
    <w:rsid w:val="00926B7C"/>
    <w:rsid w:val="00926D34"/>
    <w:rsid w:val="00926DA5"/>
    <w:rsid w:val="00927088"/>
    <w:rsid w:val="00930ACA"/>
    <w:rsid w:val="00930C5A"/>
    <w:rsid w:val="00931672"/>
    <w:rsid w:val="009316B7"/>
    <w:rsid w:val="009328D3"/>
    <w:rsid w:val="0093409D"/>
    <w:rsid w:val="00935358"/>
    <w:rsid w:val="00935A00"/>
    <w:rsid w:val="009363C1"/>
    <w:rsid w:val="0093652C"/>
    <w:rsid w:val="009365BC"/>
    <w:rsid w:val="00937DAD"/>
    <w:rsid w:val="009407AE"/>
    <w:rsid w:val="00941C10"/>
    <w:rsid w:val="00943064"/>
    <w:rsid w:val="00943ACE"/>
    <w:rsid w:val="00943CCF"/>
    <w:rsid w:val="00944AED"/>
    <w:rsid w:val="0094500C"/>
    <w:rsid w:val="009464BE"/>
    <w:rsid w:val="00947225"/>
    <w:rsid w:val="009502B0"/>
    <w:rsid w:val="00950FC8"/>
    <w:rsid w:val="009512B3"/>
    <w:rsid w:val="0095172D"/>
    <w:rsid w:val="00955115"/>
    <w:rsid w:val="00955B69"/>
    <w:rsid w:val="00955BCA"/>
    <w:rsid w:val="0095725D"/>
    <w:rsid w:val="00957E5B"/>
    <w:rsid w:val="00957FA0"/>
    <w:rsid w:val="00960360"/>
    <w:rsid w:val="00962325"/>
    <w:rsid w:val="00962704"/>
    <w:rsid w:val="00962A64"/>
    <w:rsid w:val="00962B68"/>
    <w:rsid w:val="009632C9"/>
    <w:rsid w:val="009640C8"/>
    <w:rsid w:val="009641B4"/>
    <w:rsid w:val="009643F5"/>
    <w:rsid w:val="0096470F"/>
    <w:rsid w:val="00964C87"/>
    <w:rsid w:val="00964E03"/>
    <w:rsid w:val="009654A6"/>
    <w:rsid w:val="00966299"/>
    <w:rsid w:val="00966481"/>
    <w:rsid w:val="009717AA"/>
    <w:rsid w:val="00972436"/>
    <w:rsid w:val="00972A64"/>
    <w:rsid w:val="00972C03"/>
    <w:rsid w:val="00972D2B"/>
    <w:rsid w:val="0097355C"/>
    <w:rsid w:val="00973B07"/>
    <w:rsid w:val="00973B13"/>
    <w:rsid w:val="00975612"/>
    <w:rsid w:val="009757D0"/>
    <w:rsid w:val="00975B23"/>
    <w:rsid w:val="00975BC1"/>
    <w:rsid w:val="00975E4C"/>
    <w:rsid w:val="00976552"/>
    <w:rsid w:val="00976E20"/>
    <w:rsid w:val="00977315"/>
    <w:rsid w:val="00977C0A"/>
    <w:rsid w:val="00977C59"/>
    <w:rsid w:val="00980C06"/>
    <w:rsid w:val="009811C0"/>
    <w:rsid w:val="00981A32"/>
    <w:rsid w:val="00982737"/>
    <w:rsid w:val="00982E39"/>
    <w:rsid w:val="00982F20"/>
    <w:rsid w:val="00984D8C"/>
    <w:rsid w:val="00985B9B"/>
    <w:rsid w:val="00985FF1"/>
    <w:rsid w:val="009862E8"/>
    <w:rsid w:val="00986EBC"/>
    <w:rsid w:val="009870B5"/>
    <w:rsid w:val="00987D5C"/>
    <w:rsid w:val="00990065"/>
    <w:rsid w:val="00990771"/>
    <w:rsid w:val="00991291"/>
    <w:rsid w:val="00991A78"/>
    <w:rsid w:val="009920E4"/>
    <w:rsid w:val="00992C9D"/>
    <w:rsid w:val="0099359F"/>
    <w:rsid w:val="00993915"/>
    <w:rsid w:val="00993964"/>
    <w:rsid w:val="00993CCA"/>
    <w:rsid w:val="00995C6B"/>
    <w:rsid w:val="009960CC"/>
    <w:rsid w:val="00996106"/>
    <w:rsid w:val="009961E3"/>
    <w:rsid w:val="009976AD"/>
    <w:rsid w:val="00997EB3"/>
    <w:rsid w:val="009A146F"/>
    <w:rsid w:val="009A296E"/>
    <w:rsid w:val="009A3051"/>
    <w:rsid w:val="009A4174"/>
    <w:rsid w:val="009A4F90"/>
    <w:rsid w:val="009A5518"/>
    <w:rsid w:val="009A5D77"/>
    <w:rsid w:val="009A5E9F"/>
    <w:rsid w:val="009A7026"/>
    <w:rsid w:val="009A7B77"/>
    <w:rsid w:val="009B051B"/>
    <w:rsid w:val="009B0A54"/>
    <w:rsid w:val="009B1EB6"/>
    <w:rsid w:val="009B41C7"/>
    <w:rsid w:val="009B459E"/>
    <w:rsid w:val="009B4A06"/>
    <w:rsid w:val="009B4EC1"/>
    <w:rsid w:val="009B5170"/>
    <w:rsid w:val="009B5821"/>
    <w:rsid w:val="009B7092"/>
    <w:rsid w:val="009C006F"/>
    <w:rsid w:val="009C0795"/>
    <w:rsid w:val="009C0ADA"/>
    <w:rsid w:val="009C0C0E"/>
    <w:rsid w:val="009C1E4B"/>
    <w:rsid w:val="009C29B8"/>
    <w:rsid w:val="009C360D"/>
    <w:rsid w:val="009C3BBE"/>
    <w:rsid w:val="009C4753"/>
    <w:rsid w:val="009C484D"/>
    <w:rsid w:val="009C4988"/>
    <w:rsid w:val="009C509B"/>
    <w:rsid w:val="009C65A8"/>
    <w:rsid w:val="009D0FD7"/>
    <w:rsid w:val="009D196C"/>
    <w:rsid w:val="009D1A5D"/>
    <w:rsid w:val="009D2927"/>
    <w:rsid w:val="009D394E"/>
    <w:rsid w:val="009D42EA"/>
    <w:rsid w:val="009D5EA5"/>
    <w:rsid w:val="009D69F7"/>
    <w:rsid w:val="009D7D19"/>
    <w:rsid w:val="009E031A"/>
    <w:rsid w:val="009E04FD"/>
    <w:rsid w:val="009E14AF"/>
    <w:rsid w:val="009E1984"/>
    <w:rsid w:val="009E2696"/>
    <w:rsid w:val="009E27ED"/>
    <w:rsid w:val="009E29E5"/>
    <w:rsid w:val="009E2F32"/>
    <w:rsid w:val="009E4DF7"/>
    <w:rsid w:val="009E52CA"/>
    <w:rsid w:val="009E5899"/>
    <w:rsid w:val="009E5CE8"/>
    <w:rsid w:val="009E62D4"/>
    <w:rsid w:val="009E635C"/>
    <w:rsid w:val="009E70D1"/>
    <w:rsid w:val="009E722D"/>
    <w:rsid w:val="009E7833"/>
    <w:rsid w:val="009E7A0D"/>
    <w:rsid w:val="009E7B7C"/>
    <w:rsid w:val="009E7F68"/>
    <w:rsid w:val="009F0737"/>
    <w:rsid w:val="009F14B4"/>
    <w:rsid w:val="009F1A4B"/>
    <w:rsid w:val="009F4B60"/>
    <w:rsid w:val="009F5EA6"/>
    <w:rsid w:val="009F6224"/>
    <w:rsid w:val="009F6232"/>
    <w:rsid w:val="009F68E5"/>
    <w:rsid w:val="009F6B9E"/>
    <w:rsid w:val="009F712A"/>
    <w:rsid w:val="009F78E8"/>
    <w:rsid w:val="009F7F64"/>
    <w:rsid w:val="00A00219"/>
    <w:rsid w:val="00A0123E"/>
    <w:rsid w:val="00A01FDA"/>
    <w:rsid w:val="00A028C9"/>
    <w:rsid w:val="00A043B1"/>
    <w:rsid w:val="00A04ECB"/>
    <w:rsid w:val="00A05015"/>
    <w:rsid w:val="00A052EA"/>
    <w:rsid w:val="00A05A3F"/>
    <w:rsid w:val="00A072AB"/>
    <w:rsid w:val="00A10473"/>
    <w:rsid w:val="00A11584"/>
    <w:rsid w:val="00A115FB"/>
    <w:rsid w:val="00A1206E"/>
    <w:rsid w:val="00A12AA4"/>
    <w:rsid w:val="00A12E9E"/>
    <w:rsid w:val="00A13836"/>
    <w:rsid w:val="00A13A67"/>
    <w:rsid w:val="00A148BF"/>
    <w:rsid w:val="00A14B85"/>
    <w:rsid w:val="00A14DDE"/>
    <w:rsid w:val="00A1506A"/>
    <w:rsid w:val="00A15A92"/>
    <w:rsid w:val="00A17169"/>
    <w:rsid w:val="00A20880"/>
    <w:rsid w:val="00A20E2A"/>
    <w:rsid w:val="00A212B3"/>
    <w:rsid w:val="00A21F97"/>
    <w:rsid w:val="00A22042"/>
    <w:rsid w:val="00A23530"/>
    <w:rsid w:val="00A2364C"/>
    <w:rsid w:val="00A23B41"/>
    <w:rsid w:val="00A23EB4"/>
    <w:rsid w:val="00A24BFA"/>
    <w:rsid w:val="00A25A27"/>
    <w:rsid w:val="00A25E4D"/>
    <w:rsid w:val="00A2602D"/>
    <w:rsid w:val="00A26585"/>
    <w:rsid w:val="00A2668F"/>
    <w:rsid w:val="00A26DFE"/>
    <w:rsid w:val="00A3171F"/>
    <w:rsid w:val="00A31DF0"/>
    <w:rsid w:val="00A32C12"/>
    <w:rsid w:val="00A33088"/>
    <w:rsid w:val="00A3450B"/>
    <w:rsid w:val="00A347F4"/>
    <w:rsid w:val="00A35BAC"/>
    <w:rsid w:val="00A35F08"/>
    <w:rsid w:val="00A36073"/>
    <w:rsid w:val="00A362D1"/>
    <w:rsid w:val="00A36F83"/>
    <w:rsid w:val="00A40211"/>
    <w:rsid w:val="00A402ED"/>
    <w:rsid w:val="00A4041F"/>
    <w:rsid w:val="00A40B7F"/>
    <w:rsid w:val="00A40C11"/>
    <w:rsid w:val="00A414B4"/>
    <w:rsid w:val="00A42330"/>
    <w:rsid w:val="00A42336"/>
    <w:rsid w:val="00A424EA"/>
    <w:rsid w:val="00A42542"/>
    <w:rsid w:val="00A42BD8"/>
    <w:rsid w:val="00A42EEA"/>
    <w:rsid w:val="00A44EA5"/>
    <w:rsid w:val="00A46272"/>
    <w:rsid w:val="00A46FA6"/>
    <w:rsid w:val="00A471EF"/>
    <w:rsid w:val="00A479F9"/>
    <w:rsid w:val="00A47B52"/>
    <w:rsid w:val="00A5057B"/>
    <w:rsid w:val="00A506DC"/>
    <w:rsid w:val="00A515CE"/>
    <w:rsid w:val="00A51F0A"/>
    <w:rsid w:val="00A52262"/>
    <w:rsid w:val="00A53402"/>
    <w:rsid w:val="00A53495"/>
    <w:rsid w:val="00A53928"/>
    <w:rsid w:val="00A551CE"/>
    <w:rsid w:val="00A56251"/>
    <w:rsid w:val="00A563E0"/>
    <w:rsid w:val="00A60227"/>
    <w:rsid w:val="00A61AE5"/>
    <w:rsid w:val="00A62967"/>
    <w:rsid w:val="00A62BFF"/>
    <w:rsid w:val="00A62ED6"/>
    <w:rsid w:val="00A63E55"/>
    <w:rsid w:val="00A6597C"/>
    <w:rsid w:val="00A66529"/>
    <w:rsid w:val="00A6665E"/>
    <w:rsid w:val="00A67856"/>
    <w:rsid w:val="00A67EBE"/>
    <w:rsid w:val="00A67F1A"/>
    <w:rsid w:val="00A70F7F"/>
    <w:rsid w:val="00A713AD"/>
    <w:rsid w:val="00A719C3"/>
    <w:rsid w:val="00A724C4"/>
    <w:rsid w:val="00A753E9"/>
    <w:rsid w:val="00A75EC5"/>
    <w:rsid w:val="00A76B01"/>
    <w:rsid w:val="00A7737B"/>
    <w:rsid w:val="00A77D58"/>
    <w:rsid w:val="00A8031B"/>
    <w:rsid w:val="00A80CA2"/>
    <w:rsid w:val="00A80F37"/>
    <w:rsid w:val="00A81078"/>
    <w:rsid w:val="00A810CF"/>
    <w:rsid w:val="00A81719"/>
    <w:rsid w:val="00A82BB9"/>
    <w:rsid w:val="00A82BEF"/>
    <w:rsid w:val="00A843E9"/>
    <w:rsid w:val="00A849E9"/>
    <w:rsid w:val="00A85A21"/>
    <w:rsid w:val="00A873DE"/>
    <w:rsid w:val="00A87FCC"/>
    <w:rsid w:val="00A90C74"/>
    <w:rsid w:val="00A91034"/>
    <w:rsid w:val="00A91DE3"/>
    <w:rsid w:val="00A91E02"/>
    <w:rsid w:val="00A92221"/>
    <w:rsid w:val="00A92AA1"/>
    <w:rsid w:val="00A92CB3"/>
    <w:rsid w:val="00A93371"/>
    <w:rsid w:val="00A93895"/>
    <w:rsid w:val="00A94B75"/>
    <w:rsid w:val="00A950E8"/>
    <w:rsid w:val="00A955AD"/>
    <w:rsid w:val="00A95E9A"/>
    <w:rsid w:val="00A96781"/>
    <w:rsid w:val="00A96A4A"/>
    <w:rsid w:val="00A9711D"/>
    <w:rsid w:val="00AA0AEF"/>
    <w:rsid w:val="00AA10C8"/>
    <w:rsid w:val="00AA13FD"/>
    <w:rsid w:val="00AA1748"/>
    <w:rsid w:val="00AA1BAE"/>
    <w:rsid w:val="00AA2978"/>
    <w:rsid w:val="00AA2A03"/>
    <w:rsid w:val="00AA3335"/>
    <w:rsid w:val="00AA370B"/>
    <w:rsid w:val="00AA376A"/>
    <w:rsid w:val="00AA40ED"/>
    <w:rsid w:val="00AA426B"/>
    <w:rsid w:val="00AA50A7"/>
    <w:rsid w:val="00AA528E"/>
    <w:rsid w:val="00AA55F1"/>
    <w:rsid w:val="00AA5EB1"/>
    <w:rsid w:val="00AA6087"/>
    <w:rsid w:val="00AA6903"/>
    <w:rsid w:val="00AA6AD7"/>
    <w:rsid w:val="00AA6AEF"/>
    <w:rsid w:val="00AA6EC5"/>
    <w:rsid w:val="00AA75FA"/>
    <w:rsid w:val="00AB2778"/>
    <w:rsid w:val="00AB323A"/>
    <w:rsid w:val="00AB37A5"/>
    <w:rsid w:val="00AB495F"/>
    <w:rsid w:val="00AB4AFB"/>
    <w:rsid w:val="00AB5449"/>
    <w:rsid w:val="00AB5D11"/>
    <w:rsid w:val="00AB6BDF"/>
    <w:rsid w:val="00AB7137"/>
    <w:rsid w:val="00AC15B0"/>
    <w:rsid w:val="00AC1A8D"/>
    <w:rsid w:val="00AC1F96"/>
    <w:rsid w:val="00AC2069"/>
    <w:rsid w:val="00AC2A39"/>
    <w:rsid w:val="00AC5538"/>
    <w:rsid w:val="00AC62B7"/>
    <w:rsid w:val="00AC6348"/>
    <w:rsid w:val="00AC64D9"/>
    <w:rsid w:val="00AC6AA9"/>
    <w:rsid w:val="00AC78BB"/>
    <w:rsid w:val="00AD0725"/>
    <w:rsid w:val="00AD17AE"/>
    <w:rsid w:val="00AD1F48"/>
    <w:rsid w:val="00AD2303"/>
    <w:rsid w:val="00AD27D3"/>
    <w:rsid w:val="00AD3981"/>
    <w:rsid w:val="00AD4566"/>
    <w:rsid w:val="00AD6621"/>
    <w:rsid w:val="00AD6710"/>
    <w:rsid w:val="00AD68AC"/>
    <w:rsid w:val="00AD6C11"/>
    <w:rsid w:val="00AD731B"/>
    <w:rsid w:val="00AD771E"/>
    <w:rsid w:val="00AD792E"/>
    <w:rsid w:val="00AD79EE"/>
    <w:rsid w:val="00AD7C24"/>
    <w:rsid w:val="00AE019C"/>
    <w:rsid w:val="00AE0257"/>
    <w:rsid w:val="00AE18F8"/>
    <w:rsid w:val="00AE1D81"/>
    <w:rsid w:val="00AE3ACB"/>
    <w:rsid w:val="00AE3B26"/>
    <w:rsid w:val="00AE3E7E"/>
    <w:rsid w:val="00AE4AC4"/>
    <w:rsid w:val="00AE4D0F"/>
    <w:rsid w:val="00AE58DE"/>
    <w:rsid w:val="00AE7492"/>
    <w:rsid w:val="00AF0272"/>
    <w:rsid w:val="00AF02EC"/>
    <w:rsid w:val="00AF10C3"/>
    <w:rsid w:val="00AF1A2F"/>
    <w:rsid w:val="00AF21D1"/>
    <w:rsid w:val="00AF2CFE"/>
    <w:rsid w:val="00AF4A9B"/>
    <w:rsid w:val="00AF564F"/>
    <w:rsid w:val="00AF6779"/>
    <w:rsid w:val="00AF68C6"/>
    <w:rsid w:val="00B00E6B"/>
    <w:rsid w:val="00B013C7"/>
    <w:rsid w:val="00B0163A"/>
    <w:rsid w:val="00B01664"/>
    <w:rsid w:val="00B028D4"/>
    <w:rsid w:val="00B0387B"/>
    <w:rsid w:val="00B04059"/>
    <w:rsid w:val="00B065EE"/>
    <w:rsid w:val="00B06FED"/>
    <w:rsid w:val="00B079AB"/>
    <w:rsid w:val="00B07D2A"/>
    <w:rsid w:val="00B105C6"/>
    <w:rsid w:val="00B1083D"/>
    <w:rsid w:val="00B1113A"/>
    <w:rsid w:val="00B11573"/>
    <w:rsid w:val="00B12C02"/>
    <w:rsid w:val="00B12F75"/>
    <w:rsid w:val="00B13C98"/>
    <w:rsid w:val="00B1410C"/>
    <w:rsid w:val="00B151AF"/>
    <w:rsid w:val="00B15E53"/>
    <w:rsid w:val="00B1655A"/>
    <w:rsid w:val="00B1670B"/>
    <w:rsid w:val="00B20521"/>
    <w:rsid w:val="00B20686"/>
    <w:rsid w:val="00B20F5F"/>
    <w:rsid w:val="00B215D4"/>
    <w:rsid w:val="00B22729"/>
    <w:rsid w:val="00B228AA"/>
    <w:rsid w:val="00B22E77"/>
    <w:rsid w:val="00B234FC"/>
    <w:rsid w:val="00B24369"/>
    <w:rsid w:val="00B24AC5"/>
    <w:rsid w:val="00B24FF7"/>
    <w:rsid w:val="00B25BCD"/>
    <w:rsid w:val="00B26043"/>
    <w:rsid w:val="00B2702D"/>
    <w:rsid w:val="00B274AD"/>
    <w:rsid w:val="00B2795E"/>
    <w:rsid w:val="00B30023"/>
    <w:rsid w:val="00B306AF"/>
    <w:rsid w:val="00B31657"/>
    <w:rsid w:val="00B31B75"/>
    <w:rsid w:val="00B320C4"/>
    <w:rsid w:val="00B32ED3"/>
    <w:rsid w:val="00B32EE2"/>
    <w:rsid w:val="00B33C78"/>
    <w:rsid w:val="00B33CA4"/>
    <w:rsid w:val="00B34995"/>
    <w:rsid w:val="00B3693B"/>
    <w:rsid w:val="00B37BA3"/>
    <w:rsid w:val="00B40F68"/>
    <w:rsid w:val="00B412C2"/>
    <w:rsid w:val="00B41733"/>
    <w:rsid w:val="00B41DBF"/>
    <w:rsid w:val="00B41FB4"/>
    <w:rsid w:val="00B426F9"/>
    <w:rsid w:val="00B428E9"/>
    <w:rsid w:val="00B43209"/>
    <w:rsid w:val="00B4499E"/>
    <w:rsid w:val="00B44AD3"/>
    <w:rsid w:val="00B45CFE"/>
    <w:rsid w:val="00B46AB6"/>
    <w:rsid w:val="00B46EB9"/>
    <w:rsid w:val="00B506A6"/>
    <w:rsid w:val="00B50D72"/>
    <w:rsid w:val="00B51DC4"/>
    <w:rsid w:val="00B51E47"/>
    <w:rsid w:val="00B528BC"/>
    <w:rsid w:val="00B52F3E"/>
    <w:rsid w:val="00B53875"/>
    <w:rsid w:val="00B538C2"/>
    <w:rsid w:val="00B53C85"/>
    <w:rsid w:val="00B53D47"/>
    <w:rsid w:val="00B53F10"/>
    <w:rsid w:val="00B5428D"/>
    <w:rsid w:val="00B54CB9"/>
    <w:rsid w:val="00B55AB4"/>
    <w:rsid w:val="00B55F41"/>
    <w:rsid w:val="00B5668B"/>
    <w:rsid w:val="00B56E2F"/>
    <w:rsid w:val="00B57C2F"/>
    <w:rsid w:val="00B603C4"/>
    <w:rsid w:val="00B630CD"/>
    <w:rsid w:val="00B63EC2"/>
    <w:rsid w:val="00B65831"/>
    <w:rsid w:val="00B65834"/>
    <w:rsid w:val="00B65EDF"/>
    <w:rsid w:val="00B65F5B"/>
    <w:rsid w:val="00B668D0"/>
    <w:rsid w:val="00B66C5C"/>
    <w:rsid w:val="00B70DB5"/>
    <w:rsid w:val="00B71071"/>
    <w:rsid w:val="00B715B2"/>
    <w:rsid w:val="00B71BC5"/>
    <w:rsid w:val="00B72001"/>
    <w:rsid w:val="00B72792"/>
    <w:rsid w:val="00B73390"/>
    <w:rsid w:val="00B73E71"/>
    <w:rsid w:val="00B74E02"/>
    <w:rsid w:val="00B802F4"/>
    <w:rsid w:val="00B80DAD"/>
    <w:rsid w:val="00B8167C"/>
    <w:rsid w:val="00B822C5"/>
    <w:rsid w:val="00B82C95"/>
    <w:rsid w:val="00B83427"/>
    <w:rsid w:val="00B8362B"/>
    <w:rsid w:val="00B83B21"/>
    <w:rsid w:val="00B85B33"/>
    <w:rsid w:val="00B90DFC"/>
    <w:rsid w:val="00B91932"/>
    <w:rsid w:val="00B91DC3"/>
    <w:rsid w:val="00B92343"/>
    <w:rsid w:val="00B9245F"/>
    <w:rsid w:val="00B92BF6"/>
    <w:rsid w:val="00B95730"/>
    <w:rsid w:val="00B95B3D"/>
    <w:rsid w:val="00B966C4"/>
    <w:rsid w:val="00BA010B"/>
    <w:rsid w:val="00BA0248"/>
    <w:rsid w:val="00BA12E2"/>
    <w:rsid w:val="00BA28E0"/>
    <w:rsid w:val="00BA2929"/>
    <w:rsid w:val="00BA596A"/>
    <w:rsid w:val="00BA6AC9"/>
    <w:rsid w:val="00BA7080"/>
    <w:rsid w:val="00BA7CD4"/>
    <w:rsid w:val="00BB0652"/>
    <w:rsid w:val="00BB0679"/>
    <w:rsid w:val="00BB0D8E"/>
    <w:rsid w:val="00BB0F23"/>
    <w:rsid w:val="00BB39B8"/>
    <w:rsid w:val="00BB3DE7"/>
    <w:rsid w:val="00BB50C1"/>
    <w:rsid w:val="00BB5657"/>
    <w:rsid w:val="00BB56BC"/>
    <w:rsid w:val="00BB59A5"/>
    <w:rsid w:val="00BB6FE5"/>
    <w:rsid w:val="00BB728A"/>
    <w:rsid w:val="00BB7610"/>
    <w:rsid w:val="00BB7939"/>
    <w:rsid w:val="00BB7C64"/>
    <w:rsid w:val="00BB7EC8"/>
    <w:rsid w:val="00BC01C9"/>
    <w:rsid w:val="00BC0473"/>
    <w:rsid w:val="00BC1246"/>
    <w:rsid w:val="00BC309D"/>
    <w:rsid w:val="00BC422A"/>
    <w:rsid w:val="00BC5031"/>
    <w:rsid w:val="00BC60E4"/>
    <w:rsid w:val="00BC612F"/>
    <w:rsid w:val="00BC640D"/>
    <w:rsid w:val="00BC738B"/>
    <w:rsid w:val="00BD16A9"/>
    <w:rsid w:val="00BD28FB"/>
    <w:rsid w:val="00BD2C45"/>
    <w:rsid w:val="00BD31E6"/>
    <w:rsid w:val="00BD3B85"/>
    <w:rsid w:val="00BD3CF0"/>
    <w:rsid w:val="00BD3E35"/>
    <w:rsid w:val="00BD4A41"/>
    <w:rsid w:val="00BD5110"/>
    <w:rsid w:val="00BD6B8A"/>
    <w:rsid w:val="00BE04B7"/>
    <w:rsid w:val="00BE0585"/>
    <w:rsid w:val="00BE07CD"/>
    <w:rsid w:val="00BE11FD"/>
    <w:rsid w:val="00BE1312"/>
    <w:rsid w:val="00BE17EA"/>
    <w:rsid w:val="00BE1986"/>
    <w:rsid w:val="00BE3544"/>
    <w:rsid w:val="00BE4F79"/>
    <w:rsid w:val="00BE53BA"/>
    <w:rsid w:val="00BE5943"/>
    <w:rsid w:val="00BE612E"/>
    <w:rsid w:val="00BE6210"/>
    <w:rsid w:val="00BE627D"/>
    <w:rsid w:val="00BE6C4D"/>
    <w:rsid w:val="00BE6DA2"/>
    <w:rsid w:val="00BE6EEF"/>
    <w:rsid w:val="00BE735E"/>
    <w:rsid w:val="00BE75D4"/>
    <w:rsid w:val="00BE767B"/>
    <w:rsid w:val="00BF1902"/>
    <w:rsid w:val="00BF20A8"/>
    <w:rsid w:val="00BF2704"/>
    <w:rsid w:val="00BF3215"/>
    <w:rsid w:val="00BF38E9"/>
    <w:rsid w:val="00BF42D3"/>
    <w:rsid w:val="00BF49E6"/>
    <w:rsid w:val="00BF4B4C"/>
    <w:rsid w:val="00BF5732"/>
    <w:rsid w:val="00BF6089"/>
    <w:rsid w:val="00BF6151"/>
    <w:rsid w:val="00BF61EB"/>
    <w:rsid w:val="00BF7379"/>
    <w:rsid w:val="00C002EB"/>
    <w:rsid w:val="00C0181F"/>
    <w:rsid w:val="00C028C8"/>
    <w:rsid w:val="00C0364B"/>
    <w:rsid w:val="00C03C0E"/>
    <w:rsid w:val="00C04217"/>
    <w:rsid w:val="00C049D2"/>
    <w:rsid w:val="00C04CF4"/>
    <w:rsid w:val="00C0616E"/>
    <w:rsid w:val="00C103F2"/>
    <w:rsid w:val="00C108AE"/>
    <w:rsid w:val="00C10F72"/>
    <w:rsid w:val="00C1250D"/>
    <w:rsid w:val="00C12837"/>
    <w:rsid w:val="00C129C8"/>
    <w:rsid w:val="00C12FD8"/>
    <w:rsid w:val="00C1342E"/>
    <w:rsid w:val="00C13A5B"/>
    <w:rsid w:val="00C15F72"/>
    <w:rsid w:val="00C16012"/>
    <w:rsid w:val="00C17316"/>
    <w:rsid w:val="00C1735E"/>
    <w:rsid w:val="00C21188"/>
    <w:rsid w:val="00C2204E"/>
    <w:rsid w:val="00C22507"/>
    <w:rsid w:val="00C22C65"/>
    <w:rsid w:val="00C22E52"/>
    <w:rsid w:val="00C22FD5"/>
    <w:rsid w:val="00C231C3"/>
    <w:rsid w:val="00C23899"/>
    <w:rsid w:val="00C245DF"/>
    <w:rsid w:val="00C248FF"/>
    <w:rsid w:val="00C24B5A"/>
    <w:rsid w:val="00C255FA"/>
    <w:rsid w:val="00C259EE"/>
    <w:rsid w:val="00C25BD9"/>
    <w:rsid w:val="00C266C3"/>
    <w:rsid w:val="00C27180"/>
    <w:rsid w:val="00C27AFB"/>
    <w:rsid w:val="00C27BE1"/>
    <w:rsid w:val="00C27F2B"/>
    <w:rsid w:val="00C30359"/>
    <w:rsid w:val="00C303B5"/>
    <w:rsid w:val="00C309C9"/>
    <w:rsid w:val="00C30BAF"/>
    <w:rsid w:val="00C3109D"/>
    <w:rsid w:val="00C31B6E"/>
    <w:rsid w:val="00C3215E"/>
    <w:rsid w:val="00C322FF"/>
    <w:rsid w:val="00C32552"/>
    <w:rsid w:val="00C33253"/>
    <w:rsid w:val="00C33AB9"/>
    <w:rsid w:val="00C34204"/>
    <w:rsid w:val="00C344C8"/>
    <w:rsid w:val="00C3476E"/>
    <w:rsid w:val="00C34DDA"/>
    <w:rsid w:val="00C34F3A"/>
    <w:rsid w:val="00C358FC"/>
    <w:rsid w:val="00C35B09"/>
    <w:rsid w:val="00C366E0"/>
    <w:rsid w:val="00C37136"/>
    <w:rsid w:val="00C37345"/>
    <w:rsid w:val="00C37500"/>
    <w:rsid w:val="00C40360"/>
    <w:rsid w:val="00C4064A"/>
    <w:rsid w:val="00C40C4B"/>
    <w:rsid w:val="00C413C3"/>
    <w:rsid w:val="00C41FD8"/>
    <w:rsid w:val="00C4356F"/>
    <w:rsid w:val="00C43F86"/>
    <w:rsid w:val="00C4524A"/>
    <w:rsid w:val="00C4638B"/>
    <w:rsid w:val="00C46829"/>
    <w:rsid w:val="00C46F06"/>
    <w:rsid w:val="00C4748D"/>
    <w:rsid w:val="00C47A2D"/>
    <w:rsid w:val="00C50435"/>
    <w:rsid w:val="00C508FA"/>
    <w:rsid w:val="00C519C7"/>
    <w:rsid w:val="00C51B93"/>
    <w:rsid w:val="00C534DF"/>
    <w:rsid w:val="00C54FFA"/>
    <w:rsid w:val="00C5544D"/>
    <w:rsid w:val="00C5549D"/>
    <w:rsid w:val="00C56D77"/>
    <w:rsid w:val="00C573F3"/>
    <w:rsid w:val="00C574C9"/>
    <w:rsid w:val="00C61943"/>
    <w:rsid w:val="00C61A19"/>
    <w:rsid w:val="00C625C0"/>
    <w:rsid w:val="00C6362D"/>
    <w:rsid w:val="00C63C09"/>
    <w:rsid w:val="00C64050"/>
    <w:rsid w:val="00C642EA"/>
    <w:rsid w:val="00C64DE3"/>
    <w:rsid w:val="00C66D27"/>
    <w:rsid w:val="00C70648"/>
    <w:rsid w:val="00C70D20"/>
    <w:rsid w:val="00C71930"/>
    <w:rsid w:val="00C72159"/>
    <w:rsid w:val="00C73265"/>
    <w:rsid w:val="00C738F9"/>
    <w:rsid w:val="00C73D63"/>
    <w:rsid w:val="00C74AC4"/>
    <w:rsid w:val="00C75AA4"/>
    <w:rsid w:val="00C76368"/>
    <w:rsid w:val="00C7661E"/>
    <w:rsid w:val="00C76EAB"/>
    <w:rsid w:val="00C81A23"/>
    <w:rsid w:val="00C81CCB"/>
    <w:rsid w:val="00C82829"/>
    <w:rsid w:val="00C83371"/>
    <w:rsid w:val="00C8788B"/>
    <w:rsid w:val="00C8797E"/>
    <w:rsid w:val="00C90196"/>
    <w:rsid w:val="00C90882"/>
    <w:rsid w:val="00C913FE"/>
    <w:rsid w:val="00C91790"/>
    <w:rsid w:val="00C91AE7"/>
    <w:rsid w:val="00C91D79"/>
    <w:rsid w:val="00C91E81"/>
    <w:rsid w:val="00C933EE"/>
    <w:rsid w:val="00C93E1B"/>
    <w:rsid w:val="00C95618"/>
    <w:rsid w:val="00C97855"/>
    <w:rsid w:val="00CA14BC"/>
    <w:rsid w:val="00CA19BC"/>
    <w:rsid w:val="00CA39F2"/>
    <w:rsid w:val="00CA5D6E"/>
    <w:rsid w:val="00CA6147"/>
    <w:rsid w:val="00CA71D6"/>
    <w:rsid w:val="00CB0ADE"/>
    <w:rsid w:val="00CB2227"/>
    <w:rsid w:val="00CB301A"/>
    <w:rsid w:val="00CB309F"/>
    <w:rsid w:val="00CB3B0B"/>
    <w:rsid w:val="00CB40C4"/>
    <w:rsid w:val="00CB4131"/>
    <w:rsid w:val="00CB76EF"/>
    <w:rsid w:val="00CB7AD4"/>
    <w:rsid w:val="00CB7C21"/>
    <w:rsid w:val="00CC0FA4"/>
    <w:rsid w:val="00CC14A2"/>
    <w:rsid w:val="00CC16C0"/>
    <w:rsid w:val="00CC1C2E"/>
    <w:rsid w:val="00CC1C9A"/>
    <w:rsid w:val="00CC3CCF"/>
    <w:rsid w:val="00CC509B"/>
    <w:rsid w:val="00CC538A"/>
    <w:rsid w:val="00CD009C"/>
    <w:rsid w:val="00CD117F"/>
    <w:rsid w:val="00CD190B"/>
    <w:rsid w:val="00CD2BB0"/>
    <w:rsid w:val="00CD2D2B"/>
    <w:rsid w:val="00CD3AD5"/>
    <w:rsid w:val="00CD3EDB"/>
    <w:rsid w:val="00CD5449"/>
    <w:rsid w:val="00CD57D3"/>
    <w:rsid w:val="00CD5A5E"/>
    <w:rsid w:val="00CD6830"/>
    <w:rsid w:val="00CD6F76"/>
    <w:rsid w:val="00CE0319"/>
    <w:rsid w:val="00CE079E"/>
    <w:rsid w:val="00CE1572"/>
    <w:rsid w:val="00CE1C8A"/>
    <w:rsid w:val="00CE4232"/>
    <w:rsid w:val="00CE4464"/>
    <w:rsid w:val="00CE47B4"/>
    <w:rsid w:val="00CE48E1"/>
    <w:rsid w:val="00CE4BE1"/>
    <w:rsid w:val="00CE5BAA"/>
    <w:rsid w:val="00CE67E8"/>
    <w:rsid w:val="00CE6B4A"/>
    <w:rsid w:val="00CF1503"/>
    <w:rsid w:val="00CF1ED8"/>
    <w:rsid w:val="00CF3DAD"/>
    <w:rsid w:val="00CF40A5"/>
    <w:rsid w:val="00CF40C0"/>
    <w:rsid w:val="00CF4F0E"/>
    <w:rsid w:val="00CF5F76"/>
    <w:rsid w:val="00D00047"/>
    <w:rsid w:val="00D00306"/>
    <w:rsid w:val="00D008A9"/>
    <w:rsid w:val="00D03088"/>
    <w:rsid w:val="00D03C48"/>
    <w:rsid w:val="00D064C1"/>
    <w:rsid w:val="00D06F8D"/>
    <w:rsid w:val="00D0783D"/>
    <w:rsid w:val="00D07DEB"/>
    <w:rsid w:val="00D07E9C"/>
    <w:rsid w:val="00D10121"/>
    <w:rsid w:val="00D106BE"/>
    <w:rsid w:val="00D11FC8"/>
    <w:rsid w:val="00D1231C"/>
    <w:rsid w:val="00D131EF"/>
    <w:rsid w:val="00D13E6B"/>
    <w:rsid w:val="00D13FE6"/>
    <w:rsid w:val="00D14E1C"/>
    <w:rsid w:val="00D155D0"/>
    <w:rsid w:val="00D161C5"/>
    <w:rsid w:val="00D1671E"/>
    <w:rsid w:val="00D16E35"/>
    <w:rsid w:val="00D16F42"/>
    <w:rsid w:val="00D17000"/>
    <w:rsid w:val="00D1704C"/>
    <w:rsid w:val="00D1705C"/>
    <w:rsid w:val="00D173BD"/>
    <w:rsid w:val="00D17F39"/>
    <w:rsid w:val="00D20BAD"/>
    <w:rsid w:val="00D2153E"/>
    <w:rsid w:val="00D22221"/>
    <w:rsid w:val="00D2253C"/>
    <w:rsid w:val="00D232B2"/>
    <w:rsid w:val="00D23975"/>
    <w:rsid w:val="00D23D46"/>
    <w:rsid w:val="00D24C30"/>
    <w:rsid w:val="00D25C02"/>
    <w:rsid w:val="00D26494"/>
    <w:rsid w:val="00D3003A"/>
    <w:rsid w:val="00D3054C"/>
    <w:rsid w:val="00D30A09"/>
    <w:rsid w:val="00D30BEF"/>
    <w:rsid w:val="00D32257"/>
    <w:rsid w:val="00D35509"/>
    <w:rsid w:val="00D35686"/>
    <w:rsid w:val="00D35A39"/>
    <w:rsid w:val="00D35F48"/>
    <w:rsid w:val="00D367D8"/>
    <w:rsid w:val="00D36A7B"/>
    <w:rsid w:val="00D400F5"/>
    <w:rsid w:val="00D415E2"/>
    <w:rsid w:val="00D42293"/>
    <w:rsid w:val="00D42569"/>
    <w:rsid w:val="00D42F20"/>
    <w:rsid w:val="00D431B0"/>
    <w:rsid w:val="00D43783"/>
    <w:rsid w:val="00D451BC"/>
    <w:rsid w:val="00D45ADB"/>
    <w:rsid w:val="00D46C47"/>
    <w:rsid w:val="00D4710C"/>
    <w:rsid w:val="00D472D1"/>
    <w:rsid w:val="00D474F4"/>
    <w:rsid w:val="00D502F2"/>
    <w:rsid w:val="00D5171F"/>
    <w:rsid w:val="00D51C46"/>
    <w:rsid w:val="00D53E9C"/>
    <w:rsid w:val="00D53F09"/>
    <w:rsid w:val="00D5408B"/>
    <w:rsid w:val="00D54382"/>
    <w:rsid w:val="00D5448D"/>
    <w:rsid w:val="00D552F1"/>
    <w:rsid w:val="00D55B3B"/>
    <w:rsid w:val="00D55C56"/>
    <w:rsid w:val="00D560B5"/>
    <w:rsid w:val="00D561F4"/>
    <w:rsid w:val="00D562BA"/>
    <w:rsid w:val="00D568BA"/>
    <w:rsid w:val="00D56D78"/>
    <w:rsid w:val="00D57042"/>
    <w:rsid w:val="00D575FF"/>
    <w:rsid w:val="00D60B2D"/>
    <w:rsid w:val="00D61099"/>
    <w:rsid w:val="00D61F28"/>
    <w:rsid w:val="00D63116"/>
    <w:rsid w:val="00D631E4"/>
    <w:rsid w:val="00D66453"/>
    <w:rsid w:val="00D665C6"/>
    <w:rsid w:val="00D667A8"/>
    <w:rsid w:val="00D6710B"/>
    <w:rsid w:val="00D6745A"/>
    <w:rsid w:val="00D6746D"/>
    <w:rsid w:val="00D67BB3"/>
    <w:rsid w:val="00D7034B"/>
    <w:rsid w:val="00D72905"/>
    <w:rsid w:val="00D72EEF"/>
    <w:rsid w:val="00D73243"/>
    <w:rsid w:val="00D736A7"/>
    <w:rsid w:val="00D73BF0"/>
    <w:rsid w:val="00D7460B"/>
    <w:rsid w:val="00D74A1D"/>
    <w:rsid w:val="00D76D3E"/>
    <w:rsid w:val="00D77330"/>
    <w:rsid w:val="00D77BE3"/>
    <w:rsid w:val="00D8043D"/>
    <w:rsid w:val="00D808B6"/>
    <w:rsid w:val="00D82064"/>
    <w:rsid w:val="00D82ADC"/>
    <w:rsid w:val="00D8445B"/>
    <w:rsid w:val="00D858CD"/>
    <w:rsid w:val="00D85F89"/>
    <w:rsid w:val="00D86FF9"/>
    <w:rsid w:val="00D87A5E"/>
    <w:rsid w:val="00D87D60"/>
    <w:rsid w:val="00D9056E"/>
    <w:rsid w:val="00D90A5F"/>
    <w:rsid w:val="00D90DA2"/>
    <w:rsid w:val="00D90E48"/>
    <w:rsid w:val="00D91264"/>
    <w:rsid w:val="00D91602"/>
    <w:rsid w:val="00D91892"/>
    <w:rsid w:val="00D91EA4"/>
    <w:rsid w:val="00D9238D"/>
    <w:rsid w:val="00D92E43"/>
    <w:rsid w:val="00D94447"/>
    <w:rsid w:val="00D9471A"/>
    <w:rsid w:val="00D94C77"/>
    <w:rsid w:val="00D95DBA"/>
    <w:rsid w:val="00D96273"/>
    <w:rsid w:val="00D97FAA"/>
    <w:rsid w:val="00DA0141"/>
    <w:rsid w:val="00DA09A4"/>
    <w:rsid w:val="00DA10A3"/>
    <w:rsid w:val="00DA236C"/>
    <w:rsid w:val="00DA2414"/>
    <w:rsid w:val="00DA334F"/>
    <w:rsid w:val="00DA52FB"/>
    <w:rsid w:val="00DA5319"/>
    <w:rsid w:val="00DA584D"/>
    <w:rsid w:val="00DA5B7A"/>
    <w:rsid w:val="00DA5D80"/>
    <w:rsid w:val="00DA5E78"/>
    <w:rsid w:val="00DA6F1D"/>
    <w:rsid w:val="00DA751E"/>
    <w:rsid w:val="00DB05CF"/>
    <w:rsid w:val="00DB08A0"/>
    <w:rsid w:val="00DB1BF9"/>
    <w:rsid w:val="00DB278A"/>
    <w:rsid w:val="00DB279A"/>
    <w:rsid w:val="00DB3481"/>
    <w:rsid w:val="00DB4249"/>
    <w:rsid w:val="00DB5945"/>
    <w:rsid w:val="00DB6C4C"/>
    <w:rsid w:val="00DB7101"/>
    <w:rsid w:val="00DC0DCD"/>
    <w:rsid w:val="00DC13A3"/>
    <w:rsid w:val="00DC212F"/>
    <w:rsid w:val="00DC28C6"/>
    <w:rsid w:val="00DC29C3"/>
    <w:rsid w:val="00DC3192"/>
    <w:rsid w:val="00DC3329"/>
    <w:rsid w:val="00DC45F7"/>
    <w:rsid w:val="00DC51AE"/>
    <w:rsid w:val="00DC5200"/>
    <w:rsid w:val="00DC55FF"/>
    <w:rsid w:val="00DC79D5"/>
    <w:rsid w:val="00DC7E87"/>
    <w:rsid w:val="00DD1F73"/>
    <w:rsid w:val="00DD22F5"/>
    <w:rsid w:val="00DD239B"/>
    <w:rsid w:val="00DD24E9"/>
    <w:rsid w:val="00DD2C24"/>
    <w:rsid w:val="00DD3596"/>
    <w:rsid w:val="00DD40A0"/>
    <w:rsid w:val="00DD5463"/>
    <w:rsid w:val="00DD6054"/>
    <w:rsid w:val="00DD6624"/>
    <w:rsid w:val="00DD6C2D"/>
    <w:rsid w:val="00DD6F1B"/>
    <w:rsid w:val="00DD72D6"/>
    <w:rsid w:val="00DD7B7F"/>
    <w:rsid w:val="00DE0937"/>
    <w:rsid w:val="00DE0D1A"/>
    <w:rsid w:val="00DE0D99"/>
    <w:rsid w:val="00DE2754"/>
    <w:rsid w:val="00DE391E"/>
    <w:rsid w:val="00DE3C69"/>
    <w:rsid w:val="00DE4718"/>
    <w:rsid w:val="00DE6FED"/>
    <w:rsid w:val="00DE7F9A"/>
    <w:rsid w:val="00DF0D35"/>
    <w:rsid w:val="00DF0FE5"/>
    <w:rsid w:val="00DF22BC"/>
    <w:rsid w:val="00DF3739"/>
    <w:rsid w:val="00DF38D9"/>
    <w:rsid w:val="00DF42F5"/>
    <w:rsid w:val="00DF4780"/>
    <w:rsid w:val="00DF4C0E"/>
    <w:rsid w:val="00DF5630"/>
    <w:rsid w:val="00DF5C45"/>
    <w:rsid w:val="00DF6F60"/>
    <w:rsid w:val="00DF73DD"/>
    <w:rsid w:val="00DF7A11"/>
    <w:rsid w:val="00DF7C00"/>
    <w:rsid w:val="00E0091C"/>
    <w:rsid w:val="00E021D2"/>
    <w:rsid w:val="00E0323F"/>
    <w:rsid w:val="00E046F7"/>
    <w:rsid w:val="00E04BE5"/>
    <w:rsid w:val="00E04EB9"/>
    <w:rsid w:val="00E05162"/>
    <w:rsid w:val="00E058B0"/>
    <w:rsid w:val="00E067B6"/>
    <w:rsid w:val="00E06A25"/>
    <w:rsid w:val="00E06AB4"/>
    <w:rsid w:val="00E06E2C"/>
    <w:rsid w:val="00E07303"/>
    <w:rsid w:val="00E10367"/>
    <w:rsid w:val="00E108CC"/>
    <w:rsid w:val="00E1147E"/>
    <w:rsid w:val="00E119B5"/>
    <w:rsid w:val="00E11C68"/>
    <w:rsid w:val="00E11D4B"/>
    <w:rsid w:val="00E11E05"/>
    <w:rsid w:val="00E121C5"/>
    <w:rsid w:val="00E1262F"/>
    <w:rsid w:val="00E12910"/>
    <w:rsid w:val="00E12B56"/>
    <w:rsid w:val="00E139A6"/>
    <w:rsid w:val="00E143A0"/>
    <w:rsid w:val="00E16573"/>
    <w:rsid w:val="00E17161"/>
    <w:rsid w:val="00E174D6"/>
    <w:rsid w:val="00E17BA9"/>
    <w:rsid w:val="00E17CF0"/>
    <w:rsid w:val="00E21448"/>
    <w:rsid w:val="00E22ACD"/>
    <w:rsid w:val="00E24405"/>
    <w:rsid w:val="00E24768"/>
    <w:rsid w:val="00E2504E"/>
    <w:rsid w:val="00E2547E"/>
    <w:rsid w:val="00E2607C"/>
    <w:rsid w:val="00E26EC3"/>
    <w:rsid w:val="00E2723C"/>
    <w:rsid w:val="00E310A4"/>
    <w:rsid w:val="00E31529"/>
    <w:rsid w:val="00E31F86"/>
    <w:rsid w:val="00E32350"/>
    <w:rsid w:val="00E323DD"/>
    <w:rsid w:val="00E32A4E"/>
    <w:rsid w:val="00E331BF"/>
    <w:rsid w:val="00E3395D"/>
    <w:rsid w:val="00E33B0D"/>
    <w:rsid w:val="00E33D6E"/>
    <w:rsid w:val="00E347B5"/>
    <w:rsid w:val="00E34D60"/>
    <w:rsid w:val="00E355A0"/>
    <w:rsid w:val="00E35D15"/>
    <w:rsid w:val="00E37143"/>
    <w:rsid w:val="00E378FA"/>
    <w:rsid w:val="00E40415"/>
    <w:rsid w:val="00E40E7D"/>
    <w:rsid w:val="00E40EE9"/>
    <w:rsid w:val="00E41796"/>
    <w:rsid w:val="00E436BF"/>
    <w:rsid w:val="00E43A3F"/>
    <w:rsid w:val="00E43CFE"/>
    <w:rsid w:val="00E44AD3"/>
    <w:rsid w:val="00E44D84"/>
    <w:rsid w:val="00E44E64"/>
    <w:rsid w:val="00E44E85"/>
    <w:rsid w:val="00E459B1"/>
    <w:rsid w:val="00E473A6"/>
    <w:rsid w:val="00E47945"/>
    <w:rsid w:val="00E503DF"/>
    <w:rsid w:val="00E50D39"/>
    <w:rsid w:val="00E51260"/>
    <w:rsid w:val="00E52BA6"/>
    <w:rsid w:val="00E53995"/>
    <w:rsid w:val="00E541BF"/>
    <w:rsid w:val="00E54CDD"/>
    <w:rsid w:val="00E55165"/>
    <w:rsid w:val="00E55712"/>
    <w:rsid w:val="00E5576D"/>
    <w:rsid w:val="00E55CD5"/>
    <w:rsid w:val="00E56814"/>
    <w:rsid w:val="00E56918"/>
    <w:rsid w:val="00E57003"/>
    <w:rsid w:val="00E57311"/>
    <w:rsid w:val="00E57621"/>
    <w:rsid w:val="00E6104D"/>
    <w:rsid w:val="00E61351"/>
    <w:rsid w:val="00E62651"/>
    <w:rsid w:val="00E62E4F"/>
    <w:rsid w:val="00E62E73"/>
    <w:rsid w:val="00E62F5C"/>
    <w:rsid w:val="00E6311B"/>
    <w:rsid w:val="00E63183"/>
    <w:rsid w:val="00E636DB"/>
    <w:rsid w:val="00E6479C"/>
    <w:rsid w:val="00E64CD2"/>
    <w:rsid w:val="00E65531"/>
    <w:rsid w:val="00E65958"/>
    <w:rsid w:val="00E65A49"/>
    <w:rsid w:val="00E669B4"/>
    <w:rsid w:val="00E66D4B"/>
    <w:rsid w:val="00E6721E"/>
    <w:rsid w:val="00E67E00"/>
    <w:rsid w:val="00E67FAE"/>
    <w:rsid w:val="00E70387"/>
    <w:rsid w:val="00E70908"/>
    <w:rsid w:val="00E7125B"/>
    <w:rsid w:val="00E71435"/>
    <w:rsid w:val="00E72D3C"/>
    <w:rsid w:val="00E740F2"/>
    <w:rsid w:val="00E74AD9"/>
    <w:rsid w:val="00E752E7"/>
    <w:rsid w:val="00E75891"/>
    <w:rsid w:val="00E805D8"/>
    <w:rsid w:val="00E80995"/>
    <w:rsid w:val="00E80E51"/>
    <w:rsid w:val="00E81487"/>
    <w:rsid w:val="00E823FE"/>
    <w:rsid w:val="00E82890"/>
    <w:rsid w:val="00E82B48"/>
    <w:rsid w:val="00E8378C"/>
    <w:rsid w:val="00E83B3D"/>
    <w:rsid w:val="00E83EA0"/>
    <w:rsid w:val="00E847AC"/>
    <w:rsid w:val="00E84A5F"/>
    <w:rsid w:val="00E85EA8"/>
    <w:rsid w:val="00E868B5"/>
    <w:rsid w:val="00E86FED"/>
    <w:rsid w:val="00E87124"/>
    <w:rsid w:val="00E87978"/>
    <w:rsid w:val="00E90FFA"/>
    <w:rsid w:val="00E9111A"/>
    <w:rsid w:val="00E91142"/>
    <w:rsid w:val="00E91A46"/>
    <w:rsid w:val="00E91B07"/>
    <w:rsid w:val="00E9239E"/>
    <w:rsid w:val="00E92621"/>
    <w:rsid w:val="00E92D54"/>
    <w:rsid w:val="00E94645"/>
    <w:rsid w:val="00E95C9A"/>
    <w:rsid w:val="00E9639F"/>
    <w:rsid w:val="00E96DDF"/>
    <w:rsid w:val="00E96EA7"/>
    <w:rsid w:val="00E9720C"/>
    <w:rsid w:val="00E97923"/>
    <w:rsid w:val="00EA2A73"/>
    <w:rsid w:val="00EA47CB"/>
    <w:rsid w:val="00EA5037"/>
    <w:rsid w:val="00EA5244"/>
    <w:rsid w:val="00EA55CE"/>
    <w:rsid w:val="00EA5F69"/>
    <w:rsid w:val="00EA6E08"/>
    <w:rsid w:val="00EB0144"/>
    <w:rsid w:val="00EB2536"/>
    <w:rsid w:val="00EB29CC"/>
    <w:rsid w:val="00EB390E"/>
    <w:rsid w:val="00EB3EEC"/>
    <w:rsid w:val="00EB4867"/>
    <w:rsid w:val="00EB5C1D"/>
    <w:rsid w:val="00EC0964"/>
    <w:rsid w:val="00EC0A7F"/>
    <w:rsid w:val="00EC141D"/>
    <w:rsid w:val="00EC1EA5"/>
    <w:rsid w:val="00EC2094"/>
    <w:rsid w:val="00EC26B2"/>
    <w:rsid w:val="00EC486E"/>
    <w:rsid w:val="00EC5CE4"/>
    <w:rsid w:val="00EC799F"/>
    <w:rsid w:val="00EC7D0F"/>
    <w:rsid w:val="00ED1435"/>
    <w:rsid w:val="00ED1759"/>
    <w:rsid w:val="00ED1767"/>
    <w:rsid w:val="00ED1B4F"/>
    <w:rsid w:val="00ED27F9"/>
    <w:rsid w:val="00ED2E7B"/>
    <w:rsid w:val="00ED368A"/>
    <w:rsid w:val="00ED3C6D"/>
    <w:rsid w:val="00ED4D0A"/>
    <w:rsid w:val="00ED4E96"/>
    <w:rsid w:val="00ED54BB"/>
    <w:rsid w:val="00ED5C54"/>
    <w:rsid w:val="00ED6278"/>
    <w:rsid w:val="00ED6B80"/>
    <w:rsid w:val="00ED7929"/>
    <w:rsid w:val="00ED79FE"/>
    <w:rsid w:val="00EE010E"/>
    <w:rsid w:val="00EE05A9"/>
    <w:rsid w:val="00EE0909"/>
    <w:rsid w:val="00EE20C1"/>
    <w:rsid w:val="00EE2870"/>
    <w:rsid w:val="00EE39EF"/>
    <w:rsid w:val="00EE5D2C"/>
    <w:rsid w:val="00EE5FB8"/>
    <w:rsid w:val="00EE6384"/>
    <w:rsid w:val="00EE7B2F"/>
    <w:rsid w:val="00EF06FD"/>
    <w:rsid w:val="00EF114D"/>
    <w:rsid w:val="00EF23AD"/>
    <w:rsid w:val="00EF2CFA"/>
    <w:rsid w:val="00EF38AE"/>
    <w:rsid w:val="00EF401D"/>
    <w:rsid w:val="00EF5347"/>
    <w:rsid w:val="00EF6293"/>
    <w:rsid w:val="00EF6706"/>
    <w:rsid w:val="00EF70A5"/>
    <w:rsid w:val="00EF70B1"/>
    <w:rsid w:val="00EF7173"/>
    <w:rsid w:val="00EF71F6"/>
    <w:rsid w:val="00EF7283"/>
    <w:rsid w:val="00EF7730"/>
    <w:rsid w:val="00EF7EEA"/>
    <w:rsid w:val="00F00965"/>
    <w:rsid w:val="00F01122"/>
    <w:rsid w:val="00F01AC0"/>
    <w:rsid w:val="00F0310C"/>
    <w:rsid w:val="00F0370F"/>
    <w:rsid w:val="00F04EEF"/>
    <w:rsid w:val="00F0557F"/>
    <w:rsid w:val="00F05C90"/>
    <w:rsid w:val="00F06A67"/>
    <w:rsid w:val="00F072DD"/>
    <w:rsid w:val="00F07971"/>
    <w:rsid w:val="00F10AE3"/>
    <w:rsid w:val="00F1127A"/>
    <w:rsid w:val="00F1139E"/>
    <w:rsid w:val="00F11839"/>
    <w:rsid w:val="00F11947"/>
    <w:rsid w:val="00F1223E"/>
    <w:rsid w:val="00F128A4"/>
    <w:rsid w:val="00F12C5F"/>
    <w:rsid w:val="00F135FF"/>
    <w:rsid w:val="00F1365D"/>
    <w:rsid w:val="00F13B2F"/>
    <w:rsid w:val="00F13E54"/>
    <w:rsid w:val="00F16F74"/>
    <w:rsid w:val="00F20D98"/>
    <w:rsid w:val="00F222C7"/>
    <w:rsid w:val="00F226EA"/>
    <w:rsid w:val="00F22A4D"/>
    <w:rsid w:val="00F2483A"/>
    <w:rsid w:val="00F250D8"/>
    <w:rsid w:val="00F251C9"/>
    <w:rsid w:val="00F253A2"/>
    <w:rsid w:val="00F264D4"/>
    <w:rsid w:val="00F2772D"/>
    <w:rsid w:val="00F30993"/>
    <w:rsid w:val="00F310B6"/>
    <w:rsid w:val="00F31242"/>
    <w:rsid w:val="00F325E5"/>
    <w:rsid w:val="00F34DD4"/>
    <w:rsid w:val="00F35175"/>
    <w:rsid w:val="00F358B7"/>
    <w:rsid w:val="00F36CCE"/>
    <w:rsid w:val="00F37568"/>
    <w:rsid w:val="00F3760E"/>
    <w:rsid w:val="00F4230C"/>
    <w:rsid w:val="00F42B7A"/>
    <w:rsid w:val="00F43424"/>
    <w:rsid w:val="00F43D10"/>
    <w:rsid w:val="00F45023"/>
    <w:rsid w:val="00F45597"/>
    <w:rsid w:val="00F45659"/>
    <w:rsid w:val="00F46255"/>
    <w:rsid w:val="00F46D3A"/>
    <w:rsid w:val="00F5185F"/>
    <w:rsid w:val="00F51AEF"/>
    <w:rsid w:val="00F51E73"/>
    <w:rsid w:val="00F529CD"/>
    <w:rsid w:val="00F536CE"/>
    <w:rsid w:val="00F553E1"/>
    <w:rsid w:val="00F557F2"/>
    <w:rsid w:val="00F55B7B"/>
    <w:rsid w:val="00F55BA2"/>
    <w:rsid w:val="00F5632B"/>
    <w:rsid w:val="00F5692E"/>
    <w:rsid w:val="00F60AD0"/>
    <w:rsid w:val="00F62917"/>
    <w:rsid w:val="00F63295"/>
    <w:rsid w:val="00F63817"/>
    <w:rsid w:val="00F643E8"/>
    <w:rsid w:val="00F647C5"/>
    <w:rsid w:val="00F65A27"/>
    <w:rsid w:val="00F66478"/>
    <w:rsid w:val="00F6686F"/>
    <w:rsid w:val="00F66898"/>
    <w:rsid w:val="00F66D08"/>
    <w:rsid w:val="00F67587"/>
    <w:rsid w:val="00F677D3"/>
    <w:rsid w:val="00F67ADF"/>
    <w:rsid w:val="00F70828"/>
    <w:rsid w:val="00F70A82"/>
    <w:rsid w:val="00F70C8C"/>
    <w:rsid w:val="00F71380"/>
    <w:rsid w:val="00F72316"/>
    <w:rsid w:val="00F72C09"/>
    <w:rsid w:val="00F732C6"/>
    <w:rsid w:val="00F7450B"/>
    <w:rsid w:val="00F748D1"/>
    <w:rsid w:val="00F74909"/>
    <w:rsid w:val="00F749DC"/>
    <w:rsid w:val="00F74DBA"/>
    <w:rsid w:val="00F75BAE"/>
    <w:rsid w:val="00F75F9D"/>
    <w:rsid w:val="00F76B3F"/>
    <w:rsid w:val="00F76C63"/>
    <w:rsid w:val="00F771F3"/>
    <w:rsid w:val="00F80171"/>
    <w:rsid w:val="00F8035D"/>
    <w:rsid w:val="00F8052E"/>
    <w:rsid w:val="00F80A2D"/>
    <w:rsid w:val="00F81918"/>
    <w:rsid w:val="00F8195E"/>
    <w:rsid w:val="00F81E32"/>
    <w:rsid w:val="00F822B6"/>
    <w:rsid w:val="00F82CA4"/>
    <w:rsid w:val="00F83619"/>
    <w:rsid w:val="00F838E0"/>
    <w:rsid w:val="00F83A71"/>
    <w:rsid w:val="00F83B13"/>
    <w:rsid w:val="00F83C19"/>
    <w:rsid w:val="00F8482D"/>
    <w:rsid w:val="00F86395"/>
    <w:rsid w:val="00F87EE9"/>
    <w:rsid w:val="00F90377"/>
    <w:rsid w:val="00F908AC"/>
    <w:rsid w:val="00F90A19"/>
    <w:rsid w:val="00F90B25"/>
    <w:rsid w:val="00F91A63"/>
    <w:rsid w:val="00F91EFB"/>
    <w:rsid w:val="00F92270"/>
    <w:rsid w:val="00F92A13"/>
    <w:rsid w:val="00F9336F"/>
    <w:rsid w:val="00F945EE"/>
    <w:rsid w:val="00F948CD"/>
    <w:rsid w:val="00F94CB9"/>
    <w:rsid w:val="00F9538B"/>
    <w:rsid w:val="00F9608B"/>
    <w:rsid w:val="00F96441"/>
    <w:rsid w:val="00F97648"/>
    <w:rsid w:val="00FA009F"/>
    <w:rsid w:val="00FA0D51"/>
    <w:rsid w:val="00FA0FD5"/>
    <w:rsid w:val="00FA4644"/>
    <w:rsid w:val="00FA475F"/>
    <w:rsid w:val="00FA4BFB"/>
    <w:rsid w:val="00FA4F91"/>
    <w:rsid w:val="00FA50F1"/>
    <w:rsid w:val="00FA5131"/>
    <w:rsid w:val="00FA54F7"/>
    <w:rsid w:val="00FA70C5"/>
    <w:rsid w:val="00FA724D"/>
    <w:rsid w:val="00FB0597"/>
    <w:rsid w:val="00FB0D76"/>
    <w:rsid w:val="00FB0EE2"/>
    <w:rsid w:val="00FB0F33"/>
    <w:rsid w:val="00FB12AA"/>
    <w:rsid w:val="00FB22A7"/>
    <w:rsid w:val="00FB253E"/>
    <w:rsid w:val="00FB260E"/>
    <w:rsid w:val="00FB30E1"/>
    <w:rsid w:val="00FB435F"/>
    <w:rsid w:val="00FB4542"/>
    <w:rsid w:val="00FB5786"/>
    <w:rsid w:val="00FB59F1"/>
    <w:rsid w:val="00FB5D8D"/>
    <w:rsid w:val="00FB7601"/>
    <w:rsid w:val="00FB76C4"/>
    <w:rsid w:val="00FB7DF4"/>
    <w:rsid w:val="00FC08C5"/>
    <w:rsid w:val="00FC166A"/>
    <w:rsid w:val="00FC2EA9"/>
    <w:rsid w:val="00FC3B86"/>
    <w:rsid w:val="00FC5789"/>
    <w:rsid w:val="00FC57A2"/>
    <w:rsid w:val="00FC57C3"/>
    <w:rsid w:val="00FC6041"/>
    <w:rsid w:val="00FC75D8"/>
    <w:rsid w:val="00FD04E2"/>
    <w:rsid w:val="00FD3C07"/>
    <w:rsid w:val="00FD3D41"/>
    <w:rsid w:val="00FD5A54"/>
    <w:rsid w:val="00FD5C62"/>
    <w:rsid w:val="00FD5DE0"/>
    <w:rsid w:val="00FD5F99"/>
    <w:rsid w:val="00FD7221"/>
    <w:rsid w:val="00FD78FA"/>
    <w:rsid w:val="00FD793E"/>
    <w:rsid w:val="00FE0C89"/>
    <w:rsid w:val="00FE1B9E"/>
    <w:rsid w:val="00FE27CA"/>
    <w:rsid w:val="00FE2C12"/>
    <w:rsid w:val="00FE2F1F"/>
    <w:rsid w:val="00FE3B64"/>
    <w:rsid w:val="00FE481E"/>
    <w:rsid w:val="00FE6D82"/>
    <w:rsid w:val="00FE7017"/>
    <w:rsid w:val="00FE77B4"/>
    <w:rsid w:val="00FE786F"/>
    <w:rsid w:val="00FE7990"/>
    <w:rsid w:val="00FF0D0A"/>
    <w:rsid w:val="00FF2A4F"/>
    <w:rsid w:val="00FF2DC1"/>
    <w:rsid w:val="00FF3264"/>
    <w:rsid w:val="00FF4D08"/>
    <w:rsid w:val="00FF58C9"/>
    <w:rsid w:val="00FF5A9C"/>
    <w:rsid w:val="00FF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D895E"/>
  <w15:chartTrackingRefBased/>
  <w15:docId w15:val="{F1EFA90B-2581-4DE0-8D83-A922AE14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10A"/>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BB0D8E"/>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unhideWhenUsed/>
    <w:qFormat/>
    <w:rsid w:val="007448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7FEF"/>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11641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4867"/>
    <w:pPr>
      <w:spacing w:after="0" w:line="240" w:lineRule="auto"/>
    </w:pPr>
  </w:style>
  <w:style w:type="character" w:styleId="Hyperlink">
    <w:name w:val="Hyperlink"/>
    <w:basedOn w:val="DefaultParagraphFont"/>
    <w:uiPriority w:val="99"/>
    <w:unhideWhenUsed/>
    <w:rsid w:val="00EC26B2"/>
    <w:rPr>
      <w:color w:val="0000FF"/>
      <w:u w:val="single"/>
    </w:rPr>
  </w:style>
  <w:style w:type="character" w:styleId="UnresolvedMention">
    <w:name w:val="Unresolved Mention"/>
    <w:basedOn w:val="DefaultParagraphFont"/>
    <w:uiPriority w:val="99"/>
    <w:semiHidden/>
    <w:unhideWhenUsed/>
    <w:rsid w:val="00F643E8"/>
    <w:rPr>
      <w:color w:val="808080"/>
      <w:shd w:val="clear" w:color="auto" w:fill="E6E6E6"/>
    </w:rPr>
  </w:style>
  <w:style w:type="paragraph" w:customStyle="1" w:styleId="large">
    <w:name w:val="large"/>
    <w:basedOn w:val="Normal"/>
    <w:rsid w:val="00F643E8"/>
    <w:pPr>
      <w:spacing w:before="100" w:beforeAutospacing="1" w:after="100" w:afterAutospacing="1"/>
    </w:pPr>
    <w:rPr>
      <w:lang w:eastAsia="en-GB"/>
    </w:rPr>
  </w:style>
  <w:style w:type="paragraph" w:styleId="NormalWeb">
    <w:name w:val="Normal (Web)"/>
    <w:basedOn w:val="Normal"/>
    <w:uiPriority w:val="99"/>
    <w:unhideWhenUsed/>
    <w:rsid w:val="00F643E8"/>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BB0D8E"/>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A2A03"/>
    <w:rPr>
      <w:i/>
      <w:iCs/>
    </w:rPr>
  </w:style>
  <w:style w:type="character" w:customStyle="1" w:styleId="users-name">
    <w:name w:val="users-name"/>
    <w:basedOn w:val="DefaultParagraphFont"/>
    <w:rsid w:val="007B6126"/>
  </w:style>
  <w:style w:type="character" w:customStyle="1" w:styleId="Heading5Char">
    <w:name w:val="Heading 5 Char"/>
    <w:basedOn w:val="DefaultParagraphFont"/>
    <w:link w:val="Heading5"/>
    <w:uiPriority w:val="9"/>
    <w:semiHidden/>
    <w:rsid w:val="0011641D"/>
    <w:rPr>
      <w:rFonts w:asciiTheme="majorHAnsi" w:eastAsiaTheme="majorEastAsia" w:hAnsiTheme="majorHAnsi" w:cstheme="majorBidi"/>
      <w:color w:val="2F5496" w:themeColor="accent1" w:themeShade="BF"/>
    </w:rPr>
  </w:style>
  <w:style w:type="paragraph" w:customStyle="1" w:styleId="mwy">
    <w:name w:val="mwy"/>
    <w:basedOn w:val="Normal"/>
    <w:rsid w:val="0011641D"/>
    <w:pPr>
      <w:spacing w:before="100" w:beforeAutospacing="1" w:after="100" w:afterAutospacing="1"/>
    </w:pPr>
    <w:rPr>
      <w:lang w:eastAsia="en-GB"/>
    </w:rPr>
  </w:style>
  <w:style w:type="character" w:customStyle="1" w:styleId="Heading2Char">
    <w:name w:val="Heading 2 Char"/>
    <w:basedOn w:val="DefaultParagraphFont"/>
    <w:link w:val="Heading2"/>
    <w:uiPriority w:val="9"/>
    <w:rsid w:val="0074483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4483B"/>
    <w:rPr>
      <w:b/>
      <w:bCs/>
    </w:rPr>
  </w:style>
  <w:style w:type="character" w:customStyle="1" w:styleId="compaign-hlightinner">
    <w:name w:val="compaign-hlight__inner"/>
    <w:basedOn w:val="DefaultParagraphFont"/>
    <w:rsid w:val="001B2775"/>
  </w:style>
  <w:style w:type="paragraph" w:customStyle="1" w:styleId="sub-heading">
    <w:name w:val="sub-heading"/>
    <w:basedOn w:val="Normal"/>
    <w:rsid w:val="001B2775"/>
    <w:pPr>
      <w:spacing w:before="100" w:beforeAutospacing="1" w:after="100" w:afterAutospacing="1"/>
    </w:pPr>
    <w:rPr>
      <w:lang w:eastAsia="en-GB"/>
    </w:rPr>
  </w:style>
  <w:style w:type="paragraph" w:customStyle="1" w:styleId="lead">
    <w:name w:val="lead"/>
    <w:basedOn w:val="Normal"/>
    <w:rsid w:val="001B2775"/>
    <w:pPr>
      <w:spacing w:before="100" w:beforeAutospacing="1" w:after="100" w:afterAutospacing="1"/>
    </w:pPr>
    <w:rPr>
      <w:lang w:eastAsia="en-GB"/>
    </w:rPr>
  </w:style>
  <w:style w:type="paragraph" w:styleId="ListParagraph">
    <w:name w:val="List Paragraph"/>
    <w:basedOn w:val="Normal"/>
    <w:link w:val="ListParagraphChar"/>
    <w:uiPriority w:val="34"/>
    <w:qFormat/>
    <w:rsid w:val="00330C5F"/>
    <w:pPr>
      <w:ind w:left="720"/>
      <w:contextualSpacing/>
    </w:pPr>
  </w:style>
  <w:style w:type="character" w:styleId="FollowedHyperlink">
    <w:name w:val="FollowedHyperlink"/>
    <w:basedOn w:val="DefaultParagraphFont"/>
    <w:uiPriority w:val="99"/>
    <w:semiHidden/>
    <w:unhideWhenUsed/>
    <w:rsid w:val="00A563E0"/>
    <w:rPr>
      <w:color w:val="954F72" w:themeColor="followedHyperlink"/>
      <w:u w:val="single"/>
    </w:rPr>
  </w:style>
  <w:style w:type="paragraph" w:styleId="z-TopofForm">
    <w:name w:val="HTML Top of Form"/>
    <w:basedOn w:val="Normal"/>
    <w:next w:val="Normal"/>
    <w:link w:val="z-TopofFormChar"/>
    <w:hidden/>
    <w:uiPriority w:val="99"/>
    <w:semiHidden/>
    <w:unhideWhenUsed/>
    <w:rsid w:val="006317D5"/>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6317D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317D5"/>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317D5"/>
    <w:rPr>
      <w:rFonts w:ascii="Arial" w:eastAsia="Times New Roman" w:hAnsi="Arial" w:cs="Arial"/>
      <w:vanish/>
      <w:sz w:val="16"/>
      <w:szCs w:val="16"/>
      <w:lang w:eastAsia="en-GB"/>
    </w:rPr>
  </w:style>
  <w:style w:type="table" w:styleId="TableGrid">
    <w:name w:val="Table Grid"/>
    <w:basedOn w:val="TableNormal"/>
    <w:uiPriority w:val="39"/>
    <w:rsid w:val="001D4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D4787"/>
    <w:pPr>
      <w:spacing w:before="100" w:beforeAutospacing="1" w:after="100" w:afterAutospacing="1"/>
    </w:pPr>
    <w:rPr>
      <w:lang w:eastAsia="en-GB"/>
    </w:rPr>
  </w:style>
  <w:style w:type="character" w:customStyle="1" w:styleId="normaltextrun">
    <w:name w:val="normaltextrun"/>
    <w:basedOn w:val="DefaultParagraphFont"/>
    <w:rsid w:val="001D4787"/>
  </w:style>
  <w:style w:type="character" w:customStyle="1" w:styleId="eop">
    <w:name w:val="eop"/>
    <w:basedOn w:val="DefaultParagraphFont"/>
    <w:rsid w:val="001D4787"/>
  </w:style>
  <w:style w:type="paragraph" w:styleId="Header">
    <w:name w:val="header"/>
    <w:basedOn w:val="Normal"/>
    <w:link w:val="HeaderChar"/>
    <w:unhideWhenUsed/>
    <w:rsid w:val="004B1186"/>
    <w:pPr>
      <w:tabs>
        <w:tab w:val="center" w:pos="4513"/>
        <w:tab w:val="right" w:pos="9026"/>
      </w:tabs>
    </w:pPr>
  </w:style>
  <w:style w:type="character" w:customStyle="1" w:styleId="HeaderChar">
    <w:name w:val="Header Char"/>
    <w:basedOn w:val="DefaultParagraphFont"/>
    <w:link w:val="Header"/>
    <w:rsid w:val="004B1186"/>
  </w:style>
  <w:style w:type="paragraph" w:styleId="Footer">
    <w:name w:val="footer"/>
    <w:basedOn w:val="Normal"/>
    <w:link w:val="FooterChar"/>
    <w:uiPriority w:val="99"/>
    <w:unhideWhenUsed/>
    <w:rsid w:val="004B1186"/>
    <w:pPr>
      <w:tabs>
        <w:tab w:val="center" w:pos="4513"/>
        <w:tab w:val="right" w:pos="9026"/>
      </w:tabs>
    </w:pPr>
  </w:style>
  <w:style w:type="character" w:customStyle="1" w:styleId="FooterChar">
    <w:name w:val="Footer Char"/>
    <w:basedOn w:val="DefaultParagraphFont"/>
    <w:link w:val="Footer"/>
    <w:uiPriority w:val="99"/>
    <w:rsid w:val="004B1186"/>
  </w:style>
  <w:style w:type="paragraph" w:customStyle="1" w:styleId="heading">
    <w:name w:val="heading"/>
    <w:basedOn w:val="Normal"/>
    <w:link w:val="headingChar"/>
    <w:rsid w:val="007A21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7A210A"/>
    <w:rPr>
      <w:rFonts w:ascii="Times New Roman" w:eastAsia="Times New Roman" w:hAnsi="Times New Roman" w:cs="Times New Roman"/>
      <w:b/>
      <w:sz w:val="24"/>
      <w:szCs w:val="20"/>
      <w:lang w:val="x-none" w:eastAsia="en-GB"/>
    </w:rPr>
  </w:style>
  <w:style w:type="character" w:customStyle="1" w:styleId="singlehighlightclass">
    <w:name w:val="single_highlight_class"/>
    <w:basedOn w:val="DefaultParagraphFont"/>
    <w:rsid w:val="00F1365D"/>
  </w:style>
  <w:style w:type="table" w:customStyle="1" w:styleId="TableGrid12">
    <w:name w:val="Table Grid12"/>
    <w:basedOn w:val="TableNormal"/>
    <w:next w:val="TableGrid"/>
    <w:uiPriority w:val="59"/>
    <w:rsid w:val="00E26EC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27FE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7FEF"/>
    <w:rPr>
      <w:rFonts w:ascii="Segoe UI" w:eastAsia="Times New Roman" w:hAnsi="Segoe UI" w:cs="Segoe UI"/>
      <w:sz w:val="18"/>
      <w:szCs w:val="18"/>
    </w:rPr>
  </w:style>
  <w:style w:type="character" w:customStyle="1" w:styleId="Heading3Char">
    <w:name w:val="Heading 3 Char"/>
    <w:basedOn w:val="DefaultParagraphFont"/>
    <w:link w:val="Heading3"/>
    <w:uiPriority w:val="9"/>
    <w:rsid w:val="00527FEF"/>
    <w:rPr>
      <w:rFonts w:asciiTheme="majorHAnsi" w:eastAsiaTheme="majorEastAsia" w:hAnsiTheme="majorHAnsi" w:cstheme="majorBidi"/>
      <w:color w:val="1F3763" w:themeColor="accent1" w:themeShade="7F"/>
      <w:sz w:val="24"/>
      <w:szCs w:val="24"/>
    </w:rPr>
  </w:style>
  <w:style w:type="character" w:customStyle="1" w:styleId="exhibit-title">
    <w:name w:val="exhibit-title"/>
    <w:basedOn w:val="DefaultParagraphFont"/>
    <w:rsid w:val="00527FEF"/>
  </w:style>
  <w:style w:type="paragraph" w:customStyle="1" w:styleId="tweetline">
    <w:name w:val="tweet_line"/>
    <w:basedOn w:val="Normal"/>
    <w:rsid w:val="002C6FFE"/>
    <w:pPr>
      <w:spacing w:before="100" w:beforeAutospacing="1" w:after="100" w:afterAutospacing="1"/>
    </w:pPr>
    <w:rPr>
      <w:lang w:eastAsia="en-GB"/>
    </w:rPr>
  </w:style>
  <w:style w:type="character" w:customStyle="1" w:styleId="tweetquote">
    <w:name w:val="tweet_quote"/>
    <w:basedOn w:val="DefaultParagraphFont"/>
    <w:rsid w:val="002C6FFE"/>
  </w:style>
  <w:style w:type="character" w:customStyle="1" w:styleId="contextchange">
    <w:name w:val="contextchange"/>
    <w:basedOn w:val="DefaultParagraphFont"/>
    <w:rsid w:val="008C064C"/>
  </w:style>
  <w:style w:type="character" w:customStyle="1" w:styleId="lead-in">
    <w:name w:val="lead-in"/>
    <w:basedOn w:val="DefaultParagraphFont"/>
    <w:rsid w:val="008C064C"/>
  </w:style>
  <w:style w:type="character" w:customStyle="1" w:styleId="lead-in-large">
    <w:name w:val="lead-in-large"/>
    <w:basedOn w:val="DefaultParagraphFont"/>
    <w:rsid w:val="008C064C"/>
  </w:style>
  <w:style w:type="character" w:customStyle="1" w:styleId="ListParagraphChar">
    <w:name w:val="List Paragraph Char"/>
    <w:link w:val="ListParagraph"/>
    <w:uiPriority w:val="34"/>
    <w:locked/>
    <w:rsid w:val="00801475"/>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22753">
      <w:bodyDiv w:val="1"/>
      <w:marLeft w:val="0"/>
      <w:marRight w:val="0"/>
      <w:marTop w:val="0"/>
      <w:marBottom w:val="0"/>
      <w:divBdr>
        <w:top w:val="none" w:sz="0" w:space="0" w:color="auto"/>
        <w:left w:val="none" w:sz="0" w:space="0" w:color="auto"/>
        <w:bottom w:val="none" w:sz="0" w:space="0" w:color="auto"/>
        <w:right w:val="none" w:sz="0" w:space="0" w:color="auto"/>
      </w:divBdr>
    </w:div>
    <w:div w:id="157043381">
      <w:bodyDiv w:val="1"/>
      <w:marLeft w:val="0"/>
      <w:marRight w:val="0"/>
      <w:marTop w:val="0"/>
      <w:marBottom w:val="0"/>
      <w:divBdr>
        <w:top w:val="none" w:sz="0" w:space="0" w:color="auto"/>
        <w:left w:val="none" w:sz="0" w:space="0" w:color="auto"/>
        <w:bottom w:val="none" w:sz="0" w:space="0" w:color="auto"/>
        <w:right w:val="none" w:sz="0" w:space="0" w:color="auto"/>
      </w:divBdr>
    </w:div>
    <w:div w:id="204606127">
      <w:bodyDiv w:val="1"/>
      <w:marLeft w:val="0"/>
      <w:marRight w:val="0"/>
      <w:marTop w:val="0"/>
      <w:marBottom w:val="0"/>
      <w:divBdr>
        <w:top w:val="none" w:sz="0" w:space="0" w:color="auto"/>
        <w:left w:val="none" w:sz="0" w:space="0" w:color="auto"/>
        <w:bottom w:val="none" w:sz="0" w:space="0" w:color="auto"/>
        <w:right w:val="none" w:sz="0" w:space="0" w:color="auto"/>
      </w:divBdr>
    </w:div>
    <w:div w:id="227810800">
      <w:bodyDiv w:val="1"/>
      <w:marLeft w:val="0"/>
      <w:marRight w:val="0"/>
      <w:marTop w:val="0"/>
      <w:marBottom w:val="0"/>
      <w:divBdr>
        <w:top w:val="none" w:sz="0" w:space="0" w:color="auto"/>
        <w:left w:val="none" w:sz="0" w:space="0" w:color="auto"/>
        <w:bottom w:val="none" w:sz="0" w:space="0" w:color="auto"/>
        <w:right w:val="none" w:sz="0" w:space="0" w:color="auto"/>
      </w:divBdr>
    </w:div>
    <w:div w:id="239141210">
      <w:bodyDiv w:val="1"/>
      <w:marLeft w:val="0"/>
      <w:marRight w:val="0"/>
      <w:marTop w:val="0"/>
      <w:marBottom w:val="0"/>
      <w:divBdr>
        <w:top w:val="none" w:sz="0" w:space="0" w:color="auto"/>
        <w:left w:val="none" w:sz="0" w:space="0" w:color="auto"/>
        <w:bottom w:val="none" w:sz="0" w:space="0" w:color="auto"/>
        <w:right w:val="none" w:sz="0" w:space="0" w:color="auto"/>
      </w:divBdr>
    </w:div>
    <w:div w:id="243682038">
      <w:bodyDiv w:val="1"/>
      <w:marLeft w:val="0"/>
      <w:marRight w:val="0"/>
      <w:marTop w:val="0"/>
      <w:marBottom w:val="0"/>
      <w:divBdr>
        <w:top w:val="none" w:sz="0" w:space="0" w:color="auto"/>
        <w:left w:val="none" w:sz="0" w:space="0" w:color="auto"/>
        <w:bottom w:val="none" w:sz="0" w:space="0" w:color="auto"/>
        <w:right w:val="none" w:sz="0" w:space="0" w:color="auto"/>
      </w:divBdr>
      <w:divsChild>
        <w:div w:id="1605647828">
          <w:marLeft w:val="570"/>
          <w:marRight w:val="0"/>
          <w:marTop w:val="0"/>
          <w:marBottom w:val="0"/>
          <w:divBdr>
            <w:top w:val="none" w:sz="0" w:space="0" w:color="auto"/>
            <w:left w:val="none" w:sz="0" w:space="0" w:color="auto"/>
            <w:bottom w:val="none" w:sz="0" w:space="0" w:color="auto"/>
            <w:right w:val="none" w:sz="0" w:space="0" w:color="auto"/>
          </w:divBdr>
          <w:divsChild>
            <w:div w:id="1636374913">
              <w:marLeft w:val="0"/>
              <w:marRight w:val="0"/>
              <w:marTop w:val="0"/>
              <w:marBottom w:val="0"/>
              <w:divBdr>
                <w:top w:val="none" w:sz="0" w:space="0" w:color="auto"/>
                <w:left w:val="none" w:sz="0" w:space="0" w:color="auto"/>
                <w:bottom w:val="none" w:sz="0" w:space="0" w:color="auto"/>
                <w:right w:val="none" w:sz="0" w:space="0" w:color="auto"/>
              </w:divBdr>
            </w:div>
            <w:div w:id="193489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583568">
      <w:bodyDiv w:val="1"/>
      <w:marLeft w:val="0"/>
      <w:marRight w:val="0"/>
      <w:marTop w:val="0"/>
      <w:marBottom w:val="0"/>
      <w:divBdr>
        <w:top w:val="none" w:sz="0" w:space="0" w:color="auto"/>
        <w:left w:val="none" w:sz="0" w:space="0" w:color="auto"/>
        <w:bottom w:val="none" w:sz="0" w:space="0" w:color="auto"/>
        <w:right w:val="none" w:sz="0" w:space="0" w:color="auto"/>
      </w:divBdr>
    </w:div>
    <w:div w:id="341785319">
      <w:bodyDiv w:val="1"/>
      <w:marLeft w:val="0"/>
      <w:marRight w:val="0"/>
      <w:marTop w:val="0"/>
      <w:marBottom w:val="0"/>
      <w:divBdr>
        <w:top w:val="none" w:sz="0" w:space="0" w:color="auto"/>
        <w:left w:val="none" w:sz="0" w:space="0" w:color="auto"/>
        <w:bottom w:val="none" w:sz="0" w:space="0" w:color="auto"/>
        <w:right w:val="none" w:sz="0" w:space="0" w:color="auto"/>
      </w:divBdr>
    </w:div>
    <w:div w:id="342703981">
      <w:bodyDiv w:val="1"/>
      <w:marLeft w:val="0"/>
      <w:marRight w:val="0"/>
      <w:marTop w:val="0"/>
      <w:marBottom w:val="0"/>
      <w:divBdr>
        <w:top w:val="none" w:sz="0" w:space="0" w:color="auto"/>
        <w:left w:val="none" w:sz="0" w:space="0" w:color="auto"/>
        <w:bottom w:val="none" w:sz="0" w:space="0" w:color="auto"/>
        <w:right w:val="none" w:sz="0" w:space="0" w:color="auto"/>
      </w:divBdr>
    </w:div>
    <w:div w:id="353072413">
      <w:bodyDiv w:val="1"/>
      <w:marLeft w:val="0"/>
      <w:marRight w:val="0"/>
      <w:marTop w:val="0"/>
      <w:marBottom w:val="0"/>
      <w:divBdr>
        <w:top w:val="none" w:sz="0" w:space="0" w:color="auto"/>
        <w:left w:val="none" w:sz="0" w:space="0" w:color="auto"/>
        <w:bottom w:val="none" w:sz="0" w:space="0" w:color="auto"/>
        <w:right w:val="none" w:sz="0" w:space="0" w:color="auto"/>
      </w:divBdr>
      <w:divsChild>
        <w:div w:id="751124081">
          <w:marLeft w:val="570"/>
          <w:marRight w:val="0"/>
          <w:marTop w:val="0"/>
          <w:marBottom w:val="0"/>
          <w:divBdr>
            <w:top w:val="none" w:sz="0" w:space="0" w:color="auto"/>
            <w:left w:val="none" w:sz="0" w:space="0" w:color="auto"/>
            <w:bottom w:val="none" w:sz="0" w:space="0" w:color="auto"/>
            <w:right w:val="none" w:sz="0" w:space="0" w:color="auto"/>
          </w:divBdr>
          <w:divsChild>
            <w:div w:id="898594009">
              <w:marLeft w:val="0"/>
              <w:marRight w:val="0"/>
              <w:marTop w:val="0"/>
              <w:marBottom w:val="0"/>
              <w:divBdr>
                <w:top w:val="none" w:sz="0" w:space="0" w:color="auto"/>
                <w:left w:val="none" w:sz="0" w:space="0" w:color="auto"/>
                <w:bottom w:val="none" w:sz="0" w:space="0" w:color="auto"/>
                <w:right w:val="none" w:sz="0" w:space="0" w:color="auto"/>
              </w:divBdr>
            </w:div>
            <w:div w:id="133182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81339">
      <w:bodyDiv w:val="1"/>
      <w:marLeft w:val="0"/>
      <w:marRight w:val="0"/>
      <w:marTop w:val="0"/>
      <w:marBottom w:val="0"/>
      <w:divBdr>
        <w:top w:val="none" w:sz="0" w:space="0" w:color="auto"/>
        <w:left w:val="none" w:sz="0" w:space="0" w:color="auto"/>
        <w:bottom w:val="none" w:sz="0" w:space="0" w:color="auto"/>
        <w:right w:val="none" w:sz="0" w:space="0" w:color="auto"/>
      </w:divBdr>
      <w:divsChild>
        <w:div w:id="1541355825">
          <w:marLeft w:val="570"/>
          <w:marRight w:val="0"/>
          <w:marTop w:val="0"/>
          <w:marBottom w:val="0"/>
          <w:divBdr>
            <w:top w:val="none" w:sz="0" w:space="0" w:color="auto"/>
            <w:left w:val="none" w:sz="0" w:space="0" w:color="auto"/>
            <w:bottom w:val="none" w:sz="0" w:space="0" w:color="auto"/>
            <w:right w:val="none" w:sz="0" w:space="0" w:color="auto"/>
          </w:divBdr>
          <w:divsChild>
            <w:div w:id="1885016077">
              <w:marLeft w:val="0"/>
              <w:marRight w:val="0"/>
              <w:marTop w:val="0"/>
              <w:marBottom w:val="0"/>
              <w:divBdr>
                <w:top w:val="none" w:sz="0" w:space="0" w:color="auto"/>
                <w:left w:val="none" w:sz="0" w:space="0" w:color="auto"/>
                <w:bottom w:val="none" w:sz="0" w:space="0" w:color="auto"/>
                <w:right w:val="none" w:sz="0" w:space="0" w:color="auto"/>
              </w:divBdr>
            </w:div>
            <w:div w:id="10145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15484">
      <w:bodyDiv w:val="1"/>
      <w:marLeft w:val="0"/>
      <w:marRight w:val="0"/>
      <w:marTop w:val="0"/>
      <w:marBottom w:val="0"/>
      <w:divBdr>
        <w:top w:val="none" w:sz="0" w:space="0" w:color="auto"/>
        <w:left w:val="none" w:sz="0" w:space="0" w:color="auto"/>
        <w:bottom w:val="none" w:sz="0" w:space="0" w:color="auto"/>
        <w:right w:val="none" w:sz="0" w:space="0" w:color="auto"/>
      </w:divBdr>
      <w:divsChild>
        <w:div w:id="598563764">
          <w:marLeft w:val="570"/>
          <w:marRight w:val="0"/>
          <w:marTop w:val="0"/>
          <w:marBottom w:val="0"/>
          <w:divBdr>
            <w:top w:val="none" w:sz="0" w:space="0" w:color="auto"/>
            <w:left w:val="none" w:sz="0" w:space="0" w:color="auto"/>
            <w:bottom w:val="none" w:sz="0" w:space="0" w:color="auto"/>
            <w:right w:val="none" w:sz="0" w:space="0" w:color="auto"/>
          </w:divBdr>
          <w:divsChild>
            <w:div w:id="1898709919">
              <w:marLeft w:val="0"/>
              <w:marRight w:val="0"/>
              <w:marTop w:val="0"/>
              <w:marBottom w:val="0"/>
              <w:divBdr>
                <w:top w:val="none" w:sz="0" w:space="0" w:color="auto"/>
                <w:left w:val="none" w:sz="0" w:space="0" w:color="auto"/>
                <w:bottom w:val="none" w:sz="0" w:space="0" w:color="auto"/>
                <w:right w:val="none" w:sz="0" w:space="0" w:color="auto"/>
              </w:divBdr>
            </w:div>
            <w:div w:id="167287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36836">
      <w:bodyDiv w:val="1"/>
      <w:marLeft w:val="0"/>
      <w:marRight w:val="0"/>
      <w:marTop w:val="0"/>
      <w:marBottom w:val="0"/>
      <w:divBdr>
        <w:top w:val="none" w:sz="0" w:space="0" w:color="auto"/>
        <w:left w:val="none" w:sz="0" w:space="0" w:color="auto"/>
        <w:bottom w:val="none" w:sz="0" w:space="0" w:color="auto"/>
        <w:right w:val="none" w:sz="0" w:space="0" w:color="auto"/>
      </w:divBdr>
    </w:div>
    <w:div w:id="471144970">
      <w:bodyDiv w:val="1"/>
      <w:marLeft w:val="0"/>
      <w:marRight w:val="0"/>
      <w:marTop w:val="0"/>
      <w:marBottom w:val="0"/>
      <w:divBdr>
        <w:top w:val="none" w:sz="0" w:space="0" w:color="auto"/>
        <w:left w:val="none" w:sz="0" w:space="0" w:color="auto"/>
        <w:bottom w:val="none" w:sz="0" w:space="0" w:color="auto"/>
        <w:right w:val="none" w:sz="0" w:space="0" w:color="auto"/>
      </w:divBdr>
    </w:div>
    <w:div w:id="510803065">
      <w:bodyDiv w:val="1"/>
      <w:marLeft w:val="0"/>
      <w:marRight w:val="0"/>
      <w:marTop w:val="0"/>
      <w:marBottom w:val="0"/>
      <w:divBdr>
        <w:top w:val="none" w:sz="0" w:space="0" w:color="auto"/>
        <w:left w:val="none" w:sz="0" w:space="0" w:color="auto"/>
        <w:bottom w:val="none" w:sz="0" w:space="0" w:color="auto"/>
        <w:right w:val="none" w:sz="0" w:space="0" w:color="auto"/>
      </w:divBdr>
    </w:div>
    <w:div w:id="513031385">
      <w:bodyDiv w:val="1"/>
      <w:marLeft w:val="0"/>
      <w:marRight w:val="0"/>
      <w:marTop w:val="0"/>
      <w:marBottom w:val="0"/>
      <w:divBdr>
        <w:top w:val="none" w:sz="0" w:space="0" w:color="auto"/>
        <w:left w:val="none" w:sz="0" w:space="0" w:color="auto"/>
        <w:bottom w:val="none" w:sz="0" w:space="0" w:color="auto"/>
        <w:right w:val="none" w:sz="0" w:space="0" w:color="auto"/>
      </w:divBdr>
      <w:divsChild>
        <w:div w:id="194081040">
          <w:marLeft w:val="120"/>
          <w:marRight w:val="0"/>
          <w:marTop w:val="90"/>
          <w:marBottom w:val="90"/>
          <w:divBdr>
            <w:top w:val="none" w:sz="0" w:space="0" w:color="auto"/>
            <w:left w:val="none" w:sz="0" w:space="0" w:color="auto"/>
            <w:bottom w:val="none" w:sz="0" w:space="0" w:color="auto"/>
            <w:right w:val="none" w:sz="0" w:space="0" w:color="auto"/>
          </w:divBdr>
        </w:div>
      </w:divsChild>
    </w:div>
    <w:div w:id="522717753">
      <w:bodyDiv w:val="1"/>
      <w:marLeft w:val="0"/>
      <w:marRight w:val="0"/>
      <w:marTop w:val="0"/>
      <w:marBottom w:val="0"/>
      <w:divBdr>
        <w:top w:val="none" w:sz="0" w:space="0" w:color="auto"/>
        <w:left w:val="none" w:sz="0" w:space="0" w:color="auto"/>
        <w:bottom w:val="none" w:sz="0" w:space="0" w:color="auto"/>
        <w:right w:val="none" w:sz="0" w:space="0" w:color="auto"/>
      </w:divBdr>
    </w:div>
    <w:div w:id="654844775">
      <w:bodyDiv w:val="1"/>
      <w:marLeft w:val="0"/>
      <w:marRight w:val="0"/>
      <w:marTop w:val="0"/>
      <w:marBottom w:val="0"/>
      <w:divBdr>
        <w:top w:val="none" w:sz="0" w:space="0" w:color="auto"/>
        <w:left w:val="none" w:sz="0" w:space="0" w:color="auto"/>
        <w:bottom w:val="none" w:sz="0" w:space="0" w:color="auto"/>
        <w:right w:val="none" w:sz="0" w:space="0" w:color="auto"/>
      </w:divBdr>
    </w:div>
    <w:div w:id="709300831">
      <w:bodyDiv w:val="1"/>
      <w:marLeft w:val="0"/>
      <w:marRight w:val="0"/>
      <w:marTop w:val="0"/>
      <w:marBottom w:val="0"/>
      <w:divBdr>
        <w:top w:val="none" w:sz="0" w:space="0" w:color="auto"/>
        <w:left w:val="none" w:sz="0" w:space="0" w:color="auto"/>
        <w:bottom w:val="none" w:sz="0" w:space="0" w:color="auto"/>
        <w:right w:val="none" w:sz="0" w:space="0" w:color="auto"/>
      </w:divBdr>
    </w:div>
    <w:div w:id="759445133">
      <w:bodyDiv w:val="1"/>
      <w:marLeft w:val="0"/>
      <w:marRight w:val="0"/>
      <w:marTop w:val="0"/>
      <w:marBottom w:val="0"/>
      <w:divBdr>
        <w:top w:val="none" w:sz="0" w:space="0" w:color="auto"/>
        <w:left w:val="none" w:sz="0" w:space="0" w:color="auto"/>
        <w:bottom w:val="none" w:sz="0" w:space="0" w:color="auto"/>
        <w:right w:val="none" w:sz="0" w:space="0" w:color="auto"/>
      </w:divBdr>
    </w:div>
    <w:div w:id="815951796">
      <w:bodyDiv w:val="1"/>
      <w:marLeft w:val="0"/>
      <w:marRight w:val="0"/>
      <w:marTop w:val="0"/>
      <w:marBottom w:val="0"/>
      <w:divBdr>
        <w:top w:val="none" w:sz="0" w:space="0" w:color="auto"/>
        <w:left w:val="none" w:sz="0" w:space="0" w:color="auto"/>
        <w:bottom w:val="none" w:sz="0" w:space="0" w:color="auto"/>
        <w:right w:val="none" w:sz="0" w:space="0" w:color="auto"/>
      </w:divBdr>
      <w:divsChild>
        <w:div w:id="61493055">
          <w:marLeft w:val="0"/>
          <w:marRight w:val="0"/>
          <w:marTop w:val="0"/>
          <w:marBottom w:val="0"/>
          <w:divBdr>
            <w:top w:val="none" w:sz="0" w:space="0" w:color="auto"/>
            <w:left w:val="none" w:sz="0" w:space="0" w:color="auto"/>
            <w:bottom w:val="none" w:sz="0" w:space="0" w:color="auto"/>
            <w:right w:val="none" w:sz="0" w:space="0" w:color="auto"/>
          </w:divBdr>
          <w:divsChild>
            <w:div w:id="2075424362">
              <w:marLeft w:val="0"/>
              <w:marRight w:val="0"/>
              <w:marTop w:val="0"/>
              <w:marBottom w:val="0"/>
              <w:divBdr>
                <w:top w:val="none" w:sz="0" w:space="0" w:color="auto"/>
                <w:left w:val="none" w:sz="0" w:space="0" w:color="auto"/>
                <w:bottom w:val="none" w:sz="0" w:space="0" w:color="auto"/>
                <w:right w:val="none" w:sz="0" w:space="0" w:color="auto"/>
              </w:divBdr>
            </w:div>
            <w:div w:id="716660689">
              <w:marLeft w:val="-75"/>
              <w:marRight w:val="0"/>
              <w:marTop w:val="0"/>
              <w:marBottom w:val="0"/>
              <w:divBdr>
                <w:top w:val="single" w:sz="6" w:space="0" w:color="000000"/>
                <w:left w:val="single" w:sz="6" w:space="0" w:color="000000"/>
                <w:bottom w:val="single" w:sz="6" w:space="0" w:color="000000"/>
                <w:right w:val="single" w:sz="6" w:space="0" w:color="000000"/>
              </w:divBdr>
              <w:divsChild>
                <w:div w:id="159871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21652">
      <w:bodyDiv w:val="1"/>
      <w:marLeft w:val="0"/>
      <w:marRight w:val="0"/>
      <w:marTop w:val="0"/>
      <w:marBottom w:val="0"/>
      <w:divBdr>
        <w:top w:val="none" w:sz="0" w:space="0" w:color="auto"/>
        <w:left w:val="none" w:sz="0" w:space="0" w:color="auto"/>
        <w:bottom w:val="none" w:sz="0" w:space="0" w:color="auto"/>
        <w:right w:val="none" w:sz="0" w:space="0" w:color="auto"/>
      </w:divBdr>
    </w:div>
    <w:div w:id="844980554">
      <w:bodyDiv w:val="1"/>
      <w:marLeft w:val="0"/>
      <w:marRight w:val="0"/>
      <w:marTop w:val="0"/>
      <w:marBottom w:val="0"/>
      <w:divBdr>
        <w:top w:val="none" w:sz="0" w:space="0" w:color="auto"/>
        <w:left w:val="none" w:sz="0" w:space="0" w:color="auto"/>
        <w:bottom w:val="none" w:sz="0" w:space="0" w:color="auto"/>
        <w:right w:val="none" w:sz="0" w:space="0" w:color="auto"/>
      </w:divBdr>
    </w:div>
    <w:div w:id="910699581">
      <w:bodyDiv w:val="1"/>
      <w:marLeft w:val="0"/>
      <w:marRight w:val="0"/>
      <w:marTop w:val="0"/>
      <w:marBottom w:val="0"/>
      <w:divBdr>
        <w:top w:val="none" w:sz="0" w:space="0" w:color="auto"/>
        <w:left w:val="none" w:sz="0" w:space="0" w:color="auto"/>
        <w:bottom w:val="none" w:sz="0" w:space="0" w:color="auto"/>
        <w:right w:val="none" w:sz="0" w:space="0" w:color="auto"/>
      </w:divBdr>
    </w:div>
    <w:div w:id="1015575535">
      <w:bodyDiv w:val="1"/>
      <w:marLeft w:val="0"/>
      <w:marRight w:val="0"/>
      <w:marTop w:val="0"/>
      <w:marBottom w:val="0"/>
      <w:divBdr>
        <w:top w:val="none" w:sz="0" w:space="0" w:color="auto"/>
        <w:left w:val="none" w:sz="0" w:space="0" w:color="auto"/>
        <w:bottom w:val="none" w:sz="0" w:space="0" w:color="auto"/>
        <w:right w:val="none" w:sz="0" w:space="0" w:color="auto"/>
      </w:divBdr>
      <w:divsChild>
        <w:div w:id="596983343">
          <w:marLeft w:val="570"/>
          <w:marRight w:val="0"/>
          <w:marTop w:val="0"/>
          <w:marBottom w:val="0"/>
          <w:divBdr>
            <w:top w:val="none" w:sz="0" w:space="0" w:color="auto"/>
            <w:left w:val="none" w:sz="0" w:space="0" w:color="auto"/>
            <w:bottom w:val="none" w:sz="0" w:space="0" w:color="auto"/>
            <w:right w:val="none" w:sz="0" w:space="0" w:color="auto"/>
          </w:divBdr>
          <w:divsChild>
            <w:div w:id="1348219099">
              <w:marLeft w:val="0"/>
              <w:marRight w:val="0"/>
              <w:marTop w:val="0"/>
              <w:marBottom w:val="0"/>
              <w:divBdr>
                <w:top w:val="none" w:sz="0" w:space="0" w:color="auto"/>
                <w:left w:val="none" w:sz="0" w:space="0" w:color="auto"/>
                <w:bottom w:val="none" w:sz="0" w:space="0" w:color="auto"/>
                <w:right w:val="none" w:sz="0" w:space="0" w:color="auto"/>
              </w:divBdr>
            </w:div>
            <w:div w:id="161443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3388">
      <w:bodyDiv w:val="1"/>
      <w:marLeft w:val="0"/>
      <w:marRight w:val="0"/>
      <w:marTop w:val="0"/>
      <w:marBottom w:val="0"/>
      <w:divBdr>
        <w:top w:val="none" w:sz="0" w:space="0" w:color="auto"/>
        <w:left w:val="none" w:sz="0" w:space="0" w:color="auto"/>
        <w:bottom w:val="none" w:sz="0" w:space="0" w:color="auto"/>
        <w:right w:val="none" w:sz="0" w:space="0" w:color="auto"/>
      </w:divBdr>
    </w:div>
    <w:div w:id="1032681774">
      <w:bodyDiv w:val="1"/>
      <w:marLeft w:val="0"/>
      <w:marRight w:val="0"/>
      <w:marTop w:val="0"/>
      <w:marBottom w:val="0"/>
      <w:divBdr>
        <w:top w:val="none" w:sz="0" w:space="0" w:color="auto"/>
        <w:left w:val="none" w:sz="0" w:space="0" w:color="auto"/>
        <w:bottom w:val="none" w:sz="0" w:space="0" w:color="auto"/>
        <w:right w:val="none" w:sz="0" w:space="0" w:color="auto"/>
      </w:divBdr>
    </w:div>
    <w:div w:id="1051459987">
      <w:bodyDiv w:val="1"/>
      <w:marLeft w:val="0"/>
      <w:marRight w:val="0"/>
      <w:marTop w:val="0"/>
      <w:marBottom w:val="0"/>
      <w:divBdr>
        <w:top w:val="none" w:sz="0" w:space="0" w:color="auto"/>
        <w:left w:val="none" w:sz="0" w:space="0" w:color="auto"/>
        <w:bottom w:val="none" w:sz="0" w:space="0" w:color="auto"/>
        <w:right w:val="none" w:sz="0" w:space="0" w:color="auto"/>
      </w:divBdr>
    </w:div>
    <w:div w:id="1112825476">
      <w:bodyDiv w:val="1"/>
      <w:marLeft w:val="0"/>
      <w:marRight w:val="0"/>
      <w:marTop w:val="0"/>
      <w:marBottom w:val="0"/>
      <w:divBdr>
        <w:top w:val="none" w:sz="0" w:space="0" w:color="auto"/>
        <w:left w:val="none" w:sz="0" w:space="0" w:color="auto"/>
        <w:bottom w:val="none" w:sz="0" w:space="0" w:color="auto"/>
        <w:right w:val="none" w:sz="0" w:space="0" w:color="auto"/>
      </w:divBdr>
      <w:divsChild>
        <w:div w:id="762532338">
          <w:marLeft w:val="570"/>
          <w:marRight w:val="0"/>
          <w:marTop w:val="0"/>
          <w:marBottom w:val="0"/>
          <w:divBdr>
            <w:top w:val="none" w:sz="0" w:space="0" w:color="auto"/>
            <w:left w:val="none" w:sz="0" w:space="0" w:color="auto"/>
            <w:bottom w:val="none" w:sz="0" w:space="0" w:color="auto"/>
            <w:right w:val="none" w:sz="0" w:space="0" w:color="auto"/>
          </w:divBdr>
          <w:divsChild>
            <w:div w:id="723914577">
              <w:marLeft w:val="0"/>
              <w:marRight w:val="0"/>
              <w:marTop w:val="0"/>
              <w:marBottom w:val="0"/>
              <w:divBdr>
                <w:top w:val="none" w:sz="0" w:space="0" w:color="auto"/>
                <w:left w:val="none" w:sz="0" w:space="0" w:color="auto"/>
                <w:bottom w:val="none" w:sz="0" w:space="0" w:color="auto"/>
                <w:right w:val="none" w:sz="0" w:space="0" w:color="auto"/>
              </w:divBdr>
            </w:div>
            <w:div w:id="41478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83936">
      <w:bodyDiv w:val="1"/>
      <w:marLeft w:val="0"/>
      <w:marRight w:val="0"/>
      <w:marTop w:val="0"/>
      <w:marBottom w:val="0"/>
      <w:divBdr>
        <w:top w:val="none" w:sz="0" w:space="0" w:color="auto"/>
        <w:left w:val="none" w:sz="0" w:space="0" w:color="auto"/>
        <w:bottom w:val="none" w:sz="0" w:space="0" w:color="auto"/>
        <w:right w:val="none" w:sz="0" w:space="0" w:color="auto"/>
      </w:divBdr>
    </w:div>
    <w:div w:id="1176383481">
      <w:bodyDiv w:val="1"/>
      <w:marLeft w:val="0"/>
      <w:marRight w:val="0"/>
      <w:marTop w:val="0"/>
      <w:marBottom w:val="0"/>
      <w:divBdr>
        <w:top w:val="none" w:sz="0" w:space="0" w:color="auto"/>
        <w:left w:val="none" w:sz="0" w:space="0" w:color="auto"/>
        <w:bottom w:val="none" w:sz="0" w:space="0" w:color="auto"/>
        <w:right w:val="none" w:sz="0" w:space="0" w:color="auto"/>
      </w:divBdr>
    </w:div>
    <w:div w:id="1210992128">
      <w:bodyDiv w:val="1"/>
      <w:marLeft w:val="0"/>
      <w:marRight w:val="0"/>
      <w:marTop w:val="0"/>
      <w:marBottom w:val="0"/>
      <w:divBdr>
        <w:top w:val="none" w:sz="0" w:space="0" w:color="auto"/>
        <w:left w:val="none" w:sz="0" w:space="0" w:color="auto"/>
        <w:bottom w:val="none" w:sz="0" w:space="0" w:color="auto"/>
        <w:right w:val="none" w:sz="0" w:space="0" w:color="auto"/>
      </w:divBdr>
      <w:divsChild>
        <w:div w:id="1327249460">
          <w:marLeft w:val="570"/>
          <w:marRight w:val="0"/>
          <w:marTop w:val="0"/>
          <w:marBottom w:val="0"/>
          <w:divBdr>
            <w:top w:val="none" w:sz="0" w:space="0" w:color="auto"/>
            <w:left w:val="none" w:sz="0" w:space="0" w:color="auto"/>
            <w:bottom w:val="none" w:sz="0" w:space="0" w:color="auto"/>
            <w:right w:val="none" w:sz="0" w:space="0" w:color="auto"/>
          </w:divBdr>
          <w:divsChild>
            <w:div w:id="615412263">
              <w:marLeft w:val="0"/>
              <w:marRight w:val="0"/>
              <w:marTop w:val="0"/>
              <w:marBottom w:val="0"/>
              <w:divBdr>
                <w:top w:val="none" w:sz="0" w:space="0" w:color="auto"/>
                <w:left w:val="none" w:sz="0" w:space="0" w:color="auto"/>
                <w:bottom w:val="none" w:sz="0" w:space="0" w:color="auto"/>
                <w:right w:val="none" w:sz="0" w:space="0" w:color="auto"/>
              </w:divBdr>
            </w:div>
            <w:div w:id="18640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7237">
      <w:bodyDiv w:val="1"/>
      <w:marLeft w:val="0"/>
      <w:marRight w:val="0"/>
      <w:marTop w:val="0"/>
      <w:marBottom w:val="0"/>
      <w:divBdr>
        <w:top w:val="none" w:sz="0" w:space="0" w:color="auto"/>
        <w:left w:val="none" w:sz="0" w:space="0" w:color="auto"/>
        <w:bottom w:val="none" w:sz="0" w:space="0" w:color="auto"/>
        <w:right w:val="none" w:sz="0" w:space="0" w:color="auto"/>
      </w:divBdr>
      <w:divsChild>
        <w:div w:id="1945261631">
          <w:marLeft w:val="570"/>
          <w:marRight w:val="0"/>
          <w:marTop w:val="0"/>
          <w:marBottom w:val="0"/>
          <w:divBdr>
            <w:top w:val="none" w:sz="0" w:space="0" w:color="auto"/>
            <w:left w:val="none" w:sz="0" w:space="0" w:color="auto"/>
            <w:bottom w:val="none" w:sz="0" w:space="0" w:color="auto"/>
            <w:right w:val="none" w:sz="0" w:space="0" w:color="auto"/>
          </w:divBdr>
          <w:divsChild>
            <w:div w:id="417992426">
              <w:marLeft w:val="0"/>
              <w:marRight w:val="0"/>
              <w:marTop w:val="0"/>
              <w:marBottom w:val="0"/>
              <w:divBdr>
                <w:top w:val="none" w:sz="0" w:space="0" w:color="auto"/>
                <w:left w:val="none" w:sz="0" w:space="0" w:color="auto"/>
                <w:bottom w:val="none" w:sz="0" w:space="0" w:color="auto"/>
                <w:right w:val="none" w:sz="0" w:space="0" w:color="auto"/>
              </w:divBdr>
            </w:div>
            <w:div w:id="93593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233">
      <w:bodyDiv w:val="1"/>
      <w:marLeft w:val="0"/>
      <w:marRight w:val="0"/>
      <w:marTop w:val="0"/>
      <w:marBottom w:val="0"/>
      <w:divBdr>
        <w:top w:val="none" w:sz="0" w:space="0" w:color="auto"/>
        <w:left w:val="none" w:sz="0" w:space="0" w:color="auto"/>
        <w:bottom w:val="none" w:sz="0" w:space="0" w:color="auto"/>
        <w:right w:val="none" w:sz="0" w:space="0" w:color="auto"/>
      </w:divBdr>
    </w:div>
    <w:div w:id="1309628982">
      <w:bodyDiv w:val="1"/>
      <w:marLeft w:val="0"/>
      <w:marRight w:val="0"/>
      <w:marTop w:val="0"/>
      <w:marBottom w:val="0"/>
      <w:divBdr>
        <w:top w:val="none" w:sz="0" w:space="0" w:color="auto"/>
        <w:left w:val="none" w:sz="0" w:space="0" w:color="auto"/>
        <w:bottom w:val="none" w:sz="0" w:space="0" w:color="auto"/>
        <w:right w:val="none" w:sz="0" w:space="0" w:color="auto"/>
      </w:divBdr>
      <w:divsChild>
        <w:div w:id="622465130">
          <w:marLeft w:val="570"/>
          <w:marRight w:val="0"/>
          <w:marTop w:val="0"/>
          <w:marBottom w:val="0"/>
          <w:divBdr>
            <w:top w:val="none" w:sz="0" w:space="0" w:color="auto"/>
            <w:left w:val="none" w:sz="0" w:space="0" w:color="auto"/>
            <w:bottom w:val="none" w:sz="0" w:space="0" w:color="auto"/>
            <w:right w:val="none" w:sz="0" w:space="0" w:color="auto"/>
          </w:divBdr>
          <w:divsChild>
            <w:div w:id="1482385176">
              <w:marLeft w:val="0"/>
              <w:marRight w:val="0"/>
              <w:marTop w:val="0"/>
              <w:marBottom w:val="0"/>
              <w:divBdr>
                <w:top w:val="none" w:sz="0" w:space="0" w:color="auto"/>
                <w:left w:val="none" w:sz="0" w:space="0" w:color="auto"/>
                <w:bottom w:val="none" w:sz="0" w:space="0" w:color="auto"/>
                <w:right w:val="none" w:sz="0" w:space="0" w:color="auto"/>
              </w:divBdr>
            </w:div>
            <w:div w:id="6534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02482">
      <w:bodyDiv w:val="1"/>
      <w:marLeft w:val="0"/>
      <w:marRight w:val="0"/>
      <w:marTop w:val="0"/>
      <w:marBottom w:val="0"/>
      <w:divBdr>
        <w:top w:val="none" w:sz="0" w:space="0" w:color="auto"/>
        <w:left w:val="none" w:sz="0" w:space="0" w:color="auto"/>
        <w:bottom w:val="none" w:sz="0" w:space="0" w:color="auto"/>
        <w:right w:val="none" w:sz="0" w:space="0" w:color="auto"/>
      </w:divBdr>
      <w:divsChild>
        <w:div w:id="1517115150">
          <w:marLeft w:val="570"/>
          <w:marRight w:val="0"/>
          <w:marTop w:val="0"/>
          <w:marBottom w:val="0"/>
          <w:divBdr>
            <w:top w:val="none" w:sz="0" w:space="0" w:color="auto"/>
            <w:left w:val="none" w:sz="0" w:space="0" w:color="auto"/>
            <w:bottom w:val="none" w:sz="0" w:space="0" w:color="auto"/>
            <w:right w:val="none" w:sz="0" w:space="0" w:color="auto"/>
          </w:divBdr>
          <w:divsChild>
            <w:div w:id="567499268">
              <w:marLeft w:val="0"/>
              <w:marRight w:val="0"/>
              <w:marTop w:val="0"/>
              <w:marBottom w:val="0"/>
              <w:divBdr>
                <w:top w:val="none" w:sz="0" w:space="0" w:color="auto"/>
                <w:left w:val="none" w:sz="0" w:space="0" w:color="auto"/>
                <w:bottom w:val="none" w:sz="0" w:space="0" w:color="auto"/>
                <w:right w:val="none" w:sz="0" w:space="0" w:color="auto"/>
              </w:divBdr>
            </w:div>
            <w:div w:id="20767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246934">
      <w:bodyDiv w:val="1"/>
      <w:marLeft w:val="0"/>
      <w:marRight w:val="0"/>
      <w:marTop w:val="0"/>
      <w:marBottom w:val="0"/>
      <w:divBdr>
        <w:top w:val="none" w:sz="0" w:space="0" w:color="auto"/>
        <w:left w:val="none" w:sz="0" w:space="0" w:color="auto"/>
        <w:bottom w:val="none" w:sz="0" w:space="0" w:color="auto"/>
        <w:right w:val="none" w:sz="0" w:space="0" w:color="auto"/>
      </w:divBdr>
    </w:div>
    <w:div w:id="1645811753">
      <w:bodyDiv w:val="1"/>
      <w:marLeft w:val="0"/>
      <w:marRight w:val="0"/>
      <w:marTop w:val="0"/>
      <w:marBottom w:val="0"/>
      <w:divBdr>
        <w:top w:val="none" w:sz="0" w:space="0" w:color="auto"/>
        <w:left w:val="none" w:sz="0" w:space="0" w:color="auto"/>
        <w:bottom w:val="none" w:sz="0" w:space="0" w:color="auto"/>
        <w:right w:val="none" w:sz="0" w:space="0" w:color="auto"/>
      </w:divBdr>
    </w:div>
    <w:div w:id="1666591982">
      <w:bodyDiv w:val="1"/>
      <w:marLeft w:val="0"/>
      <w:marRight w:val="0"/>
      <w:marTop w:val="0"/>
      <w:marBottom w:val="0"/>
      <w:divBdr>
        <w:top w:val="none" w:sz="0" w:space="0" w:color="auto"/>
        <w:left w:val="none" w:sz="0" w:space="0" w:color="auto"/>
        <w:bottom w:val="none" w:sz="0" w:space="0" w:color="auto"/>
        <w:right w:val="none" w:sz="0" w:space="0" w:color="auto"/>
      </w:divBdr>
    </w:div>
    <w:div w:id="1679577529">
      <w:bodyDiv w:val="1"/>
      <w:marLeft w:val="0"/>
      <w:marRight w:val="0"/>
      <w:marTop w:val="0"/>
      <w:marBottom w:val="0"/>
      <w:divBdr>
        <w:top w:val="none" w:sz="0" w:space="0" w:color="auto"/>
        <w:left w:val="none" w:sz="0" w:space="0" w:color="auto"/>
        <w:bottom w:val="none" w:sz="0" w:space="0" w:color="auto"/>
        <w:right w:val="none" w:sz="0" w:space="0" w:color="auto"/>
      </w:divBdr>
    </w:div>
    <w:div w:id="1686832871">
      <w:bodyDiv w:val="1"/>
      <w:marLeft w:val="0"/>
      <w:marRight w:val="0"/>
      <w:marTop w:val="0"/>
      <w:marBottom w:val="0"/>
      <w:divBdr>
        <w:top w:val="none" w:sz="0" w:space="0" w:color="auto"/>
        <w:left w:val="none" w:sz="0" w:space="0" w:color="auto"/>
        <w:bottom w:val="none" w:sz="0" w:space="0" w:color="auto"/>
        <w:right w:val="none" w:sz="0" w:space="0" w:color="auto"/>
      </w:divBdr>
    </w:div>
    <w:div w:id="1692878381">
      <w:bodyDiv w:val="1"/>
      <w:marLeft w:val="0"/>
      <w:marRight w:val="0"/>
      <w:marTop w:val="0"/>
      <w:marBottom w:val="0"/>
      <w:divBdr>
        <w:top w:val="none" w:sz="0" w:space="0" w:color="auto"/>
        <w:left w:val="none" w:sz="0" w:space="0" w:color="auto"/>
        <w:bottom w:val="none" w:sz="0" w:space="0" w:color="auto"/>
        <w:right w:val="none" w:sz="0" w:space="0" w:color="auto"/>
      </w:divBdr>
      <w:divsChild>
        <w:div w:id="1901865266">
          <w:marLeft w:val="570"/>
          <w:marRight w:val="0"/>
          <w:marTop w:val="0"/>
          <w:marBottom w:val="0"/>
          <w:divBdr>
            <w:top w:val="none" w:sz="0" w:space="0" w:color="auto"/>
            <w:left w:val="none" w:sz="0" w:space="0" w:color="auto"/>
            <w:bottom w:val="none" w:sz="0" w:space="0" w:color="auto"/>
            <w:right w:val="none" w:sz="0" w:space="0" w:color="auto"/>
          </w:divBdr>
          <w:divsChild>
            <w:div w:id="366149963">
              <w:marLeft w:val="0"/>
              <w:marRight w:val="0"/>
              <w:marTop w:val="0"/>
              <w:marBottom w:val="0"/>
              <w:divBdr>
                <w:top w:val="none" w:sz="0" w:space="0" w:color="auto"/>
                <w:left w:val="none" w:sz="0" w:space="0" w:color="auto"/>
                <w:bottom w:val="none" w:sz="0" w:space="0" w:color="auto"/>
                <w:right w:val="none" w:sz="0" w:space="0" w:color="auto"/>
              </w:divBdr>
            </w:div>
            <w:div w:id="26188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063544">
      <w:bodyDiv w:val="1"/>
      <w:marLeft w:val="0"/>
      <w:marRight w:val="0"/>
      <w:marTop w:val="0"/>
      <w:marBottom w:val="0"/>
      <w:divBdr>
        <w:top w:val="none" w:sz="0" w:space="0" w:color="auto"/>
        <w:left w:val="none" w:sz="0" w:space="0" w:color="auto"/>
        <w:bottom w:val="none" w:sz="0" w:space="0" w:color="auto"/>
        <w:right w:val="none" w:sz="0" w:space="0" w:color="auto"/>
      </w:divBdr>
    </w:div>
    <w:div w:id="1763648556">
      <w:bodyDiv w:val="1"/>
      <w:marLeft w:val="0"/>
      <w:marRight w:val="0"/>
      <w:marTop w:val="0"/>
      <w:marBottom w:val="0"/>
      <w:divBdr>
        <w:top w:val="none" w:sz="0" w:space="0" w:color="auto"/>
        <w:left w:val="none" w:sz="0" w:space="0" w:color="auto"/>
        <w:bottom w:val="none" w:sz="0" w:space="0" w:color="auto"/>
        <w:right w:val="none" w:sz="0" w:space="0" w:color="auto"/>
      </w:divBdr>
    </w:div>
    <w:div w:id="1787002045">
      <w:bodyDiv w:val="1"/>
      <w:marLeft w:val="0"/>
      <w:marRight w:val="0"/>
      <w:marTop w:val="0"/>
      <w:marBottom w:val="0"/>
      <w:divBdr>
        <w:top w:val="none" w:sz="0" w:space="0" w:color="auto"/>
        <w:left w:val="none" w:sz="0" w:space="0" w:color="auto"/>
        <w:bottom w:val="none" w:sz="0" w:space="0" w:color="auto"/>
        <w:right w:val="none" w:sz="0" w:space="0" w:color="auto"/>
      </w:divBdr>
    </w:div>
    <w:div w:id="1796024147">
      <w:bodyDiv w:val="1"/>
      <w:marLeft w:val="0"/>
      <w:marRight w:val="0"/>
      <w:marTop w:val="0"/>
      <w:marBottom w:val="0"/>
      <w:divBdr>
        <w:top w:val="none" w:sz="0" w:space="0" w:color="auto"/>
        <w:left w:val="none" w:sz="0" w:space="0" w:color="auto"/>
        <w:bottom w:val="none" w:sz="0" w:space="0" w:color="auto"/>
        <w:right w:val="none" w:sz="0" w:space="0" w:color="auto"/>
      </w:divBdr>
    </w:div>
    <w:div w:id="1829057618">
      <w:bodyDiv w:val="1"/>
      <w:marLeft w:val="0"/>
      <w:marRight w:val="0"/>
      <w:marTop w:val="0"/>
      <w:marBottom w:val="0"/>
      <w:divBdr>
        <w:top w:val="none" w:sz="0" w:space="0" w:color="auto"/>
        <w:left w:val="none" w:sz="0" w:space="0" w:color="auto"/>
        <w:bottom w:val="none" w:sz="0" w:space="0" w:color="auto"/>
        <w:right w:val="none" w:sz="0" w:space="0" w:color="auto"/>
      </w:divBdr>
    </w:div>
    <w:div w:id="1870989533">
      <w:bodyDiv w:val="1"/>
      <w:marLeft w:val="0"/>
      <w:marRight w:val="0"/>
      <w:marTop w:val="0"/>
      <w:marBottom w:val="0"/>
      <w:divBdr>
        <w:top w:val="none" w:sz="0" w:space="0" w:color="auto"/>
        <w:left w:val="none" w:sz="0" w:space="0" w:color="auto"/>
        <w:bottom w:val="none" w:sz="0" w:space="0" w:color="auto"/>
        <w:right w:val="none" w:sz="0" w:space="0" w:color="auto"/>
      </w:divBdr>
      <w:divsChild>
        <w:div w:id="1347173733">
          <w:marLeft w:val="570"/>
          <w:marRight w:val="0"/>
          <w:marTop w:val="0"/>
          <w:marBottom w:val="0"/>
          <w:divBdr>
            <w:top w:val="none" w:sz="0" w:space="0" w:color="auto"/>
            <w:left w:val="none" w:sz="0" w:space="0" w:color="auto"/>
            <w:bottom w:val="none" w:sz="0" w:space="0" w:color="auto"/>
            <w:right w:val="none" w:sz="0" w:space="0" w:color="auto"/>
          </w:divBdr>
          <w:divsChild>
            <w:div w:id="363408906">
              <w:marLeft w:val="0"/>
              <w:marRight w:val="0"/>
              <w:marTop w:val="0"/>
              <w:marBottom w:val="0"/>
              <w:divBdr>
                <w:top w:val="none" w:sz="0" w:space="0" w:color="auto"/>
                <w:left w:val="none" w:sz="0" w:space="0" w:color="auto"/>
                <w:bottom w:val="none" w:sz="0" w:space="0" w:color="auto"/>
                <w:right w:val="none" w:sz="0" w:space="0" w:color="auto"/>
              </w:divBdr>
            </w:div>
            <w:div w:id="135260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945101">
      <w:bodyDiv w:val="1"/>
      <w:marLeft w:val="0"/>
      <w:marRight w:val="0"/>
      <w:marTop w:val="0"/>
      <w:marBottom w:val="0"/>
      <w:divBdr>
        <w:top w:val="none" w:sz="0" w:space="0" w:color="auto"/>
        <w:left w:val="none" w:sz="0" w:space="0" w:color="auto"/>
        <w:bottom w:val="none" w:sz="0" w:space="0" w:color="auto"/>
        <w:right w:val="none" w:sz="0" w:space="0" w:color="auto"/>
      </w:divBdr>
    </w:div>
    <w:div w:id="1903328595">
      <w:bodyDiv w:val="1"/>
      <w:marLeft w:val="0"/>
      <w:marRight w:val="0"/>
      <w:marTop w:val="0"/>
      <w:marBottom w:val="0"/>
      <w:divBdr>
        <w:top w:val="none" w:sz="0" w:space="0" w:color="auto"/>
        <w:left w:val="none" w:sz="0" w:space="0" w:color="auto"/>
        <w:bottom w:val="none" w:sz="0" w:space="0" w:color="auto"/>
        <w:right w:val="none" w:sz="0" w:space="0" w:color="auto"/>
      </w:divBdr>
    </w:div>
    <w:div w:id="1937254022">
      <w:bodyDiv w:val="1"/>
      <w:marLeft w:val="0"/>
      <w:marRight w:val="0"/>
      <w:marTop w:val="0"/>
      <w:marBottom w:val="0"/>
      <w:divBdr>
        <w:top w:val="none" w:sz="0" w:space="0" w:color="auto"/>
        <w:left w:val="none" w:sz="0" w:space="0" w:color="auto"/>
        <w:bottom w:val="none" w:sz="0" w:space="0" w:color="auto"/>
        <w:right w:val="none" w:sz="0" w:space="0" w:color="auto"/>
      </w:divBdr>
    </w:div>
    <w:div w:id="1943608610">
      <w:bodyDiv w:val="1"/>
      <w:marLeft w:val="0"/>
      <w:marRight w:val="0"/>
      <w:marTop w:val="0"/>
      <w:marBottom w:val="0"/>
      <w:divBdr>
        <w:top w:val="none" w:sz="0" w:space="0" w:color="auto"/>
        <w:left w:val="none" w:sz="0" w:space="0" w:color="auto"/>
        <w:bottom w:val="none" w:sz="0" w:space="0" w:color="auto"/>
        <w:right w:val="none" w:sz="0" w:space="0" w:color="auto"/>
      </w:divBdr>
    </w:div>
    <w:div w:id="1963685429">
      <w:bodyDiv w:val="1"/>
      <w:marLeft w:val="0"/>
      <w:marRight w:val="0"/>
      <w:marTop w:val="0"/>
      <w:marBottom w:val="0"/>
      <w:divBdr>
        <w:top w:val="none" w:sz="0" w:space="0" w:color="auto"/>
        <w:left w:val="none" w:sz="0" w:space="0" w:color="auto"/>
        <w:bottom w:val="none" w:sz="0" w:space="0" w:color="auto"/>
        <w:right w:val="none" w:sz="0" w:space="0" w:color="auto"/>
      </w:divBdr>
      <w:divsChild>
        <w:div w:id="413943115">
          <w:marLeft w:val="570"/>
          <w:marRight w:val="0"/>
          <w:marTop w:val="0"/>
          <w:marBottom w:val="0"/>
          <w:divBdr>
            <w:top w:val="none" w:sz="0" w:space="0" w:color="auto"/>
            <w:left w:val="none" w:sz="0" w:space="0" w:color="auto"/>
            <w:bottom w:val="none" w:sz="0" w:space="0" w:color="auto"/>
            <w:right w:val="none" w:sz="0" w:space="0" w:color="auto"/>
          </w:divBdr>
          <w:divsChild>
            <w:div w:id="794906305">
              <w:marLeft w:val="0"/>
              <w:marRight w:val="0"/>
              <w:marTop w:val="0"/>
              <w:marBottom w:val="0"/>
              <w:divBdr>
                <w:top w:val="none" w:sz="0" w:space="0" w:color="auto"/>
                <w:left w:val="none" w:sz="0" w:space="0" w:color="auto"/>
                <w:bottom w:val="none" w:sz="0" w:space="0" w:color="auto"/>
                <w:right w:val="none" w:sz="0" w:space="0" w:color="auto"/>
              </w:divBdr>
            </w:div>
            <w:div w:id="180041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074636">
      <w:bodyDiv w:val="1"/>
      <w:marLeft w:val="0"/>
      <w:marRight w:val="0"/>
      <w:marTop w:val="0"/>
      <w:marBottom w:val="0"/>
      <w:divBdr>
        <w:top w:val="none" w:sz="0" w:space="0" w:color="auto"/>
        <w:left w:val="none" w:sz="0" w:space="0" w:color="auto"/>
        <w:bottom w:val="none" w:sz="0" w:space="0" w:color="auto"/>
        <w:right w:val="none" w:sz="0" w:space="0" w:color="auto"/>
      </w:divBdr>
    </w:div>
    <w:div w:id="2057971633">
      <w:bodyDiv w:val="1"/>
      <w:marLeft w:val="0"/>
      <w:marRight w:val="0"/>
      <w:marTop w:val="0"/>
      <w:marBottom w:val="0"/>
      <w:divBdr>
        <w:top w:val="none" w:sz="0" w:space="0" w:color="auto"/>
        <w:left w:val="none" w:sz="0" w:space="0" w:color="auto"/>
        <w:bottom w:val="none" w:sz="0" w:space="0" w:color="auto"/>
        <w:right w:val="none" w:sz="0" w:space="0" w:color="auto"/>
      </w:divBdr>
    </w:div>
    <w:div w:id="2061514248">
      <w:bodyDiv w:val="1"/>
      <w:marLeft w:val="0"/>
      <w:marRight w:val="0"/>
      <w:marTop w:val="0"/>
      <w:marBottom w:val="0"/>
      <w:divBdr>
        <w:top w:val="none" w:sz="0" w:space="0" w:color="auto"/>
        <w:left w:val="none" w:sz="0" w:space="0" w:color="auto"/>
        <w:bottom w:val="none" w:sz="0" w:space="0" w:color="auto"/>
        <w:right w:val="none" w:sz="0" w:space="0" w:color="auto"/>
      </w:divBdr>
      <w:divsChild>
        <w:div w:id="1510867764">
          <w:marLeft w:val="570"/>
          <w:marRight w:val="0"/>
          <w:marTop w:val="0"/>
          <w:marBottom w:val="0"/>
          <w:divBdr>
            <w:top w:val="none" w:sz="0" w:space="0" w:color="auto"/>
            <w:left w:val="none" w:sz="0" w:space="0" w:color="auto"/>
            <w:bottom w:val="none" w:sz="0" w:space="0" w:color="auto"/>
            <w:right w:val="none" w:sz="0" w:space="0" w:color="auto"/>
          </w:divBdr>
          <w:divsChild>
            <w:div w:id="102379701">
              <w:marLeft w:val="0"/>
              <w:marRight w:val="0"/>
              <w:marTop w:val="0"/>
              <w:marBottom w:val="0"/>
              <w:divBdr>
                <w:top w:val="none" w:sz="0" w:space="0" w:color="auto"/>
                <w:left w:val="none" w:sz="0" w:space="0" w:color="auto"/>
                <w:bottom w:val="none" w:sz="0" w:space="0" w:color="auto"/>
                <w:right w:val="none" w:sz="0" w:space="0" w:color="auto"/>
              </w:divBdr>
            </w:div>
            <w:div w:id="5183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knowledge/strategy/pestel-analysis/" TargetMode="External"/><Relationship Id="rId18" Type="http://schemas.openxmlformats.org/officeDocument/2006/relationships/hyperlink" Target="https://www.mckinsey.com/business-functions/marketing-and-sales/our-insights/the-great-consumer-shift-ten-charts-that-show-how-us-shopping-behavior-is-changing" TargetMode="External"/><Relationship Id="rId26" Type="http://schemas.openxmlformats.org/officeDocument/2006/relationships/hyperlink" Target="https://www.ugicorp.com/company/our-businesses/international/" TargetMode="External"/><Relationship Id="rId3" Type="http://schemas.openxmlformats.org/officeDocument/2006/relationships/settings" Target="settings.xml"/><Relationship Id="rId21" Type="http://schemas.openxmlformats.org/officeDocument/2006/relationships/hyperlink" Target="https://hbr.org/2015/05/what-is-strategy-again" TargetMode="External"/><Relationship Id="rId34" Type="http://schemas.openxmlformats.org/officeDocument/2006/relationships/fontTable" Target="fontTable.xml"/><Relationship Id="rId7" Type="http://schemas.openxmlformats.org/officeDocument/2006/relationships/hyperlink" Target="https://www.emerald.com/insight/content/doi/10.1108/10595421011080760/full/html" TargetMode="External"/><Relationship Id="rId12" Type="http://schemas.openxmlformats.org/officeDocument/2006/relationships/hyperlink" Target="https://books.google.co.uk/books?hl=en&amp;lr=&amp;id=LqUcBQAAQBAJ&amp;oi=fnd&amp;pg=PR12&amp;dq=business+strategy&amp;ots=09d8xA7G9I&amp;sig=HMrj-JfjpN0tFl_1NyWWmht5V1Q" TargetMode="External"/><Relationship Id="rId17" Type="http://schemas.openxmlformats.org/officeDocument/2006/relationships/hyperlink" Target="https://www.wsj.com/articles/esg-investing-shines-in-market-turmoil-with-help-from-big-tech-11589275801" TargetMode="External"/><Relationship Id="rId25" Type="http://schemas.openxmlformats.org/officeDocument/2006/relationships/hyperlink" Target="https://www.ugicorp.com/"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j.1475-4991.1987.tb00680.x" TargetMode="External"/><Relationship Id="rId20" Type="http://schemas.openxmlformats.org/officeDocument/2006/relationships/hyperlink" Target="https://www.ft.com/content/39d1367c-e445-11e9-b112-9624ec9edc59" TargetMode="External"/><Relationship Id="rId29" Type="http://schemas.openxmlformats.org/officeDocument/2006/relationships/hyperlink" Target="https://ugiintl.com/press-release/press-release-ugi-ekobenz-_partnership_final-version_2_febr_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0/05/blue-ocean-vs-five-forces" TargetMode="External"/><Relationship Id="rId24" Type="http://schemas.openxmlformats.org/officeDocument/2006/relationships/hyperlink" Target="https://online.hbs.edu/blog/post/international-business-example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loomberg.com/news/articles/2020-06-29/a-survival-plan-for-electric-scooter-startups" TargetMode="External"/><Relationship Id="rId23" Type="http://schemas.openxmlformats.org/officeDocument/2006/relationships/hyperlink" Target="https://journals.sagepub.com/doi/10.1177/1086026613489138?icid=int.sj-abstract.similar-articles.1" TargetMode="External"/><Relationship Id="rId28" Type="http://schemas.openxmlformats.org/officeDocument/2006/relationships/hyperlink" Target="https://ugiintl.com/" TargetMode="External"/><Relationship Id="rId10" Type="http://schemas.openxmlformats.org/officeDocument/2006/relationships/hyperlink" Target="https://www.bbc.co.uk/news/57810729" TargetMode="External"/><Relationship Id="rId19" Type="http://schemas.openxmlformats.org/officeDocument/2006/relationships/hyperlink" Target="https://www.mckinsey.com/~/media/McKinsey/Business%20Functions/Operations/Our%20Insights/The%20care%20of%20one%20Hyperpersonalization%20of%20customer%20care/The-care-of-one-Hyperpersonalization-of-customer-care.pdf" TargetMode="External"/><Relationship Id="rId31" Type="http://schemas.openxmlformats.org/officeDocument/2006/relationships/hyperlink" Target="https://www.wlpga.org/publications/" TargetMode="External"/><Relationship Id="rId4" Type="http://schemas.openxmlformats.org/officeDocument/2006/relationships/webSettings" Target="webSettings.xml"/><Relationship Id="rId9" Type="http://schemas.openxmlformats.org/officeDocument/2006/relationships/hyperlink" Target="https://journals.aom.org/doi/abs/10.5465/256894" TargetMode="External"/><Relationship Id="rId14" Type="http://schemas.openxmlformats.org/officeDocument/2006/relationships/hyperlink" Target="http://www.ijtef.org/papers/226-CF312.pdf" TargetMode="External"/><Relationship Id="rId22" Type="http://schemas.openxmlformats.org/officeDocument/2006/relationships/hyperlink" Target="https://hbr.org/1987/05/from-competitive-advantage-to-corporate-strategy" TargetMode="External"/><Relationship Id="rId27" Type="http://schemas.openxmlformats.org/officeDocument/2006/relationships/hyperlink" Target="https://www.ugicorp.com/news-releases/news-release-details/shv-energy-and-ugi-launch-joint-venture-accelerate-transition" TargetMode="External"/><Relationship Id="rId30" Type="http://schemas.openxmlformats.org/officeDocument/2006/relationships/hyperlink" Target="https://hbr.org/2007/09/demystifying-strategy-the-what" TargetMode="External"/><Relationship Id="rId35" Type="http://schemas.openxmlformats.org/officeDocument/2006/relationships/theme" Target="theme/theme1.xml"/><Relationship Id="rId8" Type="http://schemas.openxmlformats.org/officeDocument/2006/relationships/hyperlink" Target="https://hbr.org/2017/11/what-everyone-gets-wrong-about-chan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1133</TotalTime>
  <Pages>29</Pages>
  <Words>6538</Words>
  <Characters>37270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Bentley S-Stephenson</dc:creator>
  <cp:keywords/>
  <dc:description/>
  <cp:lastModifiedBy>S-Stephenson, Bentley</cp:lastModifiedBy>
  <cp:revision>1075</cp:revision>
  <dcterms:created xsi:type="dcterms:W3CDTF">2021-12-13T17:04:00Z</dcterms:created>
  <dcterms:modified xsi:type="dcterms:W3CDTF">2022-01-05T16:09:00Z</dcterms:modified>
</cp:coreProperties>
</file>