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D0D9D" w14:textId="5A892E1E" w:rsidR="00AF2524" w:rsidRPr="00AF2524" w:rsidRDefault="00AF2524" w:rsidP="00AF2524">
      <w:pPr>
        <w:spacing w:before="100" w:beforeAutospacing="1" w:after="100" w:afterAutospacing="1" w:line="360" w:lineRule="auto"/>
        <w:ind w:left="720" w:hanging="360"/>
        <w:outlineLvl w:val="0"/>
      </w:pPr>
      <w:r>
        <w:rPr>
          <w:noProof/>
        </w:rPr>
        <w:drawing>
          <wp:inline distT="0" distB="0" distL="0" distR="0" wp14:anchorId="73D52854" wp14:editId="537926E2">
            <wp:extent cx="2867025" cy="1590675"/>
            <wp:effectExtent l="0" t="0" r="9525" b="9525"/>
            <wp:docPr id="9" name="Picture 8">
              <a:extLst xmlns:a="http://schemas.openxmlformats.org/drawingml/2006/main">
                <a:ext uri="{FF2B5EF4-FFF2-40B4-BE49-F238E27FC236}">
                  <a16:creationId xmlns:a16="http://schemas.microsoft.com/office/drawing/2014/main" id="{66C8FF84-6D11-057B-3B94-B8B902B4DB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66C8FF84-6D11-057B-3B94-B8B902B4DB03}"/>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867025" cy="1590675"/>
                    </a:xfrm>
                    <a:prstGeom prst="rect">
                      <a:avLst/>
                    </a:prstGeom>
                  </pic:spPr>
                </pic:pic>
              </a:graphicData>
            </a:graphic>
          </wp:inline>
        </w:drawing>
      </w:r>
    </w:p>
    <w:p w14:paraId="7394C7E7" w14:textId="77777777"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 xml:space="preserve">Title Page </w:t>
      </w:r>
    </w:p>
    <w:p w14:paraId="2DC5CDFF" w14:textId="77777777"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Name</w:t>
      </w:r>
      <w:r>
        <w:rPr>
          <w:rFonts w:ascii="Arial" w:eastAsia="+mn-ea" w:hAnsi="Arial" w:cs="Arial"/>
          <w:color w:val="000000"/>
          <w:kern w:val="24"/>
          <w:sz w:val="22"/>
          <w:szCs w:val="22"/>
        </w:rPr>
        <w:t xml:space="preserve">: Riccardo Sterling </w:t>
      </w:r>
    </w:p>
    <w:p w14:paraId="187C8AD4" w14:textId="77777777"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Student ID</w:t>
      </w:r>
      <w:r>
        <w:rPr>
          <w:rFonts w:ascii="Arial" w:eastAsia="+mn-ea" w:hAnsi="Arial" w:cs="Arial"/>
          <w:color w:val="000000"/>
          <w:kern w:val="24"/>
          <w:sz w:val="22"/>
          <w:szCs w:val="22"/>
        </w:rPr>
        <w:t>: 2334990</w:t>
      </w:r>
    </w:p>
    <w:p w14:paraId="7CE69CA9" w14:textId="311DFF26" w:rsidR="00AF2524" w:rsidRDefault="00AF2524" w:rsidP="00AF2524">
      <w:pPr>
        <w:pStyle w:val="NormalWeb"/>
        <w:spacing w:before="200" w:beforeAutospacing="0" w:after="0" w:afterAutospacing="0" w:line="360" w:lineRule="auto"/>
      </w:pPr>
      <w:r>
        <w:rPr>
          <w:rFonts w:ascii="Arial" w:eastAsia="+mn-ea" w:hAnsi="Arial" w:cs="Arial"/>
          <w:color w:val="000000"/>
          <w:kern w:val="24"/>
          <w:sz w:val="22"/>
          <w:szCs w:val="22"/>
        </w:rPr>
        <w:t xml:space="preserve"> </w:t>
      </w:r>
      <w:r>
        <w:rPr>
          <w:rFonts w:ascii="Arial" w:eastAsia="+mn-ea" w:hAnsi="Arial" w:cs="Arial"/>
          <w:b/>
          <w:bCs/>
          <w:color w:val="000000"/>
          <w:kern w:val="24"/>
          <w:sz w:val="22"/>
          <w:szCs w:val="22"/>
        </w:rPr>
        <w:t>Programme</w:t>
      </w:r>
      <w:r>
        <w:rPr>
          <w:rFonts w:ascii="Arial" w:eastAsia="+mn-ea" w:hAnsi="Arial" w:cs="Arial"/>
          <w:color w:val="000000"/>
          <w:kern w:val="24"/>
          <w:sz w:val="22"/>
          <w:szCs w:val="22"/>
        </w:rPr>
        <w:t>: BA (Hons) Leadership and Management Skills for the Workplace</w:t>
      </w:r>
    </w:p>
    <w:p w14:paraId="361501B2" w14:textId="751B53EC"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Module Code</w:t>
      </w:r>
      <w:r>
        <w:rPr>
          <w:rFonts w:ascii="Arial" w:eastAsia="+mn-ea" w:hAnsi="Arial" w:cs="Arial"/>
          <w:color w:val="000000"/>
          <w:kern w:val="24"/>
          <w:sz w:val="22"/>
          <w:szCs w:val="22"/>
        </w:rPr>
        <w:t>: LCLM 5005</w:t>
      </w:r>
    </w:p>
    <w:p w14:paraId="5EEEDEB5" w14:textId="19DA8F23"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Module Title</w:t>
      </w:r>
      <w:r>
        <w:rPr>
          <w:rFonts w:ascii="Arial" w:eastAsia="+mn-ea" w:hAnsi="Arial" w:cs="Arial"/>
          <w:color w:val="000000"/>
          <w:kern w:val="24"/>
          <w:sz w:val="22"/>
          <w:szCs w:val="22"/>
        </w:rPr>
        <w:t>: Organisational Culture</w:t>
      </w:r>
    </w:p>
    <w:p w14:paraId="0CE2A5D1" w14:textId="76DCC21D"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Assignment Title</w:t>
      </w:r>
      <w:r>
        <w:rPr>
          <w:rFonts w:ascii="Arial" w:eastAsia="+mn-ea" w:hAnsi="Arial" w:cs="Arial"/>
          <w:color w:val="000000"/>
          <w:kern w:val="24"/>
          <w:sz w:val="22"/>
          <w:szCs w:val="22"/>
        </w:rPr>
        <w:t xml:space="preserve">: Component 1: Organisational Culture Individual Report </w:t>
      </w:r>
    </w:p>
    <w:p w14:paraId="6DFFF127" w14:textId="3DB40009"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Lecturer</w:t>
      </w:r>
      <w:r>
        <w:rPr>
          <w:rFonts w:ascii="Arial" w:eastAsia="+mn-ea" w:hAnsi="Arial" w:cs="Arial"/>
          <w:color w:val="000000"/>
          <w:kern w:val="24"/>
          <w:sz w:val="22"/>
          <w:szCs w:val="22"/>
        </w:rPr>
        <w:t>: Ibrahim Rufai</w:t>
      </w:r>
    </w:p>
    <w:p w14:paraId="77253362"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EF0DB85"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F35533D"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0DDAE71"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8D87226"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D8B6D85"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71EBE67"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431B66B"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FEF847A"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BE7BDFE"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DDCB04D"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34BF495"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B1F4759"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F2B19D7" w14:textId="77777777" w:rsidR="00A7352A" w:rsidRDefault="00A7352A" w:rsidP="00A7352A">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6F3DC14" w14:textId="77777777" w:rsidR="00A7352A" w:rsidRPr="00A7352A" w:rsidRDefault="00A7352A" w:rsidP="00A7352A">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0321A09" w14:textId="67544F8D" w:rsidR="003E2D3D" w:rsidRPr="003E2D3D" w:rsidRDefault="003E2D3D" w:rsidP="00FA3D16">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2A70CA4" w14:textId="77777777" w:rsidR="001B09A2" w:rsidRPr="001B09A2" w:rsidRDefault="001B09A2" w:rsidP="001B09A2">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1B09A2">
        <w:rPr>
          <w:rFonts w:ascii="Arial" w:eastAsia="Times New Roman" w:hAnsi="Arial" w:cs="Arial"/>
          <w:b/>
          <w:bCs/>
          <w:kern w:val="36"/>
          <w:sz w:val="22"/>
          <w:szCs w:val="22"/>
          <w:lang w:eastAsia="en-GB"/>
          <w14:ligatures w14:val="none"/>
        </w:rPr>
        <w:lastRenderedPageBreak/>
        <w:t>Table of Contents</w:t>
      </w:r>
    </w:p>
    <w:p w14:paraId="0D9CE9A4"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1. Introduction .............................................................................................................. 3</w:t>
      </w:r>
    </w:p>
    <w:p w14:paraId="57BBE802"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2. Organisational Culture of British Airways ................................................................. 4</w:t>
      </w:r>
    </w:p>
    <w:p w14:paraId="5EC06DBD"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3. Influence of Culture on Structure and Decision-Making ........................................... 5</w:t>
      </w:r>
    </w:p>
    <w:p w14:paraId="173EE3C6"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4. Identifying Cultural Types: Models and Frameworks ............................................... 7</w:t>
      </w:r>
    </w:p>
    <w:p w14:paraId="62B4DCEC"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    4.1 Hofstede's Organisational Culture Dimensions .................................................. 7</w:t>
      </w:r>
    </w:p>
    <w:p w14:paraId="4F8C3A33"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    4.2 Comparison with Other Culture Theories ........................................................ 9</w:t>
      </w:r>
    </w:p>
    <w:p w14:paraId="51A1A904"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5. Culture and the External Environment .................................................................. 10</w:t>
      </w:r>
    </w:p>
    <w:p w14:paraId="41DDED46"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    5.1 PESTLE Analysis .............................................................................................. 11</w:t>
      </w:r>
    </w:p>
    <w:p w14:paraId="79E462B4"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    5.2 Denison's Traits Theory .................................................................................. 13</w:t>
      </w:r>
    </w:p>
    <w:p w14:paraId="49AB9025"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6. Organisational Culture as an Enabler and Barrier to Organisational Effectiveness ................................................................................................................................. 14</w:t>
      </w:r>
    </w:p>
    <w:p w14:paraId="55C5C5EA"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7. Impact on Organisational Performance ................................................................. 15</w:t>
      </w:r>
    </w:p>
    <w:p w14:paraId="1F46801F"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8. Recommendations ................................................................................................. 15</w:t>
      </w:r>
    </w:p>
    <w:p w14:paraId="6EADDE21"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9. Conclusion .............................................................................................................. 16</w:t>
      </w:r>
    </w:p>
    <w:p w14:paraId="1F2F9306" w14:textId="77777777" w:rsidR="001B09A2" w:rsidRPr="001B09A2" w:rsidRDefault="001B09A2" w:rsidP="001B09A2">
      <w:pPr>
        <w:spacing w:before="100" w:beforeAutospacing="1" w:after="100" w:afterAutospacing="1" w:line="360" w:lineRule="auto"/>
        <w:rPr>
          <w:rFonts w:ascii="Arial" w:eastAsia="Times New Roman" w:hAnsi="Arial" w:cs="Arial"/>
          <w:kern w:val="0"/>
          <w:sz w:val="22"/>
          <w:szCs w:val="22"/>
          <w:lang w:eastAsia="en-GB"/>
          <w14:ligatures w14:val="none"/>
        </w:rPr>
      </w:pPr>
      <w:r w:rsidRPr="001B09A2">
        <w:rPr>
          <w:rFonts w:ascii="Arial" w:eastAsia="Times New Roman" w:hAnsi="Arial" w:cs="Arial"/>
          <w:kern w:val="0"/>
          <w:sz w:val="22"/>
          <w:szCs w:val="22"/>
          <w:lang w:eastAsia="en-GB"/>
          <w14:ligatures w14:val="none"/>
        </w:rPr>
        <w:t>Reference List ........................................................................................................ 17–18</w:t>
      </w:r>
    </w:p>
    <w:p w14:paraId="4A8A6C98" w14:textId="77777777" w:rsidR="00AF2524" w:rsidRPr="001B09A2" w:rsidRDefault="00AF2524" w:rsidP="001B09A2">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0E0671FA" w14:textId="77777777" w:rsidR="00AF2524" w:rsidRPr="001B09A2" w:rsidRDefault="00AF2524" w:rsidP="001B09A2">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E371898" w14:textId="77777777" w:rsidR="003E2D3D" w:rsidRPr="001B09A2" w:rsidRDefault="003E2D3D" w:rsidP="001B09A2">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1ACCF512" w14:textId="77777777" w:rsidR="003E2D3D" w:rsidRPr="001B09A2" w:rsidRDefault="003E2D3D" w:rsidP="001B09A2">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034E01AC" w14:textId="77777777" w:rsidR="00AF2524" w:rsidRPr="001B09A2" w:rsidRDefault="00AF2524" w:rsidP="001B09A2">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1B401701" w14:textId="77777777" w:rsidR="00AF2524" w:rsidRPr="001B09A2" w:rsidRDefault="00AF2524" w:rsidP="001B09A2">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358BF717" w14:textId="77777777" w:rsidR="00AF2524" w:rsidRPr="001B09A2" w:rsidRDefault="00AF2524" w:rsidP="001B09A2">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02EFAD34" w14:textId="77777777" w:rsidR="00AF2524" w:rsidRPr="001B09A2" w:rsidRDefault="00AF2524" w:rsidP="001B09A2">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60C986C2" w14:textId="77777777" w:rsidR="001B09A2" w:rsidRPr="00AF2524" w:rsidRDefault="001B09A2" w:rsidP="00C76683">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876B1EE" w14:textId="5FDC1587" w:rsidR="00C5352A" w:rsidRPr="0047564F" w:rsidRDefault="00AF2524" w:rsidP="001B09A2">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AF2524">
        <w:rPr>
          <w:rFonts w:ascii="Arial" w:eastAsia="Times New Roman" w:hAnsi="Arial" w:cs="Arial"/>
          <w:b/>
          <w:bCs/>
          <w:kern w:val="36"/>
          <w:sz w:val="22"/>
          <w:szCs w:val="22"/>
          <w:lang w:eastAsia="en-GB"/>
          <w14:ligatures w14:val="none"/>
        </w:rPr>
        <w:lastRenderedPageBreak/>
        <w:t>1.</w:t>
      </w:r>
      <w:r>
        <w:rPr>
          <w:rFonts w:ascii="Arial" w:eastAsia="Times New Roman" w:hAnsi="Arial" w:cs="Arial"/>
          <w:b/>
          <w:bCs/>
          <w:kern w:val="36"/>
          <w:sz w:val="22"/>
          <w:szCs w:val="22"/>
          <w:lang w:eastAsia="en-GB"/>
          <w14:ligatures w14:val="none"/>
        </w:rPr>
        <w:t xml:space="preserve"> </w:t>
      </w:r>
      <w:r w:rsidR="00C5352A" w:rsidRPr="00AF2524">
        <w:rPr>
          <w:rFonts w:ascii="Arial" w:eastAsia="Times New Roman" w:hAnsi="Arial" w:cs="Arial"/>
          <w:b/>
          <w:bCs/>
          <w:kern w:val="36"/>
          <w:sz w:val="22"/>
          <w:szCs w:val="22"/>
          <w:lang w:eastAsia="en-GB"/>
          <w14:ligatures w14:val="none"/>
        </w:rPr>
        <w:t>Introduction</w:t>
      </w:r>
    </w:p>
    <w:p w14:paraId="1387564C" w14:textId="00972F3B" w:rsidR="003333FB" w:rsidRPr="00701EE3" w:rsidRDefault="00C5352A" w:rsidP="00701EE3">
      <w:pPr>
        <w:spacing w:before="100" w:beforeAutospacing="1" w:after="100" w:afterAutospacing="1" w:line="360" w:lineRule="auto"/>
        <w:rPr>
          <w:rFonts w:ascii="Arial" w:hAnsi="Arial" w:cs="Arial"/>
          <w:sz w:val="22"/>
          <w:szCs w:val="22"/>
        </w:rPr>
      </w:pPr>
      <w:r w:rsidRPr="00701EE3">
        <w:rPr>
          <w:rFonts w:ascii="Arial" w:eastAsia="Times New Roman" w:hAnsi="Arial" w:cs="Arial"/>
          <w:kern w:val="0"/>
          <w:sz w:val="22"/>
          <w:szCs w:val="22"/>
          <w:lang w:eastAsia="en-GB"/>
          <w14:ligatures w14:val="none"/>
        </w:rPr>
        <w:t xml:space="preserve">British Airways (BA) is the flag carrier airline of the United Kingdom and one of the largest international airlines in Europe. Founded in 1974 through the merger of several British airlines, the company is now part of the International Airlines Group (IAG), one of the world’s leading airline groups (British Airways, 2024). British Airways operates flights to more than 200 destinations worldwide and employs over 30,000 people across a diverse range of operational, technical, and customer service roles (IAG, 2024). As a global airline operating in a highly competitive and heavily regulated industry, British Airways relies on a strong organisational culture to maintain high standards of safety, customer service, </w:t>
      </w:r>
      <w:r w:rsidR="0006508D" w:rsidRPr="00701EE3">
        <w:rPr>
          <w:rFonts w:ascii="Arial" w:eastAsia="Times New Roman" w:hAnsi="Arial" w:cs="Arial"/>
          <w:kern w:val="0"/>
          <w:sz w:val="22"/>
          <w:szCs w:val="22"/>
          <w:lang w:eastAsia="en-GB"/>
          <w14:ligatures w14:val="none"/>
        </w:rPr>
        <w:t xml:space="preserve">and </w:t>
      </w:r>
      <w:r w:rsidRPr="00701EE3">
        <w:rPr>
          <w:rFonts w:ascii="Arial" w:eastAsia="Times New Roman" w:hAnsi="Arial" w:cs="Arial"/>
          <w:kern w:val="0"/>
          <w:sz w:val="22"/>
          <w:szCs w:val="22"/>
          <w:lang w:eastAsia="en-GB"/>
          <w14:ligatures w14:val="none"/>
        </w:rPr>
        <w:t xml:space="preserve">operational </w:t>
      </w:r>
      <w:r w:rsidR="005B703D" w:rsidRPr="00701EE3">
        <w:rPr>
          <w:rFonts w:ascii="Arial" w:eastAsia="Times New Roman" w:hAnsi="Arial" w:cs="Arial"/>
          <w:kern w:val="0"/>
          <w:sz w:val="22"/>
          <w:szCs w:val="22"/>
          <w:lang w:eastAsia="en-GB"/>
          <w14:ligatures w14:val="none"/>
        </w:rPr>
        <w:t>efficiency.</w:t>
      </w:r>
      <w:r w:rsidR="003333FB" w:rsidRPr="00701EE3">
        <w:rPr>
          <w:rFonts w:ascii="Arial" w:hAnsi="Arial" w:cs="Arial"/>
          <w:sz w:val="22"/>
          <w:szCs w:val="22"/>
        </w:rPr>
        <w:t xml:space="preserve"> </w:t>
      </w:r>
    </w:p>
    <w:p w14:paraId="17E1FA50" w14:textId="77777777" w:rsidR="00B64471" w:rsidRPr="00701EE3" w:rsidRDefault="003333FB" w:rsidP="00701EE3">
      <w:pPr>
        <w:spacing w:before="100" w:beforeAutospacing="1" w:after="100" w:afterAutospacing="1" w:line="360" w:lineRule="auto"/>
        <w:rPr>
          <w:rFonts w:ascii="Arial" w:hAnsi="Arial" w:cs="Arial"/>
          <w:sz w:val="22"/>
          <w:szCs w:val="22"/>
        </w:rPr>
      </w:pPr>
      <w:r w:rsidRPr="00701EE3">
        <w:rPr>
          <w:rFonts w:ascii="Arial" w:hAnsi="Arial" w:cs="Arial"/>
          <w:sz w:val="22"/>
          <w:szCs w:val="22"/>
        </w:rPr>
        <w:t xml:space="preserve">Organisational culture plays a significant role in shaping how organisations operate, make decisions, manage employees, and achieve their strategic objectives. Organisational culture consists of deep-seated, shared assumptions that dynamically influence employee interactions and corporate performance (Schein and Schein, 2017). Similarly, Schein (1992) defines organisational culture as a pattern of shared assumptions developed through external adaptation and internal integration, while Mullins and Christy (2016) argue that culture influences leadership, communication, decision-making, motivation, and organisational effectiveness. </w:t>
      </w:r>
    </w:p>
    <w:p w14:paraId="2C94DAE4" w14:textId="69164F02" w:rsidR="00C5352A" w:rsidRPr="00701EE3" w:rsidRDefault="003333FB"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In today's global business environment, organisations must manage diverse workforces, adapt to technological change, and respond to evolving customer expectations. A strong organisational culture enhances employee engagement, service quality, and competitive advantage. In contrast, a weak culture can reduce morale, hinder communication, and negatively affect organisational performance (Armstrong and Taylor, 2023)</w:t>
      </w:r>
      <w:r w:rsidR="00C5352A" w:rsidRPr="00701EE3">
        <w:rPr>
          <w:rFonts w:ascii="Arial" w:eastAsia="Times New Roman" w:hAnsi="Arial" w:cs="Arial"/>
          <w:kern w:val="0"/>
          <w:sz w:val="22"/>
          <w:szCs w:val="22"/>
          <w:lang w:eastAsia="en-GB"/>
          <w14:ligatures w14:val="none"/>
        </w:rPr>
        <w:t>.</w:t>
      </w:r>
    </w:p>
    <w:p w14:paraId="15CCC393" w14:textId="77777777" w:rsidR="003333FB" w:rsidRPr="00701EE3" w:rsidRDefault="003333FB" w:rsidP="00701EE3">
      <w:pPr>
        <w:spacing w:before="100" w:beforeAutospacing="1" w:after="100" w:afterAutospacing="1" w:line="360" w:lineRule="auto"/>
        <w:rPr>
          <w:rFonts w:ascii="Arial" w:eastAsia="Times New Roman" w:hAnsi="Arial" w:cs="Arial"/>
          <w:kern w:val="0"/>
          <w:sz w:val="22"/>
          <w:szCs w:val="22"/>
          <w:lang w:eastAsia="en-GB"/>
          <w14:ligatures w14:val="none"/>
        </w:rPr>
      </w:pPr>
    </w:p>
    <w:p w14:paraId="3D38940F"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For British Airways, organisational culture is particularly important because the airline industry depends heavily on teamwork, safety compliance, customer satisfaction, and operational reliability. The organisation's culture influences how employees interact with customers, respond to operational challenges, and contribute to the company's strategic objectives. Following periods of organisational change, industrial relations challenges, and increasing competition from both traditional and low-cost carriers, British Airways has continued to focus on developing a culture that supports customer service excellence, innovation, and operational resilience (IAG, 2024).</w:t>
      </w:r>
    </w:p>
    <w:p w14:paraId="3E94D8CC" w14:textId="17CAEFCA"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lastRenderedPageBreak/>
        <w:t>This report critically evaluates the organisational culture of British Airways and examines how culture influences organisational structure and decision-making processes. Relevant organisational culture theories, including Schein’s Three Levels of Culture, Hofstede’s Cultural Dimensions, and Handy’s Cultural Types, are applied to identify and analyse the organisation's culture. The report further explores how British Airways uses its culture to respond to external environmental influences</w:t>
      </w:r>
      <w:r w:rsidR="002D4478" w:rsidRPr="00701EE3">
        <w:rPr>
          <w:rFonts w:ascii="Arial" w:eastAsia="Times New Roman" w:hAnsi="Arial" w:cs="Arial"/>
          <w:kern w:val="0"/>
          <w:sz w:val="22"/>
          <w:szCs w:val="22"/>
          <w:lang w:eastAsia="en-GB"/>
          <w14:ligatures w14:val="none"/>
        </w:rPr>
        <w:t>, including</w:t>
      </w:r>
      <w:r w:rsidRPr="00701EE3">
        <w:rPr>
          <w:rFonts w:ascii="Arial" w:eastAsia="Times New Roman" w:hAnsi="Arial" w:cs="Arial"/>
          <w:kern w:val="0"/>
          <w:sz w:val="22"/>
          <w:szCs w:val="22"/>
          <w:lang w:eastAsia="en-GB"/>
          <w14:ligatures w14:val="none"/>
        </w:rPr>
        <w:t xml:space="preserve"> competition, regulation, technological developments, and globalisation. In addition, the report evaluates whether organisational culture acts as a barrier or an enabler to organisational effectiveness and assesses its impact on organisational performance. Finally, theory-informed and evidence-based recommendations are proposed to support future cultural development and organisational success.</w:t>
      </w:r>
    </w:p>
    <w:p w14:paraId="6F4DD051" w14:textId="326C7B8F" w:rsidR="00C5352A" w:rsidRPr="00B23ED7" w:rsidRDefault="00C5352A" w:rsidP="00B23ED7">
      <w:pPr>
        <w:pStyle w:val="ListParagraph"/>
        <w:numPr>
          <w:ilvl w:val="0"/>
          <w:numId w:val="23"/>
        </w:num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23ED7">
        <w:rPr>
          <w:rFonts w:ascii="Arial" w:eastAsia="Times New Roman" w:hAnsi="Arial" w:cs="Arial"/>
          <w:b/>
          <w:bCs/>
          <w:kern w:val="36"/>
          <w:sz w:val="22"/>
          <w:szCs w:val="22"/>
          <w:lang w:eastAsia="en-GB"/>
          <w14:ligatures w14:val="none"/>
        </w:rPr>
        <w:t>Organisational Culture of British Airways</w:t>
      </w:r>
    </w:p>
    <w:p w14:paraId="173D94D6"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Organisational culture comprises the shared values, beliefs, and behaviours that shape how employees work and interact (Schein, 1992). At British Airways (BA), culture supports safety, customer service, operational reliability, and employee performance within a highly competitive and regulated aviation industry.</w:t>
      </w:r>
    </w:p>
    <w:p w14:paraId="30838E50" w14:textId="788CC153"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BA’s culture is centred on safety, professionalism, customer focus, diversity, and operational excellence. Safety is a core value</w:t>
      </w:r>
      <w:r w:rsidR="0024562B" w:rsidRPr="00701EE3">
        <w:rPr>
          <w:rFonts w:ascii="Arial" w:eastAsia="Times New Roman" w:hAnsi="Arial" w:cs="Arial"/>
          <w:kern w:val="0"/>
          <w:sz w:val="22"/>
          <w:szCs w:val="22"/>
          <w:lang w:eastAsia="en-GB"/>
          <w14:ligatures w14:val="none"/>
        </w:rPr>
        <w:t xml:space="preserve"> that requires</w:t>
      </w:r>
      <w:r w:rsidRPr="00701EE3">
        <w:rPr>
          <w:rFonts w:ascii="Arial" w:eastAsia="Times New Roman" w:hAnsi="Arial" w:cs="Arial"/>
          <w:kern w:val="0"/>
          <w:sz w:val="22"/>
          <w:szCs w:val="22"/>
          <w:lang w:eastAsia="en-GB"/>
          <w14:ligatures w14:val="none"/>
        </w:rPr>
        <w:t xml:space="preserve"> employees to follow strict procedures and maintain high standards of accountability. This reflects a relatively strict organisational culture </w:t>
      </w:r>
      <w:r w:rsidR="009C635D">
        <w:rPr>
          <w:rFonts w:ascii="Arial" w:eastAsia="Times New Roman" w:hAnsi="Arial" w:cs="Arial"/>
          <w:kern w:val="0"/>
          <w:sz w:val="22"/>
          <w:szCs w:val="22"/>
          <w:lang w:eastAsia="en-GB"/>
          <w14:ligatures w14:val="none"/>
        </w:rPr>
        <w:t>in which consistency and compliance are prioritised (Hofstede</w:t>
      </w:r>
      <w:r w:rsidR="00981F7B">
        <w:rPr>
          <w:rFonts w:ascii="Arial" w:eastAsia="Times New Roman" w:hAnsi="Arial" w:cs="Arial"/>
          <w:kern w:val="0"/>
          <w:sz w:val="22"/>
          <w:szCs w:val="22"/>
          <w:lang w:eastAsia="en-GB"/>
          <w14:ligatures w14:val="none"/>
        </w:rPr>
        <w:t>,</w:t>
      </w:r>
      <w:r w:rsidR="009C635D">
        <w:rPr>
          <w:rFonts w:ascii="Arial" w:eastAsia="Times New Roman" w:hAnsi="Arial" w:cs="Arial"/>
          <w:kern w:val="0"/>
          <w:sz w:val="22"/>
          <w:szCs w:val="22"/>
          <w:lang w:eastAsia="en-GB"/>
          <w14:ligatures w14:val="none"/>
        </w:rPr>
        <w:t>1980</w:t>
      </w:r>
      <w:r w:rsidRPr="00701EE3">
        <w:rPr>
          <w:rFonts w:ascii="Arial" w:eastAsia="Times New Roman" w:hAnsi="Arial" w:cs="Arial"/>
          <w:kern w:val="0"/>
          <w:sz w:val="22"/>
          <w:szCs w:val="22"/>
          <w:lang w:eastAsia="en-GB"/>
          <w14:ligatures w14:val="none"/>
        </w:rPr>
        <w:t>).</w:t>
      </w:r>
    </w:p>
    <w:p w14:paraId="41F77239"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British Airways reinforces its organisational culture through consistent service standards, mandatory safety training, customer service programmes, and continuous professional development. Employees are expected to demonstrate professionalism, accountability, and customer focus whilst complying with strict aviation regulations. These daily practices distinguish British Airways from many low-cost airlines by emphasising premium service quality alongside operational safety.</w:t>
      </w:r>
    </w:p>
    <w:p w14:paraId="255FF77C" w14:textId="7F89106B"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Using Schein’s (1992) Three Levels of Culture, BA’s culture can be analysed as follows:</w:t>
      </w:r>
    </w:p>
    <w:p w14:paraId="6DA61281" w14:textId="77777777" w:rsidR="00C5352A" w:rsidRPr="00701EE3" w:rsidRDefault="00C5352A" w:rsidP="00701EE3">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Artefacts:</w:t>
      </w:r>
      <w:r w:rsidRPr="00701EE3">
        <w:rPr>
          <w:rFonts w:ascii="Arial" w:eastAsia="Times New Roman" w:hAnsi="Arial" w:cs="Arial"/>
          <w:kern w:val="0"/>
          <w:sz w:val="22"/>
          <w:szCs w:val="22"/>
          <w:lang w:eastAsia="en-GB"/>
          <w14:ligatures w14:val="none"/>
        </w:rPr>
        <w:t xml:space="preserve"> Visible elements such as uniforms, branding, safety procedures, training programmes, and organisational structures that communicate professionalism and consistency.</w:t>
      </w:r>
    </w:p>
    <w:p w14:paraId="1720E37D" w14:textId="77777777" w:rsidR="00C5352A" w:rsidRPr="00701EE3" w:rsidRDefault="00C5352A" w:rsidP="00701EE3">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lastRenderedPageBreak/>
        <w:t>Espoused Values:</w:t>
      </w:r>
      <w:r w:rsidRPr="00701EE3">
        <w:rPr>
          <w:rFonts w:ascii="Arial" w:eastAsia="Times New Roman" w:hAnsi="Arial" w:cs="Arial"/>
          <w:kern w:val="0"/>
          <w:sz w:val="22"/>
          <w:szCs w:val="22"/>
          <w:lang w:eastAsia="en-GB"/>
          <w14:ligatures w14:val="none"/>
        </w:rPr>
        <w:t xml:space="preserve"> Safety, teamwork, customer satisfaction, diversity, accountability, and continuous improvement, reinforced through policies, training, and performance management.</w:t>
      </w:r>
    </w:p>
    <w:p w14:paraId="63C3F95E" w14:textId="77777777" w:rsidR="00C5352A" w:rsidRPr="00701EE3" w:rsidRDefault="00C5352A" w:rsidP="00701EE3">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Underlying Assumptions:</w:t>
      </w:r>
      <w:r w:rsidRPr="00701EE3">
        <w:rPr>
          <w:rFonts w:ascii="Arial" w:eastAsia="Times New Roman" w:hAnsi="Arial" w:cs="Arial"/>
          <w:kern w:val="0"/>
          <w:sz w:val="22"/>
          <w:szCs w:val="22"/>
          <w:lang w:eastAsia="en-GB"/>
          <w14:ligatures w14:val="none"/>
        </w:rPr>
        <w:t xml:space="preserve"> Beliefs that passenger safety is paramount, customer satisfaction drives success, and teamwork is essential for effective operations.</w:t>
      </w:r>
    </w:p>
    <w:p w14:paraId="14F2A765" w14:textId="25A20301" w:rsidR="004973C5" w:rsidRDefault="00C5352A" w:rsidP="00742D34">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As a global airline, BA must integrate employees from diverse cultural and professional backgrounds while maintaining a consistent organisational culture. This reflects the challenges of managing diversity in an increasingly globalised environment (Mullins and Christy, 2016). Technology also reinforces BA’s culture through management information systems, customer relationship management systems, and HR systems that support communication, performance monitoring, employee development, and service delivery. These systems help embed organisational values and improve organisational performance. British Airways demonstrates a culture characterised by safety, professionalism, customer focus, and operational discipline, providing a foundation for organisational effectiveness and long-term success</w:t>
      </w:r>
      <w:r w:rsidR="004973C5">
        <w:rPr>
          <w:rFonts w:ascii="Arial" w:eastAsia="Times New Roman" w:hAnsi="Arial" w:cs="Arial"/>
          <w:kern w:val="0"/>
          <w:sz w:val="22"/>
          <w:szCs w:val="22"/>
          <w:lang w:eastAsia="en-GB"/>
          <w14:ligatures w14:val="none"/>
        </w:rPr>
        <w:t>.</w:t>
      </w:r>
    </w:p>
    <w:p w14:paraId="19773263" w14:textId="465557B5" w:rsidR="0008451A" w:rsidRPr="00742D34" w:rsidRDefault="004973C5" w:rsidP="00742D34">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b/>
          <w:bCs/>
          <w:kern w:val="36"/>
          <w:sz w:val="22"/>
          <w:szCs w:val="22"/>
          <w:lang w:eastAsia="en-GB"/>
          <w14:ligatures w14:val="none"/>
        </w:rPr>
        <w:t>3</w:t>
      </w:r>
      <w:r w:rsidR="00981F7B">
        <w:rPr>
          <w:rFonts w:ascii="Arial" w:eastAsia="Times New Roman" w:hAnsi="Arial" w:cs="Arial"/>
          <w:b/>
          <w:bCs/>
          <w:kern w:val="36"/>
          <w:sz w:val="22"/>
          <w:szCs w:val="22"/>
          <w:lang w:eastAsia="en-GB"/>
          <w14:ligatures w14:val="none"/>
        </w:rPr>
        <w:t>.</w:t>
      </w:r>
      <w:r>
        <w:rPr>
          <w:rFonts w:ascii="Arial" w:eastAsia="Times New Roman" w:hAnsi="Arial" w:cs="Arial"/>
          <w:b/>
          <w:bCs/>
          <w:kern w:val="36"/>
          <w:sz w:val="22"/>
          <w:szCs w:val="22"/>
          <w:lang w:eastAsia="en-GB"/>
          <w14:ligatures w14:val="none"/>
        </w:rPr>
        <w:t xml:space="preserve"> </w:t>
      </w:r>
      <w:r w:rsidR="00FD0F4F" w:rsidRPr="00742D34">
        <w:rPr>
          <w:rFonts w:ascii="Arial" w:eastAsia="Times New Roman" w:hAnsi="Arial" w:cs="Arial"/>
          <w:b/>
          <w:bCs/>
          <w:kern w:val="36"/>
          <w:sz w:val="22"/>
          <w:szCs w:val="22"/>
          <w:lang w:eastAsia="en-GB"/>
          <w14:ligatures w14:val="none"/>
        </w:rPr>
        <w:t xml:space="preserve">Influence </w:t>
      </w:r>
      <w:r w:rsidR="00C5352A" w:rsidRPr="00742D34">
        <w:rPr>
          <w:rFonts w:ascii="Arial" w:eastAsia="Times New Roman" w:hAnsi="Arial" w:cs="Arial"/>
          <w:b/>
          <w:bCs/>
          <w:kern w:val="36"/>
          <w:sz w:val="22"/>
          <w:szCs w:val="22"/>
          <w:lang w:eastAsia="en-GB"/>
          <w14:ligatures w14:val="none"/>
        </w:rPr>
        <w:t>of Culture on Structure and Decision-Making</w:t>
      </w:r>
      <w:r w:rsidR="0008451A" w:rsidRPr="00742D34">
        <w:rPr>
          <w:rFonts w:ascii="Arial" w:eastAsia="Times New Roman" w:hAnsi="Arial" w:cs="Arial"/>
          <w:b/>
          <w:bCs/>
          <w:kern w:val="36"/>
          <w:sz w:val="22"/>
          <w:szCs w:val="22"/>
          <w:lang w:eastAsia="en-GB"/>
          <w14:ligatures w14:val="none"/>
        </w:rPr>
        <w:t>,</w:t>
      </w:r>
      <w:r w:rsidR="00742D34">
        <w:rPr>
          <w:noProof/>
          <w:lang w:eastAsia="en-GB"/>
        </w:rPr>
        <w:drawing>
          <wp:inline distT="0" distB="0" distL="0" distR="0" wp14:anchorId="4A8A4231" wp14:editId="36961ED3">
            <wp:extent cx="5730555" cy="3381828"/>
            <wp:effectExtent l="0" t="0" r="3810" b="9525"/>
            <wp:docPr id="1998868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6882" name="Picture 199886882"/>
                    <pic:cNvPicPr/>
                  </pic:nvPicPr>
                  <pic:blipFill>
                    <a:blip r:embed="rId8">
                      <a:extLst>
                        <a:ext uri="{28A0092B-C50C-407E-A947-70E740481C1C}">
                          <a14:useLocalDpi xmlns:a14="http://schemas.microsoft.com/office/drawing/2010/main" val="0"/>
                        </a:ext>
                      </a:extLst>
                    </a:blip>
                    <a:stretch>
                      <a:fillRect/>
                    </a:stretch>
                  </pic:blipFill>
                  <pic:spPr>
                    <a:xfrm>
                      <a:off x="0" y="0"/>
                      <a:ext cx="5753458" cy="3395344"/>
                    </a:xfrm>
                    <a:prstGeom prst="rect">
                      <a:avLst/>
                    </a:prstGeom>
                  </pic:spPr>
                </pic:pic>
              </a:graphicData>
            </a:graphic>
          </wp:inline>
        </w:drawing>
      </w:r>
    </w:p>
    <w:p w14:paraId="42D8F201" w14:textId="7193F716" w:rsidR="00A03399" w:rsidRPr="00981F7B" w:rsidRDefault="002F1BB9" w:rsidP="00981F7B">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r w:rsidRPr="00981F7B">
        <w:rPr>
          <w:rFonts w:ascii="Arial" w:hAnsi="Arial" w:cs="Arial"/>
          <w:sz w:val="22"/>
          <w:szCs w:val="22"/>
        </w:rPr>
        <w:t>Figure 1 illustrates British Airways' organisational structure, demonstrating how clearly defined</w:t>
      </w:r>
      <w:r w:rsidR="00981F7B" w:rsidRPr="00981F7B">
        <w:rPr>
          <w:rFonts w:ascii="Arial" w:hAnsi="Arial" w:cs="Arial"/>
          <w:sz w:val="22"/>
          <w:szCs w:val="22"/>
        </w:rPr>
        <w:t xml:space="preserve"> </w:t>
      </w:r>
      <w:r w:rsidRPr="00981F7B">
        <w:rPr>
          <w:rFonts w:ascii="Arial" w:hAnsi="Arial" w:cs="Arial"/>
          <w:sz w:val="22"/>
          <w:szCs w:val="22"/>
        </w:rPr>
        <w:t>reporting lines support effective decision-making,</w:t>
      </w:r>
      <w:r w:rsidR="00981F7B" w:rsidRPr="00981F7B">
        <w:rPr>
          <w:rFonts w:ascii="Arial" w:hAnsi="Arial" w:cs="Arial"/>
          <w:sz w:val="22"/>
          <w:szCs w:val="22"/>
        </w:rPr>
        <w:t xml:space="preserve"> </w:t>
      </w:r>
      <w:r w:rsidRPr="00981F7B">
        <w:rPr>
          <w:rFonts w:ascii="Arial" w:hAnsi="Arial" w:cs="Arial"/>
          <w:sz w:val="22"/>
          <w:szCs w:val="22"/>
        </w:rPr>
        <w:t>accountability,</w:t>
      </w:r>
      <w:r w:rsidR="00981F7B" w:rsidRPr="00981F7B">
        <w:rPr>
          <w:rFonts w:ascii="Arial" w:hAnsi="Arial" w:cs="Arial"/>
          <w:sz w:val="22"/>
          <w:szCs w:val="22"/>
        </w:rPr>
        <w:t xml:space="preserve"> </w:t>
      </w:r>
      <w:r w:rsidRPr="00981F7B">
        <w:rPr>
          <w:rFonts w:ascii="Arial" w:hAnsi="Arial" w:cs="Arial"/>
          <w:sz w:val="22"/>
          <w:szCs w:val="22"/>
        </w:rPr>
        <w:t>and operational control (British Airways, 2024).</w:t>
      </w:r>
    </w:p>
    <w:p w14:paraId="5D1A90AF" w14:textId="7C300EE7" w:rsidR="00C5352A" w:rsidRPr="00701EE3" w:rsidRDefault="00C5352A" w:rsidP="00981F7B">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lastRenderedPageBreak/>
        <w:t xml:space="preserve">British Airways’ organisational culture </w:t>
      </w:r>
      <w:r w:rsidR="006A0DCF">
        <w:rPr>
          <w:rFonts w:ascii="Arial" w:eastAsia="Times New Roman" w:hAnsi="Arial" w:cs="Arial"/>
          <w:kern w:val="0"/>
          <w:sz w:val="22"/>
          <w:szCs w:val="22"/>
          <w:lang w:eastAsia="en-GB"/>
          <w14:ligatures w14:val="none"/>
        </w:rPr>
        <w:t>significantly</w:t>
      </w:r>
      <w:r w:rsidRPr="00701EE3">
        <w:rPr>
          <w:rFonts w:ascii="Arial" w:eastAsia="Times New Roman" w:hAnsi="Arial" w:cs="Arial"/>
          <w:kern w:val="0"/>
          <w:sz w:val="22"/>
          <w:szCs w:val="22"/>
          <w:lang w:eastAsia="en-GB"/>
          <w14:ligatures w14:val="none"/>
        </w:rPr>
        <w:t xml:space="preserve"> influences its structure and decision-making. In the aviation industry, where safety, reliability and customer service are critical, culture shapes behaviour, management control and organisational performance (Mullins and Christy, 2016). Consequently, British Airways requires a culture that supports both operational efficiency and regulatory compliance.</w:t>
      </w:r>
    </w:p>
    <w:p w14:paraId="5F2D68CE" w14:textId="41265244" w:rsidR="00C5352A" w:rsidRPr="00A63EAF"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The organisation operates within a formal structure characterised by clear authority, procedures and accountability. This reflects Handy’s role culture, where responsibilities and processes are clearly defined (Handy, 1993). Such a culture is appropriate for British Airways because employees must comply with strict aviation regulations, safety requirements and service standards. However, while this structure promotes consistency and reduces risk, it can limit flexibility. </w:t>
      </w:r>
      <w:r w:rsidR="00A63EAF" w:rsidRPr="00A63EAF">
        <w:rPr>
          <w:rFonts w:ascii="Arial" w:hAnsi="Arial" w:cs="Arial"/>
          <w:color w:val="222222"/>
          <w:sz w:val="22"/>
          <w:szCs w:val="22"/>
          <w:shd w:val="clear" w:color="auto" w:fill="FFFFFF"/>
        </w:rPr>
        <w:t>Frontline staff may have limited autonomy when resolving customer issues, creating a balance between operational control and customer responsiveness that can occasionally constrain organisational flexibility.</w:t>
      </w:r>
    </w:p>
    <w:p w14:paraId="6C1AA1DE"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Schein’s (1992) cultural model further explains this relationship. At the artefact level, culture is visible through uniforms, safety procedures and operational systems. Espoused values emphasise professionalism, customer service and safety, while underlying assumptions reinforce the belief that compliance and risk management are essential. These cultural layers influence everyday decisions across the organisation.</w:t>
      </w:r>
    </w:p>
    <w:p w14:paraId="54C0A53A"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External factors also shape decision-making. A PESTLE perspective highlights the importance of political and legal regulations, economic pressures such as fuel costs and competition, social expectations regarding service quality and diversity, technological developments in digital systems, and environmental demands for sustainability (Johnson et al., 2020). As a result, British Airways must balance adaptability with operational discipline.</w:t>
      </w:r>
    </w:p>
    <w:p w14:paraId="7D8F8B57" w14:textId="27B21C50"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Management Information Systems (MIS) support this process by providing timely and accurate information. Customer Relationship Management</w:t>
      </w:r>
      <w:r w:rsidR="00D7512E" w:rsidRPr="00701EE3">
        <w:rPr>
          <w:rFonts w:ascii="Arial" w:eastAsia="Times New Roman" w:hAnsi="Arial" w:cs="Arial"/>
          <w:kern w:val="0"/>
          <w:sz w:val="22"/>
          <w:szCs w:val="22"/>
          <w:lang w:eastAsia="en-GB"/>
          <w14:ligatures w14:val="none"/>
        </w:rPr>
        <w:t xml:space="preserve"> (CSM)</w:t>
      </w:r>
      <w:r w:rsidRPr="00701EE3">
        <w:rPr>
          <w:rFonts w:ascii="Arial" w:eastAsia="Times New Roman" w:hAnsi="Arial" w:cs="Arial"/>
          <w:kern w:val="0"/>
          <w:sz w:val="22"/>
          <w:szCs w:val="22"/>
          <w:lang w:eastAsia="en-GB"/>
          <w14:ligatures w14:val="none"/>
        </w:rPr>
        <w:t xml:space="preserve"> systems improve understanding of passenger needs, Human Resource Information Systems</w:t>
      </w:r>
      <w:r w:rsidR="00D7512E" w:rsidRPr="00701EE3">
        <w:rPr>
          <w:rFonts w:ascii="Arial" w:eastAsia="Times New Roman" w:hAnsi="Arial" w:cs="Arial"/>
          <w:kern w:val="0"/>
          <w:sz w:val="22"/>
          <w:szCs w:val="22"/>
          <w:lang w:eastAsia="en-GB"/>
          <w14:ligatures w14:val="none"/>
        </w:rPr>
        <w:t xml:space="preserve"> (</w:t>
      </w:r>
      <w:r w:rsidR="008679F8" w:rsidRPr="00701EE3">
        <w:rPr>
          <w:rFonts w:ascii="Arial" w:eastAsia="Times New Roman" w:hAnsi="Arial" w:cs="Arial"/>
          <w:kern w:val="0"/>
          <w:sz w:val="22"/>
          <w:szCs w:val="22"/>
          <w:lang w:eastAsia="en-GB"/>
          <w14:ligatures w14:val="none"/>
        </w:rPr>
        <w:t>HRIS)</w:t>
      </w:r>
      <w:r w:rsidRPr="00701EE3">
        <w:rPr>
          <w:rFonts w:ascii="Arial" w:eastAsia="Times New Roman" w:hAnsi="Arial" w:cs="Arial"/>
          <w:kern w:val="0"/>
          <w:sz w:val="22"/>
          <w:szCs w:val="22"/>
          <w:lang w:eastAsia="en-GB"/>
          <w14:ligatures w14:val="none"/>
        </w:rPr>
        <w:t xml:space="preserve"> support workforce management, and safety management systems strengthen compliance and risk control. Business intelligence tools also assist managers in monitoring performance, customer satisfaction and operational outcomes, enabling evidence-based decision-making (Laudon and Laudon, 2022).</w:t>
      </w:r>
    </w:p>
    <w:p w14:paraId="06E190AE" w14:textId="5A6E53F9"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British Airways</w:t>
      </w:r>
      <w:r w:rsidR="00311610" w:rsidRPr="00701EE3">
        <w:rPr>
          <w:rFonts w:ascii="Arial" w:hAnsi="Arial" w:cs="Arial"/>
          <w:sz w:val="22"/>
          <w:szCs w:val="22"/>
        </w:rPr>
        <w:t>’ structure</w:t>
      </w:r>
      <w:r w:rsidRPr="00701EE3">
        <w:rPr>
          <w:rFonts w:ascii="Arial" w:hAnsi="Arial" w:cs="Arial"/>
          <w:sz w:val="22"/>
          <w:szCs w:val="22"/>
        </w:rPr>
        <w:t xml:space="preserve"> supports effective operational control, regulatory compliance, and rapid decision-making during safety-critical situations. However, the same structured culture may reduce organisational flexibility by limiting employee autonomy and slowing responses </w:t>
      </w:r>
      <w:r w:rsidRPr="00701EE3">
        <w:rPr>
          <w:rFonts w:ascii="Arial" w:hAnsi="Arial" w:cs="Arial"/>
          <w:sz w:val="22"/>
          <w:szCs w:val="22"/>
        </w:rPr>
        <w:lastRenderedPageBreak/>
        <w:t xml:space="preserve">to changing customer expectations. To remain competitive, British Airways should continue </w:t>
      </w:r>
      <w:r w:rsidR="00311610" w:rsidRPr="00701EE3">
        <w:rPr>
          <w:rFonts w:ascii="Arial" w:hAnsi="Arial" w:cs="Arial"/>
          <w:sz w:val="22"/>
          <w:szCs w:val="22"/>
        </w:rPr>
        <w:t>to empower frontline employees, embrace digital innovation and artificial intelligence, and use Management Information Systems (MIS) to support faster,</w:t>
      </w:r>
      <w:r w:rsidRPr="00701EE3">
        <w:rPr>
          <w:rFonts w:ascii="Arial" w:hAnsi="Arial" w:cs="Arial"/>
          <w:sz w:val="22"/>
          <w:szCs w:val="22"/>
        </w:rPr>
        <w:t xml:space="preserve"> evidence-based decision-making while maintaining its strong safety culture (Handy, 1993; Laudon and Laudon, 2022).</w:t>
      </w:r>
    </w:p>
    <w:p w14:paraId="1678114B"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Overall, British Airways’ culture underpins its structure and decision-making processes. Its emphasis on safety, professionalism and customer service supports organisational effectiveness, although maintaining a balance between control and adaptability remains essential for long-term performance.</w:t>
      </w:r>
    </w:p>
    <w:p w14:paraId="173C38EC" w14:textId="77777777" w:rsidR="00C5352A" w:rsidRPr="00701EE3" w:rsidRDefault="00C5352A" w:rsidP="00701EE3">
      <w:pPr>
        <w:spacing w:line="360" w:lineRule="auto"/>
        <w:rPr>
          <w:rFonts w:ascii="Arial" w:hAnsi="Arial" w:cs="Arial"/>
          <w:b/>
          <w:bCs/>
          <w:color w:val="EE0000"/>
          <w:sz w:val="22"/>
          <w:szCs w:val="22"/>
        </w:rPr>
      </w:pPr>
    </w:p>
    <w:p w14:paraId="7C6084EE" w14:textId="6F0C1838" w:rsidR="00C5352A" w:rsidRPr="00B23ED7" w:rsidRDefault="00B23ED7" w:rsidP="00B23ED7">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 xml:space="preserve">4. </w:t>
      </w:r>
      <w:r w:rsidR="00C5352A" w:rsidRPr="00B23ED7">
        <w:rPr>
          <w:rFonts w:ascii="Arial" w:eastAsia="Times New Roman" w:hAnsi="Arial" w:cs="Arial"/>
          <w:b/>
          <w:bCs/>
          <w:kern w:val="36"/>
          <w:sz w:val="22"/>
          <w:szCs w:val="22"/>
          <w:lang w:eastAsia="en-GB"/>
          <w14:ligatures w14:val="none"/>
        </w:rPr>
        <w:t>Identifying Cultural Types: Models and Frameworks</w:t>
      </w:r>
    </w:p>
    <w:p w14:paraId="1DD89E71"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Organisational culture influences employee behaviour, decision-making, performance, and organisational responses to internal and external challenges. Several culture models can be applied to British Airways (BA); however, Hofstede’s Organisational Culture Dimensions provide the most suitable framework because they explain how organisational values, control systems, employee behaviour, and external pressures shape culture in practice.</w:t>
      </w:r>
    </w:p>
    <w:p w14:paraId="1A4311D2" w14:textId="77777777" w:rsidR="00C5352A" w:rsidRPr="00701EE3" w:rsidRDefault="00C5352A" w:rsidP="00701EE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Hofstede's Organisational Culture Dimensions</w:t>
      </w:r>
    </w:p>
    <w:p w14:paraId="1A0F64AE"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According to the Week 4 lecture materials, Hofstede identifies six dimensions that distinguish organisational cultures. British Airways demonstrates the following characteristics:</w:t>
      </w:r>
    </w:p>
    <w:p w14:paraId="5B963450" w14:textId="77777777" w:rsidR="00C5352A" w:rsidRPr="00701EE3" w:rsidRDefault="00C5352A" w:rsidP="00701EE3">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 xml:space="preserve">1. </w:t>
      </w:r>
      <w:r w:rsidRPr="00701EE3">
        <w:rPr>
          <w:rFonts w:ascii="Arial" w:eastAsia="Times New Roman" w:hAnsi="Arial" w:cs="Arial"/>
          <w:kern w:val="0"/>
          <w:sz w:val="22"/>
          <w:szCs w:val="22"/>
          <w:lang w:eastAsia="en-GB"/>
          <w14:ligatures w14:val="none"/>
        </w:rPr>
        <w:t>Means-Oriented vs Goal-Oriented</w:t>
      </w:r>
    </w:p>
    <w:p w14:paraId="2C61B762" w14:textId="1DF8B167" w:rsidR="00C5352A" w:rsidRPr="00701EE3" w:rsidRDefault="00C5352A" w:rsidP="00701EE3">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BA is primarily </w:t>
      </w:r>
      <w:r w:rsidR="00F477E1">
        <w:rPr>
          <w:rFonts w:ascii="Arial" w:eastAsia="Times New Roman" w:hAnsi="Arial" w:cs="Arial"/>
          <w:kern w:val="0"/>
          <w:sz w:val="22"/>
          <w:szCs w:val="22"/>
          <w:lang w:eastAsia="en-GB"/>
          <w14:ligatures w14:val="none"/>
        </w:rPr>
        <w:t>goal oriented</w:t>
      </w:r>
      <w:r w:rsidRPr="00701EE3">
        <w:rPr>
          <w:rFonts w:ascii="Arial" w:eastAsia="Times New Roman" w:hAnsi="Arial" w:cs="Arial"/>
          <w:kern w:val="0"/>
          <w:sz w:val="22"/>
          <w:szCs w:val="22"/>
          <w:lang w:eastAsia="en-GB"/>
          <w14:ligatures w14:val="none"/>
        </w:rPr>
        <w:t>.</w:t>
      </w:r>
    </w:p>
    <w:p w14:paraId="3BC4E7AB" w14:textId="77777777" w:rsidR="00C5352A" w:rsidRPr="00701EE3" w:rsidRDefault="00C5352A" w:rsidP="00701EE3">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Strong focus on achieving safety targets, operational reliability, customer satisfaction, and profitability.</w:t>
      </w:r>
    </w:p>
    <w:p w14:paraId="0BF86663" w14:textId="77777777" w:rsidR="00C5352A" w:rsidRPr="00701EE3" w:rsidRDefault="00C5352A" w:rsidP="00701EE3">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Employees are expected to meet organisational objectives while maintaining high service standards.</w:t>
      </w:r>
    </w:p>
    <w:p w14:paraId="763F982A" w14:textId="77777777" w:rsidR="00A63EAF" w:rsidRDefault="00A63EAF" w:rsidP="00701EE3">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37CA095" w14:textId="0E65E645" w:rsidR="00C5352A" w:rsidRPr="00A63EAF"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A63EAF">
        <w:rPr>
          <w:rFonts w:ascii="Arial" w:eastAsia="Times New Roman" w:hAnsi="Arial" w:cs="Arial"/>
          <w:b/>
          <w:bCs/>
          <w:kern w:val="0"/>
          <w:sz w:val="22"/>
          <w:szCs w:val="22"/>
          <w:lang w:eastAsia="en-GB"/>
          <w14:ligatures w14:val="none"/>
        </w:rPr>
        <w:t>2. Internally Driven vs Externally Driven</w:t>
      </w:r>
    </w:p>
    <w:p w14:paraId="6F294BF1" w14:textId="77777777" w:rsidR="00C5352A" w:rsidRPr="00701EE3" w:rsidRDefault="00C5352A" w:rsidP="00701EE3">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is largely externally driven.</w:t>
      </w:r>
    </w:p>
    <w:p w14:paraId="1E535843" w14:textId="77777777" w:rsidR="00C5352A" w:rsidRPr="00701EE3" w:rsidRDefault="00C5352A" w:rsidP="00701EE3">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lastRenderedPageBreak/>
        <w:t>Customer expectations, airline competition, government regulations, and global market conditions strongly influence decisions.</w:t>
      </w:r>
    </w:p>
    <w:p w14:paraId="7E6DB19E" w14:textId="77777777" w:rsidR="00C5352A" w:rsidRPr="00701EE3" w:rsidRDefault="00C5352A" w:rsidP="00701EE3">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 organisation continuously adapts services and operations to meet external demands.</w:t>
      </w:r>
    </w:p>
    <w:p w14:paraId="5143EBD7" w14:textId="77777777" w:rsidR="00C5352A"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3. Easy-Going Work Discipline vs Strict Work Discipline</w:t>
      </w:r>
    </w:p>
    <w:p w14:paraId="35BB713F" w14:textId="77777777" w:rsidR="00C5352A" w:rsidRPr="00701EE3" w:rsidRDefault="00C5352A" w:rsidP="00701EE3">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reflects a strict culture.</w:t>
      </w:r>
    </w:p>
    <w:p w14:paraId="72F44511" w14:textId="77777777" w:rsidR="00C5352A" w:rsidRPr="00701EE3" w:rsidRDefault="00C5352A" w:rsidP="00701EE3">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Aviation requires compliance with safety regulations, standard operating procedures, and accountability systems.</w:t>
      </w:r>
    </w:p>
    <w:p w14:paraId="200A8C72" w14:textId="77777777" w:rsidR="00C5352A" w:rsidRPr="00701EE3" w:rsidRDefault="00C5352A" w:rsidP="00701EE3">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Employees have limited flexibility when carrying out safety-critical tasks.</w:t>
      </w:r>
    </w:p>
    <w:p w14:paraId="4FBAC136" w14:textId="77777777" w:rsidR="00C5352A"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4. Local vs Professional</w:t>
      </w:r>
    </w:p>
    <w:p w14:paraId="4A931F9D" w14:textId="77777777" w:rsidR="00C5352A" w:rsidRPr="00701EE3" w:rsidRDefault="00C5352A" w:rsidP="00701EE3">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demonstrates a professional culture.</w:t>
      </w:r>
    </w:p>
    <w:p w14:paraId="0930B290" w14:textId="77777777" w:rsidR="00C5352A" w:rsidRPr="00701EE3" w:rsidRDefault="00C5352A" w:rsidP="00701EE3">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Employees identify strongly with their profession (pilots, engineers, cabin crew, managers) and industry standards.</w:t>
      </w:r>
    </w:p>
    <w:p w14:paraId="2C3F00B3" w14:textId="77777777" w:rsidR="00C5352A" w:rsidRPr="00701EE3" w:rsidRDefault="00C5352A" w:rsidP="00701EE3">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Recruitment, training, and promotion are based on professional competence and qualifications.</w:t>
      </w:r>
    </w:p>
    <w:p w14:paraId="080AAA53" w14:textId="77777777" w:rsidR="00C5352A"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5. Open System vs Closed System</w:t>
      </w:r>
    </w:p>
    <w:p w14:paraId="1C34D6B8" w14:textId="77777777" w:rsidR="00C5352A" w:rsidRPr="00701EE3" w:rsidRDefault="00C5352A" w:rsidP="00701EE3">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operates as a relatively open system.</w:t>
      </w:r>
    </w:p>
    <w:p w14:paraId="321E1CE6" w14:textId="77777777" w:rsidR="00C5352A" w:rsidRPr="00701EE3" w:rsidRDefault="00C5352A" w:rsidP="00701EE3">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 organisation recruits internationally, serves global customers, and works closely with regulators, airports, and alliance partners.</w:t>
      </w:r>
    </w:p>
    <w:p w14:paraId="4847650B" w14:textId="77777777" w:rsidR="00C5352A" w:rsidRPr="00701EE3" w:rsidRDefault="00C5352A" w:rsidP="00701EE3">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New employees are integrated through training and organisational socialisation processes.</w:t>
      </w:r>
    </w:p>
    <w:p w14:paraId="75FC2764" w14:textId="77777777" w:rsidR="00C5352A"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6. Employee-Oriented vs Work-Oriented</w:t>
      </w:r>
    </w:p>
    <w:p w14:paraId="658023B5" w14:textId="77777777" w:rsidR="00C5352A" w:rsidRPr="00701EE3" w:rsidRDefault="00C5352A" w:rsidP="00701EE3">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is primarily work-oriented, although employee well-being is also considered.</w:t>
      </w:r>
    </w:p>
    <w:p w14:paraId="7FE6C4AC" w14:textId="77777777" w:rsidR="00C5352A" w:rsidRPr="00701EE3" w:rsidRDefault="00C5352A" w:rsidP="00701EE3">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Operational performance, safety compliance, and customer service outcomes are prioritised.</w:t>
      </w:r>
    </w:p>
    <w:p w14:paraId="1881E1FF" w14:textId="09ABA54C" w:rsidR="006166D3" w:rsidRPr="00F96874" w:rsidRDefault="00C5352A" w:rsidP="00F96874">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Employees are expected to meet demanding performance standards due to the nature of the aviation industry.</w:t>
      </w:r>
    </w:p>
    <w:p w14:paraId="4FC9DE67" w14:textId="77777777" w:rsidR="00A63EAF" w:rsidRDefault="00A63EA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25227C98" w14:textId="77777777" w:rsidR="00862F9F" w:rsidRDefault="00862F9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1C1E551E" w14:textId="338F8D0A" w:rsidR="001B7B6F"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lastRenderedPageBreak/>
        <w:t>Hofstede</w:t>
      </w:r>
      <w:r w:rsidR="00083059" w:rsidRPr="00701EE3">
        <w:rPr>
          <w:rFonts w:ascii="Arial" w:eastAsia="Times New Roman" w:hAnsi="Arial" w:cs="Arial"/>
          <w:b/>
          <w:bCs/>
          <w:kern w:val="0"/>
          <w:sz w:val="22"/>
          <w:szCs w:val="22"/>
          <w:lang w:eastAsia="en-GB"/>
          <w14:ligatures w14:val="none"/>
        </w:rPr>
        <w:t xml:space="preserve"> Cultural</w:t>
      </w:r>
      <w:r w:rsidRPr="00701EE3">
        <w:rPr>
          <w:rFonts w:ascii="Arial" w:eastAsia="Times New Roman" w:hAnsi="Arial" w:cs="Arial"/>
          <w:b/>
          <w:bCs/>
          <w:kern w:val="0"/>
          <w:sz w:val="22"/>
          <w:szCs w:val="22"/>
          <w:lang w:eastAsia="en-GB"/>
          <w14:ligatures w14:val="none"/>
        </w:rPr>
        <w:t xml:space="preserve"> Analysis </w:t>
      </w:r>
    </w:p>
    <w:p w14:paraId="015735DB" w14:textId="359EC813" w:rsidR="00E27F88" w:rsidRPr="00701EE3" w:rsidRDefault="001B7B6F" w:rsidP="00701EE3">
      <w:pPr>
        <w:spacing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 xml:space="preserve">Figure </w:t>
      </w:r>
      <w:r w:rsidR="00E40ECF" w:rsidRPr="00701EE3">
        <w:rPr>
          <w:rFonts w:ascii="Arial" w:hAnsi="Arial" w:cs="Arial"/>
          <w:sz w:val="22"/>
          <w:szCs w:val="22"/>
        </w:rPr>
        <w:t>2</w:t>
      </w:r>
      <w:r w:rsidR="001F5262" w:rsidRPr="00701EE3">
        <w:rPr>
          <w:rFonts w:ascii="Arial" w:hAnsi="Arial" w:cs="Arial"/>
          <w:sz w:val="22"/>
          <w:szCs w:val="22"/>
        </w:rPr>
        <w:t xml:space="preserve"> below </w:t>
      </w:r>
      <w:r w:rsidRPr="00701EE3">
        <w:rPr>
          <w:rFonts w:ascii="Arial" w:hAnsi="Arial" w:cs="Arial"/>
          <w:sz w:val="22"/>
          <w:szCs w:val="22"/>
        </w:rPr>
        <w:t>illustrates Hofstede's Six Cultural Dimensions, which provide a framework for analysing organisational culture (Culture in the Workplace, 2026).</w:t>
      </w:r>
      <w:r w:rsidRPr="00701EE3">
        <w:rPr>
          <w:rFonts w:ascii="Arial" w:hAnsi="Arial" w:cs="Arial"/>
          <w:noProof/>
          <w:sz w:val="22"/>
          <w:szCs w:val="22"/>
        </w:rPr>
        <w:t xml:space="preserve"> </w:t>
      </w:r>
    </w:p>
    <w:p w14:paraId="2C8516B5" w14:textId="09B9BD45" w:rsidR="00083059" w:rsidRPr="00701EE3" w:rsidRDefault="00E27F88" w:rsidP="00701EE3">
      <w:pPr>
        <w:spacing w:line="360" w:lineRule="auto"/>
        <w:rPr>
          <w:rFonts w:ascii="Arial" w:eastAsia="Times New Roman" w:hAnsi="Arial" w:cs="Arial"/>
          <w:b/>
          <w:bCs/>
          <w:kern w:val="0"/>
          <w:sz w:val="22"/>
          <w:szCs w:val="22"/>
          <w:lang w:eastAsia="en-GB"/>
          <w14:ligatures w14:val="none"/>
        </w:rPr>
      </w:pPr>
      <w:r w:rsidRPr="00701EE3">
        <w:rPr>
          <w:rFonts w:ascii="Arial" w:eastAsia="Times New Roman" w:hAnsi="Arial" w:cs="Arial"/>
          <w:kern w:val="0"/>
          <w:sz w:val="22"/>
          <w:szCs w:val="22"/>
          <w:lang w:eastAsia="en-GB"/>
          <w14:ligatures w14:val="none"/>
        </w:rPr>
        <w:t>T</w:t>
      </w:r>
      <w:r w:rsidR="00083059" w:rsidRPr="00701EE3">
        <w:rPr>
          <w:rFonts w:ascii="Arial" w:eastAsia="Times New Roman" w:hAnsi="Arial" w:cs="Arial"/>
          <w:kern w:val="0"/>
          <w:sz w:val="22"/>
          <w:szCs w:val="22"/>
          <w:lang w:eastAsia="en-GB"/>
          <w14:ligatures w14:val="none"/>
        </w:rPr>
        <w:t>hese dimensions align closely with the requirements of a global airline where safety, regulation, customer expectations, and operational efficiency are critical to success. Hofstede therefore provides the most comprehensive explanation of BA's organisational culture because it links organisational behaviour directly to strategic and operational priorities</w:t>
      </w:r>
      <w:r w:rsidR="00E40ECF" w:rsidRPr="00701EE3">
        <w:rPr>
          <w:rFonts w:ascii="Arial" w:eastAsia="Times New Roman" w:hAnsi="Arial" w:cs="Arial"/>
          <w:kern w:val="0"/>
          <w:sz w:val="22"/>
          <w:szCs w:val="22"/>
          <w:lang w:eastAsia="en-GB"/>
          <w14:ligatures w14:val="none"/>
        </w:rPr>
        <w:t>.</w:t>
      </w:r>
    </w:p>
    <w:p w14:paraId="1D3E8764" w14:textId="00BD7ED2" w:rsidR="00F96874" w:rsidRDefault="001B7B6F" w:rsidP="00A63EAF">
      <w:pPr>
        <w:spacing w:before="100" w:beforeAutospacing="1" w:after="100" w:afterAutospacing="1" w:line="360" w:lineRule="auto"/>
        <w:jc w:val="center"/>
        <w:outlineLvl w:val="2"/>
        <w:rPr>
          <w:rFonts w:ascii="Arial" w:eastAsia="Times New Roman" w:hAnsi="Arial" w:cs="Arial"/>
          <w:b/>
          <w:bCs/>
          <w:kern w:val="0"/>
          <w:sz w:val="22"/>
          <w:szCs w:val="22"/>
          <w:lang w:eastAsia="en-GB"/>
          <w14:ligatures w14:val="none"/>
        </w:rPr>
      </w:pPr>
      <w:r w:rsidRPr="00701EE3">
        <w:rPr>
          <w:rFonts w:ascii="Arial" w:hAnsi="Arial" w:cs="Arial"/>
          <w:noProof/>
          <w:sz w:val="22"/>
          <w:szCs w:val="22"/>
        </w:rPr>
        <w:drawing>
          <wp:inline distT="0" distB="0" distL="0" distR="0" wp14:anchorId="34170C2A" wp14:editId="6CC22A6F">
            <wp:extent cx="4350418" cy="2794000"/>
            <wp:effectExtent l="0" t="0" r="0" b="6350"/>
            <wp:docPr id="1320970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1632" cy="2852581"/>
                    </a:xfrm>
                    <a:prstGeom prst="rect">
                      <a:avLst/>
                    </a:prstGeom>
                    <a:noFill/>
                    <a:ln>
                      <a:noFill/>
                    </a:ln>
                  </pic:spPr>
                </pic:pic>
              </a:graphicData>
            </a:graphic>
          </wp:inline>
        </w:drawing>
      </w:r>
    </w:p>
    <w:p w14:paraId="6BE2A0E1" w14:textId="77777777" w:rsidR="00F96874" w:rsidRDefault="00F96874" w:rsidP="00701EE3">
      <w:pPr>
        <w:spacing w:line="360" w:lineRule="auto"/>
        <w:rPr>
          <w:rFonts w:ascii="Arial" w:eastAsia="Times New Roman" w:hAnsi="Arial" w:cs="Arial"/>
          <w:b/>
          <w:bCs/>
          <w:kern w:val="0"/>
          <w:sz w:val="22"/>
          <w:szCs w:val="22"/>
          <w:lang w:eastAsia="en-GB"/>
          <w14:ligatures w14:val="none"/>
        </w:rPr>
      </w:pPr>
    </w:p>
    <w:p w14:paraId="6696ED2F" w14:textId="02DCCE4A" w:rsidR="001B7B6F" w:rsidRPr="00701EE3" w:rsidRDefault="001B7B6F" w:rsidP="00701EE3">
      <w:pPr>
        <w:spacing w:line="360" w:lineRule="auto"/>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Brief Comparison with Other Culture Theories</w:t>
      </w:r>
    </w:p>
    <w:p w14:paraId="7A959CD1" w14:textId="729AC764"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While Hofstede is the most appropriate model, other theories provide supporting insights</w:t>
      </w:r>
      <w:r w:rsidR="005D478B" w:rsidRPr="00701EE3">
        <w:rPr>
          <w:rFonts w:ascii="Arial" w:eastAsia="Times New Roman" w:hAnsi="Arial" w:cs="Arial"/>
          <w:kern w:val="0"/>
          <w:sz w:val="22"/>
          <w:szCs w:val="22"/>
          <w:lang w:eastAsia="en-GB"/>
          <w14:ligatures w14:val="none"/>
        </w:rPr>
        <w:t>, which</w:t>
      </w:r>
      <w:r w:rsidRPr="00701EE3">
        <w:rPr>
          <w:rFonts w:ascii="Arial" w:eastAsia="Times New Roman" w:hAnsi="Arial" w:cs="Arial"/>
          <w:kern w:val="0"/>
          <w:sz w:val="22"/>
          <w:szCs w:val="22"/>
          <w:lang w:eastAsia="en-GB"/>
          <w14:ligatures w14:val="none"/>
        </w:rPr>
        <w:t xml:space="preserve"> are set out </w:t>
      </w:r>
      <w:r w:rsidR="00083059" w:rsidRPr="00701EE3">
        <w:rPr>
          <w:rFonts w:ascii="Arial" w:eastAsia="Times New Roman" w:hAnsi="Arial" w:cs="Arial"/>
          <w:kern w:val="0"/>
          <w:sz w:val="22"/>
          <w:szCs w:val="22"/>
          <w:lang w:eastAsia="en-GB"/>
          <w14:ligatures w14:val="none"/>
        </w:rPr>
        <w:t>below:</w:t>
      </w:r>
      <w:r w:rsidRPr="00701EE3">
        <w:rPr>
          <w:rFonts w:ascii="Arial" w:eastAsia="Times New Roman" w:hAnsi="Arial" w:cs="Arial"/>
          <w:b/>
          <w:bCs/>
          <w:kern w:val="0"/>
          <w:sz w:val="22"/>
          <w:szCs w:val="22"/>
          <w:lang w:eastAsia="en-GB"/>
          <w14:ligatures w14:val="none"/>
        </w:rPr>
        <w:t xml:space="preserve">  </w:t>
      </w:r>
    </w:p>
    <w:p w14:paraId="58AE0386" w14:textId="77777777"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 xml:space="preserve"> Schein's Three Levels of Culture</w:t>
      </w:r>
    </w:p>
    <w:p w14:paraId="26CA006D" w14:textId="77777777" w:rsidR="001B7B6F" w:rsidRPr="00701EE3" w:rsidRDefault="001B7B6F" w:rsidP="00701EE3">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Explains culture through artefacts, espoused values, and underlying assumptions.</w:t>
      </w:r>
    </w:p>
    <w:p w14:paraId="2E7F19C9" w14:textId="77777777" w:rsidR="001B7B6F" w:rsidRPr="00701EE3" w:rsidRDefault="001B7B6F" w:rsidP="00701EE3">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At BA, safety procedures, uniforms, and branding are visible artefacts, while safety and customer service represent core values.</w:t>
      </w:r>
    </w:p>
    <w:p w14:paraId="5D0CF2BC" w14:textId="1E909170" w:rsidR="001B7B6F" w:rsidRPr="00701EE3" w:rsidRDefault="001B7B6F" w:rsidP="00701EE3">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Useful for understanding cultural depth</w:t>
      </w:r>
      <w:r w:rsidR="005D478B" w:rsidRPr="00701EE3">
        <w:rPr>
          <w:rFonts w:ascii="Arial" w:eastAsia="Times New Roman" w:hAnsi="Arial" w:cs="Arial"/>
          <w:kern w:val="0"/>
          <w:sz w:val="22"/>
          <w:szCs w:val="22"/>
          <w:lang w:eastAsia="en-GB"/>
          <w14:ligatures w14:val="none"/>
        </w:rPr>
        <w:t>,</w:t>
      </w:r>
      <w:r w:rsidRPr="00701EE3">
        <w:rPr>
          <w:rFonts w:ascii="Arial" w:eastAsia="Times New Roman" w:hAnsi="Arial" w:cs="Arial"/>
          <w:kern w:val="0"/>
          <w:sz w:val="22"/>
          <w:szCs w:val="22"/>
          <w:lang w:eastAsia="en-GB"/>
          <w14:ligatures w14:val="none"/>
        </w:rPr>
        <w:t xml:space="preserve"> but less focused on organisational behaviour and external influences.</w:t>
      </w:r>
    </w:p>
    <w:p w14:paraId="61131ACD" w14:textId="77777777" w:rsidR="00862F9F" w:rsidRDefault="00862F9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54C8F169" w14:textId="3712A365"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lastRenderedPageBreak/>
        <w:t>Handy's Cultural Types</w:t>
      </w:r>
    </w:p>
    <w:p w14:paraId="3BE21E30" w14:textId="77777777" w:rsidR="001B7B6F" w:rsidRPr="00701EE3" w:rsidRDefault="001B7B6F" w:rsidP="00701EE3">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mainly reflects a role culture, with clearly defined responsibilities and procedures.</w:t>
      </w:r>
    </w:p>
    <w:p w14:paraId="6CACF77E" w14:textId="77777777" w:rsidR="001B7B6F" w:rsidRPr="00701EE3" w:rsidRDefault="001B7B6F" w:rsidP="00701EE3">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Some elements of task culture exist within project teams and change initiatives.</w:t>
      </w:r>
    </w:p>
    <w:p w14:paraId="429F97BB" w14:textId="77777777"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Johnson and Scholes' Cultural Web</w:t>
      </w:r>
    </w:p>
    <w:p w14:paraId="7F8CBD9E" w14:textId="77777777" w:rsidR="001B7B6F" w:rsidRPr="00701EE3" w:rsidRDefault="001B7B6F" w:rsidP="00701EE3">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Explains how culture is reinforced through stories, symbols, routines, structures, control systems, and power relationships.</w:t>
      </w:r>
    </w:p>
    <w:p w14:paraId="55534AB0" w14:textId="77777777" w:rsidR="001B7B6F" w:rsidRPr="00701EE3" w:rsidRDefault="001B7B6F" w:rsidP="00701EE3">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Helps identify how BA maintains consistency across its operations.</w:t>
      </w:r>
    </w:p>
    <w:p w14:paraId="7765182D" w14:textId="77777777"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Deal and Kennedy's Cultural Types</w:t>
      </w:r>
    </w:p>
    <w:p w14:paraId="7C5D792B" w14:textId="77777777" w:rsidR="001B7B6F" w:rsidRPr="00701EE3" w:rsidRDefault="001B7B6F" w:rsidP="00701EE3">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most closely resembles a process culture.</w:t>
      </w:r>
    </w:p>
    <w:p w14:paraId="28FE6C85" w14:textId="77777777" w:rsidR="001B7B6F" w:rsidRPr="00701EE3" w:rsidRDefault="001B7B6F" w:rsidP="00701EE3">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Strong emphasis on procedures, compliance, risk management, and operational control.</w:t>
      </w:r>
    </w:p>
    <w:p w14:paraId="4395F492" w14:textId="77777777" w:rsidR="001B7B6F" w:rsidRPr="00701EE3" w:rsidRDefault="001B7B6F" w:rsidP="00701EE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Determining the Prevailing Culture at British Airways</w:t>
      </w:r>
    </w:p>
    <w:p w14:paraId="6AD45F1A" w14:textId="77777777"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Although each theory contributes valuable insights, Hofstede’s Organisational Culture Dimensions provide the strongest explanation of British Airways’ culture. The model captures how organisational goals, professional standards, external pressures, work discipline, and employee expectations interact within the airline.</w:t>
      </w:r>
    </w:p>
    <w:p w14:paraId="23B5C3A1" w14:textId="52DEC777" w:rsidR="005E72BE" w:rsidRPr="00E716ED" w:rsidRDefault="001B7B6F" w:rsidP="00E716ED">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Therefore, British Airways can be described as a goal-oriented, externally driven, professional, strict, relatively open, and predominantly work-oriented organisation. These cultural characteristics support safety, customer service, regulatory compliance, and long-term organisational performance in the highly competitive aviation industry.</w:t>
      </w:r>
    </w:p>
    <w:p w14:paraId="30147E38" w14:textId="3338890D" w:rsidR="009B42CF" w:rsidRPr="00B23ED7" w:rsidRDefault="001B7B6F" w:rsidP="00B23ED7">
      <w:pPr>
        <w:pStyle w:val="ListParagraph"/>
        <w:numPr>
          <w:ilvl w:val="1"/>
          <w:numId w:val="9"/>
        </w:num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23ED7">
        <w:rPr>
          <w:rFonts w:ascii="Arial" w:eastAsia="Times New Roman" w:hAnsi="Arial" w:cs="Arial"/>
          <w:b/>
          <w:bCs/>
          <w:kern w:val="36"/>
          <w:sz w:val="22"/>
          <w:szCs w:val="22"/>
          <w:lang w:eastAsia="en-GB"/>
          <w14:ligatures w14:val="none"/>
        </w:rPr>
        <w:t>Culture and the External Environment</w:t>
      </w:r>
    </w:p>
    <w:p w14:paraId="225B69FE" w14:textId="00B6DFA3" w:rsidR="001B7B6F" w:rsidRPr="00701EE3" w:rsidDel="00100BB6" w:rsidRDefault="001B7B6F" w:rsidP="00A63EAF">
      <w:pPr>
        <w:spacing w:before="100" w:beforeAutospacing="1" w:after="100" w:afterAutospacing="1" w:line="360" w:lineRule="auto"/>
        <w:outlineLvl w:val="2"/>
        <w:rPr>
          <w:del w:id="0" w:author="Riccardo Sterling" w:date="2026-07-12T14:13:00Z" w16du:dateUtc="2026-07-12T13:13:00Z"/>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British Airways operates within a dynamic external environment where organisational culture plays a critical role in supporting adaptation, resilience, and performance. British Airways continuously adapts to changes in customer expectations, industry regulations, and technological developments to maintain its position as a leading global airline. Organisational culture influences how employees interpret environmental changes and respond to external pressures (Schein, 1992). British Airways leverages its culture to respond to political, economic, social, technological, legal, and environmental (PESTLE) </w:t>
      </w:r>
      <w:r w:rsidRPr="00701EE3">
        <w:rPr>
          <w:rFonts w:ascii="Arial" w:eastAsia="Times New Roman" w:hAnsi="Arial" w:cs="Arial"/>
          <w:kern w:val="0"/>
          <w:sz w:val="22"/>
          <w:szCs w:val="22"/>
          <w:lang w:eastAsia="en-GB"/>
          <w14:ligatures w14:val="none"/>
        </w:rPr>
        <w:lastRenderedPageBreak/>
        <w:t>factors while maintaining operational excellence and customer confidence (Mullins and Christy, 2016)</w:t>
      </w:r>
      <w:del w:id="1" w:author="Riccardo Sterling" w:date="2026-07-12T14:13:00Z" w16du:dateUtc="2026-07-12T13:13:00Z">
        <w:r w:rsidRPr="00701EE3" w:rsidDel="00100BB6">
          <w:rPr>
            <w:rFonts w:ascii="Arial" w:eastAsia="Times New Roman" w:hAnsi="Arial" w:cs="Arial"/>
            <w:kern w:val="0"/>
            <w:sz w:val="22"/>
            <w:szCs w:val="22"/>
            <w:lang w:eastAsia="en-GB"/>
            <w14:ligatures w14:val="none"/>
          </w:rPr>
          <w:delText>.</w:delText>
        </w:r>
      </w:del>
    </w:p>
    <w:p w14:paraId="27FDEE25" w14:textId="12A48428" w:rsidR="001B7B6F" w:rsidRPr="00701EE3" w:rsidRDefault="001B7B6F" w:rsidP="00701EE3">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PESTLE Analysis</w:t>
      </w:r>
      <w:r w:rsidR="00FE206F" w:rsidRPr="00701EE3">
        <w:rPr>
          <w:rFonts w:ascii="Arial" w:eastAsia="Times New Roman" w:hAnsi="Arial" w:cs="Arial"/>
          <w:b/>
          <w:bCs/>
          <w:kern w:val="0"/>
          <w:sz w:val="22"/>
          <w:szCs w:val="22"/>
          <w:lang w:eastAsia="en-GB"/>
          <w14:ligatures w14:val="none"/>
        </w:rPr>
        <w:t xml:space="preserve">: </w:t>
      </w:r>
      <w:r w:rsidR="00FE206F" w:rsidRPr="00701EE3">
        <w:rPr>
          <w:rFonts w:ascii="Arial" w:eastAsia="Times New Roman" w:hAnsi="Arial" w:cs="Arial"/>
          <w:kern w:val="0"/>
          <w:sz w:val="22"/>
          <w:szCs w:val="22"/>
          <w:lang w:eastAsia="en-GB"/>
          <w14:ligatures w14:val="none"/>
        </w:rPr>
        <w:t xml:space="preserve">Figure 3 presents a PESTLE analysis, adapted </w:t>
      </w:r>
      <w:r w:rsidR="003248DC" w:rsidRPr="00701EE3">
        <w:rPr>
          <w:rFonts w:ascii="Arial" w:eastAsia="Times New Roman" w:hAnsi="Arial" w:cs="Arial"/>
          <w:kern w:val="0"/>
          <w:sz w:val="22"/>
          <w:szCs w:val="22"/>
          <w:lang w:eastAsia="en-GB"/>
          <w14:ligatures w14:val="none"/>
        </w:rPr>
        <w:t>from</w:t>
      </w:r>
      <w:r w:rsidR="003248DC">
        <w:rPr>
          <w:rFonts w:ascii="Arial" w:eastAsia="Times New Roman" w:hAnsi="Arial" w:cs="Arial"/>
          <w:kern w:val="0"/>
          <w:sz w:val="22"/>
          <w:szCs w:val="22"/>
          <w:lang w:eastAsia="en-GB"/>
          <w14:ligatures w14:val="none"/>
        </w:rPr>
        <w:t xml:space="preserve"> </w:t>
      </w:r>
      <w:proofErr w:type="spellStart"/>
      <w:r w:rsidR="003248DC">
        <w:rPr>
          <w:rFonts w:ascii="Arial" w:eastAsia="Times New Roman" w:hAnsi="Arial" w:cs="Arial"/>
          <w:kern w:val="0"/>
          <w:sz w:val="22"/>
          <w:szCs w:val="22"/>
          <w:lang w:eastAsia="en-GB"/>
          <w14:ligatures w14:val="none"/>
        </w:rPr>
        <w:t>Mutomorro</w:t>
      </w:r>
      <w:proofErr w:type="spellEnd"/>
      <w:r w:rsidR="003248DC">
        <w:rPr>
          <w:rFonts w:ascii="Arial" w:eastAsia="Times New Roman" w:hAnsi="Arial" w:cs="Arial"/>
          <w:kern w:val="0"/>
          <w:sz w:val="22"/>
          <w:szCs w:val="22"/>
          <w:lang w:eastAsia="en-GB"/>
          <w14:ligatures w14:val="none"/>
        </w:rPr>
        <w:t xml:space="preserve"> (2026),</w:t>
      </w:r>
      <w:r w:rsidR="00E40ECF" w:rsidRPr="00701EE3">
        <w:rPr>
          <w:rFonts w:ascii="Arial" w:hAnsi="Arial" w:cs="Arial"/>
          <w:sz w:val="22"/>
          <w:szCs w:val="22"/>
        </w:rPr>
        <w:t xml:space="preserve"> to evaluate the external environment affecting British Airways.</w:t>
      </w:r>
    </w:p>
    <w:p w14:paraId="41805D8F" w14:textId="778E3F75" w:rsidR="0090453C" w:rsidRPr="00701EE3" w:rsidRDefault="009B42CF" w:rsidP="00717990">
      <w:pPr>
        <w:spacing w:before="100" w:beforeAutospacing="1" w:after="100" w:afterAutospacing="1" w:line="360" w:lineRule="auto"/>
        <w:jc w:val="center"/>
        <w:rPr>
          <w:rFonts w:ascii="Arial" w:eastAsia="Times New Roman" w:hAnsi="Arial" w:cs="Arial"/>
          <w:b/>
          <w:bCs/>
          <w:kern w:val="0"/>
          <w:sz w:val="22"/>
          <w:szCs w:val="22"/>
          <w:lang w:eastAsia="en-GB"/>
          <w14:ligatures w14:val="none"/>
        </w:rPr>
      </w:pPr>
      <w:r w:rsidRPr="00701EE3">
        <w:rPr>
          <w:rFonts w:ascii="Arial" w:eastAsia="Times New Roman" w:hAnsi="Arial" w:cs="Arial"/>
          <w:b/>
          <w:bCs/>
          <w:noProof/>
          <w:kern w:val="0"/>
          <w:sz w:val="22"/>
          <w:szCs w:val="22"/>
          <w:lang w:eastAsia="en-GB"/>
          <w14:ligatures w14:val="none"/>
        </w:rPr>
        <w:drawing>
          <wp:inline distT="0" distB="0" distL="0" distR="0" wp14:anchorId="64FBE957" wp14:editId="19AD7C4F">
            <wp:extent cx="4948925" cy="3497943"/>
            <wp:effectExtent l="0" t="0" r="4445" b="7620"/>
            <wp:docPr id="1607795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95034" name=""/>
                    <pic:cNvPicPr/>
                  </pic:nvPicPr>
                  <pic:blipFill>
                    <a:blip r:embed="rId10"/>
                    <a:stretch>
                      <a:fillRect/>
                    </a:stretch>
                  </pic:blipFill>
                  <pic:spPr>
                    <a:xfrm>
                      <a:off x="0" y="0"/>
                      <a:ext cx="4987004" cy="3524858"/>
                    </a:xfrm>
                    <a:prstGeom prst="rect">
                      <a:avLst/>
                    </a:prstGeom>
                  </pic:spPr>
                </pic:pic>
              </a:graphicData>
            </a:graphic>
          </wp:inline>
        </w:drawing>
      </w:r>
    </w:p>
    <w:p w14:paraId="62BBD04B" w14:textId="77777777" w:rsidR="00A61916" w:rsidRDefault="00A61916" w:rsidP="00A61916">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53A5D61C" w14:textId="7E5374FC" w:rsidR="001B7B6F" w:rsidRPr="00701EE3" w:rsidRDefault="001B7B6F" w:rsidP="00A61916">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Political and Legal Factors</w:t>
      </w:r>
    </w:p>
    <w:p w14:paraId="098FAA7C" w14:textId="065FE5C7" w:rsidR="00A61916" w:rsidRPr="00A61916" w:rsidRDefault="001B7B6F" w:rsidP="00A61916">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British Airways operates within a highly regulated aviation industry.</w:t>
      </w:r>
    </w:p>
    <w:p w14:paraId="6C2340DD" w14:textId="6353E85E" w:rsidR="00A61916" w:rsidRPr="00A61916" w:rsidRDefault="001B7B6F" w:rsidP="00A61916">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Compliance with Civil Aviation Authority (CAA), International Air Transport Association (IATA), and health and safety regulations requires a strong culture of accountability and procedural discipline (Johnson et al., 2020).</w:t>
      </w:r>
    </w:p>
    <w:p w14:paraId="581D3165" w14:textId="7B646BF4" w:rsidR="00A61916" w:rsidRPr="00A61916" w:rsidRDefault="00A61916" w:rsidP="00701EE3">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A61916">
        <w:rPr>
          <w:rFonts w:ascii="Arial" w:eastAsia="Times New Roman" w:hAnsi="Arial" w:cs="Arial"/>
          <w:kern w:val="0"/>
          <w:sz w:val="22"/>
          <w:szCs w:val="22"/>
          <w:lang w:eastAsia="en-GB"/>
          <w14:ligatures w14:val="none"/>
        </w:rPr>
        <w:t>The organisation's safety-focused culture supports regulatory compliance and risk management by encouraging employees to adhere to established procedures and industry standards (Schein, 1992; Denison, 1990).</w:t>
      </w:r>
    </w:p>
    <w:p w14:paraId="55FCC69E" w14:textId="755EFD02"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Economic Factors</w:t>
      </w:r>
    </w:p>
    <w:p w14:paraId="5D5C7CA7" w14:textId="77777777" w:rsidR="001B7B6F" w:rsidRPr="00701EE3" w:rsidRDefault="001B7B6F" w:rsidP="00701EE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Rising fuel costs, inflation, economic uncertainty, and fluctuating passenger demand directly affect profitability and operational planning within the airline industry (Johnson et al., 2020).</w:t>
      </w:r>
    </w:p>
    <w:p w14:paraId="40270A07" w14:textId="77777777" w:rsidR="001B7B6F" w:rsidRPr="00701EE3" w:rsidRDefault="001B7B6F" w:rsidP="00701EE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lastRenderedPageBreak/>
        <w:t>British Airways responds through a culture focused on efficiency, operational control, and continuous performance improvement, enabling the organisation to manage costs while maintaining service quality (Mullins and Christy, 2016).</w:t>
      </w:r>
    </w:p>
    <w:p w14:paraId="34B895F2" w14:textId="77777777" w:rsidR="001B7B6F" w:rsidRPr="00701EE3" w:rsidRDefault="001B7B6F" w:rsidP="00701EE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Such cultural values support organisational resilience during periods of economic volatility and market uncertainty (Denison, 1990).</w:t>
      </w:r>
    </w:p>
    <w:p w14:paraId="285D31DE" w14:textId="77777777"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Social Factors</w:t>
      </w:r>
    </w:p>
    <w:p w14:paraId="1A4EDA08" w14:textId="77777777" w:rsidR="001B7B6F" w:rsidRPr="00701EE3" w:rsidRDefault="001B7B6F" w:rsidP="00701EE3">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Customer expectations regarding service quality, accessibility, diversity, and personalised experiences continue to evolve in the global aviation market (Kotter, 2012).</w:t>
      </w:r>
    </w:p>
    <w:p w14:paraId="5E0F2A37" w14:textId="77777777" w:rsidR="001B7B6F" w:rsidRPr="00701EE3" w:rsidRDefault="001B7B6F" w:rsidP="00701EE3">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British Airways promotes an inclusive and customer-oriented culture to support a diverse global workforce and passenger base.</w:t>
      </w:r>
    </w:p>
    <w:p w14:paraId="06D35A7F" w14:textId="77777777" w:rsidR="001B7B6F" w:rsidRPr="00701EE3" w:rsidRDefault="001B7B6F" w:rsidP="00701EE3">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This emphasis on customer service aligns employee behaviour with organisational objectives and strengthens customer satisfaction and loyalty (Schein, 1992).</w:t>
      </w:r>
    </w:p>
    <w:p w14:paraId="75437DCB" w14:textId="77777777"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Technological Factors</w:t>
      </w:r>
    </w:p>
    <w:p w14:paraId="393DD5C6" w14:textId="77777777" w:rsidR="001B7B6F" w:rsidRPr="00701EE3" w:rsidRDefault="001B7B6F" w:rsidP="00701EE3">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Technology has transformed airline operations, customer interactions, and organisational decision-making processes (Laudon and Laudon, 2022).</w:t>
      </w:r>
    </w:p>
    <w:p w14:paraId="143EDEAE" w14:textId="77777777" w:rsidR="001B7B6F" w:rsidRPr="00701EE3" w:rsidRDefault="001B7B6F" w:rsidP="00701EE3">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British Airways utilises Customer Relationship Management (CRM) systems, Human Resource Information Systems (HRIS), Business Intelligence (BI) tools, and operational performance dashboards to support decision-making and service delivery.</w:t>
      </w:r>
    </w:p>
    <w:p w14:paraId="4AF17335" w14:textId="77777777" w:rsidR="001B7B6F" w:rsidRPr="00701EE3" w:rsidRDefault="001B7B6F" w:rsidP="00701EE3">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 culture that embraces innovation and continuous improvement enables employees to adapt effectively to technological change (Denison, 1990).</w:t>
      </w:r>
    </w:p>
    <w:p w14:paraId="2B9D00BA" w14:textId="77777777" w:rsidR="008202BE" w:rsidRPr="00701EE3" w:rsidRDefault="008202BE" w:rsidP="00701EE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2BDD825C" w14:textId="654BE4FF"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Environmental Factors</w:t>
      </w:r>
    </w:p>
    <w:p w14:paraId="6BDECF8C" w14:textId="77777777" w:rsidR="001B7B6F" w:rsidRPr="00701EE3" w:rsidRDefault="001B7B6F" w:rsidP="00701EE3">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Increasing pressure from governments, regulators, and stakeholders to reduce carbon emissions has encouraged airlines to adopt more sustainable practices (Johnson et al., 2020).</w:t>
      </w:r>
    </w:p>
    <w:p w14:paraId="5DCD1CAD" w14:textId="3BAD8131" w:rsidR="001B7B6F" w:rsidRPr="00701EE3" w:rsidRDefault="001B7B6F" w:rsidP="00701EE3">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British Airways promotes environmental responsibility through sustainable aviation and carbon reduction initiatives.</w:t>
      </w:r>
    </w:p>
    <w:p w14:paraId="20D20B91" w14:textId="50F6E073" w:rsidR="001B7B6F" w:rsidRPr="00701EE3" w:rsidRDefault="001B7B6F" w:rsidP="00701EE3">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These initiatives reflect a culture that recognises the importance of corporate social responsibility and long-term sustainability (Mullins and Christy, 2016).</w:t>
      </w:r>
      <w:r w:rsidRPr="00701EE3">
        <w:rPr>
          <w:rFonts w:ascii="Arial" w:hAnsi="Arial" w:cs="Arial"/>
          <w:sz w:val="22"/>
          <w:szCs w:val="22"/>
        </w:rPr>
        <w:t xml:space="preserve"> British Airways </w:t>
      </w:r>
      <w:r w:rsidRPr="00701EE3">
        <w:rPr>
          <w:rFonts w:ascii="Arial" w:hAnsi="Arial" w:cs="Arial"/>
          <w:sz w:val="22"/>
          <w:szCs w:val="22"/>
        </w:rPr>
        <w:lastRenderedPageBreak/>
        <w:t xml:space="preserve">also demonstrates Corporate Social Responsibility through </w:t>
      </w:r>
      <w:r w:rsidR="007D5452" w:rsidRPr="00701EE3">
        <w:rPr>
          <w:rFonts w:ascii="Arial" w:hAnsi="Arial" w:cs="Arial"/>
          <w:sz w:val="22"/>
          <w:szCs w:val="22"/>
        </w:rPr>
        <w:t>investments in sustainable aviation fuel, carbon-reduction initiatives, community partnerships, employee well-being</w:t>
      </w:r>
      <w:r w:rsidRPr="00701EE3">
        <w:rPr>
          <w:rFonts w:ascii="Arial" w:hAnsi="Arial" w:cs="Arial"/>
          <w:sz w:val="22"/>
          <w:szCs w:val="22"/>
        </w:rPr>
        <w:t xml:space="preserve"> programmes, and responsible governance. These practices strengthen stakeholder trust and demonstrate that organisational culture extends beyond operational performance to include wider environmental and social responsibilities (Mullins and Christy, 2016).</w:t>
      </w:r>
    </w:p>
    <w:p w14:paraId="351270AD" w14:textId="77777777" w:rsidR="001B7B6F" w:rsidRDefault="001B7B6F" w:rsidP="00701EE3">
      <w:pPr>
        <w:spacing w:before="100" w:beforeAutospacing="1" w:after="100" w:afterAutospacing="1" w:line="360" w:lineRule="auto"/>
        <w:outlineLvl w:val="2"/>
        <w:rPr>
          <w:rFonts w:ascii="Arial" w:hAnsi="Arial" w:cs="Arial"/>
          <w:b/>
          <w:bCs/>
          <w:sz w:val="22"/>
          <w:szCs w:val="22"/>
        </w:rPr>
      </w:pPr>
      <w:r w:rsidRPr="00701EE3">
        <w:rPr>
          <w:rFonts w:ascii="Arial" w:hAnsi="Arial" w:cs="Arial"/>
          <w:b/>
          <w:bCs/>
          <w:sz w:val="22"/>
          <w:szCs w:val="22"/>
        </w:rPr>
        <w:t>Denison's Traits Theory Organisational culture survey</w:t>
      </w:r>
    </w:p>
    <w:p w14:paraId="0627FFBB" w14:textId="76F65993" w:rsidR="008430CA" w:rsidRPr="00701EE3" w:rsidRDefault="008430CA" w:rsidP="00701EE3">
      <w:pPr>
        <w:spacing w:before="100" w:beforeAutospacing="1" w:after="100" w:afterAutospacing="1" w:line="360" w:lineRule="auto"/>
        <w:outlineLvl w:val="2"/>
        <w:rPr>
          <w:rFonts w:ascii="Arial" w:hAnsi="Arial" w:cs="Arial"/>
          <w:b/>
          <w:bCs/>
          <w:sz w:val="22"/>
          <w:szCs w:val="22"/>
        </w:rPr>
      </w:pPr>
      <w:r>
        <w:rPr>
          <w:rFonts w:ascii="Arial" w:hAnsi="Arial" w:cs="Arial"/>
          <w:b/>
          <w:bCs/>
          <w:sz w:val="22"/>
          <w:szCs w:val="22"/>
        </w:rPr>
        <w:t>Denison Organisational Culture Model</w:t>
      </w:r>
    </w:p>
    <w:p w14:paraId="1F795CC4" w14:textId="74229217" w:rsidR="001B7B6F" w:rsidRPr="00701EE3" w:rsidRDefault="001B7B6F" w:rsidP="00701EE3">
      <w:pPr>
        <w:spacing w:before="100" w:beforeAutospacing="1" w:after="100" w:afterAutospacing="1" w:line="360" w:lineRule="auto"/>
        <w:outlineLvl w:val="2"/>
        <w:rPr>
          <w:rFonts w:ascii="Arial" w:hAnsi="Arial" w:cs="Arial"/>
          <w:b/>
          <w:bCs/>
          <w:sz w:val="22"/>
          <w:szCs w:val="22"/>
        </w:rPr>
      </w:pPr>
      <w:r w:rsidRPr="00701EE3">
        <w:rPr>
          <w:rFonts w:ascii="Arial" w:hAnsi="Arial" w:cs="Arial"/>
          <w:sz w:val="22"/>
          <w:szCs w:val="22"/>
        </w:rPr>
        <w:t xml:space="preserve">Figure </w:t>
      </w:r>
      <w:r w:rsidR="00FE206F" w:rsidRPr="00701EE3">
        <w:rPr>
          <w:rFonts w:ascii="Arial" w:hAnsi="Arial" w:cs="Arial"/>
          <w:sz w:val="22"/>
          <w:szCs w:val="22"/>
        </w:rPr>
        <w:t>4</w:t>
      </w:r>
      <w:r w:rsidRPr="00701EE3">
        <w:rPr>
          <w:rFonts w:ascii="Arial" w:hAnsi="Arial" w:cs="Arial"/>
          <w:sz w:val="22"/>
          <w:szCs w:val="22"/>
        </w:rPr>
        <w:t xml:space="preserve"> presents Denison's Traits Theory, illustrating the four key cultural traits that support organisational effectiveness and performance (Denison, Nieminen and Kotrba, 2014).</w:t>
      </w:r>
    </w:p>
    <w:p w14:paraId="0DE87C5C" w14:textId="77777777" w:rsidR="001B7B6F" w:rsidRPr="00701EE3" w:rsidRDefault="001B7B6F" w:rsidP="00701EE3">
      <w:pPr>
        <w:spacing w:before="100" w:beforeAutospacing="1" w:after="100" w:afterAutospacing="1" w:line="360" w:lineRule="auto"/>
        <w:jc w:val="center"/>
        <w:outlineLvl w:val="2"/>
        <w:rPr>
          <w:rFonts w:ascii="Arial" w:hAnsi="Arial" w:cs="Arial"/>
          <w:b/>
          <w:bCs/>
          <w:sz w:val="22"/>
          <w:szCs w:val="22"/>
        </w:rPr>
      </w:pPr>
      <w:r w:rsidRPr="00701EE3">
        <w:rPr>
          <w:rFonts w:ascii="Arial" w:hAnsi="Arial" w:cs="Arial"/>
          <w:noProof/>
          <w:sz w:val="22"/>
          <w:szCs w:val="22"/>
        </w:rPr>
        <w:drawing>
          <wp:inline distT="0" distB="0" distL="0" distR="0" wp14:anchorId="29DCDBC9" wp14:editId="514831B6">
            <wp:extent cx="5003800" cy="3750305"/>
            <wp:effectExtent l="0" t="0" r="6350" b="3175"/>
            <wp:docPr id="8870139" name="Picture 8870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9299" cy="3806891"/>
                    </a:xfrm>
                    <a:prstGeom prst="rect">
                      <a:avLst/>
                    </a:prstGeom>
                    <a:noFill/>
                    <a:ln>
                      <a:noFill/>
                    </a:ln>
                  </pic:spPr>
                </pic:pic>
              </a:graphicData>
            </a:graphic>
          </wp:inline>
        </w:drawing>
      </w:r>
    </w:p>
    <w:p w14:paraId="7E85C9DC" w14:textId="551A39E2"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hAnsi="Arial" w:cs="Arial"/>
          <w:sz w:val="22"/>
          <w:szCs w:val="22"/>
        </w:rPr>
        <w:t xml:space="preserve">Denison (1990) identifies four cultural traits associated with successful organisations: involvement, consistency, adaptability, and mission. As illustrated in Figure </w:t>
      </w:r>
      <w:r w:rsidR="008430CA">
        <w:rPr>
          <w:rFonts w:ascii="Arial" w:hAnsi="Arial" w:cs="Arial"/>
          <w:sz w:val="22"/>
          <w:szCs w:val="22"/>
        </w:rPr>
        <w:t>4</w:t>
      </w:r>
      <w:r w:rsidRPr="00701EE3">
        <w:rPr>
          <w:rFonts w:ascii="Arial" w:hAnsi="Arial" w:cs="Arial"/>
          <w:sz w:val="22"/>
          <w:szCs w:val="22"/>
        </w:rPr>
        <w:t>, subsequent research has reinforced the relationship between these traits and organisational effectiveness (Denison, Nieminen and Kotrba, 2014). British Airways demonstrates consistency through standardised operational procedures, safety systems, and regulatory compliance mechanisms, whilst its mission is reflected in its commitment to safety, customer</w:t>
      </w:r>
      <w:r w:rsidR="005D478B" w:rsidRPr="00701EE3">
        <w:rPr>
          <w:rFonts w:ascii="Arial" w:hAnsi="Arial" w:cs="Arial"/>
          <w:sz w:val="22"/>
          <w:szCs w:val="22"/>
        </w:rPr>
        <w:t xml:space="preserve"> </w:t>
      </w:r>
      <w:r w:rsidRPr="00701EE3">
        <w:rPr>
          <w:rFonts w:ascii="Arial" w:hAnsi="Arial" w:cs="Arial"/>
          <w:sz w:val="22"/>
          <w:szCs w:val="22"/>
        </w:rPr>
        <w:lastRenderedPageBreak/>
        <w:t>service, and operational reliability, providing employees with a clear sense of organisational purpose (Kotter, 2012).</w:t>
      </w:r>
    </w:p>
    <w:p w14:paraId="6D9DEC56" w14:textId="3E6A82BD"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The organisation's response to changing customer demands, technological developments, and environmental pressures reflects adaptability, while employee training, development programmes, and engagement initiatives support </w:t>
      </w:r>
      <w:r w:rsidRPr="00701EE3">
        <w:rPr>
          <w:rFonts w:ascii="Arial" w:eastAsia="Times New Roman" w:hAnsi="Arial" w:cs="Arial"/>
          <w:b/>
          <w:bCs/>
          <w:kern w:val="0"/>
          <w:sz w:val="22"/>
          <w:szCs w:val="22"/>
          <w:lang w:eastAsia="en-GB"/>
          <w14:ligatures w14:val="none"/>
        </w:rPr>
        <w:t>involvement</w:t>
      </w:r>
      <w:r w:rsidRPr="00701EE3">
        <w:rPr>
          <w:rFonts w:ascii="Arial" w:eastAsia="Times New Roman" w:hAnsi="Arial" w:cs="Arial"/>
          <w:kern w:val="0"/>
          <w:sz w:val="22"/>
          <w:szCs w:val="22"/>
          <w:lang w:eastAsia="en-GB"/>
          <w14:ligatures w14:val="none"/>
        </w:rPr>
        <w:t xml:space="preserve"> by encouraging participation and capability development (Denison, 1990).</w:t>
      </w:r>
    </w:p>
    <w:p w14:paraId="15FAC866" w14:textId="1D005705" w:rsidR="008430CA" w:rsidRDefault="001B7B6F" w:rsidP="008430CA">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Critically, British Airways' culture enables the organisation to balance operational stability with environmental responsiveness. The combination of a strong safety culture, customer focus, technological capability, and information systems </w:t>
      </w:r>
      <w:proofErr w:type="gramStart"/>
      <w:r w:rsidR="00DB3AA3">
        <w:rPr>
          <w:rFonts w:ascii="Arial" w:eastAsia="Times New Roman" w:hAnsi="Arial" w:cs="Arial"/>
          <w:kern w:val="0"/>
          <w:sz w:val="22"/>
          <w:szCs w:val="22"/>
          <w:lang w:eastAsia="en-GB"/>
          <w14:ligatures w14:val="none"/>
        </w:rPr>
        <w:t>allows</w:t>
      </w:r>
      <w:proofErr w:type="gramEnd"/>
      <w:r w:rsidRPr="00701EE3">
        <w:rPr>
          <w:rFonts w:ascii="Arial" w:eastAsia="Times New Roman" w:hAnsi="Arial" w:cs="Arial"/>
          <w:kern w:val="0"/>
          <w:sz w:val="22"/>
          <w:szCs w:val="22"/>
          <w:lang w:eastAsia="en-GB"/>
          <w14:ligatures w14:val="none"/>
        </w:rPr>
        <w:t xml:space="preserve"> the airline to respond effectively to external challenges while maintaining organisational performance (Schein, 1992; Laudon and Laudon, 2022). Consequently, culture acts as a strategic resource that supports adaptation, competitiveness, and long-term sustainability within the global aviation industry (Denison, 1990; Johnson et al., 2020</w:t>
      </w:r>
      <w:r w:rsidR="00F477E1" w:rsidRPr="00701EE3">
        <w:rPr>
          <w:rFonts w:ascii="Arial" w:eastAsia="Times New Roman" w:hAnsi="Arial" w:cs="Arial"/>
          <w:kern w:val="0"/>
          <w:sz w:val="22"/>
          <w:szCs w:val="22"/>
          <w:lang w:eastAsia="en-GB"/>
          <w14:ligatures w14:val="none"/>
        </w:rPr>
        <w:t>).</w:t>
      </w:r>
    </w:p>
    <w:p w14:paraId="52B37169" w14:textId="5358EFF7" w:rsidR="00DC688C" w:rsidRPr="008430CA" w:rsidRDefault="002B530D" w:rsidP="008430CA">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Style w:val="Emphasis"/>
          <w:rFonts w:ascii="Arial" w:hAnsi="Arial" w:cs="Arial"/>
          <w:b/>
          <w:bCs/>
          <w:i w:val="0"/>
          <w:iCs w:val="0"/>
          <w:sz w:val="22"/>
          <w:szCs w:val="22"/>
        </w:rPr>
        <w:t xml:space="preserve"> Cultural Barriers </w:t>
      </w:r>
      <w:r w:rsidR="00B23ED7">
        <w:rPr>
          <w:rStyle w:val="Emphasis"/>
          <w:rFonts w:ascii="Arial" w:hAnsi="Arial" w:cs="Arial"/>
          <w:b/>
          <w:bCs/>
          <w:i w:val="0"/>
          <w:iCs w:val="0"/>
          <w:sz w:val="22"/>
          <w:szCs w:val="22"/>
        </w:rPr>
        <w:t>as an Enabler and Barrier to</w:t>
      </w:r>
      <w:r w:rsidRPr="00701EE3">
        <w:rPr>
          <w:rStyle w:val="Emphasis"/>
          <w:rFonts w:ascii="Arial" w:hAnsi="Arial" w:cs="Arial"/>
          <w:b/>
          <w:bCs/>
          <w:i w:val="0"/>
          <w:iCs w:val="0"/>
          <w:sz w:val="22"/>
          <w:szCs w:val="22"/>
        </w:rPr>
        <w:t xml:space="preserve"> Organisational Effectiveness</w:t>
      </w:r>
    </w:p>
    <w:p w14:paraId="7EF4F0BA" w14:textId="445D137A" w:rsidR="00DC688C" w:rsidRPr="00701EE3" w:rsidRDefault="00B10EB6" w:rsidP="00701EE3">
      <w:pPr>
        <w:spacing w:line="360" w:lineRule="auto"/>
        <w:rPr>
          <w:rFonts w:ascii="Arial" w:hAnsi="Arial" w:cs="Arial"/>
          <w:sz w:val="22"/>
          <w:szCs w:val="22"/>
        </w:rPr>
      </w:pPr>
      <w:r w:rsidRPr="00701EE3">
        <w:rPr>
          <w:rFonts w:ascii="Arial" w:hAnsi="Arial" w:cs="Arial"/>
          <w:sz w:val="22"/>
          <w:szCs w:val="22"/>
        </w:rPr>
        <w:t>Figure 5.</w:t>
      </w:r>
      <w:r w:rsidR="002747F8" w:rsidRPr="00701EE3">
        <w:rPr>
          <w:rFonts w:ascii="Arial" w:hAnsi="Arial" w:cs="Arial"/>
          <w:sz w:val="22"/>
          <w:szCs w:val="22"/>
        </w:rPr>
        <w:t xml:space="preserve"> </w:t>
      </w:r>
      <w:r w:rsidR="0032795A" w:rsidRPr="00701EE3">
        <w:rPr>
          <w:rFonts w:ascii="Arial" w:hAnsi="Arial" w:cs="Arial"/>
          <w:sz w:val="22"/>
          <w:szCs w:val="22"/>
        </w:rPr>
        <w:t xml:space="preserve"> British Airways</w:t>
      </w:r>
      <w:r w:rsidRPr="00701EE3">
        <w:rPr>
          <w:rFonts w:ascii="Arial" w:hAnsi="Arial" w:cs="Arial"/>
          <w:sz w:val="22"/>
          <w:szCs w:val="22"/>
        </w:rPr>
        <w:t xml:space="preserve"> organisational practices that may create cultural barriers (Adapted from Handy, 1993; Johnson and Scholes, 1992; Mullins and Christy, 2016</w:t>
      </w:r>
      <w:r w:rsidR="002B5B40">
        <w:rPr>
          <w:rFonts w:ascii="Arial" w:hAnsi="Arial" w:cs="Arial"/>
          <w:sz w:val="22"/>
          <w:szCs w:val="22"/>
        </w:rPr>
        <w:t>)</w:t>
      </w:r>
      <w:r w:rsidR="004A692D" w:rsidRPr="00701EE3">
        <w:rPr>
          <w:rFonts w:ascii="Arial" w:hAnsi="Arial" w:cs="Arial"/>
          <w:sz w:val="22"/>
          <w:szCs w:val="22"/>
        </w:rPr>
        <w:t>.</w:t>
      </w:r>
    </w:p>
    <w:p w14:paraId="0511AECD" w14:textId="77777777" w:rsidR="00B44F56" w:rsidRPr="00701EE3" w:rsidRDefault="00B44F56" w:rsidP="00701EE3">
      <w:pPr>
        <w:spacing w:before="100" w:beforeAutospacing="1" w:after="100" w:afterAutospacing="1" w:line="360" w:lineRule="auto"/>
        <w:rPr>
          <w:rFonts w:ascii="Arial" w:hAnsi="Arial" w:cs="Arial"/>
          <w:sz w:val="22"/>
          <w:szCs w:val="22"/>
        </w:rPr>
      </w:pPr>
      <w:r w:rsidRPr="00701EE3">
        <w:rPr>
          <w:rFonts w:ascii="Arial" w:hAnsi="Arial" w:cs="Arial"/>
          <w:noProof/>
          <w:sz w:val="22"/>
          <w:szCs w:val="22"/>
        </w:rPr>
        <w:drawing>
          <wp:inline distT="0" distB="0" distL="0" distR="0" wp14:anchorId="1D1F60EF" wp14:editId="30B93704">
            <wp:extent cx="5730240" cy="2421466"/>
            <wp:effectExtent l="0" t="0" r="3810" b="0"/>
            <wp:docPr id="1574383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83508" name="Picture 1574383508"/>
                    <pic:cNvPicPr/>
                  </pic:nvPicPr>
                  <pic:blipFill>
                    <a:blip r:embed="rId12">
                      <a:extLst>
                        <a:ext uri="{28A0092B-C50C-407E-A947-70E740481C1C}">
                          <a14:useLocalDpi xmlns:a14="http://schemas.microsoft.com/office/drawing/2010/main" val="0"/>
                        </a:ext>
                      </a:extLst>
                    </a:blip>
                    <a:stretch>
                      <a:fillRect/>
                    </a:stretch>
                  </pic:blipFill>
                  <pic:spPr>
                    <a:xfrm>
                      <a:off x="0" y="0"/>
                      <a:ext cx="5778856" cy="2442010"/>
                    </a:xfrm>
                    <a:prstGeom prst="rect">
                      <a:avLst/>
                    </a:prstGeom>
                  </pic:spPr>
                </pic:pic>
              </a:graphicData>
            </a:graphic>
          </wp:inline>
        </w:drawing>
      </w:r>
    </w:p>
    <w:p w14:paraId="64C4816E" w14:textId="71F1FD32" w:rsidR="0051067C" w:rsidRPr="00701EE3" w:rsidRDefault="00ED2FF6" w:rsidP="00701EE3">
      <w:pPr>
        <w:spacing w:line="360" w:lineRule="auto"/>
        <w:rPr>
          <w:rFonts w:ascii="Arial" w:hAnsi="Arial" w:cs="Arial"/>
          <w:sz w:val="22"/>
          <w:szCs w:val="22"/>
        </w:rPr>
      </w:pPr>
      <w:r w:rsidRPr="00701EE3">
        <w:rPr>
          <w:rFonts w:ascii="Arial" w:hAnsi="Arial" w:cs="Arial"/>
          <w:sz w:val="22"/>
          <w:szCs w:val="22"/>
        </w:rPr>
        <w:t>Source: Adapted from Handy (1993); Johnson and Scholes (1992); Mullins and Christy (2016); British Airways Annual</w:t>
      </w:r>
      <w:r w:rsidR="00DB517C">
        <w:rPr>
          <w:rFonts w:ascii="Arial" w:hAnsi="Arial" w:cs="Arial"/>
          <w:sz w:val="22"/>
          <w:szCs w:val="22"/>
        </w:rPr>
        <w:t xml:space="preserve"> and Accounts</w:t>
      </w:r>
      <w:r w:rsidRPr="00701EE3">
        <w:rPr>
          <w:rFonts w:ascii="Arial" w:hAnsi="Arial" w:cs="Arial"/>
          <w:sz w:val="22"/>
          <w:szCs w:val="22"/>
        </w:rPr>
        <w:t xml:space="preserve"> Report (2024).</w:t>
      </w:r>
      <w:r w:rsidR="0051067C" w:rsidRPr="00701EE3">
        <w:rPr>
          <w:rFonts w:ascii="Arial" w:hAnsi="Arial" w:cs="Arial"/>
          <w:sz w:val="22"/>
          <w:szCs w:val="22"/>
        </w:rPr>
        <w:t xml:space="preserve"> </w:t>
      </w:r>
    </w:p>
    <w:p w14:paraId="3A82D256" w14:textId="347417DE" w:rsidR="00ED2FF6" w:rsidRPr="00701EE3" w:rsidRDefault="0051067C" w:rsidP="00701EE3">
      <w:pPr>
        <w:spacing w:line="360" w:lineRule="auto"/>
        <w:rPr>
          <w:rFonts w:ascii="Arial" w:hAnsi="Arial" w:cs="Arial"/>
          <w:sz w:val="22"/>
          <w:szCs w:val="22"/>
        </w:rPr>
      </w:pPr>
      <w:r w:rsidRPr="00701EE3">
        <w:rPr>
          <w:rFonts w:ascii="Arial" w:hAnsi="Arial" w:cs="Arial"/>
          <w:sz w:val="22"/>
          <w:szCs w:val="22"/>
        </w:rPr>
        <w:t xml:space="preserve">British Airways demonstrates adaptability by responding to changing customer expectations, technological innovation, and environmental pressures, while employee training and development promote involvement and organisational capability (Denison, 1990). </w:t>
      </w:r>
      <w:r w:rsidRPr="00701EE3">
        <w:rPr>
          <w:rFonts w:ascii="Arial" w:hAnsi="Arial" w:cs="Arial"/>
          <w:sz w:val="22"/>
          <w:szCs w:val="22"/>
        </w:rPr>
        <w:lastRenderedPageBreak/>
        <w:t>Consequently, its strong safety culture, customer focus, and integrated Management Information Systems enable effective responses to external challenges, supporting organisational resilience, competitiveness, and sustainable performance within the global aviation industry (Schein, 1992; Laudon and Laudon, 2022; Johnson et al., 2020).</w:t>
      </w:r>
    </w:p>
    <w:p w14:paraId="7D066351" w14:textId="4D2897A2"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Overall, the evidence </w:t>
      </w:r>
      <w:r w:rsidR="00FE3BA8" w:rsidRPr="00701EE3">
        <w:rPr>
          <w:rFonts w:ascii="Arial" w:eastAsia="Times New Roman" w:hAnsi="Arial" w:cs="Arial"/>
          <w:kern w:val="0"/>
          <w:sz w:val="22"/>
          <w:szCs w:val="22"/>
          <w:lang w:eastAsia="en-GB"/>
          <w14:ligatures w14:val="none"/>
        </w:rPr>
        <w:t>indicates that British Airways' organisational culture primarily acts as a strategic enabler. While some bureaucratic limitations exist, the culture's support for safety, customer service, operational control, and regulatory compliance makes it a key asset that enhances organisational effectiveness in a competitive</w:t>
      </w:r>
      <w:r w:rsidRPr="00701EE3">
        <w:rPr>
          <w:rFonts w:ascii="Arial" w:eastAsia="Times New Roman" w:hAnsi="Arial" w:cs="Arial"/>
          <w:kern w:val="0"/>
          <w:sz w:val="22"/>
          <w:szCs w:val="22"/>
          <w:lang w:eastAsia="en-GB"/>
          <w14:ligatures w14:val="none"/>
        </w:rPr>
        <w:t xml:space="preserve"> industry.</w:t>
      </w:r>
    </w:p>
    <w:p w14:paraId="791D1F1F" w14:textId="77777777" w:rsidR="001B7B6F" w:rsidRPr="00701EE3" w:rsidRDefault="001B7B6F" w:rsidP="00701EE3">
      <w:pPr>
        <w:spacing w:line="360" w:lineRule="auto"/>
        <w:rPr>
          <w:rFonts w:ascii="Arial" w:hAnsi="Arial" w:cs="Arial"/>
          <w:b/>
          <w:bCs/>
          <w:color w:val="EE0000"/>
          <w:sz w:val="22"/>
          <w:szCs w:val="22"/>
        </w:rPr>
      </w:pPr>
    </w:p>
    <w:p w14:paraId="6D3FDC79" w14:textId="7BD2560A" w:rsidR="001B7B6F" w:rsidRPr="008430CA" w:rsidRDefault="001B7B6F" w:rsidP="008430CA">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8430CA">
        <w:rPr>
          <w:rFonts w:ascii="Arial" w:eastAsia="Times New Roman" w:hAnsi="Arial" w:cs="Arial"/>
          <w:b/>
          <w:bCs/>
          <w:kern w:val="36"/>
          <w:sz w:val="22"/>
          <w:szCs w:val="22"/>
          <w:lang w:eastAsia="en-GB"/>
          <w14:ligatures w14:val="none"/>
        </w:rPr>
        <w:t xml:space="preserve">7. Impact on Organisational Performance </w:t>
      </w:r>
    </w:p>
    <w:p w14:paraId="45FA03AB" w14:textId="7C778DA5" w:rsidR="001B7B6F"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Organisational culture </w:t>
      </w:r>
      <w:r w:rsidR="00FE3BA8" w:rsidRPr="00701EE3">
        <w:rPr>
          <w:rFonts w:ascii="Arial" w:eastAsia="Times New Roman" w:hAnsi="Arial" w:cs="Arial"/>
          <w:kern w:val="0"/>
          <w:sz w:val="22"/>
          <w:szCs w:val="22"/>
          <w:lang w:eastAsia="en-GB"/>
          <w14:ligatures w14:val="none"/>
        </w:rPr>
        <w:t xml:space="preserve">significantly influences British Airways' performance by shaping safety standards, customer satisfaction, employee behaviour, operational efficiency, and strategic outcomes. As Mullins and Christy (2016) highlight, culture </w:t>
      </w:r>
      <w:r w:rsidR="00510B6E" w:rsidRPr="00701EE3">
        <w:rPr>
          <w:rFonts w:ascii="Arial" w:eastAsia="Times New Roman" w:hAnsi="Arial" w:cs="Arial"/>
          <w:kern w:val="0"/>
          <w:sz w:val="22"/>
          <w:szCs w:val="22"/>
          <w:lang w:eastAsia="en-GB"/>
          <w14:ligatures w14:val="none"/>
        </w:rPr>
        <w:t>shapes how employees perform their roles and align with organisational goals, underscoring its critical influence on</w:t>
      </w:r>
      <w:r w:rsidR="00FE3BA8" w:rsidRPr="00701EE3">
        <w:rPr>
          <w:rFonts w:ascii="Arial" w:eastAsia="Times New Roman" w:hAnsi="Arial" w:cs="Arial"/>
          <w:kern w:val="0"/>
          <w:sz w:val="22"/>
          <w:szCs w:val="22"/>
          <w:lang w:eastAsia="en-GB"/>
          <w14:ligatures w14:val="none"/>
        </w:rPr>
        <w:t xml:space="preserve"> performance outcomes</w:t>
      </w:r>
      <w:r w:rsidR="0047564F">
        <w:rPr>
          <w:rFonts w:ascii="Arial" w:eastAsia="Times New Roman" w:hAnsi="Arial" w:cs="Arial"/>
          <w:kern w:val="0"/>
          <w:sz w:val="22"/>
          <w:szCs w:val="22"/>
          <w:lang w:eastAsia="en-GB"/>
          <w14:ligatures w14:val="none"/>
        </w:rPr>
        <w:t>.</w:t>
      </w:r>
    </w:p>
    <w:p w14:paraId="41178717" w14:textId="6288F1DC" w:rsidR="0047564F" w:rsidRPr="00701EE3" w:rsidRDefault="0047564F" w:rsidP="0047564F">
      <w:pPr>
        <w:spacing w:before="100" w:beforeAutospacing="1" w:after="100" w:afterAutospacing="1" w:line="360" w:lineRule="auto"/>
        <w:rPr>
          <w:rFonts w:ascii="Arial" w:hAnsi="Arial" w:cs="Arial"/>
          <w:sz w:val="22"/>
          <w:szCs w:val="22"/>
        </w:rPr>
      </w:pPr>
      <w:r w:rsidRPr="0047564F">
        <w:rPr>
          <w:rFonts w:ascii="Arial" w:hAnsi="Arial" w:cs="Arial"/>
          <w:color w:val="222222"/>
          <w:sz w:val="22"/>
          <w:szCs w:val="22"/>
          <w:shd w:val="clear" w:color="auto" w:fill="FFFFFF"/>
        </w:rPr>
        <w:t>“</w:t>
      </w:r>
      <w:r w:rsidR="00230503">
        <w:rPr>
          <w:rFonts w:ascii="Arial" w:hAnsi="Arial" w:cs="Arial"/>
          <w:color w:val="222222"/>
          <w:sz w:val="22"/>
          <w:szCs w:val="22"/>
          <w:shd w:val="clear" w:color="auto" w:fill="FFFFFF"/>
        </w:rPr>
        <w:t>McKinsey &amp;</w:t>
      </w:r>
      <w:r>
        <w:rPr>
          <w:rFonts w:ascii="Arial" w:hAnsi="Arial" w:cs="Arial"/>
          <w:color w:val="222222"/>
          <w:sz w:val="22"/>
          <w:szCs w:val="22"/>
          <w:shd w:val="clear" w:color="auto" w:fill="FFFFFF"/>
        </w:rPr>
        <w:t xml:space="preserve"> Company (2023)</w:t>
      </w:r>
      <w:r w:rsidRPr="0047564F">
        <w:rPr>
          <w:rFonts w:ascii="Arial" w:hAnsi="Arial" w:cs="Arial"/>
          <w:color w:val="222222"/>
          <w:sz w:val="22"/>
          <w:szCs w:val="22"/>
          <w:shd w:val="clear" w:color="auto" w:fill="FFFFFF"/>
        </w:rPr>
        <w:t xml:space="preserve"> and Hartnell et al. (2011) suggest that organisations achieving strong alignment, employee engagement, leadership effectiveness, innovation, and continuous renewal consistently outperform competitors in long-term organisational performance</w:t>
      </w:r>
      <w:r>
        <w:rPr>
          <w:rFonts w:ascii="Arial" w:hAnsi="Arial" w:cs="Arial"/>
          <w:b/>
          <w:bCs/>
          <w:color w:val="222222"/>
          <w:shd w:val="clear" w:color="auto" w:fill="FFFFFF"/>
        </w:rPr>
        <w:t>.</w:t>
      </w:r>
    </w:p>
    <w:p w14:paraId="1A427F56" w14:textId="3614BB3C" w:rsidR="002859C4" w:rsidRPr="00701EE3" w:rsidRDefault="008430CA" w:rsidP="00701EE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8</w:t>
      </w:r>
      <w:r w:rsidR="002859C4" w:rsidRPr="00701EE3">
        <w:rPr>
          <w:rFonts w:ascii="Arial" w:eastAsia="Times New Roman" w:hAnsi="Arial" w:cs="Arial"/>
          <w:b/>
          <w:bCs/>
          <w:kern w:val="0"/>
          <w:sz w:val="22"/>
          <w:szCs w:val="22"/>
          <w:lang w:eastAsia="en-GB"/>
          <w14:ligatures w14:val="none"/>
        </w:rPr>
        <w:t>. Recommendations</w:t>
      </w:r>
    </w:p>
    <w:p w14:paraId="74431A63" w14:textId="7E913538" w:rsidR="00633532" w:rsidRDefault="002859C4"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British Airways should continue strengthening its organisational culture by investing in Business Intelligence (BI) and Human Resource Information Systems (HRIS) to support evidence-based decision-making, workforce planning, and real-time performance management (Laudon and Laudon, 2022). Greater cross-functional collaboration, employee involvement, and continuous learning should be encouraged to reinforce innovation, adaptability, and organisational resilience (Denison, 1990). Looking ahead, British Airways has an opportunity to revitalise its organisational culture by combining operational excellence with digital transformation, artificial intelligence, and sustainable aviation practices. </w:t>
      </w:r>
    </w:p>
    <w:p w14:paraId="4BE06752" w14:textId="7745CA9B" w:rsidR="0078044B" w:rsidRDefault="002859C4" w:rsidP="00C94275">
      <w:pPr>
        <w:spacing w:before="100" w:beforeAutospacing="1" w:after="100" w:afterAutospacing="1" w:line="360" w:lineRule="auto"/>
        <w:rPr>
          <w:rFonts w:ascii="Arial" w:eastAsia="Times New Roman" w:hAnsi="Arial" w:cs="Arial"/>
          <w:kern w:val="0"/>
          <w:sz w:val="22"/>
          <w:szCs w:val="22"/>
          <w:lang w:eastAsia="en-GB"/>
          <w14:ligatures w14:val="none"/>
        </w:rPr>
      </w:pPr>
      <w:r w:rsidRPr="00C94275">
        <w:rPr>
          <w:rFonts w:ascii="Arial" w:eastAsia="Times New Roman" w:hAnsi="Arial" w:cs="Arial"/>
          <w:kern w:val="0"/>
          <w:sz w:val="22"/>
          <w:szCs w:val="22"/>
          <w:lang w:eastAsia="en-GB"/>
          <w14:ligatures w14:val="none"/>
        </w:rPr>
        <w:t xml:space="preserve">Organisations such as Microsoft and </w:t>
      </w:r>
      <w:r w:rsidR="0078044B">
        <w:rPr>
          <w:rFonts w:ascii="Arial" w:eastAsia="Times New Roman" w:hAnsi="Arial" w:cs="Arial"/>
          <w:kern w:val="0"/>
          <w:sz w:val="22"/>
          <w:szCs w:val="22"/>
          <w:lang w:eastAsia="en-GB"/>
          <w14:ligatures w14:val="none"/>
        </w:rPr>
        <w:t>Toyota Motor Corporation</w:t>
      </w:r>
      <w:r w:rsidRPr="00C94275">
        <w:rPr>
          <w:rFonts w:ascii="Arial" w:eastAsia="Times New Roman" w:hAnsi="Arial" w:cs="Arial"/>
          <w:kern w:val="0"/>
          <w:sz w:val="22"/>
          <w:szCs w:val="22"/>
          <w:lang w:eastAsia="en-GB"/>
          <w14:ligatures w14:val="none"/>
        </w:rPr>
        <w:t xml:space="preserve"> demonstrate how continuous innovation, employee empowerment, and data-driven decision-making can strengthen </w:t>
      </w:r>
      <w:r w:rsidRPr="00C94275">
        <w:rPr>
          <w:rFonts w:ascii="Arial" w:eastAsia="Times New Roman" w:hAnsi="Arial" w:cs="Arial"/>
          <w:kern w:val="0"/>
          <w:sz w:val="22"/>
          <w:szCs w:val="22"/>
          <w:lang w:eastAsia="en-GB"/>
          <w14:ligatures w14:val="none"/>
        </w:rPr>
        <w:lastRenderedPageBreak/>
        <w:t xml:space="preserve">organisational performance while maintaining operational </w:t>
      </w:r>
      <w:r w:rsidR="0078044B" w:rsidRPr="00C94275">
        <w:rPr>
          <w:rFonts w:ascii="Arial" w:eastAsia="Times New Roman" w:hAnsi="Arial" w:cs="Arial"/>
          <w:kern w:val="0"/>
          <w:sz w:val="22"/>
          <w:szCs w:val="22"/>
          <w:lang w:eastAsia="en-GB"/>
          <w14:ligatures w14:val="none"/>
        </w:rPr>
        <w:t>integrity</w:t>
      </w:r>
      <w:r w:rsidR="0078044B">
        <w:rPr>
          <w:rFonts w:ascii="Arial" w:eastAsia="Times New Roman" w:hAnsi="Arial" w:cs="Arial"/>
          <w:kern w:val="0"/>
          <w:sz w:val="22"/>
          <w:szCs w:val="22"/>
          <w:lang w:eastAsia="en-GB"/>
          <w14:ligatures w14:val="none"/>
        </w:rPr>
        <w:t xml:space="preserve"> (Microsoft, 2024; Toyota Motor Corporation, 2024).</w:t>
      </w:r>
    </w:p>
    <w:p w14:paraId="041BB53A" w14:textId="269C0E61" w:rsidR="002859C4" w:rsidRPr="00C94275" w:rsidRDefault="002859C4" w:rsidP="00C94275">
      <w:pPr>
        <w:spacing w:before="100" w:beforeAutospacing="1" w:after="100" w:afterAutospacing="1" w:line="360" w:lineRule="auto"/>
        <w:rPr>
          <w:rFonts w:ascii="Arial" w:eastAsia="Times New Roman" w:hAnsi="Arial" w:cs="Arial"/>
          <w:kern w:val="0"/>
          <w:sz w:val="22"/>
          <w:szCs w:val="22"/>
          <w:lang w:eastAsia="en-GB"/>
          <w14:ligatures w14:val="none"/>
        </w:rPr>
      </w:pPr>
      <w:r w:rsidRPr="00C94275">
        <w:rPr>
          <w:rFonts w:ascii="Arial" w:eastAsia="Times New Roman" w:hAnsi="Arial" w:cs="Arial"/>
          <w:kern w:val="0"/>
          <w:sz w:val="22"/>
          <w:szCs w:val="22"/>
          <w:lang w:eastAsia="en-GB"/>
          <w14:ligatures w14:val="none"/>
        </w:rPr>
        <w:t>By embedding these principles within its</w:t>
      </w:r>
      <w:r w:rsidR="00633532" w:rsidRPr="00C94275">
        <w:rPr>
          <w:rFonts w:ascii="Arial" w:eastAsia="Times New Roman" w:hAnsi="Arial" w:cs="Arial"/>
          <w:kern w:val="0"/>
          <w:sz w:val="22"/>
          <w:szCs w:val="22"/>
          <w:lang w:eastAsia="en-GB"/>
          <w14:ligatures w14:val="none"/>
        </w:rPr>
        <w:t xml:space="preserve"> </w:t>
      </w:r>
      <w:r w:rsidRPr="00C94275">
        <w:rPr>
          <w:rFonts w:ascii="Arial" w:eastAsia="Times New Roman" w:hAnsi="Arial" w:cs="Arial"/>
          <w:kern w:val="0"/>
          <w:sz w:val="22"/>
          <w:szCs w:val="22"/>
          <w:lang w:eastAsia="en-GB"/>
          <w14:ligatures w14:val="none"/>
        </w:rPr>
        <w:t>culture, British Airways can sustain long-term competitiveness in an increasingly intricate and technology-driven global aviation industry</w:t>
      </w:r>
      <w:r w:rsidR="00D857E2" w:rsidRPr="00C94275">
        <w:rPr>
          <w:rFonts w:ascii="Arial" w:eastAsia="Times New Roman" w:hAnsi="Arial" w:cs="Arial"/>
          <w:kern w:val="0"/>
          <w:sz w:val="22"/>
          <w:szCs w:val="22"/>
          <w:lang w:eastAsia="en-GB"/>
          <w14:ligatures w14:val="none"/>
        </w:rPr>
        <w:t>.</w:t>
      </w:r>
    </w:p>
    <w:p w14:paraId="4D4E7CF5" w14:textId="06735FA8" w:rsidR="00633532" w:rsidRPr="00C94275" w:rsidRDefault="00633532" w:rsidP="00C94275">
      <w:pPr>
        <w:spacing w:before="100" w:beforeAutospacing="1" w:after="100" w:afterAutospacing="1" w:line="360" w:lineRule="auto"/>
        <w:rPr>
          <w:rFonts w:ascii="Arial" w:eastAsia="Times New Roman" w:hAnsi="Arial" w:cs="Arial"/>
          <w:kern w:val="0"/>
          <w:sz w:val="22"/>
          <w:szCs w:val="22"/>
          <w:lang w:eastAsia="en-GB"/>
          <w14:ligatures w14:val="none"/>
        </w:rPr>
      </w:pPr>
      <w:r w:rsidRPr="00C94275">
        <w:rPr>
          <w:rFonts w:ascii="Arial" w:hAnsi="Arial" w:cs="Arial"/>
          <w:sz w:val="22"/>
          <w:szCs w:val="22"/>
        </w:rPr>
        <w:t xml:space="preserve">By embedding the above-recommended principles within its organisational culture, British Airways can cultivate a more adaptive, collaborative, and high-performing workforce, thereby </w:t>
      </w:r>
      <w:proofErr w:type="gramStart"/>
      <w:r w:rsidR="00FC3567">
        <w:rPr>
          <w:rFonts w:ascii="Arial" w:hAnsi="Arial" w:cs="Arial"/>
          <w:sz w:val="22"/>
          <w:szCs w:val="22"/>
        </w:rPr>
        <w:t>promoting</w:t>
      </w:r>
      <w:proofErr w:type="gramEnd"/>
      <w:r w:rsidR="0078044B">
        <w:rPr>
          <w:rFonts w:ascii="Arial" w:hAnsi="Arial" w:cs="Arial"/>
          <w:sz w:val="22"/>
          <w:szCs w:val="22"/>
        </w:rPr>
        <w:t xml:space="preserve"> organisational capabilities and sustaining</w:t>
      </w:r>
      <w:r w:rsidRPr="00C94275">
        <w:rPr>
          <w:rFonts w:ascii="Arial" w:hAnsi="Arial" w:cs="Arial"/>
          <w:sz w:val="22"/>
          <w:szCs w:val="22"/>
        </w:rPr>
        <w:t xml:space="preserve"> long-term competitive advantage.</w:t>
      </w:r>
    </w:p>
    <w:p w14:paraId="74A27C9A" w14:textId="77777777" w:rsidR="00633532" w:rsidRPr="00701EE3" w:rsidRDefault="00633532" w:rsidP="00701EE3">
      <w:pPr>
        <w:spacing w:before="100" w:beforeAutospacing="1" w:after="100" w:afterAutospacing="1" w:line="360" w:lineRule="auto"/>
        <w:rPr>
          <w:rFonts w:ascii="Arial" w:eastAsia="Times New Roman" w:hAnsi="Arial" w:cs="Arial"/>
          <w:kern w:val="0"/>
          <w:sz w:val="22"/>
          <w:szCs w:val="22"/>
          <w:lang w:eastAsia="en-GB"/>
          <w14:ligatures w14:val="none"/>
        </w:rPr>
      </w:pPr>
    </w:p>
    <w:p w14:paraId="696FDC8D" w14:textId="42618751" w:rsidR="008537FD" w:rsidRPr="00701EE3" w:rsidRDefault="008430CA" w:rsidP="00701EE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9</w:t>
      </w:r>
      <w:r w:rsidR="008537FD" w:rsidRPr="00701EE3">
        <w:rPr>
          <w:rFonts w:ascii="Arial" w:eastAsia="Times New Roman" w:hAnsi="Arial" w:cs="Arial"/>
          <w:b/>
          <w:bCs/>
          <w:kern w:val="0"/>
          <w:sz w:val="22"/>
          <w:szCs w:val="22"/>
          <w:lang w:eastAsia="en-GB"/>
          <w14:ligatures w14:val="none"/>
        </w:rPr>
        <w:t>. Conclusion</w:t>
      </w:r>
    </w:p>
    <w:p w14:paraId="61622FAD" w14:textId="77777777" w:rsidR="00A14473" w:rsidRPr="00701EE3" w:rsidRDefault="008537FD"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This report has critically assessed the organisational culture and context of British Airways by applying Schein's Three Levels of Culture, Hofstede's Organisational Culture Dimensions, Handy's Cultural Types, Johnson and Scholes' Cultural Web, Deal and Kennedy's Cultural Types, and Denison's Traits Theory. </w:t>
      </w:r>
    </w:p>
    <w:p w14:paraId="0E2ADC9D" w14:textId="6AFC38A1" w:rsidR="00F7390F" w:rsidRPr="00701EE3" w:rsidRDefault="008537FD"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The analysis demonstrates that </w:t>
      </w:r>
      <w:r w:rsidR="00987534">
        <w:rPr>
          <w:rFonts w:ascii="Arial" w:eastAsia="Times New Roman" w:hAnsi="Arial" w:cs="Arial"/>
          <w:kern w:val="0"/>
          <w:sz w:val="22"/>
          <w:szCs w:val="22"/>
          <w:lang w:eastAsia="en-GB"/>
          <w14:ligatures w14:val="none"/>
        </w:rPr>
        <w:t>the organisation's</w:t>
      </w:r>
      <w:r w:rsidRPr="00701EE3">
        <w:rPr>
          <w:rFonts w:ascii="Arial" w:eastAsia="Times New Roman" w:hAnsi="Arial" w:cs="Arial"/>
          <w:kern w:val="0"/>
          <w:sz w:val="22"/>
          <w:szCs w:val="22"/>
          <w:lang w:eastAsia="en-GB"/>
          <w14:ligatures w14:val="none"/>
        </w:rPr>
        <w:t xml:space="preserve"> culture significantly influences organisational structure, </w:t>
      </w:r>
      <w:r w:rsidR="00984317">
        <w:rPr>
          <w:rFonts w:ascii="Arial" w:eastAsia="Times New Roman" w:hAnsi="Arial" w:cs="Arial"/>
          <w:kern w:val="0"/>
          <w:sz w:val="22"/>
          <w:szCs w:val="22"/>
          <w:lang w:eastAsia="en-GB"/>
          <w14:ligatures w14:val="none"/>
        </w:rPr>
        <w:t>managerial judgement</w:t>
      </w:r>
      <w:r w:rsidRPr="00701EE3">
        <w:rPr>
          <w:rFonts w:ascii="Arial" w:eastAsia="Times New Roman" w:hAnsi="Arial" w:cs="Arial"/>
          <w:kern w:val="0"/>
          <w:sz w:val="22"/>
          <w:szCs w:val="22"/>
          <w:lang w:eastAsia="en-GB"/>
          <w14:ligatures w14:val="none"/>
        </w:rPr>
        <w:t xml:space="preserve">, stakeholder relationships, and organisational performance. Furthermore, the report has identified how Management Information Systems, including BI and HRIS, can strengthen organisational effectiveness by supporting informed decision-making, innovation, employee engagement, and continuous improvement. Although cultural barriers such as bureaucracy and resistance to change remain, the organisation is </w:t>
      </w:r>
      <w:r w:rsidR="00981F7B">
        <w:rPr>
          <w:rFonts w:ascii="Arial" w:eastAsia="Times New Roman" w:hAnsi="Arial" w:cs="Arial"/>
          <w:kern w:val="0"/>
          <w:sz w:val="22"/>
          <w:szCs w:val="22"/>
          <w:lang w:eastAsia="en-GB"/>
          <w14:ligatures w14:val="none"/>
        </w:rPr>
        <w:t>well positioned to respond to emerging technological developments through strategic investment in artificial intelligence, digital capabilities</w:t>
      </w:r>
      <w:r w:rsidRPr="00701EE3">
        <w:rPr>
          <w:rFonts w:ascii="Arial" w:eastAsia="Times New Roman" w:hAnsi="Arial" w:cs="Arial"/>
          <w:kern w:val="0"/>
          <w:sz w:val="22"/>
          <w:szCs w:val="22"/>
          <w:lang w:eastAsia="en-GB"/>
          <w14:ligatures w14:val="none"/>
        </w:rPr>
        <w:t>, and organisational learning.</w:t>
      </w:r>
    </w:p>
    <w:p w14:paraId="16F80BC3" w14:textId="582E78C8" w:rsidR="00D857E2" w:rsidRPr="00701EE3" w:rsidRDefault="00F934D8"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British Airways should continue strengthening its organisational culture through innovation, adaptability, and operational integrity to sustain long-term competitiveness. Ultimately, a culture founded on safety, collaboration, innovation, and integrity will enable</w:t>
      </w:r>
      <w:r w:rsidR="00987534">
        <w:rPr>
          <w:rFonts w:ascii="Arial" w:hAnsi="Arial" w:cs="Arial"/>
          <w:sz w:val="22"/>
          <w:szCs w:val="22"/>
        </w:rPr>
        <w:t xml:space="preserve"> the airline</w:t>
      </w:r>
      <w:r w:rsidRPr="00701EE3">
        <w:rPr>
          <w:rFonts w:ascii="Arial" w:hAnsi="Arial" w:cs="Arial"/>
          <w:sz w:val="22"/>
          <w:szCs w:val="22"/>
        </w:rPr>
        <w:t xml:space="preserve"> to remain resilient, competitive, and sustainable within the evolving global aviation industry.</w:t>
      </w:r>
    </w:p>
    <w:p w14:paraId="58A59DEC" w14:textId="1932D68E" w:rsidR="008430CA" w:rsidRPr="0047564F" w:rsidRDefault="00363117" w:rsidP="0047564F">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 xml:space="preserve">By capitalising on artificial intelligence, advanced digital </w:t>
      </w:r>
      <w:r w:rsidR="00B83B5B" w:rsidRPr="00701EE3">
        <w:rPr>
          <w:rFonts w:ascii="Arial" w:hAnsi="Arial" w:cs="Arial"/>
          <w:sz w:val="22"/>
          <w:szCs w:val="22"/>
        </w:rPr>
        <w:t>capabilities, strategic foresight, and operational excellence, B</w:t>
      </w:r>
      <w:r w:rsidR="00987534">
        <w:rPr>
          <w:rFonts w:ascii="Arial" w:hAnsi="Arial" w:cs="Arial"/>
          <w:sz w:val="22"/>
          <w:szCs w:val="22"/>
        </w:rPr>
        <w:t>A</w:t>
      </w:r>
      <w:r w:rsidR="00B83B5B" w:rsidRPr="00701EE3">
        <w:rPr>
          <w:rFonts w:ascii="Arial" w:hAnsi="Arial" w:cs="Arial"/>
          <w:sz w:val="22"/>
          <w:szCs w:val="22"/>
        </w:rPr>
        <w:t xml:space="preserve"> can position its organisational culture as a global benchmark for resilience, innovation, and sustainable </w:t>
      </w:r>
      <w:r w:rsidRPr="00701EE3">
        <w:rPr>
          <w:rFonts w:ascii="Arial" w:hAnsi="Arial" w:cs="Arial"/>
          <w:sz w:val="22"/>
          <w:szCs w:val="22"/>
        </w:rPr>
        <w:t>performance</w:t>
      </w:r>
      <w:r w:rsidR="008430CA">
        <w:rPr>
          <w:rFonts w:ascii="Arial" w:hAnsi="Arial" w:cs="Arial"/>
          <w:sz w:val="22"/>
          <w:szCs w:val="22"/>
        </w:rPr>
        <w:t>.</w:t>
      </w:r>
    </w:p>
    <w:p w14:paraId="28C7564A" w14:textId="77777777" w:rsidR="008430CA" w:rsidRDefault="008430CA" w:rsidP="00E53E0A">
      <w:pPr>
        <w:spacing w:line="360" w:lineRule="auto"/>
        <w:rPr>
          <w:rFonts w:ascii="Arial" w:hAnsi="Arial" w:cs="Arial"/>
          <w:b/>
          <w:bCs/>
          <w:sz w:val="22"/>
          <w:szCs w:val="22"/>
        </w:rPr>
      </w:pPr>
    </w:p>
    <w:p w14:paraId="0471750F" w14:textId="5698C6B3" w:rsidR="001B09A2" w:rsidRPr="00E03D89" w:rsidRDefault="001B09A2" w:rsidP="00E03D8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03D89">
        <w:rPr>
          <w:rFonts w:ascii="Arial" w:eastAsia="Times New Roman" w:hAnsi="Arial" w:cs="Arial"/>
          <w:b/>
          <w:bCs/>
          <w:kern w:val="0"/>
          <w:sz w:val="22"/>
          <w:szCs w:val="22"/>
          <w:lang w:eastAsia="en-GB"/>
          <w14:ligatures w14:val="none"/>
        </w:rPr>
        <w:lastRenderedPageBreak/>
        <w:t xml:space="preserve">Reference List </w:t>
      </w:r>
    </w:p>
    <w:p w14:paraId="0FA484A3"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Armstrong, M. and Taylor, S. (2023) </w:t>
      </w:r>
      <w:r w:rsidRPr="00E03D89">
        <w:rPr>
          <w:rFonts w:ascii="Arial" w:eastAsia="Times New Roman" w:hAnsi="Arial" w:cs="Arial"/>
          <w:i/>
          <w:iCs/>
          <w:kern w:val="0"/>
          <w:sz w:val="22"/>
          <w:szCs w:val="22"/>
          <w:lang w:eastAsia="en-GB"/>
          <w14:ligatures w14:val="none"/>
        </w:rPr>
        <w:t>Armstrong's Handbook of Human Resource Management Practice</w:t>
      </w:r>
      <w:r w:rsidRPr="00E03D89">
        <w:rPr>
          <w:rFonts w:ascii="Arial" w:eastAsia="Times New Roman" w:hAnsi="Arial" w:cs="Arial"/>
          <w:kern w:val="0"/>
          <w:sz w:val="22"/>
          <w:szCs w:val="22"/>
          <w:lang w:eastAsia="en-GB"/>
          <w14:ligatures w14:val="none"/>
        </w:rPr>
        <w:t xml:space="preserve">. 16th </w:t>
      </w:r>
      <w:proofErr w:type="spellStart"/>
      <w:r w:rsidRPr="00E03D89">
        <w:rPr>
          <w:rFonts w:ascii="Arial" w:eastAsia="Times New Roman" w:hAnsi="Arial" w:cs="Arial"/>
          <w:kern w:val="0"/>
          <w:sz w:val="22"/>
          <w:szCs w:val="22"/>
          <w:lang w:eastAsia="en-GB"/>
          <w14:ligatures w14:val="none"/>
        </w:rPr>
        <w:t>edn</w:t>
      </w:r>
      <w:proofErr w:type="spellEnd"/>
      <w:r w:rsidRPr="00E03D89">
        <w:rPr>
          <w:rFonts w:ascii="Arial" w:eastAsia="Times New Roman" w:hAnsi="Arial" w:cs="Arial"/>
          <w:kern w:val="0"/>
          <w:sz w:val="22"/>
          <w:szCs w:val="22"/>
          <w:lang w:eastAsia="en-GB"/>
          <w14:ligatures w14:val="none"/>
        </w:rPr>
        <w:t>. London: Kogan Page.</w:t>
      </w:r>
    </w:p>
    <w:p w14:paraId="35811FEE"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British Airways (2024) </w:t>
      </w:r>
      <w:r w:rsidRPr="00E03D89">
        <w:rPr>
          <w:rFonts w:ascii="Arial" w:eastAsia="Times New Roman" w:hAnsi="Arial" w:cs="Arial"/>
          <w:i/>
          <w:iCs/>
          <w:kern w:val="0"/>
          <w:sz w:val="22"/>
          <w:szCs w:val="22"/>
          <w:lang w:eastAsia="en-GB"/>
          <w14:ligatures w14:val="none"/>
        </w:rPr>
        <w:t>Annual Report and Accounts 2024</w:t>
      </w:r>
      <w:r w:rsidRPr="00E03D89">
        <w:rPr>
          <w:rFonts w:ascii="Arial" w:eastAsia="Times New Roman" w:hAnsi="Arial" w:cs="Arial"/>
          <w:kern w:val="0"/>
          <w:sz w:val="22"/>
          <w:szCs w:val="22"/>
          <w:lang w:eastAsia="en-GB"/>
          <w14:ligatures w14:val="none"/>
        </w:rPr>
        <w:t xml:space="preserve">. Available at: </w:t>
      </w:r>
      <w:hyperlink r:id="rId13" w:tgtFrame="_new" w:history="1">
        <w:r w:rsidRPr="00E03D89">
          <w:rPr>
            <w:rFonts w:ascii="Arial" w:eastAsia="Times New Roman" w:hAnsi="Arial" w:cs="Arial"/>
            <w:color w:val="0000FF"/>
            <w:kern w:val="0"/>
            <w:sz w:val="22"/>
            <w:szCs w:val="22"/>
            <w:u w:val="single"/>
            <w:lang w:eastAsia="en-GB"/>
            <w14:ligatures w14:val="none"/>
          </w:rPr>
          <w:t>https://www.britishairways.com</w:t>
        </w:r>
      </w:hyperlink>
      <w:r w:rsidRPr="00E03D89">
        <w:rPr>
          <w:rFonts w:ascii="Arial" w:eastAsia="Times New Roman" w:hAnsi="Arial" w:cs="Arial"/>
          <w:kern w:val="0"/>
          <w:sz w:val="22"/>
          <w:szCs w:val="22"/>
          <w:lang w:eastAsia="en-GB"/>
          <w14:ligatures w14:val="none"/>
        </w:rPr>
        <w:t xml:space="preserve"> (Accessed: 13 July 2026).</w:t>
      </w:r>
    </w:p>
    <w:p w14:paraId="35B2C893"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Culture in the Workplace (2026) </w:t>
      </w:r>
      <w:r w:rsidRPr="00E03D89">
        <w:rPr>
          <w:rFonts w:ascii="Arial" w:eastAsia="Times New Roman" w:hAnsi="Arial" w:cs="Arial"/>
          <w:i/>
          <w:iCs/>
          <w:kern w:val="0"/>
          <w:sz w:val="22"/>
          <w:szCs w:val="22"/>
          <w:lang w:eastAsia="en-GB"/>
          <w14:ligatures w14:val="none"/>
        </w:rPr>
        <w:t>Culture in the Workplace™</w:t>
      </w:r>
      <w:r w:rsidRPr="00E03D89">
        <w:rPr>
          <w:rFonts w:ascii="Arial" w:eastAsia="Times New Roman" w:hAnsi="Arial" w:cs="Arial"/>
          <w:kern w:val="0"/>
          <w:sz w:val="22"/>
          <w:szCs w:val="22"/>
          <w:lang w:eastAsia="en-GB"/>
          <w14:ligatures w14:val="none"/>
        </w:rPr>
        <w:t xml:space="preserve">. Available at: </w:t>
      </w:r>
      <w:hyperlink r:id="rId14" w:tgtFrame="_new" w:history="1">
        <w:r w:rsidRPr="00E03D89">
          <w:rPr>
            <w:rFonts w:ascii="Arial" w:eastAsia="Times New Roman" w:hAnsi="Arial" w:cs="Arial"/>
            <w:color w:val="0000FF"/>
            <w:kern w:val="0"/>
            <w:sz w:val="22"/>
            <w:szCs w:val="22"/>
            <w:u w:val="single"/>
            <w:lang w:eastAsia="en-GB"/>
            <w14:ligatures w14:val="none"/>
          </w:rPr>
          <w:t>https://cultureinworkplace.com/</w:t>
        </w:r>
      </w:hyperlink>
      <w:r w:rsidRPr="00E03D89">
        <w:rPr>
          <w:rFonts w:ascii="Arial" w:eastAsia="Times New Roman" w:hAnsi="Arial" w:cs="Arial"/>
          <w:kern w:val="0"/>
          <w:sz w:val="22"/>
          <w:szCs w:val="22"/>
          <w:lang w:eastAsia="en-GB"/>
          <w14:ligatures w14:val="none"/>
        </w:rPr>
        <w:t xml:space="preserve"> (Accessed: 12 July 2026).</w:t>
      </w:r>
    </w:p>
    <w:p w14:paraId="26C58473"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Deal, T.E. and Kennedy, A.A. (2000) </w:t>
      </w:r>
      <w:r w:rsidRPr="00E03D89">
        <w:rPr>
          <w:rFonts w:ascii="Arial" w:eastAsia="Times New Roman" w:hAnsi="Arial" w:cs="Arial"/>
          <w:i/>
          <w:iCs/>
          <w:kern w:val="0"/>
          <w:sz w:val="22"/>
          <w:szCs w:val="22"/>
          <w:lang w:eastAsia="en-GB"/>
          <w14:ligatures w14:val="none"/>
        </w:rPr>
        <w:t>Corporate Cultures: The Rites and Rituals of Corporate Life</w:t>
      </w:r>
      <w:r w:rsidRPr="00E03D89">
        <w:rPr>
          <w:rFonts w:ascii="Arial" w:eastAsia="Times New Roman" w:hAnsi="Arial" w:cs="Arial"/>
          <w:kern w:val="0"/>
          <w:sz w:val="22"/>
          <w:szCs w:val="22"/>
          <w:lang w:eastAsia="en-GB"/>
          <w14:ligatures w14:val="none"/>
        </w:rPr>
        <w:t xml:space="preserve">. Revised </w:t>
      </w:r>
      <w:proofErr w:type="spellStart"/>
      <w:r w:rsidRPr="00E03D89">
        <w:rPr>
          <w:rFonts w:ascii="Arial" w:eastAsia="Times New Roman" w:hAnsi="Arial" w:cs="Arial"/>
          <w:kern w:val="0"/>
          <w:sz w:val="22"/>
          <w:szCs w:val="22"/>
          <w:lang w:eastAsia="en-GB"/>
          <w14:ligatures w14:val="none"/>
        </w:rPr>
        <w:t>edn</w:t>
      </w:r>
      <w:proofErr w:type="spellEnd"/>
      <w:r w:rsidRPr="00E03D89">
        <w:rPr>
          <w:rFonts w:ascii="Arial" w:eastAsia="Times New Roman" w:hAnsi="Arial" w:cs="Arial"/>
          <w:kern w:val="0"/>
          <w:sz w:val="22"/>
          <w:szCs w:val="22"/>
          <w:lang w:eastAsia="en-GB"/>
          <w14:ligatures w14:val="none"/>
        </w:rPr>
        <w:t>. Cambridge, MA: Perseus Books.</w:t>
      </w:r>
    </w:p>
    <w:p w14:paraId="0276E97A"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Denison, D.R. (1990) </w:t>
      </w:r>
      <w:r w:rsidRPr="00E03D89">
        <w:rPr>
          <w:rFonts w:ascii="Arial" w:eastAsia="Times New Roman" w:hAnsi="Arial" w:cs="Arial"/>
          <w:i/>
          <w:iCs/>
          <w:kern w:val="0"/>
          <w:sz w:val="22"/>
          <w:szCs w:val="22"/>
          <w:lang w:eastAsia="en-GB"/>
          <w14:ligatures w14:val="none"/>
        </w:rPr>
        <w:t>Corporate Culture and Organisational Effectiveness</w:t>
      </w:r>
      <w:r w:rsidRPr="00E03D89">
        <w:rPr>
          <w:rFonts w:ascii="Arial" w:eastAsia="Times New Roman" w:hAnsi="Arial" w:cs="Arial"/>
          <w:kern w:val="0"/>
          <w:sz w:val="22"/>
          <w:szCs w:val="22"/>
          <w:lang w:eastAsia="en-GB"/>
          <w14:ligatures w14:val="none"/>
        </w:rPr>
        <w:t>. New York: John Wiley &amp; Sons.</w:t>
      </w:r>
    </w:p>
    <w:p w14:paraId="26E79B8E"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Denison, D.R., Nieminen, L. and Kotrba, L. (2014) 'Diagnosing organisational cultures: A conceptual and empirical review of culture effectiveness surveys', </w:t>
      </w:r>
      <w:r w:rsidRPr="00E03D89">
        <w:rPr>
          <w:rFonts w:ascii="Arial" w:eastAsia="Times New Roman" w:hAnsi="Arial" w:cs="Arial"/>
          <w:i/>
          <w:iCs/>
          <w:kern w:val="0"/>
          <w:sz w:val="22"/>
          <w:szCs w:val="22"/>
          <w:lang w:eastAsia="en-GB"/>
          <w14:ligatures w14:val="none"/>
        </w:rPr>
        <w:t>European Journal of Work and Organisational Psychology</w:t>
      </w:r>
      <w:r w:rsidRPr="00E03D89">
        <w:rPr>
          <w:rFonts w:ascii="Arial" w:eastAsia="Times New Roman" w:hAnsi="Arial" w:cs="Arial"/>
          <w:kern w:val="0"/>
          <w:sz w:val="22"/>
          <w:szCs w:val="22"/>
          <w:lang w:eastAsia="en-GB"/>
          <w14:ligatures w14:val="none"/>
        </w:rPr>
        <w:t xml:space="preserve">, </w:t>
      </w:r>
      <w:r w:rsidRPr="00E03D89">
        <w:rPr>
          <w:rFonts w:ascii="Arial" w:eastAsia="Times New Roman" w:hAnsi="Arial" w:cs="Arial"/>
          <w:b/>
          <w:bCs/>
          <w:kern w:val="0"/>
          <w:sz w:val="22"/>
          <w:szCs w:val="22"/>
          <w:lang w:eastAsia="en-GB"/>
          <w14:ligatures w14:val="none"/>
        </w:rPr>
        <w:t>23</w:t>
      </w:r>
      <w:r w:rsidRPr="00E03D89">
        <w:rPr>
          <w:rFonts w:ascii="Arial" w:eastAsia="Times New Roman" w:hAnsi="Arial" w:cs="Arial"/>
          <w:kern w:val="0"/>
          <w:sz w:val="22"/>
          <w:szCs w:val="22"/>
          <w:lang w:eastAsia="en-GB"/>
          <w14:ligatures w14:val="none"/>
        </w:rPr>
        <w:t>(1), pp. 145–161.</w:t>
      </w:r>
    </w:p>
    <w:p w14:paraId="1E474CD7"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Hartnell, C.A., Ou, A.Y. and Kinicki, A. (2011) 'Organisational culture and organisational effectiveness: A meta-analytic investigation of the competing values framework’s theoretical suppositions', </w:t>
      </w:r>
      <w:r w:rsidRPr="00E03D89">
        <w:rPr>
          <w:rFonts w:ascii="Arial" w:eastAsia="Times New Roman" w:hAnsi="Arial" w:cs="Arial"/>
          <w:i/>
          <w:iCs/>
          <w:kern w:val="0"/>
          <w:sz w:val="22"/>
          <w:szCs w:val="22"/>
          <w:lang w:eastAsia="en-GB"/>
          <w14:ligatures w14:val="none"/>
        </w:rPr>
        <w:t>Journal of Applied Psychology</w:t>
      </w:r>
      <w:r w:rsidRPr="00E03D89">
        <w:rPr>
          <w:rFonts w:ascii="Arial" w:eastAsia="Times New Roman" w:hAnsi="Arial" w:cs="Arial"/>
          <w:kern w:val="0"/>
          <w:sz w:val="22"/>
          <w:szCs w:val="22"/>
          <w:lang w:eastAsia="en-GB"/>
          <w14:ligatures w14:val="none"/>
        </w:rPr>
        <w:t xml:space="preserve">, </w:t>
      </w:r>
      <w:r w:rsidRPr="00E03D89">
        <w:rPr>
          <w:rFonts w:ascii="Arial" w:eastAsia="Times New Roman" w:hAnsi="Arial" w:cs="Arial"/>
          <w:b/>
          <w:bCs/>
          <w:kern w:val="0"/>
          <w:sz w:val="22"/>
          <w:szCs w:val="22"/>
          <w:lang w:eastAsia="en-GB"/>
          <w14:ligatures w14:val="none"/>
        </w:rPr>
        <w:t>96</w:t>
      </w:r>
      <w:r w:rsidRPr="00E03D89">
        <w:rPr>
          <w:rFonts w:ascii="Arial" w:eastAsia="Times New Roman" w:hAnsi="Arial" w:cs="Arial"/>
          <w:kern w:val="0"/>
          <w:sz w:val="22"/>
          <w:szCs w:val="22"/>
          <w:lang w:eastAsia="en-GB"/>
          <w14:ligatures w14:val="none"/>
        </w:rPr>
        <w:t>(4), pp. 677–694.</w:t>
      </w:r>
    </w:p>
    <w:p w14:paraId="305B8BB4"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Handy, C. (1993) </w:t>
      </w:r>
      <w:r w:rsidRPr="00E03D89">
        <w:rPr>
          <w:rFonts w:ascii="Arial" w:eastAsia="Times New Roman" w:hAnsi="Arial" w:cs="Arial"/>
          <w:i/>
          <w:iCs/>
          <w:kern w:val="0"/>
          <w:sz w:val="22"/>
          <w:szCs w:val="22"/>
          <w:lang w:eastAsia="en-GB"/>
          <w14:ligatures w14:val="none"/>
        </w:rPr>
        <w:t>Understanding Organisations</w:t>
      </w:r>
      <w:r w:rsidRPr="00E03D89">
        <w:rPr>
          <w:rFonts w:ascii="Arial" w:eastAsia="Times New Roman" w:hAnsi="Arial" w:cs="Arial"/>
          <w:kern w:val="0"/>
          <w:sz w:val="22"/>
          <w:szCs w:val="22"/>
          <w:lang w:eastAsia="en-GB"/>
          <w14:ligatures w14:val="none"/>
        </w:rPr>
        <w:t xml:space="preserve">. 4th </w:t>
      </w:r>
      <w:proofErr w:type="spellStart"/>
      <w:r w:rsidRPr="00E03D89">
        <w:rPr>
          <w:rFonts w:ascii="Arial" w:eastAsia="Times New Roman" w:hAnsi="Arial" w:cs="Arial"/>
          <w:kern w:val="0"/>
          <w:sz w:val="22"/>
          <w:szCs w:val="22"/>
          <w:lang w:eastAsia="en-GB"/>
          <w14:ligatures w14:val="none"/>
        </w:rPr>
        <w:t>edn</w:t>
      </w:r>
      <w:proofErr w:type="spellEnd"/>
      <w:r w:rsidRPr="00E03D89">
        <w:rPr>
          <w:rFonts w:ascii="Arial" w:eastAsia="Times New Roman" w:hAnsi="Arial" w:cs="Arial"/>
          <w:kern w:val="0"/>
          <w:sz w:val="22"/>
          <w:szCs w:val="22"/>
          <w:lang w:eastAsia="en-GB"/>
          <w14:ligatures w14:val="none"/>
        </w:rPr>
        <w:t>. London: Penguin Books.</w:t>
      </w:r>
    </w:p>
    <w:p w14:paraId="430B49B0"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Hofstede, G. (1980) </w:t>
      </w:r>
      <w:r w:rsidRPr="00E03D89">
        <w:rPr>
          <w:rFonts w:ascii="Arial" w:eastAsia="Times New Roman" w:hAnsi="Arial" w:cs="Arial"/>
          <w:i/>
          <w:iCs/>
          <w:kern w:val="0"/>
          <w:sz w:val="22"/>
          <w:szCs w:val="22"/>
          <w:lang w:eastAsia="en-GB"/>
          <w14:ligatures w14:val="none"/>
        </w:rPr>
        <w:t>Culture's Consequences: International Differences in Work-Related Values</w:t>
      </w:r>
      <w:r w:rsidRPr="00E03D89">
        <w:rPr>
          <w:rFonts w:ascii="Arial" w:eastAsia="Times New Roman" w:hAnsi="Arial" w:cs="Arial"/>
          <w:kern w:val="0"/>
          <w:sz w:val="22"/>
          <w:szCs w:val="22"/>
          <w:lang w:eastAsia="en-GB"/>
          <w14:ligatures w14:val="none"/>
        </w:rPr>
        <w:t>. Beverly Hills, CA: Sage.</w:t>
      </w:r>
    </w:p>
    <w:p w14:paraId="2316C1DA"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International Airlines Group (IAG) (2024) </w:t>
      </w:r>
      <w:r w:rsidRPr="00E03D89">
        <w:rPr>
          <w:rFonts w:ascii="Arial" w:eastAsia="Times New Roman" w:hAnsi="Arial" w:cs="Arial"/>
          <w:i/>
          <w:iCs/>
          <w:kern w:val="0"/>
          <w:sz w:val="22"/>
          <w:szCs w:val="22"/>
          <w:lang w:eastAsia="en-GB"/>
          <w14:ligatures w14:val="none"/>
        </w:rPr>
        <w:t>Annual Report and Accounts 2024</w:t>
      </w:r>
      <w:r w:rsidRPr="00E03D89">
        <w:rPr>
          <w:rFonts w:ascii="Arial" w:eastAsia="Times New Roman" w:hAnsi="Arial" w:cs="Arial"/>
          <w:kern w:val="0"/>
          <w:sz w:val="22"/>
          <w:szCs w:val="22"/>
          <w:lang w:eastAsia="en-GB"/>
          <w14:ligatures w14:val="none"/>
        </w:rPr>
        <w:t xml:space="preserve">. Available at: </w:t>
      </w:r>
      <w:hyperlink r:id="rId15" w:tgtFrame="_new" w:history="1">
        <w:r w:rsidRPr="00E03D89">
          <w:rPr>
            <w:rFonts w:ascii="Arial" w:eastAsia="Times New Roman" w:hAnsi="Arial" w:cs="Arial"/>
            <w:color w:val="0000FF"/>
            <w:kern w:val="0"/>
            <w:sz w:val="22"/>
            <w:szCs w:val="22"/>
            <w:u w:val="single"/>
            <w:lang w:eastAsia="en-GB"/>
            <w14:ligatures w14:val="none"/>
          </w:rPr>
          <w:t>https://www.iairgroup.com</w:t>
        </w:r>
      </w:hyperlink>
      <w:r w:rsidRPr="00E03D89">
        <w:rPr>
          <w:rFonts w:ascii="Arial" w:eastAsia="Times New Roman" w:hAnsi="Arial" w:cs="Arial"/>
          <w:kern w:val="0"/>
          <w:sz w:val="22"/>
          <w:szCs w:val="22"/>
          <w:lang w:eastAsia="en-GB"/>
          <w14:ligatures w14:val="none"/>
        </w:rPr>
        <w:t xml:space="preserve"> (Accessed: 13 July 2026).</w:t>
      </w:r>
    </w:p>
    <w:p w14:paraId="3B1784AA"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Johnson, G., Scholes, K. and Whittington, R. (2020) </w:t>
      </w:r>
      <w:r w:rsidRPr="00E03D89">
        <w:rPr>
          <w:rFonts w:ascii="Arial" w:eastAsia="Times New Roman" w:hAnsi="Arial" w:cs="Arial"/>
          <w:i/>
          <w:iCs/>
          <w:kern w:val="0"/>
          <w:sz w:val="22"/>
          <w:szCs w:val="22"/>
          <w:lang w:eastAsia="en-GB"/>
          <w14:ligatures w14:val="none"/>
        </w:rPr>
        <w:t>Exploring Strategy</w:t>
      </w:r>
      <w:r w:rsidRPr="00E03D89">
        <w:rPr>
          <w:rFonts w:ascii="Arial" w:eastAsia="Times New Roman" w:hAnsi="Arial" w:cs="Arial"/>
          <w:kern w:val="0"/>
          <w:sz w:val="22"/>
          <w:szCs w:val="22"/>
          <w:lang w:eastAsia="en-GB"/>
          <w14:ligatures w14:val="none"/>
        </w:rPr>
        <w:t xml:space="preserve">. 12th </w:t>
      </w:r>
      <w:proofErr w:type="spellStart"/>
      <w:r w:rsidRPr="00E03D89">
        <w:rPr>
          <w:rFonts w:ascii="Arial" w:eastAsia="Times New Roman" w:hAnsi="Arial" w:cs="Arial"/>
          <w:kern w:val="0"/>
          <w:sz w:val="22"/>
          <w:szCs w:val="22"/>
          <w:lang w:eastAsia="en-GB"/>
          <w14:ligatures w14:val="none"/>
        </w:rPr>
        <w:t>edn</w:t>
      </w:r>
      <w:proofErr w:type="spellEnd"/>
      <w:r w:rsidRPr="00E03D89">
        <w:rPr>
          <w:rFonts w:ascii="Arial" w:eastAsia="Times New Roman" w:hAnsi="Arial" w:cs="Arial"/>
          <w:kern w:val="0"/>
          <w:sz w:val="22"/>
          <w:szCs w:val="22"/>
          <w:lang w:eastAsia="en-GB"/>
          <w14:ligatures w14:val="none"/>
        </w:rPr>
        <w:t>. Harlow: Pearson.</w:t>
      </w:r>
    </w:p>
    <w:p w14:paraId="104937A4"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Kotter, J.P. (2012) </w:t>
      </w:r>
      <w:r w:rsidRPr="00E03D89">
        <w:rPr>
          <w:rFonts w:ascii="Arial" w:eastAsia="Times New Roman" w:hAnsi="Arial" w:cs="Arial"/>
          <w:i/>
          <w:iCs/>
          <w:kern w:val="0"/>
          <w:sz w:val="22"/>
          <w:szCs w:val="22"/>
          <w:lang w:eastAsia="en-GB"/>
          <w14:ligatures w14:val="none"/>
        </w:rPr>
        <w:t>Leading Change</w:t>
      </w:r>
      <w:r w:rsidRPr="00E03D89">
        <w:rPr>
          <w:rFonts w:ascii="Arial" w:eastAsia="Times New Roman" w:hAnsi="Arial" w:cs="Arial"/>
          <w:kern w:val="0"/>
          <w:sz w:val="22"/>
          <w:szCs w:val="22"/>
          <w:lang w:eastAsia="en-GB"/>
          <w14:ligatures w14:val="none"/>
        </w:rPr>
        <w:t>. Boston, MA: Harvard Business Review Press.</w:t>
      </w:r>
    </w:p>
    <w:p w14:paraId="63E845CC"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Laudon, K.C. and Laudon, J.P. (2022) </w:t>
      </w:r>
      <w:r w:rsidRPr="00E03D89">
        <w:rPr>
          <w:rFonts w:ascii="Arial" w:eastAsia="Times New Roman" w:hAnsi="Arial" w:cs="Arial"/>
          <w:i/>
          <w:iCs/>
          <w:kern w:val="0"/>
          <w:sz w:val="22"/>
          <w:szCs w:val="22"/>
          <w:lang w:eastAsia="en-GB"/>
          <w14:ligatures w14:val="none"/>
        </w:rPr>
        <w:t>Management Information Systems: Managing the Digital Firm</w:t>
      </w:r>
      <w:r w:rsidRPr="00E03D89">
        <w:rPr>
          <w:rFonts w:ascii="Arial" w:eastAsia="Times New Roman" w:hAnsi="Arial" w:cs="Arial"/>
          <w:kern w:val="0"/>
          <w:sz w:val="22"/>
          <w:szCs w:val="22"/>
          <w:lang w:eastAsia="en-GB"/>
          <w14:ligatures w14:val="none"/>
        </w:rPr>
        <w:t xml:space="preserve">. 17th </w:t>
      </w:r>
      <w:proofErr w:type="spellStart"/>
      <w:r w:rsidRPr="00E03D89">
        <w:rPr>
          <w:rFonts w:ascii="Arial" w:eastAsia="Times New Roman" w:hAnsi="Arial" w:cs="Arial"/>
          <w:kern w:val="0"/>
          <w:sz w:val="22"/>
          <w:szCs w:val="22"/>
          <w:lang w:eastAsia="en-GB"/>
          <w14:ligatures w14:val="none"/>
        </w:rPr>
        <w:t>edn</w:t>
      </w:r>
      <w:proofErr w:type="spellEnd"/>
      <w:r w:rsidRPr="00E03D89">
        <w:rPr>
          <w:rFonts w:ascii="Arial" w:eastAsia="Times New Roman" w:hAnsi="Arial" w:cs="Arial"/>
          <w:kern w:val="0"/>
          <w:sz w:val="22"/>
          <w:szCs w:val="22"/>
          <w:lang w:eastAsia="en-GB"/>
          <w14:ligatures w14:val="none"/>
        </w:rPr>
        <w:t>. Harlow: Pearson.</w:t>
      </w:r>
    </w:p>
    <w:p w14:paraId="60CA9E4A"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lastRenderedPageBreak/>
        <w:t xml:space="preserve">McKinsey &amp; Company (2023) </w:t>
      </w:r>
      <w:r w:rsidRPr="00E03D89">
        <w:rPr>
          <w:rFonts w:ascii="Arial" w:eastAsia="Times New Roman" w:hAnsi="Arial" w:cs="Arial"/>
          <w:i/>
          <w:iCs/>
          <w:kern w:val="0"/>
          <w:sz w:val="22"/>
          <w:szCs w:val="22"/>
          <w:lang w:eastAsia="en-GB"/>
          <w14:ligatures w14:val="none"/>
        </w:rPr>
        <w:t>The State of Organizations 2023: Ten Shifts Transforming Organizations</w:t>
      </w:r>
      <w:r w:rsidRPr="00E03D89">
        <w:rPr>
          <w:rFonts w:ascii="Arial" w:eastAsia="Times New Roman" w:hAnsi="Arial" w:cs="Arial"/>
          <w:kern w:val="0"/>
          <w:sz w:val="22"/>
          <w:szCs w:val="22"/>
          <w:lang w:eastAsia="en-GB"/>
          <w14:ligatures w14:val="none"/>
        </w:rPr>
        <w:t xml:space="preserve">. Available at: </w:t>
      </w:r>
      <w:hyperlink r:id="rId16" w:tgtFrame="_new" w:history="1">
        <w:r w:rsidRPr="00E03D89">
          <w:rPr>
            <w:rFonts w:ascii="Arial" w:eastAsia="Times New Roman" w:hAnsi="Arial" w:cs="Arial"/>
            <w:color w:val="0000FF"/>
            <w:kern w:val="0"/>
            <w:sz w:val="22"/>
            <w:szCs w:val="22"/>
            <w:u w:val="single"/>
            <w:lang w:eastAsia="en-GB"/>
            <w14:ligatures w14:val="none"/>
          </w:rPr>
          <w:t>https://www.mckinsey.com/capabilities/people-and-organizational-performance/our-insights/the-state-of-organizations-2023</w:t>
        </w:r>
      </w:hyperlink>
      <w:r w:rsidRPr="00E03D89">
        <w:rPr>
          <w:rFonts w:ascii="Arial" w:eastAsia="Times New Roman" w:hAnsi="Arial" w:cs="Arial"/>
          <w:kern w:val="0"/>
          <w:sz w:val="22"/>
          <w:szCs w:val="22"/>
          <w:lang w:eastAsia="en-GB"/>
          <w14:ligatures w14:val="none"/>
        </w:rPr>
        <w:t xml:space="preserve"> (Accessed: 13 July 2026).</w:t>
      </w:r>
    </w:p>
    <w:p w14:paraId="58276E66"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Microsoft (2024) </w:t>
      </w:r>
      <w:r w:rsidRPr="00E03D89">
        <w:rPr>
          <w:rFonts w:ascii="Arial" w:eastAsia="Times New Roman" w:hAnsi="Arial" w:cs="Arial"/>
          <w:i/>
          <w:iCs/>
          <w:kern w:val="0"/>
          <w:sz w:val="22"/>
          <w:szCs w:val="22"/>
          <w:lang w:eastAsia="en-GB"/>
          <w14:ligatures w14:val="none"/>
        </w:rPr>
        <w:t>Annual Report 2024</w:t>
      </w:r>
      <w:r w:rsidRPr="00E03D89">
        <w:rPr>
          <w:rFonts w:ascii="Arial" w:eastAsia="Times New Roman" w:hAnsi="Arial" w:cs="Arial"/>
          <w:kern w:val="0"/>
          <w:sz w:val="22"/>
          <w:szCs w:val="22"/>
          <w:lang w:eastAsia="en-GB"/>
          <w14:ligatures w14:val="none"/>
        </w:rPr>
        <w:t xml:space="preserve">. Available at: </w:t>
      </w:r>
      <w:hyperlink r:id="rId17" w:tgtFrame="_new" w:history="1">
        <w:r w:rsidRPr="00E03D89">
          <w:rPr>
            <w:rFonts w:ascii="Arial" w:eastAsia="Times New Roman" w:hAnsi="Arial" w:cs="Arial"/>
            <w:color w:val="0000FF"/>
            <w:kern w:val="0"/>
            <w:sz w:val="22"/>
            <w:szCs w:val="22"/>
            <w:u w:val="single"/>
            <w:lang w:eastAsia="en-GB"/>
            <w14:ligatures w14:val="none"/>
          </w:rPr>
          <w:t>https://www.microsoft.com/investor/reports/ar24/</w:t>
        </w:r>
      </w:hyperlink>
      <w:r w:rsidRPr="00E03D89">
        <w:rPr>
          <w:rFonts w:ascii="Arial" w:eastAsia="Times New Roman" w:hAnsi="Arial" w:cs="Arial"/>
          <w:kern w:val="0"/>
          <w:sz w:val="22"/>
          <w:szCs w:val="22"/>
          <w:lang w:eastAsia="en-GB"/>
          <w14:ligatures w14:val="none"/>
        </w:rPr>
        <w:t xml:space="preserve"> (Accessed: 13 July 2026).</w:t>
      </w:r>
    </w:p>
    <w:p w14:paraId="7BC32002"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Mullins, L.J. and Christy, G. (2016) </w:t>
      </w:r>
      <w:r w:rsidRPr="00E03D89">
        <w:rPr>
          <w:rFonts w:ascii="Arial" w:eastAsia="Times New Roman" w:hAnsi="Arial" w:cs="Arial"/>
          <w:i/>
          <w:iCs/>
          <w:kern w:val="0"/>
          <w:sz w:val="22"/>
          <w:szCs w:val="22"/>
          <w:lang w:eastAsia="en-GB"/>
          <w14:ligatures w14:val="none"/>
        </w:rPr>
        <w:t>Management and Organisational Behaviour</w:t>
      </w:r>
      <w:r w:rsidRPr="00E03D89">
        <w:rPr>
          <w:rFonts w:ascii="Arial" w:eastAsia="Times New Roman" w:hAnsi="Arial" w:cs="Arial"/>
          <w:kern w:val="0"/>
          <w:sz w:val="22"/>
          <w:szCs w:val="22"/>
          <w:lang w:eastAsia="en-GB"/>
          <w14:ligatures w14:val="none"/>
        </w:rPr>
        <w:t xml:space="preserve">. 11th </w:t>
      </w:r>
      <w:proofErr w:type="spellStart"/>
      <w:r w:rsidRPr="00E03D89">
        <w:rPr>
          <w:rFonts w:ascii="Arial" w:eastAsia="Times New Roman" w:hAnsi="Arial" w:cs="Arial"/>
          <w:kern w:val="0"/>
          <w:sz w:val="22"/>
          <w:szCs w:val="22"/>
          <w:lang w:eastAsia="en-GB"/>
          <w14:ligatures w14:val="none"/>
        </w:rPr>
        <w:t>edn</w:t>
      </w:r>
      <w:proofErr w:type="spellEnd"/>
      <w:r w:rsidRPr="00E03D89">
        <w:rPr>
          <w:rFonts w:ascii="Arial" w:eastAsia="Times New Roman" w:hAnsi="Arial" w:cs="Arial"/>
          <w:kern w:val="0"/>
          <w:sz w:val="22"/>
          <w:szCs w:val="22"/>
          <w:lang w:eastAsia="en-GB"/>
          <w14:ligatures w14:val="none"/>
        </w:rPr>
        <w:t>. Harlow: Pearson.</w:t>
      </w:r>
    </w:p>
    <w:p w14:paraId="07AFEE95"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E03D89">
        <w:rPr>
          <w:rFonts w:ascii="Arial" w:eastAsia="Times New Roman" w:hAnsi="Arial" w:cs="Arial"/>
          <w:kern w:val="0"/>
          <w:sz w:val="22"/>
          <w:szCs w:val="22"/>
          <w:lang w:eastAsia="en-GB"/>
          <w14:ligatures w14:val="none"/>
        </w:rPr>
        <w:t>Mutomorro</w:t>
      </w:r>
      <w:proofErr w:type="spellEnd"/>
      <w:r w:rsidRPr="00E03D89">
        <w:rPr>
          <w:rFonts w:ascii="Arial" w:eastAsia="Times New Roman" w:hAnsi="Arial" w:cs="Arial"/>
          <w:kern w:val="0"/>
          <w:sz w:val="22"/>
          <w:szCs w:val="22"/>
          <w:lang w:eastAsia="en-GB"/>
          <w14:ligatures w14:val="none"/>
        </w:rPr>
        <w:t xml:space="preserve"> (2026) </w:t>
      </w:r>
      <w:r w:rsidRPr="00E03D89">
        <w:rPr>
          <w:rFonts w:ascii="Arial" w:eastAsia="Times New Roman" w:hAnsi="Arial" w:cs="Arial"/>
          <w:i/>
          <w:iCs/>
          <w:kern w:val="0"/>
          <w:sz w:val="22"/>
          <w:szCs w:val="22"/>
          <w:lang w:eastAsia="en-GB"/>
          <w14:ligatures w14:val="none"/>
        </w:rPr>
        <w:t>PESTLE Analysis Template</w:t>
      </w:r>
      <w:r w:rsidRPr="00E03D89">
        <w:rPr>
          <w:rFonts w:ascii="Arial" w:eastAsia="Times New Roman" w:hAnsi="Arial" w:cs="Arial"/>
          <w:kern w:val="0"/>
          <w:sz w:val="22"/>
          <w:szCs w:val="22"/>
          <w:lang w:eastAsia="en-GB"/>
          <w14:ligatures w14:val="none"/>
        </w:rPr>
        <w:t xml:space="preserve">. Available at: </w:t>
      </w:r>
      <w:hyperlink r:id="rId18" w:tgtFrame="_new" w:history="1">
        <w:r w:rsidRPr="00E03D89">
          <w:rPr>
            <w:rFonts w:ascii="Arial" w:eastAsia="Times New Roman" w:hAnsi="Arial" w:cs="Arial"/>
            <w:color w:val="0000FF"/>
            <w:kern w:val="0"/>
            <w:sz w:val="22"/>
            <w:szCs w:val="22"/>
            <w:u w:val="single"/>
            <w:lang w:eastAsia="en-GB"/>
            <w14:ligatures w14:val="none"/>
          </w:rPr>
          <w:t>https://mutomorro.com/tools/pestle-analysis/template</w:t>
        </w:r>
      </w:hyperlink>
      <w:r w:rsidRPr="00E03D89">
        <w:rPr>
          <w:rFonts w:ascii="Arial" w:eastAsia="Times New Roman" w:hAnsi="Arial" w:cs="Arial"/>
          <w:kern w:val="0"/>
          <w:sz w:val="22"/>
          <w:szCs w:val="22"/>
          <w:lang w:eastAsia="en-GB"/>
          <w14:ligatures w14:val="none"/>
        </w:rPr>
        <w:t xml:space="preserve"> (Accessed: 12 July 2026).</w:t>
      </w:r>
    </w:p>
    <w:p w14:paraId="0360755E"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Toyota Motor Corporation (2024) </w:t>
      </w:r>
      <w:r w:rsidRPr="00E03D89">
        <w:rPr>
          <w:rFonts w:ascii="Arial" w:eastAsia="Times New Roman" w:hAnsi="Arial" w:cs="Arial"/>
          <w:i/>
          <w:iCs/>
          <w:kern w:val="0"/>
          <w:sz w:val="22"/>
          <w:szCs w:val="22"/>
          <w:lang w:eastAsia="en-GB"/>
          <w14:ligatures w14:val="none"/>
        </w:rPr>
        <w:t>Integrated Report 2024</w:t>
      </w:r>
      <w:r w:rsidRPr="00E03D89">
        <w:rPr>
          <w:rFonts w:ascii="Arial" w:eastAsia="Times New Roman" w:hAnsi="Arial" w:cs="Arial"/>
          <w:kern w:val="0"/>
          <w:sz w:val="22"/>
          <w:szCs w:val="22"/>
          <w:lang w:eastAsia="en-GB"/>
          <w14:ligatures w14:val="none"/>
        </w:rPr>
        <w:t xml:space="preserve">. Available at: </w:t>
      </w:r>
      <w:hyperlink r:id="rId19" w:tgtFrame="_new" w:history="1">
        <w:r w:rsidRPr="00E03D89">
          <w:rPr>
            <w:rFonts w:ascii="Arial" w:eastAsia="Times New Roman" w:hAnsi="Arial" w:cs="Arial"/>
            <w:color w:val="0000FF"/>
            <w:kern w:val="0"/>
            <w:sz w:val="22"/>
            <w:szCs w:val="22"/>
            <w:u w:val="single"/>
            <w:lang w:eastAsia="en-GB"/>
            <w14:ligatures w14:val="none"/>
          </w:rPr>
          <w:t>https://global.toyota/en/ir/library/annual/</w:t>
        </w:r>
      </w:hyperlink>
      <w:r w:rsidRPr="00E03D89">
        <w:rPr>
          <w:rFonts w:ascii="Arial" w:eastAsia="Times New Roman" w:hAnsi="Arial" w:cs="Arial"/>
          <w:kern w:val="0"/>
          <w:sz w:val="22"/>
          <w:szCs w:val="22"/>
          <w:lang w:eastAsia="en-GB"/>
          <w14:ligatures w14:val="none"/>
        </w:rPr>
        <w:t xml:space="preserve"> (Accessed: 13 July 2026).</w:t>
      </w:r>
    </w:p>
    <w:p w14:paraId="26834335"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Schein, E.H. (1992) </w:t>
      </w:r>
      <w:r w:rsidRPr="00E03D89">
        <w:rPr>
          <w:rFonts w:ascii="Arial" w:eastAsia="Times New Roman" w:hAnsi="Arial" w:cs="Arial"/>
          <w:i/>
          <w:iCs/>
          <w:kern w:val="0"/>
          <w:sz w:val="22"/>
          <w:szCs w:val="22"/>
          <w:lang w:eastAsia="en-GB"/>
          <w14:ligatures w14:val="none"/>
        </w:rPr>
        <w:t>Organizational Culture and Leadership</w:t>
      </w:r>
      <w:r w:rsidRPr="00E03D89">
        <w:rPr>
          <w:rFonts w:ascii="Arial" w:eastAsia="Times New Roman" w:hAnsi="Arial" w:cs="Arial"/>
          <w:kern w:val="0"/>
          <w:sz w:val="22"/>
          <w:szCs w:val="22"/>
          <w:lang w:eastAsia="en-GB"/>
          <w14:ligatures w14:val="none"/>
        </w:rPr>
        <w:t xml:space="preserve">. 2nd </w:t>
      </w:r>
      <w:proofErr w:type="spellStart"/>
      <w:r w:rsidRPr="00E03D89">
        <w:rPr>
          <w:rFonts w:ascii="Arial" w:eastAsia="Times New Roman" w:hAnsi="Arial" w:cs="Arial"/>
          <w:kern w:val="0"/>
          <w:sz w:val="22"/>
          <w:szCs w:val="22"/>
          <w:lang w:eastAsia="en-GB"/>
          <w14:ligatures w14:val="none"/>
        </w:rPr>
        <w:t>edn</w:t>
      </w:r>
      <w:proofErr w:type="spellEnd"/>
      <w:r w:rsidRPr="00E03D89">
        <w:rPr>
          <w:rFonts w:ascii="Arial" w:eastAsia="Times New Roman" w:hAnsi="Arial" w:cs="Arial"/>
          <w:kern w:val="0"/>
          <w:sz w:val="22"/>
          <w:szCs w:val="22"/>
          <w:lang w:eastAsia="en-GB"/>
          <w14:ligatures w14:val="none"/>
        </w:rPr>
        <w:t>. San Francisco: Jossey-Bass.</w:t>
      </w:r>
    </w:p>
    <w:p w14:paraId="14B61A9A" w14:textId="77777777" w:rsidR="001B09A2" w:rsidRPr="00E03D89" w:rsidRDefault="001B09A2" w:rsidP="00E03D89">
      <w:pPr>
        <w:spacing w:before="100" w:beforeAutospacing="1" w:after="100" w:afterAutospacing="1" w:line="360" w:lineRule="auto"/>
        <w:rPr>
          <w:rFonts w:ascii="Arial" w:eastAsia="Times New Roman" w:hAnsi="Arial" w:cs="Arial"/>
          <w:kern w:val="0"/>
          <w:sz w:val="22"/>
          <w:szCs w:val="22"/>
          <w:lang w:eastAsia="en-GB"/>
          <w14:ligatures w14:val="none"/>
        </w:rPr>
      </w:pPr>
      <w:r w:rsidRPr="00E03D89">
        <w:rPr>
          <w:rFonts w:ascii="Arial" w:eastAsia="Times New Roman" w:hAnsi="Arial" w:cs="Arial"/>
          <w:kern w:val="0"/>
          <w:sz w:val="22"/>
          <w:szCs w:val="22"/>
          <w:lang w:eastAsia="en-GB"/>
          <w14:ligatures w14:val="none"/>
        </w:rPr>
        <w:t xml:space="preserve">Schein, E.H. and Schein, P.A. (2017) </w:t>
      </w:r>
      <w:r w:rsidRPr="00E03D89">
        <w:rPr>
          <w:rFonts w:ascii="Arial" w:eastAsia="Times New Roman" w:hAnsi="Arial" w:cs="Arial"/>
          <w:i/>
          <w:iCs/>
          <w:kern w:val="0"/>
          <w:sz w:val="22"/>
          <w:szCs w:val="22"/>
          <w:lang w:eastAsia="en-GB"/>
          <w14:ligatures w14:val="none"/>
        </w:rPr>
        <w:t>Organizational Culture and Leadership</w:t>
      </w:r>
      <w:r w:rsidRPr="00E03D89">
        <w:rPr>
          <w:rFonts w:ascii="Arial" w:eastAsia="Times New Roman" w:hAnsi="Arial" w:cs="Arial"/>
          <w:kern w:val="0"/>
          <w:sz w:val="22"/>
          <w:szCs w:val="22"/>
          <w:lang w:eastAsia="en-GB"/>
          <w14:ligatures w14:val="none"/>
        </w:rPr>
        <w:t xml:space="preserve">. 5th </w:t>
      </w:r>
      <w:proofErr w:type="spellStart"/>
      <w:r w:rsidRPr="00E03D89">
        <w:rPr>
          <w:rFonts w:ascii="Arial" w:eastAsia="Times New Roman" w:hAnsi="Arial" w:cs="Arial"/>
          <w:kern w:val="0"/>
          <w:sz w:val="22"/>
          <w:szCs w:val="22"/>
          <w:lang w:eastAsia="en-GB"/>
          <w14:ligatures w14:val="none"/>
        </w:rPr>
        <w:t>edn</w:t>
      </w:r>
      <w:proofErr w:type="spellEnd"/>
      <w:r w:rsidRPr="00E03D89">
        <w:rPr>
          <w:rFonts w:ascii="Arial" w:eastAsia="Times New Roman" w:hAnsi="Arial" w:cs="Arial"/>
          <w:kern w:val="0"/>
          <w:sz w:val="22"/>
          <w:szCs w:val="22"/>
          <w:lang w:eastAsia="en-GB"/>
          <w14:ligatures w14:val="none"/>
        </w:rPr>
        <w:t>. Hoboken, NJ: John Wiley &amp; Sons.</w:t>
      </w:r>
    </w:p>
    <w:p w14:paraId="29275153" w14:textId="72128F6B" w:rsidR="001B09A2" w:rsidRPr="00E03D89" w:rsidRDefault="001B09A2" w:rsidP="00E03D89">
      <w:pPr>
        <w:spacing w:after="0" w:line="360" w:lineRule="auto"/>
        <w:rPr>
          <w:rFonts w:ascii="Arial" w:eastAsia="Times New Roman" w:hAnsi="Arial" w:cs="Arial"/>
          <w:kern w:val="0"/>
          <w:sz w:val="22"/>
          <w:szCs w:val="22"/>
          <w:lang w:eastAsia="en-GB"/>
          <w14:ligatures w14:val="none"/>
        </w:rPr>
      </w:pPr>
    </w:p>
    <w:p w14:paraId="78B3480B" w14:textId="77777777" w:rsidR="001B09A2" w:rsidRPr="00E03D89" w:rsidRDefault="001B09A2" w:rsidP="00E03D89">
      <w:pPr>
        <w:spacing w:line="360" w:lineRule="auto"/>
        <w:rPr>
          <w:rFonts w:ascii="Arial" w:hAnsi="Arial" w:cs="Arial"/>
          <w:sz w:val="22"/>
          <w:szCs w:val="22"/>
        </w:rPr>
      </w:pPr>
    </w:p>
    <w:sectPr w:rsidR="001B09A2" w:rsidRPr="00E03D8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9B5D1" w14:textId="77777777" w:rsidR="00AE48D7" w:rsidRDefault="00AE48D7" w:rsidP="00C5352A">
      <w:pPr>
        <w:spacing w:after="0" w:line="240" w:lineRule="auto"/>
      </w:pPr>
      <w:r>
        <w:separator/>
      </w:r>
    </w:p>
  </w:endnote>
  <w:endnote w:type="continuationSeparator" w:id="0">
    <w:p w14:paraId="7609F518" w14:textId="77777777" w:rsidR="00AE48D7" w:rsidRDefault="00AE48D7" w:rsidP="00C53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962542"/>
      <w:docPartObj>
        <w:docPartGallery w:val="Page Numbers (Bottom of Page)"/>
        <w:docPartUnique/>
      </w:docPartObj>
    </w:sdtPr>
    <w:sdtContent>
      <w:p w14:paraId="67D6CF78" w14:textId="03F04CD2" w:rsidR="00AF2524" w:rsidRDefault="00AF2524">
        <w:pPr>
          <w:pStyle w:val="Footer"/>
          <w:jc w:val="center"/>
        </w:pPr>
        <w:r>
          <w:fldChar w:fldCharType="begin"/>
        </w:r>
        <w:r>
          <w:instrText>PAGE   \* MERGEFORMAT</w:instrText>
        </w:r>
        <w:r>
          <w:fldChar w:fldCharType="separate"/>
        </w:r>
        <w:r>
          <w:t>2</w:t>
        </w:r>
        <w:r>
          <w:fldChar w:fldCharType="end"/>
        </w:r>
      </w:p>
    </w:sdtContent>
  </w:sdt>
  <w:p w14:paraId="7DD0B43A" w14:textId="77777777" w:rsidR="00AF2524" w:rsidRDefault="00AF2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369C3" w14:textId="77777777" w:rsidR="00AE48D7" w:rsidRDefault="00AE48D7" w:rsidP="00C5352A">
      <w:pPr>
        <w:spacing w:after="0" w:line="240" w:lineRule="auto"/>
      </w:pPr>
      <w:r>
        <w:separator/>
      </w:r>
    </w:p>
  </w:footnote>
  <w:footnote w:type="continuationSeparator" w:id="0">
    <w:p w14:paraId="2C5E51DC" w14:textId="77777777" w:rsidR="00AE48D7" w:rsidRDefault="00AE48D7" w:rsidP="00C535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A3D63"/>
    <w:multiLevelType w:val="hybridMultilevel"/>
    <w:tmpl w:val="7012FD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A71EC3"/>
    <w:multiLevelType w:val="multilevel"/>
    <w:tmpl w:val="B7BAF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86DD4"/>
    <w:multiLevelType w:val="multilevel"/>
    <w:tmpl w:val="5A30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CF75F1"/>
    <w:multiLevelType w:val="hybridMultilevel"/>
    <w:tmpl w:val="7108DA1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C37360"/>
    <w:multiLevelType w:val="multilevel"/>
    <w:tmpl w:val="0F686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2A7A1E"/>
    <w:multiLevelType w:val="multilevel"/>
    <w:tmpl w:val="45566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3A19B0"/>
    <w:multiLevelType w:val="multilevel"/>
    <w:tmpl w:val="78664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136C76"/>
    <w:multiLevelType w:val="multilevel"/>
    <w:tmpl w:val="64883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0B0622"/>
    <w:multiLevelType w:val="multilevel"/>
    <w:tmpl w:val="CE04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F84C5C"/>
    <w:multiLevelType w:val="hybridMultilevel"/>
    <w:tmpl w:val="1060B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111971"/>
    <w:multiLevelType w:val="hybridMultilevel"/>
    <w:tmpl w:val="9C282FDE"/>
    <w:lvl w:ilvl="0" w:tplc="18BADDCC">
      <w:start w:val="3"/>
      <w:numFmt w:val="decimal"/>
      <w:lvlText w:val="%1"/>
      <w:lvlJc w:val="left"/>
      <w:pPr>
        <w:ind w:left="36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1EF53F6"/>
    <w:multiLevelType w:val="multilevel"/>
    <w:tmpl w:val="B1C2F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8156E2"/>
    <w:multiLevelType w:val="multilevel"/>
    <w:tmpl w:val="BAB8D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375857"/>
    <w:multiLevelType w:val="hybridMultilevel"/>
    <w:tmpl w:val="38FC9C22"/>
    <w:lvl w:ilvl="0" w:tplc="70D4F3D8">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CD4C24"/>
    <w:multiLevelType w:val="multilevel"/>
    <w:tmpl w:val="933A8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F512ED"/>
    <w:multiLevelType w:val="multilevel"/>
    <w:tmpl w:val="FD3CA712"/>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CA7E8D"/>
    <w:multiLevelType w:val="multilevel"/>
    <w:tmpl w:val="6FA6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951A11"/>
    <w:multiLevelType w:val="multilevel"/>
    <w:tmpl w:val="416649E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585971"/>
    <w:multiLevelType w:val="multilevel"/>
    <w:tmpl w:val="1BF85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8039F7"/>
    <w:multiLevelType w:val="multilevel"/>
    <w:tmpl w:val="DAD49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0916BD"/>
    <w:multiLevelType w:val="multilevel"/>
    <w:tmpl w:val="1BEA34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C97E50"/>
    <w:multiLevelType w:val="multilevel"/>
    <w:tmpl w:val="30186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AE37A2"/>
    <w:multiLevelType w:val="multilevel"/>
    <w:tmpl w:val="F0EAC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F11EC3"/>
    <w:multiLevelType w:val="hybridMultilevel"/>
    <w:tmpl w:val="BD7E2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7700FD"/>
    <w:multiLevelType w:val="multilevel"/>
    <w:tmpl w:val="36A49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A268CC"/>
    <w:multiLevelType w:val="multilevel"/>
    <w:tmpl w:val="55541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896784"/>
    <w:multiLevelType w:val="hybridMultilevel"/>
    <w:tmpl w:val="E904C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EF6A5A"/>
    <w:multiLevelType w:val="multilevel"/>
    <w:tmpl w:val="8506A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0219A1"/>
    <w:multiLevelType w:val="multilevel"/>
    <w:tmpl w:val="EBBC3F8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2D81CAF"/>
    <w:multiLevelType w:val="hybridMultilevel"/>
    <w:tmpl w:val="E7C04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9B369B"/>
    <w:multiLevelType w:val="multilevel"/>
    <w:tmpl w:val="38D84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2948104">
    <w:abstractNumId w:val="12"/>
  </w:num>
  <w:num w:numId="2" w16cid:durableId="1039429764">
    <w:abstractNumId w:val="6"/>
  </w:num>
  <w:num w:numId="3" w16cid:durableId="1160535301">
    <w:abstractNumId w:val="16"/>
  </w:num>
  <w:num w:numId="4" w16cid:durableId="993334275">
    <w:abstractNumId w:val="21"/>
  </w:num>
  <w:num w:numId="5" w16cid:durableId="820464023">
    <w:abstractNumId w:val="24"/>
  </w:num>
  <w:num w:numId="6" w16cid:durableId="1358769604">
    <w:abstractNumId w:val="30"/>
  </w:num>
  <w:num w:numId="7" w16cid:durableId="785927692">
    <w:abstractNumId w:val="14"/>
  </w:num>
  <w:num w:numId="8" w16cid:durableId="531500604">
    <w:abstractNumId w:val="25"/>
  </w:num>
  <w:num w:numId="9" w16cid:durableId="620960137">
    <w:abstractNumId w:val="15"/>
  </w:num>
  <w:num w:numId="10" w16cid:durableId="1583837464">
    <w:abstractNumId w:val="19"/>
  </w:num>
  <w:num w:numId="11" w16cid:durableId="1748722939">
    <w:abstractNumId w:val="5"/>
  </w:num>
  <w:num w:numId="12" w16cid:durableId="2022193412">
    <w:abstractNumId w:val="9"/>
  </w:num>
  <w:num w:numId="13" w16cid:durableId="1094593046">
    <w:abstractNumId w:val="4"/>
  </w:num>
  <w:num w:numId="14" w16cid:durableId="1353802538">
    <w:abstractNumId w:val="18"/>
  </w:num>
  <w:num w:numId="15" w16cid:durableId="1908222213">
    <w:abstractNumId w:val="1"/>
  </w:num>
  <w:num w:numId="16" w16cid:durableId="1254588284">
    <w:abstractNumId w:val="17"/>
  </w:num>
  <w:num w:numId="17" w16cid:durableId="266739839">
    <w:abstractNumId w:val="2"/>
  </w:num>
  <w:num w:numId="18" w16cid:durableId="1027373157">
    <w:abstractNumId w:val="8"/>
  </w:num>
  <w:num w:numId="19" w16cid:durableId="117993592">
    <w:abstractNumId w:val="10"/>
  </w:num>
  <w:num w:numId="20" w16cid:durableId="1640499881">
    <w:abstractNumId w:val="13"/>
  </w:num>
  <w:num w:numId="21" w16cid:durableId="1169633028">
    <w:abstractNumId w:val="29"/>
  </w:num>
  <w:num w:numId="22" w16cid:durableId="213934432">
    <w:abstractNumId w:val="26"/>
  </w:num>
  <w:num w:numId="23" w16cid:durableId="925261651">
    <w:abstractNumId w:val="3"/>
  </w:num>
  <w:num w:numId="24" w16cid:durableId="693842167">
    <w:abstractNumId w:val="27"/>
  </w:num>
  <w:num w:numId="25" w16cid:durableId="541868903">
    <w:abstractNumId w:val="0"/>
  </w:num>
  <w:num w:numId="26" w16cid:durableId="1363283403">
    <w:abstractNumId w:val="23"/>
  </w:num>
  <w:num w:numId="27" w16cid:durableId="792670159">
    <w:abstractNumId w:val="7"/>
  </w:num>
  <w:num w:numId="28" w16cid:durableId="1018115107">
    <w:abstractNumId w:val="20"/>
  </w:num>
  <w:num w:numId="29" w16cid:durableId="1511136404">
    <w:abstractNumId w:val="28"/>
  </w:num>
  <w:num w:numId="30" w16cid:durableId="1916042319">
    <w:abstractNumId w:val="22"/>
  </w:num>
  <w:num w:numId="31" w16cid:durableId="127554407">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iccardo Sterling">
    <w15:presenceInfo w15:providerId="Windows Live" w15:userId="33773f122421d95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52A"/>
    <w:rsid w:val="0001136F"/>
    <w:rsid w:val="0006508D"/>
    <w:rsid w:val="0008186E"/>
    <w:rsid w:val="00083059"/>
    <w:rsid w:val="0008451A"/>
    <w:rsid w:val="000C4DC5"/>
    <w:rsid w:val="000D1EF9"/>
    <w:rsid w:val="001241E1"/>
    <w:rsid w:val="001626A5"/>
    <w:rsid w:val="001B09A2"/>
    <w:rsid w:val="001B7B6F"/>
    <w:rsid w:val="001F5262"/>
    <w:rsid w:val="002169C2"/>
    <w:rsid w:val="0022356D"/>
    <w:rsid w:val="00230503"/>
    <w:rsid w:val="0024562B"/>
    <w:rsid w:val="0026444A"/>
    <w:rsid w:val="002747F8"/>
    <w:rsid w:val="002859C4"/>
    <w:rsid w:val="002B530D"/>
    <w:rsid w:val="002B5B40"/>
    <w:rsid w:val="002C7BAA"/>
    <w:rsid w:val="002D4478"/>
    <w:rsid w:val="002F1BB9"/>
    <w:rsid w:val="00302A50"/>
    <w:rsid w:val="00311610"/>
    <w:rsid w:val="0032032F"/>
    <w:rsid w:val="00323EE9"/>
    <w:rsid w:val="003248DC"/>
    <w:rsid w:val="0032795A"/>
    <w:rsid w:val="003333FB"/>
    <w:rsid w:val="00337A33"/>
    <w:rsid w:val="00363117"/>
    <w:rsid w:val="003C4F9B"/>
    <w:rsid w:val="003D6D11"/>
    <w:rsid w:val="003E2D3D"/>
    <w:rsid w:val="00400B4B"/>
    <w:rsid w:val="00435A2D"/>
    <w:rsid w:val="0044621D"/>
    <w:rsid w:val="00466FE0"/>
    <w:rsid w:val="0047564F"/>
    <w:rsid w:val="004973C5"/>
    <w:rsid w:val="004A3221"/>
    <w:rsid w:val="004A692D"/>
    <w:rsid w:val="004E7E61"/>
    <w:rsid w:val="0051067C"/>
    <w:rsid w:val="00510B6E"/>
    <w:rsid w:val="00550775"/>
    <w:rsid w:val="00594A8E"/>
    <w:rsid w:val="005A0500"/>
    <w:rsid w:val="005A342F"/>
    <w:rsid w:val="005B703D"/>
    <w:rsid w:val="005D478B"/>
    <w:rsid w:val="005E72BE"/>
    <w:rsid w:val="005E7D39"/>
    <w:rsid w:val="006166D3"/>
    <w:rsid w:val="00633532"/>
    <w:rsid w:val="00662B7B"/>
    <w:rsid w:val="006765F1"/>
    <w:rsid w:val="00680057"/>
    <w:rsid w:val="006A04A9"/>
    <w:rsid w:val="006A0DCF"/>
    <w:rsid w:val="006A26E8"/>
    <w:rsid w:val="006B71F3"/>
    <w:rsid w:val="00701EE3"/>
    <w:rsid w:val="00717990"/>
    <w:rsid w:val="00742D34"/>
    <w:rsid w:val="00752555"/>
    <w:rsid w:val="0078044B"/>
    <w:rsid w:val="007B3BD0"/>
    <w:rsid w:val="007C4DDA"/>
    <w:rsid w:val="007D5452"/>
    <w:rsid w:val="00812B30"/>
    <w:rsid w:val="00814077"/>
    <w:rsid w:val="0081442F"/>
    <w:rsid w:val="008202BE"/>
    <w:rsid w:val="00831596"/>
    <w:rsid w:val="00836D41"/>
    <w:rsid w:val="008430CA"/>
    <w:rsid w:val="00850AAD"/>
    <w:rsid w:val="008537FD"/>
    <w:rsid w:val="00861C20"/>
    <w:rsid w:val="00862ED0"/>
    <w:rsid w:val="00862F9F"/>
    <w:rsid w:val="00865029"/>
    <w:rsid w:val="008679F8"/>
    <w:rsid w:val="008A6B69"/>
    <w:rsid w:val="008F64DB"/>
    <w:rsid w:val="0090453C"/>
    <w:rsid w:val="0096181B"/>
    <w:rsid w:val="00966D58"/>
    <w:rsid w:val="00981F7B"/>
    <w:rsid w:val="00984317"/>
    <w:rsid w:val="00987534"/>
    <w:rsid w:val="009B42CF"/>
    <w:rsid w:val="009C635D"/>
    <w:rsid w:val="009E2C21"/>
    <w:rsid w:val="009F541C"/>
    <w:rsid w:val="00A03399"/>
    <w:rsid w:val="00A14473"/>
    <w:rsid w:val="00A25B1A"/>
    <w:rsid w:val="00A618E5"/>
    <w:rsid w:val="00A61916"/>
    <w:rsid w:val="00A63EAF"/>
    <w:rsid w:val="00A7352A"/>
    <w:rsid w:val="00A8104D"/>
    <w:rsid w:val="00A871EB"/>
    <w:rsid w:val="00AB658A"/>
    <w:rsid w:val="00AE48D7"/>
    <w:rsid w:val="00AE5A78"/>
    <w:rsid w:val="00AF1603"/>
    <w:rsid w:val="00AF2524"/>
    <w:rsid w:val="00AF4776"/>
    <w:rsid w:val="00B10EB6"/>
    <w:rsid w:val="00B23ED7"/>
    <w:rsid w:val="00B26C06"/>
    <w:rsid w:val="00B44F56"/>
    <w:rsid w:val="00B54EA3"/>
    <w:rsid w:val="00B64471"/>
    <w:rsid w:val="00B83B5B"/>
    <w:rsid w:val="00B973F2"/>
    <w:rsid w:val="00BA20FA"/>
    <w:rsid w:val="00BA2382"/>
    <w:rsid w:val="00BC0E39"/>
    <w:rsid w:val="00BF1B8C"/>
    <w:rsid w:val="00C5352A"/>
    <w:rsid w:val="00C615AE"/>
    <w:rsid w:val="00C76683"/>
    <w:rsid w:val="00C94275"/>
    <w:rsid w:val="00D30C8C"/>
    <w:rsid w:val="00D37C5A"/>
    <w:rsid w:val="00D51376"/>
    <w:rsid w:val="00D608DC"/>
    <w:rsid w:val="00D7512E"/>
    <w:rsid w:val="00D802D9"/>
    <w:rsid w:val="00D857E2"/>
    <w:rsid w:val="00D93C8C"/>
    <w:rsid w:val="00DB3AA3"/>
    <w:rsid w:val="00DB517C"/>
    <w:rsid w:val="00DC3062"/>
    <w:rsid w:val="00DC688C"/>
    <w:rsid w:val="00DD1B37"/>
    <w:rsid w:val="00DE13D0"/>
    <w:rsid w:val="00DF6DA4"/>
    <w:rsid w:val="00E03D89"/>
    <w:rsid w:val="00E121AE"/>
    <w:rsid w:val="00E27F88"/>
    <w:rsid w:val="00E408AF"/>
    <w:rsid w:val="00E40ECF"/>
    <w:rsid w:val="00E53E0A"/>
    <w:rsid w:val="00E57A3E"/>
    <w:rsid w:val="00E716ED"/>
    <w:rsid w:val="00E762E6"/>
    <w:rsid w:val="00ED2FF6"/>
    <w:rsid w:val="00F02A24"/>
    <w:rsid w:val="00F26FD6"/>
    <w:rsid w:val="00F477E1"/>
    <w:rsid w:val="00F64EC5"/>
    <w:rsid w:val="00F71D8B"/>
    <w:rsid w:val="00F7390F"/>
    <w:rsid w:val="00F934D8"/>
    <w:rsid w:val="00F93849"/>
    <w:rsid w:val="00F96874"/>
    <w:rsid w:val="00FA3D16"/>
    <w:rsid w:val="00FC3567"/>
    <w:rsid w:val="00FD0F4F"/>
    <w:rsid w:val="00FE206F"/>
    <w:rsid w:val="00FE3BA8"/>
    <w:rsid w:val="00FE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681BD"/>
  <w15:chartTrackingRefBased/>
  <w15:docId w15:val="{6DEEDCDF-5736-461A-B729-0932CB8F5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D16"/>
  </w:style>
  <w:style w:type="paragraph" w:styleId="Heading1">
    <w:name w:val="heading 1"/>
    <w:basedOn w:val="Normal"/>
    <w:next w:val="Normal"/>
    <w:link w:val="Heading1Char"/>
    <w:uiPriority w:val="9"/>
    <w:qFormat/>
    <w:rsid w:val="00C53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52A"/>
    <w:rPr>
      <w:rFonts w:eastAsiaTheme="majorEastAsia" w:cstheme="majorBidi"/>
      <w:color w:val="272727" w:themeColor="text1" w:themeTint="D8"/>
    </w:rPr>
  </w:style>
  <w:style w:type="paragraph" w:styleId="Title">
    <w:name w:val="Title"/>
    <w:basedOn w:val="Normal"/>
    <w:next w:val="Normal"/>
    <w:link w:val="TitleChar"/>
    <w:uiPriority w:val="10"/>
    <w:qFormat/>
    <w:rsid w:val="00C53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52A"/>
    <w:pPr>
      <w:spacing w:before="160"/>
      <w:jc w:val="center"/>
    </w:pPr>
    <w:rPr>
      <w:i/>
      <w:iCs/>
      <w:color w:val="404040" w:themeColor="text1" w:themeTint="BF"/>
    </w:rPr>
  </w:style>
  <w:style w:type="character" w:customStyle="1" w:styleId="QuoteChar">
    <w:name w:val="Quote Char"/>
    <w:basedOn w:val="DefaultParagraphFont"/>
    <w:link w:val="Quote"/>
    <w:uiPriority w:val="29"/>
    <w:rsid w:val="00C5352A"/>
    <w:rPr>
      <w:i/>
      <w:iCs/>
      <w:color w:val="404040" w:themeColor="text1" w:themeTint="BF"/>
    </w:rPr>
  </w:style>
  <w:style w:type="paragraph" w:styleId="ListParagraph">
    <w:name w:val="List Paragraph"/>
    <w:basedOn w:val="Normal"/>
    <w:uiPriority w:val="34"/>
    <w:qFormat/>
    <w:rsid w:val="00C5352A"/>
    <w:pPr>
      <w:ind w:left="720"/>
      <w:contextualSpacing/>
    </w:pPr>
  </w:style>
  <w:style w:type="character" w:styleId="IntenseEmphasis">
    <w:name w:val="Intense Emphasis"/>
    <w:basedOn w:val="DefaultParagraphFont"/>
    <w:uiPriority w:val="21"/>
    <w:qFormat/>
    <w:rsid w:val="00C5352A"/>
    <w:rPr>
      <w:i/>
      <w:iCs/>
      <w:color w:val="0F4761" w:themeColor="accent1" w:themeShade="BF"/>
    </w:rPr>
  </w:style>
  <w:style w:type="paragraph" w:styleId="IntenseQuote">
    <w:name w:val="Intense Quote"/>
    <w:basedOn w:val="Normal"/>
    <w:next w:val="Normal"/>
    <w:link w:val="IntenseQuoteChar"/>
    <w:uiPriority w:val="30"/>
    <w:qFormat/>
    <w:rsid w:val="00C53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52A"/>
    <w:rPr>
      <w:i/>
      <w:iCs/>
      <w:color w:val="0F4761" w:themeColor="accent1" w:themeShade="BF"/>
    </w:rPr>
  </w:style>
  <w:style w:type="character" w:styleId="IntenseReference">
    <w:name w:val="Intense Reference"/>
    <w:basedOn w:val="DefaultParagraphFont"/>
    <w:uiPriority w:val="32"/>
    <w:qFormat/>
    <w:rsid w:val="00C5352A"/>
    <w:rPr>
      <w:b/>
      <w:bCs/>
      <w:smallCaps/>
      <w:color w:val="0F4761" w:themeColor="accent1" w:themeShade="BF"/>
      <w:spacing w:val="5"/>
    </w:rPr>
  </w:style>
  <w:style w:type="paragraph" w:styleId="NormalWeb">
    <w:name w:val="Normal (Web)"/>
    <w:basedOn w:val="Normal"/>
    <w:uiPriority w:val="99"/>
    <w:unhideWhenUsed/>
    <w:rsid w:val="00C535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5352A"/>
    <w:rPr>
      <w:i/>
      <w:iCs/>
    </w:rPr>
  </w:style>
  <w:style w:type="character" w:styleId="Hyperlink">
    <w:name w:val="Hyperlink"/>
    <w:basedOn w:val="DefaultParagraphFont"/>
    <w:uiPriority w:val="99"/>
    <w:semiHidden/>
    <w:unhideWhenUsed/>
    <w:rsid w:val="00C5352A"/>
    <w:rPr>
      <w:color w:val="0000FF"/>
      <w:u w:val="single"/>
    </w:rPr>
  </w:style>
  <w:style w:type="paragraph" w:styleId="Header">
    <w:name w:val="header"/>
    <w:basedOn w:val="Normal"/>
    <w:link w:val="HeaderChar"/>
    <w:uiPriority w:val="99"/>
    <w:unhideWhenUsed/>
    <w:rsid w:val="00C53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52A"/>
  </w:style>
  <w:style w:type="paragraph" w:styleId="Footer">
    <w:name w:val="footer"/>
    <w:basedOn w:val="Normal"/>
    <w:link w:val="FooterChar"/>
    <w:uiPriority w:val="99"/>
    <w:unhideWhenUsed/>
    <w:rsid w:val="00C53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52A"/>
  </w:style>
  <w:style w:type="character" w:styleId="Strong">
    <w:name w:val="Strong"/>
    <w:basedOn w:val="DefaultParagraphFont"/>
    <w:uiPriority w:val="22"/>
    <w:qFormat/>
    <w:rsid w:val="00F739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ritishairways.com" TargetMode="External"/><Relationship Id="rId18" Type="http://schemas.openxmlformats.org/officeDocument/2006/relationships/hyperlink" Target="https://mutomorro.com/tools/pestle-analysis/templat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microsoft.com/investor/reports/ar24/" TargetMode="External"/><Relationship Id="rId2" Type="http://schemas.openxmlformats.org/officeDocument/2006/relationships/styles" Target="styles.xml"/><Relationship Id="rId16" Type="http://schemas.openxmlformats.org/officeDocument/2006/relationships/hyperlink" Target="https://www.mckinsey.com/capabilities/people-and-organizational-performance/our-insights/the-state-of-organizations-202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iairgroup.com"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global.toyota/en/ir/library/annua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ultureinworkplace.com/"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18</Pages>
  <Words>4581</Words>
  <Characters>26112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Sterling</dc:creator>
  <cp:keywords/>
  <dc:description/>
  <cp:lastModifiedBy>Riccardo Sterling</cp:lastModifiedBy>
  <cp:revision>2</cp:revision>
  <dcterms:created xsi:type="dcterms:W3CDTF">2026-07-13T14:03:00Z</dcterms:created>
  <dcterms:modified xsi:type="dcterms:W3CDTF">2026-07-13T14:03:00Z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9355269c-f7f9-4f9b-a566-d984091dddca</vt:lpwstr>
  </property>
</Properties>
</file>