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609007492"/>
        <w:docPartObj>
          <w:docPartGallery w:val="AutoText"/>
        </w:docPartObj>
      </w:sdtPr>
      <w:sdtContent>
        <w:p>
          <w:pPr>
            <w:rPr>
              <w:rFonts w:hint="default" w:eastAsia="宋体"/>
              <w:color w:val="4472C4" w:themeColor="accent1"/>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p>
        <w:p>
          <w:r>
            <mc:AlternateContent>
              <mc:Choice Requires="wpg">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63360;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bWQAAGhkAAAUAAAA&#10;ZHJzL21lZGlhL2ltYWdlMS5wbmcBaGSXm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8"/>
                      <v:stroke on="f" weight="1pt" miterlimit="8" joinstyle="miter"/>
                      <v:imagedata o:title=""/>
                      <o:lock v:ext="edit" aspectratio="f"/>
                    </v:rect>
                  </v:group>
                </w:pict>
              </mc:Fallback>
            </mc:AlternateContent>
          </w:r>
          <w: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14:textFill>
                                      <w14:solidFill>
                                        <w14:schemeClr w14:val="tx1">
                                          <w14:lumMod w14:val="65000"/>
                                          <w14:lumOff w14:val="35000"/>
                                        </w14:schemeClr>
                                      </w14:solidFill>
                                    </w14:textFill>
                                  </w:rPr>
                                  <w:alias w:val="Author"/>
                                  <w:id w:val="789243997"/>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color w:val="595959" w:themeColor="text1" w:themeTint="A6"/>
                                    <w:sz w:val="28"/>
                                    <w:szCs w:val="28"/>
                                    <w14:textFill>
                                      <w14:solidFill>
                                        <w14:schemeClr w14:val="tx1">
                                          <w14:lumMod w14:val="65000"/>
                                          <w14:lumOff w14:val="35000"/>
                                        </w14:schemeClr>
                                      </w14:solidFill>
                                    </w14:textFill>
                                  </w:rPr>
                                </w:sdtEndPr>
                                <w:sdtContent>
                                  <w:p>
                                    <w:pPr>
                                      <w:pStyle w:val="12"/>
                                      <w:jc w:val="right"/>
                                      <w:rPr>
                                        <w:rFonts w:ascii="Arial" w:hAnsi="Arial" w:cs="Arial"/>
                                        <w:color w:val="595959" w:themeColor="text1" w:themeTint="A6"/>
                                        <w:sz w:val="28"/>
                                        <w:szCs w:val="28"/>
                                        <w14:textFill>
                                          <w14:solidFill>
                                            <w14:schemeClr w14:val="tx1">
                                              <w14:lumMod w14:val="65000"/>
                                              <w14:lumOff w14:val="35000"/>
                                            </w14:schemeClr>
                                          </w14:solidFill>
                                        </w14:textFill>
                                      </w:rPr>
                                    </w:pPr>
                                    <w:r>
                                      <w:rPr>
                                        <w:rFonts w:hint="eastAsia" w:ascii="Arial" w:hAnsi="Arial" w:cs="Arial"/>
                                        <w:color w:val="595959" w:themeColor="text1" w:themeTint="A6"/>
                                        <w:sz w:val="28"/>
                                        <w:szCs w:val="28"/>
                                        <w:lang w:val="en-US" w:eastAsia="zh-CN"/>
                                        <w14:textFill>
                                          <w14:solidFill>
                                            <w14:schemeClr w14:val="tx1">
                                              <w14:lumMod w14:val="65000"/>
                                              <w14:lumOff w14:val="35000"/>
                                            </w14:schemeClr>
                                          </w14:solidFill>
                                        </w14:textFill>
                                      </w:rPr>
                                      <w:t>Weizi Yan 2307034</w:t>
                                    </w:r>
                                  </w:p>
                                </w:sdtContent>
                              </w:sdt>
                              <w:p>
                                <w:pPr>
                                  <w:pStyle w:val="12"/>
                                  <w:jc w:val="right"/>
                                  <w:rPr>
                                    <w:rFonts w:ascii="Arial" w:hAnsi="Arial" w:cs="Arial"/>
                                    <w:color w:val="595959" w:themeColor="text1" w:themeTint="A6"/>
                                    <w:sz w:val="24"/>
                                    <w:szCs w:val="24"/>
                                    <w14:textFill>
                                      <w14:solidFill>
                                        <w14:schemeClr w14:val="tx1">
                                          <w14:lumMod w14:val="65000"/>
                                          <w14:lumOff w14:val="35000"/>
                                        </w14:schemeClr>
                                      </w14:solidFill>
                                    </w14:textFill>
                                  </w:rPr>
                                </w:pPr>
                                <w:sdt>
                                  <w:sdtPr>
                                    <w:rPr>
                                      <w:rFonts w:ascii="Arial" w:hAnsi="Arial" w:cs="Arial"/>
                                      <w:color w:val="595959" w:themeColor="text1" w:themeTint="A6"/>
                                      <w:sz w:val="24"/>
                                      <w:szCs w:val="24"/>
                                      <w14:textFill>
                                        <w14:solidFill>
                                          <w14:schemeClr w14:val="tx1">
                                            <w14:lumMod w14:val="65000"/>
                                            <w14:lumOff w14:val="35000"/>
                                          </w14:schemeClr>
                                        </w14:solidFill>
                                      </w14:textFill>
                                    </w:rPr>
                                    <w:alias w:val="Email"/>
                                    <w:tag w:val="Email"/>
                                    <w:id w:val="942260680"/>
                                    <w:dataBinding w:prefixMappings="xmlns:ns0='http://schemas.microsoft.com/office/2006/coverPageProps' " w:xpath="/ns0:CoverPageProperties[1]/ns0:CompanyEmail[1]" w:storeItemID="{55AF091B-3C7A-41E3-B477-F2FDAA23CFDA}"/>
                                    <w:text/>
                                  </w:sdtPr>
                                  <w:sdtEndPr>
                                    <w:rPr>
                                      <w:rFonts w:ascii="Arial" w:hAnsi="Arial" w:cs="Arial"/>
                                      <w:color w:val="595959" w:themeColor="text1" w:themeTint="A6"/>
                                      <w:sz w:val="24"/>
                                      <w:szCs w:val="24"/>
                                      <w14:textFill>
                                        <w14:solidFill>
                                          <w14:schemeClr w14:val="tx1">
                                            <w14:lumMod w14:val="65000"/>
                                            <w14:lumOff w14:val="35000"/>
                                          </w14:schemeClr>
                                        </w14:solidFill>
                                      </w14:textFill>
                                    </w:rPr>
                                  </w:sdtEndP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id="Text Box 152" o:spid="_x0000_s1026" o:spt="202" type="#_x0000_t202" style="position:absolute;left:0pt;margin-left:17.55pt;margin-top:688.65pt;height:72pt;width:576pt;mso-position-horizontal-relative:page;mso-position-vertical-relative:page;mso-wrap-distance-bottom:0pt;mso-wrap-distance-left:9pt;mso-wrap-distance-right:9pt;mso-wrap-distance-top:0pt;z-index:251661312;v-text-anchor:bottom;mso-width-relative:page;mso-height-relative:page;mso-width-percent:941;mso-height-percent:92;" filled="f" stroked="f" coordsize="21600,21600" o:gfxdata="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8Xkn61gAAAAYBAAAPAAAAAAAAAAEAIAAAACIAAABkcnMvZG93bnJldi54bWxQ&#10;SwECFAAUAAAACACHTuJA3mT+xzICAAByBAAADgAAAAAAAAABACAAAAAlAQAAZHJzL2Uyb0RvYy54&#10;bWxQSwUGAAAAAAYABgBZAQAAyQUAAAAA&#10;">
                    <v:fill on="f" focussize="0,0"/>
                    <v:stroke on="f" weight="0.5pt"/>
                    <v:imagedata o:title=""/>
                    <o:lock v:ext="edit" aspectratio="f"/>
                    <v:textbox inset="44.45mm,0mm,19.05mm,0mm">
                      <w:txbxContent>
                        <w:sdt>
                          <w:sdtPr>
                            <w:rPr>
                              <w:rFonts w:ascii="Arial" w:hAnsi="Arial" w:cs="Arial"/>
                              <w:color w:val="595959" w:themeColor="text1" w:themeTint="A6"/>
                              <w:sz w:val="28"/>
                              <w:szCs w:val="28"/>
                              <w14:textFill>
                                <w14:solidFill>
                                  <w14:schemeClr w14:val="tx1">
                                    <w14:lumMod w14:val="65000"/>
                                    <w14:lumOff w14:val="35000"/>
                                  </w14:schemeClr>
                                </w14:solidFill>
                              </w14:textFill>
                            </w:rPr>
                            <w:alias w:val="Author"/>
                            <w:id w:val="789243997"/>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color w:val="595959" w:themeColor="text1" w:themeTint="A6"/>
                              <w:sz w:val="28"/>
                              <w:szCs w:val="28"/>
                              <w14:textFill>
                                <w14:solidFill>
                                  <w14:schemeClr w14:val="tx1">
                                    <w14:lumMod w14:val="65000"/>
                                    <w14:lumOff w14:val="35000"/>
                                  </w14:schemeClr>
                                </w14:solidFill>
                              </w14:textFill>
                            </w:rPr>
                          </w:sdtEndPr>
                          <w:sdtContent>
                            <w:p>
                              <w:pPr>
                                <w:pStyle w:val="12"/>
                                <w:jc w:val="right"/>
                                <w:rPr>
                                  <w:rFonts w:ascii="Arial" w:hAnsi="Arial" w:cs="Arial"/>
                                  <w:color w:val="595959" w:themeColor="text1" w:themeTint="A6"/>
                                  <w:sz w:val="28"/>
                                  <w:szCs w:val="28"/>
                                  <w14:textFill>
                                    <w14:solidFill>
                                      <w14:schemeClr w14:val="tx1">
                                        <w14:lumMod w14:val="65000"/>
                                        <w14:lumOff w14:val="35000"/>
                                      </w14:schemeClr>
                                    </w14:solidFill>
                                  </w14:textFill>
                                </w:rPr>
                              </w:pPr>
                              <w:r>
                                <w:rPr>
                                  <w:rFonts w:hint="eastAsia" w:ascii="Arial" w:hAnsi="Arial" w:cs="Arial"/>
                                  <w:color w:val="595959" w:themeColor="text1" w:themeTint="A6"/>
                                  <w:sz w:val="28"/>
                                  <w:szCs w:val="28"/>
                                  <w:lang w:val="en-US" w:eastAsia="zh-CN"/>
                                  <w14:textFill>
                                    <w14:solidFill>
                                      <w14:schemeClr w14:val="tx1">
                                        <w14:lumMod w14:val="65000"/>
                                        <w14:lumOff w14:val="35000"/>
                                      </w14:schemeClr>
                                    </w14:solidFill>
                                  </w14:textFill>
                                </w:rPr>
                                <w:t>Weizi Yan 2307034</w:t>
                              </w:r>
                            </w:p>
                          </w:sdtContent>
                        </w:sdt>
                        <w:p>
                          <w:pPr>
                            <w:pStyle w:val="12"/>
                            <w:jc w:val="right"/>
                            <w:rPr>
                              <w:rFonts w:ascii="Arial" w:hAnsi="Arial" w:cs="Arial"/>
                              <w:color w:val="595959" w:themeColor="text1" w:themeTint="A6"/>
                              <w:sz w:val="24"/>
                              <w:szCs w:val="24"/>
                              <w14:textFill>
                                <w14:solidFill>
                                  <w14:schemeClr w14:val="tx1">
                                    <w14:lumMod w14:val="65000"/>
                                    <w14:lumOff w14:val="35000"/>
                                  </w14:schemeClr>
                                </w14:solidFill>
                              </w14:textFill>
                            </w:rPr>
                          </w:pPr>
                          <w:sdt>
                            <w:sdtPr>
                              <w:rPr>
                                <w:rFonts w:ascii="Arial" w:hAnsi="Arial" w:cs="Arial"/>
                                <w:color w:val="595959" w:themeColor="text1" w:themeTint="A6"/>
                                <w:sz w:val="24"/>
                                <w:szCs w:val="24"/>
                                <w14:textFill>
                                  <w14:solidFill>
                                    <w14:schemeClr w14:val="tx1">
                                      <w14:lumMod w14:val="65000"/>
                                      <w14:lumOff w14:val="35000"/>
                                    </w14:schemeClr>
                                  </w14:solidFill>
                                </w14:textFill>
                              </w:rPr>
                              <w:alias w:val="Email"/>
                              <w:tag w:val="Email"/>
                              <w:id w:val="942260680"/>
                              <w:dataBinding w:prefixMappings="xmlns:ns0='http://schemas.microsoft.com/office/2006/coverPageProps' " w:xpath="/ns0:CoverPageProperties[1]/ns0:CompanyEmail[1]" w:storeItemID="{55AF091B-3C7A-41E3-B477-F2FDAA23CFDA}"/>
                              <w:text/>
                            </w:sdtPr>
                            <w:sdtEndPr>
                              <w:rPr>
                                <w:rFonts w:ascii="Arial" w:hAnsi="Arial" w:cs="Arial"/>
                                <w:color w:val="595959" w:themeColor="text1" w:themeTint="A6"/>
                                <w:sz w:val="24"/>
                                <w:szCs w:val="24"/>
                                <w14:textFill>
                                  <w14:solidFill>
                                    <w14:schemeClr w14:val="tx1">
                                      <w14:lumMod w14:val="65000"/>
                                      <w14:lumOff w14:val="35000"/>
                                    </w14:schemeClr>
                                  </w14:solidFill>
                                </w14:textFill>
                              </w:rPr>
                            </w:sdtEndPr>
                            <w:sdtContent/>
                          </w:sdt>
                        </w:p>
                      </w:txbxContent>
                    </v:textbox>
                    <w10:wrap type="square"/>
                  </v:shape>
                </w:pict>
              </mc:Fallback>
            </mc:AlternateContent>
          </w:r>
          <w: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2"/>
                                  <w:jc w:val="right"/>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Abstract</w:t>
                                </w:r>
                              </w:p>
                              <w:p>
                                <w:pPr>
                                  <w:pStyle w:val="12"/>
                                  <w:jc w:val="right"/>
                                  <w:rPr>
                                    <w:rFonts w:ascii="Arial" w:hAnsi="Arial" w:cs="Arial"/>
                                    <w:color w:val="595959" w:themeColor="text1" w:themeTint="A6"/>
                                    <w14:textFill>
                                      <w14:solidFill>
                                        <w14:schemeClr w14:val="tx1">
                                          <w14:lumMod w14:val="65000"/>
                                          <w14:lumOff w14:val="35000"/>
                                        </w14:schemeClr>
                                      </w14:solidFill>
                                    </w14:textFill>
                                  </w:rPr>
                                </w:pPr>
                                <w:r>
                                  <w:rPr>
                                    <w:rFonts w:hint="eastAsia" w:ascii="Arial" w:hAnsi="Arial" w:cs="Arial"/>
                                    <w:color w:val="595959" w:themeColor="text1" w:themeTint="A6"/>
                                    <w14:textFill>
                                      <w14:solidFill>
                                        <w14:schemeClr w14:val="tx1">
                                          <w14:lumMod w14:val="65000"/>
                                          <w14:lumOff w14:val="35000"/>
                                        </w14:schemeClr>
                                      </w14:solidFill>
                                    </w14:textFill>
                                  </w:rPr>
                                  <w:t>This report critically assesses Tesla's competitive and growth strategies. And identify the competitive strategy used by that Tesla to develop their current competitive position, giving examples of the actions they have taken to achieve that strategy. And write about the strengths and weaknesses of Tesla's strategy in the current environment. , and finally make appropriate recommendations for the future of the organisation.</w:t>
                                </w:r>
                              </w:p>
                            </w:txbxContent>
                          </wps:txbx>
                          <wps:bodyPr rot="0" spcFirstLastPara="0" vertOverflow="overflow" horzOverflow="overflow" vert="horz" wrap="square" lIns="1600200" tIns="0" rIns="685800" bIns="0" numCol="1" spcCol="0" rtlCol="0" fromWordArt="0" anchor="t" anchorCtr="0" forceAA="0" compatLnSpc="1">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6" o:spt="202" type="#_x0000_t202" style="position:absolute;left:0pt;margin-left:17.55pt;margin-top:589.3pt;height:79.5pt;width:576pt;mso-position-horizontal-relative:page;mso-position-vertical-relative:page;mso-wrap-distance-bottom:0pt;mso-wrap-distance-left:9pt;mso-wrap-distance-right:9pt;mso-wrap-distance-top:0pt;z-index:251662336;mso-width-relative:page;mso-height-relative:page;mso-width-percent:941;mso-height-percent:100;" filled="f" stroked="f" coordsize="21600,21600" o:gfxdata="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5+zXNUAAAAGAQAADwAAAAAAAAABACAAAAAiAAAAZHJzL2Rvd25yZXYueG1s&#10;UEsBAhQAFAAAAAgAh07iQJ6KPyk0AgAAcwQAAA4AAAAAAAAAAQAgAAAAJAEAAGRycy9lMm9Eb2Mu&#10;eG1sUEsFBgAAAAAGAAYAWQEAAMoFAAAAAA==&#10;">
                    <v:fill on="f" focussize="0,0"/>
                    <v:stroke on="f" weight="0.5pt"/>
                    <v:imagedata o:title=""/>
                    <o:lock v:ext="edit" aspectratio="f"/>
                    <v:textbox inset="44.45mm,0mm,19.05mm,0mm" style="mso-fit-shape-to-text:t;">
                      <w:txbxContent>
                        <w:p>
                          <w:pPr>
                            <w:pStyle w:val="12"/>
                            <w:jc w:val="right"/>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Abstract</w:t>
                          </w:r>
                        </w:p>
                        <w:p>
                          <w:pPr>
                            <w:pStyle w:val="12"/>
                            <w:jc w:val="right"/>
                            <w:rPr>
                              <w:rFonts w:ascii="Arial" w:hAnsi="Arial" w:cs="Arial"/>
                              <w:color w:val="595959" w:themeColor="text1" w:themeTint="A6"/>
                              <w14:textFill>
                                <w14:solidFill>
                                  <w14:schemeClr w14:val="tx1">
                                    <w14:lumMod w14:val="65000"/>
                                    <w14:lumOff w14:val="35000"/>
                                  </w14:schemeClr>
                                </w14:solidFill>
                              </w14:textFill>
                            </w:rPr>
                          </w:pPr>
                          <w:r>
                            <w:rPr>
                              <w:rFonts w:hint="eastAsia" w:ascii="Arial" w:hAnsi="Arial" w:cs="Arial"/>
                              <w:color w:val="595959" w:themeColor="text1" w:themeTint="A6"/>
                              <w14:textFill>
                                <w14:solidFill>
                                  <w14:schemeClr w14:val="tx1">
                                    <w14:lumMod w14:val="65000"/>
                                    <w14:lumOff w14:val="35000"/>
                                  </w14:schemeClr>
                                </w14:solidFill>
                              </w14:textFill>
                            </w:rPr>
                            <w:t>This report critically assesses Tesla's competitive and growth strategies. And identify the competitive strategy used by that Tesla to develop their current competitive position, giving examples of the actions they have taken to achieve that strategy. And write about the strengths and weaknesses of Tesla's strategy in the current environment. , and finally make appropriate recommendations for the future of the organisation.</w:t>
                          </w:r>
                        </w:p>
                      </w:txbxContent>
                    </v:textbox>
                    <w10:wrap type="square"/>
                  </v:shape>
                </w:pict>
              </mc:Fallback>
            </mc:AlternateContent>
          </w:r>
          <w: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right"/>
                                  <w:rPr>
                                    <w:color w:val="4472C4" w:themeColor="accent1"/>
                                    <w:sz w:val="64"/>
                                    <w:szCs w:val="64"/>
                                    <w14:textFill>
                                      <w14:solidFill>
                                        <w14:schemeClr w14:val="accent1"/>
                                      </w14:solidFill>
                                    </w14:textFill>
                                  </w:rPr>
                                </w:pPr>
                                <w:sdt>
                                  <w:sdtPr>
                                    <w:rPr>
                                      <w:caps/>
                                      <w:color w:val="4472C4" w:themeColor="accent1"/>
                                      <w:sz w:val="64"/>
                                      <w:szCs w:val="64"/>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4472C4" w:themeColor="accent1"/>
                                      <w:sz w:val="64"/>
                                      <w:szCs w:val="64"/>
                                      <w14:textFill>
                                        <w14:solidFill>
                                          <w14:schemeClr w14:val="accent1"/>
                                        </w14:solidFill>
                                      </w14:textFill>
                                    </w:rPr>
                                  </w:sdtEndPr>
                                  <w:sdtContent/>
                                </w:sdt>
                                <w:r>
                                  <w:rPr>
                                    <w:rFonts w:hint="eastAsia"/>
                                    <w:caps w:val="0"/>
                                    <w:color w:val="4472C4" w:themeColor="accent1"/>
                                    <w:sz w:val="64"/>
                                    <w:szCs w:val="64"/>
                                    <w14:textFill>
                                      <w14:solidFill>
                                        <w14:schemeClr w14:val="accent1"/>
                                      </w14:solidFill>
                                    </w14:textFill>
                                  </w:rPr>
                                  <w:t>Strategic management evaluation</w:t>
                                </w:r>
                              </w:p>
                              <w:sdt>
                                <w:sdtPr>
                                  <w:rPr>
                                    <w:color w:val="404040" w:themeColor="text1" w:themeTint="BF"/>
                                    <w:sz w:val="36"/>
                                    <w:szCs w:val="36"/>
                                    <w14:textFill>
                                      <w14:solidFill>
                                        <w14:schemeClr w14:val="tx1">
                                          <w14:lumMod w14:val="75000"/>
                                          <w14:lumOff w14:val="25000"/>
                                        </w14:schemeClr>
                                      </w14:solidFill>
                                    </w14:textFill>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p>
                                    <w:pPr>
                                      <w:jc w:val="right"/>
                                      <w:rPr>
                                        <w:smallCaps/>
                                        <w:color w:val="404040" w:themeColor="text1" w:themeTint="BF"/>
                                        <w:sz w:val="36"/>
                                        <w:szCs w:val="36"/>
                                        <w14:textFill>
                                          <w14:solidFill>
                                            <w14:schemeClr w14:val="tx1">
                                              <w14:lumMod w14:val="75000"/>
                                              <w14:lumOff w14:val="25000"/>
                                            </w14:schemeClr>
                                          </w14:solidFill>
                                        </w14:textFill>
                                      </w:rPr>
                                    </w:pPr>
                                  </w:p>
                                </w:sdtContent>
                              </w:sdt>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6" o:spt="202" type="#_x0000_t202" style="position:absolute;left:0pt;margin-left:17.55pt;margin-top:252.55pt;height:286.5pt;width:576pt;mso-position-horizontal-relative:page;mso-position-vertical-relative:page;mso-wrap-distance-bottom:0pt;mso-wrap-distance-left:9pt;mso-wrap-distance-right:9pt;mso-wrap-distance-top:0pt;z-index:251660288;v-text-anchor:bottom;mso-width-relative:page;mso-height-relative:page;mso-width-percent:941;mso-height-percent:363;" filled="f" stroked="f" coordsize="21600,21600" o:gfxdata="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A92KB1wAAAAYBAAAPAAAAAAAAAAEAIAAAACIAAABkcnMvZG93bnJldi54&#10;bWxQSwECFAAUAAAACACHTuJAvFmcRDQCAABzBAAADgAAAAAAAAABACAAAAAmAQAAZHJzL2Uyb0Rv&#10;Yy54bWxQSwUGAAAAAAYABgBZAQAAzAUAAAAA&#10;">
                    <v:fill on="f" focussize="0,0"/>
                    <v:stroke on="f" weight="0.5pt"/>
                    <v:imagedata o:title=""/>
                    <o:lock v:ext="edit" aspectratio="f"/>
                    <v:textbox inset="44.45mm,0mm,19.05mm,0mm">
                      <w:txbxContent>
                        <w:p>
                          <w:pPr>
                            <w:jc w:val="right"/>
                            <w:rPr>
                              <w:color w:val="4472C4" w:themeColor="accent1"/>
                              <w:sz w:val="64"/>
                              <w:szCs w:val="64"/>
                              <w14:textFill>
                                <w14:solidFill>
                                  <w14:schemeClr w14:val="accent1"/>
                                </w14:solidFill>
                              </w14:textFill>
                            </w:rPr>
                          </w:pPr>
                          <w:sdt>
                            <w:sdtPr>
                              <w:rPr>
                                <w:caps/>
                                <w:color w:val="4472C4" w:themeColor="accent1"/>
                                <w:sz w:val="64"/>
                                <w:szCs w:val="64"/>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4472C4" w:themeColor="accent1"/>
                                <w:sz w:val="64"/>
                                <w:szCs w:val="64"/>
                                <w14:textFill>
                                  <w14:solidFill>
                                    <w14:schemeClr w14:val="accent1"/>
                                  </w14:solidFill>
                                </w14:textFill>
                              </w:rPr>
                            </w:sdtEndPr>
                            <w:sdtContent/>
                          </w:sdt>
                          <w:r>
                            <w:rPr>
                              <w:rFonts w:hint="eastAsia"/>
                              <w:caps w:val="0"/>
                              <w:color w:val="4472C4" w:themeColor="accent1"/>
                              <w:sz w:val="64"/>
                              <w:szCs w:val="64"/>
                              <w14:textFill>
                                <w14:solidFill>
                                  <w14:schemeClr w14:val="accent1"/>
                                </w14:solidFill>
                              </w14:textFill>
                            </w:rPr>
                            <w:t>Strategic management evaluation</w:t>
                          </w:r>
                        </w:p>
                        <w:sdt>
                          <w:sdtPr>
                            <w:rPr>
                              <w:color w:val="404040" w:themeColor="text1" w:themeTint="BF"/>
                              <w:sz w:val="36"/>
                              <w:szCs w:val="36"/>
                              <w14:textFill>
                                <w14:solidFill>
                                  <w14:schemeClr w14:val="tx1">
                                    <w14:lumMod w14:val="75000"/>
                                    <w14:lumOff w14:val="25000"/>
                                  </w14:schemeClr>
                                </w14:solidFill>
                              </w14:textFill>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p>
                              <w:pPr>
                                <w:jc w:val="right"/>
                                <w:rPr>
                                  <w:smallCaps/>
                                  <w:color w:val="404040" w:themeColor="text1" w:themeTint="BF"/>
                                  <w:sz w:val="36"/>
                                  <w:szCs w:val="36"/>
                                  <w14:textFill>
                                    <w14:solidFill>
                                      <w14:schemeClr w14:val="tx1">
                                        <w14:lumMod w14:val="75000"/>
                                        <w14:lumOff w14:val="25000"/>
                                      </w14:schemeClr>
                                    </w14:solidFill>
                                  </w14:textFill>
                                </w:rPr>
                              </w:pPr>
                            </w:p>
                          </w:sdtContent>
                        </w:sdt>
                      </w:txbxContent>
                    </v:textbox>
                    <w10:wrap type="square"/>
                  </v:shape>
                </w:pict>
              </mc:Fallback>
            </mc:AlternateContent>
          </w:r>
        </w:p>
        <w:p>
          <w:pPr>
            <w:rPr>
              <w:rFonts w:hint="default" w:eastAsia="宋体"/>
              <w:color w:val="4472C4" w:themeColor="accent1"/>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eastAsia"/>
              <w:color w:val="4472C4" w:themeColor="accent1"/>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Module Code: BM</w:t>
          </w:r>
          <w:r>
            <w:rPr>
              <w:rFonts w:hint="eastAsia" w:eastAsia="宋体"/>
              <w:color w:val="4472C4" w:themeColor="accent1"/>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BM6015</w:t>
          </w:r>
        </w:p>
        <w:p>
          <w:pPr>
            <w:rPr>
              <w:rFonts w:hint="default" w:eastAsia="宋体"/>
              <w:color w:val="4472C4" w:themeColor="accent1"/>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eastAsia"/>
              <w:color w:val="4472C4" w:themeColor="accent1"/>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 xml:space="preserve">Module Title: </w:t>
          </w:r>
          <w:r>
            <w:rPr>
              <w:rFonts w:hint="eastAsia" w:eastAsia="宋体"/>
              <w:color w:val="4472C4" w:themeColor="accent1"/>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Strategic Management and Sustainability</w:t>
          </w:r>
        </w:p>
        <w:p>
          <w:pPr>
            <w:rPr>
              <w:rFonts w:hint="eastAsia"/>
              <w:color w:val="4472C4" w:themeColor="accent1"/>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eastAsia"/>
              <w:color w:val="4472C4" w:themeColor="accent1"/>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Tutor: Mike Durke</w:t>
          </w:r>
        </w:p>
        <w:p>
          <w:pPr>
            <w:rPr>
              <w:rFonts w:hint="eastAsia"/>
              <w:color w:val="4472C4" w:themeColor="accent1"/>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eastAsia"/>
              <w:color w:val="4472C4" w:themeColor="accent1"/>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Semester 1 2023</w:t>
          </w:r>
        </w:p>
        <w:p>
          <w:pPr>
            <w:rPr>
              <w:rFonts w:hint="default" w:eastAsia="宋体"/>
              <w:color w:val="4472C4" w:themeColor="accent1"/>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eastAsia" w:eastAsia="宋体"/>
              <w:color w:val="4472C4" w:themeColor="accent1"/>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Number:2529</w:t>
          </w:r>
        </w:p>
        <w:p>
          <w:r>
            <w:br w:type="page"/>
          </w:r>
        </w:p>
      </w:sdtContent>
    </w:sdt>
    <w:sdt>
      <w:sdtPr>
        <w:rPr>
          <w:rFonts w:eastAsiaTheme="minorHAnsi" w:cstheme="minorBidi"/>
          <w:b/>
          <w:bCs/>
          <w:color w:val="auto"/>
          <w:sz w:val="24"/>
          <w:szCs w:val="22"/>
          <w:lang w:val="en-GB"/>
        </w:rPr>
        <w:id w:val="2140689287"/>
        <w:docPartObj>
          <w:docPartGallery w:val="Table of Contents"/>
          <w:docPartUnique/>
        </w:docPartObj>
      </w:sdtPr>
      <w:sdtEndPr>
        <w:rPr>
          <w:rFonts w:hint="default" w:ascii="Arial" w:hAnsi="Arial" w:cs="Arial" w:eastAsiaTheme="minorHAnsi"/>
          <w:b/>
          <w:bCs/>
          <w:color w:val="auto"/>
          <w:sz w:val="24"/>
          <w:szCs w:val="24"/>
          <w:lang w:val="en-GB"/>
        </w:rPr>
      </w:sdtEndPr>
      <w:sdtContent>
        <w:p>
          <w:pPr>
            <w:pStyle w:val="18"/>
            <w:rPr>
              <w:rFonts w:hint="default" w:ascii="Arial" w:hAnsi="Arial" w:cs="Arial"/>
              <w:b/>
              <w:bCs/>
              <w:sz w:val="24"/>
              <w:szCs w:val="24"/>
            </w:rPr>
          </w:pPr>
          <w:r>
            <w:rPr>
              <w:rFonts w:hint="default" w:ascii="Arial" w:hAnsi="Arial" w:cs="Arial"/>
              <w:b/>
              <w:bCs/>
              <w:sz w:val="24"/>
              <w:szCs w:val="24"/>
            </w:rPr>
            <w:t>Contents</w:t>
          </w:r>
        </w:p>
        <w:p>
          <w:pPr>
            <w:pStyle w:val="6"/>
            <w:tabs>
              <w:tab w:val="right" w:leader="dot" w:pos="9026"/>
            </w:tabs>
            <w:rPr>
              <w:b/>
              <w:bCs/>
              <w:color w:val="4472C4" w:themeColor="accent1"/>
              <w14:textFill>
                <w14:solidFill>
                  <w14:schemeClr w14:val="accent1"/>
                </w14:solidFill>
              </w14:textFill>
            </w:rPr>
          </w:pPr>
          <w:r>
            <w:rPr>
              <w:rFonts w:hint="default" w:ascii="Arial" w:hAnsi="Arial" w:cs="Arial"/>
              <w:b/>
              <w:bCs/>
              <w:sz w:val="24"/>
              <w:szCs w:val="24"/>
            </w:rPr>
            <w:fldChar w:fldCharType="begin"/>
          </w:r>
          <w:r>
            <w:rPr>
              <w:rFonts w:hint="default" w:ascii="Arial" w:hAnsi="Arial" w:cs="Arial"/>
              <w:b/>
              <w:bCs/>
              <w:sz w:val="24"/>
              <w:szCs w:val="24"/>
            </w:rPr>
            <w:instrText xml:space="preserve"> TOC \o "1-3" \h \z \u </w:instrText>
          </w:r>
          <w:r>
            <w:rPr>
              <w:rFonts w:hint="default" w:ascii="Arial" w:hAnsi="Arial" w:cs="Arial"/>
              <w:b/>
              <w:bCs/>
              <w:sz w:val="24"/>
              <w:szCs w:val="24"/>
            </w:rPr>
            <w:fldChar w:fldCharType="separate"/>
          </w:r>
          <w:r>
            <w:rPr>
              <w:rFonts w:hint="default" w:ascii="Arial" w:hAnsi="Arial" w:cs="Arial"/>
              <w:b/>
              <w:bCs/>
              <w:color w:val="4472C4" w:themeColor="accent1"/>
              <w:szCs w:val="24"/>
              <w14:textFill>
                <w14:solidFill>
                  <w14:schemeClr w14:val="accent1"/>
                </w14:solidFill>
              </w14:textFill>
            </w:rPr>
            <w:fldChar w:fldCharType="begin"/>
          </w:r>
          <w:r>
            <w:rPr>
              <w:rFonts w:hint="default" w:ascii="Arial" w:hAnsi="Arial" w:cs="Arial"/>
              <w:b/>
              <w:bCs/>
              <w:color w:val="4472C4" w:themeColor="accent1"/>
              <w:szCs w:val="24"/>
              <w14:textFill>
                <w14:solidFill>
                  <w14:schemeClr w14:val="accent1"/>
                </w14:solidFill>
              </w14:textFill>
            </w:rPr>
            <w:instrText xml:space="preserve"> HYPERLINK \l _Toc21596 </w:instrText>
          </w:r>
          <w:r>
            <w:rPr>
              <w:rFonts w:hint="default" w:ascii="Arial" w:hAnsi="Arial" w:cs="Arial"/>
              <w:b/>
              <w:bCs/>
              <w:color w:val="4472C4" w:themeColor="accent1"/>
              <w:szCs w:val="24"/>
              <w14:textFill>
                <w14:solidFill>
                  <w14:schemeClr w14:val="accent1"/>
                </w14:solidFill>
              </w14:textFill>
            </w:rPr>
            <w:fldChar w:fldCharType="separate"/>
          </w:r>
          <w:r>
            <w:rPr>
              <w:rFonts w:hint="default" w:ascii="Arial" w:hAnsi="Arial" w:cs="Arial"/>
              <w:b/>
              <w:bCs/>
              <w:color w:val="4472C4" w:themeColor="accent1"/>
              <w:szCs w:val="28"/>
              <w:lang w:val="en-US" w:eastAsia="zh-CN"/>
              <w14:textFill>
                <w14:solidFill>
                  <w14:schemeClr w14:val="accent1"/>
                </w14:solidFill>
              </w14:textFill>
            </w:rPr>
            <w:t xml:space="preserve">1.0 </w:t>
          </w:r>
          <w:r>
            <w:rPr>
              <w:rFonts w:hint="default" w:ascii="Arial" w:hAnsi="Arial" w:cs="Arial"/>
              <w:b/>
              <w:bCs/>
              <w:color w:val="4472C4" w:themeColor="accent1"/>
              <w:szCs w:val="28"/>
              <w14:textFill>
                <w14:solidFill>
                  <w14:schemeClr w14:val="accent1"/>
                </w14:solidFill>
              </w14:textFill>
            </w:rPr>
            <w:t>Introduction</w:t>
          </w:r>
          <w:r>
            <w:rPr>
              <w:b/>
              <w:bCs/>
              <w:color w:val="4472C4" w:themeColor="accent1"/>
              <w14:textFill>
                <w14:solidFill>
                  <w14:schemeClr w14:val="accent1"/>
                </w14:solidFill>
              </w14:textFill>
            </w:rPr>
            <w:tab/>
          </w:r>
          <w:r>
            <w:rPr>
              <w:b/>
              <w:bCs/>
              <w:color w:val="4472C4" w:themeColor="accent1"/>
              <w14:textFill>
                <w14:solidFill>
                  <w14:schemeClr w14:val="accent1"/>
                </w14:solidFill>
              </w14:textFill>
            </w:rPr>
            <w:fldChar w:fldCharType="begin"/>
          </w:r>
          <w:r>
            <w:rPr>
              <w:b/>
              <w:bCs/>
              <w:color w:val="4472C4" w:themeColor="accent1"/>
              <w14:textFill>
                <w14:solidFill>
                  <w14:schemeClr w14:val="accent1"/>
                </w14:solidFill>
              </w14:textFill>
            </w:rPr>
            <w:instrText xml:space="preserve"> PAGEREF _Toc21596 \h </w:instrText>
          </w:r>
          <w:r>
            <w:rPr>
              <w:b/>
              <w:bCs/>
              <w:color w:val="4472C4" w:themeColor="accent1"/>
              <w14:textFill>
                <w14:solidFill>
                  <w14:schemeClr w14:val="accent1"/>
                </w14:solidFill>
              </w14:textFill>
            </w:rPr>
            <w:fldChar w:fldCharType="separate"/>
          </w:r>
          <w:r>
            <w:rPr>
              <w:b/>
              <w:bCs/>
              <w:color w:val="4472C4" w:themeColor="accent1"/>
              <w14:textFill>
                <w14:solidFill>
                  <w14:schemeClr w14:val="accent1"/>
                </w14:solidFill>
              </w14:textFill>
            </w:rPr>
            <w:t>2</w:t>
          </w:r>
          <w:r>
            <w:rPr>
              <w:b/>
              <w:bCs/>
              <w:color w:val="4472C4" w:themeColor="accent1"/>
              <w14:textFill>
                <w14:solidFill>
                  <w14:schemeClr w14:val="accent1"/>
                </w14:solidFill>
              </w14:textFill>
            </w:rPr>
            <w:fldChar w:fldCharType="end"/>
          </w:r>
          <w:r>
            <w:rPr>
              <w:rFonts w:hint="default" w:ascii="Arial" w:hAnsi="Arial" w:cs="Arial"/>
              <w:b/>
              <w:bCs/>
              <w:color w:val="4472C4" w:themeColor="accent1"/>
              <w:szCs w:val="24"/>
              <w14:textFill>
                <w14:solidFill>
                  <w14:schemeClr w14:val="accent1"/>
                </w14:solidFill>
              </w14:textFill>
            </w:rPr>
            <w:fldChar w:fldCharType="end"/>
          </w:r>
        </w:p>
        <w:p>
          <w:pPr>
            <w:pStyle w:val="6"/>
            <w:tabs>
              <w:tab w:val="right" w:leader="dot" w:pos="9026"/>
            </w:tabs>
            <w:rPr>
              <w:b/>
              <w:bCs/>
              <w:color w:val="4472C4" w:themeColor="accent1"/>
              <w14:textFill>
                <w14:solidFill>
                  <w14:schemeClr w14:val="accent1"/>
                </w14:solidFill>
              </w14:textFill>
            </w:rPr>
          </w:pPr>
          <w:r>
            <w:rPr>
              <w:rFonts w:hint="default" w:ascii="Arial" w:hAnsi="Arial" w:cs="Arial"/>
              <w:b/>
              <w:bCs/>
              <w:color w:val="4472C4" w:themeColor="accent1"/>
              <w:szCs w:val="24"/>
              <w14:textFill>
                <w14:solidFill>
                  <w14:schemeClr w14:val="accent1"/>
                </w14:solidFill>
              </w14:textFill>
            </w:rPr>
            <w:fldChar w:fldCharType="begin"/>
          </w:r>
          <w:r>
            <w:rPr>
              <w:rFonts w:hint="default" w:ascii="Arial" w:hAnsi="Arial" w:cs="Arial"/>
              <w:b/>
              <w:bCs/>
              <w:color w:val="4472C4" w:themeColor="accent1"/>
              <w:szCs w:val="24"/>
              <w14:textFill>
                <w14:solidFill>
                  <w14:schemeClr w14:val="accent1"/>
                </w14:solidFill>
              </w14:textFill>
            </w:rPr>
            <w:instrText xml:space="preserve"> HYPERLINK \l _Toc32204 </w:instrText>
          </w:r>
          <w:r>
            <w:rPr>
              <w:rFonts w:hint="default" w:ascii="Arial" w:hAnsi="Arial" w:cs="Arial"/>
              <w:b/>
              <w:bCs/>
              <w:color w:val="4472C4" w:themeColor="accent1"/>
              <w:szCs w:val="24"/>
              <w14:textFill>
                <w14:solidFill>
                  <w14:schemeClr w14:val="accent1"/>
                </w14:solidFill>
              </w14:textFill>
            </w:rPr>
            <w:fldChar w:fldCharType="separate"/>
          </w:r>
          <w:r>
            <w:rPr>
              <w:rFonts w:hint="default" w:ascii="Arial" w:hAnsi="Arial" w:cs="Arial"/>
              <w:b/>
              <w:bCs/>
              <w:color w:val="4472C4" w:themeColor="accent1"/>
              <w:szCs w:val="28"/>
              <w:lang w:val="en-US" w:eastAsia="zh-CN"/>
              <w14:textFill>
                <w14:solidFill>
                  <w14:schemeClr w14:val="accent1"/>
                </w14:solidFill>
              </w14:textFill>
            </w:rPr>
            <w:t>2.0 Porter's generic strategy</w:t>
          </w:r>
          <w:r>
            <w:rPr>
              <w:b/>
              <w:bCs/>
              <w:color w:val="4472C4" w:themeColor="accent1"/>
              <w14:textFill>
                <w14:solidFill>
                  <w14:schemeClr w14:val="accent1"/>
                </w14:solidFill>
              </w14:textFill>
            </w:rPr>
            <w:tab/>
          </w:r>
          <w:r>
            <w:rPr>
              <w:b/>
              <w:bCs/>
              <w:color w:val="4472C4" w:themeColor="accent1"/>
              <w14:textFill>
                <w14:solidFill>
                  <w14:schemeClr w14:val="accent1"/>
                </w14:solidFill>
              </w14:textFill>
            </w:rPr>
            <w:fldChar w:fldCharType="begin"/>
          </w:r>
          <w:r>
            <w:rPr>
              <w:b/>
              <w:bCs/>
              <w:color w:val="4472C4" w:themeColor="accent1"/>
              <w14:textFill>
                <w14:solidFill>
                  <w14:schemeClr w14:val="accent1"/>
                </w14:solidFill>
              </w14:textFill>
            </w:rPr>
            <w:instrText xml:space="preserve"> PAGEREF _Toc32204 \h </w:instrText>
          </w:r>
          <w:r>
            <w:rPr>
              <w:b/>
              <w:bCs/>
              <w:color w:val="4472C4" w:themeColor="accent1"/>
              <w14:textFill>
                <w14:solidFill>
                  <w14:schemeClr w14:val="accent1"/>
                </w14:solidFill>
              </w14:textFill>
            </w:rPr>
            <w:fldChar w:fldCharType="separate"/>
          </w:r>
          <w:r>
            <w:rPr>
              <w:b/>
              <w:bCs/>
              <w:color w:val="4472C4" w:themeColor="accent1"/>
              <w14:textFill>
                <w14:solidFill>
                  <w14:schemeClr w14:val="accent1"/>
                </w14:solidFill>
              </w14:textFill>
            </w:rPr>
            <w:t>2</w:t>
          </w:r>
          <w:r>
            <w:rPr>
              <w:b/>
              <w:bCs/>
              <w:color w:val="4472C4" w:themeColor="accent1"/>
              <w14:textFill>
                <w14:solidFill>
                  <w14:schemeClr w14:val="accent1"/>
                </w14:solidFill>
              </w14:textFill>
            </w:rPr>
            <w:fldChar w:fldCharType="end"/>
          </w:r>
          <w:r>
            <w:rPr>
              <w:rFonts w:hint="default" w:ascii="Arial" w:hAnsi="Arial" w:cs="Arial"/>
              <w:b/>
              <w:bCs/>
              <w:color w:val="4472C4" w:themeColor="accent1"/>
              <w:szCs w:val="24"/>
              <w14:textFill>
                <w14:solidFill>
                  <w14:schemeClr w14:val="accent1"/>
                </w14:solidFill>
              </w14:textFill>
            </w:rPr>
            <w:fldChar w:fldCharType="end"/>
          </w:r>
        </w:p>
        <w:p>
          <w:pPr>
            <w:pStyle w:val="6"/>
            <w:tabs>
              <w:tab w:val="right" w:leader="dot" w:pos="9026"/>
            </w:tabs>
            <w:rPr>
              <w:b/>
              <w:bCs/>
              <w:color w:val="4472C4" w:themeColor="accent1"/>
              <w14:textFill>
                <w14:solidFill>
                  <w14:schemeClr w14:val="accent1"/>
                </w14:solidFill>
              </w14:textFill>
            </w:rPr>
          </w:pPr>
          <w:r>
            <w:rPr>
              <w:rFonts w:hint="default" w:ascii="Arial" w:hAnsi="Arial" w:cs="Arial"/>
              <w:b/>
              <w:bCs/>
              <w:color w:val="4472C4" w:themeColor="accent1"/>
              <w:szCs w:val="24"/>
              <w14:textFill>
                <w14:solidFill>
                  <w14:schemeClr w14:val="accent1"/>
                </w14:solidFill>
              </w14:textFill>
            </w:rPr>
            <w:fldChar w:fldCharType="begin"/>
          </w:r>
          <w:r>
            <w:rPr>
              <w:rFonts w:hint="default" w:ascii="Arial" w:hAnsi="Arial" w:cs="Arial"/>
              <w:b/>
              <w:bCs/>
              <w:color w:val="4472C4" w:themeColor="accent1"/>
              <w:szCs w:val="24"/>
              <w14:textFill>
                <w14:solidFill>
                  <w14:schemeClr w14:val="accent1"/>
                </w14:solidFill>
              </w14:textFill>
            </w:rPr>
            <w:instrText xml:space="preserve"> HYPERLINK \l _Toc770 </w:instrText>
          </w:r>
          <w:r>
            <w:rPr>
              <w:rFonts w:hint="default" w:ascii="Arial" w:hAnsi="Arial" w:cs="Arial"/>
              <w:b/>
              <w:bCs/>
              <w:color w:val="4472C4" w:themeColor="accent1"/>
              <w:szCs w:val="24"/>
              <w14:textFill>
                <w14:solidFill>
                  <w14:schemeClr w14:val="accent1"/>
                </w14:solidFill>
              </w14:textFill>
            </w:rPr>
            <w:fldChar w:fldCharType="separate"/>
          </w:r>
          <w:r>
            <w:rPr>
              <w:rFonts w:hint="default" w:ascii="Arial" w:hAnsi="Arial" w:cs="Arial"/>
              <w:b/>
              <w:bCs/>
              <w:color w:val="4472C4" w:themeColor="accent1"/>
              <w:szCs w:val="28"/>
              <w:lang w:val="en-US" w:eastAsia="zh-CN"/>
              <w14:textFill>
                <w14:solidFill>
                  <w14:schemeClr w14:val="accent1"/>
                </w14:solidFill>
              </w14:textFill>
            </w:rPr>
            <w:t>3.0 Strategy</w:t>
          </w:r>
          <w:r>
            <w:rPr>
              <w:b/>
              <w:bCs/>
              <w:color w:val="4472C4" w:themeColor="accent1"/>
              <w14:textFill>
                <w14:solidFill>
                  <w14:schemeClr w14:val="accent1"/>
                </w14:solidFill>
              </w14:textFill>
            </w:rPr>
            <w:tab/>
          </w:r>
          <w:r>
            <w:rPr>
              <w:b/>
              <w:bCs/>
              <w:color w:val="4472C4" w:themeColor="accent1"/>
              <w14:textFill>
                <w14:solidFill>
                  <w14:schemeClr w14:val="accent1"/>
                </w14:solidFill>
              </w14:textFill>
            </w:rPr>
            <w:fldChar w:fldCharType="begin"/>
          </w:r>
          <w:r>
            <w:rPr>
              <w:b/>
              <w:bCs/>
              <w:color w:val="4472C4" w:themeColor="accent1"/>
              <w14:textFill>
                <w14:solidFill>
                  <w14:schemeClr w14:val="accent1"/>
                </w14:solidFill>
              </w14:textFill>
            </w:rPr>
            <w:instrText xml:space="preserve"> PAGEREF _Toc770 \h </w:instrText>
          </w:r>
          <w:r>
            <w:rPr>
              <w:b/>
              <w:bCs/>
              <w:color w:val="4472C4" w:themeColor="accent1"/>
              <w14:textFill>
                <w14:solidFill>
                  <w14:schemeClr w14:val="accent1"/>
                </w14:solidFill>
              </w14:textFill>
            </w:rPr>
            <w:fldChar w:fldCharType="separate"/>
          </w:r>
          <w:r>
            <w:rPr>
              <w:b/>
              <w:bCs/>
              <w:color w:val="4472C4" w:themeColor="accent1"/>
              <w14:textFill>
                <w14:solidFill>
                  <w14:schemeClr w14:val="accent1"/>
                </w14:solidFill>
              </w14:textFill>
            </w:rPr>
            <w:t>2</w:t>
          </w:r>
          <w:r>
            <w:rPr>
              <w:b/>
              <w:bCs/>
              <w:color w:val="4472C4" w:themeColor="accent1"/>
              <w14:textFill>
                <w14:solidFill>
                  <w14:schemeClr w14:val="accent1"/>
                </w14:solidFill>
              </w14:textFill>
            </w:rPr>
            <w:fldChar w:fldCharType="end"/>
          </w:r>
          <w:r>
            <w:rPr>
              <w:rFonts w:hint="default" w:ascii="Arial" w:hAnsi="Arial" w:cs="Arial"/>
              <w:b/>
              <w:bCs/>
              <w:color w:val="4472C4" w:themeColor="accent1"/>
              <w:szCs w:val="24"/>
              <w14:textFill>
                <w14:solidFill>
                  <w14:schemeClr w14:val="accent1"/>
                </w14:solidFill>
              </w14:textFill>
            </w:rPr>
            <w:fldChar w:fldCharType="end"/>
          </w:r>
        </w:p>
        <w:p>
          <w:pPr>
            <w:pStyle w:val="7"/>
            <w:tabs>
              <w:tab w:val="right" w:leader="dot" w:pos="9026"/>
            </w:tabs>
            <w:rPr>
              <w:b/>
              <w:bCs/>
              <w:color w:val="4472C4" w:themeColor="accent1"/>
              <w14:textFill>
                <w14:solidFill>
                  <w14:schemeClr w14:val="accent1"/>
                </w14:solidFill>
              </w14:textFill>
            </w:rPr>
          </w:pPr>
          <w:r>
            <w:rPr>
              <w:rFonts w:hint="default" w:ascii="Arial" w:hAnsi="Arial" w:cs="Arial"/>
              <w:b/>
              <w:bCs/>
              <w:color w:val="4472C4" w:themeColor="accent1"/>
              <w:szCs w:val="24"/>
              <w14:textFill>
                <w14:solidFill>
                  <w14:schemeClr w14:val="accent1"/>
                </w14:solidFill>
              </w14:textFill>
            </w:rPr>
            <w:fldChar w:fldCharType="begin"/>
          </w:r>
          <w:r>
            <w:rPr>
              <w:rFonts w:hint="default" w:ascii="Arial" w:hAnsi="Arial" w:cs="Arial"/>
              <w:b/>
              <w:bCs/>
              <w:color w:val="4472C4" w:themeColor="accent1"/>
              <w:szCs w:val="24"/>
              <w14:textFill>
                <w14:solidFill>
                  <w14:schemeClr w14:val="accent1"/>
                </w14:solidFill>
              </w14:textFill>
            </w:rPr>
            <w:instrText xml:space="preserve"> HYPERLINK \l _Toc8444 </w:instrText>
          </w:r>
          <w:r>
            <w:rPr>
              <w:rFonts w:hint="default" w:ascii="Arial" w:hAnsi="Arial" w:cs="Arial"/>
              <w:b/>
              <w:bCs/>
              <w:color w:val="4472C4" w:themeColor="accent1"/>
              <w:szCs w:val="24"/>
              <w14:textFill>
                <w14:solidFill>
                  <w14:schemeClr w14:val="accent1"/>
                </w14:solidFill>
              </w14:textFill>
            </w:rPr>
            <w:fldChar w:fldCharType="separate"/>
          </w:r>
          <w:r>
            <w:rPr>
              <w:rFonts w:hint="default" w:ascii="Arial" w:hAnsi="Arial" w:cs="Arial"/>
              <w:b/>
              <w:bCs/>
              <w:color w:val="4472C4" w:themeColor="accent1"/>
              <w:szCs w:val="24"/>
              <w:lang w:val="en-US" w:eastAsia="zh-CN"/>
              <w14:textFill>
                <w14:solidFill>
                  <w14:schemeClr w14:val="accent1"/>
                </w14:solidFill>
              </w14:textFill>
            </w:rPr>
            <w:t>3.1</w:t>
          </w:r>
          <w:r>
            <w:rPr>
              <w:rFonts w:hint="eastAsia" w:cs="Arial"/>
              <w:b/>
              <w:bCs/>
              <w:color w:val="4472C4" w:themeColor="accent1"/>
              <w:szCs w:val="24"/>
              <w:lang w:val="en-US" w:eastAsia="zh-CN"/>
              <w14:textFill>
                <w14:solidFill>
                  <w14:schemeClr w14:val="accent1"/>
                </w14:solidFill>
              </w14:textFill>
            </w:rPr>
            <w:t xml:space="preserve"> </w:t>
          </w:r>
          <w:r>
            <w:rPr>
              <w:rFonts w:hint="default" w:ascii="Arial" w:hAnsi="Arial" w:cs="Arial"/>
              <w:b/>
              <w:bCs/>
              <w:color w:val="4472C4" w:themeColor="accent1"/>
              <w:szCs w:val="24"/>
              <w:lang w:val="en-US" w:eastAsia="zh-CN"/>
              <w14:textFill>
                <w14:solidFill>
                  <w14:schemeClr w14:val="accent1"/>
                </w14:solidFill>
              </w14:textFill>
            </w:rPr>
            <w:t>Differentiation strategy</w:t>
          </w:r>
          <w:r>
            <w:rPr>
              <w:b/>
              <w:bCs/>
              <w:color w:val="4472C4" w:themeColor="accent1"/>
              <w14:textFill>
                <w14:solidFill>
                  <w14:schemeClr w14:val="accent1"/>
                </w14:solidFill>
              </w14:textFill>
            </w:rPr>
            <w:tab/>
          </w:r>
          <w:r>
            <w:rPr>
              <w:b/>
              <w:bCs/>
              <w:color w:val="4472C4" w:themeColor="accent1"/>
              <w14:textFill>
                <w14:solidFill>
                  <w14:schemeClr w14:val="accent1"/>
                </w14:solidFill>
              </w14:textFill>
            </w:rPr>
            <w:fldChar w:fldCharType="begin"/>
          </w:r>
          <w:r>
            <w:rPr>
              <w:b/>
              <w:bCs/>
              <w:color w:val="4472C4" w:themeColor="accent1"/>
              <w14:textFill>
                <w14:solidFill>
                  <w14:schemeClr w14:val="accent1"/>
                </w14:solidFill>
              </w14:textFill>
            </w:rPr>
            <w:instrText xml:space="preserve"> PAGEREF _Toc8444 \h </w:instrText>
          </w:r>
          <w:r>
            <w:rPr>
              <w:b/>
              <w:bCs/>
              <w:color w:val="4472C4" w:themeColor="accent1"/>
              <w14:textFill>
                <w14:solidFill>
                  <w14:schemeClr w14:val="accent1"/>
                </w14:solidFill>
              </w14:textFill>
            </w:rPr>
            <w:fldChar w:fldCharType="separate"/>
          </w:r>
          <w:r>
            <w:rPr>
              <w:b/>
              <w:bCs/>
              <w:color w:val="4472C4" w:themeColor="accent1"/>
              <w14:textFill>
                <w14:solidFill>
                  <w14:schemeClr w14:val="accent1"/>
                </w14:solidFill>
              </w14:textFill>
            </w:rPr>
            <w:t>3</w:t>
          </w:r>
          <w:r>
            <w:rPr>
              <w:b/>
              <w:bCs/>
              <w:color w:val="4472C4" w:themeColor="accent1"/>
              <w14:textFill>
                <w14:solidFill>
                  <w14:schemeClr w14:val="accent1"/>
                </w14:solidFill>
              </w14:textFill>
            </w:rPr>
            <w:fldChar w:fldCharType="end"/>
          </w:r>
          <w:r>
            <w:rPr>
              <w:rFonts w:hint="default" w:ascii="Arial" w:hAnsi="Arial" w:cs="Arial"/>
              <w:b/>
              <w:bCs/>
              <w:color w:val="4472C4" w:themeColor="accent1"/>
              <w:szCs w:val="24"/>
              <w14:textFill>
                <w14:solidFill>
                  <w14:schemeClr w14:val="accent1"/>
                </w14:solidFill>
              </w14:textFill>
            </w:rPr>
            <w:fldChar w:fldCharType="end"/>
          </w:r>
        </w:p>
        <w:p>
          <w:pPr>
            <w:pStyle w:val="6"/>
            <w:tabs>
              <w:tab w:val="right" w:leader="dot" w:pos="9026"/>
            </w:tabs>
            <w:rPr>
              <w:b/>
              <w:bCs/>
              <w:color w:val="4472C4" w:themeColor="accent1"/>
              <w14:textFill>
                <w14:solidFill>
                  <w14:schemeClr w14:val="accent1"/>
                </w14:solidFill>
              </w14:textFill>
            </w:rPr>
          </w:pPr>
          <w:r>
            <w:rPr>
              <w:rFonts w:hint="default" w:ascii="Arial" w:hAnsi="Arial" w:cs="Arial"/>
              <w:b/>
              <w:bCs/>
              <w:color w:val="4472C4" w:themeColor="accent1"/>
              <w:szCs w:val="24"/>
              <w14:textFill>
                <w14:solidFill>
                  <w14:schemeClr w14:val="accent1"/>
                </w14:solidFill>
              </w14:textFill>
            </w:rPr>
            <w:fldChar w:fldCharType="begin"/>
          </w:r>
          <w:r>
            <w:rPr>
              <w:rFonts w:hint="default" w:ascii="Arial" w:hAnsi="Arial" w:cs="Arial"/>
              <w:b/>
              <w:bCs/>
              <w:color w:val="4472C4" w:themeColor="accent1"/>
              <w:szCs w:val="24"/>
              <w14:textFill>
                <w14:solidFill>
                  <w14:schemeClr w14:val="accent1"/>
                </w14:solidFill>
              </w14:textFill>
            </w:rPr>
            <w:instrText xml:space="preserve"> HYPERLINK \l _Toc26541 </w:instrText>
          </w:r>
          <w:r>
            <w:rPr>
              <w:rFonts w:hint="default" w:ascii="Arial" w:hAnsi="Arial" w:cs="Arial"/>
              <w:b/>
              <w:bCs/>
              <w:color w:val="4472C4" w:themeColor="accent1"/>
              <w:szCs w:val="24"/>
              <w14:textFill>
                <w14:solidFill>
                  <w14:schemeClr w14:val="accent1"/>
                </w14:solidFill>
              </w14:textFill>
            </w:rPr>
            <w:fldChar w:fldCharType="separate"/>
          </w:r>
          <w:r>
            <w:rPr>
              <w:rFonts w:hint="default" w:ascii="Arial" w:hAnsi="Arial" w:cs="Arial"/>
              <w:b/>
              <w:bCs/>
              <w:color w:val="4472C4" w:themeColor="accent1"/>
              <w:szCs w:val="28"/>
              <w:lang w:val="en-US" w:eastAsia="zh-CN"/>
              <w14:textFill>
                <w14:solidFill>
                  <w14:schemeClr w14:val="accent1"/>
                </w14:solidFill>
              </w14:textFill>
            </w:rPr>
            <w:t>4.0</w:t>
          </w:r>
          <w:r>
            <w:rPr>
              <w:rFonts w:hint="eastAsia" w:cs="Arial"/>
              <w:b/>
              <w:bCs/>
              <w:color w:val="4472C4" w:themeColor="accent1"/>
              <w:szCs w:val="28"/>
              <w:lang w:val="en-US" w:eastAsia="zh-CN"/>
              <w14:textFill>
                <w14:solidFill>
                  <w14:schemeClr w14:val="accent1"/>
                </w14:solidFill>
              </w14:textFill>
            </w:rPr>
            <w:t xml:space="preserve"> </w:t>
          </w:r>
          <w:r>
            <w:rPr>
              <w:rFonts w:hint="default" w:ascii="Arial" w:hAnsi="Arial" w:cs="Arial"/>
              <w:b/>
              <w:bCs/>
              <w:color w:val="4472C4" w:themeColor="accent1"/>
              <w:szCs w:val="28"/>
              <w:lang w:val="en-US" w:eastAsia="zh-CN"/>
              <w14:textFill>
                <w14:solidFill>
                  <w14:schemeClr w14:val="accent1"/>
                </w14:solidFill>
              </w14:textFill>
            </w:rPr>
            <w:t>Strategic management</w:t>
          </w:r>
          <w:r>
            <w:rPr>
              <w:b/>
              <w:bCs/>
              <w:color w:val="4472C4" w:themeColor="accent1"/>
              <w14:textFill>
                <w14:solidFill>
                  <w14:schemeClr w14:val="accent1"/>
                </w14:solidFill>
              </w14:textFill>
            </w:rPr>
            <w:tab/>
          </w:r>
          <w:r>
            <w:rPr>
              <w:b/>
              <w:bCs/>
              <w:color w:val="4472C4" w:themeColor="accent1"/>
              <w14:textFill>
                <w14:solidFill>
                  <w14:schemeClr w14:val="accent1"/>
                </w14:solidFill>
              </w14:textFill>
            </w:rPr>
            <w:fldChar w:fldCharType="begin"/>
          </w:r>
          <w:r>
            <w:rPr>
              <w:b/>
              <w:bCs/>
              <w:color w:val="4472C4" w:themeColor="accent1"/>
              <w14:textFill>
                <w14:solidFill>
                  <w14:schemeClr w14:val="accent1"/>
                </w14:solidFill>
              </w14:textFill>
            </w:rPr>
            <w:instrText xml:space="preserve"> PAGEREF _Toc26541 \h </w:instrText>
          </w:r>
          <w:r>
            <w:rPr>
              <w:b/>
              <w:bCs/>
              <w:color w:val="4472C4" w:themeColor="accent1"/>
              <w14:textFill>
                <w14:solidFill>
                  <w14:schemeClr w14:val="accent1"/>
                </w14:solidFill>
              </w14:textFill>
            </w:rPr>
            <w:fldChar w:fldCharType="separate"/>
          </w:r>
          <w:r>
            <w:rPr>
              <w:b/>
              <w:bCs/>
              <w:color w:val="4472C4" w:themeColor="accent1"/>
              <w14:textFill>
                <w14:solidFill>
                  <w14:schemeClr w14:val="accent1"/>
                </w14:solidFill>
              </w14:textFill>
            </w:rPr>
            <w:t>4</w:t>
          </w:r>
          <w:r>
            <w:rPr>
              <w:b/>
              <w:bCs/>
              <w:color w:val="4472C4" w:themeColor="accent1"/>
              <w14:textFill>
                <w14:solidFill>
                  <w14:schemeClr w14:val="accent1"/>
                </w14:solidFill>
              </w14:textFill>
            </w:rPr>
            <w:fldChar w:fldCharType="end"/>
          </w:r>
          <w:r>
            <w:rPr>
              <w:rFonts w:hint="default" w:ascii="Arial" w:hAnsi="Arial" w:cs="Arial"/>
              <w:b/>
              <w:bCs/>
              <w:color w:val="4472C4" w:themeColor="accent1"/>
              <w:szCs w:val="24"/>
              <w14:textFill>
                <w14:solidFill>
                  <w14:schemeClr w14:val="accent1"/>
                </w14:solidFill>
              </w14:textFill>
            </w:rPr>
            <w:fldChar w:fldCharType="end"/>
          </w:r>
        </w:p>
        <w:p>
          <w:pPr>
            <w:pStyle w:val="7"/>
            <w:tabs>
              <w:tab w:val="right" w:leader="dot" w:pos="9026"/>
            </w:tabs>
            <w:rPr>
              <w:b/>
              <w:bCs/>
              <w:color w:val="4472C4" w:themeColor="accent1"/>
              <w14:textFill>
                <w14:solidFill>
                  <w14:schemeClr w14:val="accent1"/>
                </w14:solidFill>
              </w14:textFill>
            </w:rPr>
          </w:pPr>
          <w:r>
            <w:rPr>
              <w:rFonts w:hint="default" w:ascii="Arial" w:hAnsi="Arial" w:cs="Arial"/>
              <w:b/>
              <w:bCs/>
              <w:color w:val="4472C4" w:themeColor="accent1"/>
              <w:szCs w:val="24"/>
              <w14:textFill>
                <w14:solidFill>
                  <w14:schemeClr w14:val="accent1"/>
                </w14:solidFill>
              </w14:textFill>
            </w:rPr>
            <w:fldChar w:fldCharType="begin"/>
          </w:r>
          <w:r>
            <w:rPr>
              <w:rFonts w:hint="default" w:ascii="Arial" w:hAnsi="Arial" w:cs="Arial"/>
              <w:b/>
              <w:bCs/>
              <w:color w:val="4472C4" w:themeColor="accent1"/>
              <w:szCs w:val="24"/>
              <w14:textFill>
                <w14:solidFill>
                  <w14:schemeClr w14:val="accent1"/>
                </w14:solidFill>
              </w14:textFill>
            </w:rPr>
            <w:instrText xml:space="preserve"> HYPERLINK \l _Toc30066 </w:instrText>
          </w:r>
          <w:r>
            <w:rPr>
              <w:rFonts w:hint="default" w:ascii="Arial" w:hAnsi="Arial" w:cs="Arial"/>
              <w:b/>
              <w:bCs/>
              <w:color w:val="4472C4" w:themeColor="accent1"/>
              <w:szCs w:val="24"/>
              <w14:textFill>
                <w14:solidFill>
                  <w14:schemeClr w14:val="accent1"/>
                </w14:solidFill>
              </w14:textFill>
            </w:rPr>
            <w:fldChar w:fldCharType="separate"/>
          </w:r>
          <w:r>
            <w:rPr>
              <w:rFonts w:hint="default" w:ascii="Arial" w:hAnsi="Arial" w:cs="Arial"/>
              <w:b/>
              <w:bCs/>
              <w:color w:val="4472C4" w:themeColor="accent1"/>
              <w:szCs w:val="24"/>
              <w:lang w:val="en-US" w:eastAsia="zh-CN"/>
              <w14:textFill>
                <w14:solidFill>
                  <w14:schemeClr w14:val="accent1"/>
                </w14:solidFill>
              </w14:textFill>
            </w:rPr>
            <w:t>4.1</w:t>
          </w:r>
          <w:r>
            <w:rPr>
              <w:rFonts w:hint="eastAsia" w:cs="Arial"/>
              <w:b/>
              <w:bCs/>
              <w:color w:val="4472C4" w:themeColor="accent1"/>
              <w:szCs w:val="24"/>
              <w:lang w:val="en-US" w:eastAsia="zh-CN"/>
              <w14:textFill>
                <w14:solidFill>
                  <w14:schemeClr w14:val="accent1"/>
                </w14:solidFill>
              </w14:textFill>
            </w:rPr>
            <w:t xml:space="preserve"> </w:t>
          </w:r>
          <w:r>
            <w:rPr>
              <w:rFonts w:hint="default" w:ascii="Arial" w:hAnsi="Arial" w:cs="Arial"/>
              <w:b/>
              <w:bCs/>
              <w:color w:val="4472C4" w:themeColor="accent1"/>
              <w:szCs w:val="24"/>
              <w:lang w:val="en-US" w:eastAsia="zh-CN"/>
              <w14:textFill>
                <w14:solidFill>
                  <w14:schemeClr w14:val="accent1"/>
                </w14:solidFill>
              </w14:textFill>
            </w:rPr>
            <w:t>Porter's Five Forces model</w:t>
          </w:r>
          <w:r>
            <w:rPr>
              <w:b/>
              <w:bCs/>
              <w:color w:val="4472C4" w:themeColor="accent1"/>
              <w14:textFill>
                <w14:solidFill>
                  <w14:schemeClr w14:val="accent1"/>
                </w14:solidFill>
              </w14:textFill>
            </w:rPr>
            <w:tab/>
          </w:r>
          <w:r>
            <w:rPr>
              <w:b/>
              <w:bCs/>
              <w:color w:val="4472C4" w:themeColor="accent1"/>
              <w14:textFill>
                <w14:solidFill>
                  <w14:schemeClr w14:val="accent1"/>
                </w14:solidFill>
              </w14:textFill>
            </w:rPr>
            <w:fldChar w:fldCharType="begin"/>
          </w:r>
          <w:r>
            <w:rPr>
              <w:b/>
              <w:bCs/>
              <w:color w:val="4472C4" w:themeColor="accent1"/>
              <w14:textFill>
                <w14:solidFill>
                  <w14:schemeClr w14:val="accent1"/>
                </w14:solidFill>
              </w14:textFill>
            </w:rPr>
            <w:instrText xml:space="preserve"> PAGEREF _Toc30066 \h </w:instrText>
          </w:r>
          <w:r>
            <w:rPr>
              <w:b/>
              <w:bCs/>
              <w:color w:val="4472C4" w:themeColor="accent1"/>
              <w14:textFill>
                <w14:solidFill>
                  <w14:schemeClr w14:val="accent1"/>
                </w14:solidFill>
              </w14:textFill>
            </w:rPr>
            <w:fldChar w:fldCharType="separate"/>
          </w:r>
          <w:r>
            <w:rPr>
              <w:b/>
              <w:bCs/>
              <w:color w:val="4472C4" w:themeColor="accent1"/>
              <w14:textFill>
                <w14:solidFill>
                  <w14:schemeClr w14:val="accent1"/>
                </w14:solidFill>
              </w14:textFill>
            </w:rPr>
            <w:t>5</w:t>
          </w:r>
          <w:r>
            <w:rPr>
              <w:b/>
              <w:bCs/>
              <w:color w:val="4472C4" w:themeColor="accent1"/>
              <w14:textFill>
                <w14:solidFill>
                  <w14:schemeClr w14:val="accent1"/>
                </w14:solidFill>
              </w14:textFill>
            </w:rPr>
            <w:fldChar w:fldCharType="end"/>
          </w:r>
          <w:r>
            <w:rPr>
              <w:rFonts w:hint="default" w:ascii="Arial" w:hAnsi="Arial" w:cs="Arial"/>
              <w:b/>
              <w:bCs/>
              <w:color w:val="4472C4" w:themeColor="accent1"/>
              <w:szCs w:val="24"/>
              <w14:textFill>
                <w14:solidFill>
                  <w14:schemeClr w14:val="accent1"/>
                </w14:solidFill>
              </w14:textFill>
            </w:rPr>
            <w:fldChar w:fldCharType="end"/>
          </w:r>
        </w:p>
        <w:p>
          <w:pPr>
            <w:pStyle w:val="6"/>
            <w:tabs>
              <w:tab w:val="right" w:leader="dot" w:pos="9026"/>
            </w:tabs>
            <w:rPr>
              <w:b/>
              <w:bCs/>
              <w:color w:val="4472C4" w:themeColor="accent1"/>
              <w14:textFill>
                <w14:solidFill>
                  <w14:schemeClr w14:val="accent1"/>
                </w14:solidFill>
              </w14:textFill>
            </w:rPr>
          </w:pPr>
          <w:r>
            <w:rPr>
              <w:rFonts w:hint="default" w:ascii="Arial" w:hAnsi="Arial" w:cs="Arial"/>
              <w:b/>
              <w:bCs/>
              <w:color w:val="4472C4" w:themeColor="accent1"/>
              <w:szCs w:val="24"/>
              <w14:textFill>
                <w14:solidFill>
                  <w14:schemeClr w14:val="accent1"/>
                </w14:solidFill>
              </w14:textFill>
            </w:rPr>
            <w:fldChar w:fldCharType="begin"/>
          </w:r>
          <w:r>
            <w:rPr>
              <w:rFonts w:hint="default" w:ascii="Arial" w:hAnsi="Arial" w:cs="Arial"/>
              <w:b/>
              <w:bCs/>
              <w:color w:val="4472C4" w:themeColor="accent1"/>
              <w:szCs w:val="24"/>
              <w14:textFill>
                <w14:solidFill>
                  <w14:schemeClr w14:val="accent1"/>
                </w14:solidFill>
              </w14:textFill>
            </w:rPr>
            <w:instrText xml:space="preserve"> HYPERLINK \l _Toc7050 </w:instrText>
          </w:r>
          <w:r>
            <w:rPr>
              <w:rFonts w:hint="default" w:ascii="Arial" w:hAnsi="Arial" w:cs="Arial"/>
              <w:b/>
              <w:bCs/>
              <w:color w:val="4472C4" w:themeColor="accent1"/>
              <w:szCs w:val="24"/>
              <w14:textFill>
                <w14:solidFill>
                  <w14:schemeClr w14:val="accent1"/>
                </w14:solidFill>
              </w14:textFill>
            </w:rPr>
            <w:fldChar w:fldCharType="separate"/>
          </w:r>
          <w:r>
            <w:rPr>
              <w:rFonts w:hint="default" w:ascii="Arial" w:hAnsi="Arial" w:cs="Arial"/>
              <w:b/>
              <w:bCs/>
              <w:color w:val="4472C4" w:themeColor="accent1"/>
              <w:szCs w:val="28"/>
              <w:lang w:val="en-US" w:eastAsia="zh-CN"/>
              <w14:textFill>
                <w14:solidFill>
                  <w14:schemeClr w14:val="accent1"/>
                </w14:solidFill>
              </w14:textFill>
            </w:rPr>
            <w:t>5.0 Strategic planning</w:t>
          </w:r>
          <w:r>
            <w:rPr>
              <w:b/>
              <w:bCs/>
              <w:color w:val="4472C4" w:themeColor="accent1"/>
              <w14:textFill>
                <w14:solidFill>
                  <w14:schemeClr w14:val="accent1"/>
                </w14:solidFill>
              </w14:textFill>
            </w:rPr>
            <w:tab/>
          </w:r>
          <w:r>
            <w:rPr>
              <w:b/>
              <w:bCs/>
              <w:color w:val="4472C4" w:themeColor="accent1"/>
              <w14:textFill>
                <w14:solidFill>
                  <w14:schemeClr w14:val="accent1"/>
                </w14:solidFill>
              </w14:textFill>
            </w:rPr>
            <w:fldChar w:fldCharType="begin"/>
          </w:r>
          <w:r>
            <w:rPr>
              <w:b/>
              <w:bCs/>
              <w:color w:val="4472C4" w:themeColor="accent1"/>
              <w14:textFill>
                <w14:solidFill>
                  <w14:schemeClr w14:val="accent1"/>
                </w14:solidFill>
              </w14:textFill>
            </w:rPr>
            <w:instrText xml:space="preserve"> PAGEREF _Toc7050 \h </w:instrText>
          </w:r>
          <w:r>
            <w:rPr>
              <w:b/>
              <w:bCs/>
              <w:color w:val="4472C4" w:themeColor="accent1"/>
              <w14:textFill>
                <w14:solidFill>
                  <w14:schemeClr w14:val="accent1"/>
                </w14:solidFill>
              </w14:textFill>
            </w:rPr>
            <w:fldChar w:fldCharType="separate"/>
          </w:r>
          <w:r>
            <w:rPr>
              <w:b/>
              <w:bCs/>
              <w:color w:val="4472C4" w:themeColor="accent1"/>
              <w14:textFill>
                <w14:solidFill>
                  <w14:schemeClr w14:val="accent1"/>
                </w14:solidFill>
              </w14:textFill>
            </w:rPr>
            <w:t>6</w:t>
          </w:r>
          <w:r>
            <w:rPr>
              <w:b/>
              <w:bCs/>
              <w:color w:val="4472C4" w:themeColor="accent1"/>
              <w14:textFill>
                <w14:solidFill>
                  <w14:schemeClr w14:val="accent1"/>
                </w14:solidFill>
              </w14:textFill>
            </w:rPr>
            <w:fldChar w:fldCharType="end"/>
          </w:r>
          <w:r>
            <w:rPr>
              <w:rFonts w:hint="default" w:ascii="Arial" w:hAnsi="Arial" w:cs="Arial"/>
              <w:b/>
              <w:bCs/>
              <w:color w:val="4472C4" w:themeColor="accent1"/>
              <w:szCs w:val="24"/>
              <w14:textFill>
                <w14:solidFill>
                  <w14:schemeClr w14:val="accent1"/>
                </w14:solidFill>
              </w14:textFill>
            </w:rPr>
            <w:fldChar w:fldCharType="end"/>
          </w:r>
        </w:p>
        <w:p>
          <w:pPr>
            <w:pStyle w:val="6"/>
            <w:tabs>
              <w:tab w:val="right" w:leader="dot" w:pos="9026"/>
            </w:tabs>
            <w:rPr>
              <w:b/>
              <w:bCs/>
              <w:color w:val="4472C4" w:themeColor="accent1"/>
              <w14:textFill>
                <w14:solidFill>
                  <w14:schemeClr w14:val="accent1"/>
                </w14:solidFill>
              </w14:textFill>
            </w:rPr>
          </w:pPr>
          <w:r>
            <w:rPr>
              <w:rFonts w:hint="default" w:ascii="Arial" w:hAnsi="Arial" w:cs="Arial"/>
              <w:b/>
              <w:bCs/>
              <w:color w:val="4472C4" w:themeColor="accent1"/>
              <w:szCs w:val="24"/>
              <w14:textFill>
                <w14:solidFill>
                  <w14:schemeClr w14:val="accent1"/>
                </w14:solidFill>
              </w14:textFill>
            </w:rPr>
            <w:fldChar w:fldCharType="begin"/>
          </w:r>
          <w:r>
            <w:rPr>
              <w:rFonts w:hint="default" w:ascii="Arial" w:hAnsi="Arial" w:cs="Arial"/>
              <w:b/>
              <w:bCs/>
              <w:color w:val="4472C4" w:themeColor="accent1"/>
              <w:szCs w:val="24"/>
              <w14:textFill>
                <w14:solidFill>
                  <w14:schemeClr w14:val="accent1"/>
                </w14:solidFill>
              </w14:textFill>
            </w:rPr>
            <w:instrText xml:space="preserve"> HYPERLINK \l _Toc7229 </w:instrText>
          </w:r>
          <w:r>
            <w:rPr>
              <w:rFonts w:hint="default" w:ascii="Arial" w:hAnsi="Arial" w:cs="Arial"/>
              <w:b/>
              <w:bCs/>
              <w:color w:val="4472C4" w:themeColor="accent1"/>
              <w:szCs w:val="24"/>
              <w14:textFill>
                <w14:solidFill>
                  <w14:schemeClr w14:val="accent1"/>
                </w14:solidFill>
              </w14:textFill>
            </w:rPr>
            <w:fldChar w:fldCharType="separate"/>
          </w:r>
          <w:r>
            <w:rPr>
              <w:rFonts w:hint="default" w:ascii="Arial" w:hAnsi="Arial" w:cs="Arial"/>
              <w:b/>
              <w:bCs/>
              <w:color w:val="4472C4" w:themeColor="accent1"/>
              <w:szCs w:val="28"/>
              <w:lang w:val="en-US" w:eastAsia="zh-CN"/>
              <w14:textFill>
                <w14:solidFill>
                  <w14:schemeClr w14:val="accent1"/>
                </w14:solidFill>
              </w14:textFill>
            </w:rPr>
            <w:t>6.0 Advantages and disadvantages</w:t>
          </w:r>
          <w:r>
            <w:rPr>
              <w:b/>
              <w:bCs/>
              <w:color w:val="4472C4" w:themeColor="accent1"/>
              <w14:textFill>
                <w14:solidFill>
                  <w14:schemeClr w14:val="accent1"/>
                </w14:solidFill>
              </w14:textFill>
            </w:rPr>
            <w:tab/>
          </w:r>
          <w:r>
            <w:rPr>
              <w:b/>
              <w:bCs/>
              <w:color w:val="4472C4" w:themeColor="accent1"/>
              <w14:textFill>
                <w14:solidFill>
                  <w14:schemeClr w14:val="accent1"/>
                </w14:solidFill>
              </w14:textFill>
            </w:rPr>
            <w:fldChar w:fldCharType="begin"/>
          </w:r>
          <w:r>
            <w:rPr>
              <w:b/>
              <w:bCs/>
              <w:color w:val="4472C4" w:themeColor="accent1"/>
              <w14:textFill>
                <w14:solidFill>
                  <w14:schemeClr w14:val="accent1"/>
                </w14:solidFill>
              </w14:textFill>
            </w:rPr>
            <w:instrText xml:space="preserve"> PAGEREF _Toc7229 \h </w:instrText>
          </w:r>
          <w:r>
            <w:rPr>
              <w:b/>
              <w:bCs/>
              <w:color w:val="4472C4" w:themeColor="accent1"/>
              <w14:textFill>
                <w14:solidFill>
                  <w14:schemeClr w14:val="accent1"/>
                </w14:solidFill>
              </w14:textFill>
            </w:rPr>
            <w:fldChar w:fldCharType="separate"/>
          </w:r>
          <w:r>
            <w:rPr>
              <w:b/>
              <w:bCs/>
              <w:color w:val="4472C4" w:themeColor="accent1"/>
              <w14:textFill>
                <w14:solidFill>
                  <w14:schemeClr w14:val="accent1"/>
                </w14:solidFill>
              </w14:textFill>
            </w:rPr>
            <w:t>7</w:t>
          </w:r>
          <w:r>
            <w:rPr>
              <w:b/>
              <w:bCs/>
              <w:color w:val="4472C4" w:themeColor="accent1"/>
              <w14:textFill>
                <w14:solidFill>
                  <w14:schemeClr w14:val="accent1"/>
                </w14:solidFill>
              </w14:textFill>
            </w:rPr>
            <w:fldChar w:fldCharType="end"/>
          </w:r>
          <w:r>
            <w:rPr>
              <w:rFonts w:hint="default" w:ascii="Arial" w:hAnsi="Arial" w:cs="Arial"/>
              <w:b/>
              <w:bCs/>
              <w:color w:val="4472C4" w:themeColor="accent1"/>
              <w:szCs w:val="24"/>
              <w14:textFill>
                <w14:solidFill>
                  <w14:schemeClr w14:val="accent1"/>
                </w14:solidFill>
              </w14:textFill>
            </w:rPr>
            <w:fldChar w:fldCharType="end"/>
          </w:r>
        </w:p>
        <w:p>
          <w:pPr>
            <w:pStyle w:val="6"/>
            <w:tabs>
              <w:tab w:val="right" w:leader="dot" w:pos="9026"/>
            </w:tabs>
            <w:rPr>
              <w:b/>
              <w:bCs/>
              <w:color w:val="4472C4" w:themeColor="accent1"/>
              <w14:textFill>
                <w14:solidFill>
                  <w14:schemeClr w14:val="accent1"/>
                </w14:solidFill>
              </w14:textFill>
            </w:rPr>
          </w:pPr>
          <w:r>
            <w:rPr>
              <w:rFonts w:hint="default" w:ascii="Arial" w:hAnsi="Arial" w:cs="Arial"/>
              <w:b/>
              <w:bCs/>
              <w:color w:val="4472C4" w:themeColor="accent1"/>
              <w:szCs w:val="24"/>
              <w14:textFill>
                <w14:solidFill>
                  <w14:schemeClr w14:val="accent1"/>
                </w14:solidFill>
              </w14:textFill>
            </w:rPr>
            <w:fldChar w:fldCharType="begin"/>
          </w:r>
          <w:r>
            <w:rPr>
              <w:rFonts w:hint="default" w:ascii="Arial" w:hAnsi="Arial" w:cs="Arial"/>
              <w:b/>
              <w:bCs/>
              <w:color w:val="4472C4" w:themeColor="accent1"/>
              <w:szCs w:val="24"/>
              <w14:textFill>
                <w14:solidFill>
                  <w14:schemeClr w14:val="accent1"/>
                </w14:solidFill>
              </w14:textFill>
            </w:rPr>
            <w:instrText xml:space="preserve"> HYPERLINK \l _Toc23967 </w:instrText>
          </w:r>
          <w:r>
            <w:rPr>
              <w:rFonts w:hint="default" w:ascii="Arial" w:hAnsi="Arial" w:cs="Arial"/>
              <w:b/>
              <w:bCs/>
              <w:color w:val="4472C4" w:themeColor="accent1"/>
              <w:szCs w:val="24"/>
              <w14:textFill>
                <w14:solidFill>
                  <w14:schemeClr w14:val="accent1"/>
                </w14:solidFill>
              </w14:textFill>
            </w:rPr>
            <w:fldChar w:fldCharType="separate"/>
          </w:r>
          <w:r>
            <w:rPr>
              <w:rFonts w:hint="default" w:ascii="Arial" w:hAnsi="Arial" w:cs="Arial"/>
              <w:b/>
              <w:bCs/>
              <w:color w:val="4472C4" w:themeColor="accent1"/>
              <w:szCs w:val="28"/>
              <w:lang w:val="en-US" w:eastAsia="zh-CN"/>
              <w14:textFill>
                <w14:solidFill>
                  <w14:schemeClr w14:val="accent1"/>
                </w14:solidFill>
              </w14:textFill>
            </w:rPr>
            <w:t>7.0 Suggestion</w:t>
          </w:r>
          <w:r>
            <w:rPr>
              <w:b/>
              <w:bCs/>
              <w:color w:val="4472C4" w:themeColor="accent1"/>
              <w14:textFill>
                <w14:solidFill>
                  <w14:schemeClr w14:val="accent1"/>
                </w14:solidFill>
              </w14:textFill>
            </w:rPr>
            <w:tab/>
          </w:r>
          <w:r>
            <w:rPr>
              <w:b/>
              <w:bCs/>
              <w:color w:val="4472C4" w:themeColor="accent1"/>
              <w14:textFill>
                <w14:solidFill>
                  <w14:schemeClr w14:val="accent1"/>
                </w14:solidFill>
              </w14:textFill>
            </w:rPr>
            <w:fldChar w:fldCharType="begin"/>
          </w:r>
          <w:r>
            <w:rPr>
              <w:b/>
              <w:bCs/>
              <w:color w:val="4472C4" w:themeColor="accent1"/>
              <w14:textFill>
                <w14:solidFill>
                  <w14:schemeClr w14:val="accent1"/>
                </w14:solidFill>
              </w14:textFill>
            </w:rPr>
            <w:instrText xml:space="preserve"> PAGEREF _Toc23967 \h </w:instrText>
          </w:r>
          <w:r>
            <w:rPr>
              <w:b/>
              <w:bCs/>
              <w:color w:val="4472C4" w:themeColor="accent1"/>
              <w14:textFill>
                <w14:solidFill>
                  <w14:schemeClr w14:val="accent1"/>
                </w14:solidFill>
              </w14:textFill>
            </w:rPr>
            <w:fldChar w:fldCharType="separate"/>
          </w:r>
          <w:r>
            <w:rPr>
              <w:b/>
              <w:bCs/>
              <w:color w:val="4472C4" w:themeColor="accent1"/>
              <w14:textFill>
                <w14:solidFill>
                  <w14:schemeClr w14:val="accent1"/>
                </w14:solidFill>
              </w14:textFill>
            </w:rPr>
            <w:t>7</w:t>
          </w:r>
          <w:r>
            <w:rPr>
              <w:b/>
              <w:bCs/>
              <w:color w:val="4472C4" w:themeColor="accent1"/>
              <w14:textFill>
                <w14:solidFill>
                  <w14:schemeClr w14:val="accent1"/>
                </w14:solidFill>
              </w14:textFill>
            </w:rPr>
            <w:fldChar w:fldCharType="end"/>
          </w:r>
          <w:r>
            <w:rPr>
              <w:rFonts w:hint="default" w:ascii="Arial" w:hAnsi="Arial" w:cs="Arial"/>
              <w:b/>
              <w:bCs/>
              <w:color w:val="4472C4" w:themeColor="accent1"/>
              <w:szCs w:val="24"/>
              <w14:textFill>
                <w14:solidFill>
                  <w14:schemeClr w14:val="accent1"/>
                </w14:solidFill>
              </w14:textFill>
            </w:rPr>
            <w:fldChar w:fldCharType="end"/>
          </w:r>
        </w:p>
        <w:p>
          <w:pPr>
            <w:pStyle w:val="6"/>
            <w:tabs>
              <w:tab w:val="right" w:leader="dot" w:pos="9026"/>
            </w:tabs>
            <w:rPr>
              <w:b/>
              <w:bCs/>
            </w:rPr>
          </w:pPr>
          <w:r>
            <w:rPr>
              <w:rFonts w:hint="default" w:ascii="Arial" w:hAnsi="Arial" w:cs="Arial"/>
              <w:b/>
              <w:bCs/>
              <w:color w:val="4472C4" w:themeColor="accent1"/>
              <w:szCs w:val="24"/>
              <w14:textFill>
                <w14:solidFill>
                  <w14:schemeClr w14:val="accent1"/>
                </w14:solidFill>
              </w14:textFill>
            </w:rPr>
            <w:fldChar w:fldCharType="begin"/>
          </w:r>
          <w:r>
            <w:rPr>
              <w:rFonts w:hint="default" w:ascii="Arial" w:hAnsi="Arial" w:cs="Arial"/>
              <w:b/>
              <w:bCs/>
              <w:color w:val="4472C4" w:themeColor="accent1"/>
              <w:szCs w:val="24"/>
              <w14:textFill>
                <w14:solidFill>
                  <w14:schemeClr w14:val="accent1"/>
                </w14:solidFill>
              </w14:textFill>
            </w:rPr>
            <w:instrText xml:space="preserve"> HYPERLINK \l _Toc14776 </w:instrText>
          </w:r>
          <w:r>
            <w:rPr>
              <w:rFonts w:hint="default" w:ascii="Arial" w:hAnsi="Arial" w:cs="Arial"/>
              <w:b/>
              <w:bCs/>
              <w:color w:val="4472C4" w:themeColor="accent1"/>
              <w:szCs w:val="24"/>
              <w14:textFill>
                <w14:solidFill>
                  <w14:schemeClr w14:val="accent1"/>
                </w14:solidFill>
              </w14:textFill>
            </w:rPr>
            <w:fldChar w:fldCharType="separate"/>
          </w:r>
          <w:r>
            <w:rPr>
              <w:rFonts w:hint="default" w:ascii="Arial" w:hAnsi="Arial" w:cs="Arial"/>
              <w:b/>
              <w:bCs/>
              <w:color w:val="4472C4" w:themeColor="accent1"/>
              <w:szCs w:val="28"/>
              <w14:textFill>
                <w14:solidFill>
                  <w14:schemeClr w14:val="accent1"/>
                </w14:solidFill>
              </w14:textFill>
            </w:rPr>
            <w:t>References</w:t>
          </w:r>
          <w:r>
            <w:rPr>
              <w:b/>
              <w:bCs/>
              <w:color w:val="4472C4" w:themeColor="accent1"/>
              <w14:textFill>
                <w14:solidFill>
                  <w14:schemeClr w14:val="accent1"/>
                </w14:solidFill>
              </w14:textFill>
            </w:rPr>
            <w:tab/>
          </w:r>
          <w:r>
            <w:rPr>
              <w:b/>
              <w:bCs/>
              <w:color w:val="4472C4" w:themeColor="accent1"/>
              <w14:textFill>
                <w14:solidFill>
                  <w14:schemeClr w14:val="accent1"/>
                </w14:solidFill>
              </w14:textFill>
            </w:rPr>
            <w:fldChar w:fldCharType="begin"/>
          </w:r>
          <w:r>
            <w:rPr>
              <w:b/>
              <w:bCs/>
              <w:color w:val="4472C4" w:themeColor="accent1"/>
              <w14:textFill>
                <w14:solidFill>
                  <w14:schemeClr w14:val="accent1"/>
                </w14:solidFill>
              </w14:textFill>
            </w:rPr>
            <w:instrText xml:space="preserve"> PAGEREF _Toc14776 \h </w:instrText>
          </w:r>
          <w:r>
            <w:rPr>
              <w:b/>
              <w:bCs/>
              <w:color w:val="4472C4" w:themeColor="accent1"/>
              <w14:textFill>
                <w14:solidFill>
                  <w14:schemeClr w14:val="accent1"/>
                </w14:solidFill>
              </w14:textFill>
            </w:rPr>
            <w:fldChar w:fldCharType="separate"/>
          </w:r>
          <w:r>
            <w:rPr>
              <w:b/>
              <w:bCs/>
              <w:color w:val="4472C4" w:themeColor="accent1"/>
              <w14:textFill>
                <w14:solidFill>
                  <w14:schemeClr w14:val="accent1"/>
                </w14:solidFill>
              </w14:textFill>
            </w:rPr>
            <w:t>9</w:t>
          </w:r>
          <w:r>
            <w:rPr>
              <w:b/>
              <w:bCs/>
              <w:color w:val="4472C4" w:themeColor="accent1"/>
              <w14:textFill>
                <w14:solidFill>
                  <w14:schemeClr w14:val="accent1"/>
                </w14:solidFill>
              </w14:textFill>
            </w:rPr>
            <w:fldChar w:fldCharType="end"/>
          </w:r>
          <w:r>
            <w:rPr>
              <w:rFonts w:hint="default" w:ascii="Arial" w:hAnsi="Arial" w:cs="Arial"/>
              <w:b/>
              <w:bCs/>
              <w:color w:val="4472C4" w:themeColor="accent1"/>
              <w:szCs w:val="24"/>
              <w14:textFill>
                <w14:solidFill>
                  <w14:schemeClr w14:val="accent1"/>
                </w14:solidFill>
              </w14:textFill>
            </w:rPr>
            <w:fldChar w:fldCharType="end"/>
          </w:r>
        </w:p>
        <w:p>
          <w:pPr>
            <w:rPr>
              <w:rFonts w:hint="default" w:ascii="Arial" w:hAnsi="Arial" w:cs="Arial"/>
              <w:sz w:val="24"/>
              <w:szCs w:val="24"/>
            </w:rPr>
          </w:pPr>
          <w:r>
            <w:rPr>
              <w:rFonts w:hint="default" w:ascii="Arial" w:hAnsi="Arial" w:cs="Arial"/>
              <w:b/>
              <w:bCs/>
              <w:szCs w:val="24"/>
            </w:rPr>
            <w:fldChar w:fldCharType="end"/>
          </w:r>
        </w:p>
      </w:sdtContent>
    </w:sdt>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br w:type="page"/>
      </w:r>
      <w:bookmarkStart w:id="10" w:name="_GoBack"/>
      <w:bookmarkEnd w:id="10"/>
    </w:p>
    <w:p>
      <w:pPr>
        <w:pStyle w:val="2"/>
        <w:rPr>
          <w:rFonts w:hint="default" w:ascii="Arial" w:hAnsi="Arial" w:cs="Arial"/>
          <w:b/>
          <w:bCs/>
          <w:sz w:val="28"/>
          <w:szCs w:val="28"/>
        </w:rPr>
      </w:pPr>
      <w:bookmarkStart w:id="0" w:name="_Toc21596"/>
      <w:r>
        <w:rPr>
          <w:rFonts w:hint="default" w:ascii="Arial" w:hAnsi="Arial" w:cs="Arial"/>
          <w:b/>
          <w:bCs/>
          <w:sz w:val="28"/>
          <w:szCs w:val="28"/>
          <w:lang w:val="en-US" w:eastAsia="zh-CN"/>
        </w:rPr>
        <w:t xml:space="preserve">1.0 </w:t>
      </w:r>
      <w:r>
        <w:rPr>
          <w:rFonts w:hint="default" w:ascii="Arial" w:hAnsi="Arial" w:cs="Arial"/>
          <w:b/>
          <w:bCs/>
          <w:sz w:val="28"/>
          <w:szCs w:val="28"/>
        </w:rPr>
        <w:t>Introduction</w:t>
      </w:r>
      <w:bookmarkEnd w:id="0"/>
    </w:p>
    <w:p>
      <w:pPr>
        <w:bidi w:val="0"/>
        <w:rPr>
          <w:rFonts w:hint="default" w:ascii="Arial" w:hAnsi="Arial" w:cs="Arial"/>
          <w:sz w:val="24"/>
          <w:szCs w:val="24"/>
        </w:rPr>
      </w:pPr>
      <w:r>
        <w:rPr>
          <w:rFonts w:hint="default" w:ascii="Arial" w:hAnsi="Arial" w:cs="Arial"/>
          <w:sz w:val="24"/>
          <w:szCs w:val="24"/>
        </w:rPr>
        <w:t>Tesla Inc. is an electric car manufacturer and clean energy company founded in 2003 in San Carlos, California by American entrepreneurs Martin Eberhard and Marc Tarpenning. The company is named after Serbian-American inventor Nikola Tesla. The company aims to promote the development of electric vehicles and the use of renewable energy. Tesla's products include electric vehicles, solar products and energy storage solutions. Tesla Motors is known for its high performance, long range and advanced self-driving technology. Tesla Motors is also noted for its commitment to environmental protection and sustainable energy（Wikipedia contributors, 2024b）.</w:t>
      </w:r>
    </w:p>
    <w:p>
      <w:pPr>
        <w:pStyle w:val="2"/>
        <w:rPr>
          <w:rFonts w:hint="default" w:ascii="Arial" w:hAnsi="Arial" w:cs="Arial"/>
          <w:b/>
          <w:bCs/>
          <w:sz w:val="28"/>
          <w:szCs w:val="28"/>
          <w:lang w:val="en-US" w:eastAsia="zh-CN"/>
        </w:rPr>
      </w:pPr>
      <w:bookmarkStart w:id="1" w:name="_Toc32204"/>
      <w:r>
        <w:rPr>
          <w:rFonts w:hint="default" w:ascii="Arial" w:hAnsi="Arial" w:cs="Arial"/>
          <w:b/>
          <w:bCs/>
          <w:sz w:val="28"/>
          <w:szCs w:val="28"/>
          <w:lang w:val="en-US" w:eastAsia="zh-CN"/>
        </w:rPr>
        <w:t>2.0 Porter's generic strategy</w:t>
      </w:r>
      <w:bookmarkEnd w:id="1"/>
    </w:p>
    <w:p>
      <w:pPr>
        <w:rPr>
          <w:rFonts w:hint="default" w:ascii="Arial" w:hAnsi="Arial" w:cs="Arial"/>
          <w:sz w:val="24"/>
          <w:szCs w:val="24"/>
          <w:lang w:val="en-US" w:eastAsia="zh-CN"/>
        </w:rPr>
      </w:pPr>
      <w:r>
        <w:rPr>
          <w:rFonts w:hint="default" w:ascii="Arial" w:hAnsi="Arial" w:cs="Arial"/>
          <w:sz w:val="24"/>
          <w:szCs w:val="24"/>
          <w:lang w:val="en-US" w:eastAsia="zh-CN"/>
        </w:rPr>
        <w:t>Porter's generic strategy describes how a company can pursue competitive advantage within its chosen market. There are three generic strategies that are either low cost, differentiated or focused. These are cost leadership strategy, differentiation strategy, and focus strategy (Porter, Michael E. 1980). However, it is also necessary to consider factors such as the external environment, internal resources and capabilities to ensure the effective implementation of the strategy.</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cost leadership strategy: to achieve a low price advantage for a product or service by reducing production costs. This can be achieved through economies of scale, technological innovation, lean manufacturing, etc. (MindTools, n.d.)). The key to the cost leadership strategy is to offer products or services at a lower price compared to competitors, thus attracting more customers.</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the differentiation strategy: differentiating a product or service from those of competitors by adding unique features or value-added to the product or service (Opinaldo, 2023). This strategy can help the company to build brand loyalty as consumers are willing to pay a higher price for uniqueness or added value.</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the focus strategy: focusing on a specific target market, product line, or geographic area to meet the needs of a specific group of consumers (De Bruin, 2021). This strategy allows a company to achieve greater efficiency and specialisation in a specific area, leading to a competitive advantage.</w:t>
      </w:r>
    </w:p>
    <w:p>
      <w:pPr>
        <w:pStyle w:val="2"/>
        <w:bidi w:val="0"/>
        <w:rPr>
          <w:rFonts w:hint="default" w:ascii="Arial" w:hAnsi="Arial" w:cs="Arial"/>
          <w:sz w:val="24"/>
          <w:szCs w:val="24"/>
          <w:lang w:val="en-US" w:eastAsia="zh-CN"/>
        </w:rPr>
      </w:pPr>
    </w:p>
    <w:p>
      <w:pPr>
        <w:pStyle w:val="2"/>
        <w:bidi w:val="0"/>
        <w:rPr>
          <w:rFonts w:hint="default" w:ascii="Arial" w:hAnsi="Arial" w:cs="Arial"/>
          <w:b/>
          <w:bCs/>
          <w:sz w:val="28"/>
          <w:szCs w:val="28"/>
          <w:lang w:val="en-US" w:eastAsia="zh-CN"/>
        </w:rPr>
      </w:pPr>
      <w:bookmarkStart w:id="2" w:name="_Toc770"/>
      <w:r>
        <w:rPr>
          <w:rFonts w:hint="default" w:ascii="Arial" w:hAnsi="Arial" w:cs="Arial"/>
          <w:b/>
          <w:bCs/>
          <w:sz w:val="28"/>
          <w:szCs w:val="28"/>
          <w:lang w:val="en-US" w:eastAsia="zh-CN"/>
        </w:rPr>
        <w:t>3.0 Strategy</w:t>
      </w:r>
      <w:bookmarkEnd w:id="2"/>
    </w:p>
    <w:p>
      <w:pPr>
        <w:bidi w:val="0"/>
        <w:rPr>
          <w:rFonts w:hint="default" w:ascii="Arial" w:hAnsi="Arial" w:cs="Arial"/>
          <w:sz w:val="24"/>
          <w:szCs w:val="24"/>
          <w:lang w:val="en-US" w:eastAsia="zh-CN"/>
        </w:rPr>
      </w:pPr>
      <w:r>
        <w:rPr>
          <w:rFonts w:hint="default" w:ascii="Arial" w:hAnsi="Arial" w:cs="Arial"/>
          <w:sz w:val="24"/>
          <w:szCs w:val="24"/>
          <w:lang w:val="en-US" w:eastAsia="zh-CN"/>
        </w:rPr>
        <w:t>Strategy usually refers to the process of planning and implementing a long-term goal that is intended to lead an organisation or individual to its vision and mission. In business, strategy involves determining how an organisation will use its resources and strengths to respond to changes in the external environment in order to gain a competitive advantage and achieve long-term growth and success. Strategic planning may include market positioning, product development, competitive analysis, resource allocation and risk management. Regardless of the field, effective strategy requires consideration of a variety of internal and external factors and taking appropriate actions to achieve desired outcomes (Lawrence ,2023). Whereas in business, strategy is usually defined as the process of planning and implementing an organisation's long-term goals aimed at gaining competitive advantage and achieving sustainable growth. It involves determining how the organisation will use its resources and capabilities to respond to changes in the external environment and ensuring that its activities are aligned with the overall vision and mission. Strategic planning can cover areas such as product positioning, marketing, resource allocation, competitive analysis, and risk management to ensure that the organisation is able to effectively adapt to and succeed in the changing business environment (Heubel, 2023).</w:t>
      </w:r>
    </w:p>
    <w:p>
      <w:pPr>
        <w:pStyle w:val="3"/>
        <w:bidi w:val="0"/>
        <w:rPr>
          <w:rFonts w:hint="default" w:ascii="Arial" w:hAnsi="Arial" w:cs="Arial"/>
          <w:b/>
          <w:bCs/>
          <w:sz w:val="24"/>
          <w:szCs w:val="24"/>
          <w:lang w:val="en-US" w:eastAsia="zh-CN"/>
        </w:rPr>
      </w:pPr>
      <w:bookmarkStart w:id="3" w:name="_Toc8444"/>
      <w:r>
        <w:rPr>
          <w:rFonts w:hint="default" w:ascii="Arial" w:hAnsi="Arial" w:cs="Arial"/>
          <w:b/>
          <w:bCs/>
          <w:sz w:val="24"/>
          <w:szCs w:val="24"/>
          <w:lang w:val="en-US" w:eastAsia="zh-CN"/>
        </w:rPr>
        <w:t>3.1</w:t>
      </w:r>
      <w:r>
        <w:rPr>
          <w:rFonts w:hint="eastAsia" w:cs="Arial"/>
          <w:b/>
          <w:bCs/>
          <w:sz w:val="24"/>
          <w:szCs w:val="24"/>
          <w:lang w:val="en-US" w:eastAsia="zh-CN"/>
        </w:rPr>
        <w:t xml:space="preserve"> </w:t>
      </w:r>
      <w:r>
        <w:rPr>
          <w:rFonts w:hint="default" w:ascii="Arial" w:hAnsi="Arial" w:cs="Arial"/>
          <w:b/>
          <w:bCs/>
          <w:sz w:val="24"/>
          <w:szCs w:val="24"/>
          <w:lang w:val="en-US" w:eastAsia="zh-CN"/>
        </w:rPr>
        <w:t>Differentiation strategy</w:t>
      </w:r>
      <w:bookmarkEnd w:id="3"/>
    </w:p>
    <w:p>
      <w:pPr>
        <w:rPr>
          <w:rFonts w:hint="default" w:ascii="Arial" w:hAnsi="Arial" w:cs="Arial"/>
          <w:sz w:val="24"/>
          <w:szCs w:val="24"/>
          <w:lang w:val="en-US" w:eastAsia="zh-CN"/>
        </w:rPr>
      </w:pPr>
      <w:r>
        <w:rPr>
          <w:rFonts w:hint="default" w:ascii="Arial" w:hAnsi="Arial" w:cs="Arial"/>
          <w:sz w:val="24"/>
          <w:szCs w:val="24"/>
          <w:lang w:val="en-US" w:eastAsia="zh-CN"/>
        </w:rPr>
        <w:t>For Tesla, Tesla has adopted a differentiation strategy to meet consumer demand for environmentally friendly and technological sensibilities by offering high quality, high performance electric vehicle products. With the help of resource base theory, Tesla has built core competencies with its advanced battery technology and autonomous driving system (ANDREW MORAN, 2020).</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The theory of differentiation strategy is one of the competitive strategy theories proposed by Michael Porter to help firms gain sustained competitive advantage (Porter, Michael E. 1980). According to this theory, firms can differentiate their products or services from their competitors by creating uniqueness in their products, services or market positioning to attract consumers and gain higher market share and profits. Among the differentiation strategy theories include product or service differentiation, target market positioning, cost and value and continuous innovation.</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product or service differentiation: companies need to give unique features and values to their products or services, and have advantages in design, quality, function, etc. to attract target customer groups. Tesla's product differentiation is mainly in the advanced technology and innovative design of its electric cars (Shirouzu, 2023). Tesla has been working on developing advanced electric vehicle technology. They have made great breakthroughs in key technologies of electric vehicles, such as battery technology, intelligent driving system and charging infrastructure. Tesla's electric cars are high performing, offering long range and excellent acceleration, which is an important part of Tesla's differentiation strategy (Attwood, 2022).</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target market positioning: companies need to clearly position themselves in their target market, understand the needs and preferences of their target customers, and tailor differentiated products or services based on this information. Tesla is mainly targeting the consumer segment that seeks for environmental friendliness, technological sense and high performance, especially those who are interested in new technology and sustainable development (Zucchi, 2021). Its products are positioned at the top end of the market, emphasising environmental friendliness, high performance and intelligence, which attracts the attention of many consumers.</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cost versus value: firms need to balance the costs associated with differentiation with the value recognised by customers to ensure that differentiation provides higher customer satisfaction and market share. Tesla uses a direct sales model, bypassing the traditional dealer channel and interacting directly with consumers. This model helps to improve the user experience, strengthen the brand image, and reduce the cost of intermediate stages (Garcia, 2023).</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Although Tesla's products are not low-cost, they offer unique value propositions such as zero emissions, high safety and lower operating costs. Tesla's network of supercharging stations also adds value to the use of its products. Although pricing is higher, consumers perceive these values as offsetting the high selling price (Bleakley, 2023).</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continuous innovation: the differentiation strategy requires firms to continuously innovate to stay ahead of the curve and differentiate themselves from their competitors in order to maintain a competitive advantage. Tesla introduced the Autopilot technology which enables its vehicles to drive autonomously on motorways. This technological innovation has made Tesla one of the leaders in self-driving technology (Tesia, n.d.). Tesla is committed to continuously driving innovation in electric vehicle technology, including battery technology, self-driving technology, and intelligent interaction systems. The company is also actively developing new product lines such as electric trucks, solar products, and energy storage solutions to continue to advance the industry (IChemE, n.d.).</w:t>
      </w:r>
    </w:p>
    <w:p>
      <w:pPr>
        <w:pStyle w:val="2"/>
        <w:bidi w:val="0"/>
        <w:rPr>
          <w:rFonts w:hint="default" w:ascii="Arial" w:hAnsi="Arial" w:cs="Arial"/>
          <w:b/>
          <w:bCs/>
          <w:sz w:val="28"/>
          <w:szCs w:val="28"/>
          <w:lang w:val="en-US" w:eastAsia="zh-CN"/>
        </w:rPr>
      </w:pPr>
      <w:bookmarkStart w:id="4" w:name="_Toc26541"/>
      <w:r>
        <w:rPr>
          <w:rFonts w:hint="default" w:ascii="Arial" w:hAnsi="Arial" w:cs="Arial"/>
          <w:b/>
          <w:bCs/>
          <w:sz w:val="28"/>
          <w:szCs w:val="28"/>
          <w:lang w:val="en-US" w:eastAsia="zh-CN"/>
        </w:rPr>
        <w:t>4.0</w:t>
      </w:r>
      <w:r>
        <w:rPr>
          <w:rFonts w:hint="eastAsia" w:cs="Arial"/>
          <w:b/>
          <w:bCs/>
          <w:sz w:val="28"/>
          <w:szCs w:val="28"/>
          <w:lang w:val="en-US" w:eastAsia="zh-CN"/>
        </w:rPr>
        <w:t xml:space="preserve"> </w:t>
      </w:r>
      <w:r>
        <w:rPr>
          <w:rFonts w:hint="default" w:ascii="Arial" w:hAnsi="Arial" w:cs="Arial"/>
          <w:b/>
          <w:bCs/>
          <w:sz w:val="28"/>
          <w:szCs w:val="28"/>
          <w:lang w:val="en-US" w:eastAsia="zh-CN"/>
        </w:rPr>
        <w:t>Strategic management</w:t>
      </w:r>
      <w:bookmarkEnd w:id="4"/>
    </w:p>
    <w:p>
      <w:pPr>
        <w:rPr>
          <w:rFonts w:hint="default" w:ascii="Arial" w:hAnsi="Arial" w:cs="Arial"/>
          <w:sz w:val="24"/>
          <w:szCs w:val="24"/>
          <w:lang w:val="en-US" w:eastAsia="zh-CN"/>
        </w:rPr>
      </w:pPr>
      <w:r>
        <w:rPr>
          <w:rFonts w:hint="default" w:ascii="Arial" w:hAnsi="Arial" w:cs="Arial"/>
          <w:sz w:val="24"/>
          <w:szCs w:val="24"/>
          <w:lang w:val="en-US" w:eastAsia="zh-CN"/>
        </w:rPr>
        <w:t>Strategic management is the management of an organisation's resources to achieve its goals. Strategic management involves setting goals, analysing the competitive environment, analysing the internal organisation, evaluating strategies and ensuring that management rolls out strategies across the organisation (Kenton, 2023). Strategic management is the holistic planning of a business seeking long-term survival and continuous growth in an intensely changing and challenging market environment. Specifically, strategic management usually includes strategy formulation and formation and strategy implementation. Strategic management is characterised by: global: strategic management involves the overall activities of the enterprise, coordinating the performance of each department itself in order to achieve the overall goal. The main body is the top management: the top management of the enterprise intervenes in strategic decision-making and has the power over resource allocation. Resource allocation issues: strategic decision-making requires co-ordinated planning of corporate resources and rational allocation. Long-term: strategic management is future-oriented management, which needs to be preemptive posture according to changes in the external environment. Consideration of external environmental factors: strategic management needs to consider factors related to the business such as competitors, customers, government, etc (Pathak, 2024). The task of strategic management is to achieve the strategic objectives of the firm through strategy formulation, strategy implementation and day-to-day management while maintaining a dynamic equilibrium. I will analyse Tesla's strategic management through Porter's Five Forces model.</w:t>
      </w:r>
    </w:p>
    <w:p>
      <w:pPr>
        <w:rPr>
          <w:rFonts w:hint="default" w:ascii="Arial" w:hAnsi="Arial" w:cs="Arial"/>
          <w:sz w:val="24"/>
          <w:szCs w:val="24"/>
          <w:lang w:val="en-US" w:eastAsia="zh-CN"/>
        </w:rPr>
      </w:pPr>
    </w:p>
    <w:p>
      <w:pPr>
        <w:pStyle w:val="3"/>
        <w:bidi w:val="0"/>
        <w:rPr>
          <w:rFonts w:hint="default" w:ascii="Arial" w:hAnsi="Arial" w:cs="Arial"/>
          <w:b/>
          <w:bCs/>
          <w:sz w:val="24"/>
          <w:szCs w:val="24"/>
          <w:lang w:val="en-US" w:eastAsia="zh-CN"/>
        </w:rPr>
      </w:pPr>
      <w:bookmarkStart w:id="5" w:name="_Toc30066"/>
      <w:r>
        <w:rPr>
          <w:rFonts w:hint="default" w:ascii="Arial" w:hAnsi="Arial" w:cs="Arial"/>
          <w:b/>
          <w:bCs/>
          <w:sz w:val="24"/>
          <w:szCs w:val="24"/>
          <w:lang w:val="en-US" w:eastAsia="zh-CN"/>
        </w:rPr>
        <w:t>4.1</w:t>
      </w:r>
      <w:r>
        <w:rPr>
          <w:rFonts w:hint="eastAsia" w:cs="Arial"/>
          <w:b/>
          <w:bCs/>
          <w:sz w:val="24"/>
          <w:szCs w:val="24"/>
          <w:lang w:val="en-US" w:eastAsia="zh-CN"/>
        </w:rPr>
        <w:t xml:space="preserve"> </w:t>
      </w:r>
      <w:r>
        <w:rPr>
          <w:rFonts w:hint="default" w:ascii="Arial" w:hAnsi="Arial" w:cs="Arial"/>
          <w:b/>
          <w:bCs/>
          <w:sz w:val="24"/>
          <w:szCs w:val="24"/>
          <w:lang w:val="en-US" w:eastAsia="zh-CN"/>
        </w:rPr>
        <w:t>Porter's Five Forces model</w:t>
      </w:r>
      <w:bookmarkEnd w:id="5"/>
    </w:p>
    <w:p>
      <w:pPr>
        <w:rPr>
          <w:rFonts w:hint="default" w:ascii="Arial" w:hAnsi="Arial" w:cs="Arial"/>
          <w:sz w:val="24"/>
          <w:szCs w:val="24"/>
          <w:lang w:val="en-US" w:eastAsia="zh-CN"/>
        </w:rPr>
      </w:pPr>
      <w:r>
        <w:rPr>
          <w:rFonts w:hint="default" w:ascii="Arial" w:hAnsi="Arial" w:cs="Arial"/>
          <w:sz w:val="24"/>
          <w:szCs w:val="24"/>
          <w:lang w:val="en-US" w:eastAsia="zh-CN"/>
        </w:rPr>
        <w:t>Michael Porter introduced the Five Forces model of strategic analysis in a 1979 article in the Harvard Business Review, and the model remains a fundamental tool for strategic analysts to map the competitive landscape of an industry (Porter, 1979). The following are the five elements of Porter's five forces model: bargaining power of suppliers, bargaining power of buyers, threat of potential competitors, threat of substitutes, and competition among existing competitors.</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supplier bargaining power: This refers to the ability of suppliers to set prices for key resources and raw materials needed by the firm. Suppliers have more bargaining power if they are relatively few and highly concentrated. Tesla, as one of the leading electric car manufacturers, has a strong bargaining power. Due to its brand recognition and market share, Tesla is able to negotiate with suppliers for more favourable prices and terms (Portersfiveforcesteam, 2023b).</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buyer bargaining power: This refers to the influence that buyers who purchase products or services have on the firm's pricing and trading conditions. Buyers have more bargaining power if they are relatively concentrated, have a high degree of product standardisation or low switching costs. Despite the relatively high price of Tesla's products, its unique technology, performance and brand appeal have led to high consumer demand for its products. As a result, the bargaining power of consumers is relatively low and Tesla is able to maintain its premium pricing strategy for its products (Hanley, 2023).</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Potential Competitor Threat: It refers to the level of threat posed to the existing firms by potential competitors who are new entrants to the market. The threat of potential competitors increases if market barriers are low, capital requirements are not high, or technological thresholds are lowered. Despite the relatively high price of Tesla's products, its unique technology, performance and brand appeal have led to high consumer demand for its products. As a result, the bargaining power of consumers is relatively low and Tesla is able to maintain its premium pricing strategy for its products (Hanley, 2023).</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the threat of substitutes: it refers to the possibility of other products or services replacing the firm's products or services. The threat of substitutes increases if buyers can easily switch to substitutes and if the substitutes have a more advantageous price-performance ratio. Conventional internal combustion engine cars are still the main substitutes faced by Tesla. However, the threat of substitutes is gradually increasing as environmental awareness increases and electric vehicle technology advances. Tesla mitigates this threat of substitutes by continuously improving its products and services and accelerating its electric vehicle infrastructure (Crothers, 2021).</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For competition among existing competitors: refers to the intensity of competition among competitors already present in the current industry. Competition between existing competitors will be more intense if there is strong competition, balanced market share and high product homogeneity. Tesla faces intense competition in the electric vehicle market from both traditional automakers and emerging electric vehicle companies. Tesla maintains its competitive advantage and sustains its market leadership through continuous investment in research and development, constant innovation and global expansion (Patton, 2022)</w:t>
      </w:r>
    </w:p>
    <w:p>
      <w:pPr>
        <w:pStyle w:val="2"/>
        <w:bidi w:val="0"/>
        <w:rPr>
          <w:rFonts w:hint="default" w:ascii="Arial" w:hAnsi="Arial" w:cs="Arial"/>
          <w:b/>
          <w:bCs/>
          <w:sz w:val="28"/>
          <w:szCs w:val="28"/>
          <w:lang w:val="en-US" w:eastAsia="zh-CN"/>
        </w:rPr>
      </w:pPr>
      <w:bookmarkStart w:id="6" w:name="_Toc7050"/>
      <w:r>
        <w:rPr>
          <w:rFonts w:hint="default" w:ascii="Arial" w:hAnsi="Arial" w:cs="Arial"/>
          <w:b/>
          <w:bCs/>
          <w:sz w:val="28"/>
          <w:szCs w:val="28"/>
          <w:lang w:val="en-US" w:eastAsia="zh-CN"/>
        </w:rPr>
        <w:t>5.0 Strategic planning</w:t>
      </w:r>
      <w:bookmarkEnd w:id="6"/>
    </w:p>
    <w:p>
      <w:pPr>
        <w:rPr>
          <w:rFonts w:hint="default" w:ascii="Arial" w:hAnsi="Arial" w:cs="Arial"/>
          <w:sz w:val="24"/>
          <w:szCs w:val="24"/>
          <w:lang w:val="en-US" w:eastAsia="zh-CN"/>
        </w:rPr>
      </w:pPr>
      <w:r>
        <w:rPr>
          <w:rFonts w:hint="default" w:ascii="Arial" w:hAnsi="Arial" w:cs="Arial"/>
          <w:sz w:val="24"/>
          <w:szCs w:val="24"/>
          <w:lang w:val="en-US" w:eastAsia="zh-CN"/>
        </w:rPr>
        <w:t>Strategic planning refers to the action plan and decision-making process of an organisation to achieve long-term goals. In the strategic planning process, stakeholders review and define the organisation's mission and goals, conduct a competitive assessment, and determine the company's goals and objectives (Martins, 2024). It usually consists of the following steps: clarifying the vision and mission: defining the organisation's vision and mission as the basis for strategic planning. Analysing the internal and external environment: assessing the organisation's industry, market and its internal and external environment, using tools such as SWOT analysis, PESTEL analysis and cost leadership and differentiation strategies to identify opportunities and threats, strengths and weaknesses. Setting strategic objectives, developing strategic options, developing specific plans, implementing and monitoring, evaluating and giving feedback.</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A cost leadership strategy is one in which a firm is able to produce products or provide services at a lower cost than its peers in the industry by reducing production costs, increasing productivity, and seeking economies of scale (Admin, 2023). The goal of this strategy is to be able to sell products at a more competitive price in order to gain market share and become profitable. Tesla, on the other hand, uses cost leadership strategy in the following areas: production efficiency and economies of scale, vertical integration, innovative materials and processes, and direct sales model (Strategic Management, 2024).</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Differentiation strategy is a strategy in which a firm makes its products or services different from its competitors by designing them uniquely or providing unique value in its products, services, or brands in order to satisfy the different needs and preferences of its customers (R. Garcia, 2023). The goal of this strategy is to attract customers through uniqueness, build brand loyalty and be able to achieve premium pricing. Tesla uses differentiation strategies in the following areas: high technology and innovation, environmental protection and sustainability, brand image and reputation, and supercharging network (Furr, 2023).</w:t>
      </w:r>
    </w:p>
    <w:p>
      <w:pPr>
        <w:rPr>
          <w:rFonts w:hint="default" w:ascii="Arial" w:hAnsi="Arial" w:cs="Arial"/>
          <w:sz w:val="24"/>
          <w:szCs w:val="24"/>
          <w:lang w:val="en-US" w:eastAsia="zh-CN"/>
        </w:rPr>
      </w:pPr>
    </w:p>
    <w:p>
      <w:pPr>
        <w:pStyle w:val="2"/>
        <w:bidi w:val="0"/>
        <w:rPr>
          <w:rFonts w:hint="default" w:ascii="Arial" w:hAnsi="Arial" w:cs="Arial"/>
          <w:b/>
          <w:bCs/>
          <w:sz w:val="28"/>
          <w:szCs w:val="28"/>
          <w:lang w:val="en-US" w:eastAsia="zh-CN"/>
        </w:rPr>
      </w:pPr>
      <w:bookmarkStart w:id="7" w:name="_Toc7229"/>
      <w:r>
        <w:rPr>
          <w:rFonts w:hint="default" w:ascii="Arial" w:hAnsi="Arial" w:cs="Arial"/>
          <w:b/>
          <w:bCs/>
          <w:sz w:val="28"/>
          <w:szCs w:val="28"/>
          <w:lang w:val="en-US" w:eastAsia="zh-CN"/>
        </w:rPr>
        <w:t>6.0 Advantages and disadvantages</w:t>
      </w:r>
      <w:bookmarkEnd w:id="7"/>
    </w:p>
    <w:p>
      <w:pPr>
        <w:rPr>
          <w:rFonts w:hint="default" w:ascii="Arial" w:hAnsi="Arial" w:cs="Arial"/>
          <w:sz w:val="24"/>
          <w:szCs w:val="24"/>
          <w:lang w:val="en-US" w:eastAsia="zh-CN"/>
        </w:rPr>
      </w:pPr>
      <w:r>
        <w:rPr>
          <w:rFonts w:hint="default" w:ascii="Arial" w:hAnsi="Arial" w:cs="Arial"/>
          <w:sz w:val="24"/>
          <w:szCs w:val="24"/>
          <w:lang w:val="en-US" w:eastAsia="zh-CN"/>
        </w:rPr>
        <w:t>Tesla's advantage lies in innovative technology: Tesla has a technological advantage by continuing to innovate in areas such as electric vehicle technology and autonomous driving technology, which are ahead of traditional car manufacturers. Brand image: Tesla has successfully established a positive brand image and is regarded as a representative of environmental protection, technology and innovation, with good brand reputation and recognition. Global presence: Tesla has established production bases and sales networks around the world to better meet the needs of different markets and expand its market share. Supercharging network: Tesla's Supercharging network solves the problem of convenient charging of electric vehicles and improves the experience of using the products. Vertical Integration: Tesla's vertically integrated production method, in which the company controls the entire supply chain from battery production to vehicle assembly, is conducive to cost control and quality management. Market Leader: Currently Tesla is the market leader in the electric vehicle market and enjoys a high market share and influence in the sector (Pereira, 2023).</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Disadvantages of Tesla in terms of Production and Delivery Pressure: Tesla is facing production pressure with high growth rate and challenges in delivering the vehicles which may affect the company's reputation and customer satisfaction. Increased Competition: Traditional automakers and emerging electric vehicle manufacturers are investing more in the electric vehicle sector, increasing competition in the market. Subsidy dependence: Many countries provide subsidies for electric vehicles, and Tesla's profitability model relies to a certain extent on government subsidies, the reduction or elimination of which may have a negative impact on the company's performance. Supply chain risk: Tesla's supply chain is complex and relies on a small number of key component suppliers, resulting in high supply chain risk (CleanTechnica, 2022).</w:t>
      </w:r>
    </w:p>
    <w:p>
      <w:pPr>
        <w:pStyle w:val="2"/>
        <w:rPr>
          <w:rFonts w:hint="default" w:ascii="Arial" w:hAnsi="Arial" w:cs="Arial"/>
          <w:b/>
          <w:bCs/>
          <w:sz w:val="28"/>
          <w:szCs w:val="28"/>
          <w:lang w:val="en-US"/>
        </w:rPr>
      </w:pPr>
      <w:bookmarkStart w:id="8" w:name="_Toc23967"/>
      <w:r>
        <w:rPr>
          <w:rFonts w:hint="default" w:ascii="Arial" w:hAnsi="Arial" w:cs="Arial"/>
          <w:b/>
          <w:bCs/>
          <w:sz w:val="28"/>
          <w:szCs w:val="28"/>
          <w:lang w:val="en-US" w:eastAsia="zh-CN"/>
        </w:rPr>
        <w:t>7.0 Suggestion</w:t>
      </w:r>
      <w:bookmarkEnd w:id="8"/>
    </w:p>
    <w:p>
      <w:pPr>
        <w:rPr>
          <w:rFonts w:hint="default" w:ascii="Arial" w:hAnsi="Arial" w:cs="Arial"/>
          <w:i w:val="0"/>
          <w:iCs w:val="0"/>
          <w:sz w:val="24"/>
          <w:szCs w:val="24"/>
        </w:rPr>
      </w:pPr>
      <w:r>
        <w:rPr>
          <w:rFonts w:hint="default" w:ascii="Arial" w:hAnsi="Arial" w:cs="Arial"/>
          <w:i w:val="0"/>
          <w:iCs w:val="0"/>
          <w:sz w:val="24"/>
          <w:szCs w:val="24"/>
        </w:rPr>
        <w:t>For the strategy implemented by Tesla, Tesla can implement the following measures: Continuous innovation and technological leadership: Tesla should continue to invest in research and development, and continue to promote the innovation of electric vehicle technology and self-driving technology to maintain its leading position in the field of technology. Strengthen supply chain management: To reduce supply chain risks, Tesla can consider diversifying supplier resources or developing with suppliers through deeper cooperation to ensure the reliability and stability of material supply. Production and Delivery Optimisation: Tesla should enhance production process optimisation to increase capacity utilisation and improve delivery processes to enhance customer satisfaction. Global Market Expansion: Continue to expand market share globally, focus on opportunities and challenges in emerging markets, and develop marketing strategies for different markets. Brand Image Maintenance: Maintain a positive brand image, strengthen our social responsibility and environmental image, as well as our interaction with customers. Cost Control and Efficiency Improvement: Continuously optimise the cost structure, improve production efficiency and reduce production and sales costs to achieve better profitability. Diversified product lines: Consider expanding different types of electric vehicle models to meet the needs of different consumer groups. Response to government policies: Keep an eye on changes in government support policies for the electric vehicle industry in various countries, and take appropriate countermeasures. These suggestions will help Tesla further consolidate its market position, enhance its competitiveness, and effectively respond to the fierce market competition.</w:t>
      </w:r>
    </w:p>
    <w:p>
      <w:pPr>
        <w:pStyle w:val="2"/>
        <w:rPr>
          <w:rFonts w:hint="default" w:ascii="Arial" w:hAnsi="Arial" w:cs="Arial"/>
          <w:b/>
          <w:bCs/>
          <w:sz w:val="28"/>
          <w:szCs w:val="28"/>
        </w:rPr>
      </w:pPr>
    </w:p>
    <w:p>
      <w:pPr>
        <w:pStyle w:val="2"/>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rPr>
          <w:rFonts w:hint="default" w:ascii="Arial" w:hAnsi="Arial" w:cs="Arial"/>
          <w:b/>
          <w:bCs/>
          <w:sz w:val="28"/>
          <w:szCs w:val="28"/>
        </w:rPr>
      </w:pPr>
    </w:p>
    <w:p>
      <w:pPr>
        <w:pStyle w:val="2"/>
        <w:rPr>
          <w:rFonts w:hint="default" w:ascii="Arial" w:hAnsi="Arial" w:cs="Arial"/>
          <w:b/>
          <w:bCs/>
          <w:sz w:val="28"/>
          <w:szCs w:val="28"/>
        </w:rPr>
      </w:pPr>
    </w:p>
    <w:p>
      <w:pPr>
        <w:pStyle w:val="2"/>
        <w:rPr>
          <w:rFonts w:hint="default" w:ascii="Arial" w:hAnsi="Arial" w:cs="Arial"/>
          <w:b/>
          <w:bCs/>
          <w:sz w:val="28"/>
          <w:szCs w:val="28"/>
        </w:rPr>
      </w:pPr>
      <w:bookmarkStart w:id="9" w:name="_Toc14776"/>
      <w:r>
        <w:rPr>
          <w:rFonts w:hint="default" w:ascii="Arial" w:hAnsi="Arial" w:cs="Arial"/>
          <w:b/>
          <w:bCs/>
          <w:sz w:val="28"/>
          <w:szCs w:val="28"/>
        </w:rPr>
        <w:t>References</w:t>
      </w:r>
      <w:bookmarkEnd w:id="9"/>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Admin. (2023, February 26). What is a Cost leadership strategy | Explained with Examples - The Strategy Story. </w:t>
      </w:r>
      <w:r>
        <w:rPr>
          <w:rFonts w:hint="default" w:ascii="Arial" w:hAnsi="Arial" w:cs="Arial"/>
          <w:i/>
          <w:iCs/>
          <w:sz w:val="24"/>
          <w:szCs w:val="24"/>
        </w:rPr>
        <w:t>The Strategy Story - Simplifying Business Strategies</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"https://thestrategystory.com/blog/what-is-a-cost-leadership-strategy-explained-with-examples/#google_vignette" </w:instrText>
      </w:r>
      <w:r>
        <w:rPr>
          <w:rFonts w:hint="default" w:ascii="Arial" w:hAnsi="Arial" w:cs="Arial"/>
          <w:sz w:val="24"/>
          <w:szCs w:val="24"/>
        </w:rPr>
        <w:fldChar w:fldCharType="separate"/>
      </w:r>
      <w:r>
        <w:rPr>
          <w:rStyle w:val="11"/>
          <w:rFonts w:hint="default" w:ascii="Arial" w:hAnsi="Arial" w:cs="Arial"/>
          <w:sz w:val="24"/>
          <w:szCs w:val="24"/>
        </w:rPr>
        <w:t>https://thestrategystory.com/blog/what-is-a-cost-leadership-strategy-explained-with-examples/#google_vignette</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Attwood, J. (2022, May 24). Tesla reveals new battery tech that will enable affordable EV. </w:t>
      </w:r>
      <w:r>
        <w:rPr>
          <w:rFonts w:hint="default" w:ascii="Arial" w:hAnsi="Arial" w:cs="Arial"/>
          <w:i/>
          <w:iCs/>
          <w:sz w:val="24"/>
          <w:szCs w:val="24"/>
        </w:rPr>
        <w:t>Autocar</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"https://www.autocar.co.uk/car-news/new-cars/tesla-reveals-new-battery-tech-will-enable-affordable-ev" </w:instrText>
      </w:r>
      <w:r>
        <w:rPr>
          <w:rFonts w:hint="default" w:ascii="Arial" w:hAnsi="Arial" w:cs="Arial"/>
          <w:sz w:val="24"/>
          <w:szCs w:val="24"/>
        </w:rPr>
        <w:fldChar w:fldCharType="separate"/>
      </w:r>
      <w:r>
        <w:rPr>
          <w:rStyle w:val="11"/>
          <w:rFonts w:hint="default" w:ascii="Arial" w:hAnsi="Arial" w:cs="Arial"/>
          <w:sz w:val="24"/>
          <w:szCs w:val="24"/>
        </w:rPr>
        <w:t>https://www.autocar.co.uk/car-news/new-cars/tesla-reveals-new-battery-tech-will-enable-affordable-ev</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Bleakley, D. (2023, April 4). The value of Tesla’s Supercharger network: Is it priceless? </w:t>
      </w:r>
      <w:r>
        <w:rPr>
          <w:rFonts w:hint="default" w:ascii="Arial" w:hAnsi="Arial" w:cs="Arial"/>
          <w:i/>
          <w:iCs/>
          <w:sz w:val="24"/>
          <w:szCs w:val="24"/>
        </w:rPr>
        <w:t>The Driven</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"https://thedriven.io/2023/04/04/the-value-of-teslas-supercharger-network-is-it-priceless/" </w:instrText>
      </w:r>
      <w:r>
        <w:rPr>
          <w:rFonts w:hint="default" w:ascii="Arial" w:hAnsi="Arial" w:cs="Arial"/>
          <w:sz w:val="24"/>
          <w:szCs w:val="24"/>
        </w:rPr>
        <w:fldChar w:fldCharType="separate"/>
      </w:r>
      <w:r>
        <w:rPr>
          <w:rStyle w:val="11"/>
          <w:rFonts w:hint="default" w:ascii="Arial" w:hAnsi="Arial" w:cs="Arial"/>
          <w:sz w:val="24"/>
          <w:szCs w:val="24"/>
        </w:rPr>
        <w:t>https://thedriven.io/2023/04/04/the-value-of-teslas-supercharger-network-is-it-priceless/</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Campbell, P. (2022, April 3). Electric vehicle start-ups face their toughest challenge: making cars. </w:t>
      </w:r>
      <w:r>
        <w:rPr>
          <w:rFonts w:hint="default" w:ascii="Arial" w:hAnsi="Arial" w:cs="Arial"/>
          <w:i/>
          <w:iCs/>
          <w:sz w:val="24"/>
          <w:szCs w:val="24"/>
        </w:rPr>
        <w:t>Financial Times</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"https://www.ft.com/content/e24abfa9-4f6e-4c3f-ba2d-89e33de9b1a0" </w:instrText>
      </w:r>
      <w:r>
        <w:rPr>
          <w:rFonts w:hint="default" w:ascii="Arial" w:hAnsi="Arial" w:cs="Arial"/>
          <w:sz w:val="24"/>
          <w:szCs w:val="24"/>
        </w:rPr>
        <w:fldChar w:fldCharType="separate"/>
      </w:r>
      <w:r>
        <w:rPr>
          <w:rStyle w:val="11"/>
          <w:rFonts w:hint="default" w:ascii="Arial" w:hAnsi="Arial" w:cs="Arial"/>
          <w:sz w:val="24"/>
          <w:szCs w:val="24"/>
        </w:rPr>
        <w:t>https://www.ft.com/content/e24abfa9-4f6e-4c3f-ba2d-89e33de9b1a0</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r>
        <w:rPr>
          <w:rFonts w:hint="default" w:ascii="Arial" w:hAnsi="Arial" w:cs="Arial"/>
          <w:sz w:val="24"/>
          <w:szCs w:val="24"/>
        </w:rPr>
        <w:t xml:space="preserve">CleanTechnica. (2022, January 19). Vertical Integration: Tesla’s Secret to Overcoming Challenges. </w:t>
      </w:r>
      <w:r>
        <w:rPr>
          <w:rFonts w:hint="default" w:ascii="Arial" w:hAnsi="Arial" w:cs="Arial"/>
          <w:i/>
          <w:iCs/>
          <w:sz w:val="24"/>
          <w:szCs w:val="24"/>
        </w:rPr>
        <w:t>CleanTechnica</w:t>
      </w:r>
      <w:r>
        <w:rPr>
          <w:rFonts w:hint="default" w:ascii="Arial" w:hAnsi="Arial" w:cs="Arial"/>
          <w:sz w:val="24"/>
          <w:szCs w:val="24"/>
        </w:rPr>
        <w:t>. https://cleantechnica.com/2022/01/19/vertical-integration-teslas-secret-to-overcoming-challenges/</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Crothers, B. (2021, August 15). Study confirms cost advantage that Tesla, EVs have over gas cars. </w:t>
      </w:r>
      <w:r>
        <w:rPr>
          <w:rFonts w:hint="default" w:ascii="Arial" w:hAnsi="Arial" w:cs="Arial"/>
          <w:i/>
          <w:iCs/>
          <w:sz w:val="24"/>
          <w:szCs w:val="24"/>
        </w:rPr>
        <w:t>Forbes</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"https://www.forbes.com/sites/brookecrothers/2021/08/15/study-confirms-this-upside-for-tesla-evs-over-gas-cars/" </w:instrText>
      </w:r>
      <w:r>
        <w:rPr>
          <w:rFonts w:hint="default" w:ascii="Arial" w:hAnsi="Arial" w:cs="Arial"/>
          <w:sz w:val="24"/>
          <w:szCs w:val="24"/>
        </w:rPr>
        <w:fldChar w:fldCharType="separate"/>
      </w:r>
      <w:r>
        <w:rPr>
          <w:rStyle w:val="11"/>
          <w:rFonts w:hint="default" w:ascii="Arial" w:hAnsi="Arial" w:cs="Arial"/>
          <w:sz w:val="24"/>
          <w:szCs w:val="24"/>
        </w:rPr>
        <w:t>https://www.forbes.com/sites/brookecrothers/2021/08/15/study-confirms-this-upside-for-tesla-evs-over-gas-cars/</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De Bruin, L. (2021, May 4). </w:t>
      </w:r>
      <w:r>
        <w:rPr>
          <w:rFonts w:hint="default" w:ascii="Arial" w:hAnsi="Arial" w:cs="Arial"/>
          <w:i/>
          <w:iCs/>
          <w:sz w:val="24"/>
          <w:szCs w:val="24"/>
        </w:rPr>
        <w:t>Porter’s Generic Strategies: Differentiation, Cost Leadership and Focus</w:t>
      </w:r>
      <w:r>
        <w:rPr>
          <w:rFonts w:hint="default" w:ascii="Arial" w:hAnsi="Arial" w:cs="Arial"/>
          <w:sz w:val="24"/>
          <w:szCs w:val="24"/>
        </w:rPr>
        <w:t xml:space="preserve">. B2U - Business-to-you.com. </w:t>
      </w:r>
      <w:r>
        <w:rPr>
          <w:rFonts w:hint="default" w:ascii="Arial" w:hAnsi="Arial" w:cs="Arial"/>
          <w:sz w:val="24"/>
          <w:szCs w:val="24"/>
        </w:rPr>
        <w:fldChar w:fldCharType="begin"/>
      </w:r>
      <w:r>
        <w:rPr>
          <w:rFonts w:hint="default" w:ascii="Arial" w:hAnsi="Arial" w:cs="Arial"/>
          <w:sz w:val="24"/>
          <w:szCs w:val="24"/>
        </w:rPr>
        <w:instrText xml:space="preserve"> HYPERLINK "https://www.business-to-you.com/porter-generic-strategies-differentiation-cost-leadership-focus/" </w:instrText>
      </w:r>
      <w:r>
        <w:rPr>
          <w:rFonts w:hint="default" w:ascii="Arial" w:hAnsi="Arial" w:cs="Arial"/>
          <w:sz w:val="24"/>
          <w:szCs w:val="24"/>
        </w:rPr>
        <w:fldChar w:fldCharType="separate"/>
      </w:r>
      <w:r>
        <w:rPr>
          <w:rStyle w:val="11"/>
          <w:rFonts w:hint="default" w:ascii="Arial" w:hAnsi="Arial" w:cs="Arial"/>
          <w:sz w:val="24"/>
          <w:szCs w:val="24"/>
        </w:rPr>
        <w:t>https://www.business-to-you.com/porter-generic-strategies-differentiation-cost-leadership-focus/</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Furr, N. (2023, April 4). </w:t>
      </w:r>
      <w:r>
        <w:rPr>
          <w:rFonts w:hint="default" w:ascii="Arial" w:hAnsi="Arial" w:cs="Arial"/>
          <w:i/>
          <w:iCs/>
          <w:sz w:val="24"/>
          <w:szCs w:val="24"/>
        </w:rPr>
        <w:t>Lessons from Tesla’s Approach to Innovation</w:t>
      </w:r>
      <w:r>
        <w:rPr>
          <w:rFonts w:hint="default" w:ascii="Arial" w:hAnsi="Arial" w:cs="Arial"/>
          <w:sz w:val="24"/>
          <w:szCs w:val="24"/>
        </w:rPr>
        <w:t xml:space="preserve">. Harvard Business Review. </w:t>
      </w:r>
      <w:r>
        <w:rPr>
          <w:rFonts w:hint="default" w:ascii="Arial" w:hAnsi="Arial" w:cs="Arial"/>
          <w:sz w:val="24"/>
          <w:szCs w:val="24"/>
        </w:rPr>
        <w:fldChar w:fldCharType="begin"/>
      </w:r>
      <w:r>
        <w:rPr>
          <w:rFonts w:hint="default" w:ascii="Arial" w:hAnsi="Arial" w:cs="Arial"/>
          <w:sz w:val="24"/>
          <w:szCs w:val="24"/>
        </w:rPr>
        <w:instrText xml:space="preserve"> HYPERLINK "https://hbr.org/2020/02/lessons-from-teslas-approach-to-innovation" </w:instrText>
      </w:r>
      <w:r>
        <w:rPr>
          <w:rFonts w:hint="default" w:ascii="Arial" w:hAnsi="Arial" w:cs="Arial"/>
          <w:sz w:val="24"/>
          <w:szCs w:val="24"/>
        </w:rPr>
        <w:fldChar w:fldCharType="separate"/>
      </w:r>
      <w:r>
        <w:rPr>
          <w:rStyle w:val="11"/>
          <w:rFonts w:hint="default" w:ascii="Arial" w:hAnsi="Arial" w:cs="Arial"/>
          <w:sz w:val="24"/>
          <w:szCs w:val="24"/>
        </w:rPr>
        <w:t>https://hbr.org/2020/02/lessons-from-teslas-approach-to-innovation</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Garcia, C. (2023, April 29). </w:t>
      </w:r>
      <w:r>
        <w:rPr>
          <w:rFonts w:hint="default" w:ascii="Arial" w:hAnsi="Arial" w:cs="Arial"/>
          <w:i/>
          <w:iCs/>
          <w:sz w:val="24"/>
          <w:szCs w:val="24"/>
        </w:rPr>
        <w:t>Bargaining Power of Buyers: Impacts, factors, and examples</w:t>
      </w:r>
      <w:r>
        <w:rPr>
          <w:rFonts w:hint="default" w:ascii="Arial" w:hAnsi="Arial" w:cs="Arial"/>
          <w:sz w:val="24"/>
          <w:szCs w:val="24"/>
        </w:rPr>
        <w:t xml:space="preserve">. Konsyse. </w:t>
      </w:r>
      <w:r>
        <w:rPr>
          <w:rFonts w:hint="default" w:ascii="Arial" w:hAnsi="Arial" w:cs="Arial"/>
          <w:sz w:val="24"/>
          <w:szCs w:val="24"/>
        </w:rPr>
        <w:fldChar w:fldCharType="begin"/>
      </w:r>
      <w:r>
        <w:rPr>
          <w:rFonts w:hint="default" w:ascii="Arial" w:hAnsi="Arial" w:cs="Arial"/>
          <w:sz w:val="24"/>
          <w:szCs w:val="24"/>
        </w:rPr>
        <w:instrText xml:space="preserve"> HYPERLINK "https://www.konsyse.com/articles/bargaining-power-of-buyers-impacts-factors-examples/" </w:instrText>
      </w:r>
      <w:r>
        <w:rPr>
          <w:rFonts w:hint="default" w:ascii="Arial" w:hAnsi="Arial" w:cs="Arial"/>
          <w:sz w:val="24"/>
          <w:szCs w:val="24"/>
        </w:rPr>
        <w:fldChar w:fldCharType="separate"/>
      </w:r>
      <w:r>
        <w:rPr>
          <w:rStyle w:val="11"/>
          <w:rFonts w:hint="default" w:ascii="Arial" w:hAnsi="Arial" w:cs="Arial"/>
          <w:sz w:val="24"/>
          <w:szCs w:val="24"/>
        </w:rPr>
        <w:t>https://www.konsyse.com/articles/bargaining-power-of-buyers-impacts-factors-examples/</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Garcia, R. (2023, September 30). </w:t>
      </w:r>
      <w:r>
        <w:rPr>
          <w:rFonts w:hint="default" w:ascii="Arial" w:hAnsi="Arial" w:cs="Arial"/>
          <w:i/>
          <w:iCs/>
          <w:sz w:val="24"/>
          <w:szCs w:val="24"/>
        </w:rPr>
        <w:t>Differentiation Strategy: Definition, Benefits and Creation</w:t>
      </w:r>
      <w:r>
        <w:rPr>
          <w:rFonts w:hint="default" w:ascii="Arial" w:hAnsi="Arial" w:cs="Arial"/>
          <w:sz w:val="24"/>
          <w:szCs w:val="24"/>
        </w:rPr>
        <w:t xml:space="preserve">. Indeed. </w:t>
      </w:r>
      <w:r>
        <w:rPr>
          <w:rFonts w:hint="default" w:ascii="Arial" w:hAnsi="Arial" w:cs="Arial"/>
          <w:sz w:val="24"/>
          <w:szCs w:val="24"/>
        </w:rPr>
        <w:fldChar w:fldCharType="begin"/>
      </w:r>
      <w:r>
        <w:rPr>
          <w:rFonts w:hint="default" w:ascii="Arial" w:hAnsi="Arial" w:cs="Arial"/>
          <w:sz w:val="24"/>
          <w:szCs w:val="24"/>
        </w:rPr>
        <w:instrText xml:space="preserve"> HYPERLINK "https://www.indeed.com/career-advice/career-development/differentiation-strategy" </w:instrText>
      </w:r>
      <w:r>
        <w:rPr>
          <w:rFonts w:hint="default" w:ascii="Arial" w:hAnsi="Arial" w:cs="Arial"/>
          <w:sz w:val="24"/>
          <w:szCs w:val="24"/>
        </w:rPr>
        <w:fldChar w:fldCharType="separate"/>
      </w:r>
      <w:r>
        <w:rPr>
          <w:rStyle w:val="11"/>
          <w:rFonts w:hint="default" w:ascii="Arial" w:hAnsi="Arial" w:cs="Arial"/>
          <w:sz w:val="24"/>
          <w:szCs w:val="24"/>
        </w:rPr>
        <w:t>https://www.indeed.com/career-advice/career-development/differentiation-strategy</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Hanley, S. (2023, January 4). Tesla vehicle pricing strategy explained. </w:t>
      </w:r>
      <w:r>
        <w:rPr>
          <w:rFonts w:hint="default" w:ascii="Arial" w:hAnsi="Arial" w:cs="Arial"/>
          <w:i/>
          <w:iCs/>
          <w:sz w:val="24"/>
          <w:szCs w:val="24"/>
        </w:rPr>
        <w:t>CleanTechnica</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"https://cleantechnica.com/2023/01/04/tesla-vehicle-pricing-strategy-explained/" </w:instrText>
      </w:r>
      <w:r>
        <w:rPr>
          <w:rFonts w:hint="default" w:ascii="Arial" w:hAnsi="Arial" w:cs="Arial"/>
          <w:sz w:val="24"/>
          <w:szCs w:val="24"/>
        </w:rPr>
        <w:fldChar w:fldCharType="separate"/>
      </w:r>
      <w:r>
        <w:rPr>
          <w:rStyle w:val="11"/>
          <w:rFonts w:hint="default" w:ascii="Arial" w:hAnsi="Arial" w:cs="Arial"/>
          <w:sz w:val="24"/>
          <w:szCs w:val="24"/>
        </w:rPr>
        <w:t>https://cleantechnica.com/2023/01/04/tesla-vehicle-pricing-strategy-explained/</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Heubel, M. (2023, July 9). </w:t>
      </w:r>
      <w:r>
        <w:rPr>
          <w:rFonts w:hint="default" w:ascii="Arial" w:hAnsi="Arial" w:cs="Arial"/>
          <w:i/>
          <w:iCs/>
          <w:sz w:val="24"/>
          <w:szCs w:val="24"/>
        </w:rPr>
        <w:t>What is Strategy? Definition, Components &amp; Examples Explained</w:t>
      </w:r>
      <w:r>
        <w:rPr>
          <w:rFonts w:hint="default" w:ascii="Arial" w:hAnsi="Arial" w:cs="Arial"/>
          <w:sz w:val="24"/>
          <w:szCs w:val="24"/>
        </w:rPr>
        <w:t xml:space="preserve">. Consulterce. </w:t>
      </w:r>
      <w:r>
        <w:rPr>
          <w:rFonts w:hint="default" w:ascii="Arial" w:hAnsi="Arial" w:cs="Arial"/>
          <w:sz w:val="24"/>
          <w:szCs w:val="24"/>
        </w:rPr>
        <w:fldChar w:fldCharType="begin"/>
      </w:r>
      <w:r>
        <w:rPr>
          <w:rFonts w:hint="default" w:ascii="Arial" w:hAnsi="Arial" w:cs="Arial"/>
          <w:sz w:val="24"/>
          <w:szCs w:val="24"/>
        </w:rPr>
        <w:instrText xml:space="preserve"> HYPERLINK "https://consulterce.com/business-strategy/" </w:instrText>
      </w:r>
      <w:r>
        <w:rPr>
          <w:rFonts w:hint="default" w:ascii="Arial" w:hAnsi="Arial" w:cs="Arial"/>
          <w:sz w:val="24"/>
          <w:szCs w:val="24"/>
        </w:rPr>
        <w:fldChar w:fldCharType="separate"/>
      </w:r>
      <w:r>
        <w:rPr>
          <w:rStyle w:val="11"/>
          <w:rFonts w:hint="default" w:ascii="Arial" w:hAnsi="Arial" w:cs="Arial"/>
          <w:sz w:val="24"/>
          <w:szCs w:val="24"/>
        </w:rPr>
        <w:t>https://consulterce.com/business-strategy/</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IChemE. (n.d.). </w:t>
      </w:r>
      <w:r>
        <w:rPr>
          <w:rFonts w:hint="default" w:ascii="Arial" w:hAnsi="Arial" w:cs="Arial"/>
          <w:i/>
          <w:iCs/>
          <w:sz w:val="24"/>
          <w:szCs w:val="24"/>
        </w:rPr>
        <w:t>Tesla Battery Day: Leading the charge in battery innovation</w:t>
      </w:r>
      <w:r>
        <w:rPr>
          <w:rFonts w:hint="default" w:ascii="Arial" w:hAnsi="Arial" w:cs="Arial"/>
          <w:sz w:val="24"/>
          <w:szCs w:val="24"/>
        </w:rPr>
        <w:t xml:space="preserve">. Features  - the Chemical Engineer. </w:t>
      </w:r>
      <w:r>
        <w:rPr>
          <w:rFonts w:hint="default" w:ascii="Arial" w:hAnsi="Arial" w:cs="Arial"/>
          <w:sz w:val="24"/>
          <w:szCs w:val="24"/>
        </w:rPr>
        <w:fldChar w:fldCharType="begin"/>
      </w:r>
      <w:r>
        <w:rPr>
          <w:rFonts w:hint="default" w:ascii="Arial" w:hAnsi="Arial" w:cs="Arial"/>
          <w:sz w:val="24"/>
          <w:szCs w:val="24"/>
        </w:rPr>
        <w:instrText xml:space="preserve"> HYPERLINK "https://www.thechemicalengineer.com/features/tesla-battery-day-leading-the-charge-in-battery-innovation/" </w:instrText>
      </w:r>
      <w:r>
        <w:rPr>
          <w:rFonts w:hint="default" w:ascii="Arial" w:hAnsi="Arial" w:cs="Arial"/>
          <w:sz w:val="24"/>
          <w:szCs w:val="24"/>
        </w:rPr>
        <w:fldChar w:fldCharType="separate"/>
      </w:r>
      <w:r>
        <w:rPr>
          <w:rStyle w:val="11"/>
          <w:rFonts w:hint="default" w:ascii="Arial" w:hAnsi="Arial" w:cs="Arial"/>
          <w:sz w:val="24"/>
          <w:szCs w:val="24"/>
        </w:rPr>
        <w:t>https://www.thechemicalengineer.com/features/tesla-battery-day-leading-the-charge-in-battery-innovation/</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Kenton, W. (2023, December 22). </w:t>
      </w:r>
      <w:r>
        <w:rPr>
          <w:rFonts w:hint="default" w:ascii="Arial" w:hAnsi="Arial" w:cs="Arial"/>
          <w:i/>
          <w:iCs/>
          <w:sz w:val="24"/>
          <w:szCs w:val="24"/>
        </w:rPr>
        <w:t>What is strategic management?</w:t>
      </w:r>
      <w:r>
        <w:rPr>
          <w:rFonts w:hint="default" w:ascii="Arial" w:hAnsi="Arial" w:cs="Arial"/>
          <w:sz w:val="24"/>
          <w:szCs w:val="24"/>
        </w:rPr>
        <w:t xml:space="preserve"> Investopedia. </w:t>
      </w:r>
      <w:r>
        <w:rPr>
          <w:rFonts w:hint="default" w:ascii="Arial" w:hAnsi="Arial" w:cs="Arial"/>
          <w:sz w:val="24"/>
          <w:szCs w:val="24"/>
        </w:rPr>
        <w:fldChar w:fldCharType="begin"/>
      </w:r>
      <w:r>
        <w:rPr>
          <w:rFonts w:hint="default" w:ascii="Arial" w:hAnsi="Arial" w:cs="Arial"/>
          <w:sz w:val="24"/>
          <w:szCs w:val="24"/>
        </w:rPr>
        <w:instrText xml:space="preserve"> HYPERLINK "https://www.investopedia.com/terms/s/strategic-management.asp" </w:instrText>
      </w:r>
      <w:r>
        <w:rPr>
          <w:rFonts w:hint="default" w:ascii="Arial" w:hAnsi="Arial" w:cs="Arial"/>
          <w:sz w:val="24"/>
          <w:szCs w:val="24"/>
        </w:rPr>
        <w:fldChar w:fldCharType="separate"/>
      </w:r>
      <w:r>
        <w:rPr>
          <w:rStyle w:val="11"/>
          <w:rFonts w:hint="default" w:ascii="Arial" w:hAnsi="Arial" w:cs="Arial"/>
          <w:sz w:val="24"/>
          <w:szCs w:val="24"/>
        </w:rPr>
        <w:t>https://www.investopedia.com/terms/s/strategic-management.asp</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Martins, J. (2024, January 23). Strategic Planning: 5 Planning Steps, Process Guide [2024] • Asana. </w:t>
      </w:r>
      <w:r>
        <w:rPr>
          <w:rFonts w:hint="default" w:ascii="Arial" w:hAnsi="Arial" w:cs="Arial"/>
          <w:i/>
          <w:iCs/>
          <w:sz w:val="24"/>
          <w:szCs w:val="24"/>
        </w:rPr>
        <w:t>Asana</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"https://asana.com/resources/strategic-planning" </w:instrText>
      </w:r>
      <w:r>
        <w:rPr>
          <w:rFonts w:hint="default" w:ascii="Arial" w:hAnsi="Arial" w:cs="Arial"/>
          <w:sz w:val="24"/>
          <w:szCs w:val="24"/>
        </w:rPr>
        <w:fldChar w:fldCharType="separate"/>
      </w:r>
      <w:r>
        <w:rPr>
          <w:rStyle w:val="11"/>
          <w:rFonts w:hint="default" w:ascii="Arial" w:hAnsi="Arial" w:cs="Arial"/>
          <w:sz w:val="24"/>
          <w:szCs w:val="24"/>
        </w:rPr>
        <w:t>https://asana.com/resources/strategic-planning</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i/>
          <w:iCs/>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i/>
          <w:iCs/>
          <w:sz w:val="24"/>
          <w:szCs w:val="24"/>
        </w:rPr>
        <w:t>MindTools | Home</w:t>
      </w:r>
      <w:r>
        <w:rPr>
          <w:rFonts w:hint="default" w:ascii="Arial" w:hAnsi="Arial" w:cs="Arial"/>
          <w:sz w:val="24"/>
          <w:szCs w:val="24"/>
        </w:rPr>
        <w:t xml:space="preserve">. (n.d.). </w:t>
      </w:r>
      <w:r>
        <w:rPr>
          <w:rFonts w:hint="default" w:ascii="Arial" w:hAnsi="Arial" w:cs="Arial"/>
          <w:sz w:val="24"/>
          <w:szCs w:val="24"/>
        </w:rPr>
        <w:fldChar w:fldCharType="begin"/>
      </w:r>
      <w:r>
        <w:rPr>
          <w:rFonts w:hint="default" w:ascii="Arial" w:hAnsi="Arial" w:cs="Arial"/>
          <w:sz w:val="24"/>
          <w:szCs w:val="24"/>
        </w:rPr>
        <w:instrText xml:space="preserve"> HYPERLINK "https://www.mindtools.com/azb8kpl/porters-generic-strategies" </w:instrText>
      </w:r>
      <w:r>
        <w:rPr>
          <w:rFonts w:hint="default" w:ascii="Arial" w:hAnsi="Arial" w:cs="Arial"/>
          <w:sz w:val="24"/>
          <w:szCs w:val="24"/>
        </w:rPr>
        <w:fldChar w:fldCharType="separate"/>
      </w:r>
      <w:r>
        <w:rPr>
          <w:rStyle w:val="11"/>
          <w:rFonts w:hint="default" w:ascii="Arial" w:hAnsi="Arial" w:cs="Arial"/>
          <w:sz w:val="24"/>
          <w:szCs w:val="24"/>
        </w:rPr>
        <w:t>https://www.mindtools.com/azb8kpl/porters-generic-strategies</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MORAN, A. (2020, June 8). </w:t>
      </w:r>
      <w:r>
        <w:rPr>
          <w:rFonts w:hint="default" w:ascii="Arial" w:hAnsi="Arial" w:cs="Arial"/>
          <w:i/>
          <w:iCs/>
          <w:sz w:val="24"/>
          <w:szCs w:val="24"/>
        </w:rPr>
        <w:t>What can we learn from Tesla’s business strategy?</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"https://www.startingbusiness.com/blog/business-strategy-tesla" </w:instrText>
      </w:r>
      <w:r>
        <w:rPr>
          <w:rFonts w:hint="default" w:ascii="Arial" w:hAnsi="Arial" w:cs="Arial"/>
          <w:sz w:val="24"/>
          <w:szCs w:val="24"/>
        </w:rPr>
        <w:fldChar w:fldCharType="separate"/>
      </w:r>
      <w:r>
        <w:rPr>
          <w:rStyle w:val="11"/>
          <w:rFonts w:hint="default" w:ascii="Arial" w:hAnsi="Arial" w:cs="Arial"/>
          <w:sz w:val="24"/>
          <w:szCs w:val="24"/>
        </w:rPr>
        <w:t>https://www.startingbusiness.com/blog/business-strategy-tesla</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Opinaldo, N. (2023, July 26). </w:t>
      </w:r>
      <w:r>
        <w:rPr>
          <w:rFonts w:hint="default" w:ascii="Arial" w:hAnsi="Arial" w:cs="Arial"/>
          <w:i/>
          <w:iCs/>
          <w:sz w:val="24"/>
          <w:szCs w:val="24"/>
        </w:rPr>
        <w:t>Porter's Generic Strategy: Explained with Examples</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"https://gitmind.com/porters-generic-strategy.html" </w:instrText>
      </w:r>
      <w:r>
        <w:rPr>
          <w:rFonts w:hint="default" w:ascii="Arial" w:hAnsi="Arial" w:cs="Arial"/>
          <w:sz w:val="24"/>
          <w:szCs w:val="24"/>
        </w:rPr>
        <w:fldChar w:fldCharType="separate"/>
      </w:r>
      <w:r>
        <w:rPr>
          <w:rStyle w:val="11"/>
          <w:rFonts w:hint="default" w:ascii="Arial" w:hAnsi="Arial" w:cs="Arial"/>
          <w:sz w:val="24"/>
          <w:szCs w:val="24"/>
        </w:rPr>
        <w:t>https://gitmind.com/porters-generic-strategy.html</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Pathak, S. (2024, January 25). </w:t>
      </w:r>
      <w:r>
        <w:rPr>
          <w:rFonts w:hint="default" w:ascii="Arial" w:hAnsi="Arial" w:cs="Arial"/>
          <w:i/>
          <w:iCs/>
          <w:sz w:val="24"/>
          <w:szCs w:val="24"/>
        </w:rPr>
        <w:t>Strategic Management</w:t>
      </w:r>
      <w:r>
        <w:rPr>
          <w:rFonts w:hint="default" w:ascii="Arial" w:hAnsi="Arial" w:cs="Arial"/>
          <w:sz w:val="24"/>
          <w:szCs w:val="24"/>
        </w:rPr>
        <w:t xml:space="preserve">. WallSteetMojo. </w:t>
      </w:r>
      <w:r>
        <w:rPr>
          <w:rFonts w:hint="default" w:ascii="Arial" w:hAnsi="Arial" w:cs="Arial"/>
          <w:sz w:val="24"/>
          <w:szCs w:val="24"/>
        </w:rPr>
        <w:fldChar w:fldCharType="begin"/>
      </w:r>
      <w:r>
        <w:rPr>
          <w:rFonts w:hint="default" w:ascii="Arial" w:hAnsi="Arial" w:cs="Arial"/>
          <w:sz w:val="24"/>
          <w:szCs w:val="24"/>
        </w:rPr>
        <w:instrText xml:space="preserve"> HYPERLINK "https://www.wallstreetmojo.com/strategic-management/" </w:instrText>
      </w:r>
      <w:r>
        <w:rPr>
          <w:rFonts w:hint="default" w:ascii="Arial" w:hAnsi="Arial" w:cs="Arial"/>
          <w:sz w:val="24"/>
          <w:szCs w:val="24"/>
        </w:rPr>
        <w:fldChar w:fldCharType="separate"/>
      </w:r>
      <w:r>
        <w:rPr>
          <w:rStyle w:val="11"/>
          <w:rFonts w:hint="default" w:ascii="Arial" w:hAnsi="Arial" w:cs="Arial"/>
          <w:sz w:val="24"/>
          <w:szCs w:val="24"/>
        </w:rPr>
        <w:t>https://www.wallstreetmojo.com/strategic-management/</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Patton, M. (2022, March 30). Competition heats up for Tesla in EV market. </w:t>
      </w:r>
      <w:r>
        <w:rPr>
          <w:rFonts w:hint="default" w:ascii="Arial" w:hAnsi="Arial" w:cs="Arial"/>
          <w:i/>
          <w:iCs/>
          <w:sz w:val="24"/>
          <w:szCs w:val="24"/>
        </w:rPr>
        <w:t>Forbes</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"https://www.forbes.com/sites/mikepatton/2022/03/30/competition-heats-up-for-tesla-in-ev-market/" </w:instrText>
      </w:r>
      <w:r>
        <w:rPr>
          <w:rFonts w:hint="default" w:ascii="Arial" w:hAnsi="Arial" w:cs="Arial"/>
          <w:sz w:val="24"/>
          <w:szCs w:val="24"/>
        </w:rPr>
        <w:fldChar w:fldCharType="separate"/>
      </w:r>
      <w:r>
        <w:rPr>
          <w:rStyle w:val="11"/>
          <w:rFonts w:hint="default" w:ascii="Arial" w:hAnsi="Arial" w:cs="Arial"/>
          <w:sz w:val="24"/>
          <w:szCs w:val="24"/>
        </w:rPr>
        <w:t>https://www.forbes.com/sites/mikepatton/2022/03/30/competition-heats-up-for-tesla-in-ev-market/</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Pereira, D. (2023, March 3). Tesla SWOT analysis. </w:t>
      </w:r>
      <w:r>
        <w:rPr>
          <w:rFonts w:hint="default" w:ascii="Arial" w:hAnsi="Arial" w:cs="Arial"/>
          <w:i/>
          <w:iCs/>
          <w:sz w:val="24"/>
          <w:szCs w:val="24"/>
        </w:rPr>
        <w:t>Business Model Analyst</w:t>
      </w:r>
      <w:r>
        <w:rPr>
          <w:rFonts w:hint="default" w:ascii="Arial" w:hAnsi="Arial" w:cs="Arial"/>
          <w:sz w:val="24"/>
          <w:szCs w:val="24"/>
        </w:rPr>
        <w:t>. https://businessmodelanalyst.com/tesla-swot-analysis/#:~:text=Tesla%20Strengths%201%20Impressive%20Hiring%20Strategy%20. . .%202,Shift%20In%20Consumer%20Sentiment%20Towards%20Greener%20Technologies%20</w:t>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Portersfiveforcesteam, &amp; Portersfiveforcesteam. (2023, November 21). Tesla Porter’s Five Forces Analysis 2023. </w:t>
      </w:r>
      <w:r>
        <w:rPr>
          <w:rFonts w:hint="default" w:ascii="Arial" w:hAnsi="Arial" w:cs="Arial"/>
          <w:i/>
          <w:iCs/>
          <w:sz w:val="24"/>
          <w:szCs w:val="24"/>
        </w:rPr>
        <w:t>Porter’s Five Forces</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"https://www.portersfiveforces.org/tesla-porters-five-forces/?expand_article=1" </w:instrText>
      </w:r>
      <w:r>
        <w:rPr>
          <w:rFonts w:hint="default" w:ascii="Arial" w:hAnsi="Arial" w:cs="Arial"/>
          <w:sz w:val="24"/>
          <w:szCs w:val="24"/>
        </w:rPr>
        <w:fldChar w:fldCharType="separate"/>
      </w:r>
      <w:r>
        <w:rPr>
          <w:rStyle w:val="11"/>
          <w:rFonts w:hint="default" w:ascii="Arial" w:hAnsi="Arial" w:cs="Arial"/>
          <w:sz w:val="24"/>
          <w:szCs w:val="24"/>
        </w:rPr>
        <w:t>https://www.portersfiveforces.org/tesla-porters-five-forces/?expand_article=1</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Shirouzu, N. (2023, September 14). </w:t>
      </w:r>
      <w:r>
        <w:rPr>
          <w:rFonts w:hint="default" w:ascii="Arial" w:hAnsi="Arial" w:cs="Arial"/>
          <w:i/>
          <w:iCs/>
          <w:sz w:val="24"/>
          <w:szCs w:val="24"/>
        </w:rPr>
        <w:t>Tesla reinvents carmaking with quiet breakthrough</w:t>
      </w:r>
      <w:r>
        <w:rPr>
          <w:rFonts w:hint="default" w:ascii="Arial" w:hAnsi="Arial" w:cs="Arial"/>
          <w:sz w:val="24"/>
          <w:szCs w:val="24"/>
        </w:rPr>
        <w:t xml:space="preserve">. REUTERS. </w:t>
      </w:r>
      <w:r>
        <w:rPr>
          <w:rFonts w:hint="default" w:ascii="Arial" w:hAnsi="Arial" w:cs="Arial"/>
          <w:sz w:val="24"/>
          <w:szCs w:val="24"/>
        </w:rPr>
        <w:fldChar w:fldCharType="begin"/>
      </w:r>
      <w:r>
        <w:rPr>
          <w:rFonts w:hint="default" w:ascii="Arial" w:hAnsi="Arial" w:cs="Arial"/>
          <w:sz w:val="24"/>
          <w:szCs w:val="24"/>
        </w:rPr>
        <w:instrText xml:space="preserve"> HYPERLINK "https://www.reuters.com/technology/gigacasting-20-tesla-reinvents-carmaking-with-quiet-breakthrough-2023-09-14/" </w:instrText>
      </w:r>
      <w:r>
        <w:rPr>
          <w:rFonts w:hint="default" w:ascii="Arial" w:hAnsi="Arial" w:cs="Arial"/>
          <w:sz w:val="24"/>
          <w:szCs w:val="24"/>
        </w:rPr>
        <w:fldChar w:fldCharType="separate"/>
      </w:r>
      <w:r>
        <w:rPr>
          <w:rStyle w:val="11"/>
          <w:rFonts w:hint="default" w:ascii="Arial" w:hAnsi="Arial" w:cs="Arial"/>
          <w:sz w:val="24"/>
          <w:szCs w:val="24"/>
        </w:rPr>
        <w:t>https://www.reuters.com/technology/gigacasting-20-tesla-reinvents-carmaking-with-quiet-breakthrough-2023-09-14/</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Strategic Management: Tesla Case Study | Free essay example. (2024). In </w:t>
      </w:r>
      <w:r>
        <w:rPr>
          <w:rFonts w:hint="default" w:ascii="Arial" w:hAnsi="Arial" w:cs="Arial"/>
          <w:i/>
          <w:iCs/>
          <w:sz w:val="24"/>
          <w:szCs w:val="24"/>
        </w:rPr>
        <w:t>StudyCorgi</w:t>
      </w:r>
      <w:r>
        <w:rPr>
          <w:rFonts w:hint="default" w:ascii="Arial" w:hAnsi="Arial" w:cs="Arial"/>
          <w:sz w:val="24"/>
          <w:szCs w:val="24"/>
        </w:rPr>
        <w:t xml:space="preserve">. </w:t>
      </w:r>
      <w:r>
        <w:rPr>
          <w:rFonts w:hint="default" w:ascii="Arial" w:hAnsi="Arial" w:cs="Arial"/>
          <w:sz w:val="24"/>
          <w:szCs w:val="24"/>
        </w:rPr>
        <w:fldChar w:fldCharType="begin"/>
      </w:r>
      <w:r>
        <w:rPr>
          <w:rFonts w:hint="default" w:ascii="Arial" w:hAnsi="Arial" w:cs="Arial"/>
          <w:sz w:val="24"/>
          <w:szCs w:val="24"/>
        </w:rPr>
        <w:instrText xml:space="preserve"> HYPERLINK "https://studycorgi.com/strategic-management-tesla-case-study/" </w:instrText>
      </w:r>
      <w:r>
        <w:rPr>
          <w:rFonts w:hint="default" w:ascii="Arial" w:hAnsi="Arial" w:cs="Arial"/>
          <w:sz w:val="24"/>
          <w:szCs w:val="24"/>
        </w:rPr>
        <w:fldChar w:fldCharType="separate"/>
      </w:r>
      <w:r>
        <w:rPr>
          <w:rStyle w:val="11"/>
          <w:rFonts w:hint="default" w:ascii="Arial" w:hAnsi="Arial" w:cs="Arial"/>
          <w:sz w:val="24"/>
          <w:szCs w:val="24"/>
        </w:rPr>
        <w:t>https://studycorgi.com/strategic-management-tesla-case-study/</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Tesia. (n.d.). </w:t>
      </w:r>
      <w:r>
        <w:rPr>
          <w:rFonts w:hint="default" w:ascii="Arial" w:hAnsi="Arial" w:cs="Arial"/>
          <w:i/>
          <w:iCs/>
          <w:sz w:val="24"/>
          <w:szCs w:val="24"/>
        </w:rPr>
        <w:t>Autopilot</w:t>
      </w:r>
      <w:r>
        <w:rPr>
          <w:rFonts w:hint="default" w:ascii="Arial" w:hAnsi="Arial" w:cs="Arial"/>
          <w:sz w:val="24"/>
          <w:szCs w:val="24"/>
        </w:rPr>
        <w:t xml:space="preserve">. Tesia. </w:t>
      </w:r>
      <w:r>
        <w:rPr>
          <w:rFonts w:hint="default" w:ascii="Arial" w:hAnsi="Arial" w:cs="Arial"/>
          <w:sz w:val="24"/>
          <w:szCs w:val="24"/>
        </w:rPr>
        <w:fldChar w:fldCharType="begin"/>
      </w:r>
      <w:r>
        <w:rPr>
          <w:rFonts w:hint="default" w:ascii="Arial" w:hAnsi="Arial" w:cs="Arial"/>
          <w:sz w:val="24"/>
          <w:szCs w:val="24"/>
        </w:rPr>
        <w:instrText xml:space="preserve"> HYPERLINK "https://www.tesla.com/autopilot" </w:instrText>
      </w:r>
      <w:r>
        <w:rPr>
          <w:rFonts w:hint="default" w:ascii="Arial" w:hAnsi="Arial" w:cs="Arial"/>
          <w:sz w:val="24"/>
          <w:szCs w:val="24"/>
        </w:rPr>
        <w:fldChar w:fldCharType="separate"/>
      </w:r>
      <w:r>
        <w:rPr>
          <w:rStyle w:val="11"/>
          <w:rFonts w:hint="default" w:ascii="Arial" w:hAnsi="Arial" w:cs="Arial"/>
          <w:sz w:val="24"/>
          <w:szCs w:val="24"/>
        </w:rPr>
        <w:t>https://www.tesla.com/autopilot</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Wikipedia contributors. (2023, November 1). </w:t>
      </w:r>
      <w:r>
        <w:rPr>
          <w:rFonts w:hint="default" w:ascii="Arial" w:hAnsi="Arial" w:cs="Arial"/>
          <w:i/>
          <w:iCs/>
          <w:sz w:val="24"/>
          <w:szCs w:val="24"/>
        </w:rPr>
        <w:t>Porter’s generic strategies</w:t>
      </w:r>
      <w:r>
        <w:rPr>
          <w:rFonts w:hint="default" w:ascii="Arial" w:hAnsi="Arial" w:cs="Arial"/>
          <w:sz w:val="24"/>
          <w:szCs w:val="24"/>
        </w:rPr>
        <w:t xml:space="preserve">. Wikipedia. </w:t>
      </w:r>
      <w:r>
        <w:rPr>
          <w:rFonts w:hint="default" w:ascii="Arial" w:hAnsi="Arial" w:cs="Arial"/>
          <w:sz w:val="24"/>
          <w:szCs w:val="24"/>
        </w:rPr>
        <w:fldChar w:fldCharType="begin"/>
      </w:r>
      <w:r>
        <w:rPr>
          <w:rFonts w:hint="default" w:ascii="Arial" w:hAnsi="Arial" w:cs="Arial"/>
          <w:sz w:val="24"/>
          <w:szCs w:val="24"/>
        </w:rPr>
        <w:instrText xml:space="preserve"> HYPERLINK "https://en.wikipedia.org/wiki/Porter%27s_generic_strategies" </w:instrText>
      </w:r>
      <w:r>
        <w:rPr>
          <w:rFonts w:hint="default" w:ascii="Arial" w:hAnsi="Arial" w:cs="Arial"/>
          <w:sz w:val="24"/>
          <w:szCs w:val="24"/>
        </w:rPr>
        <w:fldChar w:fldCharType="separate"/>
      </w:r>
      <w:r>
        <w:rPr>
          <w:rStyle w:val="11"/>
          <w:rFonts w:hint="default" w:ascii="Arial" w:hAnsi="Arial" w:cs="Arial"/>
          <w:sz w:val="24"/>
          <w:szCs w:val="24"/>
        </w:rPr>
        <w:t>https://en.wikipedia.org/wiki/Porter%27s_generic_strategies</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Wikipedia contributors. (2024, March 12). </w:t>
      </w:r>
      <w:r>
        <w:rPr>
          <w:rFonts w:hint="default" w:ascii="Arial" w:hAnsi="Arial" w:cs="Arial"/>
          <w:i/>
          <w:iCs/>
          <w:sz w:val="24"/>
          <w:szCs w:val="24"/>
        </w:rPr>
        <w:t>History of Tesla, Inc.</w:t>
      </w:r>
      <w:r>
        <w:rPr>
          <w:rFonts w:hint="default" w:ascii="Arial" w:hAnsi="Arial" w:cs="Arial"/>
          <w:sz w:val="24"/>
          <w:szCs w:val="24"/>
        </w:rPr>
        <w:t xml:space="preserve"> Wikipedia. </w:t>
      </w:r>
      <w:r>
        <w:rPr>
          <w:rFonts w:hint="default" w:ascii="Arial" w:hAnsi="Arial" w:cs="Arial"/>
          <w:sz w:val="24"/>
          <w:szCs w:val="24"/>
        </w:rPr>
        <w:fldChar w:fldCharType="begin"/>
      </w:r>
      <w:r>
        <w:rPr>
          <w:rFonts w:hint="default" w:ascii="Arial" w:hAnsi="Arial" w:cs="Arial"/>
          <w:sz w:val="24"/>
          <w:szCs w:val="24"/>
        </w:rPr>
        <w:instrText xml:space="preserve"> HYPERLINK "https://en.wikipedia.org/wiki/History_of_Tesla,_Inc." </w:instrText>
      </w:r>
      <w:r>
        <w:rPr>
          <w:rFonts w:hint="default" w:ascii="Arial" w:hAnsi="Arial" w:cs="Arial"/>
          <w:sz w:val="24"/>
          <w:szCs w:val="24"/>
        </w:rPr>
        <w:fldChar w:fldCharType="separate"/>
      </w:r>
      <w:r>
        <w:rPr>
          <w:rStyle w:val="11"/>
          <w:rFonts w:hint="default" w:ascii="Arial" w:hAnsi="Arial" w:cs="Arial"/>
          <w:sz w:val="24"/>
          <w:szCs w:val="24"/>
        </w:rPr>
        <w:t>https://en.wikipedia.org/wiki/History_of_Tesla,_Inc.</w:t>
      </w:r>
      <w:r>
        <w:rPr>
          <w:rFonts w:hint="default" w:ascii="Arial" w:hAnsi="Arial" w:cs="Arial"/>
          <w:sz w:val="24"/>
          <w:szCs w:val="24"/>
        </w:rPr>
        <w:fldChar w:fldCharType="end"/>
      </w:r>
      <w:r>
        <w:rPr>
          <w:rFonts w:hint="eastAsia" w:eastAsia="宋体" w:cs="Arial"/>
          <w:sz w:val="24"/>
          <w:szCs w:val="24"/>
          <w:lang w:val="en-US" w:eastAsia="zh-CN"/>
        </w:rPr>
        <w:t xml:space="preserve"> </w:t>
      </w:r>
    </w:p>
    <w:p>
      <w:pPr>
        <w:pStyle w:val="8"/>
        <w:keepNext w:val="0"/>
        <w:keepLines w:val="0"/>
        <w:widowControl/>
        <w:suppressLineNumbers w:val="0"/>
        <w:spacing w:before="0" w:beforeAutospacing="0" w:after="0" w:afterAutospacing="0" w:line="480" w:lineRule="auto"/>
        <w:ind w:left="0" w:hanging="720"/>
        <w:rPr>
          <w:rFonts w:hint="default" w:ascii="Arial" w:hAnsi="Arial" w:cs="Arial"/>
          <w:sz w:val="24"/>
          <w:szCs w:val="24"/>
        </w:rPr>
      </w:pPr>
    </w:p>
    <w:p>
      <w:pPr>
        <w:pStyle w:val="8"/>
        <w:keepNext w:val="0"/>
        <w:keepLines w:val="0"/>
        <w:widowControl/>
        <w:suppressLineNumbers w:val="0"/>
        <w:spacing w:before="0" w:beforeAutospacing="0" w:after="0" w:afterAutospacing="0" w:line="480" w:lineRule="auto"/>
        <w:ind w:left="0" w:hanging="720"/>
        <w:rPr>
          <w:rFonts w:hint="eastAsia" w:ascii="Arial" w:hAnsi="Arial" w:eastAsia="宋体" w:cs="Arial"/>
          <w:sz w:val="24"/>
          <w:szCs w:val="24"/>
          <w:lang w:val="en-US" w:eastAsia="zh-CN"/>
        </w:rPr>
      </w:pPr>
      <w:r>
        <w:rPr>
          <w:rFonts w:hint="default" w:ascii="Arial" w:hAnsi="Arial" w:cs="Arial"/>
          <w:sz w:val="24"/>
          <w:szCs w:val="24"/>
        </w:rPr>
        <w:t xml:space="preserve">Zucchi, K. (2021, September 17). </w:t>
      </w:r>
      <w:r>
        <w:rPr>
          <w:rFonts w:hint="default" w:ascii="Arial" w:hAnsi="Arial" w:cs="Arial"/>
          <w:i/>
          <w:iCs/>
          <w:sz w:val="24"/>
          <w:szCs w:val="24"/>
        </w:rPr>
        <w:t>What drives consumer demand for Tesla?</w:t>
      </w:r>
      <w:r>
        <w:rPr>
          <w:rFonts w:hint="default" w:ascii="Arial" w:hAnsi="Arial" w:cs="Arial"/>
          <w:sz w:val="24"/>
          <w:szCs w:val="24"/>
        </w:rPr>
        <w:t xml:space="preserve"> Investopedia. </w:t>
      </w:r>
      <w:r>
        <w:rPr>
          <w:rFonts w:hint="default" w:ascii="Arial" w:hAnsi="Arial" w:cs="Arial"/>
          <w:sz w:val="24"/>
          <w:szCs w:val="24"/>
        </w:rPr>
        <w:fldChar w:fldCharType="begin"/>
      </w:r>
      <w:r>
        <w:rPr>
          <w:rFonts w:hint="default" w:ascii="Arial" w:hAnsi="Arial" w:cs="Arial"/>
          <w:sz w:val="24"/>
          <w:szCs w:val="24"/>
        </w:rPr>
        <w:instrText xml:space="preserve"> HYPERLINK "https://www.investopedia.com/articles/personal-finance/021715/what-drives-consumer-demand-tesla.asp" </w:instrText>
      </w:r>
      <w:r>
        <w:rPr>
          <w:rFonts w:hint="default" w:ascii="Arial" w:hAnsi="Arial" w:cs="Arial"/>
          <w:sz w:val="24"/>
          <w:szCs w:val="24"/>
        </w:rPr>
        <w:fldChar w:fldCharType="separate"/>
      </w:r>
      <w:r>
        <w:rPr>
          <w:rStyle w:val="11"/>
          <w:rFonts w:hint="default" w:ascii="Arial" w:hAnsi="Arial" w:cs="Arial"/>
          <w:sz w:val="24"/>
          <w:szCs w:val="24"/>
        </w:rPr>
        <w:t>https://www.investopedia.com/articles/personal-finance/021715/what-drives-consumer-demand-tesla.asp</w:t>
      </w:r>
      <w:r>
        <w:rPr>
          <w:rFonts w:hint="default" w:ascii="Arial" w:hAnsi="Arial" w:cs="Arial"/>
          <w:sz w:val="24"/>
          <w:szCs w:val="24"/>
        </w:rPr>
        <w:fldChar w:fldCharType="end"/>
      </w:r>
      <w:r>
        <w:rPr>
          <w:rFonts w:hint="eastAsia" w:eastAsia="宋体" w:cs="Arial"/>
          <w:sz w:val="24"/>
          <w:szCs w:val="24"/>
          <w:lang w:val="en-US" w:eastAsia="zh-CN"/>
        </w:rPr>
        <w:t xml:space="preserve"> </w:t>
      </w:r>
    </w:p>
    <w:p>
      <w:pPr>
        <w:rPr>
          <w:rFonts w:hint="default" w:ascii="Arial" w:hAnsi="Arial" w:cs="Arial"/>
          <w:i/>
          <w:iCs/>
          <w:sz w:val="24"/>
          <w:szCs w:val="24"/>
        </w:rPr>
      </w:pPr>
    </w:p>
    <w:sectPr>
      <w:footerReference r:id="rId6" w:type="first"/>
      <w:footerReference r:id="rId5"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2YjFkNjdmMjRkMmRiMTAzZjNmOTA0ZTVlMjJiNTAifQ=="/>
  </w:docVars>
  <w:rsids>
    <w:rsidRoot w:val="00291944"/>
    <w:rsid w:val="0001453D"/>
    <w:rsid w:val="000A7C32"/>
    <w:rsid w:val="001262C4"/>
    <w:rsid w:val="00291944"/>
    <w:rsid w:val="002B6B57"/>
    <w:rsid w:val="002D65FC"/>
    <w:rsid w:val="004C5647"/>
    <w:rsid w:val="00504398"/>
    <w:rsid w:val="00591C10"/>
    <w:rsid w:val="00681208"/>
    <w:rsid w:val="006E1E9A"/>
    <w:rsid w:val="0097226F"/>
    <w:rsid w:val="00A628A2"/>
    <w:rsid w:val="00A71DAD"/>
    <w:rsid w:val="00B21E01"/>
    <w:rsid w:val="00B638B9"/>
    <w:rsid w:val="00D136B9"/>
    <w:rsid w:val="00D27D94"/>
    <w:rsid w:val="00D460E5"/>
    <w:rsid w:val="00DA6A9F"/>
    <w:rsid w:val="00DB1309"/>
    <w:rsid w:val="00EA4064"/>
    <w:rsid w:val="00F2189E"/>
    <w:rsid w:val="00F51F88"/>
    <w:rsid w:val="75EE1B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Arial" w:hAnsi="Arial" w:eastAsiaTheme="minorHAnsi" w:cstheme="minorBidi"/>
      <w:sz w:val="24"/>
      <w:szCs w:val="22"/>
      <w:lang w:val="en-GB" w:eastAsia="en-US" w:bidi="ar-SA"/>
    </w:rPr>
  </w:style>
  <w:style w:type="paragraph" w:styleId="2">
    <w:name w:val="heading 1"/>
    <w:basedOn w:val="1"/>
    <w:next w:val="1"/>
    <w:link w:val="14"/>
    <w:autoRedefine/>
    <w:qFormat/>
    <w:uiPriority w:val="9"/>
    <w:pPr>
      <w:keepNext/>
      <w:keepLines/>
      <w:spacing w:before="240" w:after="0"/>
      <w:outlineLvl w:val="0"/>
    </w:pPr>
    <w:rPr>
      <w:rFonts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eastAsiaTheme="majorEastAsia" w:cstheme="majorBidi"/>
      <w:color w:val="2F5597" w:themeColor="accent1" w:themeShade="BF"/>
      <w:szCs w:val="26"/>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footer"/>
    <w:basedOn w:val="1"/>
    <w:link w:val="17"/>
    <w:unhideWhenUsed/>
    <w:uiPriority w:val="99"/>
    <w:pPr>
      <w:tabs>
        <w:tab w:val="center" w:pos="4513"/>
        <w:tab w:val="right" w:pos="9026"/>
      </w:tabs>
      <w:spacing w:after="0" w:line="240" w:lineRule="auto"/>
    </w:pPr>
  </w:style>
  <w:style w:type="paragraph" w:styleId="5">
    <w:name w:val="header"/>
    <w:basedOn w:val="1"/>
    <w:link w:val="16"/>
    <w:unhideWhenUsed/>
    <w:uiPriority w:val="99"/>
    <w:pPr>
      <w:tabs>
        <w:tab w:val="center" w:pos="4513"/>
        <w:tab w:val="right" w:pos="9026"/>
      </w:tabs>
      <w:spacing w:after="0" w:line="240" w:lineRule="auto"/>
    </w:pPr>
  </w:style>
  <w:style w:type="paragraph" w:styleId="6">
    <w:name w:val="toc 1"/>
    <w:basedOn w:val="1"/>
    <w:next w:val="1"/>
    <w:autoRedefine/>
    <w:unhideWhenUsed/>
    <w:uiPriority w:val="39"/>
    <w:pPr>
      <w:spacing w:after="100"/>
    </w:pPr>
  </w:style>
  <w:style w:type="paragraph" w:styleId="7">
    <w:name w:val="toc 2"/>
    <w:basedOn w:val="1"/>
    <w:next w:val="1"/>
    <w:autoRedefine/>
    <w:unhideWhenUsed/>
    <w:uiPriority w:val="39"/>
    <w:pPr>
      <w:spacing w:after="100"/>
      <w:ind w:left="240"/>
    </w:pPr>
  </w:style>
  <w:style w:type="paragraph" w:styleId="8">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11">
    <w:name w:val="Hyperlink"/>
    <w:basedOn w:val="10"/>
    <w:unhideWhenUsed/>
    <w:uiPriority w:val="99"/>
    <w:rPr>
      <w:color w:val="0563C1" w:themeColor="hyperlink"/>
      <w:u w:val="single"/>
      <w14:textFill>
        <w14:solidFill>
          <w14:schemeClr w14:val="hlink"/>
        </w14:solidFill>
      </w14:textFill>
    </w:rPr>
  </w:style>
  <w:style w:type="paragraph" w:styleId="12">
    <w:name w:val="No Spacing"/>
    <w:link w:val="13"/>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
    <w:name w:val="No Spacing Char"/>
    <w:basedOn w:val="10"/>
    <w:link w:val="12"/>
    <w:uiPriority w:val="1"/>
    <w:rPr>
      <w:rFonts w:eastAsiaTheme="minorEastAsia"/>
      <w:lang w:val="en-US"/>
    </w:rPr>
  </w:style>
  <w:style w:type="character" w:customStyle="1" w:styleId="14">
    <w:name w:val="Heading 1 Char"/>
    <w:basedOn w:val="10"/>
    <w:link w:val="2"/>
    <w:autoRedefine/>
    <w:uiPriority w:val="9"/>
    <w:rPr>
      <w:rFonts w:ascii="Arial" w:hAnsi="Arial" w:eastAsiaTheme="majorEastAsia" w:cstheme="majorBidi"/>
      <w:color w:val="2F5597" w:themeColor="accent1" w:themeShade="BF"/>
      <w:sz w:val="32"/>
      <w:szCs w:val="32"/>
    </w:rPr>
  </w:style>
  <w:style w:type="character" w:customStyle="1" w:styleId="15">
    <w:name w:val="Heading 2 Char"/>
    <w:basedOn w:val="10"/>
    <w:link w:val="3"/>
    <w:uiPriority w:val="9"/>
    <w:rPr>
      <w:rFonts w:ascii="Arial" w:hAnsi="Arial" w:eastAsiaTheme="majorEastAsia" w:cstheme="majorBidi"/>
      <w:color w:val="2F5597" w:themeColor="accent1" w:themeShade="BF"/>
      <w:sz w:val="24"/>
      <w:szCs w:val="26"/>
    </w:rPr>
  </w:style>
  <w:style w:type="character" w:customStyle="1" w:styleId="16">
    <w:name w:val="Header Char"/>
    <w:basedOn w:val="10"/>
    <w:link w:val="5"/>
    <w:qFormat/>
    <w:uiPriority w:val="99"/>
    <w:rPr>
      <w:rFonts w:ascii="Arial" w:hAnsi="Arial"/>
      <w:sz w:val="24"/>
    </w:rPr>
  </w:style>
  <w:style w:type="character" w:customStyle="1" w:styleId="17">
    <w:name w:val="Footer Char"/>
    <w:basedOn w:val="10"/>
    <w:link w:val="4"/>
    <w:uiPriority w:val="99"/>
    <w:rPr>
      <w:rFonts w:ascii="Arial" w:hAnsi="Arial"/>
      <w:sz w:val="24"/>
    </w:rPr>
  </w:style>
  <w:style w:type="paragraph" w:customStyle="1" w:styleId="18">
    <w:name w:val="TOC Heading"/>
    <w:basedOn w:val="2"/>
    <w:next w:val="1"/>
    <w:unhideWhenUsed/>
    <w:qFormat/>
    <w:uiPriority w:val="39"/>
    <w:pPr>
      <w:outlineLvl w:val="9"/>
    </w:pPr>
    <w:rPr>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Module Code and Name</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B4370D-9610-48FF-8AA8-BAC8A51B3868}">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3</Pages>
  <Words>418</Words>
  <Characters>2386</Characters>
  <Lines>19</Lines>
  <Paragraphs>5</Paragraphs>
  <TotalTime>8</TotalTime>
  <ScaleCrop>false</ScaleCrop>
  <LinksUpToDate>false</LinksUpToDate>
  <CharactersWithSpaces>2799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2024-01-26T12:37:00Z</dcterms:created>
  <dc:creator>Weizi Yan 2307034</dc:creator>
  <cp:lastModifiedBy>WPS_1340919765</cp:lastModifiedBy>
  <dcterms:modified xsi:type="dcterms:W3CDTF">2024-03-15T16:18:21Z</dcterms:modified>
  <dc:subject>Your subheading</dc:subject>
  <dc:title>Your heading</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9E1DD96BA1FA4A0B9A7111AB93548820_13</vt:lpwstr>
  </property>
</Properties>
</file>