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4A76A9" w:rsidP="455CBCB1" w:rsidRDefault="455CBCB1" w14:paraId="5E5787A5" w14:textId="547BCC44">
      <w:pPr>
        <w:spacing w:line="240" w:lineRule="auto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455CBCB1">
        <w:rPr>
          <w:rFonts w:ascii="Arial" w:hAnsi="Arial" w:eastAsia="Arial" w:cs="Arial"/>
          <w:sz w:val="24"/>
          <w:szCs w:val="24"/>
        </w:rPr>
        <w:t>References:</w:t>
      </w:r>
    </w:p>
    <w:p w:rsidR="009B474E" w:rsidP="6E7924AE" w:rsidRDefault="009B474E" w14:paraId="479F64D3" w14:textId="15CF33D0">
      <w:pPr>
        <w:pStyle w:val="Heading1"/>
        <w:spacing w:before="0" w:after="160"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color w:val="auto"/>
          <w:sz w:val="24"/>
          <w:szCs w:val="24"/>
        </w:rPr>
        <w:t>ACE Aware Wales (2018)</w:t>
      </w:r>
      <w:r w:rsidRPr="6E7924AE">
        <w:rPr>
          <w:rFonts w:ascii="Arial" w:hAnsi="Arial" w:eastAsia="Arial" w:cs="Arial"/>
          <w:i/>
          <w:iCs/>
          <w:color w:val="auto"/>
          <w:sz w:val="24"/>
          <w:szCs w:val="24"/>
        </w:rPr>
        <w:t xml:space="preserve"> Wales can tackle ACEs. Join the movement! </w:t>
      </w:r>
      <w:r w:rsidRPr="6E7924AE">
        <w:rPr>
          <w:rFonts w:ascii="Arial" w:hAnsi="Arial" w:eastAsia="Arial" w:cs="Arial"/>
          <w:color w:val="auto"/>
          <w:sz w:val="24"/>
          <w:szCs w:val="24"/>
        </w:rPr>
        <w:t>Available at:</w:t>
      </w:r>
      <w:r w:rsidRPr="6E7924AE">
        <w:rPr>
          <w:rFonts w:ascii="Arial" w:hAnsi="Arial" w:eastAsia="Arial" w:cs="Arial"/>
          <w:sz w:val="24"/>
          <w:szCs w:val="24"/>
        </w:rPr>
        <w:t xml:space="preserve"> </w:t>
      </w:r>
      <w:hyperlink r:id="rId5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https://www.aceawarewales.com/welcome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</w:t>
      </w:r>
      <w:r w:rsidRPr="6E7924AE">
        <w:rPr>
          <w:rFonts w:ascii="Arial" w:hAnsi="Arial" w:eastAsia="Arial" w:cs="Arial"/>
          <w:color w:val="auto"/>
          <w:sz w:val="24"/>
          <w:szCs w:val="24"/>
        </w:rPr>
        <w:t>(Accessed: 3</w:t>
      </w:r>
      <w:r w:rsidRPr="6E7924AE">
        <w:rPr>
          <w:rFonts w:ascii="Arial" w:hAnsi="Arial" w:eastAsia="Arial" w:cs="Arial"/>
          <w:color w:val="auto"/>
          <w:sz w:val="24"/>
          <w:szCs w:val="24"/>
          <w:vertAlign w:val="superscript"/>
        </w:rPr>
        <w:t>rd</w:t>
      </w:r>
      <w:r w:rsidRPr="6E7924AE">
        <w:rPr>
          <w:rFonts w:ascii="Arial" w:hAnsi="Arial" w:eastAsia="Arial" w:cs="Arial"/>
          <w:color w:val="auto"/>
          <w:sz w:val="24"/>
          <w:szCs w:val="24"/>
        </w:rPr>
        <w:t xml:space="preserve"> July 2019). </w:t>
      </w:r>
    </w:p>
    <w:p w:rsidR="009B474E" w:rsidP="455CBCB1" w:rsidRDefault="009B474E" w14:paraId="22BD8A48" w14:textId="73F26C4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Allen, L. and Kelly, B. (2015)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Transforming the Workforce for Children Birth Through Age 8: A Unifying Foundation.</w:t>
      </w:r>
      <w:r w:rsidRPr="455CBCB1">
        <w:rPr>
          <w:rFonts w:ascii="Arial" w:hAnsi="Arial" w:eastAsia="Arial" w:cs="Arial"/>
          <w:sz w:val="24"/>
          <w:szCs w:val="24"/>
        </w:rPr>
        <w:t xml:space="preserve"> Washington D.C: The National Academies Press. </w:t>
      </w:r>
    </w:p>
    <w:p w:rsidR="009B474E" w:rsidP="3C95B844" w:rsidRDefault="009B474E" w14:paraId="74956EE8" w14:textId="6E3C463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Allen, M. and Donkin, A. (2015)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 xml:space="preserve">The impact of adverse experiences in the home on the health of children and young people, and inequalities in prevalence and effects. ULC Institute of Health Equity. </w:t>
      </w:r>
      <w:r w:rsidRPr="3C95B844">
        <w:rPr>
          <w:rFonts w:ascii="Arial" w:hAnsi="Arial" w:eastAsia="Arial" w:cs="Arial"/>
          <w:sz w:val="24"/>
          <w:szCs w:val="24"/>
        </w:rPr>
        <w:t xml:space="preserve">Available at: </w:t>
      </w:r>
      <w:hyperlink r:id="rId6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http://www.instituteofhealthequity.org/resources-reports/the-impact-of-adverse-experiences-in-the-home-on-children-and-young-people/impact-of-adverse-experiences-in-the-home.pdf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8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398367AB" w14:textId="739AF0B3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>Bacon, N. et al. (2010)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 xml:space="preserve"> The State of Happiness. Can public policy shape people’s wellbeing and resilience?</w:t>
      </w:r>
      <w:r w:rsidRPr="6D1DCEAF">
        <w:rPr>
          <w:rFonts w:ascii="Arial" w:hAnsi="Arial" w:eastAsia="Arial" w:cs="Arial"/>
          <w:sz w:val="24"/>
          <w:szCs w:val="24"/>
        </w:rPr>
        <w:t xml:space="preserve"> Available at: </w:t>
      </w:r>
      <w:hyperlink r:id="rId7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http://www.mas.org.uk/uploads/artlib/the-state-of-happiness.pdf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4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15DA2513" w14:textId="5D5D3E79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>Banerjee, R. et al. (2016)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 xml:space="preserve"> Promoting Emotional Health, Well-being and Resilience in Primary Schools.</w:t>
      </w:r>
      <w:r w:rsidRPr="6D1DCEAF">
        <w:rPr>
          <w:rFonts w:ascii="Arial" w:hAnsi="Arial" w:eastAsia="Arial" w:cs="Arial"/>
          <w:sz w:val="24"/>
          <w:szCs w:val="24"/>
        </w:rPr>
        <w:t xml:space="preserve"> Available at: </w:t>
      </w:r>
      <w:hyperlink r:id="rId8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http://ppiw.org.uk/files/2016/02/PPIW-Report-Promoting-Emotional-Health-Well-being-and-Resilience-in-Primary-Schools-Final.pdf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8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525E5997" w14:textId="1ACD5A16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BBC News (2018)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Under-Fives in Poverty ‘May Never Catch Up’ with Peers</w:t>
      </w:r>
      <w:r w:rsidRPr="6D1DCEA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9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https://www.bbc.co.uk/news/uk-wales-42708120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3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6D1DCEAF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455CBCB1" w:rsidRDefault="009B474E" w14:paraId="3565FA3F" w14:textId="6A77055C">
      <w:pPr>
        <w:spacing w:line="240" w:lineRule="auto"/>
        <w:rPr>
          <w:rFonts w:ascii="Arial" w:hAnsi="Arial" w:eastAsia="Arial" w:cs="Arial"/>
          <w:color w:val="075098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Bellis, M, A. (2015)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Adverse Childhood Experiences and their impact on health-harming behaviours in the Welsh adult population.</w:t>
      </w:r>
      <w:r w:rsidRPr="455CBCB1">
        <w:rPr>
          <w:rFonts w:ascii="Arial" w:hAnsi="Arial" w:eastAsia="Arial" w:cs="Arial"/>
          <w:sz w:val="24"/>
          <w:szCs w:val="24"/>
        </w:rPr>
        <w:t xml:space="preserve"> Public Health Wales. Available at: </w:t>
      </w:r>
      <w:hyperlink r:id="rId10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http://www2.nphs.wales.nhs.uk:8080/PRIDDocs.nsf/7c21215d6d0c613e80256f490030c05a/d488a3852491bc1d80257f370038919e/$FILE/ACE%20Report%20FINAL%20(E).pdf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17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3C95B844" w:rsidRDefault="009B474E" w14:paraId="30B76C57" w14:textId="7104B44B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Ben, A. A. (2008)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‘Indicators and Indices of Children’s Well-being: towards a more policy-oriented perspective’</w:t>
      </w:r>
      <w:r w:rsidRPr="3C95B844">
        <w:rPr>
          <w:rFonts w:ascii="Arial" w:hAnsi="Arial" w:eastAsia="Arial" w:cs="Arial"/>
          <w:sz w:val="24"/>
          <w:szCs w:val="24"/>
        </w:rPr>
        <w:t>,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3C95B844">
        <w:rPr>
          <w:rFonts w:ascii="Arial" w:hAnsi="Arial" w:eastAsia="Arial" w:cs="Arial"/>
          <w:sz w:val="24"/>
          <w:szCs w:val="24"/>
        </w:rPr>
        <w:t>European Journal of Education, 43(1), pp. 37–50. doi: 10.1111/j.1465-3435.2007.</w:t>
      </w:r>
      <w:proofErr w:type="gramStart"/>
      <w:r w:rsidRPr="3C95B844">
        <w:rPr>
          <w:rFonts w:ascii="Arial" w:hAnsi="Arial" w:eastAsia="Arial" w:cs="Arial"/>
          <w:sz w:val="24"/>
          <w:szCs w:val="24"/>
        </w:rPr>
        <w:t>00332.x.</w:t>
      </w:r>
      <w:proofErr w:type="gramEnd"/>
    </w:p>
    <w:p w:rsidR="009B474E" w:rsidP="455CBCB1" w:rsidRDefault="009B474E" w14:paraId="479021D7" w14:textId="515B9091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Bradshaw, J. (2016)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The Well-being of Children in the UK.</w:t>
      </w:r>
      <w:r w:rsidRPr="455CBCB1">
        <w:rPr>
          <w:rFonts w:ascii="Arial" w:hAnsi="Arial" w:eastAsia="Arial" w:cs="Arial"/>
          <w:sz w:val="24"/>
          <w:szCs w:val="24"/>
        </w:rPr>
        <w:t xml:space="preserve"> 4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Ed. Bristol: Policy Press. </w:t>
      </w:r>
    </w:p>
    <w:p w:rsidR="009B474E" w:rsidP="455CBCB1" w:rsidRDefault="009B474E" w14:paraId="292A6769" w14:textId="366E8589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Bruce, T. (2011)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Early Childhood Education.</w:t>
      </w:r>
      <w:r w:rsidRPr="455CBCB1">
        <w:rPr>
          <w:rFonts w:ascii="Arial" w:hAnsi="Arial" w:eastAsia="Arial" w:cs="Arial"/>
          <w:sz w:val="24"/>
          <w:szCs w:val="24"/>
        </w:rPr>
        <w:t xml:space="preserve"> 4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Ed. London: Hodder Education</w:t>
      </w:r>
    </w:p>
    <w:p w:rsidR="009B474E" w:rsidP="476A6146" w:rsidRDefault="009B474E" w14:paraId="37C826DD" w14:textId="64E20A9E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76A6146" w:rsidR="476A6146">
        <w:rPr>
          <w:rFonts w:ascii="Arial" w:hAnsi="Arial" w:eastAsia="Arial" w:cs="Arial"/>
          <w:sz w:val="24"/>
          <w:szCs w:val="24"/>
        </w:rPr>
        <w:t xml:space="preserve">Bywater, T. et al. (2018) </w:t>
      </w:r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 xml:space="preserve">Enhancing Social-Emotional Health and Wellbeing in the Early Years (E-SEE): a study protocol of a community-based randomised controlled trial with process and economic evaluations of the incredible </w:t>
      </w:r>
      <w:proofErr w:type="gramStart"/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>years</w:t>
      </w:r>
      <w:proofErr w:type="gramEnd"/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 xml:space="preserve"> infant and toddler parenting programmes, delivered in a proportionate universal model.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Available at: doi:10.1136/ bmjopen-2018-026906 (Accessed: </w:t>
      </w:r>
      <w:r w:rsidRPr="476A6146" w:rsidR="476A6146">
        <w:rPr>
          <w:rFonts w:ascii="Arial" w:hAnsi="Arial" w:eastAsia="Arial" w:cs="Arial"/>
          <w:sz w:val="24"/>
          <w:szCs w:val="24"/>
        </w:rPr>
        <w:t>23</w:t>
      </w:r>
      <w:r w:rsidRPr="476A6146" w:rsidR="476A6146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June 2019).</w:t>
      </w:r>
    </w:p>
    <w:p w:rsidR="009B474E" w:rsidP="6E7924AE" w:rsidRDefault="009B474E" w14:paraId="4DBB5F29" w14:textId="0A7A82CC">
      <w:pPr>
        <w:spacing w:line="240" w:lineRule="auto"/>
        <w:rPr>
          <w:rFonts w:ascii="Arial" w:hAnsi="Arial" w:eastAsia="Arial" w:cs="Arial"/>
          <w:color w:val="212529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Children's Commissioner for Wales (2019)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Childcare.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</w:t>
      </w:r>
      <w:r w:rsidRPr="6E7924AE">
        <w:rPr>
          <w:rFonts w:ascii="Arial" w:hAnsi="Arial" w:eastAsia="Arial" w:cs="Arial"/>
          <w:color w:val="212529"/>
          <w:sz w:val="24"/>
          <w:szCs w:val="24"/>
        </w:rPr>
        <w:t xml:space="preserve"> </w:t>
      </w:r>
      <w:hyperlink r:id="rId11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https://www.childcomwales.org.uk/our-work/policy-positions/childcare/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10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E7924AE" w:rsidRDefault="009B474E" w14:paraId="5848FDFB" w14:textId="4F5F26E4">
      <w:pPr>
        <w:spacing w:line="240" w:lineRule="auto"/>
      </w:pPr>
      <w:r w:rsidRPr="6E7924AE">
        <w:rPr>
          <w:rFonts w:ascii="Arial" w:hAnsi="Arial" w:eastAsia="Arial" w:cs="Arial"/>
          <w:sz w:val="24"/>
          <w:szCs w:val="24"/>
        </w:rPr>
        <w:t xml:space="preserve">Children’s Workforce Development Council (2010)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 xml:space="preserve">The common core of skills and knowledge </w:t>
      </w:r>
      <w:proofErr w:type="gramStart"/>
      <w:r w:rsidRPr="6E7924AE">
        <w:rPr>
          <w:rFonts w:ascii="Arial" w:hAnsi="Arial" w:eastAsia="Arial" w:cs="Arial"/>
          <w:i/>
          <w:iCs/>
          <w:sz w:val="24"/>
          <w:szCs w:val="24"/>
        </w:rPr>
        <w:t>At</w:t>
      </w:r>
      <w:proofErr w:type="gramEnd"/>
      <w:r w:rsidRPr="6E7924AE">
        <w:rPr>
          <w:rFonts w:ascii="Arial" w:hAnsi="Arial" w:eastAsia="Arial" w:cs="Arial"/>
          <w:i/>
          <w:iCs/>
          <w:sz w:val="24"/>
          <w:szCs w:val="24"/>
        </w:rPr>
        <w:t xml:space="preserve"> the heart of what you do.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12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https://moodle.uwtsd.ac.uk/mod/resource/view.php?id=63039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26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455CBCB1" w:rsidRDefault="009B474E" w14:paraId="450F845E" w14:textId="0B3D8C01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Cohen, S. et al. (2017).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Three Principles to Improve Outcomes for Children and Families.</w:t>
      </w:r>
      <w:r w:rsidRPr="455CBCB1">
        <w:rPr>
          <w:rFonts w:ascii="Arial" w:hAnsi="Arial" w:eastAsia="Arial" w:cs="Arial"/>
          <w:sz w:val="24"/>
          <w:szCs w:val="24"/>
        </w:rPr>
        <w:t xml:space="preserve"> Available at: http://www.developingchild.harvard.edu (Accessed: 28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6D1DCEAF" w:rsidRDefault="009B474E" w14:paraId="6E271438" w14:textId="384D419C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Di Lemma L.C.G. et al. (2019)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 xml:space="preserve">Responding to Adverse Childhood Experiences: An evidence </w:t>
      </w:r>
      <w:proofErr w:type="gramStart"/>
      <w:r w:rsidRPr="6D1DCEAF">
        <w:rPr>
          <w:rFonts w:ascii="Arial" w:hAnsi="Arial" w:eastAsia="Arial" w:cs="Arial"/>
          <w:i/>
          <w:iCs/>
          <w:sz w:val="24"/>
          <w:szCs w:val="24"/>
        </w:rPr>
        <w:t>review</w:t>
      </w:r>
      <w:proofErr w:type="gramEnd"/>
      <w:r w:rsidRPr="6D1DCEAF">
        <w:rPr>
          <w:rFonts w:ascii="Arial" w:hAnsi="Arial" w:eastAsia="Arial" w:cs="Arial"/>
          <w:i/>
          <w:iCs/>
          <w:sz w:val="24"/>
          <w:szCs w:val="24"/>
        </w:rPr>
        <w:t xml:space="preserve"> of interventions to prevent and address adversity across the life course.</w:t>
      </w:r>
      <w:r w:rsidRPr="6D1DCEAF">
        <w:rPr>
          <w:rFonts w:ascii="Arial" w:hAnsi="Arial" w:eastAsia="Arial" w:cs="Arial"/>
          <w:sz w:val="24"/>
          <w:szCs w:val="24"/>
        </w:rPr>
        <w:t xml:space="preserve"> Available at: </w:t>
      </w:r>
      <w:hyperlink r:id="rId13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https://phw.nhs.wales/news-and-publications/news/responding-to-adverse-childhood-experiences-an-evidence-review/responding-to-adverse-childhood-experiences/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30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June 2019).</w:t>
      </w:r>
    </w:p>
    <w:p w:rsidR="009B474E" w:rsidP="3C95B844" w:rsidRDefault="009B474E" w14:paraId="6F69A65B" w14:textId="55B4F4B1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Donaldson, G. (2015)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Successful Futures Looking at the Curriculum and Assessment Arrangements in Wales.</w:t>
      </w:r>
      <w:r w:rsidRPr="3C95B844">
        <w:rPr>
          <w:rFonts w:ascii="Arial" w:hAnsi="Arial" w:eastAsia="Arial" w:cs="Arial"/>
          <w:sz w:val="24"/>
          <w:szCs w:val="24"/>
        </w:rPr>
        <w:t xml:space="preserve"> Available at: </w:t>
      </w:r>
      <w:hyperlink r:id="rId14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10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2010). </w:t>
      </w:r>
    </w:p>
    <w:p w:rsidR="009B474E" w:rsidP="6E7924AE" w:rsidRDefault="009B474E" w14:paraId="4442BAC6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Education Scotland (2013) Health and wellbeing: the responsibility of all 3-18. Available at: </w:t>
      </w:r>
      <w:hyperlink r:id="rId15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https://education.gov.scot/improvement/documents/hwb14-impact-report.pdf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10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E7924AE" w:rsidRDefault="009B474E" w14:paraId="207707C0" w14:textId="33E93FD8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Education Scotland (No Date)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Nurture, Adverse Childhood Experiences and Trauma informed practice: Making the links between these approaches.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16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https://dera.ioe.ac.uk/31839/1/inc83-making-the-links-nurture-ACES-and-trauma.pdf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1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6E7924AE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3C95B844" w:rsidRDefault="009B474E" w14:paraId="0525ECAA" w14:textId="555CE1BF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Ellyatt, W. (2017)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Healthy and Happy: children’s wellbeing in the 2020s.</w:t>
      </w:r>
      <w:r w:rsidRPr="3C95B844">
        <w:rPr>
          <w:rFonts w:ascii="Arial" w:hAnsi="Arial" w:eastAsia="Arial" w:cs="Arial"/>
          <w:sz w:val="24"/>
          <w:szCs w:val="24"/>
        </w:rPr>
        <w:t xml:space="preserve"> Available at: </w:t>
      </w:r>
      <w:hyperlink r:id="rId17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https://www.savechildhood.net/wp-content/uploads/2017/11/Healthy-and-Happy-W-Ellyatt-Full-paper-2017-v2.pdf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6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3C95B844" w:rsidRDefault="009B474E" w14:paraId="16289723" w14:textId="7E3D9BFC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Family Point Cymru (2017)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 xml:space="preserve">Flying Start Image. </w:t>
      </w:r>
      <w:r w:rsidRPr="3C95B844">
        <w:rPr>
          <w:rFonts w:ascii="Arial" w:hAnsi="Arial" w:eastAsia="Arial" w:cs="Arial"/>
          <w:sz w:val="24"/>
          <w:szCs w:val="24"/>
        </w:rPr>
        <w:t xml:space="preserve">Available at: </w:t>
      </w:r>
      <w:hyperlink r:id="rId18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https://familypoint.cymru/denbighshire/denbighshire-flying-start/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10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3C95B844" w:rsidRDefault="009B474E" w14:paraId="40382BEA" w14:textId="532BF8C3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Family Point Cymru (2017)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 xml:space="preserve">Key Family Services. </w:t>
      </w:r>
      <w:r w:rsidRPr="3C95B844">
        <w:rPr>
          <w:rFonts w:ascii="Arial" w:hAnsi="Arial" w:eastAsia="Arial" w:cs="Arial"/>
          <w:sz w:val="24"/>
          <w:szCs w:val="24"/>
        </w:rPr>
        <w:t xml:space="preserve">Available at: </w:t>
      </w:r>
      <w:hyperlink r:id="rId19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https://familypoint.cymru/family-services-wales/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10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3C95B844" w:rsidRDefault="009B474E" w14:paraId="585FAA50" w14:textId="2B394CF2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Gilliver, C. (2018)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Trauma-informed care in response to adverse childhood experiences</w:t>
      </w:r>
      <w:r w:rsidRPr="3C95B844">
        <w:rPr>
          <w:rFonts w:ascii="Arial" w:hAnsi="Arial" w:eastAsia="Arial" w:cs="Arial"/>
          <w:sz w:val="24"/>
          <w:szCs w:val="24"/>
        </w:rPr>
        <w:t xml:space="preserve">. Nursing Times; 114: 7, 46-49. Available at: </w:t>
      </w:r>
      <w:hyperlink r:id="rId20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https://www.nursingtimes.net/roles/nurse-educators/trauma-informed-care-in-response-to-adverse-childhood-experiences/7024813.article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30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455CBCB1" w:rsidRDefault="009B474E" w14:paraId="1C4F0B7D" w14:textId="75B752E1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Government Office for Science, Foresight (2008)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 xml:space="preserve">Mental Capital and Wellbeing: Making the most of ourselves in the 21st century. </w:t>
      </w:r>
      <w:r w:rsidRPr="455CBCB1">
        <w:rPr>
          <w:rFonts w:ascii="Arial" w:hAnsi="Arial" w:eastAsia="Arial" w:cs="Arial"/>
          <w:sz w:val="24"/>
          <w:szCs w:val="24"/>
        </w:rPr>
        <w:t xml:space="preserve">Available at: </w:t>
      </w:r>
      <w:hyperlink r:id="rId21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https://assets.publishing.service.gov.uk/government/uploads/system/uploads/attachment_data/file/292453/mental-capital-wellbeing-summary.pdf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6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7623B930" w14:textId="76CB1E9C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>Harvard University (2019)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 xml:space="preserve"> ACE’s and Toxic Stress: Frequently Asked Questions.</w:t>
      </w:r>
      <w:r w:rsidRPr="455CBCB1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2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https://developingchild.harvard.edu/resources/aces-and-toxic-stress-frequently-asked-questions/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26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455CBCB1" w:rsidRDefault="009B474E" w14:paraId="2351CD8E" w14:textId="52198D53">
      <w:r w:rsidRPr="455CBCB1">
        <w:rPr>
          <w:rFonts w:ascii="Helvetica Neue" w:hAnsi="Helvetica Neue" w:eastAsia="Helvetica Neue" w:cs="Helvetica Neue"/>
          <w:sz w:val="24"/>
          <w:szCs w:val="24"/>
        </w:rPr>
        <w:t xml:space="preserve">Health and Social Care Alliance Scotland (2018) </w:t>
      </w:r>
      <w:r w:rsidRPr="455CBCB1">
        <w:rPr>
          <w:rFonts w:ascii="Helvetica Neue" w:hAnsi="Helvetica Neue" w:eastAsia="Helvetica Neue" w:cs="Helvetica Neue"/>
          <w:i/>
          <w:iCs/>
          <w:sz w:val="24"/>
          <w:szCs w:val="24"/>
        </w:rPr>
        <w:t>The 10 ACE Categories from the Kaiser Study Image</w:t>
      </w:r>
      <w:r w:rsidRPr="455CBCB1">
        <w:rPr>
          <w:rFonts w:ascii="Helvetica Neue" w:hAnsi="Helvetica Neue" w:eastAsia="Helvetica Neue" w:cs="Helvetica Neue"/>
          <w:sz w:val="24"/>
          <w:szCs w:val="24"/>
        </w:rPr>
        <w:t>. Available at:</w:t>
      </w:r>
      <w:r w:rsidRPr="455CBCB1">
        <w:rPr>
          <w:rFonts w:ascii="Helvetica Neue" w:hAnsi="Helvetica Neue" w:eastAsia="Helvetica Neue" w:cs="Helvetica Neue"/>
          <w:color w:val="660066"/>
          <w:sz w:val="24"/>
          <w:szCs w:val="24"/>
        </w:rPr>
        <w:t xml:space="preserve"> </w:t>
      </w:r>
      <w:hyperlink r:id="rId23">
        <w:r w:rsidRPr="455CBCB1">
          <w:rPr>
            <w:rStyle w:val="Hyperlink"/>
            <w:rFonts w:ascii="Helvetica Neue" w:hAnsi="Helvetica Neue" w:eastAsia="Helvetica Neue" w:cs="Helvetica Neue"/>
            <w:sz w:val="24"/>
            <w:szCs w:val="24"/>
          </w:rPr>
          <w:t>https://www.alliance-scotland.org.uk/blog/news/new-report-explores-transformation-approach-to-adverse-childhood-experiences/</w:t>
        </w:r>
      </w:hyperlink>
      <w:r w:rsidRPr="455CBCB1">
        <w:rPr>
          <w:rFonts w:ascii="Helvetica Neue" w:hAnsi="Helvetica Neue" w:eastAsia="Helvetica Neue" w:cs="Helvetica Neue"/>
          <w:sz w:val="24"/>
          <w:szCs w:val="24"/>
        </w:rPr>
        <w:t xml:space="preserve"> (Accessed: 7</w:t>
      </w:r>
      <w:r w:rsidRPr="455CBCB1">
        <w:rPr>
          <w:rFonts w:ascii="Helvetica Neue" w:hAnsi="Helvetica Neue" w:eastAsia="Helvetica Neue" w:cs="Helvetica Neue"/>
          <w:sz w:val="24"/>
          <w:szCs w:val="24"/>
          <w:vertAlign w:val="superscript"/>
        </w:rPr>
        <w:t>th</w:t>
      </w:r>
      <w:r w:rsidRPr="455CBCB1">
        <w:rPr>
          <w:rFonts w:ascii="Helvetica Neue" w:hAnsi="Helvetica Neue" w:eastAsia="Helvetica Neue" w:cs="Helvetica Neue"/>
          <w:sz w:val="24"/>
          <w:szCs w:val="24"/>
        </w:rPr>
        <w:t xml:space="preserve"> July 2019). </w:t>
      </w:r>
    </w:p>
    <w:p w:rsidR="009B474E" w:rsidP="6D1DCEAF" w:rsidRDefault="009B474E" w14:paraId="5C5A73D0" w14:textId="07FFE2AE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Hughes, K. et al. (2017)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The effect of multiple adverse childhood experiences on health: a systematic review and meta-analysis.</w:t>
      </w:r>
      <w:r w:rsidRPr="6D1DCEAF">
        <w:rPr>
          <w:rFonts w:ascii="Arial" w:hAnsi="Arial" w:eastAsia="Arial" w:cs="Arial"/>
          <w:sz w:val="24"/>
          <w:szCs w:val="24"/>
        </w:rPr>
        <w:t xml:space="preserve"> </w:t>
      </w:r>
      <w:hyperlink r:id="rId24">
        <w:r w:rsidRPr="6D1DCEAF">
          <w:rPr>
            <w:rStyle w:val="Hyperlink"/>
            <w:rFonts w:ascii="Arial" w:hAnsi="Arial" w:eastAsia="Arial" w:cs="Arial"/>
            <w:caps/>
            <w:sz w:val="24"/>
            <w:szCs w:val="24"/>
          </w:rPr>
          <w:t>VOLUME 2, ISSUE 8</w:t>
        </w:r>
      </w:hyperlink>
      <w:r w:rsidRPr="6D1DCEAF">
        <w:rPr>
          <w:rFonts w:ascii="Arial" w:hAnsi="Arial" w:eastAsia="Arial" w:cs="Arial"/>
          <w:color w:val="505050"/>
          <w:sz w:val="24"/>
          <w:szCs w:val="24"/>
        </w:rPr>
        <w:t xml:space="preserve"> DOI: </w:t>
      </w:r>
      <w:hyperlink r:id="rId25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https://doi.org/10.1016/S2468-2667(17)30118-4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5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3311F46B" w14:textId="5E32D4C8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Hughes, K. et al. (2018)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Sources of resilience and their moderating relationships with harms from adverse childhood experiences</w:t>
      </w:r>
      <w:r w:rsidRPr="6D1DCEA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6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http://www.wales.nhs.uk/sitesplus/documents/888/ACE%20%26%20Resilience%20Report%20%28Eng_final2%29.pdf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5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455CBCB1" w:rsidRDefault="009B474E" w14:paraId="3F55FC78" w14:textId="56183585">
      <w:pPr>
        <w:rPr>
          <w:rFonts w:ascii="Arial" w:hAnsi="Arial" w:eastAsia="Arial" w:cs="Arial"/>
          <w:color w:val="333300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Hughes, M. and Tucker, W. (2018)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Poverty as an Adverse Experience.</w:t>
      </w:r>
      <w:r w:rsidRPr="455CBCB1">
        <w:rPr>
          <w:rFonts w:ascii="Arial" w:hAnsi="Arial" w:eastAsia="Arial" w:cs="Arial"/>
          <w:sz w:val="24"/>
          <w:szCs w:val="24"/>
        </w:rPr>
        <w:t xml:space="preserve"> North Carolina Medical Journal. 79(2) pp124-126 Available at:</w:t>
      </w:r>
      <w:r w:rsidRPr="455CBCB1">
        <w:rPr>
          <w:rFonts w:ascii="Arial" w:hAnsi="Arial" w:eastAsia="Arial" w:cs="Arial"/>
          <w:color w:val="333300"/>
          <w:sz w:val="24"/>
          <w:szCs w:val="24"/>
        </w:rPr>
        <w:t xml:space="preserve"> </w:t>
      </w:r>
      <w:hyperlink r:id="rId27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http://www.ncmedicaljournal.com/content/79/2/124.full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 (Accessed: 7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3C95B844" w:rsidRDefault="009B474E" w14:paraId="7906344F" w14:textId="7E44E78B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Hyson, M. and Tomlinson, H. (2014)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The Early Years Matter. Education, Care, and the Well-Being of Children,</w:t>
      </w:r>
      <w:r w:rsidRPr="3C95B844">
        <w:rPr>
          <w:rFonts w:ascii="Arial" w:hAnsi="Arial" w:eastAsia="Arial" w:cs="Arial"/>
          <w:sz w:val="24"/>
          <w:szCs w:val="24"/>
        </w:rPr>
        <w:t xml:space="preserve"> Birth to 8. New York: Teachers College. </w:t>
      </w:r>
    </w:p>
    <w:p w:rsidR="009B474E" w:rsidP="3C95B844" w:rsidRDefault="009B474E" w14:paraId="6659A210" w14:textId="220539A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Liverpool CAHMS (2019)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The ACE Pyramid Image.</w:t>
      </w:r>
      <w:r w:rsidRPr="3C95B844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8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https://www.liverpoolcamhs.com/wp-content/uploads/2019/04/ACE-Survey-March-2019.pdf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7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E7924AE" w:rsidRDefault="009B474E" w14:paraId="368E69C9" w14:textId="03F50D38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Marmot, M. (2010)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Fair Society, Healthy Lives. The Marmot Review.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29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https://www.parliament.uk/documents/fair-society-healthy-lives-full-report.pdf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10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E7924AE" w:rsidRDefault="009B474E" w14:paraId="22F75D6C" w14:textId="71F8D906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Nace (2019)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The Freedom to Let Learners Fly Image.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0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https://www.nace.co.uk/blog/new-curriculum-wales-freedom-let-learners-fly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11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5C3AE2C0" w14:textId="0AC49C90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Nebraska Children (2015)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Adapted Teaching Pyramid Model Image</w:t>
      </w:r>
      <w:r w:rsidRPr="6D1DCEA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31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https://www.nebraskachildren.org/our-approach/evidence-based-strategies/pyramid-model.html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10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79EC81D3" w14:textId="6A9EB57A">
      <w:pPr>
        <w:spacing w:line="240" w:lineRule="auto"/>
      </w:pPr>
      <w:r w:rsidRPr="6E7924AE">
        <w:rPr>
          <w:rFonts w:ascii="Arial" w:hAnsi="Arial" w:eastAsia="Arial" w:cs="Arial"/>
          <w:sz w:val="24"/>
          <w:szCs w:val="24"/>
        </w:rPr>
        <w:t xml:space="preserve">Pasqualotto, R. A., Löhr, S. S., &amp; Stoltz, T. (2015).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Skinner and Vygotsky’s Understanding of Resilience in the School Environment</w:t>
      </w:r>
      <w:r w:rsidRPr="6E7924AE">
        <w:rPr>
          <w:rFonts w:ascii="Arial" w:hAnsi="Arial" w:eastAsia="Arial" w:cs="Arial"/>
          <w:sz w:val="24"/>
          <w:szCs w:val="24"/>
        </w:rPr>
        <w:t xml:space="preserve">. Creative Education, 6, 1841-1851. </w:t>
      </w:r>
      <w:hyperlink r:id="rId32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http://dx.doi.org/10.4236/ce.2015.617188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9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6E7924AE" w:rsidRDefault="009B474E" w14:paraId="02086163" w14:textId="3D9845EF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Pinterest (no date)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Bronfenbrenner’s Ecological System Model Image.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3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https://www.pinterest.co.uk/pin/44543483793277890/</w:t>
        </w:r>
      </w:hyperlink>
      <w:proofErr w:type="gramStart"/>
      <w:r w:rsidRPr="6E7924AE">
        <w:rPr>
          <w:rFonts w:ascii="Arial" w:hAnsi="Arial" w:eastAsia="Arial" w:cs="Arial"/>
          <w:sz w:val="24"/>
          <w:szCs w:val="24"/>
        </w:rPr>
        <w:t xml:space="preserve">   (</w:t>
      </w:r>
      <w:proofErr w:type="gramEnd"/>
      <w:r w:rsidRPr="6E7924AE">
        <w:rPr>
          <w:rFonts w:ascii="Arial" w:hAnsi="Arial" w:eastAsia="Arial" w:cs="Arial"/>
          <w:sz w:val="24"/>
          <w:szCs w:val="24"/>
        </w:rPr>
        <w:t>Accessed: 28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6E7924AE" w:rsidRDefault="009B474E" w14:paraId="6F704E2F" w14:textId="778E6C26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Powell, J. and Uppal, E. (2012)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Safeguarding Babies and Young Children.</w:t>
      </w:r>
      <w:r w:rsidRPr="6E7924AE">
        <w:rPr>
          <w:rFonts w:ascii="Arial" w:hAnsi="Arial" w:eastAsia="Arial" w:cs="Arial"/>
          <w:sz w:val="24"/>
          <w:szCs w:val="24"/>
        </w:rPr>
        <w:t xml:space="preserve"> England: Open University Press. </w:t>
      </w:r>
    </w:p>
    <w:p w:rsidR="009B474E" w:rsidP="455CBCB1" w:rsidRDefault="009B474E" w14:paraId="5ECED9B3" w14:textId="1D2A8E8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76A6146" w:rsidR="476A6146">
        <w:rPr>
          <w:rFonts w:ascii="Arial" w:hAnsi="Arial" w:eastAsia="Arial" w:cs="Arial"/>
          <w:sz w:val="24"/>
          <w:szCs w:val="24"/>
        </w:rPr>
        <w:t xml:space="preserve">Public Health England (2013) </w:t>
      </w:r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>How healthy behaviour supports children’s wellbeing.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Available at: </w:t>
      </w:r>
      <w:hyperlink r:id="R0dfb051a47b449dd">
        <w:r w:rsidRPr="476A6146" w:rsidR="476A6146">
          <w:rPr>
            <w:rStyle w:val="Hyperlink"/>
            <w:rFonts w:ascii="Arial" w:hAnsi="Arial" w:eastAsia="Arial" w:cs="Arial"/>
            <w:sz w:val="24"/>
            <w:szCs w:val="24"/>
          </w:rPr>
          <w:t>https://assets.publishing.service.gov.uk/government/uploads/system/uploads/attachment_data/file/232978/Smart_Restart_280813_web.pdf</w:t>
        </w:r>
      </w:hyperlink>
      <w:r w:rsidRPr="476A6146" w:rsidR="476A6146">
        <w:rPr>
          <w:rFonts w:ascii="Arial" w:hAnsi="Arial" w:eastAsia="Arial" w:cs="Arial"/>
          <w:sz w:val="24"/>
          <w:szCs w:val="24"/>
        </w:rPr>
        <w:t xml:space="preserve"> (Accessed: 5</w:t>
      </w:r>
      <w:r w:rsidRPr="476A6146" w:rsidR="476A614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3C95B844" w:rsidRDefault="009B474E" w14:paraId="48D3B33A" w14:textId="50AF03F0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Public Health Wales (2018)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 xml:space="preserve">Image - How Many Adults Reported Each ACE in 2017. </w:t>
      </w:r>
      <w:r w:rsidRPr="3C95B844">
        <w:rPr>
          <w:rFonts w:ascii="Arial" w:hAnsi="Arial" w:eastAsia="Arial" w:cs="Arial"/>
          <w:sz w:val="24"/>
          <w:szCs w:val="24"/>
        </w:rPr>
        <w:t>Available at: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hyperlink r:id="rId36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http://www.wales.nhs.uk/sitesplus/888/news/47341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7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3C95B844" w:rsidRDefault="009B474E" w14:paraId="119CBDAD" w14:textId="39A47939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Public Health Wales (2018)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New Curriculum Places Health and Wellbeing at Heart of Learning.</w:t>
      </w:r>
      <w:r w:rsidRPr="3C95B844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7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http://www.wales.nhs.uk/sitesplus/888/news/48559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10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C95B844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1C882E11" w14:textId="496367E0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Public Health Wales (2018) </w:t>
      </w:r>
      <w:hyperlink r:id="rId38">
        <w:r w:rsidRPr="6D1DCEAF">
          <w:rPr>
            <w:rStyle w:val="Hyperlink"/>
            <w:rFonts w:ascii="Arial" w:hAnsi="Arial" w:eastAsia="Arial" w:cs="Arial"/>
            <w:i/>
            <w:iCs/>
            <w:color w:val="000000" w:themeColor="text1"/>
            <w:sz w:val="24"/>
            <w:szCs w:val="24"/>
            <w:u w:val="none"/>
          </w:rPr>
          <w:t>Responding to adverse childhood experiences - An evidence review</w:t>
        </w:r>
      </w:hyperlink>
      <w:r w:rsidRPr="6D1DCEAF">
        <w:rPr>
          <w:rFonts w:ascii="Arial" w:hAnsi="Arial" w:eastAsia="Arial" w:cs="Arial"/>
          <w:i/>
          <w:iCs/>
          <w:sz w:val="24"/>
          <w:szCs w:val="24"/>
        </w:rPr>
        <w:t>.</w:t>
      </w:r>
      <w:r w:rsidRPr="6D1DCEAF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9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https://phw.nhs.wales/news-and-publications/news/responding-to-adverse-childhood-experiences-an-evidence-review/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6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455CBCB1" w:rsidRDefault="009B474E" w14:paraId="5108700B" w14:textId="1EC50081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Racine N, Plamondon A, Madigan S, et al. (2018)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Maternal Adverse Childhood Experiences and Infant Development.</w:t>
      </w:r>
      <w:r w:rsidRPr="455CBCB1">
        <w:rPr>
          <w:rFonts w:ascii="Arial" w:hAnsi="Arial" w:eastAsia="Arial" w:cs="Arial"/>
          <w:sz w:val="24"/>
          <w:szCs w:val="24"/>
        </w:rPr>
        <w:t xml:space="preserve"> Pediatrics.141(2) DOI: https://doi.org/10.1542/peds.2017-2495</w:t>
      </w:r>
    </w:p>
    <w:p w:rsidR="009B474E" w:rsidP="455CBCB1" w:rsidRDefault="009B474E" w14:paraId="38B820AB" w14:textId="77777777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Reynolds, A., Rolnick, A. and Temple, J. (2014)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Health and Education in Early Childhood.</w:t>
      </w:r>
      <w:r w:rsidRPr="455CBCB1">
        <w:rPr>
          <w:rFonts w:ascii="Arial" w:hAnsi="Arial" w:eastAsia="Arial" w:cs="Arial"/>
          <w:sz w:val="24"/>
          <w:szCs w:val="24"/>
        </w:rPr>
        <w:t xml:space="preserve"> Cambridge: Cambridge University Press. </w:t>
      </w:r>
    </w:p>
    <w:p w:rsidR="009B474E" w:rsidP="476A6146" w:rsidRDefault="009B474E" w14:paraId="4E8E3418" w14:textId="6165DB30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76A6146" w:rsidR="476A6146">
        <w:rPr>
          <w:rFonts w:ascii="Arial" w:hAnsi="Arial" w:eastAsia="Arial" w:cs="Arial"/>
          <w:sz w:val="24"/>
          <w:szCs w:val="24"/>
        </w:rPr>
        <w:t xml:space="preserve">Roberts, R. (2010) </w:t>
      </w:r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>Wellbeing from Birth</w:t>
      </w:r>
      <w:r w:rsidRPr="476A6146" w:rsidR="476A6146">
        <w:rPr>
          <w:rFonts w:ascii="Arial" w:hAnsi="Arial" w:eastAsia="Arial" w:cs="Arial"/>
          <w:sz w:val="24"/>
          <w:szCs w:val="24"/>
        </w:rPr>
        <w:t>. London: Sage Publications Ltd</w:t>
      </w:r>
    </w:p>
    <w:p w:rsidR="009B474E" w:rsidP="6E7924AE" w:rsidRDefault="009B474E" w14:paraId="09476645" w14:textId="6AB5AE36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Robinson, M. (2014)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The Feeling Child. Laying the foundations of Confidence and Resilience.</w:t>
      </w:r>
      <w:r w:rsidRPr="6E7924AE">
        <w:rPr>
          <w:rFonts w:ascii="Arial" w:hAnsi="Arial" w:eastAsia="Arial" w:cs="Arial"/>
          <w:sz w:val="24"/>
          <w:szCs w:val="24"/>
        </w:rPr>
        <w:t xml:space="preserve"> Oxon: Routledge. </w:t>
      </w:r>
    </w:p>
    <w:p w:rsidR="009B474E" w:rsidP="476A6146" w:rsidRDefault="009B474E" w14:paraId="5222E622" w14:textId="1643097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76A6146" w:rsidR="476A6146">
        <w:rPr>
          <w:rFonts w:ascii="Arial" w:hAnsi="Arial" w:eastAsia="Arial" w:cs="Arial"/>
          <w:sz w:val="24"/>
          <w:szCs w:val="24"/>
        </w:rPr>
        <w:t xml:space="preserve">Rose, J., Gilbert, L. and Richards, V. (2016) </w:t>
      </w:r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>Health and Well-being in Early Childhood.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London: SAGE Publications Limited. </w:t>
      </w:r>
    </w:p>
    <w:p w:rsidR="009B474E" w:rsidP="455CBCB1" w:rsidRDefault="009B474E" w14:paraId="2EA26F31" w14:textId="47948433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>Shonkoff, J. (2017). ‘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Breakthrough Impacts: What Science Tells Us About Supporting Early Childhood Development’.</w:t>
      </w:r>
      <w:r w:rsidRPr="455CBCB1">
        <w:rPr>
          <w:rFonts w:ascii="Arial" w:hAnsi="Arial" w:eastAsia="Arial" w:cs="Arial"/>
          <w:sz w:val="24"/>
          <w:szCs w:val="24"/>
        </w:rPr>
        <w:t xml:space="preserve"> YC Young Children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455CBCB1">
        <w:rPr>
          <w:rFonts w:ascii="Arial" w:hAnsi="Arial" w:eastAsia="Arial" w:cs="Arial"/>
          <w:b/>
          <w:bCs/>
          <w:sz w:val="24"/>
          <w:szCs w:val="24"/>
        </w:rPr>
        <w:t>72</w:t>
      </w:r>
      <w:r w:rsidRPr="455CBCB1">
        <w:rPr>
          <w:rFonts w:ascii="Arial" w:hAnsi="Arial" w:eastAsia="Arial" w:cs="Arial"/>
          <w:sz w:val="24"/>
          <w:szCs w:val="24"/>
        </w:rPr>
        <w:t xml:space="preserve">(2), pp. 8-16. Available at: </w:t>
      </w:r>
      <w:hyperlink r:id="rId40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https://search-proquest-com.ezproxy.uwtsd.ac.uk/docview/1889995055/fulltextPDF/66A6FDFBB8C54145PQ/1?accountid=130472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6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E7924AE" w:rsidRDefault="009B474E" w14:paraId="0211E340" w14:textId="1C49FBD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Shonkoff, J. and Garner, A. (2012)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The lifelong effects of Early Childhood Adversity and Toxic Stress</w:t>
      </w:r>
      <w:r w:rsidRPr="6E7924AE">
        <w:rPr>
          <w:rFonts w:ascii="Arial" w:hAnsi="Arial" w:eastAsia="Arial" w:cs="Arial"/>
          <w:sz w:val="24"/>
          <w:szCs w:val="24"/>
        </w:rPr>
        <w:t>. Available at: doi:10.1542/peds.2011-2663. (Accessed: 27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6E7924AE" w:rsidRDefault="009B474E" w14:paraId="44434943" w14:textId="0EAD089A">
      <w:pPr>
        <w:spacing w:line="240" w:lineRule="auto"/>
      </w:pPr>
      <w:r w:rsidRPr="476A6146" w:rsidR="476A6146">
        <w:rPr>
          <w:rFonts w:ascii="Arial" w:hAnsi="Arial" w:eastAsia="Arial" w:cs="Arial"/>
          <w:sz w:val="24"/>
          <w:szCs w:val="24"/>
        </w:rPr>
        <w:t xml:space="preserve">Siraj-Blatchford, I. et al. (2013) </w:t>
      </w:r>
      <w:r w:rsidRPr="476A6146" w:rsidR="476A6146">
        <w:rPr>
          <w:rFonts w:ascii="Arial" w:hAnsi="Arial" w:eastAsia="Arial" w:cs="Arial"/>
          <w:i w:val="1"/>
          <w:iCs w:val="1"/>
          <w:sz w:val="24"/>
          <w:szCs w:val="24"/>
        </w:rPr>
        <w:t>Researching Effective Pedagogy in the Early Years.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Available at: </w:t>
      </w:r>
      <w:hyperlink r:id="R169fd966d3fe4a11">
        <w:r w:rsidRPr="476A6146" w:rsidR="476A6146">
          <w:rPr>
            <w:rStyle w:val="Hyperlink"/>
            <w:rFonts w:ascii="Arial" w:hAnsi="Arial" w:eastAsia="Arial" w:cs="Arial"/>
            <w:sz w:val="24"/>
            <w:szCs w:val="24"/>
          </w:rPr>
          <w:t>https://dera.ioe.ac.uk/4650/1/RR356.pdf</w:t>
        </w:r>
      </w:hyperlink>
      <w:r w:rsidRPr="476A6146" w:rsidR="476A6146">
        <w:rPr>
          <w:rFonts w:ascii="Arial" w:hAnsi="Arial" w:eastAsia="Arial" w:cs="Arial"/>
          <w:sz w:val="24"/>
          <w:szCs w:val="24"/>
        </w:rPr>
        <w:t xml:space="preserve"> (Accessed: 11</w:t>
      </w:r>
      <w:r w:rsidRPr="476A6146" w:rsidR="476A614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76A6146" w:rsidR="476A6146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3216C931" w14:textId="43DD4BE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Smith, M.V., Gotman, N. and Yonkers, K.A. (2016)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Early Childhood Adversity and Pregnancy Outcomes.</w:t>
      </w:r>
      <w:r w:rsidRPr="455CBCB1">
        <w:rPr>
          <w:rFonts w:ascii="Arial" w:hAnsi="Arial" w:eastAsia="Arial" w:cs="Arial"/>
          <w:sz w:val="24"/>
          <w:szCs w:val="24"/>
        </w:rPr>
        <w:t xml:space="preserve"> Maternal and Child Health Journal 20: 790. </w:t>
      </w:r>
      <w:hyperlink r:id="rId42">
        <w:r w:rsidRPr="455CBCB1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https://doi-org.ezproxy.uwtsd.ac.uk/10.1007/s10995-015-1909-5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</w:t>
      </w:r>
    </w:p>
    <w:p w:rsidR="009B474E" w:rsidP="455CBCB1" w:rsidRDefault="009B474E" w14:paraId="16D7D79A" w14:textId="2092AD48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Statham, J. and Chase, E. (2010)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Childhood Wellbeing: A Brief Overview.</w:t>
      </w:r>
      <w:r w:rsidRPr="455CBCB1">
        <w:rPr>
          <w:rFonts w:ascii="Arial" w:hAnsi="Arial" w:eastAsia="Arial" w:cs="Arial"/>
          <w:sz w:val="24"/>
          <w:szCs w:val="24"/>
        </w:rPr>
        <w:t xml:space="preserve"> Available at: </w:t>
      </w:r>
      <w:hyperlink r:id="rId43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http://www.cwrc.ac.uk/documents/CWRC_Briefing_paper.pdf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30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6D1DCEAF" w:rsidRDefault="009B474E" w14:paraId="19122141" w14:textId="2458160B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Steele, H., et al. (2016).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Adverse childhood experiences, poverty, and parenting stress.</w:t>
      </w:r>
      <w:r w:rsidRPr="6D1DCEAF">
        <w:rPr>
          <w:rFonts w:ascii="Arial" w:hAnsi="Arial" w:eastAsia="Arial" w:cs="Arial"/>
          <w:sz w:val="24"/>
          <w:szCs w:val="24"/>
        </w:rPr>
        <w:t xml:space="preserve"> Canadian Journal of Behavioural Science / Revue canadienne des sciences du comportement. 48. 32-38. 10.1037/cbs0000034. Available at:</w:t>
      </w:r>
      <w:hyperlink r:id="rId44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https://www.researchgate.net/publication/291376744_ Adverse_childhood_experiences_poverty_and_parenting_stress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7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D1DCEAF" w:rsidRDefault="009B474E" w14:paraId="6C0E7BBB" w14:textId="6DB21FA2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The Children’s Society (2012)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 xml:space="preserve">Promoting positive well-being for children. </w:t>
      </w:r>
      <w:r w:rsidRPr="6D1DCEAF">
        <w:rPr>
          <w:rFonts w:ascii="Arial" w:hAnsi="Arial" w:eastAsia="Arial" w:cs="Arial"/>
          <w:sz w:val="24"/>
          <w:szCs w:val="24"/>
        </w:rPr>
        <w:t xml:space="preserve">Available at: </w:t>
      </w:r>
      <w:hyperlink r:id="rId45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https://www.childrenssociety.org.uk/sites/default/files/tcs/promoting_positive_well-being_for_children_final.pdf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8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752DCC92" w14:textId="6B753A56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Underdown, A. (2007)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Young Children’s Health and Well-Being.</w:t>
      </w:r>
      <w:r w:rsidRPr="455CBCB1">
        <w:rPr>
          <w:rFonts w:ascii="Arial" w:hAnsi="Arial" w:eastAsia="Arial" w:cs="Arial"/>
          <w:sz w:val="24"/>
          <w:szCs w:val="24"/>
        </w:rPr>
        <w:t xml:space="preserve"> Maidenhead: Open University Press. </w:t>
      </w:r>
    </w:p>
    <w:p w:rsidR="009B474E" w:rsidP="6D1DCEAF" w:rsidRDefault="009B474E" w14:paraId="783F6645" w14:textId="1476949F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Waite, C. (2017)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Adverse Childhood Experiences (ACEs) in Wales.</w:t>
      </w:r>
      <w:r w:rsidRPr="6D1DCEAF">
        <w:rPr>
          <w:rFonts w:ascii="Arial" w:hAnsi="Arial" w:eastAsia="Arial" w:cs="Arial"/>
          <w:sz w:val="24"/>
          <w:szCs w:val="24"/>
        </w:rPr>
        <w:t xml:space="preserve"> Available at: </w:t>
      </w:r>
      <w:hyperlink r:id="rId46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https://chcymru.org.uk/uploads/events_attachments/Discover_more_about_the_Adverse_Childhood_Experiences_and_Housing_can_mean_to_you.pdf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8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2D5E50A9" w14:textId="7AD23A3B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Welsh Assembly Government (2009)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Creating an Active Wales</w:t>
      </w:r>
      <w:r w:rsidRPr="455CBCB1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47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http://sport.wales/media/144469/creating%20an%20active%20wales.pdf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19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455CBCB1" w:rsidRDefault="009B474E" w14:paraId="63B55C73" w14:textId="3B634A79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Welsh Government (2012)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A vision for health visiting in Wales.</w:t>
      </w:r>
      <w:r w:rsidRPr="455CBCB1">
        <w:rPr>
          <w:rFonts w:ascii="Arial" w:hAnsi="Arial" w:eastAsia="Arial" w:cs="Arial"/>
          <w:sz w:val="24"/>
          <w:szCs w:val="24"/>
        </w:rPr>
        <w:t xml:space="preserve"> Available at: </w:t>
      </w:r>
      <w:hyperlink r:id="rId48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https://gov.wales/sites/default/files/publications/2019-03/a-vision-for-health-visiting-in-wales.pdf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9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75442810" w14:textId="7A066FD9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Welsh Government (2013)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Building a Brighter Future: Early Years and Childcare Plan</w:t>
      </w:r>
      <w:r w:rsidRPr="455CBCB1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49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https://dera.ioe.ac.uk/18045/1/130716-building-brighter-future-en.pdf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22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455CBCB1" w:rsidRDefault="009B474E" w14:paraId="158A3F71" w14:textId="4E434634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>Welsh Government (2015)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 xml:space="preserve"> A Summary of The United Nations Convention on the Rights of the Child.</w:t>
      </w:r>
      <w:r w:rsidRPr="455CBCB1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0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www.childrensrights.wales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5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455CBCB1" w:rsidRDefault="009B474E" w14:paraId="2A5E55A9" w14:textId="2949E5D2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455CBCB1">
        <w:rPr>
          <w:rFonts w:ascii="Arial" w:hAnsi="Arial" w:eastAsia="Arial" w:cs="Arial"/>
          <w:sz w:val="24"/>
          <w:szCs w:val="24"/>
        </w:rPr>
        <w:t xml:space="preserve">Welsh Government (2015) </w:t>
      </w:r>
      <w:r w:rsidRPr="455CBCB1">
        <w:rPr>
          <w:rFonts w:ascii="Arial" w:hAnsi="Arial" w:eastAsia="Arial" w:cs="Arial"/>
          <w:i/>
          <w:iCs/>
          <w:sz w:val="24"/>
          <w:szCs w:val="24"/>
        </w:rPr>
        <w:t>Children and Young People Wellbeing Monitor for Wales 2015.</w:t>
      </w:r>
      <w:r w:rsidRPr="455CBCB1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1">
        <w:r w:rsidRPr="455CBCB1">
          <w:rPr>
            <w:rStyle w:val="Hyperlink"/>
            <w:rFonts w:ascii="Arial" w:hAnsi="Arial" w:eastAsia="Arial" w:cs="Arial"/>
            <w:sz w:val="24"/>
            <w:szCs w:val="24"/>
          </w:rPr>
          <w:t>https://dera.ioe.ac.uk/24929/3/151211-children-young-people-wellbeing-monitor-2015-en_Redacted.pdf</w:t>
        </w:r>
      </w:hyperlink>
      <w:r w:rsidRPr="455CBCB1">
        <w:rPr>
          <w:rFonts w:ascii="Arial" w:hAnsi="Arial" w:eastAsia="Arial" w:cs="Arial"/>
          <w:sz w:val="24"/>
          <w:szCs w:val="24"/>
        </w:rPr>
        <w:t xml:space="preserve"> (Accessed: 20</w:t>
      </w:r>
      <w:r w:rsidRPr="455CBCB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55CBCB1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3C95B844" w:rsidRDefault="009B474E" w14:paraId="5AFE45EF" w14:textId="3F9DDFCD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3C95B844">
        <w:rPr>
          <w:rFonts w:ascii="Arial" w:hAnsi="Arial" w:eastAsia="Arial" w:cs="Arial"/>
          <w:sz w:val="24"/>
          <w:szCs w:val="24"/>
        </w:rPr>
        <w:t xml:space="preserve">Welsh Government (2015) </w:t>
      </w:r>
      <w:r w:rsidRPr="3C95B844">
        <w:rPr>
          <w:rFonts w:ascii="Arial" w:hAnsi="Arial" w:eastAsia="Arial" w:cs="Arial"/>
          <w:i/>
          <w:iCs/>
          <w:sz w:val="24"/>
          <w:szCs w:val="24"/>
        </w:rPr>
        <w:t>Early Years Outcomes Framework.</w:t>
      </w:r>
      <w:r w:rsidRPr="3C95B844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2">
        <w:r w:rsidRPr="3C95B844">
          <w:rPr>
            <w:rStyle w:val="Hyperlink"/>
            <w:rFonts w:ascii="Arial" w:hAnsi="Arial" w:eastAsia="Arial" w:cs="Arial"/>
            <w:sz w:val="24"/>
            <w:szCs w:val="24"/>
          </w:rPr>
          <w:t>https://gweddill.gov.wales/docs/dcells/publications/150916-early-years-outcomes-framework-en.pdf</w:t>
        </w:r>
      </w:hyperlink>
      <w:r w:rsidRPr="3C95B844">
        <w:rPr>
          <w:rFonts w:ascii="Arial" w:hAnsi="Arial" w:eastAsia="Arial" w:cs="Arial"/>
          <w:sz w:val="24"/>
          <w:szCs w:val="24"/>
        </w:rPr>
        <w:t xml:space="preserve"> (Accessed: 22</w:t>
      </w:r>
      <w:r w:rsidRPr="3C95B844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3C95B844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6D1DCEAF" w:rsidRDefault="009B474E" w14:paraId="59E6E8FF" w14:textId="278A8A23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D1DCEAF">
        <w:rPr>
          <w:rFonts w:ascii="Arial" w:hAnsi="Arial" w:eastAsia="Arial" w:cs="Arial"/>
          <w:sz w:val="24"/>
          <w:szCs w:val="24"/>
        </w:rPr>
        <w:t xml:space="preserve">Welsh Government (2016) </w:t>
      </w:r>
      <w:r w:rsidRPr="6D1DCEAF">
        <w:rPr>
          <w:rFonts w:ascii="Arial" w:hAnsi="Arial" w:eastAsia="Arial" w:cs="Arial"/>
          <w:i/>
          <w:iCs/>
          <w:sz w:val="24"/>
          <w:szCs w:val="24"/>
        </w:rPr>
        <w:t>An overview of the Healthy Child Wales Programme</w:t>
      </w:r>
      <w:r w:rsidRPr="6D1DCEAF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53">
        <w:r w:rsidRPr="6D1DCEAF">
          <w:rPr>
            <w:rStyle w:val="Hyperlink"/>
            <w:rFonts w:ascii="Arial" w:hAnsi="Arial" w:eastAsia="Arial" w:cs="Arial"/>
            <w:sz w:val="24"/>
            <w:szCs w:val="24"/>
          </w:rPr>
          <w:t>https://gweddill.gov.wales/docs/dhss/publications/160926healthy-childrenen.pdf</w:t>
        </w:r>
      </w:hyperlink>
      <w:r w:rsidRPr="6D1DCEAF">
        <w:rPr>
          <w:rFonts w:ascii="Arial" w:hAnsi="Arial" w:eastAsia="Arial" w:cs="Arial"/>
          <w:sz w:val="24"/>
          <w:szCs w:val="24"/>
        </w:rPr>
        <w:t xml:space="preserve"> (Accessed: 10</w:t>
      </w:r>
      <w:r w:rsidRPr="6D1DCEA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D1DCEAF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6E7924AE" w:rsidRDefault="009B474E" w14:paraId="103E19AE" w14:textId="06F4FE98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Welsh Government (2016)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Child Poverty Strategy: Assessment of Progress 2016.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4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http://www.assembly.wales/laid%20documents/gen-ld10867/gen-ld10867-e.pdf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30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June 2019). </w:t>
      </w:r>
    </w:p>
    <w:p w:rsidR="009B474E" w:rsidP="6E7924AE" w:rsidRDefault="009B474E" w14:paraId="7626D5BE" w14:textId="5B5499A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Welsh Government (2018)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A Healthier Wales: our Plan for Health and Social Care.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5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https://www.basw.co.uk/system/files/resources/180608healthier-wales-mainen.pdf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11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 </w:t>
      </w:r>
    </w:p>
    <w:p w:rsidR="009B474E" w:rsidP="6E7924AE" w:rsidRDefault="009B474E" w14:paraId="37ED9330" w14:textId="2684538A">
      <w:pPr>
        <w:spacing w:line="240" w:lineRule="auto"/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World Health Organization (2018)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 xml:space="preserve">Violence and Injury Prevention, Adverse Childhood Experiences International Questionnaire </w:t>
      </w:r>
      <w:r w:rsidRPr="6E7924AE">
        <w:rPr>
          <w:rFonts w:ascii="Arial" w:hAnsi="Arial" w:eastAsia="Arial" w:cs="Arial"/>
          <w:sz w:val="24"/>
          <w:szCs w:val="24"/>
        </w:rPr>
        <w:t xml:space="preserve">(ACE-IQ). Available at: </w:t>
      </w:r>
      <w:hyperlink r:id="rId56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https://www.who.int/violence_injury_prevention/violence/activities/adverse_childhood_experiences/en/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7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</w:t>
      </w:r>
    </w:p>
    <w:p w:rsidR="009B474E" w:rsidP="6E7924AE" w:rsidRDefault="009B474E" w14:paraId="5324E1A6" w14:textId="41F6C9C0">
      <w:pPr>
        <w:rPr>
          <w:rFonts w:ascii="Arial" w:hAnsi="Arial" w:eastAsia="Arial" w:cs="Arial"/>
          <w:sz w:val="24"/>
          <w:szCs w:val="24"/>
        </w:rPr>
      </w:pPr>
      <w:r w:rsidRPr="6E7924AE">
        <w:rPr>
          <w:rFonts w:ascii="Arial" w:hAnsi="Arial" w:eastAsia="Arial" w:cs="Arial"/>
          <w:sz w:val="24"/>
          <w:szCs w:val="24"/>
        </w:rPr>
        <w:t xml:space="preserve">World Health Organization (2019) </w:t>
      </w:r>
      <w:r w:rsidRPr="6E7924AE">
        <w:rPr>
          <w:rFonts w:ascii="Arial" w:hAnsi="Arial" w:eastAsia="Arial" w:cs="Arial"/>
          <w:i/>
          <w:iCs/>
          <w:sz w:val="24"/>
          <w:szCs w:val="24"/>
        </w:rPr>
        <w:t>The Ottawa Charter for Health Promotion.</w:t>
      </w:r>
      <w:r w:rsidRPr="6E7924A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7">
        <w:r w:rsidRPr="6E7924AE">
          <w:rPr>
            <w:rStyle w:val="Hyperlink"/>
            <w:rFonts w:ascii="Arial" w:hAnsi="Arial" w:eastAsia="Arial" w:cs="Arial"/>
            <w:sz w:val="24"/>
            <w:szCs w:val="24"/>
          </w:rPr>
          <w:t>https://www.who.int/healthpromotion/conferences/previous/ottawa/en/</w:t>
        </w:r>
      </w:hyperlink>
      <w:r w:rsidRPr="6E7924AE">
        <w:rPr>
          <w:rFonts w:ascii="Arial" w:hAnsi="Arial" w:eastAsia="Arial" w:cs="Arial"/>
          <w:sz w:val="24"/>
          <w:szCs w:val="24"/>
        </w:rPr>
        <w:t xml:space="preserve"> (Accessed: 6</w:t>
      </w:r>
      <w:r w:rsidRPr="6E7924A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E7924AE">
        <w:rPr>
          <w:rFonts w:ascii="Arial" w:hAnsi="Arial" w:eastAsia="Arial" w:cs="Arial"/>
          <w:sz w:val="24"/>
          <w:szCs w:val="24"/>
        </w:rPr>
        <w:t xml:space="preserve"> July 2019).</w:t>
      </w:r>
    </w:p>
    <w:sectPr w:rsidR="009B474E"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344F2C"/>
    <w:rsid w:val="000D0348"/>
    <w:rsid w:val="00375AE5"/>
    <w:rsid w:val="004A76A9"/>
    <w:rsid w:val="009B474E"/>
    <w:rsid w:val="00A97394"/>
    <w:rsid w:val="010C5CED"/>
    <w:rsid w:val="049C552E"/>
    <w:rsid w:val="06571B0C"/>
    <w:rsid w:val="1BD1A795"/>
    <w:rsid w:val="1D344F2C"/>
    <w:rsid w:val="3C95B844"/>
    <w:rsid w:val="42BB4E7B"/>
    <w:rsid w:val="455CBCB1"/>
    <w:rsid w:val="46401870"/>
    <w:rsid w:val="476A6146"/>
    <w:rsid w:val="52829509"/>
    <w:rsid w:val="619EA75A"/>
    <w:rsid w:val="69D21F20"/>
    <w:rsid w:val="6D1DCEAF"/>
    <w:rsid w:val="6E7924AE"/>
    <w:rsid w:val="6F55FDE0"/>
    <w:rsid w:val="74E4E028"/>
    <w:rsid w:val="7B621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344F2C"/>
  <w15:chartTrackingRefBased/>
  <w15:docId w15:val="{C1F7B456-009E-450A-90FB-BA589A67A4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phw.nhs.wales/news-and-publications/news/responding-to-adverse-childhood-experiences-an-evidence-review/responding-to-adverse-childhood-experiences/" TargetMode="External" Id="rId13" /><Relationship Type="http://schemas.openxmlformats.org/officeDocument/2006/relationships/hyperlink" Target="https://familypoint.cymru/denbighshire/denbighshire-flying-start/" TargetMode="External" Id="rId18" /><Relationship Type="http://schemas.openxmlformats.org/officeDocument/2006/relationships/hyperlink" Target="http://www.wales.nhs.uk/sitesplus/documents/888/ACE%20%26%20Resilience%20Report%20%28Eng_final2%29.pdf" TargetMode="External" Id="rId26" /><Relationship Type="http://schemas.openxmlformats.org/officeDocument/2006/relationships/hyperlink" Target="https://phw.nhs.wales/news-and-publications/news/responding-to-adverse-childhood-experiences-an-evidence-review/" TargetMode="External" Id="rId39" /><Relationship Type="http://schemas.openxmlformats.org/officeDocument/2006/relationships/hyperlink" Target="https://assets.publishing.service.gov.uk/government/uploads/system/uploads/attachment_data/file/292453/mental-capital-wellbeing-summary.pdf" TargetMode="External" Id="rId21" /><Relationship Type="http://schemas.openxmlformats.org/officeDocument/2006/relationships/hyperlink" Target="https://doi-org.ezproxy.uwtsd.ac.uk/10.1007/s10995-015-1909-5" TargetMode="External" Id="rId42" /><Relationship Type="http://schemas.openxmlformats.org/officeDocument/2006/relationships/hyperlink" Target="http://sport.wales/media/144469/creating%20an%20active%20wales.pdf" TargetMode="External" Id="rId47" /><Relationship Type="http://schemas.openxmlformats.org/officeDocument/2006/relationships/hyperlink" Target="http://www.childrensrights.wales" TargetMode="External" Id="rId50" /><Relationship Type="http://schemas.openxmlformats.org/officeDocument/2006/relationships/hyperlink" Target="https://www.basw.co.uk/system/files/resources/180608healthier-wales-mainen.pdf" TargetMode="External" Id="rId55" /><Relationship Type="http://schemas.openxmlformats.org/officeDocument/2006/relationships/hyperlink" Target="http://www.mas.org.uk/uploads/artlib/the-state-of-happiness.pdf" TargetMode="External" Id="rId7" /><Relationship Type="http://schemas.openxmlformats.org/officeDocument/2006/relationships/styles" Target="styles.xml" Id="rId2" /><Relationship Type="http://schemas.openxmlformats.org/officeDocument/2006/relationships/hyperlink" Target="https://dera.ioe.ac.uk/31839/1/inc83-making-the-links-nurture-ACES-and-trauma.pdf" TargetMode="External" Id="rId16" /><Relationship Type="http://schemas.openxmlformats.org/officeDocument/2006/relationships/hyperlink" Target="https://www.parliament.uk/documents/fair-society-healthy-lives-full-report.pdf" TargetMode="External" Id="rId29" /><Relationship Type="http://schemas.openxmlformats.org/officeDocument/2006/relationships/hyperlink" Target="https://www.childcomwales.org.uk/our-work/policy-positions/childcare/" TargetMode="External" Id="rId11" /><Relationship Type="http://schemas.openxmlformats.org/officeDocument/2006/relationships/hyperlink" Target="https://www.thelancet.com/journals/lanpub/issue/vol2no8/PIIS2468-2667(17)X0008-X" TargetMode="External" Id="rId24" /><Relationship Type="http://schemas.openxmlformats.org/officeDocument/2006/relationships/hyperlink" Target="http://dx.doi.org/10.4236/ce.2015.617188" TargetMode="External" Id="rId32" /><Relationship Type="http://schemas.openxmlformats.org/officeDocument/2006/relationships/hyperlink" Target="http://www.wales.nhs.uk/sitesplus/888/news/48559" TargetMode="External" Id="rId37" /><Relationship Type="http://schemas.openxmlformats.org/officeDocument/2006/relationships/hyperlink" Target="https://search-proquest-com.ezproxy.uwtsd.ac.uk/docview/1889995055/fulltextPDF/66A6FDFBB8C54145PQ/1?accountid=130472" TargetMode="External" Id="rId40" /><Relationship Type="http://schemas.openxmlformats.org/officeDocument/2006/relationships/hyperlink" Target="https://www.childrenssociety.org.uk/sites/default/files/tcs/promoting_positive_well-being_for_children_final.pdf" TargetMode="External" Id="rId45" /><Relationship Type="http://schemas.openxmlformats.org/officeDocument/2006/relationships/hyperlink" Target="https://gweddill.gov.wales/docs/dhss/publications/160926healthy-childrenen.pdf" TargetMode="External" Id="rId53" /><Relationship Type="http://schemas.openxmlformats.org/officeDocument/2006/relationships/fontTable" Target="fontTable.xml" Id="rId58" /><Relationship Type="http://schemas.openxmlformats.org/officeDocument/2006/relationships/hyperlink" Target="https://www.aceawarewales.com/welcome" TargetMode="External" Id="rId5" /><Relationship Type="http://schemas.openxmlformats.org/officeDocument/2006/relationships/hyperlink" Target="https://familypoint.cymru/family-services-wales/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www.bbc.co.uk/news/uk-wales-42708120" TargetMode="External" Id="rId9" /><Relationship Type="http://schemas.openxmlformats.org/officeDocument/2006/relationships/hyperlink" Target="https://gov.wales/sites/default/files/publications/2018-03/succesful-futures-a-summary-of-professor-graham-donaldsons-report.pdf" TargetMode="External" Id="rId14" /><Relationship Type="http://schemas.openxmlformats.org/officeDocument/2006/relationships/hyperlink" Target="https://developingchild.harvard.edu/resources/aces-and-toxic-stress-frequently-asked-questions/" TargetMode="External" Id="rId22" /><Relationship Type="http://schemas.openxmlformats.org/officeDocument/2006/relationships/hyperlink" Target="http://www.ncmedicaljournal.com/content/79/2/124.full" TargetMode="External" Id="rId27" /><Relationship Type="http://schemas.openxmlformats.org/officeDocument/2006/relationships/hyperlink" Target="https://www.nace.co.uk/blog/new-curriculum-wales-freedom-let-learners-fly" TargetMode="External" Id="rId30" /><Relationship Type="http://schemas.openxmlformats.org/officeDocument/2006/relationships/hyperlink" Target="http://www.cwrc.ac.uk/documents/CWRC_Briefing_paper.pdf" TargetMode="External" Id="rId43" /><Relationship Type="http://schemas.openxmlformats.org/officeDocument/2006/relationships/hyperlink" Target="https://gov.wales/sites/default/files/publications/2019-03/a-vision-for-health-visiting-in-wales.pdf" TargetMode="External" Id="rId48" /><Relationship Type="http://schemas.openxmlformats.org/officeDocument/2006/relationships/hyperlink" Target="https://www.who.int/violence_injury_prevention/violence/activities/adverse_childhood_experiences/en/" TargetMode="External" Id="rId56" /><Relationship Type="http://schemas.openxmlformats.org/officeDocument/2006/relationships/hyperlink" Target="http://ppiw.org.uk/files/2016/02/PPIW-Report-Promoting-Emotional-Health-Well-being-and-Resilience-in-Primary-Schools-Final.pdf" TargetMode="External" Id="rId8" /><Relationship Type="http://schemas.openxmlformats.org/officeDocument/2006/relationships/hyperlink" Target="https://dera.ioe.ac.uk/24929/3/151211-children-young-people-wellbeing-monitor-2015-en_Redacted.pdf" TargetMode="External" Id="rId51" /><Relationship Type="http://schemas.openxmlformats.org/officeDocument/2006/relationships/settings" Target="settings.xml" Id="rId3" /><Relationship Type="http://schemas.openxmlformats.org/officeDocument/2006/relationships/hyperlink" Target="https://moodle.uwtsd.ac.uk/mod/resource/view.php?id=63039" TargetMode="External" Id="rId12" /><Relationship Type="http://schemas.openxmlformats.org/officeDocument/2006/relationships/hyperlink" Target="https://www.savechildhood.net/wp-content/uploads/2017/11/Healthy-and-Happy-W-Ellyatt-Full-paper-2017-v2.pdf" TargetMode="External" Id="rId17" /><Relationship Type="http://schemas.openxmlformats.org/officeDocument/2006/relationships/hyperlink" Target="https://doi.org/10.1016/S2468-2667(17)30118-4" TargetMode="External" Id="rId25" /><Relationship Type="http://schemas.openxmlformats.org/officeDocument/2006/relationships/hyperlink" Target="https://www.pinterest.co.uk/pin/44543483793277890/" TargetMode="External" Id="rId33" /><Relationship Type="http://schemas.openxmlformats.org/officeDocument/2006/relationships/hyperlink" Target="https://phw.nhs.wales/news-and-publications/news/responding-to-adverse-childhood-experiences-an-evidence-review/" TargetMode="External" Id="rId38" /><Relationship Type="http://schemas.openxmlformats.org/officeDocument/2006/relationships/hyperlink" Target="https://chcymru.org.uk/uploads/events_attachments/Discover_more_about_the_Adverse_Childhood_Experiences_and_Housing_can_mean_to_you.pdf" TargetMode="External" Id="rId46" /><Relationship Type="http://schemas.openxmlformats.org/officeDocument/2006/relationships/theme" Target="theme/theme1.xml" Id="rId59" /><Relationship Type="http://schemas.openxmlformats.org/officeDocument/2006/relationships/hyperlink" Target="https://www.nursingtimes.net/roles/nurse-educators/trauma-informed-care-in-response-to-adverse-childhood-experiences/7024813.article" TargetMode="External" Id="rId20" /><Relationship Type="http://schemas.openxmlformats.org/officeDocument/2006/relationships/hyperlink" Target="http://www.assembly.wales/laid%20documents/gen-ld10867/gen-ld10867-e.pdf" TargetMode="External" Id="rId54" /><Relationship Type="http://schemas.openxmlformats.org/officeDocument/2006/relationships/numbering" Target="numbering.xml" Id="rId1" /><Relationship Type="http://schemas.openxmlformats.org/officeDocument/2006/relationships/hyperlink" Target="http://www.instituteofhealthequity.org/resources-reports/the-impact-of-adverse-experiences-in-the-home-on-children-and-young-people/impact-of-adverse-experiences-in-the-home.pdf" TargetMode="External" Id="rId6" /><Relationship Type="http://schemas.openxmlformats.org/officeDocument/2006/relationships/hyperlink" Target="https://education.gov.scot/improvement/documents/hwb14-impact-report.pdf" TargetMode="External" Id="rId15" /><Relationship Type="http://schemas.openxmlformats.org/officeDocument/2006/relationships/hyperlink" Target="https://www.alliance-scotland.org.uk/blog/news/new-report-explores-transformation-approach-to-adverse-childhood-experiences/" TargetMode="External" Id="rId23" /><Relationship Type="http://schemas.openxmlformats.org/officeDocument/2006/relationships/hyperlink" Target="https://www.liverpoolcamhs.com/wp-content/uploads/2019/04/ACE-Survey-March-2019.pdf" TargetMode="External" Id="rId28" /><Relationship Type="http://schemas.openxmlformats.org/officeDocument/2006/relationships/hyperlink" Target="http://www.wales.nhs.uk/sitesplus/888/news/47341" TargetMode="External" Id="rId36" /><Relationship Type="http://schemas.openxmlformats.org/officeDocument/2006/relationships/hyperlink" Target="https://dera.ioe.ac.uk/18045/1/130716-building-brighter-future-en.pdf" TargetMode="External" Id="rId49" /><Relationship Type="http://schemas.openxmlformats.org/officeDocument/2006/relationships/hyperlink" Target="https://www.who.int/healthpromotion/conferences/previous/ottawa/en/" TargetMode="External" Id="rId57" /><Relationship Type="http://schemas.openxmlformats.org/officeDocument/2006/relationships/hyperlink" Target="http://www2.nphs.wales.nhs.uk:8080/PRIDDocs.nsf/7c21215d6d0c613e80256f490030c05a/d488a3852491bc1d80257f370038919e/$FILE/ACE%20Report%20FINAL%20(E).pdf" TargetMode="External" Id="rId10" /><Relationship Type="http://schemas.openxmlformats.org/officeDocument/2006/relationships/hyperlink" Target="https://www.nebraskachildren.org/our-approach/evidence-based-strategies/pyramid-model.html" TargetMode="External" Id="rId31" /><Relationship Type="http://schemas.openxmlformats.org/officeDocument/2006/relationships/hyperlink" Target="https://www.researchgate.net/publication/291376744_%20Adverse_childhood_experiences_poverty_and_parenting_stress" TargetMode="External" Id="rId44" /><Relationship Type="http://schemas.openxmlformats.org/officeDocument/2006/relationships/hyperlink" Target="https://gweddill.gov.wales/docs/dcells/publications/150916-early-years-outcomes-framework-en.pdf" TargetMode="External" Id="rId52" /><Relationship Type="http://schemas.openxmlformats.org/officeDocument/2006/relationships/hyperlink" Target="https://assets.publishing.service.gov.uk/government/uploads/system/uploads/attachment_data/file/232978/Smart_Restart_280813_web.pdf" TargetMode="External" Id="R0dfb051a47b449dd" /><Relationship Type="http://schemas.openxmlformats.org/officeDocument/2006/relationships/hyperlink" Target="https://dera.ioe.ac.uk/4650/1/RR356.pdf" TargetMode="External" Id="R169fd966d3fe4a1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Price (1806929)</dc:creator>
  <keywords/>
  <dc:description/>
  <lastModifiedBy>Helen Price (1806929)</lastModifiedBy>
  <revision>20</revision>
  <dcterms:created xsi:type="dcterms:W3CDTF">2019-06-18T04:31:00.0000000Z</dcterms:created>
  <dcterms:modified xsi:type="dcterms:W3CDTF">2019-07-12T17:33:02.7869793Z</dcterms:modified>
</coreProperties>
</file>