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5E7" w:rsidRPr="0083510C" w:rsidRDefault="005E25E7" w:rsidP="0083510C">
      <w:pPr>
        <w:pStyle w:val="a3"/>
        <w:spacing w:before="0" w:beforeAutospacing="0" w:after="0" w:afterAutospacing="0" w:line="480" w:lineRule="auto"/>
        <w:jc w:val="right"/>
      </w:pPr>
      <w:r w:rsidRPr="0083510C">
        <w:rPr>
          <w:u w:val="single"/>
        </w:rPr>
        <w:t>Creative Reflective Essay</w:t>
      </w:r>
      <w:r w:rsidR="0083510C" w:rsidRPr="0083510C">
        <w:t xml:space="preserve">                         </w:t>
      </w:r>
      <w:r w:rsidR="004536FA" w:rsidRPr="0083510C">
        <w:t>by Kseniia Kulykivska</w:t>
      </w:r>
    </w:p>
    <w:p w:rsidR="004536FA" w:rsidRPr="0083510C" w:rsidRDefault="004536FA" w:rsidP="0083510C">
      <w:pPr>
        <w:pStyle w:val="a3"/>
        <w:spacing w:before="0" w:beforeAutospacing="0" w:after="0" w:afterAutospacing="0" w:line="480" w:lineRule="auto"/>
      </w:pPr>
    </w:p>
    <w:p w:rsidR="00C674C8" w:rsidRPr="0083510C" w:rsidRDefault="0077109F" w:rsidP="0083510C">
      <w:pPr>
        <w:pStyle w:val="a3"/>
        <w:spacing w:before="0" w:beforeAutospacing="0" w:after="0" w:afterAutospacing="0" w:line="480" w:lineRule="auto"/>
      </w:pPr>
      <w:r w:rsidRPr="0083510C">
        <w:t xml:space="preserve">In this reflective essay I will be covering my path of creating a wider view of myself as a writer, while learning how to master the art of writing for film. </w:t>
      </w:r>
      <w:r w:rsidR="00E80A9C" w:rsidRPr="0083510C">
        <w:t xml:space="preserve">The creative pieces I uploaded include a pitch document and a beginning of the first episode of my script ‘Resurrection of the Lost’. </w:t>
      </w:r>
      <w:r w:rsidRPr="0083510C">
        <w:t xml:space="preserve">I will mostly reflect on my script for a </w:t>
      </w:r>
      <w:r w:rsidR="00D87B66">
        <w:t xml:space="preserve">3-part serial </w:t>
      </w:r>
      <w:r w:rsidR="00164253" w:rsidRPr="0083510C">
        <w:t xml:space="preserve">thriller </w:t>
      </w:r>
      <w:r w:rsidR="00D87B66">
        <w:t xml:space="preserve">- </w:t>
      </w:r>
      <w:r w:rsidR="005E25E7" w:rsidRPr="0083510C">
        <w:t xml:space="preserve"> </w:t>
      </w:r>
      <w:r w:rsidRPr="0083510C">
        <w:t xml:space="preserve">'Resurrection of The Lost', and how while </w:t>
      </w:r>
      <w:r w:rsidR="00D87B66">
        <w:t xml:space="preserve">I was </w:t>
      </w:r>
      <w:r w:rsidRPr="0083510C">
        <w:t>writing my own p</w:t>
      </w:r>
      <w:r w:rsidR="007B11AE" w:rsidRPr="0083510C">
        <w:t>iece</w:t>
      </w:r>
      <w:r w:rsidRPr="0083510C">
        <w:t xml:space="preserve"> I was able to practice the techniques provided </w:t>
      </w:r>
      <w:r w:rsidR="00D87B66">
        <w:t>in</w:t>
      </w:r>
      <w:r w:rsidRPr="0083510C">
        <w:t xml:space="preserve"> the lessons </w:t>
      </w:r>
      <w:r w:rsidR="007B11AE" w:rsidRPr="0083510C">
        <w:t>for</w:t>
      </w:r>
      <w:r w:rsidRPr="0083510C">
        <w:t xml:space="preserve"> this module. Having no experience of writing for any sources of media before, I explored that wide </w:t>
      </w:r>
      <w:r w:rsidRPr="00D87B66">
        <w:rPr>
          <w:i/>
        </w:rPr>
        <w:t>branch of writing</w:t>
      </w:r>
      <w:r w:rsidRPr="0083510C">
        <w:t xml:space="preserve"> and have c</w:t>
      </w:r>
      <w:r w:rsidR="007B11AE" w:rsidRPr="0083510C">
        <w:t>ome closer to achieving my creative goals</w:t>
      </w:r>
      <w:r w:rsidRPr="0083510C">
        <w:t xml:space="preserve">. My particular goals were to improve my overall skills of </w:t>
      </w:r>
      <w:r w:rsidR="00E80A9C" w:rsidRPr="0083510C">
        <w:t xml:space="preserve">visual </w:t>
      </w:r>
      <w:r w:rsidRPr="0083510C">
        <w:t>story-telling, learn how to write descriptive but re</w:t>
      </w:r>
      <w:r w:rsidR="00E80A9C" w:rsidRPr="0083510C">
        <w:t>alistic and believable dialogue</w:t>
      </w:r>
      <w:r w:rsidRPr="0083510C">
        <w:t xml:space="preserve"> and to c</w:t>
      </w:r>
      <w:r w:rsidR="00FB5BE9" w:rsidRPr="0083510C">
        <w:t xml:space="preserve">reate characters that would </w:t>
      </w:r>
      <w:r w:rsidRPr="0083510C">
        <w:t>resonate with people</w:t>
      </w:r>
      <w:r w:rsidR="00E80A9C" w:rsidRPr="0083510C">
        <w:t xml:space="preserve">. </w:t>
      </w:r>
      <w:r w:rsidRPr="0083510C">
        <w:t>This module has helped me to enhance my creative process, by teaching me how to structure my writing and get closer to achieving my goal of finding my own creative style</w:t>
      </w:r>
      <w:r w:rsidR="004A10EF" w:rsidRPr="0083510C">
        <w:t xml:space="preserve">. </w:t>
      </w:r>
      <w:r w:rsidR="0083510C" w:rsidRPr="0083510C">
        <w:t>The feedback I received in workshop sessions helped me to redraft my pitch document for ‘Resurrection of The Lost’ by showing me the strengths and weaknesses of my work.</w:t>
      </w:r>
    </w:p>
    <w:p w:rsidR="00F86214" w:rsidRDefault="00F86214" w:rsidP="00F86214">
      <w:pPr>
        <w:pStyle w:val="a3"/>
        <w:spacing w:before="0" w:beforeAutospacing="0" w:after="0" w:afterAutospacing="0" w:line="480" w:lineRule="auto"/>
        <w:ind w:firstLine="720"/>
      </w:pPr>
    </w:p>
    <w:p w:rsidR="00F86214" w:rsidRDefault="0077109F" w:rsidP="00F86214">
      <w:pPr>
        <w:pStyle w:val="a3"/>
        <w:spacing w:before="0" w:beforeAutospacing="0" w:after="0" w:afterAutospacing="0" w:line="480" w:lineRule="auto"/>
        <w:ind w:firstLine="720"/>
      </w:pPr>
      <w:r w:rsidRPr="0083510C">
        <w:t>Exploring my own preferences for movies helped me to set up an idea of what I should be writing about in my screenplays - emotional breakdowns of characters, struggles throughout life, choosing a wrong path and dealing with our own demons. The genre of film and literature that was able to portray it well</w:t>
      </w:r>
      <w:r w:rsidR="001E772C" w:rsidRPr="0083510C">
        <w:t xml:space="preserve"> enough appeared to be tragedy and </w:t>
      </w:r>
      <w:r w:rsidRPr="0083510C">
        <w:t xml:space="preserve">thrillers. </w:t>
      </w:r>
      <w:r w:rsidR="00335D4A" w:rsidRPr="0083510C">
        <w:t xml:space="preserve">However, mystery stories require a well-structured plot, </w:t>
      </w:r>
      <w:r w:rsidR="0083510C" w:rsidRPr="0083510C">
        <w:t xml:space="preserve">and a clear timeline. </w:t>
      </w:r>
      <w:r w:rsidR="006500A8" w:rsidRPr="0083510C">
        <w:t xml:space="preserve">To set the right timeline for my story, I used the obtained knowledge from the </w:t>
      </w:r>
      <w:r w:rsidR="006500A8" w:rsidRPr="0083510C">
        <w:rPr>
          <w:i/>
        </w:rPr>
        <w:t xml:space="preserve">7 Basic Plots </w:t>
      </w:r>
      <w:r w:rsidR="006500A8" w:rsidRPr="0083510C">
        <w:t>by</w:t>
      </w:r>
      <w:r w:rsidR="006500A8" w:rsidRPr="0083510C">
        <w:rPr>
          <w:i/>
        </w:rPr>
        <w:t xml:space="preserve"> </w:t>
      </w:r>
      <w:r w:rsidR="00FD4ACD" w:rsidRPr="0083510C">
        <w:rPr>
          <w:i/>
        </w:rPr>
        <w:t>Christopher Booker</w:t>
      </w:r>
      <w:r w:rsidR="00FD4ACD" w:rsidRPr="0083510C">
        <w:t xml:space="preserve">, and the general idea of a </w:t>
      </w:r>
      <w:r w:rsidR="00FD4ACD" w:rsidRPr="0083510C">
        <w:rPr>
          <w:i/>
        </w:rPr>
        <w:t>3 Act-Structure</w:t>
      </w:r>
      <w:r w:rsidR="009841A0" w:rsidRPr="0083510C">
        <w:t xml:space="preserve">, contextualizing my work in a form of a </w:t>
      </w:r>
      <w:r w:rsidR="009841A0" w:rsidRPr="00D87B66">
        <w:rPr>
          <w:i/>
        </w:rPr>
        <w:t>beat sheet</w:t>
      </w:r>
      <w:r w:rsidR="00FD4ACD" w:rsidRPr="0083510C">
        <w:t xml:space="preserve">. </w:t>
      </w:r>
      <w:r w:rsidR="009841A0" w:rsidRPr="0083510C">
        <w:t xml:space="preserve">Prior to that, I followed the advice of my tutor </w:t>
      </w:r>
      <w:proofErr w:type="spellStart"/>
      <w:r w:rsidR="009841A0" w:rsidRPr="0083510C">
        <w:t>Dr</w:t>
      </w:r>
      <w:proofErr w:type="spellEnd"/>
      <w:r w:rsidR="009841A0" w:rsidRPr="0083510C">
        <w:t xml:space="preserve"> Sarah Reynolds and my groupmates to read the scripts and watch the films, that would </w:t>
      </w:r>
      <w:r w:rsidR="001E772C" w:rsidRPr="0083510C">
        <w:t xml:space="preserve">provide me </w:t>
      </w:r>
      <w:r w:rsidR="001E772C" w:rsidRPr="0083510C">
        <w:lastRenderedPageBreak/>
        <w:t xml:space="preserve">with the tools </w:t>
      </w:r>
      <w:r w:rsidR="009841A0" w:rsidRPr="0083510C">
        <w:t xml:space="preserve">used in </w:t>
      </w:r>
      <w:r w:rsidR="009841A0" w:rsidRPr="00D87B66">
        <w:rPr>
          <w:i/>
        </w:rPr>
        <w:t>thrillers</w:t>
      </w:r>
      <w:r w:rsidR="00D6275B">
        <w:t xml:space="preserve">, such as: </w:t>
      </w:r>
      <w:r w:rsidR="00D6275B" w:rsidRPr="00D6275B">
        <w:rPr>
          <w:i/>
        </w:rPr>
        <w:t xml:space="preserve">Pet </w:t>
      </w:r>
      <w:proofErr w:type="spellStart"/>
      <w:r w:rsidR="00D6275B" w:rsidRPr="00D6275B">
        <w:rPr>
          <w:i/>
        </w:rPr>
        <w:t>Samatary</w:t>
      </w:r>
      <w:proofErr w:type="spellEnd"/>
      <w:r w:rsidR="00D6275B">
        <w:t xml:space="preserve"> by </w:t>
      </w:r>
      <w:r w:rsidR="00D6275B">
        <w:rPr>
          <w:i/>
        </w:rPr>
        <w:t>Stephen King</w:t>
      </w:r>
      <w:r w:rsidR="00D6275B">
        <w:t>,</w:t>
      </w:r>
      <w:r w:rsidR="00166AF5">
        <w:rPr>
          <w:rStyle w:val="ab"/>
        </w:rPr>
        <w:footnoteReference w:id="1"/>
      </w:r>
      <w:r w:rsidR="00D6275B">
        <w:t xml:space="preserve"> </w:t>
      </w:r>
      <w:r w:rsidR="00D6275B" w:rsidRPr="00D6275B">
        <w:rPr>
          <w:i/>
        </w:rPr>
        <w:t>Joker</w:t>
      </w:r>
      <w:r w:rsidR="00D6275B">
        <w:t xml:space="preserve"> by </w:t>
      </w:r>
      <w:r w:rsidR="00982E0C">
        <w:rPr>
          <w:i/>
        </w:rPr>
        <w:t>Todd Phillips</w:t>
      </w:r>
      <w:r w:rsidR="00982E0C">
        <w:rPr>
          <w:rStyle w:val="ab"/>
          <w:i/>
        </w:rPr>
        <w:footnoteReference w:id="2"/>
      </w:r>
      <w:r w:rsidR="00D6275B">
        <w:t xml:space="preserve"> and </w:t>
      </w:r>
      <w:r w:rsidR="00D6275B" w:rsidRPr="00D6275B">
        <w:rPr>
          <w:i/>
        </w:rPr>
        <w:t>Scott Silver</w:t>
      </w:r>
      <w:r w:rsidR="00D6275B">
        <w:t xml:space="preserve">, and my personal favorite – </w:t>
      </w:r>
      <w:r w:rsidR="00D6275B" w:rsidRPr="00D6275B">
        <w:rPr>
          <w:i/>
        </w:rPr>
        <w:t>Black Swan</w:t>
      </w:r>
      <w:r w:rsidR="00D6275B">
        <w:t xml:space="preserve"> by </w:t>
      </w:r>
      <w:r w:rsidR="00D6275B" w:rsidRPr="00D6275B">
        <w:rPr>
          <w:i/>
        </w:rPr>
        <w:t>Mark Heyman</w:t>
      </w:r>
      <w:r w:rsidR="00D6275B">
        <w:t xml:space="preserve">, </w:t>
      </w:r>
      <w:r w:rsidR="00D6275B" w:rsidRPr="00D6275B">
        <w:rPr>
          <w:i/>
        </w:rPr>
        <w:t xml:space="preserve">Andres Heinz </w:t>
      </w:r>
      <w:r w:rsidR="00D6275B" w:rsidRPr="00D6275B">
        <w:t>and</w:t>
      </w:r>
      <w:r w:rsidR="00D6275B" w:rsidRPr="00D6275B">
        <w:rPr>
          <w:i/>
        </w:rPr>
        <w:t xml:space="preserve"> John McLaughlin</w:t>
      </w:r>
      <w:r w:rsidR="009841A0" w:rsidRPr="0083510C">
        <w:t xml:space="preserve">. </w:t>
      </w:r>
      <w:r w:rsidR="008A787E">
        <w:t xml:space="preserve">According to </w:t>
      </w:r>
      <w:r w:rsidR="008A787E" w:rsidRPr="008A787E">
        <w:rPr>
          <w:i/>
        </w:rPr>
        <w:t>Jericho Writers</w:t>
      </w:r>
      <w:r w:rsidR="008A787E">
        <w:t>,</w:t>
      </w:r>
      <w:r w:rsidR="00982E0C">
        <w:rPr>
          <w:rStyle w:val="ab"/>
        </w:rPr>
        <w:footnoteReference w:id="3"/>
      </w:r>
      <w:r w:rsidR="008A787E">
        <w:t xml:space="preserve"> </w:t>
      </w:r>
      <w:r w:rsidR="001E772C" w:rsidRPr="0083510C">
        <w:t>‘steadily increasing tension is a must’ to create an immersed feeling for the viewer.</w:t>
      </w:r>
      <w:r w:rsidR="001B2C66">
        <w:rPr>
          <w:rStyle w:val="ab"/>
        </w:rPr>
        <w:footnoteReference w:id="4"/>
      </w:r>
      <w:r w:rsidR="001E772C" w:rsidRPr="0083510C">
        <w:t xml:space="preserve"> </w:t>
      </w:r>
      <w:r w:rsidR="008A787E">
        <w:t xml:space="preserve">A </w:t>
      </w:r>
      <w:r w:rsidR="0060753A" w:rsidRPr="0083510C">
        <w:t>plot device</w:t>
      </w:r>
      <w:r w:rsidR="001E772C" w:rsidRPr="0083510C">
        <w:t xml:space="preserve"> used in </w:t>
      </w:r>
      <w:r w:rsidR="008A787E">
        <w:t xml:space="preserve">many </w:t>
      </w:r>
      <w:r w:rsidR="001E772C" w:rsidRPr="0083510C">
        <w:t xml:space="preserve">thrillers is a </w:t>
      </w:r>
      <w:r w:rsidR="001E772C" w:rsidRPr="0083510C">
        <w:rPr>
          <w:i/>
        </w:rPr>
        <w:t>Chekov’s Gun</w:t>
      </w:r>
      <w:r w:rsidR="001E772C" w:rsidRPr="0083510C">
        <w:t xml:space="preserve"> </w:t>
      </w:r>
      <w:r w:rsidR="008A787E">
        <w:t xml:space="preserve">moment–in which a </w:t>
      </w:r>
      <w:r w:rsidR="0060753A" w:rsidRPr="0083510C">
        <w:t>‘seemingly unimportant element that becomes significant later on in the story.’</w:t>
      </w:r>
      <w:r w:rsidR="001B2C66">
        <w:rPr>
          <w:rStyle w:val="ab"/>
        </w:rPr>
        <w:footnoteReference w:id="5"/>
      </w:r>
      <w:r w:rsidR="0060753A" w:rsidRPr="0083510C">
        <w:rPr>
          <w:vertAlign w:val="superscript"/>
        </w:rPr>
        <w:t xml:space="preserve"> </w:t>
      </w:r>
      <w:r w:rsidR="00E40E43" w:rsidRPr="0083510C">
        <w:t xml:space="preserve">This device was used in </w:t>
      </w:r>
      <w:r w:rsidR="00E40E43" w:rsidRPr="0083510C">
        <w:rPr>
          <w:i/>
        </w:rPr>
        <w:t xml:space="preserve">Pet Sematary </w:t>
      </w:r>
      <w:r w:rsidR="00E40E43" w:rsidRPr="0083510C">
        <w:t>by</w:t>
      </w:r>
      <w:r w:rsidR="00E40E43" w:rsidRPr="0083510C">
        <w:rPr>
          <w:i/>
        </w:rPr>
        <w:t xml:space="preserve"> Stephen King </w:t>
      </w:r>
      <w:r w:rsidR="00E40E43" w:rsidRPr="0083510C">
        <w:t xml:space="preserve">in a form of a </w:t>
      </w:r>
      <w:r w:rsidR="00E40E43" w:rsidRPr="0083510C">
        <w:rPr>
          <w:i/>
        </w:rPr>
        <w:t>truck</w:t>
      </w:r>
      <w:r w:rsidR="00E40E43" w:rsidRPr="0083510C">
        <w:t xml:space="preserve"> that would later kill the</w:t>
      </w:r>
      <w:r w:rsidR="008A787E">
        <w:t xml:space="preserve"> main protagonist’s </w:t>
      </w:r>
      <w:r w:rsidR="00E40E43" w:rsidRPr="0083510C">
        <w:t>son. I tried interpreting the technique in my story, by showing a dead fox that the main protagonist saw when she was little, walking in the forest.</w:t>
      </w:r>
      <w:r w:rsidR="00B4631A">
        <w:t xml:space="preserve"> </w:t>
      </w:r>
      <w:r w:rsidR="00E40E43" w:rsidRPr="0083510C">
        <w:t xml:space="preserve">Later in the story this will become a significant feature, in a form of a mask </w:t>
      </w:r>
      <w:r w:rsidR="00D87B66">
        <w:t xml:space="preserve">that </w:t>
      </w:r>
      <w:r w:rsidR="00E40E43" w:rsidRPr="00D87B66">
        <w:rPr>
          <w:i/>
        </w:rPr>
        <w:t>she would wear</w:t>
      </w:r>
      <w:r w:rsidR="00E40E43" w:rsidRPr="0083510C">
        <w:t xml:space="preserve"> as a member of the cult, portraying how the character, at first, was horrified by the cruelty of nature and the world, but later becomes that cruelty herself. </w:t>
      </w:r>
    </w:p>
    <w:p w:rsidR="00F86214" w:rsidRDefault="00F86214" w:rsidP="00F86214">
      <w:pPr>
        <w:pStyle w:val="a3"/>
        <w:spacing w:before="0" w:beforeAutospacing="0" w:after="0" w:afterAutospacing="0" w:line="480" w:lineRule="auto"/>
        <w:ind w:firstLine="720"/>
      </w:pPr>
    </w:p>
    <w:p w:rsidR="00F86214" w:rsidRDefault="008A787E" w:rsidP="00F86214">
      <w:pPr>
        <w:pStyle w:val="a3"/>
        <w:spacing w:before="0" w:beforeAutospacing="0" w:after="0" w:afterAutospacing="0" w:line="480" w:lineRule="auto"/>
        <w:ind w:firstLine="720"/>
      </w:pPr>
      <w:r>
        <w:t xml:space="preserve">I encountered a number of challenges during my writing process, such as accepting criticism and </w:t>
      </w:r>
      <w:r w:rsidR="00D87B66">
        <w:t xml:space="preserve">overcoming </w:t>
      </w:r>
      <w:r>
        <w:t>self-doubt</w:t>
      </w:r>
      <w:r w:rsidR="002655EF" w:rsidRPr="0083510C">
        <w:t xml:space="preserve">. However, </w:t>
      </w:r>
      <w:r>
        <w:t xml:space="preserve">I took a note of </w:t>
      </w:r>
      <w:r w:rsidR="002655EF" w:rsidRPr="008A787E">
        <w:t>Stephen</w:t>
      </w:r>
      <w:r w:rsidR="002655EF" w:rsidRPr="0083510C">
        <w:rPr>
          <w:i/>
        </w:rPr>
        <w:t xml:space="preserve"> </w:t>
      </w:r>
      <w:r w:rsidR="002655EF" w:rsidRPr="0083510C">
        <w:t>King</w:t>
      </w:r>
      <w:r>
        <w:t xml:space="preserve">’s advice in </w:t>
      </w:r>
      <w:r>
        <w:rPr>
          <w:i/>
        </w:rPr>
        <w:t>On Writing: A Memoir of the Craft</w:t>
      </w:r>
      <w:r w:rsidR="002655EF" w:rsidRPr="0083510C">
        <w:t xml:space="preserve">, </w:t>
      </w:r>
      <w:r>
        <w:t>in which he quotes</w:t>
      </w:r>
      <w:r w:rsidR="002655EF" w:rsidRPr="0083510C">
        <w:t xml:space="preserve"> </w:t>
      </w:r>
      <w:r w:rsidR="002655EF" w:rsidRPr="0083510C">
        <w:rPr>
          <w:i/>
        </w:rPr>
        <w:t>Arthur Quiller-Couch</w:t>
      </w:r>
      <w:r>
        <w:rPr>
          <w:i/>
        </w:rPr>
        <w:t>:</w:t>
      </w:r>
      <w:r w:rsidR="002655EF" w:rsidRPr="0083510C">
        <w:rPr>
          <w:i/>
        </w:rPr>
        <w:t xml:space="preserve"> </w:t>
      </w:r>
      <w:r w:rsidR="002655EF" w:rsidRPr="0083510C">
        <w:t>‘kill your darlings, eve</w:t>
      </w:r>
      <w:r>
        <w:t>n when it breaks your … heart’</w:t>
      </w:r>
      <w:r w:rsidR="000D2B5C" w:rsidRPr="0083510C">
        <w:t>.</w:t>
      </w:r>
      <w:r w:rsidR="001B2C66">
        <w:rPr>
          <w:rStyle w:val="ab"/>
        </w:rPr>
        <w:footnoteReference w:id="6"/>
      </w:r>
      <w:r w:rsidR="000D2B5C" w:rsidRPr="0083510C">
        <w:t xml:space="preserve"> </w:t>
      </w:r>
      <w:r w:rsidR="004854BD" w:rsidRPr="004854BD">
        <w:t>This taught me not to stick to the very first idea that sparks in my mind but to adapt</w:t>
      </w:r>
      <w:r w:rsidR="004854BD">
        <w:t xml:space="preserve"> t</w:t>
      </w:r>
      <w:r w:rsidR="000D2B5C" w:rsidRPr="0083510C">
        <w:t>he initial plot I came u</w:t>
      </w:r>
      <w:r w:rsidR="002655EF" w:rsidRPr="0083510C">
        <w:t xml:space="preserve">p with, </w:t>
      </w:r>
      <w:r w:rsidR="000D2B5C" w:rsidRPr="0083510C">
        <w:t xml:space="preserve">on </w:t>
      </w:r>
      <w:r w:rsidR="002655EF" w:rsidRPr="0083510C">
        <w:t xml:space="preserve">the second lesson of the module, </w:t>
      </w:r>
      <w:r w:rsidR="000D2B5C" w:rsidRPr="0083510C">
        <w:t>was simply disobeying all of the criteria for film and series scripts</w:t>
      </w:r>
      <w:r w:rsidR="004854BD">
        <w:t xml:space="preserve"> because it focused on my hero’s dreams and desires, without </w:t>
      </w:r>
      <w:r w:rsidR="002655EF" w:rsidRPr="0083510C">
        <w:t xml:space="preserve">much action involved. My plot evolved throughout many attempts to change my character’s backstory, locations, people </w:t>
      </w:r>
      <w:r w:rsidR="004854BD">
        <w:t xml:space="preserve">she </w:t>
      </w:r>
      <w:r w:rsidR="002655EF" w:rsidRPr="0083510C">
        <w:t xml:space="preserve">meets. Because my initial character was involved with the church, I </w:t>
      </w:r>
      <w:r w:rsidR="002655EF" w:rsidRPr="0083510C">
        <w:lastRenderedPageBreak/>
        <w:t>de</w:t>
      </w:r>
      <w:r w:rsidR="00D87B66">
        <w:t>cided to bring this set-</w:t>
      </w:r>
      <w:r w:rsidR="002655EF" w:rsidRPr="0083510C">
        <w:t>up to its extreme, putti</w:t>
      </w:r>
      <w:r w:rsidR="004A10EF" w:rsidRPr="0083510C">
        <w:t xml:space="preserve">ng the main hero in a cult. </w:t>
      </w:r>
      <w:r w:rsidR="001B2C66">
        <w:t>‘Making your protagonist/s work to foil the antagonist/s ‘plan’ (or similar) is the foundation of your story; all other elements are then piled on top of it’.</w:t>
      </w:r>
      <w:r w:rsidR="001B2C66">
        <w:rPr>
          <w:rStyle w:val="ab"/>
        </w:rPr>
        <w:footnoteReference w:id="7"/>
      </w:r>
      <w:r w:rsidR="001B2C66">
        <w:t xml:space="preserve"> </w:t>
      </w:r>
      <w:r w:rsidR="004A10EF" w:rsidRPr="0083510C">
        <w:t>I mirrored it onto my character, and it resulted i</w:t>
      </w:r>
      <w:r w:rsidR="00F86214">
        <w:t xml:space="preserve">n a great dynamic for the plot. </w:t>
      </w:r>
    </w:p>
    <w:p w:rsidR="00F86214" w:rsidRDefault="00F86214" w:rsidP="00F86214">
      <w:pPr>
        <w:pStyle w:val="a3"/>
        <w:spacing w:before="0" w:beforeAutospacing="0" w:after="0" w:afterAutospacing="0" w:line="480" w:lineRule="auto"/>
        <w:ind w:firstLine="720"/>
      </w:pPr>
    </w:p>
    <w:p w:rsidR="00F86214" w:rsidRDefault="00AB7E50" w:rsidP="00F86214">
      <w:pPr>
        <w:pStyle w:val="a3"/>
        <w:spacing w:before="0" w:beforeAutospacing="0" w:after="0" w:afterAutospacing="0" w:line="480" w:lineRule="auto"/>
        <w:ind w:firstLine="720"/>
      </w:pPr>
      <w:r w:rsidRPr="00AB7E50">
        <w:t>Another part of my journey included developing my skills in writing convincing dialogue. I am aware that this is an area of weakness in my work – it simply doesn’t sound natural, nor does i</w:t>
      </w:r>
      <w:r>
        <w:t xml:space="preserve">t create an illusion of reality. </w:t>
      </w:r>
      <w:r w:rsidR="004A10EF" w:rsidRPr="0083510C">
        <w:t>During the classes I learned about storytelling techniques, one of which was the ability of an author to reveal the p</w:t>
      </w:r>
      <w:r w:rsidR="003F6068">
        <w:t xml:space="preserve">lot and character’s backstories </w:t>
      </w:r>
      <w:r w:rsidR="004A10EF" w:rsidRPr="0083510C">
        <w:t xml:space="preserve">and </w:t>
      </w:r>
      <w:r>
        <w:t>dramatic needs through dialogue or monologue</w:t>
      </w:r>
      <w:r w:rsidR="004A10EF" w:rsidRPr="0083510C">
        <w:t>. Dialogue is a powerful tool only a good writer will be able to use to their fullest advantage. To obtain the skill of producing them, I had to learn how to compress my thoughts, because ‘the dialogue must say the maximum in the fewest possible words’.</w:t>
      </w:r>
      <w:r w:rsidR="00EB5961">
        <w:rPr>
          <w:rStyle w:val="ab"/>
        </w:rPr>
        <w:footnoteReference w:id="8"/>
      </w:r>
      <w:r w:rsidR="004A10EF" w:rsidRPr="0083510C">
        <w:t xml:space="preserve"> The usage of a natural, day-to-day language (slang, slashes for </w:t>
      </w:r>
      <w:r w:rsidR="004A10EF" w:rsidRPr="003F6068">
        <w:rPr>
          <w:i/>
        </w:rPr>
        <w:t>interruption</w:t>
      </w:r>
      <w:r w:rsidR="004A10EF" w:rsidRPr="0083510C">
        <w:t xml:space="preserve"> or </w:t>
      </w:r>
      <w:r w:rsidR="004A10EF" w:rsidRPr="003F6068">
        <w:rPr>
          <w:i/>
        </w:rPr>
        <w:t>expression of emotions</w:t>
      </w:r>
      <w:r w:rsidR="004A10EF" w:rsidRPr="0083510C">
        <w:t xml:space="preserve">, vocabulary that fits different classes of society) taught me how to achieve my goal of learning how to describe less and show more on the screen, leaving some pieces for interpretation of the viewers. </w:t>
      </w:r>
    </w:p>
    <w:p w:rsidR="00F86214" w:rsidRDefault="00F86214" w:rsidP="00F86214">
      <w:pPr>
        <w:pStyle w:val="a3"/>
        <w:spacing w:before="0" w:beforeAutospacing="0" w:after="0" w:afterAutospacing="0" w:line="480" w:lineRule="auto"/>
      </w:pPr>
    </w:p>
    <w:p w:rsidR="000D2B5C" w:rsidRPr="0083510C" w:rsidRDefault="00B245D3" w:rsidP="00F86214">
      <w:pPr>
        <w:pStyle w:val="a3"/>
        <w:spacing w:before="0" w:beforeAutospacing="0" w:after="0" w:afterAutospacing="0" w:line="480" w:lineRule="auto"/>
      </w:pPr>
      <w:r w:rsidRPr="00B245D3">
        <w:t>Throughout my journey of learning how to write for film, I succeeded in developing my own story, using the structure tools provided in the lessons, and through my own research of the topic</w:t>
      </w:r>
      <w:r>
        <w:t xml:space="preserve">. While </w:t>
      </w:r>
      <w:r w:rsidR="00B2217C" w:rsidRPr="0083510C">
        <w:t>my work is far from what I expected it to be,</w:t>
      </w:r>
      <w:r>
        <w:t xml:space="preserve"> I observed a great growth of my personal writing style, </w:t>
      </w:r>
      <w:r w:rsidR="00B2217C" w:rsidRPr="0083510C">
        <w:t>also consider</w:t>
      </w:r>
      <w:r>
        <w:t>ing</w:t>
      </w:r>
      <w:r w:rsidR="00B2217C" w:rsidRPr="0083510C">
        <w:t xml:space="preserve"> the fact that I have never had the experience of writing for media before, and everything I managed to come up with shows a lot of room for improvement. I accomplished </w:t>
      </w:r>
      <w:r w:rsidR="00C674C8" w:rsidRPr="0083510C">
        <w:t>my goal of making the</w:t>
      </w:r>
      <w:r w:rsidR="00B2217C" w:rsidRPr="0083510C">
        <w:t xml:space="preserve"> </w:t>
      </w:r>
      <w:r w:rsidR="00C674C8" w:rsidRPr="0083510C">
        <w:t>plot</w:t>
      </w:r>
      <w:r w:rsidR="00B2217C" w:rsidRPr="0083510C">
        <w:t xml:space="preserve"> in</w:t>
      </w:r>
      <w:r w:rsidR="007B04A3">
        <w:t>teresting and complicated, by making drastic changes</w:t>
      </w:r>
      <w:r w:rsidR="00C674C8" w:rsidRPr="0083510C">
        <w:t xml:space="preserve">. More importantly, I </w:t>
      </w:r>
      <w:r w:rsidR="00C674C8" w:rsidRPr="0083510C">
        <w:lastRenderedPageBreak/>
        <w:t>learned the skill of how to show everything for the viewer, instead of saying or narrating it, which has widened my sense of writing and ta</w:t>
      </w:r>
      <w:bookmarkStart w:id="0" w:name="_GoBack"/>
      <w:bookmarkEnd w:id="0"/>
      <w:r w:rsidR="00C674C8" w:rsidRPr="0083510C">
        <w:t xml:space="preserve">ught me how to </w:t>
      </w:r>
      <w:r w:rsidR="007B04A3">
        <w:t>edit</w:t>
      </w:r>
      <w:r w:rsidR="00C674C8" w:rsidRPr="0083510C">
        <w:t xml:space="preserve"> my</w:t>
      </w:r>
      <w:r w:rsidR="003F6068">
        <w:t xml:space="preserve"> work, </w:t>
      </w:r>
      <w:r w:rsidR="00C674C8" w:rsidRPr="0083510C">
        <w:t xml:space="preserve">and </w:t>
      </w:r>
      <w:r w:rsidR="007B04A3">
        <w:t xml:space="preserve">accept constructive criticism. </w:t>
      </w:r>
    </w:p>
    <w:p w:rsidR="000D2B5C" w:rsidRPr="0083510C" w:rsidRDefault="004536FA" w:rsidP="007B04A3">
      <w:pPr>
        <w:pStyle w:val="a3"/>
        <w:spacing w:after="0" w:line="480" w:lineRule="auto"/>
        <w:jc w:val="right"/>
      </w:pPr>
      <w:r w:rsidRPr="0083510C">
        <w:t xml:space="preserve">     </w:t>
      </w:r>
      <w:r w:rsidR="00A21BD4" w:rsidRPr="0083510C">
        <w:t xml:space="preserve">     </w:t>
      </w:r>
      <w:r w:rsidR="007B04A3">
        <w:t>Word Count</w:t>
      </w:r>
      <w:r w:rsidR="00CA3CAC">
        <w:t xml:space="preserve"> 1089</w:t>
      </w:r>
      <w:r w:rsidR="007B04A3">
        <w:t xml:space="preserve"> </w:t>
      </w:r>
    </w:p>
    <w:p w:rsidR="000D2B5C" w:rsidRPr="0083510C" w:rsidRDefault="000D2B5C" w:rsidP="0083510C">
      <w:pPr>
        <w:pStyle w:val="a3"/>
        <w:spacing w:after="0" w:line="480" w:lineRule="auto"/>
      </w:pPr>
    </w:p>
    <w:p w:rsidR="000D2B5C" w:rsidRPr="0083510C" w:rsidRDefault="000D2B5C" w:rsidP="0083510C">
      <w:pPr>
        <w:pStyle w:val="a3"/>
        <w:spacing w:after="0" w:line="480" w:lineRule="auto"/>
      </w:pPr>
    </w:p>
    <w:sdt>
      <w:sdtPr>
        <w:rPr>
          <w:rFonts w:asciiTheme="minorHAnsi" w:eastAsiaTheme="minorHAnsi" w:hAnsiTheme="minorHAnsi" w:cstheme="minorBidi"/>
          <w:color w:val="auto"/>
          <w:sz w:val="22"/>
          <w:szCs w:val="22"/>
          <w:lang w:val="ru-RU"/>
        </w:rPr>
        <w:id w:val="-1790958624"/>
        <w:docPartObj>
          <w:docPartGallery w:val="Bibliographies"/>
          <w:docPartUnique/>
        </w:docPartObj>
      </w:sdtPr>
      <w:sdtEndPr>
        <w:rPr>
          <w:sz w:val="24"/>
          <w:szCs w:val="24"/>
          <w:lang w:val="en-US"/>
        </w:rPr>
      </w:sdtEndPr>
      <w:sdtContent>
        <w:p w:rsidR="00CA3CAC" w:rsidRPr="00CA3CAC" w:rsidRDefault="00CA3CAC" w:rsidP="00CA3CAC">
          <w:pPr>
            <w:pStyle w:val="1"/>
            <w:jc w:val="center"/>
            <w:rPr>
              <w:rFonts w:ascii="Times New Roman" w:hAnsi="Times New Roman" w:cs="Times New Roman"/>
              <w:color w:val="auto"/>
              <w:sz w:val="24"/>
              <w:szCs w:val="24"/>
              <w:u w:val="single"/>
            </w:rPr>
          </w:pPr>
          <w:r w:rsidRPr="00CA3CAC">
            <w:rPr>
              <w:rFonts w:ascii="Times New Roman" w:hAnsi="Times New Roman" w:cs="Times New Roman"/>
              <w:color w:val="auto"/>
              <w:sz w:val="24"/>
              <w:szCs w:val="24"/>
              <w:u w:val="single"/>
            </w:rPr>
            <w:t>Bibliography</w:t>
          </w:r>
        </w:p>
        <w:sdt>
          <w:sdtPr>
            <w:id w:val="111145805"/>
            <w:bibliography/>
          </w:sdtPr>
          <w:sdtEndPr/>
          <w:sdtContent>
            <w:p w:rsidR="00CA3CAC" w:rsidRPr="00AF4D34" w:rsidRDefault="00CA3CAC" w:rsidP="00886A1A">
              <w:pPr>
                <w:spacing w:line="276" w:lineRule="auto"/>
                <w:rPr>
                  <w:rFonts w:ascii="Times New Roman" w:hAnsi="Times New Roman" w:cs="Times New Roman"/>
                </w:rPr>
              </w:pPr>
              <w:r w:rsidRPr="00AF4D34">
                <w:rPr>
                  <w:rFonts w:ascii="Times New Roman" w:hAnsi="Times New Roman" w:cs="Times New Roman"/>
                </w:rPr>
                <w:t>Booker, C. (2005). </w:t>
              </w:r>
              <w:r w:rsidRPr="00AF4D34">
                <w:rPr>
                  <w:rFonts w:ascii="Times New Roman" w:hAnsi="Times New Roman" w:cs="Times New Roman"/>
                  <w:i/>
                </w:rPr>
                <w:t>The Seven Basic Plots: Why We Tell Stories</w:t>
              </w:r>
              <w:r w:rsidRPr="00AF4D34">
                <w:rPr>
                  <w:rFonts w:ascii="Times New Roman" w:hAnsi="Times New Roman" w:cs="Times New Roman"/>
                </w:rPr>
                <w:t>. (Great Britain, Bloomsbury Publishing).</w:t>
              </w:r>
            </w:p>
            <w:p w:rsidR="00886A1A" w:rsidRDefault="00886A1A" w:rsidP="00886A1A">
              <w:pPr>
                <w:spacing w:line="276" w:lineRule="auto"/>
                <w:rPr>
                  <w:rFonts w:ascii="Times New Roman" w:hAnsi="Times New Roman" w:cs="Times New Roman"/>
                  <w:i/>
                </w:rPr>
              </w:pPr>
              <w:r w:rsidRPr="00886A1A">
                <w:rPr>
                  <w:rFonts w:ascii="Times New Roman" w:hAnsi="Times New Roman" w:cs="Times New Roman"/>
                </w:rPr>
                <w:t>Darren Aronofsky (dir.),</w:t>
              </w:r>
              <w:r w:rsidRPr="00886A1A">
                <w:rPr>
                  <w:rFonts w:ascii="Times New Roman" w:hAnsi="Times New Roman" w:cs="Times New Roman"/>
                  <w:i/>
                </w:rPr>
                <w:t xml:space="preserve"> Black Swan </w:t>
              </w:r>
              <w:r w:rsidRPr="00886A1A">
                <w:rPr>
                  <w:rFonts w:ascii="Times New Roman" w:hAnsi="Times New Roman" w:cs="Times New Roman"/>
                </w:rPr>
                <w:t>[Film],</w:t>
              </w:r>
              <w:r w:rsidRPr="00886A1A">
                <w:rPr>
                  <w:rFonts w:ascii="Times New Roman" w:hAnsi="Times New Roman" w:cs="Times New Roman"/>
                  <w:i/>
                </w:rPr>
                <w:t xml:space="preserve"> </w:t>
              </w:r>
              <w:r w:rsidRPr="00886A1A">
                <w:rPr>
                  <w:rFonts w:ascii="Times New Roman" w:hAnsi="Times New Roman" w:cs="Times New Roman"/>
                </w:rPr>
                <w:t>(United States: Cross Creek Pictures, Protozoa Pictures, Phoenix Pictures, Dune Entertainment, 2010)</w:t>
              </w:r>
            </w:p>
            <w:p w:rsidR="00AF4D34" w:rsidRDefault="00AF4D34" w:rsidP="00886A1A">
              <w:pPr>
                <w:spacing w:line="276" w:lineRule="auto"/>
                <w:rPr>
                  <w:rFonts w:ascii="Times New Roman" w:hAnsi="Times New Roman" w:cs="Times New Roman"/>
                </w:rPr>
              </w:pPr>
              <w:r w:rsidRPr="00046C0A">
                <w:rPr>
                  <w:rFonts w:ascii="Times New Roman" w:hAnsi="Times New Roman" w:cs="Times New Roman"/>
                  <w:i/>
                </w:rPr>
                <w:t>Everything You Need to Know About Chekhov’s Gun</w:t>
              </w:r>
              <w:r w:rsidRPr="001B2C66">
                <w:rPr>
                  <w:rFonts w:ascii="Times New Roman" w:hAnsi="Times New Roman" w:cs="Times New Roman"/>
                </w:rPr>
                <w:t xml:space="preserve"> (1st September 2021) &lt;https://screencraft.org/blog/everything-you-need-to-know-about-chekhovs-gun/&gt; [accessed 17thOctober 2023]</w:t>
              </w:r>
            </w:p>
            <w:p w:rsidR="00C45384" w:rsidRPr="00AF4D34" w:rsidRDefault="00C45384" w:rsidP="00886A1A">
              <w:pPr>
                <w:spacing w:line="276" w:lineRule="auto"/>
                <w:rPr>
                  <w:rFonts w:ascii="Times New Roman" w:hAnsi="Times New Roman" w:cs="Times New Roman"/>
                </w:rPr>
              </w:pPr>
              <w:r w:rsidRPr="00AF4D34">
                <w:rPr>
                  <w:rFonts w:ascii="Times New Roman" w:hAnsi="Times New Roman" w:cs="Times New Roman"/>
                </w:rPr>
                <w:t xml:space="preserve">Field, Syd. (2007). </w:t>
              </w:r>
              <w:r w:rsidRPr="00AF4D34">
                <w:rPr>
                  <w:rFonts w:ascii="Times New Roman" w:hAnsi="Times New Roman" w:cs="Times New Roman"/>
                  <w:i/>
                </w:rPr>
                <w:t>The Foundations of Screenwriting.</w:t>
              </w:r>
              <w:r w:rsidRPr="00AF4D34">
                <w:rPr>
                  <w:rFonts w:ascii="Times New Roman" w:hAnsi="Times New Roman" w:cs="Times New Roman"/>
                </w:rPr>
                <w:t xml:space="preserve"> (United States, Delta</w:t>
              </w:r>
              <w:r w:rsidR="00206A86" w:rsidRPr="00AF4D34">
                <w:rPr>
                  <w:rFonts w:ascii="Times New Roman" w:hAnsi="Times New Roman" w:cs="Times New Roman"/>
                </w:rPr>
                <w:t xml:space="preserve">). </w:t>
              </w:r>
            </w:p>
            <w:p w:rsidR="00AF4D34" w:rsidRDefault="00AF4D34" w:rsidP="00886A1A">
              <w:pPr>
                <w:spacing w:line="276" w:lineRule="auto"/>
                <w:ind w:right="191"/>
                <w:rPr>
                  <w:rFonts w:ascii="Times New Roman" w:hAnsi="Times New Roman" w:cs="Times New Roman"/>
                </w:rPr>
              </w:pPr>
              <w:r w:rsidRPr="00BE20A3">
                <w:rPr>
                  <w:rFonts w:ascii="Times New Roman" w:hAnsi="Times New Roman" w:cs="Times New Roman"/>
                </w:rPr>
                <w:t>Hay, L. V. (2013). </w:t>
              </w:r>
              <w:r w:rsidRPr="00BE20A3">
                <w:rPr>
                  <w:rFonts w:ascii="Times New Roman" w:hAnsi="Times New Roman" w:cs="Times New Roman"/>
                  <w:i/>
                </w:rPr>
                <w:t>Writing &amp; Selling Thriller Screenplays. </w:t>
              </w:r>
              <w:r>
                <w:rPr>
                  <w:rFonts w:ascii="Times New Roman" w:hAnsi="Times New Roman" w:cs="Times New Roman"/>
                  <w:lang w:val="ru-RU"/>
                </w:rPr>
                <w:t>(</w:t>
              </w:r>
              <w:r>
                <w:rPr>
                  <w:rFonts w:ascii="Times New Roman" w:hAnsi="Times New Roman" w:cs="Times New Roman"/>
                </w:rPr>
                <w:t>Great Britain</w:t>
              </w:r>
              <w:r w:rsidRPr="00BE20A3">
                <w:rPr>
                  <w:rFonts w:ascii="Times New Roman" w:hAnsi="Times New Roman" w:cs="Times New Roman"/>
                </w:rPr>
                <w:t>, Oldcastle Books)</w:t>
              </w:r>
            </w:p>
            <w:p w:rsidR="00AF4D34" w:rsidRDefault="00AF4D34" w:rsidP="00886A1A">
              <w:pPr>
                <w:spacing w:line="276" w:lineRule="auto"/>
                <w:ind w:right="191"/>
                <w:rPr>
                  <w:rFonts w:ascii="Times New Roman" w:hAnsi="Times New Roman" w:cs="Times New Roman"/>
                </w:rPr>
              </w:pPr>
              <w:r>
                <w:rPr>
                  <w:rFonts w:ascii="Times New Roman" w:hAnsi="Times New Roman" w:cs="Times New Roman"/>
                </w:rPr>
                <w:t xml:space="preserve">King, Stephen. (2020). </w:t>
              </w:r>
              <w:r w:rsidRPr="00046C0A">
                <w:rPr>
                  <w:rFonts w:ascii="Times New Roman" w:hAnsi="Times New Roman" w:cs="Times New Roman"/>
                  <w:i/>
                </w:rPr>
                <w:t>On Writing: A Memoir of the Craft</w:t>
              </w:r>
              <w:r w:rsidRPr="001B2C66">
                <w:rPr>
                  <w:rFonts w:ascii="Times New Roman" w:hAnsi="Times New Roman" w:cs="Times New Roman"/>
                </w:rPr>
                <w:t xml:space="preserve"> (The Uni</w:t>
              </w:r>
              <w:r>
                <w:rPr>
                  <w:rFonts w:ascii="Times New Roman" w:hAnsi="Times New Roman" w:cs="Times New Roman"/>
                </w:rPr>
                <w:t>ted States of America, Scribner)</w:t>
              </w:r>
            </w:p>
            <w:p w:rsidR="00886A1A" w:rsidRDefault="00886A1A" w:rsidP="00886A1A">
              <w:pPr>
                <w:spacing w:line="276" w:lineRule="auto"/>
                <w:ind w:right="191"/>
                <w:rPr>
                  <w:rFonts w:ascii="Times New Roman" w:hAnsi="Times New Roman" w:cs="Times New Roman"/>
                </w:rPr>
              </w:pPr>
              <w:r w:rsidRPr="00886A1A">
                <w:rPr>
                  <w:rFonts w:ascii="Times New Roman" w:hAnsi="Times New Roman" w:cs="Times New Roman"/>
                </w:rPr>
                <w:t xml:space="preserve">Mary Lambert (dir.), </w:t>
              </w:r>
              <w:r w:rsidRPr="00886A1A">
                <w:rPr>
                  <w:rFonts w:ascii="Times New Roman" w:hAnsi="Times New Roman" w:cs="Times New Roman"/>
                  <w:i/>
                </w:rPr>
                <w:t xml:space="preserve">Pet </w:t>
              </w:r>
              <w:proofErr w:type="spellStart"/>
              <w:r w:rsidRPr="00886A1A">
                <w:rPr>
                  <w:rFonts w:ascii="Times New Roman" w:hAnsi="Times New Roman" w:cs="Times New Roman"/>
                  <w:i/>
                </w:rPr>
                <w:t>Sematary</w:t>
              </w:r>
              <w:proofErr w:type="spellEnd"/>
              <w:r w:rsidRPr="00886A1A">
                <w:rPr>
                  <w:rFonts w:ascii="Times New Roman" w:hAnsi="Times New Roman" w:cs="Times New Roman"/>
                </w:rPr>
                <w:t xml:space="preserve"> [Film], (United States: Paramount Pictures, 1989)</w:t>
              </w:r>
            </w:p>
            <w:p w:rsidR="00AF4D34" w:rsidRDefault="00AF4D34" w:rsidP="00886A1A">
              <w:pPr>
                <w:spacing w:line="276" w:lineRule="auto"/>
                <w:ind w:right="191"/>
                <w:rPr>
                  <w:rFonts w:ascii="Times New Roman" w:hAnsi="Times New Roman" w:cs="Times New Roman"/>
                </w:rPr>
              </w:pPr>
              <w:r w:rsidRPr="00013044">
                <w:rPr>
                  <w:rFonts w:ascii="Times New Roman" w:hAnsi="Times New Roman" w:cs="Times New Roman"/>
                </w:rPr>
                <w:t xml:space="preserve">McKee, Robert. (1997). </w:t>
              </w:r>
              <w:r w:rsidRPr="00013044">
                <w:rPr>
                  <w:rFonts w:ascii="Times New Roman" w:hAnsi="Times New Roman" w:cs="Times New Roman"/>
                  <w:i/>
                </w:rPr>
                <w:t xml:space="preserve">Story: Substance, Structure, Style, and the Principles of Screenwriting. </w:t>
              </w:r>
              <w:r w:rsidRPr="00013044">
                <w:rPr>
                  <w:rFonts w:ascii="Times New Roman" w:hAnsi="Times New Roman" w:cs="Times New Roman"/>
                </w:rPr>
                <w:t>(The United States of America, Regan Books).</w:t>
              </w:r>
            </w:p>
            <w:p w:rsidR="00886A1A" w:rsidRPr="00886A1A" w:rsidRDefault="00886A1A" w:rsidP="00B4631A">
              <w:pPr>
                <w:pStyle w:val="a9"/>
                <w:spacing w:line="276" w:lineRule="auto"/>
                <w:ind w:right="191"/>
                <w:rPr>
                  <w:sz w:val="24"/>
                  <w:szCs w:val="24"/>
                </w:rPr>
              </w:pPr>
              <w:r w:rsidRPr="00886A1A">
                <w:rPr>
                  <w:rFonts w:ascii="Times New Roman" w:hAnsi="Times New Roman" w:cs="Times New Roman"/>
                  <w:sz w:val="24"/>
                  <w:szCs w:val="24"/>
                </w:rPr>
                <w:t xml:space="preserve">Todd Philips (dir.), </w:t>
              </w:r>
              <w:r w:rsidRPr="00886A1A">
                <w:rPr>
                  <w:rFonts w:ascii="Times New Roman" w:hAnsi="Times New Roman" w:cs="Times New Roman"/>
                  <w:i/>
                  <w:sz w:val="24"/>
                  <w:szCs w:val="24"/>
                </w:rPr>
                <w:t>Joker</w:t>
              </w:r>
              <w:r w:rsidRPr="00886A1A">
                <w:rPr>
                  <w:rFonts w:ascii="Times New Roman" w:hAnsi="Times New Roman" w:cs="Times New Roman"/>
                  <w:sz w:val="24"/>
                  <w:szCs w:val="24"/>
                </w:rPr>
                <w:t xml:space="preserve"> [Film], (United States: Warner Bros. Pictures, Village Roadshow Pictures, </w:t>
              </w:r>
              <w:proofErr w:type="spellStart"/>
              <w:r w:rsidRPr="00886A1A">
                <w:rPr>
                  <w:rFonts w:ascii="Times New Roman" w:hAnsi="Times New Roman" w:cs="Times New Roman"/>
                  <w:sz w:val="24"/>
                  <w:szCs w:val="24"/>
                </w:rPr>
                <w:t>Bron</w:t>
              </w:r>
              <w:proofErr w:type="spellEnd"/>
              <w:r w:rsidRPr="00886A1A">
                <w:rPr>
                  <w:rFonts w:ascii="Times New Roman" w:hAnsi="Times New Roman" w:cs="Times New Roman"/>
                  <w:sz w:val="24"/>
                  <w:szCs w:val="24"/>
                </w:rPr>
                <w:t xml:space="preserve"> Creative, Joint Effort, DC Films, 2019)</w:t>
              </w:r>
            </w:p>
            <w:p w:rsidR="00B4631A" w:rsidRDefault="00B4631A" w:rsidP="00886A1A">
              <w:pPr>
                <w:spacing w:line="276" w:lineRule="auto"/>
                <w:rPr>
                  <w:rFonts w:ascii="Times New Roman" w:hAnsi="Times New Roman" w:cs="Times New Roman"/>
                  <w:i/>
                </w:rPr>
              </w:pPr>
            </w:p>
            <w:p w:rsidR="00206A86" w:rsidRDefault="00206A86" w:rsidP="00886A1A">
              <w:pPr>
                <w:spacing w:line="276" w:lineRule="auto"/>
                <w:rPr>
                  <w:rFonts w:ascii="Times New Roman" w:hAnsi="Times New Roman" w:cs="Times New Roman"/>
                </w:rPr>
              </w:pPr>
              <w:r w:rsidRPr="00046C0A">
                <w:rPr>
                  <w:rFonts w:ascii="Times New Roman" w:hAnsi="Times New Roman" w:cs="Times New Roman"/>
                  <w:i/>
                </w:rPr>
                <w:t>What Is A Psychological Thriller? A Full Guide</w:t>
              </w:r>
              <w:r w:rsidRPr="001B2C66">
                <w:rPr>
                  <w:rFonts w:ascii="Times New Roman" w:hAnsi="Times New Roman" w:cs="Times New Roman"/>
                </w:rPr>
                <w:t xml:space="preserve"> (2023) &lt; https://jerichowriters.com/what-is-a-psychological-thriller/&gt; [accessed 17th October 2023]</w:t>
              </w:r>
              <w:r>
                <w:rPr>
                  <w:rFonts w:ascii="Times New Roman" w:hAnsi="Times New Roman" w:cs="Times New Roman"/>
                </w:rPr>
                <w:t xml:space="preserve"> </w:t>
              </w:r>
            </w:p>
            <w:p w:rsidR="00886A1A" w:rsidRDefault="00886A1A" w:rsidP="00886A1A">
              <w:pPr>
                <w:pStyle w:val="a9"/>
                <w:rPr>
                  <w:rFonts w:ascii="Times New Roman" w:hAnsi="Times New Roman" w:cs="Times New Roman"/>
                  <w:sz w:val="24"/>
                  <w:szCs w:val="24"/>
                </w:rPr>
              </w:pPr>
            </w:p>
            <w:p w:rsidR="00886A1A" w:rsidRDefault="00886A1A" w:rsidP="00886A1A">
              <w:pPr>
                <w:rPr>
                  <w:rFonts w:ascii="Times New Roman" w:hAnsi="Times New Roman" w:cs="Times New Roman"/>
                </w:rPr>
              </w:pPr>
            </w:p>
            <w:p w:rsidR="00166AF5" w:rsidRDefault="00166AF5" w:rsidP="00CA3CAC">
              <w:pPr>
                <w:rPr>
                  <w:rFonts w:ascii="Times New Roman" w:hAnsi="Times New Roman" w:cs="Times New Roman"/>
                </w:rPr>
              </w:pPr>
            </w:p>
            <w:p w:rsidR="00ED0C45" w:rsidRPr="0083510C" w:rsidRDefault="00D5128F" w:rsidP="0083510C"/>
          </w:sdtContent>
        </w:sdt>
      </w:sdtContent>
    </w:sdt>
    <w:sectPr w:rsidR="00ED0C45" w:rsidRPr="0083510C">
      <w:headerReference w:type="default" r:id="rId8"/>
      <w:pgSz w:w="12240" w:h="15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128F" w:rsidRDefault="00D5128F" w:rsidP="005E25E7">
      <w:pPr>
        <w:spacing w:after="0" w:line="240" w:lineRule="auto"/>
      </w:pPr>
      <w:r>
        <w:separator/>
      </w:r>
    </w:p>
  </w:endnote>
  <w:endnote w:type="continuationSeparator" w:id="0">
    <w:p w:rsidR="00D5128F" w:rsidRDefault="00D5128F" w:rsidP="005E2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128F" w:rsidRDefault="00D5128F" w:rsidP="005E25E7">
      <w:pPr>
        <w:spacing w:after="0" w:line="240" w:lineRule="auto"/>
      </w:pPr>
      <w:r>
        <w:separator/>
      </w:r>
    </w:p>
  </w:footnote>
  <w:footnote w:type="continuationSeparator" w:id="0">
    <w:p w:rsidR="00D5128F" w:rsidRDefault="00D5128F" w:rsidP="005E25E7">
      <w:pPr>
        <w:spacing w:after="0" w:line="240" w:lineRule="auto"/>
      </w:pPr>
      <w:r>
        <w:continuationSeparator/>
      </w:r>
    </w:p>
  </w:footnote>
  <w:footnote w:id="1">
    <w:p w:rsidR="00166AF5" w:rsidRPr="00982E0C" w:rsidRDefault="00166AF5">
      <w:pPr>
        <w:pStyle w:val="a9"/>
        <w:rPr>
          <w:rFonts w:ascii="Times New Roman" w:hAnsi="Times New Roman" w:cs="Times New Roman"/>
        </w:rPr>
      </w:pPr>
      <w:r>
        <w:rPr>
          <w:rStyle w:val="ab"/>
        </w:rPr>
        <w:footnoteRef/>
      </w:r>
      <w:r>
        <w:t xml:space="preserve"> </w:t>
      </w:r>
      <w:r w:rsidR="00B4631A">
        <w:rPr>
          <w:rFonts w:ascii="Times New Roman" w:hAnsi="Times New Roman" w:cs="Times New Roman"/>
        </w:rPr>
        <w:t xml:space="preserve">Mary Lambert, </w:t>
      </w:r>
      <w:r w:rsidR="00071C67" w:rsidRPr="00982E0C">
        <w:rPr>
          <w:rFonts w:ascii="Times New Roman" w:hAnsi="Times New Roman" w:cs="Times New Roman"/>
          <w:i/>
        </w:rPr>
        <w:t xml:space="preserve">Pet </w:t>
      </w:r>
      <w:proofErr w:type="spellStart"/>
      <w:r w:rsidR="00071C67" w:rsidRPr="00982E0C">
        <w:rPr>
          <w:rFonts w:ascii="Times New Roman" w:hAnsi="Times New Roman" w:cs="Times New Roman"/>
          <w:i/>
        </w:rPr>
        <w:t>Sematary</w:t>
      </w:r>
      <w:proofErr w:type="spellEnd"/>
      <w:r w:rsidR="00B4631A">
        <w:rPr>
          <w:rFonts w:ascii="Times New Roman" w:hAnsi="Times New Roman" w:cs="Times New Roman"/>
        </w:rPr>
        <w:t>, 1989.</w:t>
      </w:r>
    </w:p>
  </w:footnote>
  <w:footnote w:id="2">
    <w:p w:rsidR="00982E0C" w:rsidRDefault="00982E0C" w:rsidP="00982E0C">
      <w:pPr>
        <w:pStyle w:val="a9"/>
      </w:pPr>
      <w:r>
        <w:rPr>
          <w:rStyle w:val="ab"/>
        </w:rPr>
        <w:footnoteRef/>
      </w:r>
      <w:r>
        <w:t xml:space="preserve"> </w:t>
      </w:r>
      <w:r w:rsidR="00B4631A">
        <w:rPr>
          <w:rFonts w:ascii="Times New Roman" w:hAnsi="Times New Roman" w:cs="Times New Roman"/>
        </w:rPr>
        <w:t xml:space="preserve">Todd Philips, </w:t>
      </w:r>
      <w:r w:rsidRPr="00982E0C">
        <w:rPr>
          <w:rFonts w:ascii="Times New Roman" w:hAnsi="Times New Roman" w:cs="Times New Roman"/>
          <w:i/>
        </w:rPr>
        <w:t>Joker</w:t>
      </w:r>
      <w:r w:rsidR="00B4631A">
        <w:rPr>
          <w:rFonts w:ascii="Times New Roman" w:hAnsi="Times New Roman" w:cs="Times New Roman"/>
        </w:rPr>
        <w:t>, 2019.</w:t>
      </w:r>
    </w:p>
  </w:footnote>
  <w:footnote w:id="3">
    <w:p w:rsidR="00982E0C" w:rsidRDefault="00982E0C">
      <w:pPr>
        <w:pStyle w:val="a9"/>
      </w:pPr>
      <w:r>
        <w:rPr>
          <w:rStyle w:val="ab"/>
        </w:rPr>
        <w:footnoteRef/>
      </w:r>
      <w:r>
        <w:t xml:space="preserve"> </w:t>
      </w:r>
      <w:r w:rsidR="00B4631A">
        <w:rPr>
          <w:rFonts w:ascii="Times New Roman" w:hAnsi="Times New Roman" w:cs="Times New Roman"/>
        </w:rPr>
        <w:t xml:space="preserve">Darren Aronofsky, </w:t>
      </w:r>
      <w:r w:rsidRPr="00886A1A">
        <w:rPr>
          <w:rFonts w:ascii="Times New Roman" w:hAnsi="Times New Roman" w:cs="Times New Roman"/>
          <w:i/>
        </w:rPr>
        <w:t>Black Swan</w:t>
      </w:r>
      <w:r w:rsidR="00B4631A">
        <w:rPr>
          <w:rFonts w:ascii="Times New Roman" w:hAnsi="Times New Roman" w:cs="Times New Roman"/>
        </w:rPr>
        <w:t>, 2010</w:t>
      </w:r>
    </w:p>
  </w:footnote>
  <w:footnote w:id="4">
    <w:p w:rsidR="001B2C66" w:rsidRPr="001B2C66" w:rsidRDefault="001B2C66">
      <w:pPr>
        <w:pStyle w:val="a9"/>
        <w:rPr>
          <w:rFonts w:ascii="Times New Roman" w:hAnsi="Times New Roman" w:cs="Times New Roman"/>
        </w:rPr>
      </w:pPr>
      <w:r w:rsidRPr="001B2C66">
        <w:rPr>
          <w:rStyle w:val="ab"/>
          <w:rFonts w:ascii="Times New Roman" w:hAnsi="Times New Roman" w:cs="Times New Roman"/>
        </w:rPr>
        <w:footnoteRef/>
      </w:r>
      <w:r w:rsidRPr="001B2C66">
        <w:rPr>
          <w:rFonts w:ascii="Times New Roman" w:hAnsi="Times New Roman" w:cs="Times New Roman"/>
        </w:rPr>
        <w:t xml:space="preserve"> </w:t>
      </w:r>
      <w:r w:rsidRPr="00046C0A">
        <w:rPr>
          <w:rFonts w:ascii="Times New Roman" w:hAnsi="Times New Roman" w:cs="Times New Roman"/>
          <w:i/>
        </w:rPr>
        <w:t xml:space="preserve">What Is </w:t>
      </w:r>
      <w:proofErr w:type="gramStart"/>
      <w:r w:rsidRPr="00046C0A">
        <w:rPr>
          <w:rFonts w:ascii="Times New Roman" w:hAnsi="Times New Roman" w:cs="Times New Roman"/>
          <w:i/>
        </w:rPr>
        <w:t>A</w:t>
      </w:r>
      <w:proofErr w:type="gramEnd"/>
      <w:r w:rsidRPr="00046C0A">
        <w:rPr>
          <w:rFonts w:ascii="Times New Roman" w:hAnsi="Times New Roman" w:cs="Times New Roman"/>
          <w:i/>
        </w:rPr>
        <w:t xml:space="preserve"> Psychological Thriller? A Full Guide</w:t>
      </w:r>
      <w:r w:rsidRPr="001B2C66">
        <w:rPr>
          <w:rFonts w:ascii="Times New Roman" w:hAnsi="Times New Roman" w:cs="Times New Roman"/>
        </w:rPr>
        <w:t xml:space="preserve"> (2023) &lt; https://jerichowriters.com/what-is-a-psychological-thriller/&gt; [accessed 17th October 2023]</w:t>
      </w:r>
    </w:p>
  </w:footnote>
  <w:footnote w:id="5">
    <w:p w:rsidR="001B2C66" w:rsidRPr="001B2C66" w:rsidRDefault="001B2C66">
      <w:pPr>
        <w:pStyle w:val="a9"/>
        <w:rPr>
          <w:rFonts w:ascii="Times New Roman" w:hAnsi="Times New Roman" w:cs="Times New Roman"/>
        </w:rPr>
      </w:pPr>
      <w:r w:rsidRPr="001B2C66">
        <w:rPr>
          <w:rStyle w:val="ab"/>
          <w:rFonts w:ascii="Times New Roman" w:hAnsi="Times New Roman" w:cs="Times New Roman"/>
        </w:rPr>
        <w:footnoteRef/>
      </w:r>
      <w:r w:rsidRPr="001B2C66">
        <w:rPr>
          <w:rFonts w:ascii="Times New Roman" w:hAnsi="Times New Roman" w:cs="Times New Roman"/>
        </w:rPr>
        <w:t xml:space="preserve"> </w:t>
      </w:r>
      <w:r w:rsidRPr="00046C0A">
        <w:rPr>
          <w:rFonts w:ascii="Times New Roman" w:hAnsi="Times New Roman" w:cs="Times New Roman"/>
          <w:i/>
        </w:rPr>
        <w:t>Everything You Need to Know About Chekhov’s Gun</w:t>
      </w:r>
      <w:r w:rsidRPr="001B2C66">
        <w:rPr>
          <w:rFonts w:ascii="Times New Roman" w:hAnsi="Times New Roman" w:cs="Times New Roman"/>
        </w:rPr>
        <w:t xml:space="preserve"> (1st September 2021) &lt;https://screencraft.org/blog/everything-you-need-to-know-about-chekhovs-gun/&gt; [accessed 17thOctober 2023]</w:t>
      </w:r>
    </w:p>
  </w:footnote>
  <w:footnote w:id="6">
    <w:p w:rsidR="001B2C66" w:rsidRDefault="001B2C66">
      <w:pPr>
        <w:pStyle w:val="a9"/>
      </w:pPr>
      <w:r w:rsidRPr="001B2C66">
        <w:rPr>
          <w:rStyle w:val="ab"/>
          <w:rFonts w:ascii="Times New Roman" w:hAnsi="Times New Roman" w:cs="Times New Roman"/>
        </w:rPr>
        <w:footnoteRef/>
      </w:r>
      <w:r w:rsidRPr="001B2C66">
        <w:rPr>
          <w:rFonts w:ascii="Times New Roman" w:hAnsi="Times New Roman" w:cs="Times New Roman"/>
        </w:rPr>
        <w:t xml:space="preserve"> King, Stephen, </w:t>
      </w:r>
      <w:r w:rsidRPr="00046C0A">
        <w:rPr>
          <w:rFonts w:ascii="Times New Roman" w:hAnsi="Times New Roman" w:cs="Times New Roman"/>
          <w:i/>
        </w:rPr>
        <w:t>On Writing: A Memoir of the Craft</w:t>
      </w:r>
      <w:r w:rsidRPr="001B2C66">
        <w:rPr>
          <w:rFonts w:ascii="Times New Roman" w:hAnsi="Times New Roman" w:cs="Times New Roman"/>
        </w:rPr>
        <w:t xml:space="preserve"> (The United States of America, Scribner, 2020) p.222.</w:t>
      </w:r>
    </w:p>
  </w:footnote>
  <w:footnote w:id="7">
    <w:p w:rsidR="001B2C66" w:rsidRPr="00BE20A3" w:rsidRDefault="001B2C66">
      <w:pPr>
        <w:pStyle w:val="a9"/>
      </w:pPr>
      <w:r>
        <w:rPr>
          <w:rStyle w:val="ab"/>
        </w:rPr>
        <w:footnoteRef/>
      </w:r>
      <w:r>
        <w:t xml:space="preserve"> </w:t>
      </w:r>
      <w:r w:rsidR="00046C0A" w:rsidRPr="00BE20A3">
        <w:rPr>
          <w:rFonts w:ascii="Times New Roman" w:hAnsi="Times New Roman" w:cs="Times New Roman"/>
        </w:rPr>
        <w:t>Hay, L. V. (2013). </w:t>
      </w:r>
      <w:r w:rsidR="00046C0A" w:rsidRPr="00BE20A3">
        <w:rPr>
          <w:rFonts w:ascii="Times New Roman" w:hAnsi="Times New Roman" w:cs="Times New Roman"/>
          <w:i/>
        </w:rPr>
        <w:t>Writing &amp; Selling Thriller Screenplays. </w:t>
      </w:r>
      <w:r w:rsidR="00BE20A3">
        <w:rPr>
          <w:rFonts w:ascii="Times New Roman" w:hAnsi="Times New Roman" w:cs="Times New Roman"/>
          <w:lang w:val="ru-RU"/>
        </w:rPr>
        <w:t>(</w:t>
      </w:r>
      <w:r w:rsidR="00206A86">
        <w:rPr>
          <w:rFonts w:ascii="Times New Roman" w:hAnsi="Times New Roman" w:cs="Times New Roman"/>
        </w:rPr>
        <w:t>Great Britain</w:t>
      </w:r>
      <w:r w:rsidR="00CA3CAC" w:rsidRPr="00BE20A3">
        <w:rPr>
          <w:rFonts w:ascii="Times New Roman" w:hAnsi="Times New Roman" w:cs="Times New Roman"/>
        </w:rPr>
        <w:t xml:space="preserve">, </w:t>
      </w:r>
      <w:r w:rsidR="00046C0A" w:rsidRPr="00BE20A3">
        <w:rPr>
          <w:rFonts w:ascii="Times New Roman" w:hAnsi="Times New Roman" w:cs="Times New Roman"/>
        </w:rPr>
        <w:t>Oldcastle Books) p.12</w:t>
      </w:r>
      <w:r w:rsidR="00046C0A" w:rsidRPr="00BE20A3">
        <w:t>.</w:t>
      </w:r>
    </w:p>
  </w:footnote>
  <w:footnote w:id="8">
    <w:p w:rsidR="00EB5961" w:rsidRPr="00013044" w:rsidRDefault="00EB5961">
      <w:pPr>
        <w:pStyle w:val="a9"/>
      </w:pPr>
      <w:r>
        <w:rPr>
          <w:rStyle w:val="ab"/>
        </w:rPr>
        <w:footnoteRef/>
      </w:r>
      <w:r>
        <w:t xml:space="preserve"> </w:t>
      </w:r>
      <w:r w:rsidR="00013044" w:rsidRPr="00013044">
        <w:rPr>
          <w:rFonts w:ascii="Times New Roman" w:hAnsi="Times New Roman" w:cs="Times New Roman"/>
        </w:rPr>
        <w:t xml:space="preserve">McKee, Robert. (1997). </w:t>
      </w:r>
      <w:r w:rsidR="00013044" w:rsidRPr="00013044">
        <w:rPr>
          <w:rFonts w:ascii="Times New Roman" w:hAnsi="Times New Roman" w:cs="Times New Roman"/>
          <w:i/>
        </w:rPr>
        <w:t xml:space="preserve">Story: Substance, Structure, Style, and the Principles of Screenwriting. </w:t>
      </w:r>
      <w:r w:rsidR="00013044" w:rsidRPr="00013044">
        <w:rPr>
          <w:rFonts w:ascii="Times New Roman" w:hAnsi="Times New Roman" w:cs="Times New Roman"/>
        </w:rPr>
        <w:t>(The United States of America, Regan Books). p.389.</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9811610"/>
      <w:docPartObj>
        <w:docPartGallery w:val="Page Numbers (Top of Page)"/>
        <w:docPartUnique/>
      </w:docPartObj>
    </w:sdtPr>
    <w:sdtEndPr/>
    <w:sdtContent>
      <w:p w:rsidR="005E25E7" w:rsidRDefault="005E25E7">
        <w:pPr>
          <w:pStyle w:val="a4"/>
          <w:jc w:val="right"/>
        </w:pPr>
        <w:r>
          <w:fldChar w:fldCharType="begin"/>
        </w:r>
        <w:r>
          <w:instrText>PAGE   \* MERGEFORMAT</w:instrText>
        </w:r>
        <w:r>
          <w:fldChar w:fldCharType="separate"/>
        </w:r>
        <w:r w:rsidR="003F6068" w:rsidRPr="003F6068">
          <w:rPr>
            <w:noProof/>
            <w:lang w:val="ru-RU"/>
          </w:rPr>
          <w:t>1</w:t>
        </w:r>
        <w:r>
          <w:fldChar w:fldCharType="end"/>
        </w:r>
      </w:p>
    </w:sdtContent>
  </w:sdt>
  <w:p w:rsidR="005E25E7" w:rsidRDefault="005E25E7">
    <w:pPr>
      <w:pStyle w:val="a4"/>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501D66"/>
    <w:multiLevelType w:val="hybridMultilevel"/>
    <w:tmpl w:val="F6C47E6A"/>
    <w:lvl w:ilvl="0" w:tplc="19A4FA0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109F"/>
    <w:rsid w:val="00013044"/>
    <w:rsid w:val="00046C0A"/>
    <w:rsid w:val="00071C67"/>
    <w:rsid w:val="0009276E"/>
    <w:rsid w:val="00094E86"/>
    <w:rsid w:val="000D2B5C"/>
    <w:rsid w:val="0011715E"/>
    <w:rsid w:val="00164253"/>
    <w:rsid w:val="00166AF5"/>
    <w:rsid w:val="001B2C66"/>
    <w:rsid w:val="001D1F5A"/>
    <w:rsid w:val="001E772C"/>
    <w:rsid w:val="00206A86"/>
    <w:rsid w:val="00211503"/>
    <w:rsid w:val="002223F6"/>
    <w:rsid w:val="002655EF"/>
    <w:rsid w:val="002A0902"/>
    <w:rsid w:val="002A609C"/>
    <w:rsid w:val="00335D4A"/>
    <w:rsid w:val="003B15F1"/>
    <w:rsid w:val="003F2BD1"/>
    <w:rsid w:val="003F6068"/>
    <w:rsid w:val="004536FA"/>
    <w:rsid w:val="00455F4F"/>
    <w:rsid w:val="004854BD"/>
    <w:rsid w:val="00487721"/>
    <w:rsid w:val="004A10EF"/>
    <w:rsid w:val="004B73E8"/>
    <w:rsid w:val="005E25E7"/>
    <w:rsid w:val="0060753A"/>
    <w:rsid w:val="006500A8"/>
    <w:rsid w:val="006514FC"/>
    <w:rsid w:val="006A29D9"/>
    <w:rsid w:val="006E68DB"/>
    <w:rsid w:val="0077109F"/>
    <w:rsid w:val="00772E60"/>
    <w:rsid w:val="00780BFD"/>
    <w:rsid w:val="007B04A3"/>
    <w:rsid w:val="007B11AE"/>
    <w:rsid w:val="0080018C"/>
    <w:rsid w:val="0083510C"/>
    <w:rsid w:val="00836A51"/>
    <w:rsid w:val="00886A1A"/>
    <w:rsid w:val="008A787E"/>
    <w:rsid w:val="009121FD"/>
    <w:rsid w:val="00982E0C"/>
    <w:rsid w:val="009841A0"/>
    <w:rsid w:val="00A21BD4"/>
    <w:rsid w:val="00AB7E50"/>
    <w:rsid w:val="00AF4D34"/>
    <w:rsid w:val="00B2217C"/>
    <w:rsid w:val="00B245D3"/>
    <w:rsid w:val="00B43660"/>
    <w:rsid w:val="00B4631A"/>
    <w:rsid w:val="00BE20A3"/>
    <w:rsid w:val="00C2612C"/>
    <w:rsid w:val="00C262EF"/>
    <w:rsid w:val="00C45384"/>
    <w:rsid w:val="00C674C8"/>
    <w:rsid w:val="00CA3CAC"/>
    <w:rsid w:val="00CC3AD2"/>
    <w:rsid w:val="00D5128F"/>
    <w:rsid w:val="00D6275B"/>
    <w:rsid w:val="00D83863"/>
    <w:rsid w:val="00D8398D"/>
    <w:rsid w:val="00D87B66"/>
    <w:rsid w:val="00E40E43"/>
    <w:rsid w:val="00E80A9C"/>
    <w:rsid w:val="00EB5961"/>
    <w:rsid w:val="00ED0C45"/>
    <w:rsid w:val="00F86214"/>
    <w:rsid w:val="00FB25A1"/>
    <w:rsid w:val="00FB5BE9"/>
    <w:rsid w:val="00FD4A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C3FE7"/>
  <w15:chartTrackingRefBased/>
  <w15:docId w15:val="{654EF1E3-53DA-4DDA-8834-B527784B1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45384"/>
  </w:style>
  <w:style w:type="paragraph" w:styleId="1">
    <w:name w:val="heading 1"/>
    <w:basedOn w:val="a"/>
    <w:next w:val="a"/>
    <w:link w:val="10"/>
    <w:uiPriority w:val="9"/>
    <w:qFormat/>
    <w:rsid w:val="00CA3C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77109F"/>
    <w:pPr>
      <w:spacing w:before="100" w:beforeAutospacing="1" w:after="100" w:afterAutospacing="1" w:line="240" w:lineRule="auto"/>
    </w:pPr>
    <w:rPr>
      <w:rFonts w:ascii="Times New Roman" w:eastAsia="Times New Roman" w:hAnsi="Times New Roman" w:cs="Times New Roman"/>
    </w:rPr>
  </w:style>
  <w:style w:type="paragraph" w:styleId="a4">
    <w:name w:val="header"/>
    <w:basedOn w:val="a"/>
    <w:link w:val="a5"/>
    <w:uiPriority w:val="99"/>
    <w:unhideWhenUsed/>
    <w:rsid w:val="005E25E7"/>
    <w:pPr>
      <w:tabs>
        <w:tab w:val="center" w:pos="4844"/>
        <w:tab w:val="right" w:pos="9689"/>
      </w:tabs>
      <w:spacing w:after="0" w:line="240" w:lineRule="auto"/>
    </w:pPr>
  </w:style>
  <w:style w:type="character" w:customStyle="1" w:styleId="a5">
    <w:name w:val="Верхний колонтитул Знак"/>
    <w:basedOn w:val="a0"/>
    <w:link w:val="a4"/>
    <w:uiPriority w:val="99"/>
    <w:rsid w:val="005E25E7"/>
  </w:style>
  <w:style w:type="paragraph" w:styleId="a6">
    <w:name w:val="footer"/>
    <w:basedOn w:val="a"/>
    <w:link w:val="a7"/>
    <w:uiPriority w:val="99"/>
    <w:unhideWhenUsed/>
    <w:rsid w:val="005E25E7"/>
    <w:pPr>
      <w:tabs>
        <w:tab w:val="center" w:pos="4844"/>
        <w:tab w:val="right" w:pos="9689"/>
      </w:tabs>
      <w:spacing w:after="0" w:line="240" w:lineRule="auto"/>
    </w:pPr>
  </w:style>
  <w:style w:type="character" w:customStyle="1" w:styleId="a7">
    <w:name w:val="Нижний колонтитул Знак"/>
    <w:basedOn w:val="a0"/>
    <w:link w:val="a6"/>
    <w:uiPriority w:val="99"/>
    <w:rsid w:val="005E25E7"/>
  </w:style>
  <w:style w:type="character" w:styleId="a8">
    <w:name w:val="Hyperlink"/>
    <w:basedOn w:val="a0"/>
    <w:uiPriority w:val="99"/>
    <w:unhideWhenUsed/>
    <w:rsid w:val="0080018C"/>
    <w:rPr>
      <w:color w:val="0563C1" w:themeColor="hyperlink"/>
      <w:u w:val="single"/>
    </w:rPr>
  </w:style>
  <w:style w:type="paragraph" w:styleId="a9">
    <w:name w:val="footnote text"/>
    <w:basedOn w:val="a"/>
    <w:link w:val="aa"/>
    <w:uiPriority w:val="99"/>
    <w:semiHidden/>
    <w:unhideWhenUsed/>
    <w:rsid w:val="0083510C"/>
    <w:pPr>
      <w:spacing w:after="0" w:line="240" w:lineRule="auto"/>
    </w:pPr>
    <w:rPr>
      <w:sz w:val="20"/>
      <w:szCs w:val="20"/>
    </w:rPr>
  </w:style>
  <w:style w:type="character" w:customStyle="1" w:styleId="aa">
    <w:name w:val="Текст сноски Знак"/>
    <w:basedOn w:val="a0"/>
    <w:link w:val="a9"/>
    <w:uiPriority w:val="99"/>
    <w:semiHidden/>
    <w:rsid w:val="0083510C"/>
    <w:rPr>
      <w:sz w:val="20"/>
      <w:szCs w:val="20"/>
    </w:rPr>
  </w:style>
  <w:style w:type="character" w:styleId="ab">
    <w:name w:val="footnote reference"/>
    <w:basedOn w:val="a0"/>
    <w:uiPriority w:val="99"/>
    <w:semiHidden/>
    <w:unhideWhenUsed/>
    <w:rsid w:val="0083510C"/>
    <w:rPr>
      <w:vertAlign w:val="superscript"/>
    </w:rPr>
  </w:style>
  <w:style w:type="character" w:styleId="ac">
    <w:name w:val="FollowedHyperlink"/>
    <w:basedOn w:val="a0"/>
    <w:uiPriority w:val="99"/>
    <w:semiHidden/>
    <w:unhideWhenUsed/>
    <w:rsid w:val="008A787E"/>
    <w:rPr>
      <w:color w:val="954F72" w:themeColor="followedHyperlink"/>
      <w:u w:val="single"/>
    </w:rPr>
  </w:style>
  <w:style w:type="character" w:customStyle="1" w:styleId="10">
    <w:name w:val="Заголовок 1 Знак"/>
    <w:basedOn w:val="a0"/>
    <w:link w:val="1"/>
    <w:uiPriority w:val="9"/>
    <w:rsid w:val="00CA3CAC"/>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353219">
      <w:bodyDiv w:val="1"/>
      <w:marLeft w:val="0"/>
      <w:marRight w:val="0"/>
      <w:marTop w:val="0"/>
      <w:marBottom w:val="0"/>
      <w:divBdr>
        <w:top w:val="none" w:sz="0" w:space="0" w:color="auto"/>
        <w:left w:val="none" w:sz="0" w:space="0" w:color="auto"/>
        <w:bottom w:val="none" w:sz="0" w:space="0" w:color="auto"/>
        <w:right w:val="none" w:sz="0" w:space="0" w:color="auto"/>
      </w:divBdr>
    </w:div>
    <w:div w:id="434405309">
      <w:bodyDiv w:val="1"/>
      <w:marLeft w:val="0"/>
      <w:marRight w:val="0"/>
      <w:marTop w:val="0"/>
      <w:marBottom w:val="0"/>
      <w:divBdr>
        <w:top w:val="none" w:sz="0" w:space="0" w:color="auto"/>
        <w:left w:val="none" w:sz="0" w:space="0" w:color="auto"/>
        <w:bottom w:val="none" w:sz="0" w:space="0" w:color="auto"/>
        <w:right w:val="none" w:sz="0" w:space="0" w:color="auto"/>
      </w:divBdr>
    </w:div>
    <w:div w:id="699476126">
      <w:bodyDiv w:val="1"/>
      <w:marLeft w:val="0"/>
      <w:marRight w:val="0"/>
      <w:marTop w:val="0"/>
      <w:marBottom w:val="0"/>
      <w:divBdr>
        <w:top w:val="none" w:sz="0" w:space="0" w:color="auto"/>
        <w:left w:val="none" w:sz="0" w:space="0" w:color="auto"/>
        <w:bottom w:val="none" w:sz="0" w:space="0" w:color="auto"/>
        <w:right w:val="none" w:sz="0" w:space="0" w:color="auto"/>
      </w:divBdr>
    </w:div>
    <w:div w:id="1666322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65214-23D1-4D45-8BE6-34C9E299A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5</Pages>
  <Words>1076</Words>
  <Characters>6135</Characters>
  <Application>Microsoft Office Word</Application>
  <DocSecurity>0</DocSecurity>
  <Lines>51</Lines>
  <Paragraphs>14</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6</cp:revision>
  <dcterms:created xsi:type="dcterms:W3CDTF">2023-10-20T11:08:00Z</dcterms:created>
  <dcterms:modified xsi:type="dcterms:W3CDTF">2023-10-21T11:48:00Z</dcterms:modified>
</cp:coreProperties>
</file>