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2BE78" w14:textId="77777777" w:rsidR="005B360F" w:rsidRDefault="005B360F" w:rsidP="00594816">
      <w:pPr>
        <w:pStyle w:val="NoSpacing"/>
        <w:spacing w:line="360" w:lineRule="auto"/>
        <w:jc w:val="center"/>
        <w:rPr>
          <w:rFonts w:ascii="Arial" w:hAnsi="Arial" w:cs="Arial"/>
          <w:b/>
          <w:bCs/>
          <w:sz w:val="24"/>
          <w:szCs w:val="24"/>
        </w:rPr>
      </w:pPr>
    </w:p>
    <w:p w14:paraId="5270E4EF" w14:textId="77777777" w:rsidR="005B360F" w:rsidRDefault="005B360F" w:rsidP="00594816">
      <w:pPr>
        <w:pStyle w:val="NoSpacing"/>
        <w:spacing w:line="360" w:lineRule="auto"/>
        <w:jc w:val="center"/>
        <w:rPr>
          <w:rFonts w:ascii="Arial" w:hAnsi="Arial" w:cs="Arial"/>
          <w:b/>
          <w:bCs/>
          <w:sz w:val="24"/>
          <w:szCs w:val="24"/>
        </w:rPr>
      </w:pPr>
    </w:p>
    <w:p w14:paraId="677989B9" w14:textId="77777777" w:rsidR="005B360F" w:rsidRDefault="005B360F" w:rsidP="00594816">
      <w:pPr>
        <w:pStyle w:val="NoSpacing"/>
        <w:spacing w:line="360" w:lineRule="auto"/>
        <w:jc w:val="center"/>
        <w:rPr>
          <w:rFonts w:ascii="Arial" w:hAnsi="Arial" w:cs="Arial"/>
          <w:b/>
          <w:bCs/>
          <w:sz w:val="24"/>
          <w:szCs w:val="24"/>
        </w:rPr>
      </w:pPr>
    </w:p>
    <w:p w14:paraId="33FDB32C" w14:textId="77777777" w:rsidR="005B360F" w:rsidRDefault="005B360F" w:rsidP="00594816">
      <w:pPr>
        <w:pStyle w:val="NoSpacing"/>
        <w:spacing w:line="360" w:lineRule="auto"/>
        <w:jc w:val="center"/>
        <w:rPr>
          <w:rFonts w:ascii="Arial" w:hAnsi="Arial" w:cs="Arial"/>
          <w:b/>
          <w:bCs/>
          <w:sz w:val="24"/>
          <w:szCs w:val="24"/>
        </w:rPr>
      </w:pPr>
    </w:p>
    <w:p w14:paraId="7D334CA9" w14:textId="77777777" w:rsidR="005B360F" w:rsidRDefault="005B360F" w:rsidP="00594816">
      <w:pPr>
        <w:pStyle w:val="NoSpacing"/>
        <w:spacing w:line="360" w:lineRule="auto"/>
        <w:jc w:val="center"/>
        <w:rPr>
          <w:rFonts w:ascii="Arial" w:hAnsi="Arial" w:cs="Arial"/>
          <w:b/>
          <w:bCs/>
          <w:sz w:val="24"/>
          <w:szCs w:val="24"/>
        </w:rPr>
      </w:pPr>
    </w:p>
    <w:p w14:paraId="435B41FC" w14:textId="4EA67145" w:rsidR="00594816" w:rsidRPr="005427A1" w:rsidRDefault="00594816" w:rsidP="00594816">
      <w:pPr>
        <w:pStyle w:val="NoSpacing"/>
        <w:spacing w:line="360" w:lineRule="auto"/>
        <w:jc w:val="center"/>
        <w:rPr>
          <w:rFonts w:ascii="Arial" w:hAnsi="Arial" w:cs="Arial"/>
          <w:b/>
          <w:bCs/>
          <w:sz w:val="24"/>
          <w:szCs w:val="24"/>
        </w:rPr>
      </w:pPr>
      <w:r w:rsidRPr="005427A1">
        <w:rPr>
          <w:rFonts w:ascii="Arial" w:hAnsi="Arial" w:cs="Arial"/>
          <w:b/>
          <w:bCs/>
          <w:sz w:val="24"/>
          <w:szCs w:val="24"/>
        </w:rPr>
        <w:t>RESTAURANT ROLES AND RESPONSIBILITIES</w:t>
      </w:r>
    </w:p>
    <w:p w14:paraId="1EFF428E" w14:textId="77777777" w:rsidR="00594816" w:rsidRPr="00570432" w:rsidRDefault="00594816" w:rsidP="00594816">
      <w:pPr>
        <w:pStyle w:val="NoSpacing"/>
        <w:spacing w:line="360" w:lineRule="auto"/>
        <w:jc w:val="center"/>
        <w:rPr>
          <w:rFonts w:ascii="Arial" w:hAnsi="Arial" w:cs="Arial"/>
          <w:sz w:val="24"/>
          <w:szCs w:val="24"/>
        </w:rPr>
      </w:pPr>
    </w:p>
    <w:p w14:paraId="41A90B8A" w14:textId="77777777" w:rsidR="00594816" w:rsidRPr="00570432" w:rsidRDefault="00594816" w:rsidP="00594816">
      <w:pPr>
        <w:pStyle w:val="NoSpacing"/>
        <w:spacing w:line="360" w:lineRule="auto"/>
        <w:jc w:val="center"/>
        <w:rPr>
          <w:rFonts w:ascii="Arial" w:hAnsi="Arial" w:cs="Arial"/>
          <w:sz w:val="24"/>
          <w:szCs w:val="24"/>
        </w:rPr>
      </w:pPr>
    </w:p>
    <w:p w14:paraId="0D2C91B1" w14:textId="77777777" w:rsidR="00594816" w:rsidRPr="00570432" w:rsidRDefault="00594816" w:rsidP="00594816">
      <w:pPr>
        <w:pStyle w:val="NoSpacing"/>
        <w:spacing w:line="360" w:lineRule="auto"/>
        <w:jc w:val="center"/>
        <w:rPr>
          <w:rFonts w:ascii="Arial" w:hAnsi="Arial" w:cs="Arial"/>
          <w:sz w:val="24"/>
          <w:szCs w:val="24"/>
        </w:rPr>
      </w:pPr>
    </w:p>
    <w:p w14:paraId="01DDDDA4" w14:textId="77777777" w:rsidR="00594816" w:rsidRPr="00570432" w:rsidRDefault="00594816" w:rsidP="00594816">
      <w:pPr>
        <w:pStyle w:val="NoSpacing"/>
        <w:spacing w:line="360" w:lineRule="auto"/>
        <w:jc w:val="center"/>
        <w:rPr>
          <w:rFonts w:ascii="Arial" w:hAnsi="Arial" w:cs="Arial"/>
          <w:sz w:val="24"/>
          <w:szCs w:val="24"/>
        </w:rPr>
      </w:pPr>
    </w:p>
    <w:p w14:paraId="245A3377" w14:textId="1493A69F" w:rsidR="00594816" w:rsidRDefault="005427A1" w:rsidP="00594816">
      <w:pPr>
        <w:pStyle w:val="NoSpacing"/>
        <w:spacing w:line="360" w:lineRule="auto"/>
        <w:jc w:val="center"/>
        <w:rPr>
          <w:rFonts w:ascii="Arial" w:hAnsi="Arial" w:cs="Arial"/>
          <w:sz w:val="24"/>
          <w:szCs w:val="24"/>
        </w:rPr>
      </w:pPr>
      <w:r>
        <w:rPr>
          <w:rFonts w:ascii="Arial" w:hAnsi="Arial" w:cs="Arial"/>
          <w:sz w:val="24"/>
          <w:szCs w:val="24"/>
        </w:rPr>
        <w:t>Gheorghe Andrei Vladu</w:t>
      </w:r>
    </w:p>
    <w:p w14:paraId="68CBE0B7" w14:textId="571C562B" w:rsidR="005427A1" w:rsidRDefault="00D95CC9" w:rsidP="00594816">
      <w:pPr>
        <w:pStyle w:val="NoSpacing"/>
        <w:spacing w:line="360" w:lineRule="auto"/>
        <w:jc w:val="center"/>
        <w:rPr>
          <w:rFonts w:ascii="Arial" w:hAnsi="Arial" w:cs="Arial"/>
          <w:sz w:val="24"/>
          <w:szCs w:val="24"/>
        </w:rPr>
      </w:pPr>
      <w:r>
        <w:rPr>
          <w:rFonts w:ascii="Arial" w:hAnsi="Arial" w:cs="Arial"/>
          <w:sz w:val="24"/>
          <w:szCs w:val="24"/>
        </w:rPr>
        <w:t>2127121</w:t>
      </w:r>
    </w:p>
    <w:p w14:paraId="3BDB55F7" w14:textId="77777777" w:rsidR="00001EDC" w:rsidRDefault="00001EDC" w:rsidP="00001EDC">
      <w:pPr>
        <w:jc w:val="center"/>
        <w:rPr>
          <w:rFonts w:ascii="Arial" w:hAnsi="Arial" w:cs="Arial"/>
          <w:sz w:val="24"/>
          <w:szCs w:val="24"/>
        </w:rPr>
      </w:pPr>
      <w:r>
        <w:rPr>
          <w:rFonts w:ascii="Arial" w:hAnsi="Arial" w:cs="Arial"/>
          <w:sz w:val="24"/>
          <w:szCs w:val="24"/>
        </w:rPr>
        <w:t>Food &amp; Beverage Operations (BMIH4002)</w:t>
      </w:r>
    </w:p>
    <w:p w14:paraId="4EE28C72" w14:textId="0B0B71C6" w:rsidR="00001EDC" w:rsidRDefault="00E43C6A" w:rsidP="00001EDC">
      <w:pPr>
        <w:jc w:val="center"/>
        <w:rPr>
          <w:rFonts w:ascii="Arial" w:hAnsi="Arial" w:cs="Arial"/>
          <w:sz w:val="24"/>
          <w:szCs w:val="24"/>
        </w:rPr>
      </w:pPr>
      <w:r>
        <w:rPr>
          <w:rFonts w:ascii="Arial" w:hAnsi="Arial" w:cs="Arial"/>
          <w:sz w:val="24"/>
          <w:szCs w:val="24"/>
        </w:rPr>
        <w:t>Tutor</w:t>
      </w:r>
      <w:r w:rsidR="008D036A">
        <w:rPr>
          <w:rFonts w:ascii="Arial" w:hAnsi="Arial" w:cs="Arial"/>
          <w:sz w:val="24"/>
          <w:szCs w:val="24"/>
        </w:rPr>
        <w:t>: Steve Jones</w:t>
      </w:r>
    </w:p>
    <w:p w14:paraId="327C3283" w14:textId="6B9FAA32" w:rsidR="008D036A" w:rsidRDefault="00981CF0" w:rsidP="00001EDC">
      <w:pPr>
        <w:jc w:val="center"/>
        <w:rPr>
          <w:rFonts w:ascii="Arial" w:hAnsi="Arial" w:cs="Arial"/>
          <w:sz w:val="24"/>
          <w:szCs w:val="24"/>
        </w:rPr>
      </w:pPr>
      <w:r>
        <w:rPr>
          <w:rFonts w:ascii="Arial" w:hAnsi="Arial" w:cs="Arial"/>
          <w:sz w:val="24"/>
          <w:szCs w:val="24"/>
        </w:rPr>
        <w:t xml:space="preserve">University of Wales </w:t>
      </w:r>
      <w:r w:rsidR="005B360F">
        <w:rPr>
          <w:rFonts w:ascii="Arial" w:hAnsi="Arial" w:cs="Arial"/>
          <w:sz w:val="24"/>
          <w:szCs w:val="24"/>
        </w:rPr>
        <w:t>Trinity Saint David</w:t>
      </w:r>
    </w:p>
    <w:p w14:paraId="49CC5C5B" w14:textId="70565A83" w:rsidR="00D95CC9" w:rsidRPr="00570432" w:rsidRDefault="00D95CC9" w:rsidP="00594816">
      <w:pPr>
        <w:pStyle w:val="NoSpacing"/>
        <w:spacing w:line="360" w:lineRule="auto"/>
        <w:jc w:val="center"/>
        <w:rPr>
          <w:rFonts w:ascii="Arial" w:hAnsi="Arial" w:cs="Arial"/>
          <w:sz w:val="24"/>
          <w:szCs w:val="24"/>
        </w:rPr>
      </w:pPr>
    </w:p>
    <w:p w14:paraId="337513C1" w14:textId="77777777" w:rsidR="00594816" w:rsidRPr="00570432" w:rsidRDefault="00594816" w:rsidP="00594816">
      <w:pPr>
        <w:pStyle w:val="NoSpacing"/>
        <w:spacing w:line="360" w:lineRule="auto"/>
        <w:jc w:val="center"/>
        <w:rPr>
          <w:rFonts w:ascii="Arial" w:hAnsi="Arial" w:cs="Arial"/>
          <w:sz w:val="24"/>
          <w:szCs w:val="24"/>
        </w:rPr>
      </w:pPr>
    </w:p>
    <w:p w14:paraId="2D839D72" w14:textId="77777777" w:rsidR="00594816" w:rsidRPr="00570432" w:rsidRDefault="00594816" w:rsidP="00594816">
      <w:pPr>
        <w:pStyle w:val="NoSpacing"/>
        <w:spacing w:line="360" w:lineRule="auto"/>
        <w:jc w:val="center"/>
        <w:rPr>
          <w:rFonts w:ascii="Arial" w:hAnsi="Arial" w:cs="Arial"/>
          <w:sz w:val="24"/>
          <w:szCs w:val="24"/>
        </w:rPr>
      </w:pPr>
    </w:p>
    <w:p w14:paraId="2D3BD916" w14:textId="77777777" w:rsidR="00594816" w:rsidRPr="00570432" w:rsidRDefault="00594816" w:rsidP="00594816">
      <w:pPr>
        <w:pStyle w:val="NoSpacing"/>
        <w:spacing w:line="360" w:lineRule="auto"/>
        <w:jc w:val="center"/>
        <w:rPr>
          <w:rFonts w:ascii="Arial" w:hAnsi="Arial" w:cs="Arial"/>
          <w:sz w:val="24"/>
          <w:szCs w:val="24"/>
        </w:rPr>
      </w:pPr>
    </w:p>
    <w:p w14:paraId="6C03DD15" w14:textId="77777777" w:rsidR="00594816" w:rsidRPr="00570432" w:rsidRDefault="00594816" w:rsidP="00594816">
      <w:pPr>
        <w:pStyle w:val="NoSpacing"/>
        <w:spacing w:line="360" w:lineRule="auto"/>
        <w:jc w:val="center"/>
        <w:rPr>
          <w:rFonts w:ascii="Arial" w:hAnsi="Arial" w:cs="Arial"/>
          <w:sz w:val="24"/>
          <w:szCs w:val="24"/>
        </w:rPr>
      </w:pPr>
    </w:p>
    <w:p w14:paraId="6B456264" w14:textId="77777777" w:rsidR="00594816" w:rsidRPr="00570432" w:rsidRDefault="00594816" w:rsidP="00594816">
      <w:pPr>
        <w:pStyle w:val="NoSpacing"/>
        <w:spacing w:line="360" w:lineRule="auto"/>
        <w:jc w:val="center"/>
        <w:rPr>
          <w:rFonts w:ascii="Arial" w:hAnsi="Arial" w:cs="Arial"/>
          <w:sz w:val="24"/>
          <w:szCs w:val="24"/>
        </w:rPr>
      </w:pPr>
    </w:p>
    <w:p w14:paraId="5FE36BAE" w14:textId="77777777" w:rsidR="00594816" w:rsidRPr="00570432" w:rsidRDefault="00594816" w:rsidP="00594816">
      <w:pPr>
        <w:pStyle w:val="NoSpacing"/>
        <w:rPr>
          <w:rFonts w:ascii="Arial" w:hAnsi="Arial" w:cs="Arial"/>
          <w:b/>
          <w:sz w:val="24"/>
          <w:szCs w:val="24"/>
        </w:rPr>
      </w:pPr>
      <w:bookmarkStart w:id="0" w:name="_Toc91260353"/>
    </w:p>
    <w:p w14:paraId="32A6E1B5" w14:textId="77777777" w:rsidR="00594816" w:rsidRPr="00570432" w:rsidRDefault="00594816" w:rsidP="00594816">
      <w:pPr>
        <w:pStyle w:val="NoSpacing"/>
        <w:rPr>
          <w:rFonts w:ascii="Arial" w:hAnsi="Arial" w:cs="Arial"/>
          <w:sz w:val="24"/>
          <w:szCs w:val="24"/>
        </w:rPr>
      </w:pPr>
      <w:bookmarkStart w:id="1" w:name="_Toc92161536"/>
      <w:r w:rsidRPr="00570432">
        <w:rPr>
          <w:rFonts w:ascii="Arial" w:hAnsi="Arial" w:cs="Arial"/>
          <w:sz w:val="24"/>
          <w:szCs w:val="24"/>
        </w:rPr>
        <w:t xml:space="preserve"> </w:t>
      </w:r>
      <w:r w:rsidRPr="00570432">
        <w:rPr>
          <w:rFonts w:ascii="Arial" w:hAnsi="Arial" w:cs="Arial"/>
          <w:sz w:val="24"/>
          <w:szCs w:val="24"/>
        </w:rPr>
        <w:tab/>
      </w:r>
    </w:p>
    <w:p w14:paraId="472D9B05" w14:textId="77777777" w:rsidR="00594816" w:rsidRPr="00570432" w:rsidRDefault="00594816" w:rsidP="00594816">
      <w:pPr>
        <w:pStyle w:val="NoSpacing"/>
        <w:rPr>
          <w:rFonts w:ascii="Arial" w:hAnsi="Arial" w:cs="Arial"/>
          <w:sz w:val="24"/>
          <w:szCs w:val="24"/>
        </w:rPr>
      </w:pPr>
    </w:p>
    <w:p w14:paraId="3BA0E67C" w14:textId="77777777" w:rsidR="00594816" w:rsidRPr="00570432" w:rsidRDefault="00594816" w:rsidP="00594816">
      <w:pPr>
        <w:pStyle w:val="NoSpacing"/>
        <w:rPr>
          <w:rFonts w:ascii="Arial" w:hAnsi="Arial" w:cs="Arial"/>
          <w:sz w:val="24"/>
          <w:szCs w:val="24"/>
        </w:rPr>
      </w:pPr>
    </w:p>
    <w:p w14:paraId="26B6EA75" w14:textId="77777777" w:rsidR="00594816" w:rsidRPr="00570432" w:rsidRDefault="00594816" w:rsidP="00594816">
      <w:pPr>
        <w:pStyle w:val="NoSpacing"/>
        <w:rPr>
          <w:rFonts w:ascii="Arial" w:hAnsi="Arial" w:cs="Arial"/>
          <w:sz w:val="24"/>
          <w:szCs w:val="24"/>
        </w:rPr>
      </w:pPr>
    </w:p>
    <w:p w14:paraId="524D41F3" w14:textId="77777777" w:rsidR="00594816" w:rsidRPr="00570432" w:rsidRDefault="00594816" w:rsidP="00594816">
      <w:pPr>
        <w:pStyle w:val="NoSpacing"/>
        <w:rPr>
          <w:rFonts w:ascii="Arial" w:hAnsi="Arial" w:cs="Arial"/>
          <w:sz w:val="24"/>
          <w:szCs w:val="24"/>
        </w:rPr>
      </w:pPr>
    </w:p>
    <w:p w14:paraId="78E7F0FF" w14:textId="77777777" w:rsidR="00594816" w:rsidRPr="00570432" w:rsidRDefault="00594816" w:rsidP="00594816">
      <w:pPr>
        <w:pStyle w:val="NoSpacing"/>
        <w:rPr>
          <w:rFonts w:ascii="Arial" w:hAnsi="Arial" w:cs="Arial"/>
          <w:sz w:val="24"/>
          <w:szCs w:val="24"/>
        </w:rPr>
      </w:pPr>
    </w:p>
    <w:p w14:paraId="75157226" w14:textId="77777777" w:rsidR="00594816" w:rsidRPr="00570432" w:rsidRDefault="00594816" w:rsidP="00594816">
      <w:pPr>
        <w:pStyle w:val="NoSpacing"/>
        <w:rPr>
          <w:rFonts w:ascii="Arial" w:hAnsi="Arial" w:cs="Arial"/>
          <w:sz w:val="24"/>
          <w:szCs w:val="24"/>
        </w:rPr>
      </w:pPr>
    </w:p>
    <w:p w14:paraId="52C92466" w14:textId="77777777" w:rsidR="00594816" w:rsidRPr="00570432" w:rsidRDefault="00594816" w:rsidP="00594816">
      <w:pPr>
        <w:pStyle w:val="NoSpacing"/>
        <w:rPr>
          <w:rFonts w:ascii="Arial" w:hAnsi="Arial" w:cs="Arial"/>
          <w:sz w:val="24"/>
          <w:szCs w:val="24"/>
        </w:rPr>
      </w:pPr>
    </w:p>
    <w:p w14:paraId="09863BFE" w14:textId="77777777" w:rsidR="00594816" w:rsidRPr="00570432" w:rsidRDefault="00594816" w:rsidP="00594816">
      <w:pPr>
        <w:pStyle w:val="NoSpacing"/>
        <w:rPr>
          <w:rFonts w:ascii="Arial" w:hAnsi="Arial" w:cs="Arial"/>
          <w:sz w:val="24"/>
          <w:szCs w:val="24"/>
        </w:rPr>
      </w:pPr>
    </w:p>
    <w:p w14:paraId="7DB83811" w14:textId="77777777" w:rsidR="00594816" w:rsidRPr="00570432" w:rsidRDefault="00594816" w:rsidP="00594816">
      <w:pPr>
        <w:pStyle w:val="NoSpacing"/>
        <w:rPr>
          <w:rFonts w:ascii="Arial" w:hAnsi="Arial" w:cs="Arial"/>
          <w:sz w:val="24"/>
          <w:szCs w:val="24"/>
        </w:rPr>
      </w:pPr>
    </w:p>
    <w:p w14:paraId="1F4BD83E" w14:textId="77777777" w:rsidR="00594816" w:rsidRPr="00570432" w:rsidRDefault="00594816" w:rsidP="00594816">
      <w:pPr>
        <w:pStyle w:val="NoSpacing"/>
        <w:rPr>
          <w:rFonts w:ascii="Arial" w:hAnsi="Arial" w:cs="Arial"/>
          <w:sz w:val="24"/>
          <w:szCs w:val="24"/>
        </w:rPr>
      </w:pPr>
    </w:p>
    <w:p w14:paraId="3BB383F0" w14:textId="77777777" w:rsidR="00594816" w:rsidRPr="00570432" w:rsidRDefault="00594816" w:rsidP="00594816">
      <w:pPr>
        <w:pStyle w:val="NoSpacing"/>
        <w:rPr>
          <w:rFonts w:ascii="Arial" w:hAnsi="Arial" w:cs="Arial"/>
          <w:sz w:val="24"/>
          <w:szCs w:val="24"/>
        </w:rPr>
      </w:pPr>
    </w:p>
    <w:p w14:paraId="70D9579D" w14:textId="77777777" w:rsidR="00594816" w:rsidRPr="00570432" w:rsidRDefault="00594816" w:rsidP="00594816">
      <w:pPr>
        <w:pStyle w:val="NoSpacing"/>
        <w:rPr>
          <w:rFonts w:ascii="Arial" w:hAnsi="Arial" w:cs="Arial"/>
          <w:sz w:val="24"/>
          <w:szCs w:val="24"/>
        </w:rPr>
      </w:pPr>
    </w:p>
    <w:p w14:paraId="2354B1C2" w14:textId="77777777" w:rsidR="00594816" w:rsidRDefault="00594816" w:rsidP="00594816">
      <w:pPr>
        <w:pStyle w:val="NoSpacing"/>
        <w:spacing w:line="360" w:lineRule="auto"/>
        <w:rPr>
          <w:rFonts w:ascii="Arial" w:hAnsi="Arial" w:cs="Arial"/>
          <w:sz w:val="24"/>
          <w:szCs w:val="24"/>
        </w:rPr>
      </w:pPr>
    </w:p>
    <w:p w14:paraId="02F84797" w14:textId="77777777" w:rsidR="00594816" w:rsidRDefault="00594816" w:rsidP="00594816">
      <w:pPr>
        <w:pStyle w:val="NoSpacing"/>
        <w:spacing w:line="360" w:lineRule="auto"/>
        <w:rPr>
          <w:rFonts w:ascii="Arial" w:hAnsi="Arial" w:cs="Arial"/>
          <w:sz w:val="24"/>
          <w:szCs w:val="24"/>
        </w:rPr>
      </w:pPr>
    </w:p>
    <w:p w14:paraId="5C50CF63" w14:textId="6A5A4D52" w:rsidR="00594816" w:rsidRPr="00570432" w:rsidRDefault="00594816" w:rsidP="00594816">
      <w:pPr>
        <w:pStyle w:val="NoSpacing"/>
        <w:spacing w:line="360" w:lineRule="auto"/>
        <w:rPr>
          <w:rFonts w:ascii="Arial" w:hAnsi="Arial" w:cs="Arial"/>
          <w:sz w:val="24"/>
          <w:szCs w:val="24"/>
        </w:rPr>
      </w:pPr>
      <w:r w:rsidRPr="00570432">
        <w:rPr>
          <w:rFonts w:ascii="Arial" w:hAnsi="Arial" w:cs="Arial"/>
          <w:sz w:val="24"/>
          <w:szCs w:val="24"/>
        </w:rPr>
        <w:t xml:space="preserve">Restaurants are one of the busiest industries requiring management to </w:t>
      </w:r>
      <w:r w:rsidR="005B360F" w:rsidRPr="00570432">
        <w:rPr>
          <w:rFonts w:ascii="Arial" w:hAnsi="Arial" w:cs="Arial"/>
          <w:sz w:val="24"/>
          <w:szCs w:val="24"/>
        </w:rPr>
        <w:t>assign workforce roles and responsibilities effectively and efficiently</w:t>
      </w:r>
      <w:r w:rsidRPr="00570432">
        <w:rPr>
          <w:rFonts w:ascii="Arial" w:hAnsi="Arial" w:cs="Arial"/>
          <w:sz w:val="24"/>
          <w:szCs w:val="24"/>
        </w:rPr>
        <w:t xml:space="preserve">. I observed that </w:t>
      </w:r>
      <w:r w:rsidR="006C16BD">
        <w:rPr>
          <w:rFonts w:ascii="Arial" w:hAnsi="Arial" w:cs="Arial"/>
          <w:sz w:val="24"/>
          <w:szCs w:val="24"/>
        </w:rPr>
        <w:t>restaurants</w:t>
      </w:r>
      <w:r w:rsidRPr="00570432">
        <w:rPr>
          <w:rFonts w:ascii="Arial" w:hAnsi="Arial" w:cs="Arial"/>
          <w:sz w:val="24"/>
          <w:szCs w:val="24"/>
        </w:rPr>
        <w:t xml:space="preserve"> operate like cooperate institutions, requiring customer service, human resource personnel, </w:t>
      </w:r>
      <w:r w:rsidR="00673798">
        <w:rPr>
          <w:rFonts w:ascii="Arial" w:hAnsi="Arial" w:cs="Arial"/>
          <w:sz w:val="24"/>
          <w:szCs w:val="24"/>
        </w:rPr>
        <w:t xml:space="preserve">a </w:t>
      </w:r>
      <w:r w:rsidRPr="00570432">
        <w:rPr>
          <w:rFonts w:ascii="Arial" w:hAnsi="Arial" w:cs="Arial"/>
          <w:sz w:val="24"/>
          <w:szCs w:val="24"/>
        </w:rPr>
        <w:t xml:space="preserve">marketing department, and </w:t>
      </w:r>
      <w:r w:rsidR="00673798">
        <w:rPr>
          <w:rFonts w:ascii="Arial" w:hAnsi="Arial" w:cs="Arial"/>
          <w:sz w:val="24"/>
          <w:szCs w:val="24"/>
        </w:rPr>
        <w:t xml:space="preserve">a </w:t>
      </w:r>
      <w:r w:rsidRPr="00570432">
        <w:rPr>
          <w:rFonts w:ascii="Arial" w:hAnsi="Arial" w:cs="Arial"/>
          <w:sz w:val="24"/>
          <w:szCs w:val="24"/>
        </w:rPr>
        <w:t>finance department. However, restaurants have additional departments like chefs and servers that play significant roles within the restaurant. The assigned roles and responsibilities seek to meet the restaurants' product quality, service, and environmental ambiance for customers' satisfaction. For instance, I observed that restaurant managers must ensure the business has strategic, quality, human resource, and customer relationship management. The restaurant manager focused on major activities, including planning, marketing, staffing, and financing. Strategic planning enables the organization to operate smoothly, increase profitability, and adhere to efficacy (Minh, 2020, p. 15). However, the management failed to involve junior employees like servers and customer care during strategic management sessions. For example, I never participated in any strategic management activities like planning, forecasting, and organizing that aimed to benefit the restaurant. Research informs that employees are a significant resource for an organization's strategic planning because they provide suggestions that the management considers through the buy-in process and that employees are doers that help during strategy implementation (</w:t>
      </w:r>
      <w:r w:rsidRPr="00570432">
        <w:rPr>
          <w:rFonts w:ascii="Arial" w:hAnsi="Arial" w:cs="Arial"/>
          <w:sz w:val="24"/>
          <w:szCs w:val="24"/>
          <w:shd w:val="clear" w:color="auto" w:fill="FFFFFF"/>
        </w:rPr>
        <w:t>Hamdan</w:t>
      </w:r>
      <w:r w:rsidRPr="00570432">
        <w:rPr>
          <w:rFonts w:ascii="Arial" w:hAnsi="Arial" w:cs="Arial"/>
          <w:sz w:val="24"/>
          <w:szCs w:val="24"/>
        </w:rPr>
        <w:t xml:space="preserve">, 2020, p. 2340). Commonly, one can argue that the main responsibility of strategic management depends on top management. The analysis informs that strategic implementation requires the involvement of all organization employees. Therefore, restaurant managers must involve all employees during strategic management meetings for the buy-in process. </w:t>
      </w:r>
    </w:p>
    <w:p w14:paraId="2330FF34" w14:textId="168319C6" w:rsidR="00594816" w:rsidRPr="00570432" w:rsidRDefault="00594816" w:rsidP="00594816">
      <w:pPr>
        <w:pStyle w:val="NoSpacing"/>
        <w:spacing w:line="360" w:lineRule="auto"/>
        <w:ind w:firstLine="0"/>
        <w:rPr>
          <w:rFonts w:ascii="Arial" w:hAnsi="Arial" w:cs="Arial"/>
          <w:sz w:val="24"/>
          <w:szCs w:val="24"/>
        </w:rPr>
      </w:pPr>
      <w:r w:rsidRPr="00570432">
        <w:rPr>
          <w:rFonts w:ascii="Arial" w:hAnsi="Arial" w:cs="Arial"/>
          <w:sz w:val="24"/>
          <w:szCs w:val="24"/>
        </w:rPr>
        <w:tab/>
        <w:t xml:space="preserve">Product and service quality play significant roles in restaurants' customer satisfaction. It is challenging to ascertain the quality of the product and service before delivery. For instance, I experienced challenges in determining my service performance because I could only perform performance assessments after service delivery. The service quality and food quality lie with the crew members' roles and responsibilities and the restaurant manager. It </w:t>
      </w:r>
      <w:r w:rsidR="006C16BD" w:rsidRPr="00570432">
        <w:rPr>
          <w:rFonts w:ascii="Arial" w:hAnsi="Arial" w:cs="Arial"/>
          <w:sz w:val="24"/>
          <w:szCs w:val="24"/>
        </w:rPr>
        <w:t>is not</w:t>
      </w:r>
      <w:r w:rsidRPr="00570432">
        <w:rPr>
          <w:rFonts w:ascii="Arial" w:hAnsi="Arial" w:cs="Arial"/>
          <w:sz w:val="24"/>
          <w:szCs w:val="24"/>
        </w:rPr>
        <w:t xml:space="preserve"> easy to separate restaurants' food and service quality to ascertain customer satisfaction (</w:t>
      </w:r>
      <w:proofErr w:type="spellStart"/>
      <w:r w:rsidRPr="00570432">
        <w:rPr>
          <w:rFonts w:ascii="Arial" w:hAnsi="Arial" w:cs="Arial"/>
          <w:sz w:val="24"/>
          <w:szCs w:val="24"/>
        </w:rPr>
        <w:t>Bichler</w:t>
      </w:r>
      <w:proofErr w:type="spellEnd"/>
      <w:r w:rsidRPr="00570432">
        <w:rPr>
          <w:rFonts w:ascii="Arial" w:hAnsi="Arial" w:cs="Arial"/>
          <w:sz w:val="24"/>
          <w:szCs w:val="24"/>
        </w:rPr>
        <w:t xml:space="preserve"> et al., 2020, p. 3). As Minh (2020, p. 17) argues, it is wrong to assert that the restaurant manager's role and responsibility are to ensure </w:t>
      </w:r>
      <w:r w:rsidRPr="00570432">
        <w:rPr>
          <w:rFonts w:ascii="Arial" w:hAnsi="Arial" w:cs="Arial"/>
          <w:sz w:val="24"/>
          <w:szCs w:val="24"/>
        </w:rPr>
        <w:lastRenderedPageBreak/>
        <w:t xml:space="preserve">the quality and sanitation of the food by adhering to the control plan. </w:t>
      </w:r>
      <w:r w:rsidR="006C16BD" w:rsidRPr="00570432">
        <w:rPr>
          <w:rFonts w:ascii="Arial" w:hAnsi="Arial" w:cs="Arial"/>
          <w:sz w:val="24"/>
          <w:szCs w:val="24"/>
        </w:rPr>
        <w:t>The</w:t>
      </w:r>
      <w:r w:rsidRPr="00570432">
        <w:rPr>
          <w:rFonts w:ascii="Arial" w:hAnsi="Arial" w:cs="Arial"/>
          <w:sz w:val="24"/>
          <w:szCs w:val="24"/>
        </w:rPr>
        <w:t xml:space="preserve"> restaurant has chained roles and responsibilities among all employees, such that failure in one role and responsibility negatively affect the product and service quality, impacting customers' preferences. Therefore, an organization needs to have a clear hierarchy that specifies staff roles and responsibilities that dedicate one job to each operation section (</w:t>
      </w:r>
      <w:proofErr w:type="spellStart"/>
      <w:r w:rsidRPr="00570432">
        <w:rPr>
          <w:rFonts w:ascii="Arial" w:hAnsi="Arial" w:cs="Arial"/>
          <w:sz w:val="24"/>
          <w:szCs w:val="24"/>
          <w:shd w:val="clear" w:color="auto" w:fill="FFFFFF"/>
        </w:rPr>
        <w:t>Akhmedova</w:t>
      </w:r>
      <w:proofErr w:type="spellEnd"/>
      <w:r w:rsidRPr="00570432">
        <w:rPr>
          <w:rFonts w:ascii="Arial" w:hAnsi="Arial" w:cs="Arial"/>
          <w:sz w:val="24"/>
          <w:szCs w:val="24"/>
          <w:shd w:val="clear" w:color="auto" w:fill="FFFFFF"/>
        </w:rPr>
        <w:t xml:space="preserve"> and </w:t>
      </w:r>
      <w:proofErr w:type="spellStart"/>
      <w:r w:rsidRPr="00570432">
        <w:rPr>
          <w:rFonts w:ascii="Arial" w:hAnsi="Arial" w:cs="Arial"/>
          <w:sz w:val="24"/>
          <w:szCs w:val="24"/>
          <w:shd w:val="clear" w:color="auto" w:fill="FFFFFF"/>
        </w:rPr>
        <w:t>Suschenko</w:t>
      </w:r>
      <w:proofErr w:type="spellEnd"/>
      <w:r w:rsidRPr="00570432">
        <w:rPr>
          <w:rFonts w:ascii="Arial" w:hAnsi="Arial" w:cs="Arial"/>
          <w:sz w:val="24"/>
          <w:szCs w:val="24"/>
          <w:shd w:val="clear" w:color="auto" w:fill="FFFFFF"/>
        </w:rPr>
        <w:t>, 2019,</w:t>
      </w:r>
      <w:r w:rsidRPr="00570432">
        <w:rPr>
          <w:rFonts w:ascii="Arial" w:hAnsi="Arial" w:cs="Arial"/>
          <w:sz w:val="24"/>
          <w:szCs w:val="24"/>
        </w:rPr>
        <w:t xml:space="preserve"> p. 40). During the coronavirus disease of 2019 (COVID-19), I witnessed that most employees, like servers, </w:t>
      </w:r>
      <w:proofErr w:type="gramStart"/>
      <w:r w:rsidRPr="00570432">
        <w:rPr>
          <w:rFonts w:ascii="Arial" w:hAnsi="Arial" w:cs="Arial"/>
          <w:sz w:val="24"/>
          <w:szCs w:val="24"/>
        </w:rPr>
        <w:t>were</w:t>
      </w:r>
      <w:r w:rsidR="006C16BD">
        <w:rPr>
          <w:rFonts w:ascii="Arial" w:hAnsi="Arial" w:cs="Arial"/>
          <w:sz w:val="24"/>
          <w:szCs w:val="24"/>
        </w:rPr>
        <w:t xml:space="preserve"> </w:t>
      </w:r>
      <w:r w:rsidRPr="00570432">
        <w:rPr>
          <w:rFonts w:ascii="Arial" w:hAnsi="Arial" w:cs="Arial"/>
          <w:sz w:val="24"/>
          <w:szCs w:val="24"/>
        </w:rPr>
        <w:t>affected</w:t>
      </w:r>
      <w:proofErr w:type="gramEnd"/>
      <w:r w:rsidRPr="00570432">
        <w:rPr>
          <w:rFonts w:ascii="Arial" w:hAnsi="Arial" w:cs="Arial"/>
          <w:sz w:val="24"/>
          <w:szCs w:val="24"/>
        </w:rPr>
        <w:t xml:space="preserve"> by the management flattening and delayering of employee hierarchy. Restaurants downsized their hierarchy because the government stopped public gatherings and eateries. The study informs that downsizing hierarchy exposes employees to less role clarity, potentially hindering restaurant operations (Mills, 2019, p. 17). For instance, the hierarchy downsizing affected the communication process, negatively impacting workers' assigned roles and responsibilities. The management assigned the remaining employees more roles and responsibilities, creating confusion in daily operations. Consequently, the management needs to have an active strategic management in place that can better assign employees roles in the event of internal and external organizational challenges.</w:t>
      </w:r>
    </w:p>
    <w:p w14:paraId="29BB397F" w14:textId="46F10A38" w:rsidR="00594816" w:rsidRPr="00570432" w:rsidRDefault="00594816" w:rsidP="00594816">
      <w:pPr>
        <w:pStyle w:val="NoSpacing"/>
        <w:spacing w:line="360" w:lineRule="auto"/>
        <w:ind w:firstLine="0"/>
        <w:rPr>
          <w:rFonts w:ascii="Arial" w:hAnsi="Arial" w:cs="Arial"/>
          <w:sz w:val="24"/>
          <w:szCs w:val="24"/>
        </w:rPr>
      </w:pPr>
      <w:r w:rsidRPr="00570432">
        <w:rPr>
          <w:rFonts w:ascii="Arial" w:hAnsi="Arial" w:cs="Arial"/>
          <w:sz w:val="24"/>
          <w:szCs w:val="24"/>
        </w:rPr>
        <w:tab/>
        <w:t xml:space="preserve">Roles and responsibilities set expectations in the restaurant industry. Restaurants set expectations by clearly assigning the workforce specific roles and responsibilities. However, the restaurant never gave me feedback concerning my performance management to ascertain if I met any shortcomings in my assigned roles and responsibilities. Mabey provides five model elements that can assist the restaurant management team in performing the performance management cycle in assessing employees' adherence to assigned roles and responsibilities. Mabey’s model requires the organization to set objectives, identify performance measures, gather employees' feedback, issue a reward, and amend </w:t>
      </w:r>
      <w:proofErr w:type="gramStart"/>
      <w:r w:rsidRPr="00570432">
        <w:rPr>
          <w:rFonts w:ascii="Arial" w:hAnsi="Arial" w:cs="Arial"/>
          <w:sz w:val="24"/>
          <w:szCs w:val="24"/>
        </w:rPr>
        <w:t>some of</w:t>
      </w:r>
      <w:proofErr w:type="gramEnd"/>
      <w:r w:rsidRPr="00570432">
        <w:rPr>
          <w:rFonts w:ascii="Arial" w:hAnsi="Arial" w:cs="Arial"/>
          <w:sz w:val="24"/>
          <w:szCs w:val="24"/>
        </w:rPr>
        <w:t xml:space="preserve"> the objectives and processes (Khan and Khan, 2019, p. 321). Mabey’s five-element model is a skill-based model that seeks to assess each employee's contributions to the developed objectives that assign </w:t>
      </w:r>
      <w:r w:rsidR="006C16BD">
        <w:rPr>
          <w:rFonts w:ascii="Arial" w:hAnsi="Arial" w:cs="Arial"/>
          <w:sz w:val="24"/>
          <w:szCs w:val="24"/>
        </w:rPr>
        <w:t>employees</w:t>
      </w:r>
      <w:r w:rsidRPr="00570432">
        <w:rPr>
          <w:rFonts w:ascii="Arial" w:hAnsi="Arial" w:cs="Arial"/>
          <w:sz w:val="24"/>
          <w:szCs w:val="24"/>
        </w:rPr>
        <w:t xml:space="preserve"> roles and responsibilities. Additionally, managers must undergo performance management which is significant in equipping employees with work empowerment, work effectively, and performance related to assigned duties and responsibilities (</w:t>
      </w:r>
      <w:proofErr w:type="spellStart"/>
      <w:r w:rsidRPr="00570432">
        <w:rPr>
          <w:rFonts w:ascii="Arial" w:hAnsi="Arial" w:cs="Arial"/>
          <w:sz w:val="24"/>
          <w:szCs w:val="24"/>
          <w:shd w:val="clear" w:color="auto" w:fill="FFFFFF"/>
        </w:rPr>
        <w:t>Schleicher</w:t>
      </w:r>
      <w:proofErr w:type="spellEnd"/>
      <w:r w:rsidRPr="00570432">
        <w:rPr>
          <w:rFonts w:ascii="Arial" w:hAnsi="Arial" w:cs="Arial"/>
          <w:sz w:val="24"/>
          <w:szCs w:val="24"/>
          <w:shd w:val="clear" w:color="auto" w:fill="FFFFFF"/>
        </w:rPr>
        <w:t xml:space="preserve"> et al., 2019,</w:t>
      </w:r>
      <w:r w:rsidRPr="00570432">
        <w:rPr>
          <w:rFonts w:ascii="Arial" w:hAnsi="Arial" w:cs="Arial"/>
          <w:sz w:val="24"/>
          <w:szCs w:val="24"/>
        </w:rPr>
        <w:t xml:space="preserve"> p. 854). Therefore, restaurants must implement performance management </w:t>
      </w:r>
      <w:r w:rsidRPr="00570432">
        <w:rPr>
          <w:rFonts w:ascii="Arial" w:hAnsi="Arial" w:cs="Arial"/>
          <w:sz w:val="24"/>
          <w:szCs w:val="24"/>
        </w:rPr>
        <w:lastRenderedPageBreak/>
        <w:t xml:space="preserve">systems that put employees </w:t>
      </w:r>
      <w:r w:rsidR="006C16BD">
        <w:rPr>
          <w:rFonts w:ascii="Arial" w:hAnsi="Arial" w:cs="Arial"/>
          <w:sz w:val="24"/>
          <w:szCs w:val="24"/>
        </w:rPr>
        <w:t>in check</w:t>
      </w:r>
      <w:r w:rsidRPr="00570432">
        <w:rPr>
          <w:rFonts w:ascii="Arial" w:hAnsi="Arial" w:cs="Arial"/>
          <w:sz w:val="24"/>
          <w:szCs w:val="24"/>
        </w:rPr>
        <w:t xml:space="preserve"> on assigned roles and responsibilities. Restaurant managers can also use the competency model to structure employees' roles and responsibilities. </w:t>
      </w:r>
      <w:proofErr w:type="gramStart"/>
      <w:r w:rsidRPr="00570432">
        <w:rPr>
          <w:rFonts w:ascii="Arial" w:hAnsi="Arial" w:cs="Arial"/>
          <w:sz w:val="24"/>
          <w:szCs w:val="24"/>
        </w:rPr>
        <w:t>I felt that my assigned roles and responsibilities</w:t>
      </w:r>
      <w:proofErr w:type="gramEnd"/>
      <w:r w:rsidRPr="00570432">
        <w:rPr>
          <w:rFonts w:ascii="Arial" w:hAnsi="Arial" w:cs="Arial"/>
          <w:sz w:val="24"/>
          <w:szCs w:val="24"/>
        </w:rPr>
        <w:t xml:space="preserve"> reflected the competency model. The competency model enables organizations to provide clear expectations about employees' roles (Vu, 2021, p. 30). The study indicates that using the competency model improves staff performance through knowledge and skills, which effectively meet assigned roles and responsibilities (</w:t>
      </w:r>
      <w:r w:rsidRPr="00570432">
        <w:rPr>
          <w:rFonts w:ascii="Arial" w:hAnsi="Arial" w:cs="Arial"/>
          <w:sz w:val="24"/>
          <w:szCs w:val="24"/>
          <w:shd w:val="clear" w:color="auto" w:fill="FFFFFF"/>
        </w:rPr>
        <w:t>Martini</w:t>
      </w:r>
      <w:r w:rsidRPr="00570432">
        <w:rPr>
          <w:rFonts w:ascii="Arial" w:hAnsi="Arial" w:cs="Arial"/>
          <w:sz w:val="24"/>
          <w:szCs w:val="24"/>
        </w:rPr>
        <w:t xml:space="preserve"> et al., 2020, p. 8). Furthermore, organizational performance represents the official role and responsibilities of the organization (</w:t>
      </w:r>
      <w:r w:rsidRPr="00570432">
        <w:rPr>
          <w:rFonts w:ascii="Arial" w:hAnsi="Arial" w:cs="Arial"/>
          <w:sz w:val="24"/>
          <w:szCs w:val="24"/>
          <w:shd w:val="clear" w:color="auto" w:fill="FFFFFF"/>
        </w:rPr>
        <w:t>Hasib, 2020, p. 1728). Restaurant managers must have competency and performance management models that guide employees to their assigned roles and responsibilities</w:t>
      </w:r>
      <w:proofErr w:type="gramStart"/>
      <w:r w:rsidR="008A3DDE" w:rsidRPr="00570432">
        <w:rPr>
          <w:rFonts w:ascii="Arial" w:hAnsi="Arial" w:cs="Arial"/>
          <w:sz w:val="24"/>
          <w:szCs w:val="24"/>
          <w:shd w:val="clear" w:color="auto" w:fill="FFFFFF"/>
        </w:rPr>
        <w:t xml:space="preserve">. </w:t>
      </w:r>
      <w:r w:rsidRPr="00570432">
        <w:rPr>
          <w:rFonts w:ascii="Arial" w:hAnsi="Arial" w:cs="Arial"/>
          <w:sz w:val="24"/>
          <w:szCs w:val="24"/>
        </w:rPr>
        <w:t xml:space="preserve"> </w:t>
      </w:r>
      <w:proofErr w:type="gramEnd"/>
    </w:p>
    <w:p w14:paraId="0E997B2E" w14:textId="77777777" w:rsidR="00594816" w:rsidRPr="00570432" w:rsidRDefault="00594816" w:rsidP="00594816">
      <w:pPr>
        <w:pStyle w:val="NoSpacing"/>
        <w:spacing w:line="360" w:lineRule="auto"/>
        <w:ind w:firstLine="0"/>
        <w:rPr>
          <w:rFonts w:ascii="Arial" w:hAnsi="Arial" w:cs="Arial"/>
          <w:sz w:val="24"/>
          <w:szCs w:val="24"/>
        </w:rPr>
      </w:pPr>
      <w:r w:rsidRPr="00570432">
        <w:rPr>
          <w:rFonts w:ascii="Arial" w:hAnsi="Arial" w:cs="Arial"/>
          <w:sz w:val="24"/>
          <w:szCs w:val="24"/>
        </w:rPr>
        <w:tab/>
        <w:t xml:space="preserve"> </w:t>
      </w:r>
    </w:p>
    <w:p w14:paraId="31175679" w14:textId="77777777" w:rsidR="00594816" w:rsidRPr="00570432" w:rsidRDefault="00594816" w:rsidP="00594816">
      <w:pPr>
        <w:pStyle w:val="Heading1"/>
        <w:spacing w:before="0"/>
        <w:jc w:val="center"/>
        <w:rPr>
          <w:rFonts w:ascii="Arial" w:hAnsi="Arial" w:cs="Arial"/>
          <w:color w:val="auto"/>
          <w:sz w:val="24"/>
          <w:szCs w:val="24"/>
        </w:rPr>
      </w:pPr>
    </w:p>
    <w:p w14:paraId="675D33BA" w14:textId="77777777" w:rsidR="00594816" w:rsidRPr="00570432" w:rsidRDefault="00594816" w:rsidP="00594816">
      <w:pPr>
        <w:pStyle w:val="Heading1"/>
        <w:spacing w:before="0"/>
        <w:jc w:val="center"/>
        <w:rPr>
          <w:rFonts w:ascii="Arial" w:hAnsi="Arial" w:cs="Arial"/>
          <w:color w:val="auto"/>
          <w:sz w:val="24"/>
          <w:szCs w:val="24"/>
        </w:rPr>
      </w:pPr>
    </w:p>
    <w:p w14:paraId="7D964341" w14:textId="77777777" w:rsidR="00594816" w:rsidRPr="00570432" w:rsidRDefault="00594816" w:rsidP="00594816">
      <w:pPr>
        <w:pStyle w:val="Heading1"/>
        <w:spacing w:before="0" w:line="480" w:lineRule="auto"/>
        <w:jc w:val="center"/>
        <w:rPr>
          <w:rFonts w:ascii="Arial" w:hAnsi="Arial" w:cs="Arial"/>
          <w:color w:val="auto"/>
          <w:sz w:val="24"/>
          <w:szCs w:val="24"/>
        </w:rPr>
      </w:pPr>
    </w:p>
    <w:p w14:paraId="089F08E8" w14:textId="77777777" w:rsidR="00594816" w:rsidRPr="00570432" w:rsidRDefault="00594816" w:rsidP="00594816">
      <w:pPr>
        <w:pStyle w:val="Heading1"/>
        <w:spacing w:before="0" w:line="480" w:lineRule="auto"/>
        <w:jc w:val="center"/>
        <w:rPr>
          <w:rFonts w:ascii="Arial" w:hAnsi="Arial" w:cs="Arial"/>
          <w:color w:val="auto"/>
          <w:sz w:val="24"/>
          <w:szCs w:val="24"/>
        </w:rPr>
      </w:pPr>
    </w:p>
    <w:p w14:paraId="58255C29" w14:textId="77777777" w:rsidR="00594816" w:rsidRPr="00570432" w:rsidRDefault="00594816" w:rsidP="00594816">
      <w:pPr>
        <w:pStyle w:val="Heading1"/>
        <w:spacing w:before="0" w:line="480" w:lineRule="auto"/>
        <w:jc w:val="center"/>
        <w:rPr>
          <w:rFonts w:ascii="Arial" w:hAnsi="Arial" w:cs="Arial"/>
          <w:color w:val="auto"/>
          <w:sz w:val="24"/>
          <w:szCs w:val="24"/>
        </w:rPr>
      </w:pPr>
    </w:p>
    <w:p w14:paraId="2C4D6D5C" w14:textId="77777777" w:rsidR="00594816" w:rsidRPr="00570432" w:rsidRDefault="00594816" w:rsidP="00594816">
      <w:pPr>
        <w:pStyle w:val="Heading1"/>
        <w:spacing w:before="0" w:line="480" w:lineRule="auto"/>
        <w:jc w:val="center"/>
        <w:rPr>
          <w:rFonts w:ascii="Arial" w:eastAsiaTheme="minorHAnsi" w:hAnsi="Arial" w:cs="Arial"/>
          <w:color w:val="auto"/>
          <w:sz w:val="24"/>
          <w:szCs w:val="24"/>
        </w:rPr>
      </w:pPr>
    </w:p>
    <w:p w14:paraId="31691B72" w14:textId="77777777" w:rsidR="00594816" w:rsidRPr="00570432" w:rsidRDefault="00594816" w:rsidP="00594816">
      <w:pPr>
        <w:rPr>
          <w:rFonts w:ascii="Arial" w:hAnsi="Arial" w:cs="Arial"/>
          <w:sz w:val="24"/>
          <w:szCs w:val="24"/>
        </w:rPr>
      </w:pPr>
    </w:p>
    <w:p w14:paraId="284EA0A8" w14:textId="77777777" w:rsidR="00594816" w:rsidRPr="00570432" w:rsidRDefault="00594816" w:rsidP="00594816">
      <w:pPr>
        <w:pStyle w:val="Heading1"/>
        <w:spacing w:before="0"/>
        <w:rPr>
          <w:rFonts w:ascii="Arial" w:hAnsi="Arial" w:cs="Arial"/>
          <w:color w:val="auto"/>
          <w:sz w:val="24"/>
          <w:szCs w:val="24"/>
        </w:rPr>
      </w:pPr>
    </w:p>
    <w:p w14:paraId="6B76285E" w14:textId="77777777" w:rsidR="00594816" w:rsidRPr="00570432" w:rsidRDefault="00594816" w:rsidP="00594816">
      <w:pPr>
        <w:rPr>
          <w:rFonts w:ascii="Arial" w:hAnsi="Arial" w:cs="Arial"/>
          <w:sz w:val="24"/>
          <w:szCs w:val="24"/>
        </w:rPr>
      </w:pPr>
    </w:p>
    <w:p w14:paraId="2EF78819" w14:textId="77777777" w:rsidR="00594816" w:rsidRPr="00570432" w:rsidRDefault="00594816" w:rsidP="00594816">
      <w:pPr>
        <w:pStyle w:val="Heading1"/>
        <w:spacing w:before="0"/>
        <w:jc w:val="center"/>
        <w:rPr>
          <w:rFonts w:ascii="Arial" w:hAnsi="Arial" w:cs="Arial"/>
          <w:color w:val="auto"/>
          <w:sz w:val="24"/>
          <w:szCs w:val="24"/>
        </w:rPr>
      </w:pPr>
    </w:p>
    <w:p w14:paraId="692CFAED" w14:textId="77777777" w:rsidR="00594816" w:rsidRPr="00570432" w:rsidRDefault="00594816" w:rsidP="00594816">
      <w:pPr>
        <w:pStyle w:val="Heading1"/>
        <w:spacing w:before="0"/>
        <w:jc w:val="center"/>
        <w:rPr>
          <w:rFonts w:ascii="Arial" w:hAnsi="Arial" w:cs="Arial"/>
          <w:color w:val="auto"/>
          <w:sz w:val="24"/>
          <w:szCs w:val="24"/>
        </w:rPr>
      </w:pPr>
    </w:p>
    <w:p w14:paraId="7DA339C0" w14:textId="77777777" w:rsidR="00594816" w:rsidRPr="00570432" w:rsidRDefault="00594816" w:rsidP="00594816">
      <w:pPr>
        <w:pStyle w:val="Heading1"/>
        <w:spacing w:before="0"/>
        <w:jc w:val="center"/>
        <w:rPr>
          <w:rFonts w:ascii="Arial" w:hAnsi="Arial" w:cs="Arial"/>
          <w:color w:val="auto"/>
          <w:sz w:val="24"/>
          <w:szCs w:val="24"/>
        </w:rPr>
      </w:pPr>
    </w:p>
    <w:p w14:paraId="79EB6AEA" w14:textId="77777777" w:rsidR="00594816" w:rsidRPr="00570432" w:rsidRDefault="00594816" w:rsidP="00594816">
      <w:pPr>
        <w:pStyle w:val="Heading1"/>
        <w:spacing w:before="0"/>
        <w:jc w:val="center"/>
        <w:rPr>
          <w:rFonts w:ascii="Arial" w:hAnsi="Arial" w:cs="Arial"/>
          <w:color w:val="auto"/>
          <w:sz w:val="24"/>
          <w:szCs w:val="24"/>
        </w:rPr>
      </w:pPr>
    </w:p>
    <w:p w14:paraId="57719010" w14:textId="77777777" w:rsidR="00594816" w:rsidRPr="00570432" w:rsidRDefault="00594816" w:rsidP="00594816">
      <w:pPr>
        <w:ind w:firstLine="0"/>
        <w:rPr>
          <w:rFonts w:ascii="Arial" w:hAnsi="Arial" w:cs="Arial"/>
          <w:sz w:val="24"/>
          <w:szCs w:val="24"/>
        </w:rPr>
      </w:pPr>
    </w:p>
    <w:p w14:paraId="3AB095CC" w14:textId="77777777" w:rsidR="00594816" w:rsidRDefault="00594816" w:rsidP="00594816">
      <w:pPr>
        <w:rPr>
          <w:rFonts w:ascii="Arial" w:hAnsi="Arial" w:cs="Arial"/>
          <w:sz w:val="24"/>
          <w:szCs w:val="24"/>
        </w:rPr>
      </w:pPr>
    </w:p>
    <w:p w14:paraId="4CC54AF3" w14:textId="77777777" w:rsidR="00594816" w:rsidRDefault="00594816" w:rsidP="00594816">
      <w:pPr>
        <w:rPr>
          <w:rFonts w:ascii="Arial" w:hAnsi="Arial" w:cs="Arial"/>
          <w:sz w:val="24"/>
          <w:szCs w:val="24"/>
        </w:rPr>
      </w:pPr>
    </w:p>
    <w:p w14:paraId="53896A0A" w14:textId="77777777" w:rsidR="00114D80" w:rsidRDefault="00114D80" w:rsidP="00594816">
      <w:pPr>
        <w:pStyle w:val="Heading1"/>
        <w:spacing w:before="0"/>
        <w:jc w:val="center"/>
        <w:rPr>
          <w:rFonts w:ascii="Arial" w:hAnsi="Arial" w:cs="Arial"/>
          <w:color w:val="auto"/>
          <w:sz w:val="24"/>
          <w:szCs w:val="24"/>
        </w:rPr>
      </w:pPr>
    </w:p>
    <w:p w14:paraId="236F80BD" w14:textId="43EF6F30" w:rsidR="00594816" w:rsidRPr="00570432" w:rsidRDefault="00594816" w:rsidP="00594816">
      <w:pPr>
        <w:pStyle w:val="Heading1"/>
        <w:spacing w:before="0"/>
        <w:jc w:val="center"/>
        <w:rPr>
          <w:rFonts w:ascii="Arial" w:hAnsi="Arial" w:cs="Arial"/>
          <w:color w:val="auto"/>
          <w:sz w:val="24"/>
          <w:szCs w:val="24"/>
        </w:rPr>
      </w:pPr>
      <w:r w:rsidRPr="00570432">
        <w:rPr>
          <w:rFonts w:ascii="Arial" w:hAnsi="Arial" w:cs="Arial"/>
          <w:color w:val="auto"/>
          <w:sz w:val="24"/>
          <w:szCs w:val="24"/>
        </w:rPr>
        <w:t>References List</w:t>
      </w:r>
      <w:bookmarkEnd w:id="0"/>
      <w:bookmarkEnd w:id="1"/>
    </w:p>
    <w:p w14:paraId="07AA8D08" w14:textId="77777777" w:rsidR="00594816" w:rsidRPr="00570432" w:rsidRDefault="00594816" w:rsidP="00594816">
      <w:pPr>
        <w:ind w:left="720" w:hanging="720"/>
        <w:rPr>
          <w:rFonts w:ascii="Arial" w:hAnsi="Arial" w:cs="Arial"/>
          <w:sz w:val="24"/>
          <w:szCs w:val="24"/>
        </w:rPr>
      </w:pPr>
      <w:proofErr w:type="spellStart"/>
      <w:r w:rsidRPr="00570432">
        <w:rPr>
          <w:rFonts w:ascii="Arial" w:hAnsi="Arial" w:cs="Arial"/>
          <w:sz w:val="24"/>
          <w:szCs w:val="24"/>
          <w:shd w:val="clear" w:color="auto" w:fill="FFFFFF"/>
        </w:rPr>
        <w:t>Akhmedova</w:t>
      </w:r>
      <w:proofErr w:type="spellEnd"/>
      <w:r w:rsidRPr="00570432">
        <w:rPr>
          <w:rFonts w:ascii="Arial" w:hAnsi="Arial" w:cs="Arial"/>
          <w:sz w:val="24"/>
          <w:szCs w:val="24"/>
          <w:shd w:val="clear" w:color="auto" w:fill="FFFFFF"/>
        </w:rPr>
        <w:t xml:space="preserve">, O.O. and </w:t>
      </w:r>
      <w:proofErr w:type="spellStart"/>
      <w:r w:rsidRPr="00570432">
        <w:rPr>
          <w:rFonts w:ascii="Arial" w:hAnsi="Arial" w:cs="Arial"/>
          <w:sz w:val="24"/>
          <w:szCs w:val="24"/>
          <w:shd w:val="clear" w:color="auto" w:fill="FFFFFF"/>
        </w:rPr>
        <w:t>Suschenko</w:t>
      </w:r>
      <w:proofErr w:type="spellEnd"/>
      <w:r w:rsidRPr="00570432">
        <w:rPr>
          <w:rFonts w:ascii="Arial" w:hAnsi="Arial" w:cs="Arial"/>
          <w:sz w:val="24"/>
          <w:szCs w:val="24"/>
          <w:shd w:val="clear" w:color="auto" w:fill="FFFFFF"/>
        </w:rPr>
        <w:t xml:space="preserve">, O.A. (2019). </w:t>
      </w:r>
      <w:r w:rsidRPr="00570432">
        <w:rPr>
          <w:rFonts w:ascii="Arial" w:hAnsi="Arial" w:cs="Arial"/>
          <w:i/>
          <w:sz w:val="24"/>
          <w:szCs w:val="24"/>
          <w:shd w:val="clear" w:color="auto" w:fill="FFFFFF"/>
        </w:rPr>
        <w:t>Organisation of the restaurant industry</w:t>
      </w:r>
      <w:r w:rsidRPr="00570432">
        <w:rPr>
          <w:rFonts w:ascii="Arial" w:hAnsi="Arial" w:cs="Arial"/>
          <w:sz w:val="24"/>
          <w:szCs w:val="24"/>
          <w:shd w:val="clear" w:color="auto" w:fill="FFFFFF"/>
        </w:rPr>
        <w:t>.</w:t>
      </w:r>
      <w:r w:rsidRPr="00570432">
        <w:rPr>
          <w:rFonts w:ascii="Arial" w:hAnsi="Arial" w:cs="Arial"/>
          <w:sz w:val="24"/>
          <w:szCs w:val="24"/>
        </w:rPr>
        <w:t xml:space="preserve"> Simon Kuznets Kharkiv National University of Economics</w:t>
      </w:r>
    </w:p>
    <w:p w14:paraId="34F1327D" w14:textId="6E81A1DF" w:rsidR="00594816" w:rsidRPr="00570432" w:rsidRDefault="00594816" w:rsidP="00594816">
      <w:pPr>
        <w:ind w:left="720" w:hanging="720"/>
        <w:rPr>
          <w:rFonts w:ascii="Arial" w:hAnsi="Arial" w:cs="Arial"/>
          <w:sz w:val="24"/>
          <w:szCs w:val="24"/>
        </w:rPr>
      </w:pPr>
      <w:proofErr w:type="spellStart"/>
      <w:r w:rsidRPr="00570432">
        <w:rPr>
          <w:rFonts w:ascii="Arial" w:hAnsi="Arial" w:cs="Arial"/>
          <w:sz w:val="24"/>
          <w:szCs w:val="24"/>
          <w:shd w:val="clear" w:color="auto" w:fill="FFFFFF"/>
        </w:rPr>
        <w:t>Bichler</w:t>
      </w:r>
      <w:proofErr w:type="spellEnd"/>
      <w:r w:rsidRPr="00570432">
        <w:rPr>
          <w:rFonts w:ascii="Arial" w:hAnsi="Arial" w:cs="Arial"/>
          <w:sz w:val="24"/>
          <w:szCs w:val="24"/>
          <w:shd w:val="clear" w:color="auto" w:fill="FFFFFF"/>
        </w:rPr>
        <w:t xml:space="preserve">, B.F., </w:t>
      </w:r>
      <w:proofErr w:type="spellStart"/>
      <w:r w:rsidRPr="00570432">
        <w:rPr>
          <w:rFonts w:ascii="Arial" w:hAnsi="Arial" w:cs="Arial"/>
          <w:sz w:val="24"/>
          <w:szCs w:val="24"/>
          <w:shd w:val="clear" w:color="auto" w:fill="FFFFFF"/>
        </w:rPr>
        <w:t>Pikkemaat</w:t>
      </w:r>
      <w:proofErr w:type="spellEnd"/>
      <w:r w:rsidRPr="00570432">
        <w:rPr>
          <w:rFonts w:ascii="Arial" w:hAnsi="Arial" w:cs="Arial"/>
          <w:sz w:val="24"/>
          <w:szCs w:val="24"/>
          <w:shd w:val="clear" w:color="auto" w:fill="FFFFFF"/>
        </w:rPr>
        <w:t xml:space="preserve">, B. and Peters, M. (2020) ‘Exploring the role of service quality, atmosphere and food for revisits in restaurants by using </w:t>
      </w:r>
      <w:r w:rsidR="00673798">
        <w:rPr>
          <w:rFonts w:ascii="Arial" w:hAnsi="Arial" w:cs="Arial"/>
          <w:sz w:val="24"/>
          <w:szCs w:val="24"/>
          <w:shd w:val="clear" w:color="auto" w:fill="FFFFFF"/>
        </w:rPr>
        <w:t>an</w:t>
      </w:r>
      <w:r w:rsidRPr="00570432">
        <w:rPr>
          <w:rFonts w:ascii="Arial" w:hAnsi="Arial" w:cs="Arial"/>
          <w:sz w:val="24"/>
          <w:szCs w:val="24"/>
          <w:shd w:val="clear" w:color="auto" w:fill="FFFFFF"/>
        </w:rPr>
        <w:t xml:space="preserve"> e-mystery guest approach’, </w:t>
      </w:r>
      <w:r w:rsidRPr="00570432">
        <w:rPr>
          <w:rFonts w:ascii="Arial" w:hAnsi="Arial" w:cs="Arial"/>
          <w:i/>
          <w:iCs/>
          <w:sz w:val="24"/>
          <w:szCs w:val="24"/>
          <w:shd w:val="clear" w:color="auto" w:fill="FFFFFF"/>
        </w:rPr>
        <w:t>Journal of Hospitality and Tourism Insights</w:t>
      </w:r>
      <w:r w:rsidRPr="00570432">
        <w:rPr>
          <w:rFonts w:ascii="Arial" w:hAnsi="Arial" w:cs="Arial"/>
          <w:sz w:val="24"/>
          <w:szCs w:val="24"/>
          <w:shd w:val="clear" w:color="auto" w:fill="FFFFFF"/>
        </w:rPr>
        <w:t xml:space="preserve">, pp. 2-20. </w:t>
      </w:r>
      <w:r w:rsidRPr="00570432">
        <w:rPr>
          <w:rFonts w:ascii="Arial" w:hAnsi="Arial" w:cs="Arial"/>
          <w:sz w:val="24"/>
          <w:szCs w:val="24"/>
        </w:rPr>
        <w:t>DOI 10.1108/JHTI-04-2020-0048</w:t>
      </w:r>
    </w:p>
    <w:p w14:paraId="242AC34C" w14:textId="29563ED4" w:rsidR="00594816" w:rsidRPr="00570432" w:rsidRDefault="00594816" w:rsidP="00594816">
      <w:pPr>
        <w:ind w:left="720" w:hanging="720"/>
        <w:rPr>
          <w:rFonts w:ascii="Arial" w:hAnsi="Arial" w:cs="Arial"/>
          <w:sz w:val="24"/>
          <w:szCs w:val="24"/>
          <w:shd w:val="clear" w:color="auto" w:fill="FFFFFF"/>
        </w:rPr>
      </w:pPr>
      <w:r w:rsidRPr="00570432">
        <w:rPr>
          <w:rFonts w:ascii="Arial" w:hAnsi="Arial" w:cs="Arial"/>
          <w:sz w:val="24"/>
          <w:szCs w:val="24"/>
          <w:shd w:val="clear" w:color="auto" w:fill="FFFFFF"/>
        </w:rPr>
        <w:t xml:space="preserve">Hamdan, A. (2020) ‘Involvement of </w:t>
      </w:r>
      <w:r w:rsidR="005B360F" w:rsidRPr="00570432">
        <w:rPr>
          <w:rFonts w:ascii="Arial" w:hAnsi="Arial" w:cs="Arial"/>
          <w:sz w:val="24"/>
          <w:szCs w:val="24"/>
          <w:shd w:val="clear" w:color="auto" w:fill="FFFFFF"/>
        </w:rPr>
        <w:t>low-level</w:t>
      </w:r>
      <w:r w:rsidRPr="00570432">
        <w:rPr>
          <w:rFonts w:ascii="Arial" w:hAnsi="Arial" w:cs="Arial"/>
          <w:sz w:val="24"/>
          <w:szCs w:val="24"/>
          <w:shd w:val="clear" w:color="auto" w:fill="FFFFFF"/>
        </w:rPr>
        <w:t xml:space="preserve"> employees in organization strategy planning and implementation’, </w:t>
      </w:r>
      <w:r w:rsidRPr="00570432">
        <w:rPr>
          <w:rFonts w:ascii="Arial" w:hAnsi="Arial" w:cs="Arial"/>
          <w:i/>
          <w:iCs/>
          <w:sz w:val="24"/>
          <w:szCs w:val="24"/>
          <w:shd w:val="clear" w:color="auto" w:fill="FFFFFF"/>
        </w:rPr>
        <w:t>Open Journal of Business and Management</w:t>
      </w:r>
      <w:r w:rsidRPr="00570432">
        <w:rPr>
          <w:rFonts w:ascii="Arial" w:hAnsi="Arial" w:cs="Arial"/>
          <w:sz w:val="24"/>
          <w:szCs w:val="24"/>
          <w:shd w:val="clear" w:color="auto" w:fill="FFFFFF"/>
        </w:rPr>
        <w:t>, </w:t>
      </w:r>
      <w:r w:rsidRPr="00570432">
        <w:rPr>
          <w:rFonts w:ascii="Arial" w:hAnsi="Arial" w:cs="Arial"/>
          <w:i/>
          <w:iCs/>
          <w:sz w:val="24"/>
          <w:szCs w:val="24"/>
          <w:shd w:val="clear" w:color="auto" w:fill="FFFFFF"/>
        </w:rPr>
        <w:t>8</w:t>
      </w:r>
      <w:r w:rsidRPr="00570432">
        <w:rPr>
          <w:rFonts w:ascii="Arial" w:hAnsi="Arial" w:cs="Arial"/>
          <w:sz w:val="24"/>
          <w:szCs w:val="24"/>
          <w:shd w:val="clear" w:color="auto" w:fill="FFFFFF"/>
        </w:rPr>
        <w:t xml:space="preserve">(05), pp. 2337-2353. </w:t>
      </w:r>
    </w:p>
    <w:p w14:paraId="179304F1" w14:textId="77777777" w:rsidR="00594816" w:rsidRPr="00570432" w:rsidRDefault="00594816" w:rsidP="00594816">
      <w:pPr>
        <w:ind w:left="720" w:hanging="720"/>
        <w:rPr>
          <w:rFonts w:ascii="Arial" w:hAnsi="Arial" w:cs="Arial"/>
          <w:sz w:val="24"/>
          <w:szCs w:val="24"/>
          <w:shd w:val="clear" w:color="auto" w:fill="FFFFFF"/>
        </w:rPr>
      </w:pPr>
      <w:r w:rsidRPr="00570432">
        <w:rPr>
          <w:rFonts w:ascii="Arial" w:hAnsi="Arial" w:cs="Arial"/>
          <w:sz w:val="24"/>
          <w:szCs w:val="24"/>
          <w:shd w:val="clear" w:color="auto" w:fill="FFFFFF"/>
        </w:rPr>
        <w:t xml:space="preserve">Hasib, F.F., </w:t>
      </w:r>
      <w:proofErr w:type="spellStart"/>
      <w:r w:rsidRPr="00570432">
        <w:rPr>
          <w:rFonts w:ascii="Arial" w:hAnsi="Arial" w:cs="Arial"/>
          <w:sz w:val="24"/>
          <w:szCs w:val="24"/>
          <w:shd w:val="clear" w:color="auto" w:fill="FFFFFF"/>
        </w:rPr>
        <w:t>Eliyana</w:t>
      </w:r>
      <w:proofErr w:type="spellEnd"/>
      <w:r w:rsidRPr="00570432">
        <w:rPr>
          <w:rFonts w:ascii="Arial" w:hAnsi="Arial" w:cs="Arial"/>
          <w:sz w:val="24"/>
          <w:szCs w:val="24"/>
          <w:shd w:val="clear" w:color="auto" w:fill="FFFFFF"/>
        </w:rPr>
        <w:t xml:space="preserve">, A., </w:t>
      </w:r>
      <w:proofErr w:type="spellStart"/>
      <w:r w:rsidRPr="00570432">
        <w:rPr>
          <w:rFonts w:ascii="Arial" w:hAnsi="Arial" w:cs="Arial"/>
          <w:sz w:val="24"/>
          <w:szCs w:val="24"/>
          <w:shd w:val="clear" w:color="auto" w:fill="FFFFFF"/>
        </w:rPr>
        <w:t>Gunawan</w:t>
      </w:r>
      <w:proofErr w:type="spellEnd"/>
      <w:r w:rsidRPr="00570432">
        <w:rPr>
          <w:rFonts w:ascii="Arial" w:hAnsi="Arial" w:cs="Arial"/>
          <w:sz w:val="24"/>
          <w:szCs w:val="24"/>
          <w:shd w:val="clear" w:color="auto" w:fill="FFFFFF"/>
        </w:rPr>
        <w:t xml:space="preserve">, D.R., Firdaus, M. and </w:t>
      </w:r>
      <w:proofErr w:type="spellStart"/>
      <w:r w:rsidRPr="00570432">
        <w:rPr>
          <w:rFonts w:ascii="Arial" w:hAnsi="Arial" w:cs="Arial"/>
          <w:sz w:val="24"/>
          <w:szCs w:val="24"/>
          <w:shd w:val="clear" w:color="auto" w:fill="FFFFFF"/>
        </w:rPr>
        <w:t>Mas’uda</w:t>
      </w:r>
      <w:proofErr w:type="spellEnd"/>
      <w:r w:rsidRPr="00570432">
        <w:rPr>
          <w:rFonts w:ascii="Arial" w:hAnsi="Arial" w:cs="Arial"/>
          <w:sz w:val="24"/>
          <w:szCs w:val="24"/>
          <w:shd w:val="clear" w:color="auto" w:fill="FFFFFF"/>
        </w:rPr>
        <w:t xml:space="preserve">, A. (2020) ‘Boosting Employee Performance through Competency Development’, </w:t>
      </w:r>
      <w:r w:rsidRPr="00570432">
        <w:rPr>
          <w:rFonts w:ascii="Arial" w:hAnsi="Arial" w:cs="Arial"/>
          <w:i/>
          <w:iCs/>
          <w:sz w:val="24"/>
          <w:szCs w:val="24"/>
          <w:shd w:val="clear" w:color="auto" w:fill="FFFFFF"/>
        </w:rPr>
        <w:t>Systematic Reviews in Pharmacy</w:t>
      </w:r>
      <w:r w:rsidRPr="00570432">
        <w:rPr>
          <w:rFonts w:ascii="Arial" w:hAnsi="Arial" w:cs="Arial"/>
          <w:sz w:val="24"/>
          <w:szCs w:val="24"/>
          <w:shd w:val="clear" w:color="auto" w:fill="FFFFFF"/>
        </w:rPr>
        <w:t>, </w:t>
      </w:r>
      <w:r w:rsidRPr="00570432">
        <w:rPr>
          <w:rFonts w:ascii="Arial" w:hAnsi="Arial" w:cs="Arial"/>
          <w:i/>
          <w:iCs/>
          <w:sz w:val="24"/>
          <w:szCs w:val="24"/>
          <w:shd w:val="clear" w:color="auto" w:fill="FFFFFF"/>
        </w:rPr>
        <w:t>11</w:t>
      </w:r>
      <w:r w:rsidRPr="00570432">
        <w:rPr>
          <w:rFonts w:ascii="Arial" w:hAnsi="Arial" w:cs="Arial"/>
          <w:sz w:val="24"/>
          <w:szCs w:val="24"/>
          <w:shd w:val="clear" w:color="auto" w:fill="FFFFFF"/>
        </w:rPr>
        <w:t>(11), pp.1727-1738.</w:t>
      </w:r>
    </w:p>
    <w:p w14:paraId="7E314C37" w14:textId="77777777" w:rsidR="00594816" w:rsidRPr="00570432" w:rsidRDefault="00594816" w:rsidP="00594816">
      <w:pPr>
        <w:ind w:left="720" w:hanging="720"/>
        <w:rPr>
          <w:rFonts w:ascii="Arial" w:hAnsi="Arial" w:cs="Arial"/>
          <w:sz w:val="24"/>
          <w:szCs w:val="24"/>
          <w:shd w:val="clear" w:color="auto" w:fill="FFFFFF"/>
        </w:rPr>
      </w:pPr>
      <w:r w:rsidRPr="00570432">
        <w:rPr>
          <w:rFonts w:ascii="Arial" w:hAnsi="Arial" w:cs="Arial"/>
          <w:sz w:val="24"/>
          <w:szCs w:val="24"/>
          <w:shd w:val="clear" w:color="auto" w:fill="FFFFFF"/>
        </w:rPr>
        <w:t xml:space="preserve">Khan, Z., and Khan, F. (2019) ‘Impact of management at performance’, </w:t>
      </w:r>
      <w:r w:rsidRPr="00570432">
        <w:rPr>
          <w:rFonts w:ascii="Arial" w:hAnsi="Arial" w:cs="Arial"/>
          <w:i/>
          <w:sz w:val="24"/>
          <w:szCs w:val="24"/>
          <w:shd w:val="clear" w:color="auto" w:fill="FFFFFF"/>
        </w:rPr>
        <w:t>Global Scientific Journals</w:t>
      </w:r>
      <w:r w:rsidRPr="00570432">
        <w:rPr>
          <w:rFonts w:ascii="Arial" w:hAnsi="Arial" w:cs="Arial"/>
          <w:sz w:val="24"/>
          <w:szCs w:val="24"/>
          <w:shd w:val="clear" w:color="auto" w:fill="FFFFFF"/>
        </w:rPr>
        <w:t xml:space="preserve">, 7(7), pp. 319-324. </w:t>
      </w:r>
    </w:p>
    <w:p w14:paraId="4445E2CD" w14:textId="7723B2FA" w:rsidR="00594816" w:rsidRPr="00570432" w:rsidRDefault="00594816" w:rsidP="00594816">
      <w:pPr>
        <w:ind w:left="720" w:hanging="720"/>
        <w:rPr>
          <w:rFonts w:ascii="Arial" w:hAnsi="Arial" w:cs="Arial"/>
          <w:sz w:val="24"/>
          <w:szCs w:val="24"/>
        </w:rPr>
      </w:pPr>
      <w:r w:rsidRPr="00570432">
        <w:rPr>
          <w:rFonts w:ascii="Arial" w:hAnsi="Arial" w:cs="Arial"/>
          <w:sz w:val="24"/>
          <w:szCs w:val="24"/>
          <w:shd w:val="clear" w:color="auto" w:fill="FFFFFF"/>
        </w:rPr>
        <w:t xml:space="preserve">Martini, I.A.O., </w:t>
      </w:r>
      <w:proofErr w:type="spellStart"/>
      <w:r w:rsidRPr="00570432">
        <w:rPr>
          <w:rFonts w:ascii="Arial" w:hAnsi="Arial" w:cs="Arial"/>
          <w:sz w:val="24"/>
          <w:szCs w:val="24"/>
          <w:shd w:val="clear" w:color="auto" w:fill="FFFFFF"/>
        </w:rPr>
        <w:t>Supriyadinata</w:t>
      </w:r>
      <w:proofErr w:type="spellEnd"/>
      <w:r w:rsidRPr="00570432">
        <w:rPr>
          <w:rFonts w:ascii="Arial" w:hAnsi="Arial" w:cs="Arial"/>
          <w:sz w:val="24"/>
          <w:szCs w:val="24"/>
          <w:shd w:val="clear" w:color="auto" w:fill="FFFFFF"/>
        </w:rPr>
        <w:t xml:space="preserve">, A.E., </w:t>
      </w:r>
      <w:proofErr w:type="spellStart"/>
      <w:r w:rsidRPr="00570432">
        <w:rPr>
          <w:rFonts w:ascii="Arial" w:hAnsi="Arial" w:cs="Arial"/>
          <w:sz w:val="24"/>
          <w:szCs w:val="24"/>
          <w:shd w:val="clear" w:color="auto" w:fill="FFFFFF"/>
        </w:rPr>
        <w:t>Sutrisni</w:t>
      </w:r>
      <w:proofErr w:type="spellEnd"/>
      <w:r w:rsidRPr="00570432">
        <w:rPr>
          <w:rFonts w:ascii="Arial" w:hAnsi="Arial" w:cs="Arial"/>
          <w:sz w:val="24"/>
          <w:szCs w:val="24"/>
          <w:shd w:val="clear" w:color="auto" w:fill="FFFFFF"/>
        </w:rPr>
        <w:t xml:space="preserve">, K.E. and </w:t>
      </w:r>
      <w:proofErr w:type="spellStart"/>
      <w:r w:rsidRPr="00570432">
        <w:rPr>
          <w:rFonts w:ascii="Arial" w:hAnsi="Arial" w:cs="Arial"/>
          <w:sz w:val="24"/>
          <w:szCs w:val="24"/>
          <w:shd w:val="clear" w:color="auto" w:fill="FFFFFF"/>
        </w:rPr>
        <w:t>Sarmawa</w:t>
      </w:r>
      <w:proofErr w:type="spellEnd"/>
      <w:r w:rsidRPr="00570432">
        <w:rPr>
          <w:rFonts w:ascii="Arial" w:hAnsi="Arial" w:cs="Arial"/>
          <w:sz w:val="24"/>
          <w:szCs w:val="24"/>
          <w:shd w:val="clear" w:color="auto" w:fill="FFFFFF"/>
        </w:rPr>
        <w:t xml:space="preserve">, I.W.G. (2020) ‘The dimensions of competency on worker performance mediated by work commitment’, </w:t>
      </w:r>
      <w:r w:rsidRPr="00570432">
        <w:rPr>
          <w:rFonts w:ascii="Arial" w:hAnsi="Arial" w:cs="Arial"/>
          <w:i/>
          <w:iCs/>
          <w:sz w:val="24"/>
          <w:szCs w:val="24"/>
          <w:shd w:val="clear" w:color="auto" w:fill="FFFFFF"/>
        </w:rPr>
        <w:t>Cogent Business &amp; Management</w:t>
      </w:r>
      <w:r w:rsidRPr="00570432">
        <w:rPr>
          <w:rFonts w:ascii="Arial" w:hAnsi="Arial" w:cs="Arial"/>
          <w:sz w:val="24"/>
          <w:szCs w:val="24"/>
          <w:shd w:val="clear" w:color="auto" w:fill="FFFFFF"/>
        </w:rPr>
        <w:t>, </w:t>
      </w:r>
      <w:r w:rsidRPr="00570432">
        <w:rPr>
          <w:rFonts w:ascii="Arial" w:hAnsi="Arial" w:cs="Arial"/>
          <w:i/>
          <w:iCs/>
          <w:sz w:val="24"/>
          <w:szCs w:val="24"/>
          <w:shd w:val="clear" w:color="auto" w:fill="FFFFFF"/>
        </w:rPr>
        <w:t>7</w:t>
      </w:r>
      <w:r w:rsidRPr="00570432">
        <w:rPr>
          <w:rFonts w:ascii="Arial" w:hAnsi="Arial" w:cs="Arial"/>
          <w:sz w:val="24"/>
          <w:szCs w:val="24"/>
          <w:shd w:val="clear" w:color="auto" w:fill="FFFFFF"/>
        </w:rPr>
        <w:t>(1), pp. 1-12</w:t>
      </w:r>
      <w:r w:rsidR="005B360F" w:rsidRPr="00570432">
        <w:rPr>
          <w:rFonts w:ascii="Arial" w:hAnsi="Arial" w:cs="Arial"/>
          <w:sz w:val="24"/>
          <w:szCs w:val="24"/>
          <w:shd w:val="clear" w:color="auto" w:fill="FFFFFF"/>
        </w:rPr>
        <w:t>.:</w:t>
      </w:r>
      <w:r w:rsidRPr="00570432">
        <w:rPr>
          <w:rFonts w:ascii="Arial" w:hAnsi="Arial" w:cs="Arial"/>
          <w:sz w:val="24"/>
          <w:szCs w:val="24"/>
        </w:rPr>
        <w:t xml:space="preserve"> https://doi.org/10.1080/23311975.2020.1794677</w:t>
      </w:r>
    </w:p>
    <w:p w14:paraId="481AA006" w14:textId="77777777" w:rsidR="00594816" w:rsidRPr="00570432" w:rsidRDefault="00594816" w:rsidP="00594816">
      <w:pPr>
        <w:ind w:left="720" w:hanging="720"/>
        <w:rPr>
          <w:rFonts w:ascii="Arial" w:hAnsi="Arial" w:cs="Arial"/>
          <w:sz w:val="24"/>
          <w:szCs w:val="24"/>
        </w:rPr>
      </w:pPr>
      <w:r w:rsidRPr="00570432">
        <w:rPr>
          <w:rFonts w:ascii="Arial" w:hAnsi="Arial" w:cs="Arial"/>
          <w:sz w:val="24"/>
          <w:szCs w:val="24"/>
        </w:rPr>
        <w:t xml:space="preserve">Minh, N. A. (2020) </w:t>
      </w:r>
      <w:r w:rsidRPr="00570432">
        <w:rPr>
          <w:rFonts w:ascii="Arial" w:hAnsi="Arial" w:cs="Arial"/>
          <w:i/>
          <w:sz w:val="24"/>
          <w:szCs w:val="24"/>
        </w:rPr>
        <w:t>The differences in restaurant managers responsibilities between independent formal restaurants and hotel restaurants in Finland</w:t>
      </w:r>
      <w:r w:rsidRPr="00570432">
        <w:rPr>
          <w:rFonts w:ascii="Arial" w:hAnsi="Arial" w:cs="Arial"/>
          <w:sz w:val="24"/>
          <w:szCs w:val="24"/>
        </w:rPr>
        <w:t xml:space="preserve">. Unpublished thesis. LAB University of Applied Sciences. </w:t>
      </w:r>
    </w:p>
    <w:p w14:paraId="4079DFF2" w14:textId="77777777" w:rsidR="00594816" w:rsidRPr="00570432" w:rsidRDefault="00594816" w:rsidP="00594816">
      <w:pPr>
        <w:ind w:left="720" w:hanging="720"/>
        <w:rPr>
          <w:rFonts w:ascii="Arial" w:hAnsi="Arial" w:cs="Arial"/>
          <w:sz w:val="24"/>
          <w:szCs w:val="24"/>
        </w:rPr>
      </w:pPr>
      <w:r w:rsidRPr="00570432">
        <w:rPr>
          <w:rFonts w:ascii="Arial" w:hAnsi="Arial" w:cs="Arial"/>
          <w:sz w:val="24"/>
          <w:szCs w:val="24"/>
        </w:rPr>
        <w:t xml:space="preserve">Mills, R. T. (2019) </w:t>
      </w:r>
      <w:r w:rsidRPr="00570432">
        <w:rPr>
          <w:rFonts w:ascii="Arial" w:hAnsi="Arial" w:cs="Arial"/>
          <w:i/>
          <w:sz w:val="24"/>
          <w:szCs w:val="24"/>
        </w:rPr>
        <w:t>Organizational flattening and implications for internal stakeholders and communication: a systematic literature review</w:t>
      </w:r>
      <w:r w:rsidRPr="00570432">
        <w:rPr>
          <w:rFonts w:ascii="Arial" w:hAnsi="Arial" w:cs="Arial"/>
          <w:sz w:val="24"/>
          <w:szCs w:val="24"/>
        </w:rPr>
        <w:t xml:space="preserve">. Unpublished thesis. University of Canterbury. </w:t>
      </w:r>
    </w:p>
    <w:p w14:paraId="1E91119F" w14:textId="77777777" w:rsidR="00594816" w:rsidRPr="00570432" w:rsidRDefault="00594816" w:rsidP="00594816">
      <w:pPr>
        <w:ind w:left="720" w:hanging="720"/>
        <w:rPr>
          <w:rFonts w:ascii="Arial" w:hAnsi="Arial" w:cs="Arial"/>
          <w:sz w:val="24"/>
          <w:szCs w:val="24"/>
        </w:rPr>
      </w:pPr>
      <w:proofErr w:type="spellStart"/>
      <w:r w:rsidRPr="00570432">
        <w:rPr>
          <w:rFonts w:ascii="Arial" w:hAnsi="Arial" w:cs="Arial"/>
          <w:sz w:val="24"/>
          <w:szCs w:val="24"/>
          <w:shd w:val="clear" w:color="auto" w:fill="FFFFFF"/>
        </w:rPr>
        <w:t>Schleicher</w:t>
      </w:r>
      <w:proofErr w:type="spellEnd"/>
      <w:r w:rsidRPr="00570432">
        <w:rPr>
          <w:rFonts w:ascii="Arial" w:hAnsi="Arial" w:cs="Arial"/>
          <w:sz w:val="24"/>
          <w:szCs w:val="24"/>
          <w:shd w:val="clear" w:color="auto" w:fill="FFFFFF"/>
        </w:rPr>
        <w:t xml:space="preserve">, D.J., Baumann, H.M., Sullivan, D.W. and </w:t>
      </w:r>
      <w:proofErr w:type="spellStart"/>
      <w:r w:rsidRPr="00570432">
        <w:rPr>
          <w:rFonts w:ascii="Arial" w:hAnsi="Arial" w:cs="Arial"/>
          <w:sz w:val="24"/>
          <w:szCs w:val="24"/>
          <w:shd w:val="clear" w:color="auto" w:fill="FFFFFF"/>
        </w:rPr>
        <w:t>Yim</w:t>
      </w:r>
      <w:proofErr w:type="spellEnd"/>
      <w:r w:rsidRPr="00570432">
        <w:rPr>
          <w:rFonts w:ascii="Arial" w:hAnsi="Arial" w:cs="Arial"/>
          <w:sz w:val="24"/>
          <w:szCs w:val="24"/>
          <w:shd w:val="clear" w:color="auto" w:fill="FFFFFF"/>
        </w:rPr>
        <w:t>, J. (2019) ‘Evaluating the effectiveness of performance management: A 30-year integrative conceptual review’, </w:t>
      </w:r>
      <w:r w:rsidRPr="00570432">
        <w:rPr>
          <w:rFonts w:ascii="Arial" w:hAnsi="Arial" w:cs="Arial"/>
          <w:i/>
          <w:iCs/>
          <w:sz w:val="24"/>
          <w:szCs w:val="24"/>
          <w:shd w:val="clear" w:color="auto" w:fill="FFFFFF"/>
        </w:rPr>
        <w:t>Journal of Applied Psychology</w:t>
      </w:r>
      <w:r w:rsidRPr="00570432">
        <w:rPr>
          <w:rFonts w:ascii="Arial" w:hAnsi="Arial" w:cs="Arial"/>
          <w:sz w:val="24"/>
          <w:szCs w:val="24"/>
          <w:shd w:val="clear" w:color="auto" w:fill="FFFFFF"/>
        </w:rPr>
        <w:t>, </w:t>
      </w:r>
      <w:r w:rsidRPr="00570432">
        <w:rPr>
          <w:rFonts w:ascii="Arial" w:hAnsi="Arial" w:cs="Arial"/>
          <w:i/>
          <w:iCs/>
          <w:sz w:val="24"/>
          <w:szCs w:val="24"/>
          <w:shd w:val="clear" w:color="auto" w:fill="FFFFFF"/>
        </w:rPr>
        <w:t>104</w:t>
      </w:r>
      <w:r w:rsidRPr="00570432">
        <w:rPr>
          <w:rFonts w:ascii="Arial" w:hAnsi="Arial" w:cs="Arial"/>
          <w:sz w:val="24"/>
          <w:szCs w:val="24"/>
          <w:shd w:val="clear" w:color="auto" w:fill="FFFFFF"/>
        </w:rPr>
        <w:t xml:space="preserve">(7), p.851-887. </w:t>
      </w:r>
      <w:hyperlink r:id="rId4" w:history="1">
        <w:r w:rsidRPr="00570432">
          <w:rPr>
            <w:rStyle w:val="Hyperlink"/>
            <w:rFonts w:ascii="Arial" w:hAnsi="Arial" w:cs="Arial"/>
            <w:sz w:val="24"/>
            <w:szCs w:val="24"/>
          </w:rPr>
          <w:t>http://dx.doi.org/10.1037/apl0000368</w:t>
        </w:r>
      </w:hyperlink>
    </w:p>
    <w:p w14:paraId="3E5DB7E9" w14:textId="77777777" w:rsidR="00594816" w:rsidRPr="00570432" w:rsidRDefault="00594816" w:rsidP="00594816">
      <w:pPr>
        <w:ind w:left="720" w:hanging="720"/>
        <w:rPr>
          <w:rFonts w:ascii="Arial" w:hAnsi="Arial" w:cs="Arial"/>
          <w:sz w:val="24"/>
          <w:szCs w:val="24"/>
        </w:rPr>
      </w:pPr>
      <w:r w:rsidRPr="00570432">
        <w:rPr>
          <w:rFonts w:ascii="Arial" w:hAnsi="Arial" w:cs="Arial"/>
          <w:sz w:val="24"/>
          <w:szCs w:val="24"/>
          <w:shd w:val="clear" w:color="auto" w:fill="FFFFFF"/>
        </w:rPr>
        <w:lastRenderedPageBreak/>
        <w:t xml:space="preserve">Vu, E.M. (2021) </w:t>
      </w:r>
      <w:r w:rsidRPr="00570432">
        <w:rPr>
          <w:rFonts w:ascii="Arial" w:hAnsi="Arial" w:cs="Arial"/>
          <w:i/>
          <w:iCs/>
          <w:sz w:val="24"/>
          <w:szCs w:val="24"/>
          <w:shd w:val="clear" w:color="auto" w:fill="FFFFFF"/>
        </w:rPr>
        <w:t xml:space="preserve">The Effect of Competency </w:t>
      </w:r>
      <w:proofErr w:type="spellStart"/>
      <w:r w:rsidRPr="00570432">
        <w:rPr>
          <w:rFonts w:ascii="Arial" w:hAnsi="Arial" w:cs="Arial"/>
          <w:i/>
          <w:iCs/>
          <w:sz w:val="24"/>
          <w:szCs w:val="24"/>
          <w:shd w:val="clear" w:color="auto" w:fill="FFFFFF"/>
        </w:rPr>
        <w:t>Modeling</w:t>
      </w:r>
      <w:proofErr w:type="spellEnd"/>
      <w:r w:rsidRPr="00570432">
        <w:rPr>
          <w:rFonts w:ascii="Arial" w:hAnsi="Arial" w:cs="Arial"/>
          <w:i/>
          <w:iCs/>
          <w:sz w:val="24"/>
          <w:szCs w:val="24"/>
          <w:shd w:val="clear" w:color="auto" w:fill="FFFFFF"/>
        </w:rPr>
        <w:t xml:space="preserve"> on Restaurant Employee Engagement and Turnover Intent</w:t>
      </w:r>
      <w:r w:rsidRPr="00570432">
        <w:rPr>
          <w:rFonts w:ascii="Arial" w:hAnsi="Arial" w:cs="Arial"/>
          <w:sz w:val="24"/>
          <w:szCs w:val="24"/>
          <w:shd w:val="clear" w:color="auto" w:fill="FFFFFF"/>
        </w:rPr>
        <w:t>. Unpublished Thesis. Walden University.</w:t>
      </w:r>
    </w:p>
    <w:p w14:paraId="21F088AC" w14:textId="77777777" w:rsidR="006A3F20" w:rsidRDefault="006A3F20"/>
    <w:sectPr w:rsidR="006A3F20" w:rsidSect="007964C3">
      <w:headerReference w:type="default" r:id="rI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65337F" w14:textId="77777777" w:rsidR="001E0486" w:rsidRPr="003D1D6F" w:rsidRDefault="00673798">
    <w:pPr>
      <w:pStyle w:val="Header"/>
      <w:jc w:val="right"/>
      <w:rPr>
        <w:rFonts w:ascii="Times New Roman" w:hAnsi="Times New Roman" w:cs="Times New Roman"/>
        <w:sz w:val="24"/>
        <w:szCs w:val="24"/>
      </w:rPr>
    </w:pPr>
    <w:r>
      <w:rPr>
        <w:rFonts w:ascii="Times New Roman" w:eastAsia="Calibri" w:hAnsi="Times New Roman" w:cs="Times New Roman"/>
        <w:sz w:val="24"/>
        <w:szCs w:val="24"/>
      </w:rPr>
      <w:t xml:space="preserve">                </w:t>
    </w:r>
    <w:r w:rsidRPr="003D1D6F">
      <w:rPr>
        <w:rFonts w:ascii="Times New Roman" w:hAnsi="Times New Roman" w:cs="Times New Roman"/>
        <w:sz w:val="24"/>
        <w:szCs w:val="24"/>
      </w:rPr>
      <w:t xml:space="preserve"> </w:t>
    </w:r>
  </w:p>
  <w:p w14:paraId="41755E69" w14:textId="77777777" w:rsidR="001E0486" w:rsidRDefault="006737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1F8"/>
    <w:rsid w:val="00001EDC"/>
    <w:rsid w:val="00007983"/>
    <w:rsid w:val="00114D80"/>
    <w:rsid w:val="005427A1"/>
    <w:rsid w:val="00594816"/>
    <w:rsid w:val="005B360F"/>
    <w:rsid w:val="00673798"/>
    <w:rsid w:val="006A3F20"/>
    <w:rsid w:val="006C16BD"/>
    <w:rsid w:val="008A3DDE"/>
    <w:rsid w:val="008D036A"/>
    <w:rsid w:val="00981CF0"/>
    <w:rsid w:val="00B761F8"/>
    <w:rsid w:val="00D95CC9"/>
    <w:rsid w:val="00E43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46190"/>
  <w15:chartTrackingRefBased/>
  <w15:docId w15:val="{A5BE21CC-3963-43A5-8453-79A83D60D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816"/>
    <w:pPr>
      <w:spacing w:after="0" w:line="360" w:lineRule="auto"/>
      <w:ind w:firstLine="720"/>
      <w:jc w:val="both"/>
    </w:pPr>
  </w:style>
  <w:style w:type="paragraph" w:styleId="Heading1">
    <w:name w:val="heading 1"/>
    <w:basedOn w:val="Normal"/>
    <w:next w:val="Normal"/>
    <w:link w:val="Heading1Char"/>
    <w:uiPriority w:val="9"/>
    <w:qFormat/>
    <w:rsid w:val="0059481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81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94816"/>
    <w:pPr>
      <w:tabs>
        <w:tab w:val="center" w:pos="4680"/>
        <w:tab w:val="right" w:pos="9360"/>
      </w:tabs>
      <w:spacing w:line="240" w:lineRule="auto"/>
    </w:pPr>
  </w:style>
  <w:style w:type="character" w:customStyle="1" w:styleId="HeaderChar">
    <w:name w:val="Header Char"/>
    <w:basedOn w:val="DefaultParagraphFont"/>
    <w:link w:val="Header"/>
    <w:uiPriority w:val="99"/>
    <w:rsid w:val="00594816"/>
  </w:style>
  <w:style w:type="character" w:styleId="Hyperlink">
    <w:name w:val="Hyperlink"/>
    <w:basedOn w:val="DefaultParagraphFont"/>
    <w:uiPriority w:val="99"/>
    <w:unhideWhenUsed/>
    <w:rsid w:val="00594816"/>
    <w:rPr>
      <w:color w:val="0000FF"/>
      <w:u w:val="single"/>
    </w:rPr>
  </w:style>
  <w:style w:type="paragraph" w:styleId="NoSpacing">
    <w:name w:val="No Spacing"/>
    <w:uiPriority w:val="1"/>
    <w:qFormat/>
    <w:rsid w:val="00594816"/>
    <w:pPr>
      <w:spacing w:after="0" w:line="240" w:lineRule="auto"/>
      <w:ind w:firstLine="720"/>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eader" Target="header1.xml"/><Relationship Id="rId4" Type="http://schemas.openxmlformats.org/officeDocument/2006/relationships/hyperlink" Target="http://dx.doi.org/10.1037/apl00003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6</Pages>
  <Words>1092</Words>
  <Characters>7156</Characters>
  <Application>Microsoft Office Word</Application>
  <DocSecurity>0</DocSecurity>
  <Lines>155</Lines>
  <Paragraphs>24</Paragraphs>
  <ScaleCrop>false</ScaleCrop>
  <Company/>
  <LinksUpToDate>false</LinksUpToDate>
  <CharactersWithSpaces>8224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Vladu</dc:creator>
  <cp:keywords/>
  <dc:description/>
  <cp:lastModifiedBy>Andrei Vladu</cp:lastModifiedBy>
  <cp:revision>13</cp:revision>
  <dcterms:created xsi:type="dcterms:W3CDTF">2022-10-28T12:34:00Z</dcterms:created>
  <dcterms:modified xsi:type="dcterms:W3CDTF">2022-10-28T12:55:00Z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86c6957350d58a7745b96219e5c22d72854c04b08f86ce4750d6d8c995a55c55</vt:lpwstr>
  </property>
</Properties>
</file>