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28D60" w14:textId="02DE626F" w:rsidR="00D72054" w:rsidRPr="00995246" w:rsidRDefault="059275FC" w:rsidP="7186CB0B">
      <w:pPr>
        <w:pStyle w:val="ListParagraph"/>
        <w:numPr>
          <w:ilvl w:val="0"/>
          <w:numId w:val="6"/>
        </w:numPr>
        <w:rPr>
          <w:rFonts w:ascii="Calibri" w:eastAsia="Calibri" w:hAnsi="Calibri" w:cs="Calibri"/>
        </w:rPr>
      </w:pPr>
      <w:r w:rsidRPr="00995246">
        <w:rPr>
          <w:rFonts w:ascii="Calibri" w:eastAsia="Calibri" w:hAnsi="Calibri" w:cs="Calibri"/>
        </w:rPr>
        <w:t>To what extent were the Normans united by a shared sense of identity?</w:t>
      </w:r>
    </w:p>
    <w:p w14:paraId="7397C75A" w14:textId="77777777" w:rsidR="00995246" w:rsidRDefault="00995246" w:rsidP="7186CB0B">
      <w:pPr>
        <w:rPr>
          <w:rFonts w:ascii="Calibri" w:eastAsia="Calibri" w:hAnsi="Calibri" w:cs="Calibri"/>
        </w:rPr>
      </w:pPr>
    </w:p>
    <w:p w14:paraId="3EA30186" w14:textId="55C80F09" w:rsidR="00D72054" w:rsidRDefault="1A8FCF9F" w:rsidP="7186CB0B">
      <w:pPr>
        <w:rPr>
          <w:rFonts w:ascii="Calibri" w:eastAsia="Calibri" w:hAnsi="Calibri" w:cs="Calibri"/>
        </w:rPr>
      </w:pPr>
      <w:r w:rsidRPr="7186CB0B">
        <w:rPr>
          <w:rFonts w:ascii="Calibri" w:eastAsia="Calibri" w:hAnsi="Calibri" w:cs="Calibri"/>
        </w:rPr>
        <w:t>The Normans have a Scandinavian origin as Vikings – far from Normandy.</w:t>
      </w:r>
      <w:r w:rsidR="00995246">
        <w:rPr>
          <w:rFonts w:ascii="Calibri" w:eastAsia="Calibri" w:hAnsi="Calibri" w:cs="Calibri"/>
        </w:rPr>
        <w:t xml:space="preserve"> Originally, they were Viking settlers</w:t>
      </w:r>
      <w:r w:rsidR="00D97F3D">
        <w:rPr>
          <w:rFonts w:ascii="Calibri" w:eastAsia="Calibri" w:hAnsi="Calibri" w:cs="Calibri"/>
        </w:rPr>
        <w:t xml:space="preserve"> and westerns franks</w:t>
      </w:r>
      <w:r w:rsidR="00995246">
        <w:rPr>
          <w:rFonts w:ascii="Calibri" w:eastAsia="Calibri" w:hAnsi="Calibri" w:cs="Calibri"/>
        </w:rPr>
        <w:t xml:space="preserve"> who settled into </w:t>
      </w:r>
      <w:r w:rsidR="00D97F3D">
        <w:rPr>
          <w:rFonts w:ascii="Calibri" w:eastAsia="Calibri" w:hAnsi="Calibri" w:cs="Calibri"/>
        </w:rPr>
        <w:t>what</w:t>
      </w:r>
      <w:r w:rsidR="00995246">
        <w:rPr>
          <w:rFonts w:ascii="Calibri" w:eastAsia="Calibri" w:hAnsi="Calibri" w:cs="Calibri"/>
        </w:rPr>
        <w:t xml:space="preserve"> would be become Normandy. The history of such, </w:t>
      </w:r>
      <w:r w:rsidR="00995246" w:rsidRPr="00995246">
        <w:rPr>
          <w:rFonts w:ascii="Calibri" w:eastAsia="Calibri" w:hAnsi="Calibri" w:cs="Calibri"/>
        </w:rPr>
        <w:t xml:space="preserve">which began in 911 </w:t>
      </w:r>
      <w:r w:rsidR="00D97F3D">
        <w:rPr>
          <w:rFonts w:ascii="Calibri" w:eastAsia="Calibri" w:hAnsi="Calibri" w:cs="Calibri"/>
        </w:rPr>
        <w:t>with a</w:t>
      </w:r>
      <w:r w:rsidR="00995246" w:rsidRPr="00995246">
        <w:rPr>
          <w:rFonts w:ascii="Calibri" w:eastAsia="Calibri" w:hAnsi="Calibri" w:cs="Calibri"/>
        </w:rPr>
        <w:t xml:space="preserve"> treaty between King Charles III of West Francia and the Viking ruler</w:t>
      </w:r>
      <w:r w:rsidR="00D97F3D">
        <w:rPr>
          <w:rFonts w:ascii="Calibri" w:eastAsia="Calibri" w:hAnsi="Calibri" w:cs="Calibri"/>
        </w:rPr>
        <w:t xml:space="preserve"> </w:t>
      </w:r>
      <w:r w:rsidR="00CB1061">
        <w:rPr>
          <w:rFonts w:ascii="Calibri" w:eastAsia="Calibri" w:hAnsi="Calibri" w:cs="Calibri"/>
        </w:rPr>
        <w:t>Rollo</w:t>
      </w:r>
      <w:r w:rsidR="00CB1061" w:rsidRPr="00995246">
        <w:rPr>
          <w:rFonts w:ascii="Calibri" w:eastAsia="Calibri" w:hAnsi="Calibri" w:cs="Calibri"/>
        </w:rPr>
        <w:t xml:space="preserve"> and</w:t>
      </w:r>
      <w:r w:rsidR="00995246" w:rsidRPr="00995246">
        <w:rPr>
          <w:rFonts w:ascii="Calibri" w:eastAsia="Calibri" w:hAnsi="Calibri" w:cs="Calibri"/>
        </w:rPr>
        <w:t xml:space="preserve"> was situated in the former Frankish kingdom of Neustria</w:t>
      </w:r>
      <w:r w:rsidR="00E45FD4">
        <w:rPr>
          <w:rFonts w:ascii="Calibri" w:eastAsia="Calibri" w:hAnsi="Calibri" w:cs="Calibri"/>
        </w:rPr>
        <w:t xml:space="preserve">. </w:t>
      </w:r>
      <w:r w:rsidR="00995246" w:rsidRPr="00995246">
        <w:rPr>
          <w:rFonts w:ascii="Calibri" w:eastAsia="Calibri" w:hAnsi="Calibri" w:cs="Calibri"/>
        </w:rPr>
        <w:t>The treaty offered Rollo and his men the French coastal lands along the English Channel in exchange for their protection against further Viking incursions. As well as promising to protect the area of Rouen from Viking invasion, Rollo swore not to invade further Frankish lands himself</w:t>
      </w:r>
      <w:r w:rsidR="00D97F3D">
        <w:rPr>
          <w:rFonts w:ascii="Calibri" w:eastAsia="Calibri" w:hAnsi="Calibri" w:cs="Calibri"/>
        </w:rPr>
        <w:t xml:space="preserve">. After which </w:t>
      </w:r>
      <w:r w:rsidR="00723C52">
        <w:rPr>
          <w:rFonts w:ascii="Calibri" w:eastAsia="Calibri" w:hAnsi="Calibri" w:cs="Calibri"/>
        </w:rPr>
        <w:t xml:space="preserve">he agreed to a baptism, this would start a rather successful series of conquests. </w:t>
      </w:r>
      <w:r w:rsidRPr="7186CB0B">
        <w:rPr>
          <w:rFonts w:ascii="Calibri" w:eastAsia="Calibri" w:hAnsi="Calibri" w:cs="Calibri"/>
        </w:rPr>
        <w:t>Through their history the Normans have spread far and wide to create Norman kingdoms in Souther</w:t>
      </w:r>
      <w:r w:rsidR="2C3E2CC3" w:rsidRPr="7186CB0B">
        <w:rPr>
          <w:rFonts w:ascii="Calibri" w:eastAsia="Calibri" w:hAnsi="Calibri" w:cs="Calibri"/>
        </w:rPr>
        <w:t>n</w:t>
      </w:r>
      <w:r w:rsidRPr="7186CB0B">
        <w:rPr>
          <w:rFonts w:ascii="Calibri" w:eastAsia="Calibri" w:hAnsi="Calibri" w:cs="Calibri"/>
        </w:rPr>
        <w:t xml:space="preserve"> Italy, S</w:t>
      </w:r>
      <w:r w:rsidR="67B6E34F" w:rsidRPr="7186CB0B">
        <w:rPr>
          <w:rFonts w:ascii="Calibri" w:eastAsia="Calibri" w:hAnsi="Calibri" w:cs="Calibri"/>
        </w:rPr>
        <w:t>icily, Normandy, Britain and as far east as Syria</w:t>
      </w:r>
      <w:r w:rsidR="7F47A4B5" w:rsidRPr="7186CB0B">
        <w:rPr>
          <w:rFonts w:ascii="Calibri" w:eastAsia="Calibri" w:hAnsi="Calibri" w:cs="Calibri"/>
        </w:rPr>
        <w:t>. Each of these contexts were different and gave rise</w:t>
      </w:r>
      <w:r w:rsidR="00723C52">
        <w:rPr>
          <w:rFonts w:ascii="Calibri" w:eastAsia="Calibri" w:hAnsi="Calibri" w:cs="Calibri"/>
        </w:rPr>
        <w:t xml:space="preserve"> to</w:t>
      </w:r>
      <w:r w:rsidR="7F47A4B5" w:rsidRPr="7186CB0B">
        <w:rPr>
          <w:rFonts w:ascii="Calibri" w:eastAsia="Calibri" w:hAnsi="Calibri" w:cs="Calibri"/>
        </w:rPr>
        <w:t xml:space="preserve"> unique </w:t>
      </w:r>
      <w:r w:rsidR="1E403066" w:rsidRPr="7186CB0B">
        <w:rPr>
          <w:rFonts w:ascii="Calibri" w:eastAsia="Calibri" w:hAnsi="Calibri" w:cs="Calibri"/>
        </w:rPr>
        <w:t>kingdoms.</w:t>
      </w:r>
    </w:p>
    <w:p w14:paraId="1F7D815E" w14:textId="263B3193" w:rsidR="00D72054" w:rsidRPr="00CB1061" w:rsidRDefault="00723C52" w:rsidP="7186CB0B">
      <w:pPr>
        <w:rPr>
          <w:rFonts w:eastAsia="Calibri" w:cstheme="minorHAnsi"/>
        </w:rPr>
      </w:pPr>
      <w:r>
        <w:rPr>
          <w:rFonts w:ascii="Calibri" w:eastAsia="Calibri" w:hAnsi="Calibri" w:cs="Calibri"/>
        </w:rPr>
        <w:t xml:space="preserve">The </w:t>
      </w:r>
      <w:r w:rsidR="1E403066" w:rsidRPr="4467485F">
        <w:rPr>
          <w:rFonts w:ascii="Calibri" w:eastAsia="Calibri" w:hAnsi="Calibri" w:cs="Calibri"/>
        </w:rPr>
        <w:t>Normans</w:t>
      </w:r>
      <w:r>
        <w:rPr>
          <w:rFonts w:ascii="Calibri" w:eastAsia="Calibri" w:hAnsi="Calibri" w:cs="Calibri"/>
        </w:rPr>
        <w:t xml:space="preserve"> sponsored </w:t>
      </w:r>
      <w:r w:rsidR="00AA0FA0">
        <w:rPr>
          <w:rFonts w:ascii="Calibri" w:eastAsia="Calibri" w:hAnsi="Calibri" w:cs="Calibri"/>
        </w:rPr>
        <w:t>a number of writers and historians to chronicle and legitimise their rule and conquests. the</w:t>
      </w:r>
      <w:r w:rsidR="1E403066" w:rsidRPr="4467485F">
        <w:rPr>
          <w:rFonts w:ascii="Calibri" w:eastAsia="Calibri" w:hAnsi="Calibri" w:cs="Calibri"/>
        </w:rPr>
        <w:t xml:space="preserve"> written histories that </w:t>
      </w:r>
      <w:r w:rsidR="00E34ECB" w:rsidRPr="4467485F">
        <w:rPr>
          <w:rFonts w:ascii="Calibri" w:eastAsia="Calibri" w:hAnsi="Calibri" w:cs="Calibri"/>
        </w:rPr>
        <w:t>describe</w:t>
      </w:r>
      <w:r w:rsidR="1E403066" w:rsidRPr="4467485F">
        <w:rPr>
          <w:rFonts w:ascii="Calibri" w:eastAsia="Calibri" w:hAnsi="Calibri" w:cs="Calibri"/>
        </w:rPr>
        <w:t xml:space="preserve"> the </w:t>
      </w:r>
      <w:r w:rsidR="00E34ECB" w:rsidRPr="4467485F">
        <w:rPr>
          <w:rFonts w:ascii="Calibri" w:eastAsia="Calibri" w:hAnsi="Calibri" w:cs="Calibri"/>
        </w:rPr>
        <w:t>Norman</w:t>
      </w:r>
      <w:r w:rsidR="1E403066" w:rsidRPr="4467485F">
        <w:rPr>
          <w:rFonts w:ascii="Calibri" w:eastAsia="Calibri" w:hAnsi="Calibri" w:cs="Calibri"/>
        </w:rPr>
        <w:t xml:space="preserve"> world</w:t>
      </w:r>
      <w:r w:rsidR="00AA0FA0">
        <w:rPr>
          <w:rFonts w:ascii="Calibri" w:eastAsia="Calibri" w:hAnsi="Calibri" w:cs="Calibri"/>
        </w:rPr>
        <w:t xml:space="preserve"> are useful for several reasons </w:t>
      </w:r>
      <w:r w:rsidR="00AA0FA0" w:rsidRPr="00CB1061">
        <w:rPr>
          <w:rFonts w:eastAsia="Calibri" w:cstheme="minorHAnsi"/>
        </w:rPr>
        <w:t>getting a good tone for how they viewed themselves and how they were viewed by others,</w:t>
      </w:r>
      <w:r w:rsidR="1E403066" w:rsidRPr="00CB1061">
        <w:rPr>
          <w:rFonts w:eastAsia="Calibri" w:cstheme="minorHAnsi"/>
        </w:rPr>
        <w:t xml:space="preserve"> questions remain about the level of </w:t>
      </w:r>
      <w:r w:rsidR="69AACA10" w:rsidRPr="00CB1061">
        <w:rPr>
          <w:rFonts w:eastAsia="Calibri" w:cstheme="minorHAnsi"/>
        </w:rPr>
        <w:t>integration</w:t>
      </w:r>
      <w:r w:rsidR="1D3EFC80" w:rsidRPr="00CB1061">
        <w:rPr>
          <w:rFonts w:eastAsia="Calibri" w:cstheme="minorHAnsi"/>
        </w:rPr>
        <w:t xml:space="preserve"> and shared identity the Normans had</w:t>
      </w:r>
      <w:r w:rsidR="00FE6551" w:rsidRPr="00CB1061">
        <w:rPr>
          <w:rFonts w:eastAsia="Calibri" w:cstheme="minorHAnsi"/>
        </w:rPr>
        <w:t xml:space="preserve"> overall, especially as compared to most of their counterparts is a lack of a claim to the Greeks and Trojans</w:t>
      </w:r>
      <w:r w:rsidR="1D3EFC80" w:rsidRPr="00CB1061">
        <w:rPr>
          <w:rFonts w:eastAsia="Calibri" w:cstheme="minorHAnsi"/>
        </w:rPr>
        <w:t>.</w:t>
      </w:r>
      <w:r w:rsidR="00FE6551" w:rsidRPr="00CB1061">
        <w:rPr>
          <w:rFonts w:eastAsia="Calibri" w:cstheme="minorHAnsi"/>
        </w:rPr>
        <w:t xml:space="preserve"> </w:t>
      </w:r>
      <w:proofErr w:type="spellStart"/>
      <w:r w:rsidR="00FE6551" w:rsidRPr="00CB1061">
        <w:rPr>
          <w:rFonts w:eastAsia="Calibri" w:cstheme="minorHAnsi"/>
        </w:rPr>
        <w:t>Dudo</w:t>
      </w:r>
      <w:proofErr w:type="spellEnd"/>
      <w:r w:rsidR="00FE6551" w:rsidRPr="00CB1061">
        <w:rPr>
          <w:rFonts w:eastAsia="Calibri" w:cstheme="minorHAnsi"/>
        </w:rPr>
        <w:t xml:space="preserve"> provided </w:t>
      </w:r>
      <w:r w:rsidR="00CB1061" w:rsidRPr="00CB1061">
        <w:rPr>
          <w:rFonts w:eastAsia="Calibri" w:cstheme="minorHAnsi"/>
        </w:rPr>
        <w:t>an</w:t>
      </w:r>
      <w:r w:rsidR="00FE6551" w:rsidRPr="00CB1061">
        <w:rPr>
          <w:rFonts w:eastAsia="Calibri" w:cstheme="minorHAnsi"/>
        </w:rPr>
        <w:t xml:space="preserve"> ancestry for</w:t>
      </w:r>
      <w:r w:rsidR="00FE6551" w:rsidRPr="00CB1061">
        <w:rPr>
          <w:rFonts w:eastAsia="Calibri" w:cstheme="minorHAnsi"/>
        </w:rPr>
        <w:t xml:space="preserve"> the Normans by tracing their Danish forebears back to the Trojan Antenor</w:t>
      </w:r>
      <w:r w:rsidR="00FE6551" w:rsidRPr="00CB1061">
        <w:rPr>
          <w:rFonts w:eastAsia="Calibri" w:cstheme="minorHAnsi"/>
        </w:rPr>
        <w:t xml:space="preserve">, who had a reputation as a traitor in the </w:t>
      </w:r>
      <w:r w:rsidR="00CB1061" w:rsidRPr="00CB1061">
        <w:rPr>
          <w:rFonts w:eastAsia="Calibri" w:cstheme="minorHAnsi"/>
        </w:rPr>
        <w:t>Middle Ages</w:t>
      </w:r>
      <w:r w:rsidR="00FE6551" w:rsidRPr="00CB1061">
        <w:rPr>
          <w:rFonts w:eastAsia="Calibri" w:cstheme="minorHAnsi"/>
        </w:rPr>
        <w:t xml:space="preserve"> and could be a possible joke at his patrons expense showing a maybe something of an idea of how they where viewed. </w:t>
      </w:r>
    </w:p>
    <w:p w14:paraId="54554575" w14:textId="707A61D2" w:rsidR="00D72054" w:rsidRPr="00CB1061" w:rsidRDefault="00CB1061" w:rsidP="7186CB0B">
      <w:pPr>
        <w:rPr>
          <w:rFonts w:eastAsia="Calibri" w:cstheme="minorHAnsi"/>
        </w:rPr>
      </w:pPr>
      <w:r w:rsidRPr="00CB1061">
        <w:rPr>
          <w:rFonts w:eastAsia="Calibri" w:cstheme="minorHAnsi"/>
        </w:rPr>
        <w:t>“The Normans considered themselves a distinct and proud people with their own homeland and a glorious past.” (Thomas, 2003, p32)</w:t>
      </w:r>
      <w:r w:rsidRPr="00CB1061">
        <w:rPr>
          <w:rFonts w:eastAsia="Calibri" w:cstheme="minorHAnsi"/>
        </w:rPr>
        <w:t xml:space="preserve"> </w:t>
      </w:r>
      <w:r w:rsidR="5CEA271B" w:rsidRPr="00CB1061">
        <w:rPr>
          <w:rFonts w:eastAsia="Calibri" w:cstheme="minorHAnsi"/>
        </w:rPr>
        <w:t xml:space="preserve">The Norman </w:t>
      </w:r>
      <w:r w:rsidR="7BD17559" w:rsidRPr="00CB1061">
        <w:rPr>
          <w:rFonts w:eastAsia="Calibri" w:cstheme="minorHAnsi"/>
        </w:rPr>
        <w:t>identity</w:t>
      </w:r>
      <w:r w:rsidR="5CEA271B" w:rsidRPr="00CB1061">
        <w:rPr>
          <w:rFonts w:eastAsia="Calibri" w:cstheme="minorHAnsi"/>
        </w:rPr>
        <w:t xml:space="preserve"> can be understood as a combination of ideals and sliding scale rather than an immutable core</w:t>
      </w:r>
      <w:r w:rsidR="3C3C99B4" w:rsidRPr="00CB1061">
        <w:rPr>
          <w:rFonts w:eastAsia="Calibri" w:cstheme="minorHAnsi"/>
        </w:rPr>
        <w:t>,</w:t>
      </w:r>
      <w:r w:rsidR="5CEA271B" w:rsidRPr="00CB1061">
        <w:rPr>
          <w:rFonts w:eastAsia="Calibri" w:cstheme="minorHAnsi"/>
        </w:rPr>
        <w:t xml:space="preserve"> it features </w:t>
      </w:r>
      <w:r w:rsidR="747AE881" w:rsidRPr="00CB1061">
        <w:rPr>
          <w:rFonts w:eastAsia="Calibri" w:cstheme="minorHAnsi"/>
        </w:rPr>
        <w:t xml:space="preserve">a culture of conquest, a talent for trickery and later </w:t>
      </w:r>
      <w:r w:rsidR="3E446E95" w:rsidRPr="00CB1061">
        <w:rPr>
          <w:rFonts w:eastAsia="Calibri" w:cstheme="minorHAnsi"/>
        </w:rPr>
        <w:t>N</w:t>
      </w:r>
      <w:r w:rsidR="747AE881" w:rsidRPr="00CB1061">
        <w:rPr>
          <w:rFonts w:eastAsia="Calibri" w:cstheme="minorHAnsi"/>
        </w:rPr>
        <w:t xml:space="preserve">ormans saw themselves as defenders </w:t>
      </w:r>
      <w:r w:rsidR="5A33F17E" w:rsidRPr="00CB1061">
        <w:rPr>
          <w:rFonts w:eastAsia="Calibri" w:cstheme="minorHAnsi"/>
        </w:rPr>
        <w:t xml:space="preserve">of </w:t>
      </w:r>
      <w:r w:rsidR="00E34ECB" w:rsidRPr="00CB1061">
        <w:rPr>
          <w:rFonts w:eastAsia="Calibri" w:cstheme="minorHAnsi"/>
        </w:rPr>
        <w:t>Christendom</w:t>
      </w:r>
      <w:r w:rsidR="5A33F17E" w:rsidRPr="00CB1061">
        <w:rPr>
          <w:rFonts w:eastAsia="Calibri" w:cstheme="minorHAnsi"/>
        </w:rPr>
        <w:t>, noble knights and producers of culture</w:t>
      </w:r>
      <w:r w:rsidR="7CBCE86D" w:rsidRPr="00CB1061">
        <w:rPr>
          <w:rFonts w:eastAsia="Calibri" w:cstheme="minorHAnsi"/>
        </w:rPr>
        <w:t>.</w:t>
      </w:r>
    </w:p>
    <w:p w14:paraId="4C9887D0" w14:textId="77777777" w:rsidR="00CB1061" w:rsidRPr="00CB1061" w:rsidRDefault="00CB1061" w:rsidP="7186CB0B">
      <w:pPr>
        <w:rPr>
          <w:rFonts w:eastAsia="Calibri" w:cstheme="minorHAnsi"/>
        </w:rPr>
      </w:pPr>
    </w:p>
    <w:p w14:paraId="4412A470" w14:textId="395AA745" w:rsidR="00D72054" w:rsidRDefault="059275FC" w:rsidP="7186CB0B">
      <w:pPr>
        <w:rPr>
          <w:rFonts w:ascii="Calibri" w:eastAsia="Calibri" w:hAnsi="Calibri" w:cs="Calibri"/>
        </w:rPr>
      </w:pPr>
      <w:r w:rsidRPr="7186CB0B">
        <w:rPr>
          <w:rFonts w:ascii="Calibri" w:eastAsia="Calibri" w:hAnsi="Calibri" w:cs="Calibri"/>
        </w:rPr>
        <w:t>Bibliography</w:t>
      </w:r>
    </w:p>
    <w:p w14:paraId="195CD0EF"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proofErr w:type="spellStart"/>
      <w:r w:rsidRPr="00FE6551">
        <w:rPr>
          <w:rFonts w:ascii="Times New Roman" w:eastAsia="Times New Roman" w:hAnsi="Times New Roman" w:cs="Times New Roman"/>
          <w:sz w:val="24"/>
          <w:szCs w:val="24"/>
          <w:lang w:eastAsia="en-GB"/>
        </w:rPr>
        <w:t>Albu</w:t>
      </w:r>
      <w:proofErr w:type="spellEnd"/>
      <w:r w:rsidRPr="00FE6551">
        <w:rPr>
          <w:rFonts w:ascii="Times New Roman" w:eastAsia="Times New Roman" w:hAnsi="Times New Roman" w:cs="Times New Roman"/>
          <w:sz w:val="24"/>
          <w:szCs w:val="24"/>
          <w:lang w:eastAsia="en-GB"/>
        </w:rPr>
        <w:t xml:space="preserve">, E. (2001) </w:t>
      </w:r>
      <w:r w:rsidRPr="00FE6551">
        <w:rPr>
          <w:rFonts w:ascii="Times New Roman" w:eastAsia="Times New Roman" w:hAnsi="Times New Roman" w:cs="Times New Roman"/>
          <w:i/>
          <w:iCs/>
          <w:sz w:val="24"/>
          <w:szCs w:val="24"/>
          <w:lang w:eastAsia="en-GB"/>
        </w:rPr>
        <w:t>The Normans in Their Histories: Propaganda, Myth and Subversion</w:t>
      </w:r>
      <w:r w:rsidRPr="00FE6551">
        <w:rPr>
          <w:rFonts w:ascii="Times New Roman" w:eastAsia="Times New Roman" w:hAnsi="Times New Roman" w:cs="Times New Roman"/>
          <w:sz w:val="24"/>
          <w:szCs w:val="24"/>
          <w:lang w:eastAsia="en-GB"/>
        </w:rPr>
        <w:t>. Boydell &amp; Brewer.</w:t>
      </w:r>
    </w:p>
    <w:p w14:paraId="18C81F3E"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r w:rsidRPr="00FE6551">
        <w:rPr>
          <w:rFonts w:ascii="Times New Roman" w:eastAsia="Times New Roman" w:hAnsi="Times New Roman" w:cs="Times New Roman"/>
          <w:i/>
          <w:iCs/>
          <w:sz w:val="24"/>
          <w:szCs w:val="24"/>
          <w:lang w:eastAsia="en-GB"/>
        </w:rPr>
        <w:t>Cultural syncretism and ethnic identity:</w:t>
      </w:r>
      <w:r w:rsidRPr="00FE6551">
        <w:rPr>
          <w:rFonts w:ascii="Times New Roman" w:eastAsia="Times New Roman" w:hAnsi="Times New Roman" w:cs="Times New Roman"/>
          <w:sz w:val="24"/>
          <w:szCs w:val="24"/>
          <w:lang w:eastAsia="en-GB"/>
        </w:rPr>
        <w:t xml:space="preserve"> (no date). Available at: </w:t>
      </w:r>
      <w:hyperlink r:id="rId8" w:history="1">
        <w:r w:rsidRPr="00FE6551">
          <w:rPr>
            <w:rFonts w:ascii="Times New Roman" w:eastAsia="Times New Roman" w:hAnsi="Times New Roman" w:cs="Times New Roman"/>
            <w:color w:val="0000FF"/>
            <w:sz w:val="24"/>
            <w:szCs w:val="24"/>
            <w:u w:val="single"/>
            <w:lang w:eastAsia="en-GB"/>
          </w:rPr>
          <w:t>https://doi.org/10.1016/S1304-4184(99)00002-0</w:t>
        </w:r>
      </w:hyperlink>
      <w:r w:rsidRPr="00FE6551">
        <w:rPr>
          <w:rFonts w:ascii="Times New Roman" w:eastAsia="Times New Roman" w:hAnsi="Times New Roman" w:cs="Times New Roman"/>
          <w:sz w:val="24"/>
          <w:szCs w:val="24"/>
          <w:lang w:eastAsia="en-GB"/>
        </w:rPr>
        <w:t>.</w:t>
      </w:r>
    </w:p>
    <w:p w14:paraId="50634CC3"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r w:rsidRPr="00FE6551">
        <w:rPr>
          <w:rFonts w:ascii="Times New Roman" w:eastAsia="Times New Roman" w:hAnsi="Times New Roman" w:cs="Times New Roman"/>
          <w:sz w:val="24"/>
          <w:szCs w:val="24"/>
          <w:lang w:eastAsia="en-GB"/>
        </w:rPr>
        <w:t xml:space="preserve">Davis R H C (1976) </w:t>
      </w:r>
      <w:r w:rsidRPr="00FE6551">
        <w:rPr>
          <w:rFonts w:ascii="Times New Roman" w:eastAsia="Times New Roman" w:hAnsi="Times New Roman" w:cs="Times New Roman"/>
          <w:i/>
          <w:iCs/>
          <w:sz w:val="24"/>
          <w:szCs w:val="24"/>
          <w:lang w:eastAsia="en-GB"/>
        </w:rPr>
        <w:t>The Normans and their myth</w:t>
      </w:r>
      <w:r w:rsidRPr="00FE6551">
        <w:rPr>
          <w:rFonts w:ascii="Times New Roman" w:eastAsia="Times New Roman" w:hAnsi="Times New Roman" w:cs="Times New Roman"/>
          <w:sz w:val="24"/>
          <w:szCs w:val="24"/>
          <w:lang w:eastAsia="en-GB"/>
        </w:rPr>
        <w:t>. London: Thames and Hudson.</w:t>
      </w:r>
    </w:p>
    <w:p w14:paraId="0C84BA5F"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proofErr w:type="spellStart"/>
      <w:r w:rsidRPr="00FE6551">
        <w:rPr>
          <w:rFonts w:ascii="Times New Roman" w:eastAsia="Times New Roman" w:hAnsi="Times New Roman" w:cs="Times New Roman"/>
          <w:sz w:val="24"/>
          <w:szCs w:val="24"/>
          <w:lang w:eastAsia="en-GB"/>
        </w:rPr>
        <w:t>Drell</w:t>
      </w:r>
      <w:proofErr w:type="spellEnd"/>
      <w:r w:rsidRPr="00FE6551">
        <w:rPr>
          <w:rFonts w:ascii="Times New Roman" w:eastAsia="Times New Roman" w:hAnsi="Times New Roman" w:cs="Times New Roman"/>
          <w:sz w:val="24"/>
          <w:szCs w:val="24"/>
          <w:lang w:eastAsia="en-GB"/>
        </w:rPr>
        <w:t xml:space="preserve">*, J.H. (1999) ‘Cultural syncretism and ethnic identity’:, </w:t>
      </w:r>
      <w:r w:rsidRPr="00FE6551">
        <w:rPr>
          <w:rFonts w:ascii="Times New Roman" w:eastAsia="Times New Roman" w:hAnsi="Times New Roman" w:cs="Times New Roman"/>
          <w:i/>
          <w:iCs/>
          <w:sz w:val="24"/>
          <w:szCs w:val="24"/>
          <w:lang w:eastAsia="en-GB"/>
        </w:rPr>
        <w:t>Journal of Medieval History</w:t>
      </w:r>
      <w:r w:rsidRPr="00FE6551">
        <w:rPr>
          <w:rFonts w:ascii="Times New Roman" w:eastAsia="Times New Roman" w:hAnsi="Times New Roman" w:cs="Times New Roman"/>
          <w:sz w:val="24"/>
          <w:szCs w:val="24"/>
          <w:lang w:eastAsia="en-GB"/>
        </w:rPr>
        <w:t xml:space="preserve">, 25(3), pp. 187–202. Available at: </w:t>
      </w:r>
      <w:hyperlink r:id="rId9" w:history="1">
        <w:r w:rsidRPr="00FE6551">
          <w:rPr>
            <w:rFonts w:ascii="Times New Roman" w:eastAsia="Times New Roman" w:hAnsi="Times New Roman" w:cs="Times New Roman"/>
            <w:color w:val="0000FF"/>
            <w:sz w:val="24"/>
            <w:szCs w:val="24"/>
            <w:u w:val="single"/>
            <w:lang w:eastAsia="en-GB"/>
          </w:rPr>
          <w:t>https://doi.org/10.1016/S1304-4184(99)00002-0</w:t>
        </w:r>
      </w:hyperlink>
      <w:r w:rsidRPr="00FE6551">
        <w:rPr>
          <w:rFonts w:ascii="Times New Roman" w:eastAsia="Times New Roman" w:hAnsi="Times New Roman" w:cs="Times New Roman"/>
          <w:sz w:val="24"/>
          <w:szCs w:val="24"/>
          <w:lang w:eastAsia="en-GB"/>
        </w:rPr>
        <w:t>.</w:t>
      </w:r>
    </w:p>
    <w:p w14:paraId="5AEE86B5"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proofErr w:type="spellStart"/>
      <w:r w:rsidRPr="00FE6551">
        <w:rPr>
          <w:rFonts w:ascii="Times New Roman" w:eastAsia="Times New Roman" w:hAnsi="Times New Roman" w:cs="Times New Roman"/>
          <w:i/>
          <w:iCs/>
          <w:sz w:val="24"/>
          <w:szCs w:val="24"/>
          <w:lang w:eastAsia="en-GB"/>
        </w:rPr>
        <w:t>Dudo</w:t>
      </w:r>
      <w:proofErr w:type="spellEnd"/>
      <w:r w:rsidRPr="00FE6551">
        <w:rPr>
          <w:rFonts w:ascii="Times New Roman" w:eastAsia="Times New Roman" w:hAnsi="Times New Roman" w:cs="Times New Roman"/>
          <w:i/>
          <w:iCs/>
          <w:sz w:val="24"/>
          <w:szCs w:val="24"/>
          <w:lang w:eastAsia="en-GB"/>
        </w:rPr>
        <w:t xml:space="preserve"> Introduction</w:t>
      </w:r>
      <w:r w:rsidRPr="00FE6551">
        <w:rPr>
          <w:rFonts w:ascii="Times New Roman" w:eastAsia="Times New Roman" w:hAnsi="Times New Roman" w:cs="Times New Roman"/>
          <w:sz w:val="24"/>
          <w:szCs w:val="24"/>
          <w:lang w:eastAsia="en-GB"/>
        </w:rPr>
        <w:t xml:space="preserve"> (no date). Available at: </w:t>
      </w:r>
      <w:hyperlink r:id="rId10" w:history="1">
        <w:r w:rsidRPr="00FE6551">
          <w:rPr>
            <w:rFonts w:ascii="Times New Roman" w:eastAsia="Times New Roman" w:hAnsi="Times New Roman" w:cs="Times New Roman"/>
            <w:color w:val="0000FF"/>
            <w:sz w:val="24"/>
            <w:szCs w:val="24"/>
            <w:u w:val="single"/>
            <w:lang w:eastAsia="en-GB"/>
          </w:rPr>
          <w:t>https://the-orb.arlima.net/orb_done/dudo/dudintro.html</w:t>
        </w:r>
      </w:hyperlink>
      <w:r w:rsidRPr="00FE6551">
        <w:rPr>
          <w:rFonts w:ascii="Times New Roman" w:eastAsia="Times New Roman" w:hAnsi="Times New Roman" w:cs="Times New Roman"/>
          <w:sz w:val="24"/>
          <w:szCs w:val="24"/>
          <w:lang w:eastAsia="en-GB"/>
        </w:rPr>
        <w:t xml:space="preserve"> (Accessed: 20 January 2023).</w:t>
      </w:r>
    </w:p>
    <w:p w14:paraId="0BB2B070"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r w:rsidRPr="00FE6551">
        <w:rPr>
          <w:rFonts w:ascii="Times New Roman" w:eastAsia="Times New Roman" w:hAnsi="Times New Roman" w:cs="Times New Roman"/>
          <w:i/>
          <w:iCs/>
          <w:sz w:val="24"/>
          <w:szCs w:val="24"/>
          <w:lang w:eastAsia="en-GB"/>
        </w:rPr>
        <w:t>Heirs of the Vikings: History and Identity in Normandy and England, c.950-1015 - ProQuest</w:t>
      </w:r>
      <w:r w:rsidRPr="00FE6551">
        <w:rPr>
          <w:rFonts w:ascii="Times New Roman" w:eastAsia="Times New Roman" w:hAnsi="Times New Roman" w:cs="Times New Roman"/>
          <w:sz w:val="24"/>
          <w:szCs w:val="24"/>
          <w:lang w:eastAsia="en-GB"/>
        </w:rPr>
        <w:t xml:space="preserve"> (no date). Available at: </w:t>
      </w:r>
      <w:hyperlink r:id="rId11" w:history="1">
        <w:r w:rsidRPr="00FE6551">
          <w:rPr>
            <w:rFonts w:ascii="Times New Roman" w:eastAsia="Times New Roman" w:hAnsi="Times New Roman" w:cs="Times New Roman"/>
            <w:color w:val="0000FF"/>
            <w:sz w:val="24"/>
            <w:szCs w:val="24"/>
            <w:u w:val="single"/>
            <w:lang w:eastAsia="en-GB"/>
          </w:rPr>
          <w:t>https://www.proquest.com/openview/b22fbd809780a03ab9c5d125d6e99535/1?pq-origsite=gscholar&amp;cbl=36851</w:t>
        </w:r>
      </w:hyperlink>
      <w:r w:rsidRPr="00FE6551">
        <w:rPr>
          <w:rFonts w:ascii="Times New Roman" w:eastAsia="Times New Roman" w:hAnsi="Times New Roman" w:cs="Times New Roman"/>
          <w:sz w:val="24"/>
          <w:szCs w:val="24"/>
          <w:lang w:eastAsia="en-GB"/>
        </w:rPr>
        <w:t xml:space="preserve"> (Accessed: 17 January 2023).</w:t>
      </w:r>
    </w:p>
    <w:p w14:paraId="612774A1" w14:textId="77777777" w:rsidR="00FE6551" w:rsidRPr="00FE6551" w:rsidRDefault="00FE6551" w:rsidP="00FE6551">
      <w:pPr>
        <w:spacing w:line="240" w:lineRule="auto"/>
        <w:rPr>
          <w:rFonts w:ascii="Times New Roman" w:eastAsia="Times New Roman" w:hAnsi="Times New Roman" w:cs="Times New Roman"/>
          <w:sz w:val="24"/>
          <w:szCs w:val="24"/>
          <w:lang w:eastAsia="en-GB"/>
        </w:rPr>
      </w:pPr>
      <w:r w:rsidRPr="00FE6551">
        <w:rPr>
          <w:rFonts w:ascii="Times New Roman" w:eastAsia="Times New Roman" w:hAnsi="Times New Roman" w:cs="Times New Roman"/>
          <w:i/>
          <w:iCs/>
          <w:sz w:val="24"/>
          <w:szCs w:val="24"/>
          <w:lang w:eastAsia="en-GB"/>
        </w:rPr>
        <w:lastRenderedPageBreak/>
        <w:t>ORB LIBRARY--DUDO</w:t>
      </w:r>
      <w:r w:rsidRPr="00FE6551">
        <w:rPr>
          <w:rFonts w:ascii="Times New Roman" w:eastAsia="Times New Roman" w:hAnsi="Times New Roman" w:cs="Times New Roman"/>
          <w:sz w:val="24"/>
          <w:szCs w:val="24"/>
          <w:lang w:eastAsia="en-GB"/>
        </w:rPr>
        <w:t xml:space="preserve"> (no date). Available at: </w:t>
      </w:r>
      <w:hyperlink r:id="rId12" w:history="1">
        <w:r w:rsidRPr="00FE6551">
          <w:rPr>
            <w:rFonts w:ascii="Times New Roman" w:eastAsia="Times New Roman" w:hAnsi="Times New Roman" w:cs="Times New Roman"/>
            <w:color w:val="0000FF"/>
            <w:sz w:val="24"/>
            <w:szCs w:val="24"/>
            <w:u w:val="single"/>
            <w:lang w:eastAsia="en-GB"/>
          </w:rPr>
          <w:t>https://the-orb.arlima.net/orb_done/dudo/dudindexe.html</w:t>
        </w:r>
      </w:hyperlink>
      <w:r w:rsidRPr="00FE6551">
        <w:rPr>
          <w:rFonts w:ascii="Times New Roman" w:eastAsia="Times New Roman" w:hAnsi="Times New Roman" w:cs="Times New Roman"/>
          <w:sz w:val="24"/>
          <w:szCs w:val="24"/>
          <w:lang w:eastAsia="en-GB"/>
        </w:rPr>
        <w:t xml:space="preserve"> (Accessed: 20 January 2023).</w:t>
      </w:r>
    </w:p>
    <w:p w14:paraId="41B22A51" w14:textId="77777777" w:rsidR="00FE6551" w:rsidRPr="00FE6551" w:rsidRDefault="00FE6551" w:rsidP="00FE6551">
      <w:pPr>
        <w:spacing w:after="0" w:line="240" w:lineRule="auto"/>
        <w:rPr>
          <w:rFonts w:ascii="Times New Roman" w:eastAsia="Times New Roman" w:hAnsi="Times New Roman" w:cs="Times New Roman"/>
          <w:sz w:val="24"/>
          <w:szCs w:val="24"/>
          <w:lang w:eastAsia="en-GB"/>
        </w:rPr>
      </w:pPr>
      <w:r w:rsidRPr="00FE6551">
        <w:rPr>
          <w:rFonts w:ascii="Times New Roman" w:eastAsia="Times New Roman" w:hAnsi="Times New Roman" w:cs="Times New Roman"/>
          <w:sz w:val="24"/>
          <w:szCs w:val="24"/>
          <w:lang w:eastAsia="en-GB"/>
        </w:rPr>
        <w:t>THOMAS, H.M. (2003) ‘</w:t>
      </w:r>
      <w:proofErr w:type="spellStart"/>
      <w:r w:rsidRPr="00FE6551">
        <w:rPr>
          <w:rFonts w:ascii="Times New Roman" w:eastAsia="Times New Roman" w:hAnsi="Times New Roman" w:cs="Times New Roman"/>
          <w:sz w:val="24"/>
          <w:szCs w:val="24"/>
          <w:lang w:eastAsia="en-GB"/>
        </w:rPr>
        <w:t>Normanitas</w:t>
      </w:r>
      <w:proofErr w:type="spellEnd"/>
      <w:r w:rsidRPr="00FE6551">
        <w:rPr>
          <w:rFonts w:ascii="Times New Roman" w:eastAsia="Times New Roman" w:hAnsi="Times New Roman" w:cs="Times New Roman"/>
          <w:sz w:val="24"/>
          <w:szCs w:val="24"/>
          <w:lang w:eastAsia="en-GB"/>
        </w:rPr>
        <w:t xml:space="preserve">’, in H.M. Thomas (ed.) </w:t>
      </w:r>
      <w:r w:rsidRPr="00FE6551">
        <w:rPr>
          <w:rFonts w:ascii="Times New Roman" w:eastAsia="Times New Roman" w:hAnsi="Times New Roman" w:cs="Times New Roman"/>
          <w:i/>
          <w:iCs/>
          <w:sz w:val="24"/>
          <w:szCs w:val="24"/>
          <w:lang w:eastAsia="en-GB"/>
        </w:rPr>
        <w:t>The English and the Normans: Ethnic Hostility, Assimilation, and Identity 1066-c.1220</w:t>
      </w:r>
      <w:r w:rsidRPr="00FE6551">
        <w:rPr>
          <w:rFonts w:ascii="Times New Roman" w:eastAsia="Times New Roman" w:hAnsi="Times New Roman" w:cs="Times New Roman"/>
          <w:sz w:val="24"/>
          <w:szCs w:val="24"/>
          <w:lang w:eastAsia="en-GB"/>
        </w:rPr>
        <w:t xml:space="preserve">. Oxford University Press, p. 0. Available at: </w:t>
      </w:r>
      <w:hyperlink r:id="rId13" w:history="1">
        <w:r w:rsidRPr="00FE6551">
          <w:rPr>
            <w:rFonts w:ascii="Times New Roman" w:eastAsia="Times New Roman" w:hAnsi="Times New Roman" w:cs="Times New Roman"/>
            <w:color w:val="0000FF"/>
            <w:sz w:val="24"/>
            <w:szCs w:val="24"/>
            <w:u w:val="single"/>
            <w:lang w:eastAsia="en-GB"/>
          </w:rPr>
          <w:t>https://doi.org/10.1093/acprof:oso/9780199251230.003.0003</w:t>
        </w:r>
      </w:hyperlink>
      <w:r w:rsidRPr="00FE6551">
        <w:rPr>
          <w:rFonts w:ascii="Times New Roman" w:eastAsia="Times New Roman" w:hAnsi="Times New Roman" w:cs="Times New Roman"/>
          <w:sz w:val="24"/>
          <w:szCs w:val="24"/>
          <w:lang w:eastAsia="en-GB"/>
        </w:rPr>
        <w:t>.</w:t>
      </w:r>
    </w:p>
    <w:p w14:paraId="5E5787A5" w14:textId="00CA6983" w:rsidR="00D72054" w:rsidRDefault="00D72054" w:rsidP="7186CB0B"/>
    <w:sectPr w:rsidR="00D7205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54915"/>
    <w:multiLevelType w:val="hybridMultilevel"/>
    <w:tmpl w:val="A67428B2"/>
    <w:lvl w:ilvl="0" w:tplc="B36E1236">
      <w:start w:val="1"/>
      <w:numFmt w:val="bullet"/>
      <w:lvlText w:val=""/>
      <w:lvlJc w:val="left"/>
      <w:pPr>
        <w:ind w:left="720" w:hanging="360"/>
      </w:pPr>
      <w:rPr>
        <w:rFonts w:ascii="Symbol" w:hAnsi="Symbol" w:hint="default"/>
      </w:rPr>
    </w:lvl>
    <w:lvl w:ilvl="1" w:tplc="EAE4B73C">
      <w:start w:val="1"/>
      <w:numFmt w:val="bullet"/>
      <w:lvlText w:val="o"/>
      <w:lvlJc w:val="left"/>
      <w:pPr>
        <w:ind w:left="1440" w:hanging="360"/>
      </w:pPr>
      <w:rPr>
        <w:rFonts w:ascii="Courier New" w:hAnsi="Courier New" w:hint="default"/>
      </w:rPr>
    </w:lvl>
    <w:lvl w:ilvl="2" w:tplc="FB84AD7A">
      <w:start w:val="1"/>
      <w:numFmt w:val="bullet"/>
      <w:lvlText w:val=""/>
      <w:lvlJc w:val="left"/>
      <w:pPr>
        <w:ind w:left="2160" w:hanging="360"/>
      </w:pPr>
      <w:rPr>
        <w:rFonts w:ascii="Wingdings" w:hAnsi="Wingdings" w:hint="default"/>
      </w:rPr>
    </w:lvl>
    <w:lvl w:ilvl="3" w:tplc="C1E29F18">
      <w:start w:val="1"/>
      <w:numFmt w:val="bullet"/>
      <w:lvlText w:val=""/>
      <w:lvlJc w:val="left"/>
      <w:pPr>
        <w:ind w:left="2880" w:hanging="360"/>
      </w:pPr>
      <w:rPr>
        <w:rFonts w:ascii="Symbol" w:hAnsi="Symbol" w:hint="default"/>
      </w:rPr>
    </w:lvl>
    <w:lvl w:ilvl="4" w:tplc="DEBA3AD6">
      <w:start w:val="1"/>
      <w:numFmt w:val="bullet"/>
      <w:lvlText w:val="o"/>
      <w:lvlJc w:val="left"/>
      <w:pPr>
        <w:ind w:left="3600" w:hanging="360"/>
      </w:pPr>
      <w:rPr>
        <w:rFonts w:ascii="Courier New" w:hAnsi="Courier New" w:hint="default"/>
      </w:rPr>
    </w:lvl>
    <w:lvl w:ilvl="5" w:tplc="978A37FE">
      <w:start w:val="1"/>
      <w:numFmt w:val="bullet"/>
      <w:lvlText w:val=""/>
      <w:lvlJc w:val="left"/>
      <w:pPr>
        <w:ind w:left="4320" w:hanging="360"/>
      </w:pPr>
      <w:rPr>
        <w:rFonts w:ascii="Wingdings" w:hAnsi="Wingdings" w:hint="default"/>
      </w:rPr>
    </w:lvl>
    <w:lvl w:ilvl="6" w:tplc="9E4C47A8">
      <w:start w:val="1"/>
      <w:numFmt w:val="bullet"/>
      <w:lvlText w:val=""/>
      <w:lvlJc w:val="left"/>
      <w:pPr>
        <w:ind w:left="5040" w:hanging="360"/>
      </w:pPr>
      <w:rPr>
        <w:rFonts w:ascii="Symbol" w:hAnsi="Symbol" w:hint="default"/>
      </w:rPr>
    </w:lvl>
    <w:lvl w:ilvl="7" w:tplc="8E7EDE26">
      <w:start w:val="1"/>
      <w:numFmt w:val="bullet"/>
      <w:lvlText w:val="o"/>
      <w:lvlJc w:val="left"/>
      <w:pPr>
        <w:ind w:left="5760" w:hanging="360"/>
      </w:pPr>
      <w:rPr>
        <w:rFonts w:ascii="Courier New" w:hAnsi="Courier New" w:hint="default"/>
      </w:rPr>
    </w:lvl>
    <w:lvl w:ilvl="8" w:tplc="E2569FC6">
      <w:start w:val="1"/>
      <w:numFmt w:val="bullet"/>
      <w:lvlText w:val=""/>
      <w:lvlJc w:val="left"/>
      <w:pPr>
        <w:ind w:left="6480" w:hanging="360"/>
      </w:pPr>
      <w:rPr>
        <w:rFonts w:ascii="Wingdings" w:hAnsi="Wingdings" w:hint="default"/>
      </w:rPr>
    </w:lvl>
  </w:abstractNum>
  <w:abstractNum w:abstractNumId="1" w15:restartNumberingAfterBreak="0">
    <w:nsid w:val="1E25DF49"/>
    <w:multiLevelType w:val="hybridMultilevel"/>
    <w:tmpl w:val="46CEB286"/>
    <w:lvl w:ilvl="0" w:tplc="5D04F6F2">
      <w:start w:val="1"/>
      <w:numFmt w:val="decimal"/>
      <w:lvlText w:val="%1."/>
      <w:lvlJc w:val="left"/>
      <w:pPr>
        <w:ind w:left="720" w:hanging="360"/>
      </w:pPr>
    </w:lvl>
    <w:lvl w:ilvl="1" w:tplc="689EDC2C">
      <w:start w:val="1"/>
      <w:numFmt w:val="lowerLetter"/>
      <w:lvlText w:val="%2."/>
      <w:lvlJc w:val="left"/>
      <w:pPr>
        <w:ind w:left="1440" w:hanging="360"/>
      </w:pPr>
    </w:lvl>
    <w:lvl w:ilvl="2" w:tplc="28FCB4D6">
      <w:start w:val="1"/>
      <w:numFmt w:val="lowerRoman"/>
      <w:lvlText w:val="%3."/>
      <w:lvlJc w:val="right"/>
      <w:pPr>
        <w:ind w:left="2160" w:hanging="180"/>
      </w:pPr>
    </w:lvl>
    <w:lvl w:ilvl="3" w:tplc="FEF45B22">
      <w:start w:val="1"/>
      <w:numFmt w:val="decimal"/>
      <w:lvlText w:val="%4."/>
      <w:lvlJc w:val="left"/>
      <w:pPr>
        <w:ind w:left="2880" w:hanging="360"/>
      </w:pPr>
    </w:lvl>
    <w:lvl w:ilvl="4" w:tplc="C3F40AB4">
      <w:start w:val="1"/>
      <w:numFmt w:val="lowerLetter"/>
      <w:lvlText w:val="%5."/>
      <w:lvlJc w:val="left"/>
      <w:pPr>
        <w:ind w:left="3600" w:hanging="360"/>
      </w:pPr>
    </w:lvl>
    <w:lvl w:ilvl="5" w:tplc="EC948CF0">
      <w:start w:val="1"/>
      <w:numFmt w:val="lowerRoman"/>
      <w:lvlText w:val="%6."/>
      <w:lvlJc w:val="right"/>
      <w:pPr>
        <w:ind w:left="4320" w:hanging="180"/>
      </w:pPr>
    </w:lvl>
    <w:lvl w:ilvl="6" w:tplc="603E9364">
      <w:start w:val="1"/>
      <w:numFmt w:val="decimal"/>
      <w:lvlText w:val="%7."/>
      <w:lvlJc w:val="left"/>
      <w:pPr>
        <w:ind w:left="5040" w:hanging="360"/>
      </w:pPr>
    </w:lvl>
    <w:lvl w:ilvl="7" w:tplc="CAC0B310">
      <w:start w:val="1"/>
      <w:numFmt w:val="lowerLetter"/>
      <w:lvlText w:val="%8."/>
      <w:lvlJc w:val="left"/>
      <w:pPr>
        <w:ind w:left="5760" w:hanging="360"/>
      </w:pPr>
    </w:lvl>
    <w:lvl w:ilvl="8" w:tplc="DB7CE306">
      <w:start w:val="1"/>
      <w:numFmt w:val="lowerRoman"/>
      <w:lvlText w:val="%9."/>
      <w:lvlJc w:val="right"/>
      <w:pPr>
        <w:ind w:left="6480" w:hanging="180"/>
      </w:pPr>
    </w:lvl>
  </w:abstractNum>
  <w:abstractNum w:abstractNumId="2" w15:restartNumberingAfterBreak="0">
    <w:nsid w:val="24F19EC7"/>
    <w:multiLevelType w:val="hybridMultilevel"/>
    <w:tmpl w:val="59B63328"/>
    <w:lvl w:ilvl="0" w:tplc="0B4CDB54">
      <w:start w:val="1"/>
      <w:numFmt w:val="bullet"/>
      <w:lvlText w:val="-"/>
      <w:lvlJc w:val="left"/>
      <w:pPr>
        <w:ind w:left="720" w:hanging="360"/>
      </w:pPr>
      <w:rPr>
        <w:rFonts w:ascii="Calibri" w:hAnsi="Calibri" w:hint="default"/>
      </w:rPr>
    </w:lvl>
    <w:lvl w:ilvl="1" w:tplc="C63EE3C6">
      <w:start w:val="1"/>
      <w:numFmt w:val="bullet"/>
      <w:lvlText w:val="o"/>
      <w:lvlJc w:val="left"/>
      <w:pPr>
        <w:ind w:left="1440" w:hanging="360"/>
      </w:pPr>
      <w:rPr>
        <w:rFonts w:ascii="Courier New" w:hAnsi="Courier New" w:hint="default"/>
      </w:rPr>
    </w:lvl>
    <w:lvl w:ilvl="2" w:tplc="D34A4584">
      <w:start w:val="1"/>
      <w:numFmt w:val="bullet"/>
      <w:lvlText w:val=""/>
      <w:lvlJc w:val="left"/>
      <w:pPr>
        <w:ind w:left="2160" w:hanging="360"/>
      </w:pPr>
      <w:rPr>
        <w:rFonts w:ascii="Wingdings" w:hAnsi="Wingdings" w:hint="default"/>
      </w:rPr>
    </w:lvl>
    <w:lvl w:ilvl="3" w:tplc="4CB4042E">
      <w:start w:val="1"/>
      <w:numFmt w:val="bullet"/>
      <w:lvlText w:val=""/>
      <w:lvlJc w:val="left"/>
      <w:pPr>
        <w:ind w:left="2880" w:hanging="360"/>
      </w:pPr>
      <w:rPr>
        <w:rFonts w:ascii="Symbol" w:hAnsi="Symbol" w:hint="default"/>
      </w:rPr>
    </w:lvl>
    <w:lvl w:ilvl="4" w:tplc="990E48B6">
      <w:start w:val="1"/>
      <w:numFmt w:val="bullet"/>
      <w:lvlText w:val="o"/>
      <w:lvlJc w:val="left"/>
      <w:pPr>
        <w:ind w:left="3600" w:hanging="360"/>
      </w:pPr>
      <w:rPr>
        <w:rFonts w:ascii="Courier New" w:hAnsi="Courier New" w:hint="default"/>
      </w:rPr>
    </w:lvl>
    <w:lvl w:ilvl="5" w:tplc="ECD65EEE">
      <w:start w:val="1"/>
      <w:numFmt w:val="bullet"/>
      <w:lvlText w:val=""/>
      <w:lvlJc w:val="left"/>
      <w:pPr>
        <w:ind w:left="4320" w:hanging="360"/>
      </w:pPr>
      <w:rPr>
        <w:rFonts w:ascii="Wingdings" w:hAnsi="Wingdings" w:hint="default"/>
      </w:rPr>
    </w:lvl>
    <w:lvl w:ilvl="6" w:tplc="61A67E52">
      <w:start w:val="1"/>
      <w:numFmt w:val="bullet"/>
      <w:lvlText w:val=""/>
      <w:lvlJc w:val="left"/>
      <w:pPr>
        <w:ind w:left="5040" w:hanging="360"/>
      </w:pPr>
      <w:rPr>
        <w:rFonts w:ascii="Symbol" w:hAnsi="Symbol" w:hint="default"/>
      </w:rPr>
    </w:lvl>
    <w:lvl w:ilvl="7" w:tplc="80D00990">
      <w:start w:val="1"/>
      <w:numFmt w:val="bullet"/>
      <w:lvlText w:val="o"/>
      <w:lvlJc w:val="left"/>
      <w:pPr>
        <w:ind w:left="5760" w:hanging="360"/>
      </w:pPr>
      <w:rPr>
        <w:rFonts w:ascii="Courier New" w:hAnsi="Courier New" w:hint="default"/>
      </w:rPr>
    </w:lvl>
    <w:lvl w:ilvl="8" w:tplc="366E9918">
      <w:start w:val="1"/>
      <w:numFmt w:val="bullet"/>
      <w:lvlText w:val=""/>
      <w:lvlJc w:val="left"/>
      <w:pPr>
        <w:ind w:left="6480" w:hanging="360"/>
      </w:pPr>
      <w:rPr>
        <w:rFonts w:ascii="Wingdings" w:hAnsi="Wingdings" w:hint="default"/>
      </w:rPr>
    </w:lvl>
  </w:abstractNum>
  <w:abstractNum w:abstractNumId="3" w15:restartNumberingAfterBreak="0">
    <w:nsid w:val="3D49A10D"/>
    <w:multiLevelType w:val="hybridMultilevel"/>
    <w:tmpl w:val="01382222"/>
    <w:lvl w:ilvl="0" w:tplc="D3920F08">
      <w:start w:val="1"/>
      <w:numFmt w:val="bullet"/>
      <w:lvlText w:val="-"/>
      <w:lvlJc w:val="left"/>
      <w:pPr>
        <w:ind w:left="720" w:hanging="360"/>
      </w:pPr>
      <w:rPr>
        <w:rFonts w:ascii="Calibri" w:hAnsi="Calibri" w:hint="default"/>
      </w:rPr>
    </w:lvl>
    <w:lvl w:ilvl="1" w:tplc="248092A0">
      <w:start w:val="1"/>
      <w:numFmt w:val="bullet"/>
      <w:lvlText w:val="o"/>
      <w:lvlJc w:val="left"/>
      <w:pPr>
        <w:ind w:left="1440" w:hanging="360"/>
      </w:pPr>
      <w:rPr>
        <w:rFonts w:ascii="Courier New" w:hAnsi="Courier New" w:hint="default"/>
      </w:rPr>
    </w:lvl>
    <w:lvl w:ilvl="2" w:tplc="6B783458">
      <w:start w:val="1"/>
      <w:numFmt w:val="bullet"/>
      <w:lvlText w:val=""/>
      <w:lvlJc w:val="left"/>
      <w:pPr>
        <w:ind w:left="2160" w:hanging="360"/>
      </w:pPr>
      <w:rPr>
        <w:rFonts w:ascii="Wingdings" w:hAnsi="Wingdings" w:hint="default"/>
      </w:rPr>
    </w:lvl>
    <w:lvl w:ilvl="3" w:tplc="82A43386">
      <w:start w:val="1"/>
      <w:numFmt w:val="bullet"/>
      <w:lvlText w:val=""/>
      <w:lvlJc w:val="left"/>
      <w:pPr>
        <w:ind w:left="2880" w:hanging="360"/>
      </w:pPr>
      <w:rPr>
        <w:rFonts w:ascii="Symbol" w:hAnsi="Symbol" w:hint="default"/>
      </w:rPr>
    </w:lvl>
    <w:lvl w:ilvl="4" w:tplc="E362A73A">
      <w:start w:val="1"/>
      <w:numFmt w:val="bullet"/>
      <w:lvlText w:val="o"/>
      <w:lvlJc w:val="left"/>
      <w:pPr>
        <w:ind w:left="3600" w:hanging="360"/>
      </w:pPr>
      <w:rPr>
        <w:rFonts w:ascii="Courier New" w:hAnsi="Courier New" w:hint="default"/>
      </w:rPr>
    </w:lvl>
    <w:lvl w:ilvl="5" w:tplc="10481D80">
      <w:start w:val="1"/>
      <w:numFmt w:val="bullet"/>
      <w:lvlText w:val=""/>
      <w:lvlJc w:val="left"/>
      <w:pPr>
        <w:ind w:left="4320" w:hanging="360"/>
      </w:pPr>
      <w:rPr>
        <w:rFonts w:ascii="Wingdings" w:hAnsi="Wingdings" w:hint="default"/>
      </w:rPr>
    </w:lvl>
    <w:lvl w:ilvl="6" w:tplc="2F7C1E98">
      <w:start w:val="1"/>
      <w:numFmt w:val="bullet"/>
      <w:lvlText w:val=""/>
      <w:lvlJc w:val="left"/>
      <w:pPr>
        <w:ind w:left="5040" w:hanging="360"/>
      </w:pPr>
      <w:rPr>
        <w:rFonts w:ascii="Symbol" w:hAnsi="Symbol" w:hint="default"/>
      </w:rPr>
    </w:lvl>
    <w:lvl w:ilvl="7" w:tplc="10F00EA6">
      <w:start w:val="1"/>
      <w:numFmt w:val="bullet"/>
      <w:lvlText w:val="o"/>
      <w:lvlJc w:val="left"/>
      <w:pPr>
        <w:ind w:left="5760" w:hanging="360"/>
      </w:pPr>
      <w:rPr>
        <w:rFonts w:ascii="Courier New" w:hAnsi="Courier New" w:hint="default"/>
      </w:rPr>
    </w:lvl>
    <w:lvl w:ilvl="8" w:tplc="5D2CBBD8">
      <w:start w:val="1"/>
      <w:numFmt w:val="bullet"/>
      <w:lvlText w:val=""/>
      <w:lvlJc w:val="left"/>
      <w:pPr>
        <w:ind w:left="6480" w:hanging="360"/>
      </w:pPr>
      <w:rPr>
        <w:rFonts w:ascii="Wingdings" w:hAnsi="Wingdings" w:hint="default"/>
      </w:rPr>
    </w:lvl>
  </w:abstractNum>
  <w:abstractNum w:abstractNumId="4" w15:restartNumberingAfterBreak="0">
    <w:nsid w:val="44598DEE"/>
    <w:multiLevelType w:val="hybridMultilevel"/>
    <w:tmpl w:val="A0B24B32"/>
    <w:lvl w:ilvl="0" w:tplc="26365658">
      <w:start w:val="1"/>
      <w:numFmt w:val="bullet"/>
      <w:lvlText w:val=""/>
      <w:lvlJc w:val="left"/>
      <w:pPr>
        <w:ind w:left="720" w:hanging="360"/>
      </w:pPr>
      <w:rPr>
        <w:rFonts w:ascii="Symbol" w:hAnsi="Symbol" w:hint="default"/>
      </w:rPr>
    </w:lvl>
    <w:lvl w:ilvl="1" w:tplc="DA0A49EC">
      <w:start w:val="1"/>
      <w:numFmt w:val="bullet"/>
      <w:lvlText w:val="o"/>
      <w:lvlJc w:val="left"/>
      <w:pPr>
        <w:ind w:left="1440" w:hanging="360"/>
      </w:pPr>
      <w:rPr>
        <w:rFonts w:ascii="Courier New" w:hAnsi="Courier New" w:hint="default"/>
      </w:rPr>
    </w:lvl>
    <w:lvl w:ilvl="2" w:tplc="4720073C">
      <w:start w:val="1"/>
      <w:numFmt w:val="bullet"/>
      <w:lvlText w:val=""/>
      <w:lvlJc w:val="left"/>
      <w:pPr>
        <w:ind w:left="2160" w:hanging="360"/>
      </w:pPr>
      <w:rPr>
        <w:rFonts w:ascii="Wingdings" w:hAnsi="Wingdings" w:hint="default"/>
      </w:rPr>
    </w:lvl>
    <w:lvl w:ilvl="3" w:tplc="FA4CFF34">
      <w:start w:val="1"/>
      <w:numFmt w:val="bullet"/>
      <w:lvlText w:val=""/>
      <w:lvlJc w:val="left"/>
      <w:pPr>
        <w:ind w:left="2880" w:hanging="360"/>
      </w:pPr>
      <w:rPr>
        <w:rFonts w:ascii="Symbol" w:hAnsi="Symbol" w:hint="default"/>
      </w:rPr>
    </w:lvl>
    <w:lvl w:ilvl="4" w:tplc="07EA05DA">
      <w:start w:val="1"/>
      <w:numFmt w:val="bullet"/>
      <w:lvlText w:val="o"/>
      <w:lvlJc w:val="left"/>
      <w:pPr>
        <w:ind w:left="3600" w:hanging="360"/>
      </w:pPr>
      <w:rPr>
        <w:rFonts w:ascii="Courier New" w:hAnsi="Courier New" w:hint="default"/>
      </w:rPr>
    </w:lvl>
    <w:lvl w:ilvl="5" w:tplc="D646E766">
      <w:start w:val="1"/>
      <w:numFmt w:val="bullet"/>
      <w:lvlText w:val=""/>
      <w:lvlJc w:val="left"/>
      <w:pPr>
        <w:ind w:left="4320" w:hanging="360"/>
      </w:pPr>
      <w:rPr>
        <w:rFonts w:ascii="Wingdings" w:hAnsi="Wingdings" w:hint="default"/>
      </w:rPr>
    </w:lvl>
    <w:lvl w:ilvl="6" w:tplc="D3DC207A">
      <w:start w:val="1"/>
      <w:numFmt w:val="bullet"/>
      <w:lvlText w:val=""/>
      <w:lvlJc w:val="left"/>
      <w:pPr>
        <w:ind w:left="5040" w:hanging="360"/>
      </w:pPr>
      <w:rPr>
        <w:rFonts w:ascii="Symbol" w:hAnsi="Symbol" w:hint="default"/>
      </w:rPr>
    </w:lvl>
    <w:lvl w:ilvl="7" w:tplc="2DB290A4">
      <w:start w:val="1"/>
      <w:numFmt w:val="bullet"/>
      <w:lvlText w:val="o"/>
      <w:lvlJc w:val="left"/>
      <w:pPr>
        <w:ind w:left="5760" w:hanging="360"/>
      </w:pPr>
      <w:rPr>
        <w:rFonts w:ascii="Courier New" w:hAnsi="Courier New" w:hint="default"/>
      </w:rPr>
    </w:lvl>
    <w:lvl w:ilvl="8" w:tplc="8D56A2BC">
      <w:start w:val="1"/>
      <w:numFmt w:val="bullet"/>
      <w:lvlText w:val=""/>
      <w:lvlJc w:val="left"/>
      <w:pPr>
        <w:ind w:left="6480" w:hanging="360"/>
      </w:pPr>
      <w:rPr>
        <w:rFonts w:ascii="Wingdings" w:hAnsi="Wingdings" w:hint="default"/>
      </w:rPr>
    </w:lvl>
  </w:abstractNum>
  <w:abstractNum w:abstractNumId="5" w15:restartNumberingAfterBreak="0">
    <w:nsid w:val="4FFE8939"/>
    <w:multiLevelType w:val="hybridMultilevel"/>
    <w:tmpl w:val="FFFFFFFF"/>
    <w:lvl w:ilvl="0" w:tplc="036EFAFC">
      <w:start w:val="1"/>
      <w:numFmt w:val="bullet"/>
      <w:lvlText w:val="-"/>
      <w:lvlJc w:val="left"/>
      <w:pPr>
        <w:ind w:left="720" w:hanging="360"/>
      </w:pPr>
      <w:rPr>
        <w:rFonts w:ascii="Calibri" w:hAnsi="Calibri" w:hint="default"/>
      </w:rPr>
    </w:lvl>
    <w:lvl w:ilvl="1" w:tplc="25E2CFD6">
      <w:start w:val="1"/>
      <w:numFmt w:val="bullet"/>
      <w:lvlText w:val="o"/>
      <w:lvlJc w:val="left"/>
      <w:pPr>
        <w:ind w:left="1440" w:hanging="360"/>
      </w:pPr>
      <w:rPr>
        <w:rFonts w:ascii="Courier New" w:hAnsi="Courier New" w:hint="default"/>
      </w:rPr>
    </w:lvl>
    <w:lvl w:ilvl="2" w:tplc="C0202AE8">
      <w:start w:val="1"/>
      <w:numFmt w:val="bullet"/>
      <w:lvlText w:val=""/>
      <w:lvlJc w:val="left"/>
      <w:pPr>
        <w:ind w:left="2160" w:hanging="360"/>
      </w:pPr>
      <w:rPr>
        <w:rFonts w:ascii="Wingdings" w:hAnsi="Wingdings" w:hint="default"/>
      </w:rPr>
    </w:lvl>
    <w:lvl w:ilvl="3" w:tplc="62608DBE">
      <w:start w:val="1"/>
      <w:numFmt w:val="bullet"/>
      <w:lvlText w:val=""/>
      <w:lvlJc w:val="left"/>
      <w:pPr>
        <w:ind w:left="2880" w:hanging="360"/>
      </w:pPr>
      <w:rPr>
        <w:rFonts w:ascii="Symbol" w:hAnsi="Symbol" w:hint="default"/>
      </w:rPr>
    </w:lvl>
    <w:lvl w:ilvl="4" w:tplc="42B48670">
      <w:start w:val="1"/>
      <w:numFmt w:val="bullet"/>
      <w:lvlText w:val="o"/>
      <w:lvlJc w:val="left"/>
      <w:pPr>
        <w:ind w:left="3600" w:hanging="360"/>
      </w:pPr>
      <w:rPr>
        <w:rFonts w:ascii="Courier New" w:hAnsi="Courier New" w:hint="default"/>
      </w:rPr>
    </w:lvl>
    <w:lvl w:ilvl="5" w:tplc="09682CBC">
      <w:start w:val="1"/>
      <w:numFmt w:val="bullet"/>
      <w:lvlText w:val=""/>
      <w:lvlJc w:val="left"/>
      <w:pPr>
        <w:ind w:left="4320" w:hanging="360"/>
      </w:pPr>
      <w:rPr>
        <w:rFonts w:ascii="Wingdings" w:hAnsi="Wingdings" w:hint="default"/>
      </w:rPr>
    </w:lvl>
    <w:lvl w:ilvl="6" w:tplc="A642E0BE">
      <w:start w:val="1"/>
      <w:numFmt w:val="bullet"/>
      <w:lvlText w:val=""/>
      <w:lvlJc w:val="left"/>
      <w:pPr>
        <w:ind w:left="5040" w:hanging="360"/>
      </w:pPr>
      <w:rPr>
        <w:rFonts w:ascii="Symbol" w:hAnsi="Symbol" w:hint="default"/>
      </w:rPr>
    </w:lvl>
    <w:lvl w:ilvl="7" w:tplc="8772C290">
      <w:start w:val="1"/>
      <w:numFmt w:val="bullet"/>
      <w:lvlText w:val="o"/>
      <w:lvlJc w:val="left"/>
      <w:pPr>
        <w:ind w:left="5760" w:hanging="360"/>
      </w:pPr>
      <w:rPr>
        <w:rFonts w:ascii="Courier New" w:hAnsi="Courier New" w:hint="default"/>
      </w:rPr>
    </w:lvl>
    <w:lvl w:ilvl="8" w:tplc="A49C7264">
      <w:start w:val="1"/>
      <w:numFmt w:val="bullet"/>
      <w:lvlText w:val=""/>
      <w:lvlJc w:val="left"/>
      <w:pPr>
        <w:ind w:left="6480" w:hanging="360"/>
      </w:pPr>
      <w:rPr>
        <w:rFonts w:ascii="Wingdings" w:hAnsi="Wingdings" w:hint="default"/>
      </w:rPr>
    </w:lvl>
  </w:abstractNum>
  <w:abstractNum w:abstractNumId="6" w15:restartNumberingAfterBreak="0">
    <w:nsid w:val="7B78BB58"/>
    <w:multiLevelType w:val="hybridMultilevel"/>
    <w:tmpl w:val="FFFFFFFF"/>
    <w:lvl w:ilvl="0" w:tplc="5F4A00DA">
      <w:start w:val="1"/>
      <w:numFmt w:val="bullet"/>
      <w:lvlText w:val=""/>
      <w:lvlJc w:val="left"/>
      <w:pPr>
        <w:ind w:left="720" w:hanging="360"/>
      </w:pPr>
      <w:rPr>
        <w:rFonts w:ascii="Symbol" w:hAnsi="Symbol" w:hint="default"/>
      </w:rPr>
    </w:lvl>
    <w:lvl w:ilvl="1" w:tplc="23E808BE">
      <w:start w:val="1"/>
      <w:numFmt w:val="bullet"/>
      <w:lvlText w:val="o"/>
      <w:lvlJc w:val="left"/>
      <w:pPr>
        <w:ind w:left="1440" w:hanging="360"/>
      </w:pPr>
      <w:rPr>
        <w:rFonts w:ascii="Courier New" w:hAnsi="Courier New" w:hint="default"/>
      </w:rPr>
    </w:lvl>
    <w:lvl w:ilvl="2" w:tplc="9BD84AE6">
      <w:start w:val="1"/>
      <w:numFmt w:val="bullet"/>
      <w:lvlText w:val=""/>
      <w:lvlJc w:val="left"/>
      <w:pPr>
        <w:ind w:left="2160" w:hanging="360"/>
      </w:pPr>
      <w:rPr>
        <w:rFonts w:ascii="Wingdings" w:hAnsi="Wingdings" w:hint="default"/>
      </w:rPr>
    </w:lvl>
    <w:lvl w:ilvl="3" w:tplc="E4040E10">
      <w:start w:val="1"/>
      <w:numFmt w:val="bullet"/>
      <w:lvlText w:val=""/>
      <w:lvlJc w:val="left"/>
      <w:pPr>
        <w:ind w:left="2880" w:hanging="360"/>
      </w:pPr>
      <w:rPr>
        <w:rFonts w:ascii="Symbol" w:hAnsi="Symbol" w:hint="default"/>
      </w:rPr>
    </w:lvl>
    <w:lvl w:ilvl="4" w:tplc="020A9B30">
      <w:start w:val="1"/>
      <w:numFmt w:val="bullet"/>
      <w:lvlText w:val="o"/>
      <w:lvlJc w:val="left"/>
      <w:pPr>
        <w:ind w:left="3600" w:hanging="360"/>
      </w:pPr>
      <w:rPr>
        <w:rFonts w:ascii="Courier New" w:hAnsi="Courier New" w:hint="default"/>
      </w:rPr>
    </w:lvl>
    <w:lvl w:ilvl="5" w:tplc="2F8C596C">
      <w:start w:val="1"/>
      <w:numFmt w:val="bullet"/>
      <w:lvlText w:val=""/>
      <w:lvlJc w:val="left"/>
      <w:pPr>
        <w:ind w:left="4320" w:hanging="360"/>
      </w:pPr>
      <w:rPr>
        <w:rFonts w:ascii="Wingdings" w:hAnsi="Wingdings" w:hint="default"/>
      </w:rPr>
    </w:lvl>
    <w:lvl w:ilvl="6" w:tplc="F29836F6">
      <w:start w:val="1"/>
      <w:numFmt w:val="bullet"/>
      <w:lvlText w:val=""/>
      <w:lvlJc w:val="left"/>
      <w:pPr>
        <w:ind w:left="5040" w:hanging="360"/>
      </w:pPr>
      <w:rPr>
        <w:rFonts w:ascii="Symbol" w:hAnsi="Symbol" w:hint="default"/>
      </w:rPr>
    </w:lvl>
    <w:lvl w:ilvl="7" w:tplc="DBF61E0E">
      <w:start w:val="1"/>
      <w:numFmt w:val="bullet"/>
      <w:lvlText w:val="o"/>
      <w:lvlJc w:val="left"/>
      <w:pPr>
        <w:ind w:left="5760" w:hanging="360"/>
      </w:pPr>
      <w:rPr>
        <w:rFonts w:ascii="Courier New" w:hAnsi="Courier New" w:hint="default"/>
      </w:rPr>
    </w:lvl>
    <w:lvl w:ilvl="8" w:tplc="536CEF1E">
      <w:start w:val="1"/>
      <w:numFmt w:val="bullet"/>
      <w:lvlText w:val=""/>
      <w:lvlJc w:val="left"/>
      <w:pPr>
        <w:ind w:left="6480" w:hanging="360"/>
      </w:pPr>
      <w:rPr>
        <w:rFonts w:ascii="Wingdings" w:hAnsi="Wingdings" w:hint="default"/>
      </w:rPr>
    </w:lvl>
  </w:abstractNum>
  <w:num w:numId="1" w16cid:durableId="1943219277">
    <w:abstractNumId w:val="5"/>
  </w:num>
  <w:num w:numId="2" w16cid:durableId="1174883186">
    <w:abstractNumId w:val="3"/>
  </w:num>
  <w:num w:numId="3" w16cid:durableId="656802859">
    <w:abstractNumId w:val="2"/>
  </w:num>
  <w:num w:numId="4" w16cid:durableId="1501043131">
    <w:abstractNumId w:val="4"/>
  </w:num>
  <w:num w:numId="5" w16cid:durableId="2063288492">
    <w:abstractNumId w:val="0"/>
  </w:num>
  <w:num w:numId="6" w16cid:durableId="231738743">
    <w:abstractNumId w:val="1"/>
  </w:num>
  <w:num w:numId="7" w16cid:durableId="8539602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774916"/>
    <w:rsid w:val="00014793"/>
    <w:rsid w:val="00023227"/>
    <w:rsid w:val="00080B2F"/>
    <w:rsid w:val="001218CC"/>
    <w:rsid w:val="00124E94"/>
    <w:rsid w:val="00251AEC"/>
    <w:rsid w:val="002810F2"/>
    <w:rsid w:val="002E7F5B"/>
    <w:rsid w:val="0035333C"/>
    <w:rsid w:val="003555D6"/>
    <w:rsid w:val="00392520"/>
    <w:rsid w:val="004D43F2"/>
    <w:rsid w:val="0058223A"/>
    <w:rsid w:val="005C502F"/>
    <w:rsid w:val="005C514C"/>
    <w:rsid w:val="005F50B2"/>
    <w:rsid w:val="00723C52"/>
    <w:rsid w:val="00724C41"/>
    <w:rsid w:val="00783E0F"/>
    <w:rsid w:val="00793D94"/>
    <w:rsid w:val="007B1370"/>
    <w:rsid w:val="008F3549"/>
    <w:rsid w:val="0095530F"/>
    <w:rsid w:val="00995246"/>
    <w:rsid w:val="00A74223"/>
    <w:rsid w:val="00AA0FA0"/>
    <w:rsid w:val="00AC757E"/>
    <w:rsid w:val="00AE18F7"/>
    <w:rsid w:val="00CB1061"/>
    <w:rsid w:val="00D72054"/>
    <w:rsid w:val="00D97F3D"/>
    <w:rsid w:val="00E34ECB"/>
    <w:rsid w:val="00E45FD4"/>
    <w:rsid w:val="00E47E3A"/>
    <w:rsid w:val="00F77E8A"/>
    <w:rsid w:val="00F94D44"/>
    <w:rsid w:val="00FE6551"/>
    <w:rsid w:val="0327DFBB"/>
    <w:rsid w:val="042D94DE"/>
    <w:rsid w:val="04FE8E76"/>
    <w:rsid w:val="059275FC"/>
    <w:rsid w:val="0619F216"/>
    <w:rsid w:val="0731D232"/>
    <w:rsid w:val="078F1DE9"/>
    <w:rsid w:val="0792EA07"/>
    <w:rsid w:val="07F0A0D1"/>
    <w:rsid w:val="090C0471"/>
    <w:rsid w:val="0968F4CD"/>
    <w:rsid w:val="0A290F8C"/>
    <w:rsid w:val="0A4237E9"/>
    <w:rsid w:val="0A65E71F"/>
    <w:rsid w:val="0BA44E99"/>
    <w:rsid w:val="0BC69ED4"/>
    <w:rsid w:val="0CA7B8CC"/>
    <w:rsid w:val="0CD61714"/>
    <w:rsid w:val="0D197A6C"/>
    <w:rsid w:val="0DA113B6"/>
    <w:rsid w:val="0E9660F4"/>
    <w:rsid w:val="0F0ED809"/>
    <w:rsid w:val="0F3CE417"/>
    <w:rsid w:val="0F40CC42"/>
    <w:rsid w:val="10CA000B"/>
    <w:rsid w:val="1116B1AF"/>
    <w:rsid w:val="1188734F"/>
    <w:rsid w:val="11D524F3"/>
    <w:rsid w:val="12F6726E"/>
    <w:rsid w:val="12FD9F22"/>
    <w:rsid w:val="13E91A2F"/>
    <w:rsid w:val="147A85AA"/>
    <w:rsid w:val="151C6CF5"/>
    <w:rsid w:val="157DEFDD"/>
    <w:rsid w:val="19D3FD7B"/>
    <w:rsid w:val="1A2E86B9"/>
    <w:rsid w:val="1A8FCF9F"/>
    <w:rsid w:val="1AA6C978"/>
    <w:rsid w:val="1AAF4D7B"/>
    <w:rsid w:val="1C8532E8"/>
    <w:rsid w:val="1D3E3AFC"/>
    <w:rsid w:val="1D3EFC80"/>
    <w:rsid w:val="1D43A62C"/>
    <w:rsid w:val="1D4797A3"/>
    <w:rsid w:val="1D96E12E"/>
    <w:rsid w:val="1E403066"/>
    <w:rsid w:val="1E6A970B"/>
    <w:rsid w:val="1EDA0B5D"/>
    <w:rsid w:val="1F774543"/>
    <w:rsid w:val="1FF4B30F"/>
    <w:rsid w:val="20358FFD"/>
    <w:rsid w:val="21D1605E"/>
    <w:rsid w:val="2207CA63"/>
    <w:rsid w:val="23AC9BA0"/>
    <w:rsid w:val="23F779F8"/>
    <w:rsid w:val="249CD55E"/>
    <w:rsid w:val="24BB6750"/>
    <w:rsid w:val="2501A1C6"/>
    <w:rsid w:val="25CA36EB"/>
    <w:rsid w:val="26A4D181"/>
    <w:rsid w:val="29DC7243"/>
    <w:rsid w:val="2C3E2CC3"/>
    <w:rsid w:val="2CBF9D60"/>
    <w:rsid w:val="2D0001C3"/>
    <w:rsid w:val="2DBB48EF"/>
    <w:rsid w:val="2E7CE84B"/>
    <w:rsid w:val="2EAFE366"/>
    <w:rsid w:val="2F1D354F"/>
    <w:rsid w:val="2FF2141E"/>
    <w:rsid w:val="2FF9CED3"/>
    <w:rsid w:val="31E75A6E"/>
    <w:rsid w:val="32F05D4F"/>
    <w:rsid w:val="33835489"/>
    <w:rsid w:val="34610D01"/>
    <w:rsid w:val="3631FA40"/>
    <w:rsid w:val="36B76976"/>
    <w:rsid w:val="36D02E7A"/>
    <w:rsid w:val="392CF640"/>
    <w:rsid w:val="39EB6984"/>
    <w:rsid w:val="3B0B5FB0"/>
    <w:rsid w:val="3B101984"/>
    <w:rsid w:val="3B4E0306"/>
    <w:rsid w:val="3C3C99B4"/>
    <w:rsid w:val="3CE53694"/>
    <w:rsid w:val="3DF8DF7F"/>
    <w:rsid w:val="3E446E95"/>
    <w:rsid w:val="3E5A6267"/>
    <w:rsid w:val="3F3FC965"/>
    <w:rsid w:val="3FD748EF"/>
    <w:rsid w:val="40217429"/>
    <w:rsid w:val="4061D791"/>
    <w:rsid w:val="4095BC33"/>
    <w:rsid w:val="41BD448A"/>
    <w:rsid w:val="4441AF46"/>
    <w:rsid w:val="4467485F"/>
    <w:rsid w:val="460FE34A"/>
    <w:rsid w:val="466006B0"/>
    <w:rsid w:val="4772D5D0"/>
    <w:rsid w:val="484F2541"/>
    <w:rsid w:val="496760B8"/>
    <w:rsid w:val="4B6426D0"/>
    <w:rsid w:val="4C082EE3"/>
    <w:rsid w:val="4D1FA10C"/>
    <w:rsid w:val="4DC18857"/>
    <w:rsid w:val="4E17695A"/>
    <w:rsid w:val="4F5B1B0A"/>
    <w:rsid w:val="515A8377"/>
    <w:rsid w:val="52DC5786"/>
    <w:rsid w:val="532991DA"/>
    <w:rsid w:val="534F41BA"/>
    <w:rsid w:val="54C78644"/>
    <w:rsid w:val="55E5A3AC"/>
    <w:rsid w:val="562DF49A"/>
    <w:rsid w:val="563DF735"/>
    <w:rsid w:val="58CE86A8"/>
    <w:rsid w:val="59300990"/>
    <w:rsid w:val="5A33F17E"/>
    <w:rsid w:val="5A4B6D30"/>
    <w:rsid w:val="5B2E1CA8"/>
    <w:rsid w:val="5B6B635C"/>
    <w:rsid w:val="5BC09903"/>
    <w:rsid w:val="5BCFE21C"/>
    <w:rsid w:val="5C06F0B8"/>
    <w:rsid w:val="5C7F0C47"/>
    <w:rsid w:val="5CEA271B"/>
    <w:rsid w:val="5E1FDE22"/>
    <w:rsid w:val="5E39067F"/>
    <w:rsid w:val="5E5D75B7"/>
    <w:rsid w:val="5EB2AB5E"/>
    <w:rsid w:val="5FD5C9B3"/>
    <w:rsid w:val="60F5BFDF"/>
    <w:rsid w:val="61285653"/>
    <w:rsid w:val="61E1FED1"/>
    <w:rsid w:val="62C7DC0E"/>
    <w:rsid w:val="6364D884"/>
    <w:rsid w:val="636A765C"/>
    <w:rsid w:val="63BFADCB"/>
    <w:rsid w:val="63C6B687"/>
    <w:rsid w:val="63EBC3B1"/>
    <w:rsid w:val="643D07E1"/>
    <w:rsid w:val="648F1FA6"/>
    <w:rsid w:val="64BF0839"/>
    <w:rsid w:val="65B9EE69"/>
    <w:rsid w:val="66441864"/>
    <w:rsid w:val="66EBDC70"/>
    <w:rsid w:val="67664976"/>
    <w:rsid w:val="679797D7"/>
    <w:rsid w:val="67B6E34F"/>
    <w:rsid w:val="67DFE8C5"/>
    <w:rsid w:val="68AC00C4"/>
    <w:rsid w:val="693537D2"/>
    <w:rsid w:val="6955A2C4"/>
    <w:rsid w:val="69AACA10"/>
    <w:rsid w:val="6A6D18EC"/>
    <w:rsid w:val="6BA5CDD4"/>
    <w:rsid w:val="6BA9D32F"/>
    <w:rsid w:val="6BEEB63A"/>
    <w:rsid w:val="6D6F7DFF"/>
    <w:rsid w:val="6E774916"/>
    <w:rsid w:val="6E9372BB"/>
    <w:rsid w:val="6EE0C895"/>
    <w:rsid w:val="6F0E7D47"/>
    <w:rsid w:val="6FAB891A"/>
    <w:rsid w:val="6FEAFAAA"/>
    <w:rsid w:val="709CC67F"/>
    <w:rsid w:val="70B6AE02"/>
    <w:rsid w:val="7186CB0B"/>
    <w:rsid w:val="729084E6"/>
    <w:rsid w:val="72E23804"/>
    <w:rsid w:val="747AE881"/>
    <w:rsid w:val="762E86BC"/>
    <w:rsid w:val="769DFAE1"/>
    <w:rsid w:val="77B5A927"/>
    <w:rsid w:val="78885637"/>
    <w:rsid w:val="78A14250"/>
    <w:rsid w:val="78D0A725"/>
    <w:rsid w:val="79331CE0"/>
    <w:rsid w:val="79900D3C"/>
    <w:rsid w:val="7AC8C623"/>
    <w:rsid w:val="7B05390F"/>
    <w:rsid w:val="7BD17559"/>
    <w:rsid w:val="7CBCE86D"/>
    <w:rsid w:val="7DA41848"/>
    <w:rsid w:val="7DFF061F"/>
    <w:rsid w:val="7F47A4B5"/>
    <w:rsid w:val="7F8F07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4916"/>
  <w15:chartTrackingRefBased/>
  <w15:docId w15:val="{0A15EDBA-1847-4DB6-90A4-CBF22B39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FE65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900451">
      <w:bodyDiv w:val="1"/>
      <w:marLeft w:val="0"/>
      <w:marRight w:val="0"/>
      <w:marTop w:val="0"/>
      <w:marBottom w:val="0"/>
      <w:divBdr>
        <w:top w:val="none" w:sz="0" w:space="0" w:color="auto"/>
        <w:left w:val="none" w:sz="0" w:space="0" w:color="auto"/>
        <w:bottom w:val="none" w:sz="0" w:space="0" w:color="auto"/>
        <w:right w:val="none" w:sz="0" w:space="0" w:color="auto"/>
      </w:divBdr>
      <w:divsChild>
        <w:div w:id="2136556573">
          <w:marLeft w:val="0"/>
          <w:marRight w:val="0"/>
          <w:marTop w:val="0"/>
          <w:marBottom w:val="0"/>
          <w:divBdr>
            <w:top w:val="none" w:sz="0" w:space="0" w:color="auto"/>
            <w:left w:val="none" w:sz="0" w:space="0" w:color="auto"/>
            <w:bottom w:val="none" w:sz="0" w:space="0" w:color="auto"/>
            <w:right w:val="none" w:sz="0" w:space="0" w:color="auto"/>
          </w:divBdr>
          <w:divsChild>
            <w:div w:id="429930507">
              <w:marLeft w:val="0"/>
              <w:marRight w:val="0"/>
              <w:marTop w:val="0"/>
              <w:marBottom w:val="240"/>
              <w:divBdr>
                <w:top w:val="none" w:sz="0" w:space="0" w:color="auto"/>
                <w:left w:val="none" w:sz="0" w:space="0" w:color="auto"/>
                <w:bottom w:val="none" w:sz="0" w:space="0" w:color="auto"/>
                <w:right w:val="none" w:sz="0" w:space="0" w:color="auto"/>
              </w:divBdr>
            </w:div>
            <w:div w:id="295567495">
              <w:marLeft w:val="0"/>
              <w:marRight w:val="0"/>
              <w:marTop w:val="0"/>
              <w:marBottom w:val="240"/>
              <w:divBdr>
                <w:top w:val="none" w:sz="0" w:space="0" w:color="auto"/>
                <w:left w:val="none" w:sz="0" w:space="0" w:color="auto"/>
                <w:bottom w:val="none" w:sz="0" w:space="0" w:color="auto"/>
                <w:right w:val="none" w:sz="0" w:space="0" w:color="auto"/>
              </w:divBdr>
            </w:div>
            <w:div w:id="1256137801">
              <w:marLeft w:val="0"/>
              <w:marRight w:val="0"/>
              <w:marTop w:val="0"/>
              <w:marBottom w:val="240"/>
              <w:divBdr>
                <w:top w:val="none" w:sz="0" w:space="0" w:color="auto"/>
                <w:left w:val="none" w:sz="0" w:space="0" w:color="auto"/>
                <w:bottom w:val="none" w:sz="0" w:space="0" w:color="auto"/>
                <w:right w:val="none" w:sz="0" w:space="0" w:color="auto"/>
              </w:divBdr>
            </w:div>
            <w:div w:id="650598808">
              <w:marLeft w:val="0"/>
              <w:marRight w:val="0"/>
              <w:marTop w:val="0"/>
              <w:marBottom w:val="240"/>
              <w:divBdr>
                <w:top w:val="none" w:sz="0" w:space="0" w:color="auto"/>
                <w:left w:val="none" w:sz="0" w:space="0" w:color="auto"/>
                <w:bottom w:val="none" w:sz="0" w:space="0" w:color="auto"/>
                <w:right w:val="none" w:sz="0" w:space="0" w:color="auto"/>
              </w:divBdr>
            </w:div>
            <w:div w:id="872885800">
              <w:marLeft w:val="0"/>
              <w:marRight w:val="0"/>
              <w:marTop w:val="0"/>
              <w:marBottom w:val="240"/>
              <w:divBdr>
                <w:top w:val="none" w:sz="0" w:space="0" w:color="auto"/>
                <w:left w:val="none" w:sz="0" w:space="0" w:color="auto"/>
                <w:bottom w:val="none" w:sz="0" w:space="0" w:color="auto"/>
                <w:right w:val="none" w:sz="0" w:space="0" w:color="auto"/>
              </w:divBdr>
            </w:div>
            <w:div w:id="1019160368">
              <w:marLeft w:val="0"/>
              <w:marRight w:val="0"/>
              <w:marTop w:val="0"/>
              <w:marBottom w:val="240"/>
              <w:divBdr>
                <w:top w:val="none" w:sz="0" w:space="0" w:color="auto"/>
                <w:left w:val="none" w:sz="0" w:space="0" w:color="auto"/>
                <w:bottom w:val="none" w:sz="0" w:space="0" w:color="auto"/>
                <w:right w:val="none" w:sz="0" w:space="0" w:color="auto"/>
              </w:divBdr>
            </w:div>
            <w:div w:id="1691760817">
              <w:marLeft w:val="0"/>
              <w:marRight w:val="0"/>
              <w:marTop w:val="0"/>
              <w:marBottom w:val="240"/>
              <w:divBdr>
                <w:top w:val="none" w:sz="0" w:space="0" w:color="auto"/>
                <w:left w:val="none" w:sz="0" w:space="0" w:color="auto"/>
                <w:bottom w:val="none" w:sz="0" w:space="0" w:color="auto"/>
                <w:right w:val="none" w:sz="0" w:space="0" w:color="auto"/>
              </w:divBdr>
            </w:div>
            <w:div w:id="210056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962867">
      <w:bodyDiv w:val="1"/>
      <w:marLeft w:val="0"/>
      <w:marRight w:val="0"/>
      <w:marTop w:val="0"/>
      <w:marBottom w:val="0"/>
      <w:divBdr>
        <w:top w:val="none" w:sz="0" w:space="0" w:color="auto"/>
        <w:left w:val="none" w:sz="0" w:space="0" w:color="auto"/>
        <w:bottom w:val="none" w:sz="0" w:space="0" w:color="auto"/>
        <w:right w:val="none" w:sz="0" w:space="0" w:color="auto"/>
      </w:divBdr>
      <w:divsChild>
        <w:div w:id="577717615">
          <w:marLeft w:val="0"/>
          <w:marRight w:val="0"/>
          <w:marTop w:val="0"/>
          <w:marBottom w:val="0"/>
          <w:divBdr>
            <w:top w:val="none" w:sz="0" w:space="0" w:color="auto"/>
            <w:left w:val="none" w:sz="0" w:space="0" w:color="auto"/>
            <w:bottom w:val="none" w:sz="0" w:space="0" w:color="auto"/>
            <w:right w:val="none" w:sz="0" w:space="0" w:color="auto"/>
          </w:divBdr>
          <w:divsChild>
            <w:div w:id="1422684353">
              <w:marLeft w:val="0"/>
              <w:marRight w:val="0"/>
              <w:marTop w:val="0"/>
              <w:marBottom w:val="240"/>
              <w:divBdr>
                <w:top w:val="none" w:sz="0" w:space="0" w:color="auto"/>
                <w:left w:val="none" w:sz="0" w:space="0" w:color="auto"/>
                <w:bottom w:val="none" w:sz="0" w:space="0" w:color="auto"/>
                <w:right w:val="none" w:sz="0" w:space="0" w:color="auto"/>
              </w:divBdr>
            </w:div>
            <w:div w:id="1077093897">
              <w:marLeft w:val="0"/>
              <w:marRight w:val="0"/>
              <w:marTop w:val="0"/>
              <w:marBottom w:val="240"/>
              <w:divBdr>
                <w:top w:val="none" w:sz="0" w:space="0" w:color="auto"/>
                <w:left w:val="none" w:sz="0" w:space="0" w:color="auto"/>
                <w:bottom w:val="none" w:sz="0" w:space="0" w:color="auto"/>
                <w:right w:val="none" w:sz="0" w:space="0" w:color="auto"/>
              </w:divBdr>
            </w:div>
            <w:div w:id="1293484370">
              <w:marLeft w:val="0"/>
              <w:marRight w:val="0"/>
              <w:marTop w:val="0"/>
              <w:marBottom w:val="240"/>
              <w:divBdr>
                <w:top w:val="none" w:sz="0" w:space="0" w:color="auto"/>
                <w:left w:val="none" w:sz="0" w:space="0" w:color="auto"/>
                <w:bottom w:val="none" w:sz="0" w:space="0" w:color="auto"/>
                <w:right w:val="none" w:sz="0" w:space="0" w:color="auto"/>
              </w:divBdr>
            </w:div>
            <w:div w:id="87211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1304-4184(99)00002-0" TargetMode="External"/><Relationship Id="rId13" Type="http://schemas.openxmlformats.org/officeDocument/2006/relationships/hyperlink" Target="https://doi.org/10.1093/acprof:oso/9780199251230.003.000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e-orb.arlima.net/orb_done/dudo/dudindexe.html"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oquest.com/openview/b22fbd809780a03ab9c5d125d6e99535/1?pq-origsite=gscholar&amp;cbl=3685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he-orb.arlima.net/orb_done/dudo/dudintro.html" TargetMode="External"/><Relationship Id="rId4" Type="http://schemas.openxmlformats.org/officeDocument/2006/relationships/numbering" Target="numbering.xml"/><Relationship Id="rId9" Type="http://schemas.openxmlformats.org/officeDocument/2006/relationships/hyperlink" Target="https://doi.org/10.1016/S1304-4184(99)0000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5" ma:contentTypeDescription="Create a new document." ma:contentTypeScope="" ma:versionID="d7e1aa6dbc86c4b6d977dcf4aa57ebbe">
  <xsd:schema xmlns:xsd="http://www.w3.org/2001/XMLSchema" xmlns:xs="http://www.w3.org/2001/XMLSchema" xmlns:p="http://schemas.microsoft.com/office/2006/metadata/properties" xmlns:ns2="95a96852-b131-4598-b7ec-a8e94bbe3ddd" targetNamespace="http://schemas.microsoft.com/office/2006/metadata/properties" ma:root="true" ma:fieldsID="5266b36fc38253eba70f1bc06fd49a7a"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1D000-7628-4756-9C81-BB5C999781F6}">
  <ds:schemaRefs>
    <ds:schemaRef ds:uri="http://schemas.microsoft.com/sharepoint/v3/contenttype/forms"/>
  </ds:schemaRefs>
</ds:datastoreItem>
</file>

<file path=customXml/itemProps2.xml><?xml version="1.0" encoding="utf-8"?>
<ds:datastoreItem xmlns:ds="http://schemas.openxmlformats.org/officeDocument/2006/customXml" ds:itemID="{653A87D2-D203-44FF-8711-4575F3AEC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2D8295-FDBD-4AC3-B01D-48D924FF70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Kameron Hancox (2005499)</dc:creator>
  <cp:keywords/>
  <dc:description/>
  <cp:lastModifiedBy>Kameron Hancox (2005499)</cp:lastModifiedBy>
  <cp:revision>4</cp:revision>
  <dcterms:created xsi:type="dcterms:W3CDTF">2023-03-03T22:31:00Z</dcterms:created>
  <dcterms:modified xsi:type="dcterms:W3CDTF">2023-03-03T23:52:00Z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