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82577" w14:textId="77777777" w:rsidR="009E068C" w:rsidRPr="00307CFA" w:rsidRDefault="009E068C" w:rsidP="009F4A25">
      <w:pPr>
        <w:pStyle w:val="NormalWeb"/>
        <w:spacing w:after="0"/>
        <w:ind w:left="-180" w:right="-334"/>
        <w:jc w:val="both"/>
        <w:rPr>
          <w:rFonts w:asciiTheme="minorHAnsi" w:hAnsiTheme="minorHAnsi"/>
        </w:rPr>
      </w:pPr>
      <w:r w:rsidRPr="00307CFA">
        <w:rPr>
          <w:rFonts w:asciiTheme="minorHAnsi" w:hAnsiTheme="minorHAnsi"/>
          <w:noProof/>
          <w:lang w:eastAsia="en-GB"/>
        </w:rPr>
        <w:drawing>
          <wp:inline distT="0" distB="0" distL="0" distR="0" wp14:anchorId="47170F30" wp14:editId="2D1F456F">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58D21AD8" w14:textId="77777777" w:rsidR="009E068C" w:rsidRPr="00307CFA" w:rsidRDefault="009E068C" w:rsidP="009F4A25">
      <w:pPr>
        <w:pStyle w:val="NormalWeb"/>
        <w:spacing w:after="0"/>
        <w:ind w:left="-180" w:right="-334"/>
        <w:jc w:val="both"/>
        <w:rPr>
          <w:rFonts w:asciiTheme="minorHAnsi" w:hAnsiTheme="minorHAnsi"/>
        </w:rPr>
      </w:pPr>
    </w:p>
    <w:p w14:paraId="0F5CA537" w14:textId="77777777" w:rsidR="009E068C" w:rsidRPr="00307CFA" w:rsidRDefault="009E068C" w:rsidP="009F4A25">
      <w:pPr>
        <w:pStyle w:val="NormalWeb"/>
        <w:spacing w:after="0"/>
        <w:ind w:left="-180" w:right="-334"/>
        <w:jc w:val="both"/>
        <w:rPr>
          <w:rFonts w:asciiTheme="minorHAnsi" w:hAnsiTheme="minorHAnsi"/>
        </w:rPr>
      </w:pPr>
    </w:p>
    <w:p w14:paraId="703AF32A" w14:textId="3D0DE084" w:rsidR="009E068C" w:rsidRPr="00307CFA" w:rsidRDefault="009E068C" w:rsidP="00A54C61">
      <w:pPr>
        <w:pStyle w:val="NormalWeb"/>
        <w:spacing w:after="0" w:line="240" w:lineRule="auto"/>
        <w:ind w:left="-180" w:right="-334"/>
        <w:jc w:val="center"/>
        <w:rPr>
          <w:rFonts w:asciiTheme="minorHAnsi" w:hAnsiTheme="minorHAnsi" w:cs="Arial"/>
          <w:b/>
          <w:sz w:val="28"/>
          <w:szCs w:val="28"/>
          <w:lang w:val="cy-GB"/>
        </w:rPr>
      </w:pPr>
      <w:r w:rsidRPr="00307CFA">
        <w:rPr>
          <w:rFonts w:asciiTheme="minorHAnsi" w:hAnsiTheme="minorHAnsi" w:cs="Arial"/>
          <w:b/>
          <w:sz w:val="28"/>
          <w:szCs w:val="28"/>
          <w:lang w:val="cy-GB"/>
        </w:rPr>
        <w:t>Postgraduate/Distance Learning</w:t>
      </w:r>
    </w:p>
    <w:p w14:paraId="208F7757" w14:textId="77777777" w:rsidR="009E068C" w:rsidRPr="00307CFA" w:rsidRDefault="009E068C" w:rsidP="00A54C61">
      <w:pPr>
        <w:pStyle w:val="NormalWeb"/>
        <w:spacing w:after="0" w:line="240" w:lineRule="auto"/>
        <w:ind w:left="-180" w:right="-334"/>
        <w:jc w:val="center"/>
        <w:rPr>
          <w:rFonts w:asciiTheme="minorHAnsi" w:hAnsiTheme="minorHAnsi" w:cs="Arial"/>
          <w:b/>
          <w:sz w:val="28"/>
          <w:szCs w:val="28"/>
        </w:rPr>
      </w:pPr>
      <w:r w:rsidRPr="00307CFA">
        <w:rPr>
          <w:rFonts w:asciiTheme="minorHAnsi" w:hAnsiTheme="minorHAnsi" w:cs="Arial"/>
          <w:b/>
          <w:sz w:val="28"/>
          <w:szCs w:val="28"/>
          <w:lang w:val="cy-GB"/>
        </w:rPr>
        <w:t>Assignment coversheet &amp; feedback form</w:t>
      </w:r>
    </w:p>
    <w:p w14:paraId="3AE1F96E" w14:textId="77777777" w:rsidR="009E068C" w:rsidRPr="00307CFA" w:rsidRDefault="009E068C" w:rsidP="00A54C61">
      <w:pPr>
        <w:jc w:val="center"/>
        <w:rPr>
          <w:rFonts w:asciiTheme="minorHAnsi" w:hAnsiTheme="minorHAnsi" w:cs="Arial"/>
          <w:sz w:val="28"/>
          <w:szCs w:val="28"/>
          <w:lang w:val="cy-GB"/>
        </w:rPr>
      </w:pPr>
    </w:p>
    <w:p w14:paraId="27064865" w14:textId="2E051946" w:rsidR="009E068C" w:rsidRPr="00C44BE7" w:rsidRDefault="00C44BE7" w:rsidP="00A54C61">
      <w:pPr>
        <w:pStyle w:val="Heading3"/>
        <w:spacing w:line="240" w:lineRule="auto"/>
        <w:jc w:val="center"/>
        <w:rPr>
          <w:rFonts w:ascii="Tahoma" w:hAnsi="Tahoma" w:cs="Tahoma"/>
          <w:b/>
          <w:bCs/>
          <w:sz w:val="20"/>
          <w:szCs w:val="20"/>
          <w:lang w:val="cy-GB"/>
        </w:rPr>
      </w:pPr>
      <w:r>
        <w:rPr>
          <w:rFonts w:ascii="Tahoma" w:hAnsi="Tahoma" w:cs="Tahoma"/>
          <w:b/>
          <w:bCs/>
          <w:sz w:val="20"/>
          <w:szCs w:val="20"/>
          <w:lang w:val="cy-GB"/>
        </w:rPr>
        <w:t xml:space="preserve">        </w:t>
      </w:r>
      <w:r w:rsidR="009E068C" w:rsidRPr="00C44BE7">
        <w:rPr>
          <w:rFonts w:ascii="Tahoma" w:hAnsi="Tahoma" w:cs="Tahoma"/>
          <w:b/>
          <w:bCs/>
          <w:sz w:val="20"/>
          <w:szCs w:val="20"/>
          <w:lang w:val="cy-GB"/>
        </w:rPr>
        <w:t>THIS SHEET MUST BE THE FIRST PAGE OF THE ASSIGNMENT YOU ARE SUBMITTING  (DO NOT SEND AS A SEPARATE FILE)</w:t>
      </w:r>
    </w:p>
    <w:p w14:paraId="6FF90F3F" w14:textId="77777777" w:rsidR="00A54C61" w:rsidRPr="00C44BE7" w:rsidRDefault="00A54C61" w:rsidP="00A54C61">
      <w:pPr>
        <w:rPr>
          <w:rFonts w:ascii="Tahoma" w:hAnsi="Tahoma" w:cs="Tahoma"/>
          <w:b/>
          <w:bCs/>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E068C" w:rsidRPr="00307CFA" w14:paraId="1A0F6F7D" w14:textId="77777777" w:rsidTr="006E52E8">
        <w:trPr>
          <w:trHeight w:val="614"/>
        </w:trPr>
        <w:tc>
          <w:tcPr>
            <w:tcW w:w="8856" w:type="dxa"/>
            <w:gridSpan w:val="5"/>
          </w:tcPr>
          <w:p w14:paraId="37141FA9"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b/>
                <w:sz w:val="22"/>
                <w:szCs w:val="22"/>
              </w:rPr>
              <w:t>For completion by the student</w:t>
            </w:r>
            <w:r w:rsidRPr="00307CFA">
              <w:rPr>
                <w:rFonts w:asciiTheme="minorHAnsi" w:hAnsiTheme="minorHAnsi" w:cs="Arial"/>
                <w:sz w:val="22"/>
                <w:szCs w:val="22"/>
              </w:rPr>
              <w:t>:</w:t>
            </w:r>
          </w:p>
        </w:tc>
      </w:tr>
      <w:tr w:rsidR="009E068C" w:rsidRPr="00307CFA" w14:paraId="204EA9FF" w14:textId="77777777" w:rsidTr="006E52E8">
        <w:trPr>
          <w:trHeight w:val="718"/>
        </w:trPr>
        <w:tc>
          <w:tcPr>
            <w:tcW w:w="8856" w:type="dxa"/>
            <w:gridSpan w:val="5"/>
          </w:tcPr>
          <w:p w14:paraId="5D34C0C3"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Student Name: Wing Kit Chan</w:t>
            </w:r>
          </w:p>
          <w:p w14:paraId="4BD3D514" w14:textId="77777777" w:rsidR="009E068C" w:rsidRPr="00307CFA" w:rsidRDefault="009E068C" w:rsidP="009F4A25">
            <w:pPr>
              <w:pStyle w:val="NormalWeb"/>
              <w:spacing w:after="0"/>
              <w:ind w:right="34"/>
              <w:jc w:val="both"/>
              <w:rPr>
                <w:rFonts w:asciiTheme="minorHAnsi" w:hAnsiTheme="minorHAnsi" w:cs="Arial"/>
                <w:sz w:val="22"/>
                <w:szCs w:val="22"/>
              </w:rPr>
            </w:pPr>
          </w:p>
          <w:p w14:paraId="18A22ABF"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 xml:space="preserve">Student </w:t>
            </w:r>
            <w:r w:rsidRPr="00307CFA">
              <w:rPr>
                <w:rFonts w:asciiTheme="minorHAnsi" w:hAnsiTheme="minorHAnsi" w:cs="Arial"/>
                <w:b/>
                <w:bCs/>
                <w:sz w:val="22"/>
                <w:szCs w:val="22"/>
                <w:u w:val="single"/>
              </w:rPr>
              <w:t>University</w:t>
            </w:r>
            <w:r w:rsidRPr="00307CFA">
              <w:rPr>
                <w:rFonts w:asciiTheme="minorHAnsi" w:hAnsiTheme="minorHAnsi" w:cs="Arial"/>
                <w:sz w:val="22"/>
                <w:szCs w:val="22"/>
                <w:u w:val="single"/>
              </w:rPr>
              <w:t xml:space="preserve"> </w:t>
            </w:r>
            <w:r w:rsidRPr="00307CFA">
              <w:rPr>
                <w:rFonts w:asciiTheme="minorHAnsi" w:hAnsiTheme="minorHAnsi" w:cs="Arial"/>
                <w:sz w:val="22"/>
                <w:szCs w:val="22"/>
              </w:rPr>
              <w:t>Email: 2519506@student.uwtsd.ac.uk</w:t>
            </w:r>
          </w:p>
        </w:tc>
      </w:tr>
      <w:tr w:rsidR="009E068C" w:rsidRPr="00307CFA" w14:paraId="40F42C37" w14:textId="77777777" w:rsidTr="006E52E8">
        <w:trPr>
          <w:trHeight w:val="849"/>
        </w:trPr>
        <w:tc>
          <w:tcPr>
            <w:tcW w:w="4788" w:type="dxa"/>
          </w:tcPr>
          <w:p w14:paraId="04DC4F7E"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Module code: HPCA 7015</w:t>
            </w:r>
          </w:p>
          <w:p w14:paraId="12E23C90" w14:textId="77777777" w:rsidR="009E068C" w:rsidRPr="00307CFA" w:rsidRDefault="009E068C" w:rsidP="009F4A25">
            <w:pPr>
              <w:pStyle w:val="NormalWeb"/>
              <w:spacing w:after="0"/>
              <w:ind w:right="34"/>
              <w:jc w:val="both"/>
              <w:rPr>
                <w:rFonts w:asciiTheme="minorHAnsi" w:hAnsiTheme="minorHAnsi" w:cs="Arial"/>
                <w:sz w:val="22"/>
                <w:szCs w:val="22"/>
              </w:rPr>
            </w:pPr>
          </w:p>
          <w:p w14:paraId="0C3A251A"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Module title: Cultural Astronomy and Astrology</w:t>
            </w:r>
          </w:p>
          <w:p w14:paraId="2DAE002F" w14:textId="77777777" w:rsidR="009E068C" w:rsidRPr="00307CFA" w:rsidRDefault="009E068C" w:rsidP="009F4A25">
            <w:pPr>
              <w:pStyle w:val="NormalWeb"/>
              <w:spacing w:after="0"/>
              <w:ind w:right="34"/>
              <w:jc w:val="both"/>
              <w:rPr>
                <w:rFonts w:asciiTheme="minorHAnsi" w:hAnsiTheme="minorHAnsi" w:cs="Arial"/>
                <w:sz w:val="22"/>
                <w:szCs w:val="22"/>
              </w:rPr>
            </w:pPr>
          </w:p>
        </w:tc>
        <w:tc>
          <w:tcPr>
            <w:tcW w:w="2266" w:type="dxa"/>
            <w:gridSpan w:val="3"/>
          </w:tcPr>
          <w:p w14:paraId="0749C539"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 xml:space="preserve">Student ID number: </w:t>
            </w:r>
          </w:p>
          <w:p w14:paraId="341FCD63" w14:textId="77777777" w:rsidR="009E068C" w:rsidRPr="00307CFA" w:rsidRDefault="009E068C" w:rsidP="009F4A25">
            <w:pPr>
              <w:pStyle w:val="NormalWeb"/>
              <w:spacing w:after="0"/>
              <w:ind w:right="34"/>
              <w:jc w:val="both"/>
              <w:rPr>
                <w:rFonts w:asciiTheme="minorHAnsi" w:hAnsiTheme="minorHAnsi" w:cs="Arial"/>
                <w:sz w:val="22"/>
                <w:szCs w:val="22"/>
              </w:rPr>
            </w:pPr>
          </w:p>
          <w:p w14:paraId="431712DA"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2519506</w:t>
            </w:r>
          </w:p>
        </w:tc>
        <w:tc>
          <w:tcPr>
            <w:tcW w:w="1802" w:type="dxa"/>
          </w:tcPr>
          <w:p w14:paraId="673AFE66"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Educational support needs:</w:t>
            </w:r>
          </w:p>
          <w:p w14:paraId="5D3E7AA6"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No</w:t>
            </w:r>
          </w:p>
        </w:tc>
      </w:tr>
      <w:tr w:rsidR="009E068C" w:rsidRPr="00307CFA" w14:paraId="7C800DB4" w14:textId="77777777" w:rsidTr="006E52E8">
        <w:trPr>
          <w:trHeight w:val="1139"/>
        </w:trPr>
        <w:tc>
          <w:tcPr>
            <w:tcW w:w="8856" w:type="dxa"/>
            <w:gridSpan w:val="5"/>
          </w:tcPr>
          <w:p w14:paraId="725101C2" w14:textId="34616260"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 xml:space="preserve">Assignment title: </w:t>
            </w:r>
            <w:r w:rsidR="00063946">
              <w:rPr>
                <w:rFonts w:asciiTheme="minorHAnsi" w:hAnsiTheme="minorHAnsi" w:cs="Arial"/>
                <w:sz w:val="22"/>
                <w:szCs w:val="22"/>
              </w:rPr>
              <w:t>E</w:t>
            </w:r>
            <w:r w:rsidRPr="00307CFA">
              <w:rPr>
                <w:rFonts w:asciiTheme="minorHAnsi" w:hAnsiTheme="minorHAnsi" w:cs="Arial"/>
                <w:sz w:val="22"/>
                <w:szCs w:val="22"/>
              </w:rPr>
              <w:t xml:space="preserve">ssay 3. E: </w:t>
            </w:r>
            <w:r w:rsidRPr="00307CFA">
              <w:rPr>
                <w:rFonts w:asciiTheme="minorHAnsi" w:hAnsiTheme="minorHAnsi"/>
              </w:rPr>
              <w:t xml:space="preserve">Critically examine the cultural consequences or adaptation </w:t>
            </w:r>
            <w:proofErr w:type="gramStart"/>
            <w:r w:rsidRPr="00307CFA">
              <w:rPr>
                <w:rFonts w:asciiTheme="minorHAnsi" w:hAnsiTheme="minorHAnsi"/>
              </w:rPr>
              <w:t>of,</w:t>
            </w:r>
            <w:proofErr w:type="gramEnd"/>
            <w:r w:rsidRPr="00307CFA">
              <w:rPr>
                <w:rFonts w:asciiTheme="minorHAnsi" w:hAnsiTheme="minorHAnsi"/>
              </w:rPr>
              <w:t xml:space="preserve"> the use of, or belief in, the significance of astronomical cycles</w:t>
            </w:r>
          </w:p>
          <w:p w14:paraId="28BD7021" w14:textId="77777777" w:rsidR="009E068C" w:rsidRPr="00307CFA" w:rsidRDefault="009E068C" w:rsidP="009F4A25">
            <w:pPr>
              <w:pStyle w:val="NormalWeb"/>
              <w:spacing w:after="0"/>
              <w:ind w:right="34"/>
              <w:jc w:val="both"/>
              <w:rPr>
                <w:rFonts w:asciiTheme="minorHAnsi" w:hAnsiTheme="minorHAnsi" w:cs="Arial"/>
                <w:sz w:val="22"/>
                <w:szCs w:val="22"/>
              </w:rPr>
            </w:pPr>
          </w:p>
          <w:p w14:paraId="06837730"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Assignment due date: 05 January 2026</w:t>
            </w:r>
          </w:p>
        </w:tc>
      </w:tr>
      <w:tr w:rsidR="009E068C" w:rsidRPr="00307CFA" w14:paraId="62BCDA3E" w14:textId="77777777" w:rsidTr="006E52E8">
        <w:trPr>
          <w:trHeight w:val="978"/>
        </w:trPr>
        <w:tc>
          <w:tcPr>
            <w:tcW w:w="8856" w:type="dxa"/>
            <w:gridSpan w:val="5"/>
            <w:tcBorders>
              <w:bottom w:val="single" w:sz="4" w:space="0" w:color="000000"/>
            </w:tcBorders>
          </w:tcPr>
          <w:p w14:paraId="579AA51B" w14:textId="05F8590D" w:rsidR="009E068C" w:rsidRPr="00307CFA" w:rsidRDefault="009E068C" w:rsidP="009F4A25">
            <w:pPr>
              <w:jc w:val="both"/>
              <w:rPr>
                <w:rFonts w:asciiTheme="minorHAnsi" w:hAnsiTheme="minorHAnsi" w:cs="Arial"/>
              </w:rPr>
            </w:pPr>
            <w:r w:rsidRPr="00307CFA">
              <w:rPr>
                <w:rFonts w:asciiTheme="minorHAnsi" w:hAnsiTheme="minorHAnsi" w:cs="Arial"/>
              </w:rPr>
              <w:t>This assignment is for the       1</w:t>
            </w:r>
            <w:r w:rsidRPr="00307CFA">
              <w:rPr>
                <w:rFonts w:asciiTheme="minorHAnsi" w:hAnsiTheme="minorHAnsi" w:cs="Arial"/>
                <w:vertAlign w:val="superscript"/>
              </w:rPr>
              <w:t xml:space="preserve">st  </w:t>
            </w:r>
            <w:r w:rsidR="00DE7126" w:rsidRPr="00307CFA">
              <w:rPr>
                <w:rFonts w:asciiTheme="minorHAnsi" w:hAnsiTheme="minorHAnsi" w:cs="Arial"/>
              </w:rPr>
              <w:fldChar w:fldCharType="begin">
                <w:ffData>
                  <w:name w:val="Check14"/>
                  <w:enabled/>
                  <w:calcOnExit w:val="0"/>
                  <w:checkBox>
                    <w:sizeAuto/>
                    <w:default w:val="1"/>
                  </w:checkBox>
                </w:ffData>
              </w:fldChar>
            </w:r>
            <w:bookmarkStart w:id="0" w:name="Check14"/>
            <w:r w:rsidR="00DE7126" w:rsidRPr="00307CFA">
              <w:rPr>
                <w:rFonts w:asciiTheme="minorHAnsi" w:hAnsiTheme="minorHAnsi" w:cs="Arial"/>
              </w:rPr>
              <w:instrText xml:space="preserve"> FORMCHECKBOX </w:instrText>
            </w:r>
            <w:r w:rsidR="00DE7126" w:rsidRPr="00307CFA">
              <w:rPr>
                <w:rFonts w:asciiTheme="minorHAnsi" w:hAnsiTheme="minorHAnsi" w:cs="Arial"/>
              </w:rPr>
            </w:r>
            <w:r w:rsidR="00DE7126" w:rsidRPr="00307CFA">
              <w:rPr>
                <w:rFonts w:asciiTheme="minorHAnsi" w:hAnsiTheme="minorHAnsi" w:cs="Arial"/>
              </w:rPr>
              <w:fldChar w:fldCharType="separate"/>
            </w:r>
            <w:r w:rsidR="00DE7126" w:rsidRPr="00307CFA">
              <w:rPr>
                <w:rFonts w:asciiTheme="minorHAnsi" w:hAnsiTheme="minorHAnsi" w:cs="Arial"/>
              </w:rPr>
              <w:fldChar w:fldCharType="end"/>
            </w:r>
            <w:bookmarkEnd w:id="0"/>
            <w:r w:rsidRPr="00307CFA">
              <w:rPr>
                <w:rFonts w:asciiTheme="minorHAnsi" w:hAnsiTheme="minorHAnsi" w:cs="Arial"/>
              </w:rPr>
              <w:t xml:space="preserve"> 2</w:t>
            </w:r>
            <w:r w:rsidRPr="00307CFA">
              <w:rPr>
                <w:rFonts w:asciiTheme="minorHAnsi" w:hAnsiTheme="minorHAnsi" w:cs="Arial"/>
                <w:vertAlign w:val="superscript"/>
              </w:rPr>
              <w:t>nd</w:t>
            </w:r>
            <w:r w:rsidRPr="00307CFA">
              <w:rPr>
                <w:rFonts w:asciiTheme="minorHAnsi" w:hAnsiTheme="minorHAnsi" w:cs="Arial"/>
              </w:rPr>
              <w:t xml:space="preserve">   </w:t>
            </w:r>
            <w:r w:rsidR="00DE7126" w:rsidRPr="00307CFA">
              <w:rPr>
                <w:rFonts w:asciiTheme="minorHAnsi" w:hAnsiTheme="minorHAnsi" w:cs="Arial"/>
              </w:rPr>
              <w:fldChar w:fldCharType="begin">
                <w:ffData>
                  <w:name w:val=""/>
                  <w:enabled/>
                  <w:calcOnExit w:val="0"/>
                  <w:checkBox>
                    <w:sizeAuto/>
                    <w:default w:val="0"/>
                  </w:checkBox>
                </w:ffData>
              </w:fldChar>
            </w:r>
            <w:r w:rsidR="00DE7126" w:rsidRPr="00307CFA">
              <w:rPr>
                <w:rFonts w:asciiTheme="minorHAnsi" w:hAnsiTheme="minorHAnsi" w:cs="Arial"/>
              </w:rPr>
              <w:instrText xml:space="preserve"> FORMCHECKBOX </w:instrText>
            </w:r>
            <w:r w:rsidR="00DE7126" w:rsidRPr="00307CFA">
              <w:rPr>
                <w:rFonts w:asciiTheme="minorHAnsi" w:hAnsiTheme="minorHAnsi" w:cs="Arial"/>
              </w:rPr>
            </w:r>
            <w:r w:rsidR="00DE7126" w:rsidRPr="00307CFA">
              <w:rPr>
                <w:rFonts w:asciiTheme="minorHAnsi" w:hAnsiTheme="minorHAnsi" w:cs="Arial"/>
              </w:rPr>
              <w:fldChar w:fldCharType="separate"/>
            </w:r>
            <w:r w:rsidR="00DE7126" w:rsidRPr="00307CFA">
              <w:rPr>
                <w:rFonts w:asciiTheme="minorHAnsi" w:hAnsiTheme="minorHAnsi" w:cs="Arial"/>
              </w:rPr>
              <w:fldChar w:fldCharType="end"/>
            </w:r>
            <w:r w:rsidRPr="00307CFA">
              <w:rPr>
                <w:rFonts w:asciiTheme="minorHAnsi" w:hAnsiTheme="minorHAnsi" w:cs="Arial"/>
              </w:rPr>
              <w:t xml:space="preserve">    3</w:t>
            </w:r>
            <w:r w:rsidRPr="00307CFA">
              <w:rPr>
                <w:rFonts w:asciiTheme="minorHAnsi" w:hAnsiTheme="minorHAnsi" w:cs="Arial"/>
                <w:vertAlign w:val="superscript"/>
              </w:rPr>
              <w:t>rd</w:t>
            </w:r>
            <w:r w:rsidRPr="00307CFA">
              <w:rPr>
                <w:rFonts w:asciiTheme="minorHAnsi" w:hAnsiTheme="minorHAnsi" w:cs="Arial"/>
              </w:rPr>
              <w:t xml:space="preserve">  </w:t>
            </w:r>
            <w:r w:rsidR="00DE7126" w:rsidRPr="00307CFA">
              <w:rPr>
                <w:rFonts w:asciiTheme="minorHAnsi" w:hAnsiTheme="minorHAnsi" w:cs="Arial"/>
              </w:rPr>
              <w:fldChar w:fldCharType="begin">
                <w:ffData>
                  <w:name w:val="Check15"/>
                  <w:enabled/>
                  <w:calcOnExit w:val="0"/>
                  <w:checkBox>
                    <w:sizeAuto/>
                    <w:default w:val="0"/>
                  </w:checkBox>
                </w:ffData>
              </w:fldChar>
            </w:r>
            <w:bookmarkStart w:id="1" w:name="Check15"/>
            <w:r w:rsidR="00DE7126" w:rsidRPr="00307CFA">
              <w:rPr>
                <w:rFonts w:asciiTheme="minorHAnsi" w:hAnsiTheme="minorHAnsi" w:cs="Arial"/>
              </w:rPr>
              <w:instrText xml:space="preserve"> FORMCHECKBOX </w:instrText>
            </w:r>
            <w:r w:rsidR="00DE7126" w:rsidRPr="00307CFA">
              <w:rPr>
                <w:rFonts w:asciiTheme="minorHAnsi" w:hAnsiTheme="minorHAnsi" w:cs="Arial"/>
              </w:rPr>
            </w:r>
            <w:r w:rsidR="00DE7126" w:rsidRPr="00307CFA">
              <w:rPr>
                <w:rFonts w:asciiTheme="minorHAnsi" w:hAnsiTheme="minorHAnsi" w:cs="Arial"/>
              </w:rPr>
              <w:fldChar w:fldCharType="separate"/>
            </w:r>
            <w:r w:rsidR="00DE7126" w:rsidRPr="00307CFA">
              <w:rPr>
                <w:rFonts w:asciiTheme="minorHAnsi" w:hAnsiTheme="minorHAnsi" w:cs="Arial"/>
              </w:rPr>
              <w:fldChar w:fldCharType="end"/>
            </w:r>
            <w:bookmarkEnd w:id="1"/>
            <w:r w:rsidRPr="00307CFA">
              <w:rPr>
                <w:rFonts w:asciiTheme="minorHAnsi" w:hAnsiTheme="minorHAnsi" w:cs="Arial"/>
              </w:rPr>
              <w:t xml:space="preserve">      4</w:t>
            </w:r>
            <w:r w:rsidRPr="00307CFA">
              <w:rPr>
                <w:rFonts w:asciiTheme="minorHAnsi" w:hAnsiTheme="minorHAnsi" w:cs="Arial"/>
                <w:vertAlign w:val="superscript"/>
              </w:rPr>
              <w:t>th</w:t>
            </w:r>
            <w:r w:rsidRPr="00307CFA">
              <w:rPr>
                <w:rFonts w:asciiTheme="minorHAnsi" w:hAnsiTheme="minorHAnsi" w:cs="Arial"/>
              </w:rPr>
              <w:t xml:space="preserve"> </w:t>
            </w:r>
            <w:r w:rsidRPr="00307CFA">
              <w:rPr>
                <w:rFonts w:asciiTheme="minorHAnsi" w:hAnsiTheme="minorHAnsi" w:cs="Arial"/>
              </w:rPr>
              <w:fldChar w:fldCharType="begin">
                <w:ffData>
                  <w:name w:val="Check16"/>
                  <w:enabled/>
                  <w:calcOnExit w:val="0"/>
                  <w:checkBox>
                    <w:sizeAuto/>
                    <w:default w:val="0"/>
                  </w:checkBox>
                </w:ffData>
              </w:fldChar>
            </w:r>
            <w:bookmarkStart w:id="2" w:name="Check16"/>
            <w:r w:rsidRPr="00307CFA">
              <w:rPr>
                <w:rFonts w:asciiTheme="minorHAnsi" w:hAnsiTheme="minorHAnsi" w:cs="Arial"/>
              </w:rPr>
              <w:instrText xml:space="preserve"> FORMCHECKBOX </w:instrText>
            </w:r>
            <w:r w:rsidRPr="00307CFA">
              <w:rPr>
                <w:rFonts w:asciiTheme="minorHAnsi" w:hAnsiTheme="minorHAnsi" w:cs="Arial"/>
              </w:rPr>
            </w:r>
            <w:r w:rsidRPr="00307CFA">
              <w:rPr>
                <w:rFonts w:asciiTheme="minorHAnsi" w:hAnsiTheme="minorHAnsi" w:cs="Arial"/>
              </w:rPr>
              <w:fldChar w:fldCharType="separate"/>
            </w:r>
            <w:r w:rsidRPr="00307CFA">
              <w:rPr>
                <w:rFonts w:asciiTheme="minorHAnsi" w:hAnsiTheme="minorHAnsi" w:cs="Arial"/>
              </w:rPr>
              <w:fldChar w:fldCharType="end"/>
            </w:r>
            <w:bookmarkEnd w:id="2"/>
            <w:r w:rsidRPr="00307CFA">
              <w:rPr>
                <w:rFonts w:asciiTheme="minorHAnsi" w:hAnsiTheme="minorHAnsi" w:cs="Arial"/>
              </w:rPr>
              <w:t xml:space="preserve">      5</w:t>
            </w:r>
            <w:r w:rsidRPr="00307CFA">
              <w:rPr>
                <w:rFonts w:asciiTheme="minorHAnsi" w:hAnsiTheme="minorHAnsi" w:cs="Arial"/>
                <w:vertAlign w:val="superscript"/>
              </w:rPr>
              <w:t>th</w:t>
            </w:r>
            <w:r w:rsidRPr="00307CFA">
              <w:rPr>
                <w:rFonts w:asciiTheme="minorHAnsi" w:hAnsiTheme="minorHAnsi" w:cs="Arial"/>
              </w:rPr>
              <w:t xml:space="preserve"> </w:t>
            </w:r>
            <w:r w:rsidRPr="00307CFA">
              <w:rPr>
                <w:rFonts w:asciiTheme="minorHAnsi" w:hAnsiTheme="minorHAnsi" w:cs="Arial"/>
              </w:rPr>
              <w:fldChar w:fldCharType="begin">
                <w:ffData>
                  <w:name w:val="Check17"/>
                  <w:enabled/>
                  <w:calcOnExit w:val="0"/>
                  <w:checkBox>
                    <w:sizeAuto/>
                    <w:default w:val="0"/>
                  </w:checkBox>
                </w:ffData>
              </w:fldChar>
            </w:r>
            <w:bookmarkStart w:id="3" w:name="Check17"/>
            <w:r w:rsidRPr="00307CFA">
              <w:rPr>
                <w:rFonts w:asciiTheme="minorHAnsi" w:hAnsiTheme="minorHAnsi" w:cs="Arial"/>
              </w:rPr>
              <w:instrText xml:space="preserve"> FORMCHECKBOX </w:instrText>
            </w:r>
            <w:r w:rsidRPr="00307CFA">
              <w:rPr>
                <w:rFonts w:asciiTheme="minorHAnsi" w:hAnsiTheme="minorHAnsi" w:cs="Arial"/>
              </w:rPr>
            </w:r>
            <w:r w:rsidRPr="00307CFA">
              <w:rPr>
                <w:rFonts w:asciiTheme="minorHAnsi" w:hAnsiTheme="minorHAnsi" w:cs="Arial"/>
              </w:rPr>
              <w:fldChar w:fldCharType="separate"/>
            </w:r>
            <w:r w:rsidRPr="00307CFA">
              <w:rPr>
                <w:rFonts w:asciiTheme="minorHAnsi" w:hAnsiTheme="minorHAnsi" w:cs="Arial"/>
              </w:rPr>
              <w:fldChar w:fldCharType="end"/>
            </w:r>
            <w:bookmarkEnd w:id="3"/>
            <w:r w:rsidRPr="00307CFA">
              <w:rPr>
                <w:rFonts w:asciiTheme="minorHAnsi" w:hAnsiTheme="minorHAnsi" w:cs="Arial"/>
              </w:rPr>
              <w:t xml:space="preserve">      6</w:t>
            </w:r>
            <w:r w:rsidRPr="00307CFA">
              <w:rPr>
                <w:rFonts w:asciiTheme="minorHAnsi" w:hAnsiTheme="minorHAnsi" w:cs="Arial"/>
                <w:vertAlign w:val="superscript"/>
              </w:rPr>
              <w:t>th</w:t>
            </w:r>
            <w:r w:rsidRPr="00307CFA">
              <w:rPr>
                <w:rFonts w:asciiTheme="minorHAnsi" w:hAnsiTheme="minorHAnsi" w:cs="Arial"/>
              </w:rPr>
              <w:t xml:space="preserve"> </w:t>
            </w:r>
            <w:r w:rsidRPr="00307CFA">
              <w:rPr>
                <w:rFonts w:asciiTheme="minorHAnsi" w:hAnsiTheme="minorHAnsi" w:cs="Arial"/>
              </w:rPr>
              <w:fldChar w:fldCharType="begin">
                <w:ffData>
                  <w:name w:val="Check18"/>
                  <w:enabled/>
                  <w:calcOnExit w:val="0"/>
                  <w:checkBox>
                    <w:sizeAuto/>
                    <w:default w:val="0"/>
                  </w:checkBox>
                </w:ffData>
              </w:fldChar>
            </w:r>
            <w:bookmarkStart w:id="4" w:name="Check18"/>
            <w:r w:rsidRPr="00307CFA">
              <w:rPr>
                <w:rFonts w:asciiTheme="minorHAnsi" w:hAnsiTheme="minorHAnsi" w:cs="Arial"/>
              </w:rPr>
              <w:instrText xml:space="preserve"> FORMCHECKBOX </w:instrText>
            </w:r>
            <w:r w:rsidRPr="00307CFA">
              <w:rPr>
                <w:rFonts w:asciiTheme="minorHAnsi" w:hAnsiTheme="minorHAnsi" w:cs="Arial"/>
              </w:rPr>
            </w:r>
            <w:r w:rsidRPr="00307CFA">
              <w:rPr>
                <w:rFonts w:asciiTheme="minorHAnsi" w:hAnsiTheme="minorHAnsi" w:cs="Arial"/>
              </w:rPr>
              <w:fldChar w:fldCharType="separate"/>
            </w:r>
            <w:r w:rsidRPr="00307CFA">
              <w:rPr>
                <w:rFonts w:asciiTheme="minorHAnsi" w:hAnsiTheme="minorHAnsi" w:cs="Arial"/>
              </w:rPr>
              <w:fldChar w:fldCharType="end"/>
            </w:r>
            <w:bookmarkEnd w:id="4"/>
            <w:r w:rsidRPr="00307CFA">
              <w:rPr>
                <w:rFonts w:asciiTheme="minorHAnsi" w:hAnsiTheme="minorHAnsi" w:cs="Arial"/>
                <w:b/>
              </w:rPr>
              <w:t xml:space="preserve">   </w:t>
            </w:r>
            <w:r w:rsidRPr="00307CFA">
              <w:rPr>
                <w:rFonts w:asciiTheme="minorHAnsi" w:hAnsiTheme="minorHAnsi" w:cs="Arial"/>
              </w:rPr>
              <w:t>module of the degree</w:t>
            </w:r>
          </w:p>
        </w:tc>
      </w:tr>
      <w:tr w:rsidR="009E068C" w:rsidRPr="00307CFA" w14:paraId="568D930C" w14:textId="77777777" w:rsidTr="006E52E8">
        <w:trPr>
          <w:trHeight w:val="978"/>
        </w:trPr>
        <w:tc>
          <w:tcPr>
            <w:tcW w:w="8856" w:type="dxa"/>
            <w:gridSpan w:val="5"/>
            <w:shd w:val="clear" w:color="auto" w:fill="D9D9D9"/>
          </w:tcPr>
          <w:p w14:paraId="020D69C6"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Plagiarism declaration</w:t>
            </w:r>
          </w:p>
          <w:p w14:paraId="579F7DF6"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I confirm that this is my original work and that I have adhered to the University policy on plagiarism.</w:t>
            </w:r>
          </w:p>
          <w:p w14:paraId="1CB02694" w14:textId="77777777" w:rsidR="009E068C" w:rsidRPr="00307CFA" w:rsidRDefault="009E068C" w:rsidP="009F4A25">
            <w:pPr>
              <w:pStyle w:val="NormalWeb"/>
              <w:spacing w:after="0"/>
              <w:ind w:right="34"/>
              <w:jc w:val="both"/>
              <w:rPr>
                <w:rFonts w:asciiTheme="minorHAnsi" w:hAnsiTheme="minorHAnsi" w:cs="Arial"/>
                <w:sz w:val="22"/>
                <w:szCs w:val="22"/>
              </w:rPr>
            </w:pPr>
          </w:p>
          <w:p w14:paraId="2CC4CEF0"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Artificial Intelligence (AI) declaration</w:t>
            </w:r>
          </w:p>
          <w:p w14:paraId="1543987E" w14:textId="77777777" w:rsidR="009E068C" w:rsidRPr="00307CFA" w:rsidRDefault="009E068C" w:rsidP="009F4A25">
            <w:pPr>
              <w:pStyle w:val="NormalWeb"/>
              <w:spacing w:after="0"/>
              <w:ind w:right="34"/>
              <w:jc w:val="both"/>
              <w:rPr>
                <w:rFonts w:asciiTheme="minorHAnsi" w:hAnsiTheme="minorHAnsi" w:cs="Arial"/>
                <w:color w:val="000000" w:themeColor="text1"/>
                <w:sz w:val="22"/>
                <w:szCs w:val="22"/>
              </w:rPr>
            </w:pPr>
            <w:r w:rsidRPr="00307CFA">
              <w:rPr>
                <w:rFonts w:asciiTheme="minorHAnsi" w:hAnsiTheme="minorHAnsi" w:cs="Arial"/>
                <w:sz w:val="22"/>
                <w:szCs w:val="22"/>
              </w:rPr>
              <w:t xml:space="preserve">For this assessment, you can use Generative AI to check your own text/creation for grammatical and syntactical mistakes, </w:t>
            </w:r>
            <w:r w:rsidRPr="00307CFA">
              <w:rPr>
                <w:rFonts w:asciiTheme="minorHAnsi" w:hAnsiTheme="minorHAnsi" w:cs="Arial"/>
                <w:color w:val="000000" w:themeColor="text1"/>
                <w:sz w:val="22"/>
                <w:szCs w:val="22"/>
              </w:rPr>
              <w:t xml:space="preserve">including rephrasing of your own work within specific </w:t>
            </w:r>
            <w:proofErr w:type="gramStart"/>
            <w:r w:rsidRPr="00307CFA">
              <w:rPr>
                <w:rFonts w:asciiTheme="minorHAnsi" w:hAnsiTheme="minorHAnsi" w:cs="Arial"/>
                <w:color w:val="000000" w:themeColor="text1"/>
                <w:sz w:val="22"/>
                <w:szCs w:val="22"/>
              </w:rPr>
              <w:t>standards.*</w:t>
            </w:r>
            <w:proofErr w:type="gramEnd"/>
          </w:p>
          <w:p w14:paraId="5D3DE24D" w14:textId="77777777" w:rsidR="009E068C" w:rsidRPr="00307CFA" w:rsidRDefault="009E068C" w:rsidP="009F4A25">
            <w:pPr>
              <w:pStyle w:val="NormalWeb"/>
              <w:spacing w:after="0"/>
              <w:ind w:right="34"/>
              <w:jc w:val="both"/>
              <w:rPr>
                <w:rFonts w:asciiTheme="minorHAnsi" w:hAnsiTheme="minorHAnsi" w:cs="Arial"/>
                <w:color w:val="000000" w:themeColor="text1"/>
                <w:sz w:val="22"/>
                <w:szCs w:val="22"/>
              </w:rPr>
            </w:pPr>
          </w:p>
          <w:p w14:paraId="2A1F9D95" w14:textId="77777777" w:rsidR="009E068C" w:rsidRPr="00307CFA" w:rsidRDefault="009E068C" w:rsidP="009F4A25">
            <w:pPr>
              <w:pStyle w:val="NormalWeb"/>
              <w:spacing w:after="0"/>
              <w:ind w:right="34"/>
              <w:jc w:val="both"/>
              <w:rPr>
                <w:rFonts w:asciiTheme="minorHAnsi" w:hAnsiTheme="minorHAnsi"/>
                <w:color w:val="000000" w:themeColor="text1"/>
                <w:sz w:val="22"/>
                <w:szCs w:val="22"/>
              </w:rPr>
            </w:pPr>
            <w:r w:rsidRPr="00307CFA">
              <w:rPr>
                <w:rFonts w:asciiTheme="minorHAnsi" w:hAnsiTheme="minorHAnsi"/>
                <w:color w:val="000000" w:themeColor="text1"/>
                <w:sz w:val="22"/>
                <w:szCs w:val="22"/>
              </w:rPr>
              <w:t xml:space="preserve">*You should only rephrase sentences in which you have corrected </w:t>
            </w:r>
            <w:r w:rsidRPr="00307CFA">
              <w:rPr>
                <w:rFonts w:asciiTheme="minorHAnsi" w:hAnsiTheme="minorHAnsi" w:cs="Arial"/>
                <w:sz w:val="22"/>
                <w:szCs w:val="22"/>
              </w:rPr>
              <w:t>grammatical and syntactical mistakes.</w:t>
            </w:r>
          </w:p>
          <w:p w14:paraId="19ED2F67" w14:textId="77777777" w:rsidR="009E068C" w:rsidRPr="00307CFA" w:rsidRDefault="009E068C" w:rsidP="009F4A25">
            <w:pPr>
              <w:pStyle w:val="NormalWeb"/>
              <w:spacing w:after="0"/>
              <w:ind w:right="34"/>
              <w:jc w:val="both"/>
              <w:rPr>
                <w:rFonts w:asciiTheme="minorHAnsi" w:hAnsiTheme="minorHAnsi" w:cs="Arial"/>
                <w:sz w:val="22"/>
                <w:szCs w:val="22"/>
              </w:rPr>
            </w:pPr>
          </w:p>
          <w:p w14:paraId="3B4046D4"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lastRenderedPageBreak/>
              <w:t xml:space="preserve">I confirm that I have not used any AI tools in the research and creation of this assignment, </w:t>
            </w:r>
            <w:r w:rsidRPr="00307CFA">
              <w:rPr>
                <w:rFonts w:asciiTheme="minorHAnsi" w:hAnsiTheme="minorHAnsi" w:cs="Arial"/>
                <w:color w:val="000000" w:themeColor="text1"/>
                <w:sz w:val="22"/>
                <w:szCs w:val="22"/>
              </w:rPr>
              <w:t>except as permitted above.</w:t>
            </w:r>
            <w:r w:rsidRPr="00307CFA">
              <w:rPr>
                <w:rFonts w:asciiTheme="minorHAnsi" w:hAnsiTheme="minorHAnsi" w:cs="Arial"/>
                <w:color w:val="EE0000"/>
                <w:sz w:val="22"/>
                <w:szCs w:val="22"/>
              </w:rPr>
              <w:t xml:space="preserve"> </w:t>
            </w:r>
            <w:r w:rsidRPr="00307CFA">
              <w:rPr>
                <w:rFonts w:asciiTheme="minorHAnsi" w:hAnsiTheme="minorHAnsi" w:cs="Arial"/>
                <w:sz w:val="22"/>
                <w:szCs w:val="22"/>
              </w:rPr>
              <w:t>I confirm that I have not presented any AI generated materials as my own work. I confirm I have copies of my drafts, notes, and other resources I used, which I may be asked to provide in evidence.</w:t>
            </w:r>
          </w:p>
          <w:p w14:paraId="2BEA06A3" w14:textId="77777777" w:rsidR="009E068C" w:rsidRPr="00307CFA" w:rsidRDefault="009E068C" w:rsidP="009F4A25">
            <w:pPr>
              <w:pStyle w:val="NormalWeb"/>
              <w:spacing w:after="0"/>
              <w:ind w:right="34"/>
              <w:jc w:val="both"/>
              <w:rPr>
                <w:rFonts w:asciiTheme="minorHAnsi" w:hAnsiTheme="minorHAnsi" w:cs="Arial"/>
                <w:sz w:val="22"/>
                <w:szCs w:val="22"/>
              </w:rPr>
            </w:pPr>
          </w:p>
          <w:p w14:paraId="4C0D69F7" w14:textId="77777777" w:rsidR="009E068C" w:rsidRPr="00307CFA" w:rsidRDefault="009E068C" w:rsidP="009F4A25">
            <w:pPr>
              <w:pStyle w:val="NormalWeb"/>
              <w:spacing w:after="0"/>
              <w:ind w:right="34"/>
              <w:jc w:val="both"/>
              <w:rPr>
                <w:rFonts w:asciiTheme="minorHAnsi" w:hAnsiTheme="minorHAnsi" w:cs="Arial"/>
                <w:sz w:val="22"/>
                <w:szCs w:val="22"/>
              </w:rPr>
            </w:pPr>
            <w:r w:rsidRPr="00307CFA">
              <w:rPr>
                <w:rFonts w:asciiTheme="minorHAnsi" w:hAnsiTheme="minorHAnsi" w:cs="Arial"/>
                <w:sz w:val="22"/>
                <w:szCs w:val="22"/>
              </w:rPr>
              <w:t xml:space="preserve">Signed: </w:t>
            </w:r>
            <w:r w:rsidRPr="00307CFA">
              <w:rPr>
                <w:rFonts w:asciiTheme="minorHAnsi" w:hAnsiTheme="minorHAnsi" w:cs="Arial"/>
                <w:noProof/>
                <w:sz w:val="22"/>
                <w:szCs w:val="22"/>
              </w:rPr>
              <w:drawing>
                <wp:inline distT="0" distB="0" distL="0" distR="0" wp14:anchorId="71914E16" wp14:editId="6E6D8D5D">
                  <wp:extent cx="360680" cy="284348"/>
                  <wp:effectExtent l="0" t="0" r="0" b="0"/>
                  <wp:docPr id="200219039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190399" name="Picture 1" descr="A black text on a white backgroun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460" cy="416620"/>
                          </a:xfrm>
                          <a:prstGeom prst="rect">
                            <a:avLst/>
                          </a:prstGeom>
                        </pic:spPr>
                      </pic:pic>
                    </a:graphicData>
                  </a:graphic>
                </wp:inline>
              </w:drawing>
            </w:r>
          </w:p>
          <w:p w14:paraId="39A6FEE6" w14:textId="77777777" w:rsidR="009E068C" w:rsidRPr="00307CFA" w:rsidRDefault="009E068C" w:rsidP="009F4A25">
            <w:pPr>
              <w:pStyle w:val="NormalWeb"/>
              <w:spacing w:after="0"/>
              <w:ind w:right="34"/>
              <w:jc w:val="both"/>
              <w:rPr>
                <w:rFonts w:asciiTheme="minorHAnsi" w:hAnsiTheme="minorHAnsi" w:cs="Arial"/>
                <w:sz w:val="22"/>
                <w:szCs w:val="22"/>
              </w:rPr>
            </w:pPr>
          </w:p>
        </w:tc>
      </w:tr>
      <w:tr w:rsidR="009E068C" w:rsidRPr="00307CFA" w14:paraId="7F8D3FFF" w14:textId="77777777" w:rsidTr="006E52E8">
        <w:trPr>
          <w:trHeight w:val="3972"/>
        </w:trPr>
        <w:tc>
          <w:tcPr>
            <w:tcW w:w="8856" w:type="dxa"/>
            <w:gridSpan w:val="5"/>
          </w:tcPr>
          <w:p w14:paraId="104F16DE" w14:textId="77777777" w:rsidR="009E068C" w:rsidRPr="00307CFA" w:rsidRDefault="009E068C" w:rsidP="009F4A25">
            <w:pPr>
              <w:jc w:val="both"/>
              <w:rPr>
                <w:rFonts w:asciiTheme="minorHAnsi" w:hAnsiTheme="minorHAnsi"/>
                <w:b/>
              </w:rPr>
            </w:pPr>
          </w:p>
          <w:p w14:paraId="452CFE84" w14:textId="77777777" w:rsidR="009E068C" w:rsidRPr="00307CFA" w:rsidRDefault="009E068C" w:rsidP="009F4A25">
            <w:pPr>
              <w:jc w:val="both"/>
              <w:rPr>
                <w:rFonts w:asciiTheme="minorHAnsi" w:hAnsiTheme="minorHAnsi"/>
              </w:rPr>
            </w:pPr>
            <w:r w:rsidRPr="00307CFA">
              <w:rPr>
                <w:rFonts w:asciiTheme="minorHAnsi" w:hAnsi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E068C" w:rsidRPr="00307CFA" w14:paraId="6B6E5826" w14:textId="77777777" w:rsidTr="006E52E8">
              <w:tc>
                <w:tcPr>
                  <w:tcW w:w="6970" w:type="dxa"/>
                </w:tcPr>
                <w:p w14:paraId="6A2CECCF" w14:textId="77777777" w:rsidR="009E068C" w:rsidRPr="00307CFA" w:rsidRDefault="009E068C" w:rsidP="009F4A25">
                  <w:pPr>
                    <w:jc w:val="both"/>
                    <w:rPr>
                      <w:rFonts w:asciiTheme="minorHAnsi" w:hAnsiTheme="minorHAnsi"/>
                      <w:sz w:val="20"/>
                      <w:szCs w:val="20"/>
                    </w:rPr>
                  </w:pPr>
                </w:p>
                <w:p w14:paraId="5885BFC0" w14:textId="77777777" w:rsidR="009E068C" w:rsidRPr="00307CFA" w:rsidRDefault="009E068C" w:rsidP="009F4A25">
                  <w:pPr>
                    <w:jc w:val="both"/>
                    <w:rPr>
                      <w:rFonts w:asciiTheme="minorHAnsi" w:hAnsiTheme="minorHAnsi"/>
                      <w:sz w:val="20"/>
                      <w:szCs w:val="20"/>
                    </w:rPr>
                  </w:pPr>
                  <w:r w:rsidRPr="00307CFA">
                    <w:rPr>
                      <w:rFonts w:asciiTheme="minorHAnsi" w:hAnsiTheme="minorHAnsi"/>
                      <w:sz w:val="20"/>
                      <w:szCs w:val="20"/>
                    </w:rPr>
                    <w:t>1</w:t>
                  </w:r>
                  <w:r w:rsidRPr="00307CFA">
                    <w:rPr>
                      <w:rFonts w:asciiTheme="minorHAnsi" w:hAnsiTheme="minorHAnsi"/>
                      <w:sz w:val="20"/>
                      <w:szCs w:val="20"/>
                      <w:vertAlign w:val="superscript"/>
                    </w:rPr>
                    <w:t>st</w:t>
                  </w:r>
                  <w:r w:rsidRPr="00307CFA">
                    <w:rPr>
                      <w:rFonts w:asciiTheme="minorHAnsi" w:hAnsiTheme="minorHAnsi"/>
                      <w:sz w:val="20"/>
                      <w:szCs w:val="20"/>
                    </w:rPr>
                    <w:t xml:space="preserve"> Marker’s Provisional mark</w:t>
                  </w:r>
                </w:p>
              </w:tc>
              <w:tc>
                <w:tcPr>
                  <w:tcW w:w="1660" w:type="dxa"/>
                </w:tcPr>
                <w:p w14:paraId="1E1A20F0" w14:textId="77777777" w:rsidR="009E068C" w:rsidRPr="00307CFA" w:rsidRDefault="009E068C" w:rsidP="009F4A25">
                  <w:pPr>
                    <w:jc w:val="both"/>
                    <w:rPr>
                      <w:rFonts w:asciiTheme="minorHAnsi" w:hAnsiTheme="minorHAnsi"/>
                      <w:sz w:val="20"/>
                      <w:szCs w:val="20"/>
                    </w:rPr>
                  </w:pPr>
                </w:p>
              </w:tc>
            </w:tr>
            <w:tr w:rsidR="009E068C" w:rsidRPr="00307CFA" w14:paraId="78C12EE8" w14:textId="77777777" w:rsidTr="006E52E8">
              <w:tc>
                <w:tcPr>
                  <w:tcW w:w="6970" w:type="dxa"/>
                </w:tcPr>
                <w:p w14:paraId="03389628" w14:textId="77777777" w:rsidR="009E068C" w:rsidRPr="00307CFA" w:rsidRDefault="009E068C" w:rsidP="009F4A25">
                  <w:pPr>
                    <w:jc w:val="both"/>
                    <w:rPr>
                      <w:rFonts w:asciiTheme="minorHAnsi" w:hAnsiTheme="minorHAnsi"/>
                      <w:sz w:val="20"/>
                      <w:szCs w:val="20"/>
                    </w:rPr>
                  </w:pPr>
                </w:p>
                <w:p w14:paraId="2CE522AC" w14:textId="77777777" w:rsidR="009E068C" w:rsidRPr="00307CFA" w:rsidRDefault="009E068C" w:rsidP="009F4A25">
                  <w:pPr>
                    <w:jc w:val="both"/>
                    <w:rPr>
                      <w:rFonts w:asciiTheme="minorHAnsi" w:hAnsiTheme="minorHAnsi"/>
                      <w:sz w:val="20"/>
                      <w:szCs w:val="20"/>
                    </w:rPr>
                  </w:pPr>
                  <w:r w:rsidRPr="00307CFA">
                    <w:rPr>
                      <w:rFonts w:asciiTheme="minorHAnsi" w:hAnsiTheme="minorHAnsi"/>
                      <w:sz w:val="20"/>
                      <w:szCs w:val="20"/>
                    </w:rPr>
                    <w:t>2</w:t>
                  </w:r>
                  <w:r w:rsidRPr="00307CFA">
                    <w:rPr>
                      <w:rFonts w:asciiTheme="minorHAnsi" w:hAnsiTheme="minorHAnsi"/>
                      <w:sz w:val="20"/>
                      <w:szCs w:val="20"/>
                      <w:vertAlign w:val="superscript"/>
                    </w:rPr>
                    <w:t>nd</w:t>
                  </w:r>
                  <w:r w:rsidRPr="00307CFA">
                    <w:rPr>
                      <w:rFonts w:asciiTheme="minorHAnsi" w:hAnsiTheme="minorHAnsi"/>
                      <w:sz w:val="20"/>
                      <w:szCs w:val="20"/>
                    </w:rPr>
                    <w:t xml:space="preserve"> Marker’s/Moderator’s provisional mark</w:t>
                  </w:r>
                </w:p>
              </w:tc>
              <w:tc>
                <w:tcPr>
                  <w:tcW w:w="1660" w:type="dxa"/>
                </w:tcPr>
                <w:p w14:paraId="6D6FE56B" w14:textId="77777777" w:rsidR="009E068C" w:rsidRPr="00307CFA" w:rsidRDefault="009E068C" w:rsidP="009F4A25">
                  <w:pPr>
                    <w:jc w:val="both"/>
                    <w:rPr>
                      <w:rFonts w:asciiTheme="minorHAnsi" w:hAnsiTheme="minorHAnsi"/>
                      <w:sz w:val="20"/>
                      <w:szCs w:val="20"/>
                    </w:rPr>
                  </w:pPr>
                </w:p>
              </w:tc>
            </w:tr>
            <w:tr w:rsidR="009E068C" w:rsidRPr="00307CFA" w14:paraId="1AFB6D1F" w14:textId="77777777" w:rsidTr="006E52E8">
              <w:tc>
                <w:tcPr>
                  <w:tcW w:w="6970" w:type="dxa"/>
                </w:tcPr>
                <w:p w14:paraId="26316FD8" w14:textId="77777777" w:rsidR="009E068C" w:rsidRPr="00307CFA" w:rsidRDefault="009E068C" w:rsidP="009F4A25">
                  <w:pPr>
                    <w:jc w:val="both"/>
                    <w:rPr>
                      <w:rFonts w:asciiTheme="minorHAnsi" w:hAnsiTheme="minorHAnsi"/>
                      <w:sz w:val="20"/>
                      <w:szCs w:val="20"/>
                    </w:rPr>
                  </w:pPr>
                </w:p>
                <w:p w14:paraId="519C8B28" w14:textId="77777777" w:rsidR="009E068C" w:rsidRPr="00307CFA" w:rsidRDefault="009E068C" w:rsidP="009F4A25">
                  <w:pPr>
                    <w:jc w:val="both"/>
                    <w:rPr>
                      <w:rFonts w:asciiTheme="minorHAnsi" w:hAnsiTheme="minorHAnsi"/>
                      <w:sz w:val="20"/>
                      <w:szCs w:val="20"/>
                    </w:rPr>
                  </w:pPr>
                  <w:r w:rsidRPr="00307CFA">
                    <w:rPr>
                      <w:rFonts w:asciiTheme="minorHAnsi" w:hAnsiTheme="minorHAnsi"/>
                      <w:sz w:val="20"/>
                      <w:szCs w:val="20"/>
                    </w:rPr>
                    <w:t>External Examiner’s mark (if relevant)</w:t>
                  </w:r>
                </w:p>
              </w:tc>
              <w:tc>
                <w:tcPr>
                  <w:tcW w:w="1660" w:type="dxa"/>
                </w:tcPr>
                <w:p w14:paraId="7D9367A0" w14:textId="77777777" w:rsidR="009E068C" w:rsidRPr="00307CFA" w:rsidRDefault="009E068C" w:rsidP="009F4A25">
                  <w:pPr>
                    <w:jc w:val="both"/>
                    <w:rPr>
                      <w:rFonts w:asciiTheme="minorHAnsi" w:hAnsiTheme="minorHAnsi"/>
                      <w:sz w:val="20"/>
                      <w:szCs w:val="20"/>
                    </w:rPr>
                  </w:pPr>
                </w:p>
              </w:tc>
            </w:tr>
            <w:tr w:rsidR="009E068C" w:rsidRPr="00307CFA" w14:paraId="19C67969" w14:textId="77777777" w:rsidTr="006E52E8">
              <w:tc>
                <w:tcPr>
                  <w:tcW w:w="6970" w:type="dxa"/>
                </w:tcPr>
                <w:p w14:paraId="3A960BD0" w14:textId="77777777" w:rsidR="009E068C" w:rsidRPr="00307CFA" w:rsidRDefault="009E068C" w:rsidP="009F4A25">
                  <w:pPr>
                    <w:jc w:val="both"/>
                    <w:rPr>
                      <w:rFonts w:asciiTheme="minorHAnsi" w:hAnsiTheme="minorHAnsi"/>
                      <w:sz w:val="20"/>
                      <w:szCs w:val="20"/>
                    </w:rPr>
                  </w:pPr>
                </w:p>
                <w:p w14:paraId="29500454" w14:textId="77777777" w:rsidR="009E068C" w:rsidRPr="00307CFA" w:rsidRDefault="009E068C" w:rsidP="009F4A25">
                  <w:pPr>
                    <w:jc w:val="both"/>
                    <w:rPr>
                      <w:rFonts w:asciiTheme="minorHAnsi" w:hAnsiTheme="minorHAnsi"/>
                      <w:b/>
                      <w:sz w:val="20"/>
                      <w:szCs w:val="20"/>
                    </w:rPr>
                  </w:pPr>
                  <w:r w:rsidRPr="00307CFA">
                    <w:rPr>
                      <w:rFonts w:asciiTheme="minorHAnsi" w:hAnsiTheme="minorHAnsi"/>
                      <w:b/>
                      <w:sz w:val="20"/>
                      <w:szCs w:val="20"/>
                    </w:rPr>
                    <w:t>Final Mark</w:t>
                  </w:r>
                </w:p>
                <w:p w14:paraId="7DC2D537" w14:textId="77777777" w:rsidR="009E068C" w:rsidRPr="00307CFA" w:rsidRDefault="009E068C" w:rsidP="009F4A25">
                  <w:pPr>
                    <w:jc w:val="both"/>
                    <w:rPr>
                      <w:rFonts w:asciiTheme="minorHAnsi" w:hAnsiTheme="minorHAnsi"/>
                      <w:sz w:val="20"/>
                      <w:szCs w:val="20"/>
                    </w:rPr>
                  </w:pPr>
                </w:p>
              </w:tc>
              <w:tc>
                <w:tcPr>
                  <w:tcW w:w="1660" w:type="dxa"/>
                </w:tcPr>
                <w:p w14:paraId="367AA2DB" w14:textId="77777777" w:rsidR="009E068C" w:rsidRPr="00307CFA" w:rsidRDefault="009E068C" w:rsidP="009F4A25">
                  <w:pPr>
                    <w:jc w:val="both"/>
                    <w:rPr>
                      <w:rFonts w:asciiTheme="minorHAnsi" w:hAnsiTheme="minorHAnsi"/>
                      <w:sz w:val="20"/>
                      <w:szCs w:val="20"/>
                    </w:rPr>
                  </w:pPr>
                </w:p>
              </w:tc>
            </w:tr>
          </w:tbl>
          <w:p w14:paraId="6E2C806B" w14:textId="77777777" w:rsidR="009E068C" w:rsidRPr="00307CFA" w:rsidRDefault="009E068C" w:rsidP="009F4A25">
            <w:pPr>
              <w:pStyle w:val="NormalWeb"/>
              <w:spacing w:after="0"/>
              <w:ind w:left="142" w:right="34"/>
              <w:jc w:val="both"/>
              <w:rPr>
                <w:rFonts w:asciiTheme="minorHAnsi" w:hAnsiTheme="minorHAnsi" w:cs="Arial"/>
                <w:b/>
                <w:sz w:val="22"/>
                <w:szCs w:val="22"/>
              </w:rPr>
            </w:pPr>
          </w:p>
          <w:p w14:paraId="3C476974" w14:textId="77777777" w:rsidR="009E068C" w:rsidRPr="00307CFA" w:rsidRDefault="009E068C" w:rsidP="009F4A25">
            <w:pPr>
              <w:pStyle w:val="NormalWeb"/>
              <w:spacing w:after="0"/>
              <w:ind w:left="142" w:right="34"/>
              <w:jc w:val="both"/>
              <w:rPr>
                <w:rFonts w:asciiTheme="minorHAnsi" w:hAnsiTheme="minorHAnsi" w:cs="Arial"/>
                <w:sz w:val="22"/>
                <w:szCs w:val="22"/>
              </w:rPr>
            </w:pPr>
            <w:r w:rsidRPr="00307CFA">
              <w:rPr>
                <w:rFonts w:asciiTheme="minorHAnsi" w:hAnsiTheme="minorHAnsi" w:cs="Arial"/>
                <w:b/>
                <w:sz w:val="22"/>
                <w:szCs w:val="22"/>
              </w:rPr>
              <w:t>NB.</w:t>
            </w:r>
            <w:r w:rsidRPr="00307CFA">
              <w:rPr>
                <w:rFonts w:asciiTheme="minorHAnsi" w:hAnsiTheme="minorHAnsi" w:cs="Arial"/>
                <w:sz w:val="22"/>
                <w:szCs w:val="22"/>
              </w:rPr>
              <w:t xml:space="preserve">  All marks are provisional until confirmed by the Final Examination Board.</w:t>
            </w:r>
          </w:p>
          <w:p w14:paraId="1AA5663A" w14:textId="77777777" w:rsidR="009E068C" w:rsidRPr="00307CFA" w:rsidRDefault="009E068C" w:rsidP="009F4A25">
            <w:pPr>
              <w:pStyle w:val="NormalWeb"/>
              <w:spacing w:after="0"/>
              <w:jc w:val="both"/>
              <w:rPr>
                <w:rFonts w:asciiTheme="minorHAnsi" w:hAnsiTheme="minorHAnsi" w:cs="Arial"/>
                <w:b/>
                <w:sz w:val="22"/>
                <w:szCs w:val="22"/>
              </w:rPr>
            </w:pPr>
          </w:p>
          <w:p w14:paraId="564F85CD" w14:textId="77777777" w:rsidR="009E068C" w:rsidRPr="00307CFA" w:rsidRDefault="009E068C" w:rsidP="009F4A25">
            <w:pPr>
              <w:pStyle w:val="NormalWeb"/>
              <w:spacing w:after="0"/>
              <w:jc w:val="both"/>
              <w:rPr>
                <w:rFonts w:asciiTheme="minorHAnsi" w:hAnsiTheme="minorHAnsi" w:cs="Arial"/>
                <w:b/>
                <w:sz w:val="22"/>
                <w:szCs w:val="22"/>
              </w:rPr>
            </w:pPr>
          </w:p>
          <w:p w14:paraId="43CCF54B" w14:textId="77777777" w:rsidR="009E068C" w:rsidRPr="00307CFA" w:rsidRDefault="009E068C" w:rsidP="009F4A25">
            <w:pPr>
              <w:pStyle w:val="NormalWeb"/>
              <w:spacing w:after="0"/>
              <w:jc w:val="both"/>
              <w:rPr>
                <w:rFonts w:asciiTheme="minorHAnsi" w:hAnsiTheme="minorHAnsi" w:cs="Arial"/>
                <w:b/>
                <w:sz w:val="22"/>
                <w:szCs w:val="22"/>
              </w:rPr>
            </w:pPr>
          </w:p>
          <w:p w14:paraId="28EB26B3" w14:textId="77777777" w:rsidR="009E068C" w:rsidRPr="00307CFA" w:rsidRDefault="009E068C" w:rsidP="009F4A25">
            <w:pPr>
              <w:pStyle w:val="NormalWeb"/>
              <w:spacing w:after="0"/>
              <w:jc w:val="both"/>
              <w:rPr>
                <w:rFonts w:asciiTheme="minorHAnsi" w:hAnsiTheme="minorHAnsi" w:cs="Arial"/>
                <w:b/>
                <w:sz w:val="22"/>
                <w:szCs w:val="22"/>
              </w:rPr>
            </w:pPr>
          </w:p>
          <w:p w14:paraId="60385C72" w14:textId="77777777" w:rsidR="009E068C" w:rsidRPr="00307CFA" w:rsidRDefault="009E068C" w:rsidP="009F4A25">
            <w:pPr>
              <w:pStyle w:val="NormalWeb"/>
              <w:spacing w:after="0"/>
              <w:jc w:val="both"/>
              <w:rPr>
                <w:rFonts w:asciiTheme="minorHAnsi" w:hAnsiTheme="minorHAnsi" w:cs="Arial"/>
                <w:b/>
                <w:sz w:val="22"/>
                <w:szCs w:val="22"/>
              </w:rPr>
            </w:pPr>
          </w:p>
          <w:p w14:paraId="6D3F5CD3" w14:textId="77777777" w:rsidR="009E068C" w:rsidRPr="00307CFA" w:rsidRDefault="009E068C" w:rsidP="009F4A25">
            <w:pPr>
              <w:pStyle w:val="NormalWeb"/>
              <w:spacing w:after="0"/>
              <w:jc w:val="both"/>
              <w:rPr>
                <w:rFonts w:asciiTheme="minorHAnsi" w:hAnsiTheme="minorHAnsi" w:cs="Arial"/>
                <w:b/>
                <w:sz w:val="22"/>
                <w:szCs w:val="22"/>
              </w:rPr>
            </w:pPr>
            <w:r w:rsidRPr="00307CFA">
              <w:rPr>
                <w:rFonts w:asciiTheme="minorHAnsi" w:hAnsiTheme="minorHAnsi" w:cs="Arial"/>
                <w:b/>
                <w:sz w:val="22"/>
                <w:szCs w:val="22"/>
              </w:rPr>
              <w:t xml:space="preserve">For completion by Marker </w:t>
            </w:r>
            <w:proofErr w:type="gramStart"/>
            <w:r w:rsidRPr="00307CFA">
              <w:rPr>
                <w:rFonts w:asciiTheme="minorHAnsi" w:hAnsiTheme="minorHAnsi" w:cs="Arial"/>
                <w:b/>
                <w:sz w:val="22"/>
                <w:szCs w:val="22"/>
              </w:rPr>
              <w:t>1 :</w:t>
            </w:r>
            <w:proofErr w:type="gramEnd"/>
          </w:p>
          <w:p w14:paraId="32D8FB92" w14:textId="77777777" w:rsidR="009E068C" w:rsidRPr="00307CFA" w:rsidRDefault="009E068C" w:rsidP="009F4A25">
            <w:pPr>
              <w:pStyle w:val="NormalWeb"/>
              <w:jc w:val="both"/>
              <w:rPr>
                <w:rFonts w:asciiTheme="minorHAnsi" w:hAnsiTheme="minorHAnsi" w:cs="Arial"/>
                <w:sz w:val="22"/>
                <w:szCs w:val="22"/>
              </w:rPr>
            </w:pPr>
            <w:r w:rsidRPr="00307CFA">
              <w:rPr>
                <w:rFonts w:asciiTheme="minorHAnsi" w:hAnsiTheme="minorHAnsi" w:cs="Arial"/>
                <w:sz w:val="22"/>
                <w:szCs w:val="22"/>
              </w:rPr>
              <w:t>Comments:</w:t>
            </w:r>
          </w:p>
          <w:p w14:paraId="4937DFB0" w14:textId="77777777" w:rsidR="009E068C" w:rsidRPr="00307CFA" w:rsidRDefault="009E068C" w:rsidP="009F4A25">
            <w:pPr>
              <w:pStyle w:val="NormalWeb"/>
              <w:jc w:val="both"/>
              <w:rPr>
                <w:rFonts w:asciiTheme="minorHAnsi" w:hAnsiTheme="minorHAnsi" w:cs="Arial"/>
                <w:sz w:val="22"/>
                <w:szCs w:val="22"/>
              </w:rPr>
            </w:pPr>
          </w:p>
        </w:tc>
      </w:tr>
      <w:tr w:rsidR="009E068C" w:rsidRPr="00307CFA" w14:paraId="25443C14" w14:textId="77777777" w:rsidTr="006E52E8">
        <w:trPr>
          <w:trHeight w:val="492"/>
        </w:trPr>
        <w:tc>
          <w:tcPr>
            <w:tcW w:w="6768" w:type="dxa"/>
            <w:gridSpan w:val="3"/>
          </w:tcPr>
          <w:p w14:paraId="68DD0A67" w14:textId="77777777" w:rsidR="009E068C" w:rsidRPr="00307CFA" w:rsidRDefault="009E068C" w:rsidP="009F4A25">
            <w:pPr>
              <w:pStyle w:val="NormalWeb"/>
              <w:ind w:left="142" w:right="34"/>
              <w:jc w:val="both"/>
              <w:rPr>
                <w:rFonts w:asciiTheme="minorHAnsi" w:hAnsiTheme="minorHAnsi" w:cs="Arial"/>
                <w:sz w:val="22"/>
                <w:szCs w:val="22"/>
              </w:rPr>
            </w:pPr>
            <w:r w:rsidRPr="00307CFA">
              <w:rPr>
                <w:rFonts w:asciiTheme="minorHAnsi" w:hAnsiTheme="minorHAnsi" w:cs="Arial"/>
                <w:sz w:val="22"/>
                <w:szCs w:val="22"/>
              </w:rPr>
              <w:t>Marker’s signature:</w:t>
            </w:r>
          </w:p>
        </w:tc>
        <w:tc>
          <w:tcPr>
            <w:tcW w:w="2088" w:type="dxa"/>
            <w:gridSpan w:val="2"/>
          </w:tcPr>
          <w:p w14:paraId="02E4F97F" w14:textId="77777777" w:rsidR="009E068C" w:rsidRPr="00307CFA" w:rsidRDefault="009E068C" w:rsidP="009F4A25">
            <w:pPr>
              <w:pStyle w:val="NormalWeb"/>
              <w:spacing w:after="0"/>
              <w:ind w:left="142" w:right="34"/>
              <w:jc w:val="both"/>
              <w:rPr>
                <w:rFonts w:asciiTheme="minorHAnsi" w:hAnsiTheme="minorHAnsi" w:cs="Arial"/>
                <w:sz w:val="22"/>
                <w:szCs w:val="22"/>
              </w:rPr>
            </w:pPr>
            <w:r w:rsidRPr="00307CFA">
              <w:rPr>
                <w:rFonts w:asciiTheme="minorHAnsi" w:hAnsiTheme="minorHAnsi" w:cs="Arial"/>
                <w:sz w:val="22"/>
                <w:szCs w:val="22"/>
              </w:rPr>
              <w:t>Date:</w:t>
            </w:r>
          </w:p>
        </w:tc>
      </w:tr>
      <w:tr w:rsidR="009E068C" w:rsidRPr="00307CFA" w14:paraId="422E0C51" w14:textId="77777777" w:rsidTr="006E52E8">
        <w:tc>
          <w:tcPr>
            <w:tcW w:w="8856" w:type="dxa"/>
            <w:gridSpan w:val="5"/>
          </w:tcPr>
          <w:p w14:paraId="45C194EC" w14:textId="77777777" w:rsidR="009E068C" w:rsidRPr="00307CFA" w:rsidRDefault="009E068C" w:rsidP="009F4A25">
            <w:pPr>
              <w:pStyle w:val="NormalWeb"/>
              <w:spacing w:after="0"/>
              <w:ind w:right="-334"/>
              <w:jc w:val="both"/>
              <w:rPr>
                <w:rFonts w:asciiTheme="minorHAnsi" w:hAnsiTheme="minorHAnsi" w:cs="Arial"/>
                <w:bCs/>
                <w:i/>
                <w:sz w:val="22"/>
                <w:szCs w:val="22"/>
              </w:rPr>
            </w:pPr>
          </w:p>
          <w:p w14:paraId="2E7B016B" w14:textId="77777777" w:rsidR="009E068C" w:rsidRPr="00307CFA" w:rsidRDefault="009E068C" w:rsidP="009F4A25">
            <w:pPr>
              <w:pStyle w:val="NormalWeb"/>
              <w:spacing w:after="0"/>
              <w:ind w:right="-334"/>
              <w:jc w:val="both"/>
              <w:rPr>
                <w:rFonts w:asciiTheme="minorHAnsi" w:hAnsiTheme="minorHAnsi" w:cs="Arial"/>
                <w:b/>
                <w:bCs/>
                <w:sz w:val="22"/>
                <w:szCs w:val="22"/>
              </w:rPr>
            </w:pPr>
            <w:r w:rsidRPr="00307CFA">
              <w:rPr>
                <w:rFonts w:asciiTheme="minorHAnsi" w:hAnsiTheme="minorHAnsi" w:cs="Arial"/>
                <w:b/>
                <w:bCs/>
                <w:sz w:val="22"/>
                <w:szCs w:val="22"/>
              </w:rPr>
              <w:t>For completion by Marker 2/Moderator:</w:t>
            </w:r>
          </w:p>
          <w:p w14:paraId="3FF23DFD" w14:textId="77777777" w:rsidR="009E068C" w:rsidRPr="00307CFA" w:rsidRDefault="009E068C" w:rsidP="009F4A25">
            <w:pPr>
              <w:pStyle w:val="NormalWeb"/>
              <w:spacing w:after="0"/>
              <w:ind w:right="-334"/>
              <w:jc w:val="both"/>
              <w:rPr>
                <w:rFonts w:asciiTheme="minorHAnsi" w:hAnsiTheme="minorHAnsi" w:cs="Arial"/>
                <w:b/>
                <w:bCs/>
                <w:sz w:val="22"/>
                <w:szCs w:val="22"/>
              </w:rPr>
            </w:pPr>
          </w:p>
          <w:p w14:paraId="4B40DDC3" w14:textId="77777777" w:rsidR="009E068C" w:rsidRPr="00307CFA" w:rsidRDefault="009E068C" w:rsidP="009F4A25">
            <w:pPr>
              <w:pStyle w:val="NormalWeb"/>
              <w:spacing w:after="0"/>
              <w:ind w:right="-334"/>
              <w:jc w:val="both"/>
              <w:rPr>
                <w:rFonts w:asciiTheme="minorHAnsi" w:hAnsiTheme="minorHAnsi" w:cs="Arial"/>
                <w:bCs/>
                <w:sz w:val="22"/>
                <w:szCs w:val="22"/>
              </w:rPr>
            </w:pPr>
            <w:r w:rsidRPr="00307CFA">
              <w:rPr>
                <w:rFonts w:asciiTheme="minorHAnsi" w:hAnsiTheme="minorHAnsi" w:cs="Arial"/>
                <w:bCs/>
                <w:sz w:val="22"/>
                <w:szCs w:val="22"/>
              </w:rPr>
              <w:t>Comments:</w:t>
            </w:r>
          </w:p>
          <w:p w14:paraId="12886D4A"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6D5757E"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60932CD"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79EE95A5"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50EFDD77"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D10081B"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0B13C08A"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0FCE219D"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71EC2F57"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0CE11C5D"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3309C3B9"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8A662EE" w14:textId="77777777" w:rsidR="009E068C" w:rsidRPr="00307CFA" w:rsidRDefault="009E068C" w:rsidP="009F4A25">
            <w:pPr>
              <w:pStyle w:val="NormalWeb"/>
              <w:spacing w:after="0"/>
              <w:ind w:right="-334"/>
              <w:jc w:val="both"/>
              <w:rPr>
                <w:rFonts w:asciiTheme="minorHAnsi" w:hAnsiTheme="minorHAnsi" w:cs="Arial"/>
                <w:bCs/>
                <w:sz w:val="22"/>
                <w:szCs w:val="22"/>
              </w:rPr>
            </w:pPr>
          </w:p>
        </w:tc>
      </w:tr>
      <w:tr w:rsidR="009E068C" w:rsidRPr="00307CFA" w14:paraId="26ABCA84" w14:textId="77777777" w:rsidTr="006E52E8">
        <w:trPr>
          <w:trHeight w:val="720"/>
        </w:trPr>
        <w:tc>
          <w:tcPr>
            <w:tcW w:w="5211" w:type="dxa"/>
            <w:gridSpan w:val="2"/>
          </w:tcPr>
          <w:p w14:paraId="7B9B60AE" w14:textId="77777777" w:rsidR="009E068C" w:rsidRPr="00307CFA" w:rsidRDefault="009E068C" w:rsidP="009F4A25">
            <w:pPr>
              <w:pStyle w:val="NormalWeb"/>
              <w:spacing w:after="0"/>
              <w:ind w:right="-334"/>
              <w:jc w:val="both"/>
              <w:rPr>
                <w:rFonts w:asciiTheme="minorHAnsi" w:hAnsiTheme="minorHAnsi" w:cs="Arial"/>
                <w:bCs/>
                <w:sz w:val="22"/>
                <w:szCs w:val="22"/>
              </w:rPr>
            </w:pPr>
            <w:r w:rsidRPr="00307CFA">
              <w:rPr>
                <w:rFonts w:asciiTheme="minorHAnsi" w:hAnsiTheme="minorHAnsi" w:cs="Arial"/>
                <w:bCs/>
                <w:sz w:val="22"/>
                <w:szCs w:val="22"/>
              </w:rPr>
              <w:lastRenderedPageBreak/>
              <w:t>Marker’s Signature:</w:t>
            </w:r>
          </w:p>
        </w:tc>
        <w:tc>
          <w:tcPr>
            <w:tcW w:w="3645" w:type="dxa"/>
            <w:gridSpan w:val="3"/>
          </w:tcPr>
          <w:p w14:paraId="12D8EA93" w14:textId="77777777" w:rsidR="009E068C" w:rsidRPr="00307CFA" w:rsidRDefault="009E068C" w:rsidP="009F4A25">
            <w:pPr>
              <w:pStyle w:val="NormalWeb"/>
              <w:spacing w:after="0"/>
              <w:ind w:right="-334"/>
              <w:jc w:val="both"/>
              <w:rPr>
                <w:rFonts w:asciiTheme="minorHAnsi" w:hAnsiTheme="minorHAnsi" w:cs="Arial"/>
                <w:bCs/>
                <w:sz w:val="22"/>
                <w:szCs w:val="22"/>
              </w:rPr>
            </w:pPr>
            <w:r w:rsidRPr="00307CFA">
              <w:rPr>
                <w:rFonts w:asciiTheme="minorHAnsi" w:hAnsiTheme="minorHAnsi" w:cs="Arial"/>
                <w:bCs/>
                <w:sz w:val="22"/>
                <w:szCs w:val="22"/>
              </w:rPr>
              <w:t>Date:</w:t>
            </w:r>
          </w:p>
        </w:tc>
      </w:tr>
      <w:tr w:rsidR="009E068C" w:rsidRPr="00307CFA" w14:paraId="293A28EE" w14:textId="77777777" w:rsidTr="006E52E8">
        <w:trPr>
          <w:trHeight w:val="720"/>
        </w:trPr>
        <w:tc>
          <w:tcPr>
            <w:tcW w:w="8856" w:type="dxa"/>
            <w:gridSpan w:val="5"/>
          </w:tcPr>
          <w:p w14:paraId="2784FDE0" w14:textId="77777777" w:rsidR="009E068C" w:rsidRPr="00307CFA" w:rsidRDefault="009E068C" w:rsidP="009F4A25">
            <w:pPr>
              <w:jc w:val="both"/>
              <w:rPr>
                <w:rFonts w:asciiTheme="minorHAnsi" w:hAnsiTheme="minorHAnsi" w:cs="Arial"/>
                <w:b/>
              </w:rPr>
            </w:pPr>
            <w:r w:rsidRPr="00307CFA">
              <w:rPr>
                <w:rFonts w:asciiTheme="minorHAnsi" w:hAnsiTheme="minorHAnsi" w:cs="Arial"/>
                <w:b/>
              </w:rPr>
              <w:t>External Examiner’s comments (if relevant)</w:t>
            </w:r>
          </w:p>
          <w:p w14:paraId="340C3EA3"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54CBB8E6"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2681268C"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43B09E47"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69B4E654"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5BF50ADE"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62AEC522"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65CD8510"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8769D3E"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197B129E" w14:textId="77777777" w:rsidR="009E068C" w:rsidRPr="00307CFA" w:rsidRDefault="009E068C" w:rsidP="009F4A25">
            <w:pPr>
              <w:pStyle w:val="NormalWeb"/>
              <w:spacing w:after="0"/>
              <w:ind w:right="-334"/>
              <w:jc w:val="both"/>
              <w:rPr>
                <w:rFonts w:asciiTheme="minorHAnsi" w:hAnsiTheme="minorHAnsi" w:cs="Arial"/>
                <w:bCs/>
                <w:sz w:val="22"/>
                <w:szCs w:val="22"/>
              </w:rPr>
            </w:pPr>
          </w:p>
          <w:p w14:paraId="2185E8A1" w14:textId="77777777" w:rsidR="009E068C" w:rsidRPr="00307CFA" w:rsidRDefault="009E068C" w:rsidP="009F4A25">
            <w:pPr>
              <w:pStyle w:val="NormalWeb"/>
              <w:spacing w:after="0"/>
              <w:ind w:right="-334"/>
              <w:jc w:val="both"/>
              <w:rPr>
                <w:rFonts w:asciiTheme="minorHAnsi" w:hAnsiTheme="minorHAnsi" w:cs="Arial"/>
                <w:bCs/>
                <w:sz w:val="22"/>
                <w:szCs w:val="22"/>
              </w:rPr>
            </w:pPr>
          </w:p>
        </w:tc>
      </w:tr>
      <w:tr w:rsidR="009E068C" w:rsidRPr="00307CFA" w14:paraId="654FF280" w14:textId="77777777" w:rsidTr="006E52E8">
        <w:trPr>
          <w:trHeight w:val="720"/>
        </w:trPr>
        <w:tc>
          <w:tcPr>
            <w:tcW w:w="5211" w:type="dxa"/>
            <w:gridSpan w:val="2"/>
          </w:tcPr>
          <w:p w14:paraId="3740EE08" w14:textId="77777777" w:rsidR="009E068C" w:rsidRPr="00307CFA" w:rsidRDefault="009E068C" w:rsidP="009F4A25">
            <w:pPr>
              <w:jc w:val="both"/>
              <w:rPr>
                <w:rFonts w:asciiTheme="minorHAnsi" w:hAnsiTheme="minorHAnsi" w:cs="Arial"/>
              </w:rPr>
            </w:pPr>
            <w:r w:rsidRPr="00307CFA">
              <w:rPr>
                <w:rFonts w:asciiTheme="minorHAnsi" w:hAnsiTheme="minorHAnsi" w:cs="Arial"/>
              </w:rPr>
              <w:t>External Examiner’s Signature:</w:t>
            </w:r>
          </w:p>
        </w:tc>
        <w:tc>
          <w:tcPr>
            <w:tcW w:w="3645" w:type="dxa"/>
            <w:gridSpan w:val="3"/>
          </w:tcPr>
          <w:p w14:paraId="50F86BE4" w14:textId="77777777" w:rsidR="009E068C" w:rsidRPr="00307CFA" w:rsidRDefault="009E068C" w:rsidP="009F4A25">
            <w:pPr>
              <w:jc w:val="both"/>
              <w:rPr>
                <w:rFonts w:asciiTheme="minorHAnsi" w:hAnsiTheme="minorHAnsi" w:cs="Arial"/>
              </w:rPr>
            </w:pPr>
            <w:r w:rsidRPr="00307CFA">
              <w:rPr>
                <w:rFonts w:asciiTheme="minorHAnsi" w:hAnsiTheme="minorHAnsi" w:cs="Arial"/>
              </w:rPr>
              <w:t>Date:</w:t>
            </w:r>
          </w:p>
        </w:tc>
      </w:tr>
    </w:tbl>
    <w:p w14:paraId="4D6850B8" w14:textId="77777777" w:rsidR="00E83E49" w:rsidRPr="00307CFA" w:rsidRDefault="00E83E49" w:rsidP="009F4A25">
      <w:pPr>
        <w:jc w:val="both"/>
        <w:rPr>
          <w:rFonts w:asciiTheme="minorHAnsi" w:hAnsiTheme="minorHAnsi"/>
          <w:b/>
          <w:bCs/>
        </w:rPr>
      </w:pPr>
      <w:r w:rsidRPr="00307CFA">
        <w:rPr>
          <w:rFonts w:asciiTheme="minorHAnsi" w:hAnsiTheme="minorHAnsi"/>
          <w:b/>
          <w:bCs/>
        </w:rPr>
        <w:br w:type="page"/>
      </w:r>
    </w:p>
    <w:p w14:paraId="22500F0C" w14:textId="77777777" w:rsidR="003A6F3A" w:rsidRDefault="003A6F3A" w:rsidP="009F4A25">
      <w:pPr>
        <w:jc w:val="both"/>
        <w:rPr>
          <w:rFonts w:asciiTheme="minorHAnsi" w:hAnsiTheme="minorHAnsi"/>
        </w:rPr>
      </w:pPr>
      <w:r w:rsidRPr="00307CFA">
        <w:rPr>
          <w:rFonts w:asciiTheme="minorHAnsi" w:hAnsiTheme="minorHAnsi"/>
        </w:rPr>
        <w:lastRenderedPageBreak/>
        <w:t>Essay 3</w:t>
      </w:r>
    </w:p>
    <w:p w14:paraId="4026CBB7" w14:textId="77777777" w:rsidR="00307CFA" w:rsidRPr="00307CFA" w:rsidRDefault="00307CFA" w:rsidP="009F4A25">
      <w:pPr>
        <w:jc w:val="both"/>
        <w:rPr>
          <w:rFonts w:asciiTheme="minorHAnsi" w:hAnsiTheme="minorHAnsi"/>
        </w:rPr>
      </w:pPr>
    </w:p>
    <w:p w14:paraId="543F61A5" w14:textId="4E976969" w:rsidR="003A6F3A" w:rsidRDefault="00D14620" w:rsidP="00F630A1">
      <w:pPr>
        <w:rPr>
          <w:rFonts w:asciiTheme="minorHAnsi" w:hAnsiTheme="minorHAnsi"/>
        </w:rPr>
      </w:pPr>
      <w:r w:rsidRPr="00307CFA">
        <w:rPr>
          <w:rFonts w:asciiTheme="minorHAnsi" w:hAnsiTheme="minorHAnsi"/>
        </w:rPr>
        <w:t xml:space="preserve">Title </w:t>
      </w:r>
      <w:r w:rsidR="00F23B7E" w:rsidRPr="00307CFA">
        <w:rPr>
          <w:rFonts w:asciiTheme="minorHAnsi" w:hAnsiTheme="minorHAnsi"/>
        </w:rPr>
        <w:t xml:space="preserve">E: </w:t>
      </w:r>
      <w:r w:rsidRPr="00307CFA">
        <w:rPr>
          <w:rFonts w:asciiTheme="minorHAnsi" w:hAnsiTheme="minorHAnsi"/>
        </w:rPr>
        <w:t xml:space="preserve">Using one or more examples referenced in secondary sources, critically examine the cultural consequences or adaptation </w:t>
      </w:r>
      <w:proofErr w:type="gramStart"/>
      <w:r w:rsidRPr="00307CFA">
        <w:rPr>
          <w:rFonts w:asciiTheme="minorHAnsi" w:hAnsiTheme="minorHAnsi"/>
        </w:rPr>
        <w:t>of,</w:t>
      </w:r>
      <w:proofErr w:type="gramEnd"/>
      <w:r w:rsidRPr="00307CFA">
        <w:rPr>
          <w:rFonts w:asciiTheme="minorHAnsi" w:hAnsiTheme="minorHAnsi"/>
        </w:rPr>
        <w:t xml:space="preserve"> the use of, or belief in, the significance of astronomical cycles.</w:t>
      </w:r>
    </w:p>
    <w:p w14:paraId="678D4DD3" w14:textId="77777777" w:rsidR="00307CFA" w:rsidRPr="00307CFA" w:rsidRDefault="00307CFA" w:rsidP="00F630A1">
      <w:pPr>
        <w:rPr>
          <w:rFonts w:asciiTheme="minorHAnsi" w:hAnsiTheme="minorHAnsi"/>
        </w:rPr>
      </w:pPr>
    </w:p>
    <w:p w14:paraId="0810535B" w14:textId="1A5F7034" w:rsidR="003A6F3A" w:rsidRDefault="003A6F3A" w:rsidP="00F630A1">
      <w:pPr>
        <w:rPr>
          <w:rFonts w:asciiTheme="minorHAnsi" w:hAnsiTheme="minorHAnsi"/>
        </w:rPr>
      </w:pPr>
      <w:r w:rsidRPr="00307CFA">
        <w:rPr>
          <w:rFonts w:asciiTheme="minorHAnsi" w:hAnsiTheme="minorHAnsi"/>
        </w:rPr>
        <w:t>Word Count:</w:t>
      </w:r>
      <w:r w:rsidR="000962BC" w:rsidRPr="00307CFA">
        <w:rPr>
          <w:rFonts w:asciiTheme="minorHAnsi" w:hAnsiTheme="minorHAnsi"/>
        </w:rPr>
        <w:t xml:space="preserve"> 3</w:t>
      </w:r>
      <w:r w:rsidR="009808EE">
        <w:rPr>
          <w:rFonts w:asciiTheme="minorHAnsi" w:hAnsiTheme="minorHAnsi"/>
        </w:rPr>
        <w:t>505</w:t>
      </w:r>
    </w:p>
    <w:p w14:paraId="2AEC91E4" w14:textId="77777777" w:rsidR="00307CFA" w:rsidRPr="00307CFA" w:rsidRDefault="00307CFA" w:rsidP="00F630A1">
      <w:pPr>
        <w:rPr>
          <w:rFonts w:asciiTheme="minorHAnsi" w:hAnsiTheme="minorHAnsi"/>
        </w:rPr>
      </w:pPr>
    </w:p>
    <w:p w14:paraId="21B0CF4E" w14:textId="0FB80979" w:rsidR="00B24790" w:rsidRDefault="00B24790" w:rsidP="00F630A1">
      <w:pPr>
        <w:rPr>
          <w:rFonts w:asciiTheme="minorHAnsi" w:hAnsiTheme="minorHAnsi"/>
          <w:b/>
          <w:bCs/>
          <w:sz w:val="28"/>
          <w:szCs w:val="28"/>
        </w:rPr>
      </w:pPr>
      <w:r w:rsidRPr="00307CFA">
        <w:rPr>
          <w:rFonts w:asciiTheme="minorHAnsi" w:hAnsiTheme="minorHAnsi"/>
          <w:b/>
          <w:bCs/>
          <w:sz w:val="28"/>
          <w:szCs w:val="28"/>
        </w:rPr>
        <w:t>Astronomical cycles and cultural consequence: The enduring influence of Twenty-Four Solar Terms and Chinese Zodiac Cycles</w:t>
      </w:r>
    </w:p>
    <w:p w14:paraId="7BAFAC0E" w14:textId="77777777" w:rsidR="00307CFA" w:rsidRPr="00307CFA" w:rsidRDefault="00307CFA" w:rsidP="00F630A1">
      <w:pPr>
        <w:rPr>
          <w:rFonts w:asciiTheme="minorHAnsi" w:hAnsiTheme="minorHAnsi"/>
          <w:b/>
          <w:bCs/>
        </w:rPr>
      </w:pPr>
    </w:p>
    <w:p w14:paraId="18FD322C" w14:textId="47B36B22" w:rsidR="0020362E" w:rsidRDefault="0020362E" w:rsidP="00F630A1">
      <w:pPr>
        <w:spacing w:line="276" w:lineRule="auto"/>
        <w:rPr>
          <w:rFonts w:asciiTheme="minorHAnsi" w:hAnsiTheme="minorHAnsi"/>
        </w:rPr>
      </w:pPr>
      <w:r w:rsidRPr="00307CFA">
        <w:rPr>
          <w:rFonts w:asciiTheme="minorHAnsi" w:hAnsiTheme="minorHAnsi"/>
        </w:rPr>
        <w:t>Humans exist between the sky and the earth. Infinite periodic repetitions of celestial phenomena in the sky and anthropoid activities on earth are always correlative. The movements of the sun, moon, planets, and stars have long been integral to human societies. In ancient contexts, these cycles were often encompassed under the term ‘natural astrology’. This paper examines the cultural consequences of adapting to, to use of, or believing in the significance of astronomical cycles. The theoretical foundation of this research is the cultural model of China from ancient times, a tradition that influences the modern period. China has a strong tradition of sustained astronomical study and cosmic interpretation, making it an ideal case study of cultural astronomy. The discussion focuses on two astronomical cycles. The earliest example is the Twenty-Four Solar Terms (</w:t>
      </w:r>
      <w:proofErr w:type="spellStart"/>
      <w:r w:rsidRPr="00307CFA">
        <w:rPr>
          <w:rFonts w:asciiTheme="minorHAnsi" w:hAnsiTheme="minorHAnsi"/>
        </w:rPr>
        <w:t>ershisi</w:t>
      </w:r>
      <w:proofErr w:type="spellEnd"/>
      <w:r w:rsidRPr="00307CFA">
        <w:rPr>
          <w:rFonts w:asciiTheme="minorHAnsi" w:hAnsiTheme="minorHAnsi"/>
        </w:rPr>
        <w:t xml:space="preserve"> </w:t>
      </w:r>
      <w:proofErr w:type="spellStart"/>
      <w:r w:rsidRPr="00307CFA">
        <w:rPr>
          <w:rFonts w:asciiTheme="minorHAnsi" w:hAnsiTheme="minorHAnsi"/>
        </w:rPr>
        <w:t>jieqi</w:t>
      </w:r>
      <w:proofErr w:type="spellEnd"/>
      <w:r w:rsidRPr="00307CFA">
        <w:rPr>
          <w:rFonts w:asciiTheme="minorHAnsi" w:hAnsiTheme="minorHAnsi"/>
        </w:rPr>
        <w:t>), a system based on the annual rotation of the Sun along the ecliptic, with the Sun moving through fifteen-degree segments. This system unified agricultural labour, seasonal cycles, sunlight, and calendrical functions of the government</w:t>
      </w:r>
      <w:r w:rsidR="007B2B14" w:rsidRPr="00307CFA">
        <w:rPr>
          <w:rFonts w:asciiTheme="minorHAnsi" w:hAnsiTheme="minorHAnsi"/>
        </w:rPr>
        <w:t>.</w:t>
      </w:r>
      <w:r w:rsidR="00DE7126" w:rsidRPr="00307CFA">
        <w:rPr>
          <w:rStyle w:val="FootnoteReference"/>
          <w:rFonts w:asciiTheme="minorHAnsi" w:hAnsiTheme="minorHAnsi"/>
        </w:rPr>
        <w:footnoteReference w:id="1"/>
      </w:r>
      <w:r w:rsidR="00F31B7B" w:rsidRPr="00307CFA">
        <w:rPr>
          <w:rFonts w:asciiTheme="minorHAnsi" w:hAnsiTheme="minorHAnsi"/>
        </w:rPr>
        <w:t xml:space="preserve"> </w:t>
      </w:r>
      <w:r w:rsidRPr="00307CFA">
        <w:rPr>
          <w:rFonts w:asciiTheme="minorHAnsi" w:hAnsiTheme="minorHAnsi"/>
        </w:rPr>
        <w:t>The second is the Chinese zodiac cycle, a twelve-year cycle linked to Jupiter's orbital period, which organized beliefs about character, fate, social timing, and ritual propriety through the use of animal symbols</w:t>
      </w:r>
      <w:r w:rsidR="007B2B14" w:rsidRPr="00307CFA">
        <w:rPr>
          <w:rFonts w:asciiTheme="minorHAnsi" w:hAnsiTheme="minorHAnsi"/>
        </w:rPr>
        <w:t>.</w:t>
      </w:r>
      <w:bookmarkStart w:id="5" w:name="_Toc217891198"/>
      <w:r w:rsidR="00DE7126" w:rsidRPr="00307CFA">
        <w:rPr>
          <w:rStyle w:val="FootnoteReference"/>
          <w:rFonts w:asciiTheme="minorHAnsi" w:hAnsiTheme="minorHAnsi"/>
        </w:rPr>
        <w:footnoteReference w:id="2"/>
      </w:r>
      <w:r w:rsidR="00F31B7B" w:rsidRPr="00307CFA">
        <w:rPr>
          <w:rFonts w:asciiTheme="minorHAnsi" w:hAnsiTheme="minorHAnsi"/>
        </w:rPr>
        <w:t xml:space="preserve"> </w:t>
      </w:r>
      <w:r w:rsidRPr="00307CFA">
        <w:rPr>
          <w:rFonts w:asciiTheme="minorHAnsi" w:hAnsiTheme="minorHAnsi"/>
        </w:rPr>
        <w:t>This essay argues that these astronomical cycles served not only as effective timekeeping methods but also as cosmological frameworks that cultivate ritual activities, festival ceremonies, agricultural calendars, beliefs, and political authority. It aims to demonstrate conceptual understanding of key theoretical approaches, trace the origins and development of solar and planetary cycles, examine related cultural traditions, and explore their persistence and adaptive changes in contemporary Chinese culture.</w:t>
      </w:r>
    </w:p>
    <w:p w14:paraId="4DD2A50C" w14:textId="77777777" w:rsidR="00307CFA" w:rsidRPr="00307CFA" w:rsidRDefault="00307CFA" w:rsidP="00F630A1">
      <w:pPr>
        <w:spacing w:line="276" w:lineRule="auto"/>
        <w:rPr>
          <w:rFonts w:asciiTheme="minorHAnsi" w:hAnsiTheme="minorHAnsi"/>
        </w:rPr>
      </w:pPr>
    </w:p>
    <w:bookmarkEnd w:id="5"/>
    <w:p w14:paraId="09CB082F" w14:textId="77777777" w:rsidR="00D14620" w:rsidRPr="00307CFA" w:rsidRDefault="00D14620" w:rsidP="00F630A1">
      <w:pPr>
        <w:rPr>
          <w:rFonts w:asciiTheme="minorHAnsi" w:hAnsiTheme="minorHAnsi"/>
          <w:b/>
          <w:bCs/>
          <w:sz w:val="28"/>
          <w:szCs w:val="28"/>
        </w:rPr>
      </w:pPr>
    </w:p>
    <w:p w14:paraId="6F48D9AE" w14:textId="21B3CCF8" w:rsidR="003C7F0D" w:rsidRDefault="00B24790" w:rsidP="00F630A1">
      <w:pPr>
        <w:rPr>
          <w:rFonts w:asciiTheme="minorHAnsi" w:hAnsiTheme="minorHAnsi"/>
          <w:b/>
          <w:bCs/>
          <w:sz w:val="28"/>
          <w:szCs w:val="28"/>
        </w:rPr>
      </w:pPr>
      <w:r w:rsidRPr="00307CFA">
        <w:rPr>
          <w:rFonts w:asciiTheme="minorHAnsi" w:hAnsiTheme="minorHAnsi"/>
          <w:b/>
          <w:bCs/>
          <w:sz w:val="28"/>
          <w:szCs w:val="28"/>
        </w:rPr>
        <w:lastRenderedPageBreak/>
        <w:t xml:space="preserve">Conceptual Framework on Integrating Astronomy, Astrology, and Cosmology in Traditional Living Customs. </w:t>
      </w:r>
    </w:p>
    <w:p w14:paraId="7448FF66" w14:textId="77777777" w:rsidR="00E252B6" w:rsidRPr="00307CFA" w:rsidRDefault="00E252B6" w:rsidP="00F630A1">
      <w:pPr>
        <w:rPr>
          <w:rFonts w:asciiTheme="minorHAnsi" w:hAnsiTheme="minorHAnsi"/>
          <w:b/>
          <w:bCs/>
          <w:sz w:val="28"/>
          <w:szCs w:val="28"/>
        </w:rPr>
      </w:pPr>
    </w:p>
    <w:p w14:paraId="15C4A98F" w14:textId="43A277C5" w:rsidR="00B24790" w:rsidRDefault="00B24790" w:rsidP="00F630A1">
      <w:pPr>
        <w:rPr>
          <w:rFonts w:asciiTheme="minorHAnsi" w:hAnsiTheme="minorHAnsi"/>
        </w:rPr>
      </w:pPr>
      <w:r w:rsidRPr="00307CFA">
        <w:rPr>
          <w:rFonts w:asciiTheme="minorHAnsi" w:hAnsiTheme="minorHAnsi"/>
        </w:rPr>
        <w:t>This section outlines the conceptual tools used to examine the selected Chinese case studies, specifically the Twenty-Four Solar Terms and the zodiac cycle. Cultural astronomy is the primary analytical framework developed by scholars such as Clive Ruggles and Nicholas Campion.</w:t>
      </w:r>
      <w:r w:rsidR="00773C8F" w:rsidRPr="00307CFA">
        <w:rPr>
          <w:rFonts w:asciiTheme="minorHAnsi" w:hAnsiTheme="minorHAnsi"/>
        </w:rPr>
        <w:t xml:space="preserve"> </w:t>
      </w:r>
      <w:r w:rsidRPr="00307CFA">
        <w:rPr>
          <w:rFonts w:asciiTheme="minorHAnsi" w:hAnsiTheme="minorHAnsi"/>
        </w:rPr>
        <w:t>Cultural astronomy explores how different cultures explain and interpret the heavens, integrating them into society's rituals, politics, and cosmology. Most importantly, it does not reduce astronomy to merely technical measurement nor dismiss belief as irrational; instead, it recognizes astronomical knowledge as being culturally embedded.</w:t>
      </w:r>
      <w:r w:rsidR="00DE7126" w:rsidRPr="00307CFA">
        <w:rPr>
          <w:rStyle w:val="FootnoteReference"/>
          <w:rFonts w:asciiTheme="minorHAnsi" w:hAnsiTheme="minorHAnsi"/>
        </w:rPr>
        <w:footnoteReference w:id="3"/>
      </w:r>
      <w:r w:rsidR="00DE7126" w:rsidRPr="00307CFA">
        <w:rPr>
          <w:rStyle w:val="FootnoteReference"/>
          <w:rFonts w:asciiTheme="minorHAnsi" w:hAnsiTheme="minorHAnsi"/>
        </w:rPr>
        <w:footnoteReference w:id="4"/>
      </w:r>
    </w:p>
    <w:p w14:paraId="17E38774" w14:textId="77777777" w:rsidR="00E252B6" w:rsidRPr="00307CFA" w:rsidRDefault="00E252B6" w:rsidP="00F630A1">
      <w:pPr>
        <w:rPr>
          <w:rFonts w:asciiTheme="minorHAnsi" w:hAnsiTheme="minorHAnsi"/>
        </w:rPr>
      </w:pPr>
    </w:p>
    <w:p w14:paraId="2E278DB0" w14:textId="2AD9D1BE" w:rsidR="00B24790" w:rsidRPr="00307CFA" w:rsidRDefault="00B24790" w:rsidP="00F630A1">
      <w:pPr>
        <w:rPr>
          <w:rFonts w:asciiTheme="minorHAnsi" w:hAnsiTheme="minorHAnsi"/>
        </w:rPr>
      </w:pPr>
      <w:r w:rsidRPr="00307CFA">
        <w:rPr>
          <w:rFonts w:asciiTheme="minorHAnsi" w:hAnsiTheme="minorHAnsi"/>
        </w:rPr>
        <w:t xml:space="preserve">The idea of natural astrology is historically important within this wider context of thought. Before the modern split between science and belief, natural astrology was the organized study of celestial cycles to interpret seasonal changes, patterns in nature, and their effects </w:t>
      </w:r>
      <w:r w:rsidR="00F31B7B" w:rsidRPr="00307CFA">
        <w:rPr>
          <w:rFonts w:asciiTheme="minorHAnsi" w:hAnsiTheme="minorHAnsi"/>
        </w:rPr>
        <w:t xml:space="preserve">on </w:t>
      </w:r>
      <w:r w:rsidRPr="00307CFA">
        <w:rPr>
          <w:rFonts w:asciiTheme="minorHAnsi" w:hAnsiTheme="minorHAnsi"/>
        </w:rPr>
        <w:t>Earth.</w:t>
      </w:r>
      <w:r w:rsidR="00F31B7B" w:rsidRPr="00307CFA">
        <w:rPr>
          <w:rFonts w:asciiTheme="minorHAnsi" w:hAnsiTheme="minorHAnsi"/>
        </w:rPr>
        <w:t xml:space="preserve"> </w:t>
      </w:r>
      <w:r w:rsidRPr="00307CFA">
        <w:rPr>
          <w:rFonts w:asciiTheme="minorHAnsi" w:hAnsiTheme="minorHAnsi"/>
        </w:rPr>
        <w:t>This does not necessarily imply fatalistic predictions; rather, it offers an interpretive framework for connecting the sky and society. Such interpretive practices in agrarian China were practical and cosmological rather than abstract, encompassing calendrical systems, agricultural timing, festival ceremonies, and ritual observance.</w:t>
      </w:r>
      <w:r w:rsidR="00DE7126" w:rsidRPr="00307CFA">
        <w:rPr>
          <w:rStyle w:val="FootnoteReference"/>
          <w:rFonts w:asciiTheme="minorHAnsi" w:hAnsiTheme="minorHAnsi"/>
        </w:rPr>
        <w:footnoteReference w:id="5"/>
      </w:r>
    </w:p>
    <w:p w14:paraId="22A2F6B6" w14:textId="26F65A76" w:rsidR="00D73249" w:rsidRPr="00307CFA" w:rsidRDefault="00B24790" w:rsidP="00F630A1">
      <w:pPr>
        <w:rPr>
          <w:rFonts w:asciiTheme="minorHAnsi" w:hAnsiTheme="minorHAnsi"/>
        </w:rPr>
      </w:pPr>
      <w:r w:rsidRPr="00307CFA">
        <w:rPr>
          <w:rFonts w:asciiTheme="minorHAnsi" w:hAnsiTheme="minorHAnsi"/>
        </w:rPr>
        <w:t xml:space="preserve">Therefore, </w:t>
      </w:r>
      <w:r w:rsidR="00DE7126" w:rsidRPr="00307CFA">
        <w:rPr>
          <w:rFonts w:asciiTheme="minorHAnsi" w:hAnsiTheme="minorHAnsi"/>
        </w:rPr>
        <w:t>Astronomy, Astrology, Cosmology, and Cultural practice</w:t>
      </w:r>
      <w:r w:rsidRPr="00307CFA">
        <w:rPr>
          <w:rFonts w:asciiTheme="minorHAnsi" w:hAnsiTheme="minorHAnsi"/>
        </w:rPr>
        <w:t xml:space="preserve"> are interconnected yet distinct, and </w:t>
      </w:r>
      <w:r w:rsidR="00DE7126" w:rsidRPr="00307CFA">
        <w:rPr>
          <w:rFonts w:asciiTheme="minorHAnsi" w:hAnsiTheme="minorHAnsi"/>
        </w:rPr>
        <w:t>they</w:t>
      </w:r>
      <w:r w:rsidRPr="00307CFA">
        <w:rPr>
          <w:rFonts w:asciiTheme="minorHAnsi" w:hAnsiTheme="minorHAnsi"/>
        </w:rPr>
        <w:t xml:space="preserve"> will form the foundation of various sections of this paper. Astronomy is a term that describes the empirical measurement and observation of phenomena in the sky, or the movement of the sun or the orbit of the planets</w:t>
      </w:r>
      <w:r w:rsidR="00773C8F" w:rsidRPr="00307CFA">
        <w:rPr>
          <w:rFonts w:asciiTheme="minorHAnsi" w:hAnsiTheme="minorHAnsi"/>
        </w:rPr>
        <w:t xml:space="preserve">. </w:t>
      </w:r>
      <w:r w:rsidRPr="00307CFA">
        <w:rPr>
          <w:rFonts w:asciiTheme="minorHAnsi" w:hAnsiTheme="minorHAnsi"/>
        </w:rPr>
        <w:t>Interpreting these phenomena as affecting human affairs, character, or fate leads to astrology.</w:t>
      </w:r>
      <w:r w:rsidR="00DE7126" w:rsidRPr="00307CFA">
        <w:rPr>
          <w:rStyle w:val="FootnoteReference"/>
          <w:rFonts w:asciiTheme="minorHAnsi" w:hAnsiTheme="minorHAnsi"/>
        </w:rPr>
        <w:footnoteReference w:id="6"/>
      </w:r>
      <w:r w:rsidRPr="00307CFA">
        <w:rPr>
          <w:rFonts w:asciiTheme="minorHAnsi" w:hAnsiTheme="minorHAnsi"/>
        </w:rPr>
        <w:t xml:space="preserve"> Conversely, cosmology proposes a broader framework of meaning, placing humans within a universe that is morally ordered and involves relationships between Heaven, the Earth, and humanity</w:t>
      </w:r>
      <w:r w:rsidR="00773C8F" w:rsidRPr="00307CFA">
        <w:rPr>
          <w:rFonts w:asciiTheme="minorHAnsi" w:hAnsiTheme="minorHAnsi"/>
        </w:rPr>
        <w:t>.</w:t>
      </w:r>
      <w:r w:rsidR="00DE7126" w:rsidRPr="00307CFA">
        <w:rPr>
          <w:rStyle w:val="FootnoteReference"/>
          <w:rFonts w:asciiTheme="minorHAnsi" w:hAnsiTheme="minorHAnsi"/>
        </w:rPr>
        <w:footnoteReference w:id="7"/>
      </w:r>
    </w:p>
    <w:p w14:paraId="6E03F32F" w14:textId="77777777" w:rsidR="00D14620" w:rsidRPr="00307CFA" w:rsidRDefault="00D14620" w:rsidP="00F630A1">
      <w:pPr>
        <w:rPr>
          <w:rFonts w:asciiTheme="minorHAnsi" w:hAnsiTheme="minorHAnsi"/>
          <w:b/>
          <w:bCs/>
          <w:sz w:val="28"/>
          <w:szCs w:val="28"/>
        </w:rPr>
      </w:pPr>
    </w:p>
    <w:p w14:paraId="1FA67D61" w14:textId="4D05AE7E" w:rsidR="007B2B14" w:rsidRDefault="00D73249" w:rsidP="00F630A1">
      <w:pPr>
        <w:rPr>
          <w:rFonts w:asciiTheme="minorHAnsi" w:hAnsiTheme="minorHAnsi"/>
          <w:b/>
          <w:bCs/>
          <w:sz w:val="28"/>
          <w:szCs w:val="28"/>
        </w:rPr>
      </w:pPr>
      <w:r w:rsidRPr="00307CFA">
        <w:rPr>
          <w:rFonts w:asciiTheme="minorHAnsi" w:hAnsiTheme="minorHAnsi"/>
          <w:b/>
          <w:bCs/>
          <w:sz w:val="28"/>
          <w:szCs w:val="28"/>
        </w:rPr>
        <w:t>The Twenty-Four Solar Terms from historic to modern cultural influence</w:t>
      </w:r>
    </w:p>
    <w:p w14:paraId="62BF30B7" w14:textId="77777777" w:rsidR="00E252B6" w:rsidRPr="00307CFA" w:rsidRDefault="00E252B6" w:rsidP="00F630A1">
      <w:pPr>
        <w:rPr>
          <w:rFonts w:asciiTheme="minorHAnsi" w:hAnsiTheme="minorHAnsi"/>
        </w:rPr>
      </w:pPr>
    </w:p>
    <w:p w14:paraId="7C3CC5FE" w14:textId="08753903" w:rsidR="00F31B7B" w:rsidRDefault="00F31B7B" w:rsidP="00F630A1">
      <w:pPr>
        <w:rPr>
          <w:rFonts w:asciiTheme="minorHAnsi" w:hAnsiTheme="minorHAnsi"/>
        </w:rPr>
      </w:pPr>
      <w:bookmarkStart w:id="6" w:name="OLE_LINK5"/>
      <w:r w:rsidRPr="00307CFA">
        <w:rPr>
          <w:rFonts w:asciiTheme="minorHAnsi" w:hAnsiTheme="minorHAnsi"/>
        </w:rPr>
        <w:t>One of the most sophisticated calendrical systems developed in ancient China is called the Twenty-Four Solar Terms (</w:t>
      </w:r>
      <w:proofErr w:type="spellStart"/>
      <w:r w:rsidRPr="00307CFA">
        <w:rPr>
          <w:rFonts w:asciiTheme="minorHAnsi" w:hAnsiTheme="minorHAnsi"/>
        </w:rPr>
        <w:t>Ershisi</w:t>
      </w:r>
      <w:proofErr w:type="spellEnd"/>
      <w:r w:rsidRPr="00307CFA">
        <w:rPr>
          <w:rFonts w:asciiTheme="minorHAnsi" w:hAnsiTheme="minorHAnsi"/>
        </w:rPr>
        <w:t xml:space="preserve"> </w:t>
      </w:r>
      <w:proofErr w:type="spellStart"/>
      <w:r w:rsidRPr="00307CFA">
        <w:rPr>
          <w:rFonts w:asciiTheme="minorHAnsi" w:hAnsiTheme="minorHAnsi"/>
        </w:rPr>
        <w:t>Jieqi</w:t>
      </w:r>
      <w:proofErr w:type="spellEnd"/>
      <w:r w:rsidRPr="00307CFA">
        <w:rPr>
          <w:rFonts w:asciiTheme="minorHAnsi" w:hAnsiTheme="minorHAnsi"/>
        </w:rPr>
        <w:t xml:space="preserve">), a combination of precise astronomical observation and cosmological explanation. It can be traced back to the late Zhou period and was systematized during both the Qin and Han dynasties as state astronomy became </w:t>
      </w:r>
      <w:r w:rsidRPr="00307CFA">
        <w:rPr>
          <w:rFonts w:asciiTheme="minorHAnsi" w:hAnsiTheme="minorHAnsi"/>
        </w:rPr>
        <w:lastRenderedPageBreak/>
        <w:t>institutionalized. The Han dynasty fully unified the system, reflecting advances in sun observation and the imperial government's need for a single system of time across the empire. Unlike the lunar year, which is entirely lunar-based, the solar terms are based on the sun's annual movement along the ecliptic, dividing the tropical year into twenty-four fifteen-degree segments. This approach made the system astronomically stable and reliable for agriculture.</w:t>
      </w:r>
      <w:r w:rsidR="00D43A0E" w:rsidRPr="00307CFA">
        <w:rPr>
          <w:rStyle w:val="FootnoteReference"/>
          <w:rFonts w:asciiTheme="minorHAnsi" w:hAnsiTheme="minorHAnsi"/>
        </w:rPr>
        <w:footnoteReference w:id="8"/>
      </w:r>
      <w:r w:rsidR="00D43A0E" w:rsidRPr="00307CFA">
        <w:rPr>
          <w:rStyle w:val="FootnoteReference"/>
          <w:rFonts w:asciiTheme="minorHAnsi" w:hAnsiTheme="minorHAnsi"/>
        </w:rPr>
        <w:footnoteReference w:id="9"/>
      </w:r>
    </w:p>
    <w:p w14:paraId="720A1531" w14:textId="77777777" w:rsidR="00E252B6" w:rsidRPr="00307CFA" w:rsidRDefault="00E252B6" w:rsidP="00F630A1">
      <w:pPr>
        <w:rPr>
          <w:rFonts w:asciiTheme="minorHAnsi" w:hAnsiTheme="minorHAnsi"/>
        </w:rPr>
      </w:pPr>
    </w:p>
    <w:bookmarkEnd w:id="6"/>
    <w:p w14:paraId="7869A5B3" w14:textId="1C4BEAEC" w:rsidR="00F31B7B" w:rsidRPr="00307CFA" w:rsidRDefault="00366BAA" w:rsidP="00F630A1">
      <w:pPr>
        <w:rPr>
          <w:rFonts w:asciiTheme="minorHAnsi" w:hAnsiTheme="minorHAnsi"/>
        </w:rPr>
      </w:pPr>
      <w:r w:rsidRPr="00307CFA">
        <w:rPr>
          <w:rFonts w:asciiTheme="minorHAnsi" w:hAnsiTheme="minorHAnsi"/>
        </w:rPr>
        <w:t xml:space="preserve">The solar terms </w:t>
      </w:r>
      <w:r w:rsidR="00D43A0E" w:rsidRPr="00307CFA">
        <w:rPr>
          <w:rFonts w:asciiTheme="minorHAnsi" w:hAnsiTheme="minorHAnsi"/>
        </w:rPr>
        <w:t>were compatible</w:t>
      </w:r>
      <w:r w:rsidRPr="00307CFA">
        <w:rPr>
          <w:rFonts w:asciiTheme="minorHAnsi" w:hAnsiTheme="minorHAnsi"/>
        </w:rPr>
        <w:t xml:space="preserve"> in a</w:t>
      </w:r>
      <w:r w:rsidR="00F31B7B" w:rsidRPr="00307CFA">
        <w:rPr>
          <w:rFonts w:asciiTheme="minorHAnsi" w:hAnsiTheme="minorHAnsi"/>
        </w:rPr>
        <w:t>ncient</w:t>
      </w:r>
      <w:r w:rsidRPr="00307CFA">
        <w:rPr>
          <w:rFonts w:asciiTheme="minorHAnsi" w:hAnsiTheme="minorHAnsi"/>
        </w:rPr>
        <w:t xml:space="preserve"> lunisolar calendars</w:t>
      </w:r>
      <w:r w:rsidR="009909D6" w:rsidRPr="00307CFA">
        <w:rPr>
          <w:rFonts w:asciiTheme="minorHAnsi" w:hAnsiTheme="minorHAnsi"/>
        </w:rPr>
        <w:t xml:space="preserve">. </w:t>
      </w:r>
      <w:r w:rsidR="00F31B7B" w:rsidRPr="00307CFA">
        <w:rPr>
          <w:rFonts w:asciiTheme="minorHAnsi" w:hAnsiTheme="minorHAnsi"/>
        </w:rPr>
        <w:t>Months were counted by the moon, although the timing of agricultural and religious activities was based on the sun's movement.</w:t>
      </w:r>
      <w:r w:rsidR="00D43A0E" w:rsidRPr="00307CFA">
        <w:rPr>
          <w:rStyle w:val="FootnoteReference"/>
          <w:rFonts w:asciiTheme="minorHAnsi" w:hAnsiTheme="minorHAnsi"/>
        </w:rPr>
        <w:footnoteReference w:id="10"/>
      </w:r>
      <w:r w:rsidR="00F31B7B" w:rsidRPr="00307CFA">
        <w:rPr>
          <w:rFonts w:asciiTheme="minorHAnsi" w:hAnsiTheme="minorHAnsi"/>
        </w:rPr>
        <w:t xml:space="preserve"> Each period was linked to specific climatic or seasonal changes: the </w:t>
      </w:r>
      <w:proofErr w:type="spellStart"/>
      <w:r w:rsidR="00F31B7B" w:rsidRPr="00307CFA">
        <w:rPr>
          <w:rFonts w:asciiTheme="minorHAnsi" w:hAnsiTheme="minorHAnsi"/>
        </w:rPr>
        <w:t>Lichun</w:t>
      </w:r>
      <w:proofErr w:type="spellEnd"/>
      <w:r w:rsidR="00F31B7B" w:rsidRPr="00307CFA">
        <w:rPr>
          <w:rFonts w:asciiTheme="minorHAnsi" w:hAnsiTheme="minorHAnsi"/>
        </w:rPr>
        <w:t xml:space="preserve"> (Beginning of Spring), </w:t>
      </w:r>
      <w:proofErr w:type="spellStart"/>
      <w:r w:rsidR="00F31B7B" w:rsidRPr="00307CFA">
        <w:rPr>
          <w:rFonts w:asciiTheme="minorHAnsi" w:hAnsiTheme="minorHAnsi"/>
        </w:rPr>
        <w:t>Mangzhong</w:t>
      </w:r>
      <w:proofErr w:type="spellEnd"/>
      <w:r w:rsidR="00F31B7B" w:rsidRPr="00307CFA">
        <w:rPr>
          <w:rFonts w:asciiTheme="minorHAnsi" w:hAnsiTheme="minorHAnsi"/>
        </w:rPr>
        <w:t xml:space="preserve"> (Grain in Ear), or </w:t>
      </w:r>
      <w:proofErr w:type="spellStart"/>
      <w:r w:rsidR="00F31B7B" w:rsidRPr="00307CFA">
        <w:rPr>
          <w:rFonts w:asciiTheme="minorHAnsi" w:hAnsiTheme="minorHAnsi"/>
        </w:rPr>
        <w:t>Dongzhi</w:t>
      </w:r>
      <w:proofErr w:type="spellEnd"/>
      <w:r w:rsidR="00F31B7B" w:rsidRPr="00307CFA">
        <w:rPr>
          <w:rFonts w:asciiTheme="minorHAnsi" w:hAnsiTheme="minorHAnsi"/>
        </w:rPr>
        <w:t xml:space="preserve"> (Winter Solstice), determined through long-term empirical observation rather than abstract calculation alone</w:t>
      </w:r>
      <w:r w:rsidR="009909D6" w:rsidRPr="00307CFA">
        <w:rPr>
          <w:rFonts w:asciiTheme="minorHAnsi" w:hAnsiTheme="minorHAnsi"/>
        </w:rPr>
        <w:t>.</w:t>
      </w:r>
      <w:r w:rsidR="00D43A0E" w:rsidRPr="00307CFA">
        <w:rPr>
          <w:rFonts w:asciiTheme="minorHAnsi" w:hAnsiTheme="minorHAnsi"/>
        </w:rPr>
        <w:t xml:space="preserve"> </w:t>
      </w:r>
      <w:r w:rsidR="00F31B7B" w:rsidRPr="00307CFA">
        <w:rPr>
          <w:rFonts w:asciiTheme="minorHAnsi" w:hAnsiTheme="minorHAnsi"/>
        </w:rPr>
        <w:t>Importantly, those terms were not in the contemporary scientific sense: they interpreted perceived celestial regularities as a normative framework for human actions. This exemplifies natural astrology, where the cycles of the heavens were seen as signs of seasonal qi</w:t>
      </w:r>
      <w:r w:rsidR="00D43A0E" w:rsidRPr="00307CFA">
        <w:rPr>
          <w:rStyle w:val="FootnoteReference"/>
          <w:rFonts w:asciiTheme="minorHAnsi" w:hAnsiTheme="minorHAnsi"/>
        </w:rPr>
        <w:footnoteReference w:id="11"/>
      </w:r>
      <w:r w:rsidR="00F31B7B" w:rsidRPr="00307CFA">
        <w:rPr>
          <w:rFonts w:asciiTheme="minorHAnsi" w:hAnsiTheme="minorHAnsi"/>
        </w:rPr>
        <w:t>(essence of energy flow) change rather than predestination.</w:t>
      </w:r>
    </w:p>
    <w:p w14:paraId="35BD582C" w14:textId="30FF7FF1" w:rsidR="00F31B7B" w:rsidRPr="00307CFA" w:rsidRDefault="00F31B7B" w:rsidP="00F630A1">
      <w:pPr>
        <w:rPr>
          <w:rFonts w:asciiTheme="minorHAnsi" w:hAnsiTheme="minorHAnsi"/>
        </w:rPr>
      </w:pPr>
      <w:r w:rsidRPr="00307CFA">
        <w:rPr>
          <w:rFonts w:asciiTheme="minorHAnsi" w:hAnsiTheme="minorHAnsi"/>
        </w:rPr>
        <w:t xml:space="preserve">Solar terms were integrated into the cosmological worldview of Heaven, Earth, and Humanity. Seasonal change was seen as the periodic movement of yin and yang and the active role of the Five </w:t>
      </w:r>
      <w:r w:rsidR="001266BB" w:rsidRPr="00307CFA">
        <w:rPr>
          <w:rFonts w:asciiTheme="minorHAnsi" w:hAnsiTheme="minorHAnsi"/>
        </w:rPr>
        <w:t>Elements</w:t>
      </w:r>
      <w:r w:rsidR="009909D6" w:rsidRPr="00307CFA">
        <w:rPr>
          <w:rFonts w:asciiTheme="minorHAnsi" w:hAnsiTheme="minorHAnsi"/>
        </w:rPr>
        <w:t>.</w:t>
      </w:r>
      <w:r w:rsidR="00507266" w:rsidRPr="00307CFA">
        <w:rPr>
          <w:rStyle w:val="FootnoteReference"/>
          <w:rFonts w:asciiTheme="minorHAnsi" w:hAnsiTheme="minorHAnsi"/>
        </w:rPr>
        <w:footnoteReference w:id="12"/>
      </w:r>
      <w:r w:rsidR="009909D6" w:rsidRPr="00307CFA">
        <w:rPr>
          <w:rFonts w:asciiTheme="minorHAnsi" w:hAnsiTheme="minorHAnsi"/>
        </w:rPr>
        <w:t xml:space="preserve"> </w:t>
      </w:r>
      <w:r w:rsidRPr="00307CFA">
        <w:rPr>
          <w:rFonts w:asciiTheme="minorHAnsi" w:hAnsiTheme="minorHAnsi"/>
        </w:rPr>
        <w:t>Each solar term was linked to shifts in cosmic qi, and humans needed to respond appropriately to stay in harmony. Agriculture was not just an economic activity but a cosmological duty, aligning human actions with the timing of Heaven. Ignoring seasonal decorum could disrupt the cosmos, leading to poor harvests, natural disasters, or political instability.</w:t>
      </w:r>
    </w:p>
    <w:p w14:paraId="77AA5C6F" w14:textId="77777777" w:rsidR="00DD6343" w:rsidRPr="00307CFA" w:rsidRDefault="00DD6343" w:rsidP="00F630A1">
      <w:pPr>
        <w:tabs>
          <w:tab w:val="left" w:pos="896"/>
        </w:tabs>
        <w:rPr>
          <w:rFonts w:asciiTheme="minorHAnsi" w:hAnsiTheme="minorHAnsi"/>
          <w:sz w:val="20"/>
          <w:szCs w:val="20"/>
        </w:rPr>
      </w:pPr>
      <w:r w:rsidRPr="00307CFA">
        <w:rPr>
          <w:rFonts w:asciiTheme="minorHAnsi" w:hAnsiTheme="minorHAnsi"/>
          <w:noProof/>
        </w:rPr>
        <w:drawing>
          <wp:anchor distT="0" distB="0" distL="114300" distR="114300" simplePos="0" relativeHeight="251659264" behindDoc="0" locked="0" layoutInCell="1" allowOverlap="1" wp14:anchorId="28474191" wp14:editId="58F341A9">
            <wp:simplePos x="0" y="0"/>
            <wp:positionH relativeFrom="column">
              <wp:posOffset>50800</wp:posOffset>
            </wp:positionH>
            <wp:positionV relativeFrom="paragraph">
              <wp:posOffset>90170</wp:posOffset>
            </wp:positionV>
            <wp:extent cx="2296160" cy="2285365"/>
            <wp:effectExtent l="0" t="0" r="2540" b="635"/>
            <wp:wrapSquare wrapText="bothSides"/>
            <wp:docPr id="2015193454" name="Picture 1" descr="A circular pattern with different chinese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193454" name="Picture 1" descr="A circular pattern with different chinese characte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6160" cy="2285365"/>
                    </a:xfrm>
                    <a:prstGeom prst="rect">
                      <a:avLst/>
                    </a:prstGeom>
                  </pic:spPr>
                </pic:pic>
              </a:graphicData>
            </a:graphic>
            <wp14:sizeRelH relativeFrom="margin">
              <wp14:pctWidth>0</wp14:pctWidth>
            </wp14:sizeRelH>
            <wp14:sizeRelV relativeFrom="margin">
              <wp14:pctHeight>0</wp14:pctHeight>
            </wp14:sizeRelV>
          </wp:anchor>
        </w:drawing>
      </w:r>
      <w:r w:rsidRPr="00307CFA">
        <w:rPr>
          <w:rFonts w:asciiTheme="minorHAnsi" w:hAnsiTheme="minorHAnsi"/>
          <w:sz w:val="20"/>
          <w:szCs w:val="20"/>
        </w:rPr>
        <w:t xml:space="preserve"> </w:t>
      </w:r>
    </w:p>
    <w:p w14:paraId="40110E08" w14:textId="7CA32EF1" w:rsidR="001713F7" w:rsidRDefault="00DD6343" w:rsidP="00F630A1">
      <w:pPr>
        <w:tabs>
          <w:tab w:val="left" w:pos="896"/>
        </w:tabs>
        <w:rPr>
          <w:rFonts w:asciiTheme="minorHAnsi" w:hAnsiTheme="minorHAnsi"/>
          <w:sz w:val="20"/>
          <w:szCs w:val="20"/>
        </w:rPr>
      </w:pPr>
      <w:r w:rsidRPr="001713F7">
        <w:rPr>
          <w:rFonts w:asciiTheme="minorHAnsi" w:hAnsiTheme="minorHAnsi"/>
          <w:sz w:val="20"/>
          <w:szCs w:val="20"/>
        </w:rPr>
        <w:t>Fig1. The astronomical cycle for the Twenty-Four Solar Terms</w:t>
      </w:r>
      <w:r w:rsidR="001713F7" w:rsidRPr="001713F7">
        <w:rPr>
          <w:rFonts w:asciiTheme="minorHAnsi" w:hAnsiTheme="minorHAnsi"/>
          <w:sz w:val="20"/>
          <w:szCs w:val="20"/>
        </w:rPr>
        <w:t>,</w:t>
      </w:r>
      <w:r w:rsidR="00D4724B">
        <w:rPr>
          <w:rFonts w:asciiTheme="minorHAnsi" w:hAnsiTheme="minorHAnsi"/>
          <w:sz w:val="20"/>
          <w:szCs w:val="20"/>
        </w:rPr>
        <w:t xml:space="preserve"> 2019.</w:t>
      </w:r>
      <w:r w:rsidR="001713F7" w:rsidRPr="001713F7">
        <w:rPr>
          <w:sz w:val="20"/>
          <w:szCs w:val="20"/>
        </w:rPr>
        <w:t xml:space="preserve"> </w:t>
      </w:r>
      <w:r w:rsidR="00D4724B">
        <w:rPr>
          <w:rFonts w:asciiTheme="minorHAnsi" w:hAnsiTheme="minorHAnsi"/>
          <w:sz w:val="20"/>
          <w:szCs w:val="20"/>
        </w:rPr>
        <w:t>D</w:t>
      </w:r>
      <w:r w:rsidR="001713F7" w:rsidRPr="001713F7">
        <w:rPr>
          <w:rFonts w:asciiTheme="minorHAnsi" w:hAnsiTheme="minorHAnsi"/>
          <w:sz w:val="20"/>
          <w:szCs w:val="20"/>
        </w:rPr>
        <w:t xml:space="preserve">igital image by Kamatte2010 </w:t>
      </w:r>
      <w:r w:rsidR="001713F7">
        <w:rPr>
          <w:rFonts w:asciiTheme="minorHAnsi" w:hAnsiTheme="minorHAnsi"/>
          <w:sz w:val="20"/>
          <w:szCs w:val="20"/>
        </w:rPr>
        <w:t xml:space="preserve">on Wikimedia Commons </w:t>
      </w:r>
    </w:p>
    <w:p w14:paraId="76F084FE" w14:textId="41814D94" w:rsidR="001713F7" w:rsidRDefault="00D4724B" w:rsidP="00F630A1">
      <w:pPr>
        <w:tabs>
          <w:tab w:val="left" w:pos="896"/>
        </w:tabs>
        <w:rPr>
          <w:rFonts w:asciiTheme="minorHAnsi" w:hAnsiTheme="minorHAnsi"/>
          <w:sz w:val="20"/>
          <w:szCs w:val="20"/>
        </w:rPr>
      </w:pPr>
      <w:r>
        <w:rPr>
          <w:rFonts w:asciiTheme="minorHAnsi" w:hAnsiTheme="minorHAnsi"/>
          <w:sz w:val="20"/>
          <w:szCs w:val="20"/>
        </w:rPr>
        <w:t>&lt;</w:t>
      </w:r>
      <w:r w:rsidR="001713F7" w:rsidRPr="001713F7">
        <w:rPr>
          <w:rFonts w:asciiTheme="minorHAnsi" w:hAnsiTheme="minorHAnsi"/>
          <w:sz w:val="20"/>
          <w:szCs w:val="20"/>
        </w:rPr>
        <w:t>https://commons.wikimedia.org/wiki/File:24solarterms.png</w:t>
      </w:r>
      <w:r>
        <w:rPr>
          <w:rFonts w:asciiTheme="minorHAnsi" w:hAnsiTheme="minorHAnsi"/>
          <w:sz w:val="20"/>
          <w:szCs w:val="20"/>
        </w:rPr>
        <w:t>&gt;</w:t>
      </w:r>
      <w:r w:rsidR="001713F7">
        <w:rPr>
          <w:rFonts w:asciiTheme="minorHAnsi" w:hAnsiTheme="minorHAnsi"/>
          <w:sz w:val="20"/>
          <w:szCs w:val="20"/>
        </w:rPr>
        <w:t xml:space="preserve">   </w:t>
      </w:r>
    </w:p>
    <w:p w14:paraId="65382A10" w14:textId="007FF7B2" w:rsidR="00E252B6" w:rsidRDefault="001713F7" w:rsidP="00F630A1">
      <w:pPr>
        <w:tabs>
          <w:tab w:val="left" w:pos="896"/>
        </w:tabs>
        <w:rPr>
          <w:rFonts w:asciiTheme="minorHAnsi" w:hAnsiTheme="minorHAnsi"/>
          <w:sz w:val="20"/>
          <w:szCs w:val="20"/>
        </w:rPr>
      </w:pPr>
      <w:r>
        <w:rPr>
          <w:rFonts w:asciiTheme="minorHAnsi" w:hAnsiTheme="minorHAnsi"/>
          <w:sz w:val="20"/>
          <w:szCs w:val="20"/>
        </w:rPr>
        <w:t>Retrieved on 23 Dec 2025</w:t>
      </w:r>
    </w:p>
    <w:p w14:paraId="70F2FFD6" w14:textId="77777777" w:rsidR="001713F7" w:rsidRPr="001713F7" w:rsidRDefault="001713F7" w:rsidP="00F630A1">
      <w:pPr>
        <w:tabs>
          <w:tab w:val="left" w:pos="896"/>
        </w:tabs>
        <w:rPr>
          <w:rFonts w:asciiTheme="minorHAnsi" w:hAnsiTheme="minorHAnsi"/>
          <w:sz w:val="20"/>
          <w:szCs w:val="20"/>
        </w:rPr>
      </w:pPr>
    </w:p>
    <w:p w14:paraId="7AFC2021" w14:textId="77777777" w:rsidR="00E252B6" w:rsidRPr="001713F7" w:rsidRDefault="00E252B6" w:rsidP="00F630A1">
      <w:pPr>
        <w:tabs>
          <w:tab w:val="left" w:pos="896"/>
        </w:tabs>
        <w:rPr>
          <w:rFonts w:asciiTheme="minorHAnsi" w:hAnsiTheme="minorHAnsi"/>
          <w:sz w:val="20"/>
          <w:szCs w:val="20"/>
        </w:rPr>
      </w:pPr>
    </w:p>
    <w:p w14:paraId="2A7C9D31" w14:textId="77777777" w:rsidR="00E252B6" w:rsidRDefault="00E252B6" w:rsidP="00F630A1">
      <w:pPr>
        <w:tabs>
          <w:tab w:val="left" w:pos="896"/>
        </w:tabs>
        <w:rPr>
          <w:rFonts w:asciiTheme="minorHAnsi" w:hAnsiTheme="minorHAnsi"/>
          <w:sz w:val="20"/>
          <w:szCs w:val="20"/>
        </w:rPr>
      </w:pPr>
    </w:p>
    <w:p w14:paraId="6E1FE728" w14:textId="77777777" w:rsidR="00E252B6" w:rsidRDefault="00E252B6" w:rsidP="00F630A1">
      <w:pPr>
        <w:tabs>
          <w:tab w:val="left" w:pos="896"/>
        </w:tabs>
        <w:rPr>
          <w:rFonts w:asciiTheme="minorHAnsi" w:hAnsiTheme="minorHAnsi"/>
          <w:sz w:val="20"/>
          <w:szCs w:val="20"/>
        </w:rPr>
      </w:pPr>
    </w:p>
    <w:p w14:paraId="1BC2F7DE" w14:textId="77777777" w:rsidR="00E252B6" w:rsidRDefault="00E252B6" w:rsidP="00F630A1">
      <w:pPr>
        <w:tabs>
          <w:tab w:val="left" w:pos="896"/>
        </w:tabs>
        <w:rPr>
          <w:rFonts w:asciiTheme="minorHAnsi" w:hAnsiTheme="minorHAnsi"/>
          <w:sz w:val="20"/>
          <w:szCs w:val="20"/>
        </w:rPr>
      </w:pPr>
    </w:p>
    <w:p w14:paraId="52938957" w14:textId="77777777" w:rsidR="00E252B6" w:rsidRDefault="00E252B6" w:rsidP="00F630A1">
      <w:pPr>
        <w:tabs>
          <w:tab w:val="left" w:pos="896"/>
        </w:tabs>
        <w:rPr>
          <w:rFonts w:asciiTheme="minorHAnsi" w:hAnsiTheme="minorHAnsi"/>
          <w:sz w:val="20"/>
          <w:szCs w:val="20"/>
        </w:rPr>
      </w:pPr>
    </w:p>
    <w:p w14:paraId="45388351" w14:textId="77777777" w:rsidR="00E252B6" w:rsidRDefault="00E252B6" w:rsidP="00F630A1">
      <w:pPr>
        <w:tabs>
          <w:tab w:val="left" w:pos="896"/>
        </w:tabs>
        <w:rPr>
          <w:rFonts w:asciiTheme="minorHAnsi" w:hAnsiTheme="minorHAnsi"/>
          <w:sz w:val="20"/>
          <w:szCs w:val="20"/>
        </w:rPr>
      </w:pPr>
    </w:p>
    <w:p w14:paraId="790823BD" w14:textId="77777777" w:rsidR="00E252B6" w:rsidRDefault="00E252B6" w:rsidP="00F630A1">
      <w:pPr>
        <w:tabs>
          <w:tab w:val="left" w:pos="896"/>
        </w:tabs>
        <w:rPr>
          <w:rFonts w:asciiTheme="minorHAnsi" w:hAnsiTheme="minorHAnsi"/>
          <w:sz w:val="20"/>
          <w:szCs w:val="20"/>
        </w:rPr>
      </w:pPr>
    </w:p>
    <w:p w14:paraId="41FEB060" w14:textId="77777777" w:rsidR="00E252B6" w:rsidRDefault="00E252B6" w:rsidP="00F630A1">
      <w:pPr>
        <w:tabs>
          <w:tab w:val="left" w:pos="896"/>
        </w:tabs>
        <w:rPr>
          <w:rFonts w:asciiTheme="minorHAnsi" w:hAnsiTheme="minorHAnsi"/>
          <w:sz w:val="20"/>
          <w:szCs w:val="20"/>
        </w:rPr>
      </w:pPr>
    </w:p>
    <w:p w14:paraId="299AC61C" w14:textId="77777777" w:rsidR="00E252B6" w:rsidRDefault="00E252B6" w:rsidP="00F630A1">
      <w:pPr>
        <w:tabs>
          <w:tab w:val="left" w:pos="896"/>
        </w:tabs>
        <w:rPr>
          <w:rFonts w:asciiTheme="minorHAnsi" w:hAnsiTheme="minorHAnsi"/>
          <w:sz w:val="20"/>
          <w:szCs w:val="20"/>
        </w:rPr>
      </w:pPr>
    </w:p>
    <w:p w14:paraId="1CEBA29B" w14:textId="77777777" w:rsidR="00E252B6" w:rsidRDefault="00E252B6" w:rsidP="00F630A1">
      <w:pPr>
        <w:tabs>
          <w:tab w:val="left" w:pos="896"/>
        </w:tabs>
        <w:rPr>
          <w:rFonts w:asciiTheme="minorHAnsi" w:hAnsiTheme="minorHAnsi"/>
          <w:sz w:val="20"/>
          <w:szCs w:val="20"/>
        </w:rPr>
      </w:pPr>
    </w:p>
    <w:p w14:paraId="328B1E2A" w14:textId="375E2029" w:rsidR="00D73249" w:rsidRPr="00E252B6" w:rsidRDefault="009F4A25" w:rsidP="00F630A1">
      <w:pPr>
        <w:tabs>
          <w:tab w:val="left" w:pos="896"/>
        </w:tabs>
        <w:rPr>
          <w:rFonts w:asciiTheme="minorHAnsi" w:hAnsiTheme="minorHAnsi"/>
          <w:sz w:val="20"/>
          <w:szCs w:val="20"/>
        </w:rPr>
      </w:pPr>
      <w:r>
        <w:rPr>
          <w:rFonts w:asciiTheme="minorHAnsi" w:hAnsiTheme="minorHAnsi"/>
          <w:b/>
          <w:bCs/>
        </w:rPr>
        <w:lastRenderedPageBreak/>
        <w:t xml:space="preserve">Four </w:t>
      </w:r>
      <w:r w:rsidR="00D73249" w:rsidRPr="00307CFA">
        <w:rPr>
          <w:rFonts w:asciiTheme="minorHAnsi" w:hAnsiTheme="minorHAnsi"/>
          <w:b/>
          <w:bCs/>
        </w:rPr>
        <w:t xml:space="preserve">Examples of the Solar-Terms </w:t>
      </w:r>
    </w:p>
    <w:p w14:paraId="54494D9C" w14:textId="77777777" w:rsidR="00307CFA" w:rsidRPr="00307CFA" w:rsidRDefault="00307CFA" w:rsidP="00F630A1">
      <w:pPr>
        <w:tabs>
          <w:tab w:val="left" w:pos="896"/>
        </w:tabs>
        <w:rPr>
          <w:rFonts w:asciiTheme="minorHAnsi" w:hAnsiTheme="minorHAnsi"/>
          <w:b/>
          <w:bCs/>
        </w:rPr>
      </w:pPr>
    </w:p>
    <w:p w14:paraId="3128679E" w14:textId="1D3E71B5" w:rsidR="00D73249" w:rsidRPr="00307CFA" w:rsidRDefault="00D73249" w:rsidP="00F630A1">
      <w:pPr>
        <w:pStyle w:val="ListParagraph"/>
        <w:numPr>
          <w:ilvl w:val="0"/>
          <w:numId w:val="3"/>
        </w:numPr>
        <w:tabs>
          <w:tab w:val="left" w:pos="896"/>
        </w:tabs>
        <w:rPr>
          <w:b/>
          <w:bCs/>
        </w:rPr>
      </w:pPr>
      <w:proofErr w:type="spellStart"/>
      <w:r w:rsidRPr="00307CFA">
        <w:rPr>
          <w:b/>
          <w:bCs/>
        </w:rPr>
        <w:t>Lichun</w:t>
      </w:r>
      <w:proofErr w:type="spellEnd"/>
    </w:p>
    <w:p w14:paraId="154E7B13" w14:textId="56AF3196" w:rsidR="00F31B7B" w:rsidRDefault="00F31B7B" w:rsidP="00F630A1">
      <w:pPr>
        <w:tabs>
          <w:tab w:val="left" w:pos="896"/>
        </w:tabs>
        <w:rPr>
          <w:rFonts w:asciiTheme="minorHAnsi" w:hAnsiTheme="minorHAnsi"/>
        </w:rPr>
      </w:pPr>
      <w:r w:rsidRPr="00307CFA">
        <w:rPr>
          <w:rFonts w:asciiTheme="minorHAnsi" w:hAnsiTheme="minorHAnsi"/>
        </w:rPr>
        <w:t xml:space="preserve">This alignment was based on traditional cultural practice, to meet the ideology </w:t>
      </w:r>
      <w:proofErr w:type="gramStart"/>
      <w:r w:rsidRPr="00307CFA">
        <w:rPr>
          <w:rFonts w:asciiTheme="minorHAnsi" w:hAnsiTheme="minorHAnsi"/>
        </w:rPr>
        <w:t>of  ‘</w:t>
      </w:r>
      <w:proofErr w:type="gramEnd"/>
      <w:r w:rsidRPr="00307CFA">
        <w:rPr>
          <w:rFonts w:asciiTheme="minorHAnsi" w:hAnsiTheme="minorHAnsi"/>
        </w:rPr>
        <w:t xml:space="preserve">unity of humans and heaven’.  The state and agricultural rituals included specific solar terms when the ruler was regarded as the Son of Heaven (The chosen Son from Sky/God). For example, </w:t>
      </w:r>
      <w:proofErr w:type="spellStart"/>
      <w:r w:rsidRPr="00307CFA">
        <w:rPr>
          <w:rFonts w:asciiTheme="minorHAnsi" w:hAnsiTheme="minorHAnsi"/>
          <w:b/>
          <w:bCs/>
        </w:rPr>
        <w:t>Lichun</w:t>
      </w:r>
      <w:proofErr w:type="spellEnd"/>
      <w:r w:rsidRPr="00307CFA">
        <w:rPr>
          <w:rFonts w:asciiTheme="minorHAnsi" w:hAnsiTheme="minorHAnsi"/>
        </w:rPr>
        <w:t xml:space="preserve"> was marked by the Spring Ploughing Ceremony, during which the emperor symbolically ploughed the land to begin the farming year. This act was not just symbolic; it aimed to reaffirm the moral duty of the ruler to harmonize the Heavenly order with the earthly affairs. For civilians, this was also an ideal time to prepare the soil, plant seeds, and cultivate crops. </w:t>
      </w:r>
      <w:proofErr w:type="spellStart"/>
      <w:r w:rsidRPr="00307CFA">
        <w:rPr>
          <w:rFonts w:asciiTheme="minorHAnsi" w:hAnsiTheme="minorHAnsi"/>
        </w:rPr>
        <w:t>Lichun</w:t>
      </w:r>
      <w:proofErr w:type="spellEnd"/>
      <w:r w:rsidRPr="00307CFA">
        <w:rPr>
          <w:rFonts w:asciiTheme="minorHAnsi" w:hAnsiTheme="minorHAnsi"/>
        </w:rPr>
        <w:t xml:space="preserve">, meaning the start of Spring, is the first solar term in the cycle. It marks the transition from winter to the awakening of spring. The astronomical period for energy renewal and awakening. However, modern life does not depend on agriculture, but people still organize ritual ceremonies with families to offer flowers or fruits to their ancestors or the Spring god to bless their prosperity and health throughout the year. </w:t>
      </w:r>
    </w:p>
    <w:p w14:paraId="165A599E" w14:textId="77777777" w:rsidR="00307CFA" w:rsidRPr="00307CFA" w:rsidRDefault="00307CFA" w:rsidP="00F630A1">
      <w:pPr>
        <w:tabs>
          <w:tab w:val="left" w:pos="896"/>
        </w:tabs>
        <w:rPr>
          <w:rFonts w:asciiTheme="minorHAnsi" w:hAnsiTheme="minorHAnsi"/>
        </w:rPr>
      </w:pPr>
    </w:p>
    <w:p w14:paraId="58869126" w14:textId="1A004A24" w:rsidR="00D73249" w:rsidRPr="00307CFA" w:rsidRDefault="00D73249" w:rsidP="00F630A1">
      <w:pPr>
        <w:pStyle w:val="ListParagraph"/>
        <w:numPr>
          <w:ilvl w:val="0"/>
          <w:numId w:val="3"/>
        </w:numPr>
        <w:tabs>
          <w:tab w:val="left" w:pos="896"/>
        </w:tabs>
        <w:rPr>
          <w:b/>
          <w:bCs/>
        </w:rPr>
      </w:pPr>
      <w:proofErr w:type="spellStart"/>
      <w:r w:rsidRPr="00307CFA">
        <w:rPr>
          <w:b/>
          <w:bCs/>
          <w:kern w:val="0"/>
          <w14:ligatures w14:val="none"/>
        </w:rPr>
        <w:t>Dongzhi</w:t>
      </w:r>
      <w:proofErr w:type="spellEnd"/>
    </w:p>
    <w:p w14:paraId="064054F2" w14:textId="3F6C8F39" w:rsidR="00F31B7B" w:rsidRDefault="00F31B7B" w:rsidP="00F630A1">
      <w:pPr>
        <w:rPr>
          <w:rFonts w:asciiTheme="minorHAnsi" w:hAnsiTheme="minorHAnsi"/>
        </w:rPr>
      </w:pPr>
      <w:proofErr w:type="spellStart"/>
      <w:r w:rsidRPr="00307CFA">
        <w:rPr>
          <w:rFonts w:asciiTheme="minorHAnsi" w:hAnsiTheme="minorHAnsi"/>
        </w:rPr>
        <w:t>Dong</w:t>
      </w:r>
      <w:r w:rsidR="00D73249" w:rsidRPr="00307CFA">
        <w:rPr>
          <w:rFonts w:asciiTheme="minorHAnsi" w:hAnsiTheme="minorHAnsi"/>
        </w:rPr>
        <w:t>z</w:t>
      </w:r>
      <w:r w:rsidRPr="00307CFA">
        <w:rPr>
          <w:rFonts w:asciiTheme="minorHAnsi" w:hAnsiTheme="minorHAnsi"/>
        </w:rPr>
        <w:t>hi</w:t>
      </w:r>
      <w:proofErr w:type="spellEnd"/>
      <w:r w:rsidRPr="00307CFA">
        <w:rPr>
          <w:rFonts w:asciiTheme="minorHAnsi" w:hAnsiTheme="minorHAnsi"/>
        </w:rPr>
        <w:t xml:space="preserve"> marks the 22nd solar term and the Winter Solstice, the year's longest night. After this astronomical point, days begin to lengthen, restoring a sense of balance and harmony. Based on Chinese yin-yang philosophy, "Yang" represents positive energy, warmth, and light. After </w:t>
      </w:r>
      <w:proofErr w:type="spellStart"/>
      <w:r w:rsidRPr="00307CFA">
        <w:rPr>
          <w:rFonts w:asciiTheme="minorHAnsi" w:hAnsiTheme="minorHAnsi"/>
        </w:rPr>
        <w:t>Dongzhi</w:t>
      </w:r>
      <w:proofErr w:type="spellEnd"/>
      <w:r w:rsidRPr="00307CFA">
        <w:rPr>
          <w:rFonts w:asciiTheme="minorHAnsi" w:hAnsiTheme="minorHAnsi"/>
        </w:rPr>
        <w:t xml:space="preserve">, daylight gradually increases as "Yang" rises. The cultural importance of </w:t>
      </w:r>
      <w:proofErr w:type="spellStart"/>
      <w:r w:rsidRPr="00307CFA">
        <w:rPr>
          <w:rFonts w:asciiTheme="minorHAnsi" w:hAnsiTheme="minorHAnsi"/>
        </w:rPr>
        <w:t>Dongzhi</w:t>
      </w:r>
      <w:proofErr w:type="spellEnd"/>
      <w:r w:rsidRPr="00307CFA">
        <w:rPr>
          <w:rFonts w:asciiTheme="minorHAnsi" w:hAnsiTheme="minorHAnsi"/>
        </w:rPr>
        <w:t xml:space="preserve"> has remained relatively consistent from ancient times to now. In the past, people took a break from farming to spend time with their families. Today, many companies allow employees to leave early for the same reason, while in some regions, stores stay closed for the holiday. It signifies the reunion of family warmth and </w:t>
      </w:r>
      <w:r w:rsidR="006F2FDA">
        <w:rPr>
          <w:rFonts w:asciiTheme="minorHAnsi" w:hAnsiTheme="minorHAnsi"/>
        </w:rPr>
        <w:t xml:space="preserve">the </w:t>
      </w:r>
      <w:r w:rsidRPr="00307CFA">
        <w:rPr>
          <w:rFonts w:asciiTheme="minorHAnsi" w:hAnsiTheme="minorHAnsi"/>
        </w:rPr>
        <w:t xml:space="preserve">shared celebration of the beginning of Yang energy. Furthermore, one traditional food that must be eaten is tangyuan (round glutinous rice flour balls), which symbolizes togetherness. Family values remain significant in Asian societies. A family gathering to celebrate their roots and core is a major festival tradition for </w:t>
      </w:r>
      <w:proofErr w:type="spellStart"/>
      <w:r w:rsidRPr="00307CFA">
        <w:rPr>
          <w:rFonts w:asciiTheme="minorHAnsi" w:hAnsiTheme="minorHAnsi"/>
        </w:rPr>
        <w:t>Don</w:t>
      </w:r>
      <w:r w:rsidR="006F2FDA">
        <w:rPr>
          <w:rFonts w:asciiTheme="minorHAnsi" w:hAnsiTheme="minorHAnsi"/>
        </w:rPr>
        <w:t>g</w:t>
      </w:r>
      <w:r w:rsidRPr="00307CFA">
        <w:rPr>
          <w:rFonts w:asciiTheme="minorHAnsi" w:hAnsiTheme="minorHAnsi"/>
        </w:rPr>
        <w:t>zhi</w:t>
      </w:r>
      <w:proofErr w:type="spellEnd"/>
      <w:r w:rsidRPr="00307CFA">
        <w:rPr>
          <w:rFonts w:asciiTheme="minorHAnsi" w:hAnsiTheme="minorHAnsi"/>
        </w:rPr>
        <w:t xml:space="preserve">. </w:t>
      </w:r>
    </w:p>
    <w:p w14:paraId="07E2262D" w14:textId="77777777" w:rsidR="00307CFA" w:rsidRPr="00307CFA" w:rsidRDefault="00307CFA" w:rsidP="00F630A1">
      <w:pPr>
        <w:rPr>
          <w:rFonts w:asciiTheme="minorHAnsi" w:hAnsiTheme="minorHAnsi"/>
        </w:rPr>
      </w:pPr>
    </w:p>
    <w:p w14:paraId="146B8F9F" w14:textId="546AE761" w:rsidR="00D73249" w:rsidRPr="00307CFA" w:rsidRDefault="00D73249" w:rsidP="00F630A1">
      <w:pPr>
        <w:pStyle w:val="ListParagraph"/>
        <w:numPr>
          <w:ilvl w:val="0"/>
          <w:numId w:val="3"/>
        </w:numPr>
        <w:rPr>
          <w:b/>
          <w:bCs/>
        </w:rPr>
      </w:pPr>
      <w:r w:rsidRPr="00307CFA">
        <w:rPr>
          <w:b/>
          <w:bCs/>
        </w:rPr>
        <w:t xml:space="preserve">Qingming </w:t>
      </w:r>
    </w:p>
    <w:p w14:paraId="0E8009D1" w14:textId="246609FC" w:rsidR="00F77730" w:rsidRDefault="00F77730" w:rsidP="00F630A1">
      <w:pPr>
        <w:rPr>
          <w:rFonts w:asciiTheme="minorHAnsi" w:hAnsiTheme="minorHAnsi"/>
        </w:rPr>
      </w:pPr>
      <w:r w:rsidRPr="00F77730">
        <w:rPr>
          <w:rFonts w:asciiTheme="minorHAnsi" w:hAnsiTheme="minorHAnsi"/>
        </w:rPr>
        <w:t xml:space="preserve">The Pure Brightness festival is </w:t>
      </w:r>
      <w:r w:rsidR="006F2FDA">
        <w:rPr>
          <w:rFonts w:asciiTheme="minorHAnsi" w:hAnsiTheme="minorHAnsi"/>
        </w:rPr>
        <w:t>the fifth</w:t>
      </w:r>
      <w:r w:rsidRPr="00F77730">
        <w:rPr>
          <w:rFonts w:asciiTheme="minorHAnsi" w:hAnsiTheme="minorHAnsi"/>
        </w:rPr>
        <w:t xml:space="preserve"> solar term that reflects both agricultural cycles and deep cultural traditions, mainly emphasizing ancestor worship and connection with nature. This includes specific rituals such as tomb-sweeping and offering sacrifices to ancestors, which symbolize filial piety and the continuation of family lineage. Other solar terms also organized local and community rituals. Although Qingming later became associated with tomb-sweeping, it originally served as a seasonal marker used for </w:t>
      </w:r>
    </w:p>
    <w:p w14:paraId="6FE30E7C" w14:textId="681956A5" w:rsidR="00F77730" w:rsidRPr="00DE277B" w:rsidRDefault="00F77730" w:rsidP="00F630A1">
      <w:pPr>
        <w:rPr>
          <w:rFonts w:asciiTheme="minorHAnsi" w:hAnsiTheme="minorHAnsi"/>
        </w:rPr>
      </w:pPr>
      <w:r w:rsidRPr="00F77730">
        <w:rPr>
          <w:rFonts w:asciiTheme="minorHAnsi" w:hAnsiTheme="minorHAnsi"/>
        </w:rPr>
        <w:t>preparing food and making offerings to earth deities in agricultural preparations.</w:t>
      </w:r>
      <w:r w:rsidR="00DE277B">
        <w:rPr>
          <w:rStyle w:val="FootnoteReference"/>
          <w:rFonts w:asciiTheme="minorHAnsi" w:hAnsiTheme="minorHAnsi"/>
        </w:rPr>
        <w:footnoteReference w:id="13"/>
      </w:r>
    </w:p>
    <w:p w14:paraId="15AFFE97" w14:textId="76B95229" w:rsidR="00A66797" w:rsidRPr="00307CFA" w:rsidRDefault="00A66797" w:rsidP="00F630A1">
      <w:pPr>
        <w:pStyle w:val="ListParagraph"/>
        <w:numPr>
          <w:ilvl w:val="0"/>
          <w:numId w:val="3"/>
        </w:numPr>
        <w:rPr>
          <w:b/>
          <w:bCs/>
        </w:rPr>
      </w:pPr>
      <w:proofErr w:type="spellStart"/>
      <w:r w:rsidRPr="00307CFA">
        <w:rPr>
          <w:b/>
          <w:bCs/>
        </w:rPr>
        <w:lastRenderedPageBreak/>
        <w:t>Manzhong</w:t>
      </w:r>
      <w:proofErr w:type="spellEnd"/>
    </w:p>
    <w:p w14:paraId="5369F5A3" w14:textId="74F03A92" w:rsidR="009909D6" w:rsidRDefault="0018273C" w:rsidP="00F630A1">
      <w:pPr>
        <w:rPr>
          <w:rFonts w:asciiTheme="minorHAnsi" w:hAnsiTheme="minorHAnsi"/>
        </w:rPr>
      </w:pPr>
      <w:proofErr w:type="spellStart"/>
      <w:r w:rsidRPr="00307CFA">
        <w:rPr>
          <w:rFonts w:asciiTheme="minorHAnsi" w:hAnsiTheme="minorHAnsi"/>
        </w:rPr>
        <w:t>Mangzhong</w:t>
      </w:r>
      <w:proofErr w:type="spellEnd"/>
      <w:r w:rsidR="006F2FDA">
        <w:rPr>
          <w:rFonts w:asciiTheme="minorHAnsi" w:hAnsiTheme="minorHAnsi"/>
        </w:rPr>
        <w:t xml:space="preserve">, Grain in the Ear, the eighth solar term, </w:t>
      </w:r>
      <w:r w:rsidRPr="00307CFA">
        <w:rPr>
          <w:rFonts w:asciiTheme="minorHAnsi" w:hAnsiTheme="minorHAnsi"/>
        </w:rPr>
        <w:t>also controlled grain sowing and was ritually strengthened by sacrifice to agrarian spirits</w:t>
      </w:r>
      <w:r w:rsidR="00F31B7B" w:rsidRPr="00307CFA">
        <w:rPr>
          <w:rFonts w:asciiTheme="minorHAnsi" w:hAnsiTheme="minorHAnsi"/>
        </w:rPr>
        <w:t>,</w:t>
      </w:r>
      <w:r w:rsidRPr="00307CFA">
        <w:rPr>
          <w:rFonts w:asciiTheme="minorHAnsi" w:hAnsiTheme="minorHAnsi"/>
        </w:rPr>
        <w:t xml:space="preserve"> o</w:t>
      </w:r>
      <w:r w:rsidR="00F31B7B" w:rsidRPr="00307CFA">
        <w:rPr>
          <w:rFonts w:asciiTheme="minorHAnsi" w:hAnsiTheme="minorHAnsi"/>
        </w:rPr>
        <w:t>wing</w:t>
      </w:r>
      <w:r w:rsidRPr="00307CFA">
        <w:rPr>
          <w:rFonts w:asciiTheme="minorHAnsi" w:hAnsiTheme="minorHAnsi"/>
        </w:rPr>
        <w:t xml:space="preserve"> t</w:t>
      </w:r>
      <w:r w:rsidR="00F31B7B" w:rsidRPr="00307CFA">
        <w:rPr>
          <w:rFonts w:asciiTheme="minorHAnsi" w:hAnsiTheme="minorHAnsi"/>
        </w:rPr>
        <w:t>o</w:t>
      </w:r>
      <w:r w:rsidRPr="00307CFA">
        <w:rPr>
          <w:rFonts w:asciiTheme="minorHAnsi" w:hAnsiTheme="minorHAnsi"/>
        </w:rPr>
        <w:t xml:space="preserve"> fear</w:t>
      </w:r>
      <w:r w:rsidR="00F31B7B" w:rsidRPr="00307CFA">
        <w:rPr>
          <w:rFonts w:asciiTheme="minorHAnsi" w:hAnsiTheme="minorHAnsi"/>
        </w:rPr>
        <w:t>s</w:t>
      </w:r>
      <w:r w:rsidRPr="00307CFA">
        <w:rPr>
          <w:rFonts w:asciiTheme="minorHAnsi" w:hAnsiTheme="minorHAnsi"/>
        </w:rPr>
        <w:t xml:space="preserve"> of climatic fluctuation</w:t>
      </w:r>
      <w:r w:rsidR="00F31B7B" w:rsidRPr="00307CFA">
        <w:rPr>
          <w:rFonts w:asciiTheme="minorHAnsi" w:hAnsiTheme="minorHAnsi"/>
        </w:rPr>
        <w:t>s</w:t>
      </w:r>
      <w:r w:rsidRPr="00307CFA">
        <w:rPr>
          <w:rFonts w:asciiTheme="minorHAnsi" w:hAnsiTheme="minorHAnsi"/>
        </w:rPr>
        <w:t xml:space="preserve"> and crop performance. These rituals depict </w:t>
      </w:r>
      <w:r w:rsidR="00F31B7B" w:rsidRPr="00307CFA">
        <w:rPr>
          <w:rFonts w:asciiTheme="minorHAnsi" w:hAnsiTheme="minorHAnsi"/>
        </w:rPr>
        <w:t>the mediated roles of the solar terms in the transition from astronomic observation to social practice, thereby entrenching</w:t>
      </w:r>
      <w:r w:rsidRPr="00307CFA">
        <w:rPr>
          <w:rFonts w:asciiTheme="minorHAnsi" w:hAnsiTheme="minorHAnsi"/>
        </w:rPr>
        <w:t xml:space="preserve"> celestial knowledge in lived culture</w:t>
      </w:r>
      <w:r w:rsidR="009909D6" w:rsidRPr="00307CFA">
        <w:rPr>
          <w:rFonts w:asciiTheme="minorHAnsi" w:hAnsiTheme="minorHAnsi"/>
        </w:rPr>
        <w:t>.</w:t>
      </w:r>
    </w:p>
    <w:p w14:paraId="727927D4" w14:textId="77777777" w:rsidR="00D31C5E" w:rsidRPr="00307CFA" w:rsidRDefault="00D31C5E" w:rsidP="00F630A1">
      <w:pPr>
        <w:rPr>
          <w:rFonts w:asciiTheme="minorHAnsi" w:hAnsiTheme="minorHAnsi"/>
        </w:rPr>
      </w:pPr>
    </w:p>
    <w:p w14:paraId="408E0FEB" w14:textId="0AEDB377" w:rsidR="00A66797" w:rsidRDefault="00A66797" w:rsidP="00F630A1">
      <w:pPr>
        <w:rPr>
          <w:rFonts w:asciiTheme="minorHAnsi" w:hAnsiTheme="minorHAnsi"/>
          <w:b/>
          <w:bCs/>
          <w:sz w:val="28"/>
          <w:szCs w:val="28"/>
        </w:rPr>
      </w:pPr>
      <w:r w:rsidRPr="00307CFA">
        <w:rPr>
          <w:rFonts w:asciiTheme="minorHAnsi" w:hAnsiTheme="minorHAnsi"/>
          <w:b/>
          <w:bCs/>
          <w:sz w:val="28"/>
          <w:szCs w:val="28"/>
        </w:rPr>
        <w:t>Transformation and Inheritance</w:t>
      </w:r>
    </w:p>
    <w:p w14:paraId="48E2F15A" w14:textId="77777777" w:rsidR="008D0F26" w:rsidRDefault="008D0F26" w:rsidP="00F630A1">
      <w:pPr>
        <w:rPr>
          <w:rFonts w:asciiTheme="minorHAnsi" w:hAnsiTheme="minorHAnsi"/>
          <w:b/>
          <w:bCs/>
          <w:sz w:val="28"/>
          <w:szCs w:val="28"/>
        </w:rPr>
      </w:pPr>
    </w:p>
    <w:p w14:paraId="5CABD0DE" w14:textId="47C0C218" w:rsidR="00C60ACC" w:rsidRDefault="00F31B7B" w:rsidP="00F630A1">
      <w:pPr>
        <w:rPr>
          <w:rFonts w:asciiTheme="minorHAnsi" w:hAnsiTheme="minorHAnsi"/>
          <w:b/>
          <w:bCs/>
          <w:noProof/>
        </w:rPr>
      </w:pPr>
      <w:r w:rsidRPr="00307CFA">
        <w:rPr>
          <w:rFonts w:asciiTheme="minorHAnsi" w:hAnsiTheme="minorHAnsi"/>
        </w:rPr>
        <w:t xml:space="preserve">The twenty-four solar terms cycle was once crucial for ancient agricultural adaptation in China. These </w:t>
      </w:r>
      <w:r w:rsidR="00EC7B63" w:rsidRPr="00307CFA">
        <w:rPr>
          <w:rFonts w:asciiTheme="minorHAnsi" w:hAnsiTheme="minorHAnsi"/>
        </w:rPr>
        <w:t>aspec</w:t>
      </w:r>
      <w:r w:rsidRPr="00307CFA">
        <w:rPr>
          <w:rFonts w:asciiTheme="minorHAnsi" w:hAnsiTheme="minorHAnsi"/>
        </w:rPr>
        <w:t xml:space="preserve">ts of historical transition remain </w:t>
      </w:r>
      <w:r w:rsidR="00EC7B63" w:rsidRPr="00307CFA">
        <w:rPr>
          <w:rFonts w:asciiTheme="minorHAnsi" w:hAnsiTheme="minorHAnsi"/>
        </w:rPr>
        <w:t>essential</w:t>
      </w:r>
      <w:r w:rsidRPr="00307CFA">
        <w:rPr>
          <w:rFonts w:asciiTheme="minorHAnsi" w:hAnsiTheme="minorHAnsi"/>
        </w:rPr>
        <w:t xml:space="preserve"> in modern life. However, the festival, rituals, and ceremonies are </w:t>
      </w:r>
      <w:r w:rsidR="00EC7B63" w:rsidRPr="00307CFA">
        <w:rPr>
          <w:rFonts w:asciiTheme="minorHAnsi" w:hAnsiTheme="minorHAnsi"/>
        </w:rPr>
        <w:t>no longer</w:t>
      </w:r>
      <w:r w:rsidRPr="00307CFA">
        <w:rPr>
          <w:rFonts w:asciiTheme="minorHAnsi" w:hAnsiTheme="minorHAnsi"/>
        </w:rPr>
        <w:t xml:space="preserve"> affecting the way of living now, but the core values and the </w:t>
      </w:r>
      <w:r w:rsidR="00EC7B63" w:rsidRPr="00307CFA">
        <w:rPr>
          <w:rFonts w:asciiTheme="minorHAnsi" w:hAnsiTheme="minorHAnsi"/>
        </w:rPr>
        <w:t xml:space="preserve">consequences of </w:t>
      </w:r>
      <w:r w:rsidRPr="00307CFA">
        <w:rPr>
          <w:rFonts w:asciiTheme="minorHAnsi" w:hAnsiTheme="minorHAnsi"/>
        </w:rPr>
        <w:t>astronomical cycles are still deeply embedded in the present culture.</w:t>
      </w:r>
      <w:bookmarkStart w:id="7" w:name="_Toc217891201"/>
      <w:r w:rsidR="00D445DF" w:rsidRPr="00307CFA">
        <w:rPr>
          <w:rFonts w:asciiTheme="minorHAnsi" w:hAnsiTheme="minorHAnsi"/>
        </w:rPr>
        <w:t xml:space="preserve"> It was</w:t>
      </w:r>
      <w:r w:rsidR="00D445DF" w:rsidRPr="00307CFA">
        <w:rPr>
          <w:rFonts w:asciiTheme="minorHAnsi" w:eastAsiaTheme="minorEastAsia" w:hAnsiTheme="minorHAnsi" w:cstheme="minorBidi"/>
        </w:rPr>
        <w:t xml:space="preserve"> not just practical tools for farming or abstract celestial markers. They represented a comprehensive system of time based on astronomical observations, explained through natural astrology, and enacted through rituals and </w:t>
      </w:r>
      <w:r w:rsidR="00EC7B63" w:rsidRPr="00307CFA">
        <w:rPr>
          <w:rFonts w:asciiTheme="minorHAnsi" w:hAnsiTheme="minorHAnsi"/>
        </w:rPr>
        <w:t>establishment</w:t>
      </w:r>
      <w:r w:rsidR="00D445DF" w:rsidRPr="00307CFA">
        <w:rPr>
          <w:rFonts w:asciiTheme="minorHAnsi" w:eastAsiaTheme="minorEastAsia" w:hAnsiTheme="minorHAnsi" w:cstheme="minorBidi"/>
        </w:rPr>
        <w:t xml:space="preserve">. Their lasting significance lies in </w:t>
      </w:r>
      <w:r w:rsidR="00EC7B63" w:rsidRPr="00307CFA">
        <w:rPr>
          <w:rFonts w:asciiTheme="minorHAnsi" w:hAnsiTheme="minorHAnsi"/>
        </w:rPr>
        <w:t>their</w:t>
      </w:r>
      <w:r w:rsidR="00D445DF" w:rsidRPr="00307CFA">
        <w:rPr>
          <w:rFonts w:asciiTheme="minorHAnsi" w:eastAsiaTheme="minorEastAsia" w:hAnsiTheme="minorHAnsi" w:cstheme="minorBidi"/>
        </w:rPr>
        <w:t xml:space="preserve"> </w:t>
      </w:r>
      <w:r w:rsidR="00EC7B63" w:rsidRPr="00307CFA">
        <w:rPr>
          <w:rFonts w:asciiTheme="minorHAnsi" w:hAnsiTheme="minorHAnsi"/>
        </w:rPr>
        <w:t>integration</w:t>
      </w:r>
      <w:r w:rsidR="00D445DF" w:rsidRPr="00307CFA">
        <w:rPr>
          <w:rFonts w:asciiTheme="minorHAnsi" w:eastAsiaTheme="minorEastAsia" w:hAnsiTheme="minorHAnsi" w:cstheme="minorBidi"/>
        </w:rPr>
        <w:t xml:space="preserve"> </w:t>
      </w:r>
      <w:r w:rsidR="00EC7B63" w:rsidRPr="00307CFA">
        <w:rPr>
          <w:rFonts w:asciiTheme="minorHAnsi" w:hAnsiTheme="minorHAnsi"/>
        </w:rPr>
        <w:t>of</w:t>
      </w:r>
      <w:r w:rsidR="00D445DF" w:rsidRPr="00307CFA">
        <w:rPr>
          <w:rFonts w:asciiTheme="minorHAnsi" w:eastAsiaTheme="minorEastAsia" w:hAnsiTheme="minorHAnsi" w:cstheme="minorBidi"/>
        </w:rPr>
        <w:t xml:space="preserve"> empirical knowledge with moral and </w:t>
      </w:r>
      <w:r w:rsidR="00EC7B63" w:rsidRPr="00307CFA">
        <w:rPr>
          <w:rFonts w:asciiTheme="minorHAnsi" w:hAnsiTheme="minorHAnsi"/>
        </w:rPr>
        <w:t>governing</w:t>
      </w:r>
      <w:r w:rsidR="00D445DF" w:rsidRPr="00307CFA">
        <w:rPr>
          <w:rFonts w:asciiTheme="minorHAnsi" w:eastAsiaTheme="minorEastAsia" w:hAnsiTheme="minorHAnsi" w:cstheme="minorBidi"/>
        </w:rPr>
        <w:t xml:space="preserve"> values, showing that the ancient Chinese viewed time not </w:t>
      </w:r>
      <w:r w:rsidR="00EC7B63" w:rsidRPr="00307CFA">
        <w:rPr>
          <w:rFonts w:asciiTheme="minorHAnsi" w:hAnsiTheme="minorHAnsi"/>
        </w:rPr>
        <w:t>merely</w:t>
      </w:r>
      <w:r w:rsidR="00D445DF" w:rsidRPr="00307CFA">
        <w:rPr>
          <w:rFonts w:asciiTheme="minorHAnsi" w:eastAsiaTheme="minorEastAsia" w:hAnsiTheme="minorHAnsi" w:cstheme="minorBidi"/>
        </w:rPr>
        <w:t xml:space="preserve"> as a </w:t>
      </w:r>
      <w:r w:rsidR="00EC7B63" w:rsidRPr="00307CFA">
        <w:rPr>
          <w:rFonts w:asciiTheme="minorHAnsi" w:hAnsiTheme="minorHAnsi"/>
        </w:rPr>
        <w:t>means</w:t>
      </w:r>
      <w:r w:rsidR="00D445DF" w:rsidRPr="00307CFA">
        <w:rPr>
          <w:rFonts w:asciiTheme="minorHAnsi" w:eastAsiaTheme="minorEastAsia" w:hAnsiTheme="minorHAnsi" w:cstheme="minorBidi"/>
        </w:rPr>
        <w:t xml:space="preserve"> </w:t>
      </w:r>
      <w:r w:rsidR="00EC7B63" w:rsidRPr="00307CFA">
        <w:rPr>
          <w:rFonts w:asciiTheme="minorHAnsi" w:hAnsiTheme="minorHAnsi"/>
        </w:rPr>
        <w:t>of</w:t>
      </w:r>
      <w:r w:rsidR="00D445DF" w:rsidRPr="00307CFA">
        <w:rPr>
          <w:rFonts w:asciiTheme="minorHAnsi" w:eastAsiaTheme="minorEastAsia" w:hAnsiTheme="minorHAnsi" w:cstheme="minorBidi"/>
        </w:rPr>
        <w:t xml:space="preserve"> </w:t>
      </w:r>
      <w:r w:rsidR="00EC7B63" w:rsidRPr="00307CFA">
        <w:rPr>
          <w:rFonts w:asciiTheme="minorHAnsi" w:hAnsiTheme="minorHAnsi"/>
        </w:rPr>
        <w:t>measurement</w:t>
      </w:r>
      <w:r w:rsidR="00D445DF" w:rsidRPr="00307CFA">
        <w:rPr>
          <w:rFonts w:asciiTheme="minorHAnsi" w:eastAsiaTheme="minorEastAsia" w:hAnsiTheme="minorHAnsi" w:cstheme="minorBidi"/>
        </w:rPr>
        <w:t xml:space="preserve"> but as a cosmologically charged order that requires proper human</w:t>
      </w:r>
      <w:r w:rsidR="00EC7B63" w:rsidRPr="00307CFA">
        <w:rPr>
          <w:rFonts w:asciiTheme="minorHAnsi" w:hAnsiTheme="minorHAnsi"/>
        </w:rPr>
        <w:t xml:space="preserve"> cultural activities</w:t>
      </w:r>
      <w:r w:rsidR="00D445DF" w:rsidRPr="00307CFA">
        <w:rPr>
          <w:rFonts w:asciiTheme="minorHAnsi" w:eastAsiaTheme="minorEastAsia" w:hAnsiTheme="minorHAnsi" w:cstheme="minorBidi"/>
        </w:rPr>
        <w:t>.</w:t>
      </w:r>
      <w:r w:rsidR="00C60ACC" w:rsidRPr="00C60ACC">
        <w:rPr>
          <w:rFonts w:asciiTheme="minorHAnsi" w:hAnsiTheme="minorHAnsi"/>
          <w:b/>
          <w:bCs/>
          <w:noProof/>
        </w:rPr>
        <w:t xml:space="preserve"> </w:t>
      </w:r>
    </w:p>
    <w:p w14:paraId="30F96B4A" w14:textId="77777777" w:rsidR="00C60ACC" w:rsidRDefault="00C60ACC" w:rsidP="00F630A1">
      <w:pPr>
        <w:rPr>
          <w:rFonts w:asciiTheme="minorHAnsi" w:hAnsiTheme="minorHAnsi"/>
          <w:b/>
          <w:bCs/>
          <w:sz w:val="28"/>
          <w:szCs w:val="28"/>
        </w:rPr>
      </w:pPr>
    </w:p>
    <w:p w14:paraId="5CF00D52" w14:textId="191AB75F" w:rsidR="00A40B33" w:rsidRDefault="00641C58" w:rsidP="00F630A1">
      <w:pPr>
        <w:rPr>
          <w:rFonts w:asciiTheme="minorHAnsi" w:hAnsiTheme="minorHAnsi"/>
          <w:b/>
          <w:bCs/>
          <w:sz w:val="28"/>
          <w:szCs w:val="28"/>
        </w:rPr>
      </w:pPr>
      <w:r w:rsidRPr="00307CFA">
        <w:rPr>
          <w:rFonts w:asciiTheme="minorHAnsi" w:hAnsiTheme="minorHAnsi"/>
          <w:b/>
          <w:bCs/>
          <w:sz w:val="28"/>
          <w:szCs w:val="28"/>
        </w:rPr>
        <w:t xml:space="preserve">The </w:t>
      </w:r>
      <w:r w:rsidR="00AD6F2B" w:rsidRPr="00307CFA">
        <w:rPr>
          <w:rFonts w:asciiTheme="minorHAnsi" w:hAnsiTheme="minorHAnsi"/>
          <w:b/>
          <w:bCs/>
          <w:sz w:val="28"/>
          <w:szCs w:val="28"/>
        </w:rPr>
        <w:t xml:space="preserve">Chinese </w:t>
      </w:r>
      <w:r w:rsidRPr="00307CFA">
        <w:rPr>
          <w:rFonts w:asciiTheme="minorHAnsi" w:hAnsiTheme="minorHAnsi"/>
          <w:b/>
          <w:bCs/>
          <w:sz w:val="28"/>
          <w:szCs w:val="28"/>
        </w:rPr>
        <w:t xml:space="preserve">Zodiac </w:t>
      </w:r>
      <w:r w:rsidR="00C94BD9" w:rsidRPr="00307CFA">
        <w:rPr>
          <w:rFonts w:asciiTheme="minorHAnsi" w:hAnsiTheme="minorHAnsi"/>
          <w:b/>
          <w:bCs/>
          <w:sz w:val="28"/>
          <w:szCs w:val="28"/>
        </w:rPr>
        <w:t>Signs and Planetary Cycles</w:t>
      </w:r>
      <w:bookmarkEnd w:id="7"/>
    </w:p>
    <w:p w14:paraId="25CD34FF" w14:textId="4BBC9E1B" w:rsidR="007C50CC" w:rsidRPr="00307CFA" w:rsidRDefault="007C50CC" w:rsidP="00F630A1">
      <w:pPr>
        <w:pStyle w:val="Heading2"/>
        <w:rPr>
          <w:rFonts w:asciiTheme="minorHAnsi" w:hAnsiTheme="minorHAnsi"/>
          <w:b/>
          <w:bCs/>
          <w:sz w:val="24"/>
          <w:szCs w:val="24"/>
        </w:rPr>
      </w:pPr>
      <w:bookmarkStart w:id="8" w:name="_Toc217891202"/>
      <w:r w:rsidRPr="00307CFA">
        <w:rPr>
          <w:rFonts w:asciiTheme="minorHAnsi" w:hAnsiTheme="minorHAnsi"/>
          <w:b/>
          <w:bCs/>
          <w:color w:val="auto"/>
          <w:sz w:val="24"/>
          <w:szCs w:val="24"/>
        </w:rPr>
        <w:t>Historical Development of the Zodiacal Cosmological Order</w:t>
      </w:r>
      <w:bookmarkEnd w:id="8"/>
    </w:p>
    <w:p w14:paraId="4C76DB86" w14:textId="4551F358" w:rsidR="007C50CC" w:rsidRDefault="00BF651B" w:rsidP="00F630A1">
      <w:pPr>
        <w:rPr>
          <w:rFonts w:asciiTheme="minorHAnsi" w:hAnsiTheme="minorHAnsi"/>
        </w:rPr>
      </w:pPr>
      <w:r w:rsidRPr="00307CFA">
        <w:rPr>
          <w:rFonts w:asciiTheme="minorHAnsi" w:hAnsiTheme="minorHAnsi"/>
        </w:rPr>
        <w:t>Chinese zodiac (</w:t>
      </w:r>
      <w:proofErr w:type="spellStart"/>
      <w:r w:rsidRPr="00307CFA">
        <w:rPr>
          <w:rFonts w:asciiTheme="minorHAnsi" w:hAnsiTheme="minorHAnsi"/>
        </w:rPr>
        <w:t>Shengxiao</w:t>
      </w:r>
      <w:proofErr w:type="spellEnd"/>
      <w:r w:rsidRPr="00307CFA">
        <w:rPr>
          <w:rFonts w:asciiTheme="minorHAnsi" w:hAnsiTheme="minorHAnsi"/>
        </w:rPr>
        <w:t xml:space="preserve">) emanated in the framework of the wider correlative cosmology that was formed in the late Zhou (c. 1046-256 BCE) and codified through the Han dynasty (206 BCE-220 CE). It has its intellectual roots in the </w:t>
      </w:r>
      <w:proofErr w:type="spellStart"/>
      <w:r w:rsidRPr="00307CFA">
        <w:rPr>
          <w:rFonts w:asciiTheme="minorHAnsi" w:hAnsiTheme="minorHAnsi"/>
        </w:rPr>
        <w:t>Ganzhi</w:t>
      </w:r>
      <w:proofErr w:type="spellEnd"/>
      <w:r w:rsidRPr="00307CFA">
        <w:rPr>
          <w:rFonts w:asciiTheme="minorHAnsi" w:hAnsiTheme="minorHAnsi"/>
        </w:rPr>
        <w:t xml:space="preserve"> calendrical system</w:t>
      </w:r>
      <w:r w:rsidR="00C60ACC">
        <w:rPr>
          <w:rFonts w:asciiTheme="minorHAnsi" w:hAnsiTheme="minorHAnsi"/>
        </w:rPr>
        <w:t xml:space="preserve"> in the Sexagenary cycle</w:t>
      </w:r>
      <w:r w:rsidRPr="00307CFA">
        <w:rPr>
          <w:rFonts w:asciiTheme="minorHAnsi" w:hAnsiTheme="minorHAnsi"/>
        </w:rPr>
        <w:t>,</w:t>
      </w:r>
      <w:r w:rsidR="00C60ACC">
        <w:rPr>
          <w:rStyle w:val="FootnoteReference"/>
          <w:rFonts w:asciiTheme="minorHAnsi" w:hAnsiTheme="minorHAnsi"/>
        </w:rPr>
        <w:footnoteReference w:id="14"/>
      </w:r>
      <w:r w:rsidRPr="00307CFA">
        <w:rPr>
          <w:rFonts w:asciiTheme="minorHAnsi" w:hAnsiTheme="minorHAnsi"/>
        </w:rPr>
        <w:t xml:space="preserve"> its mixture of the Ten Heavenly Stems ( Tiangnan ), and the Twelve Earthly Branches ( Dizhi ), to make cyclical time</w:t>
      </w:r>
      <w:r w:rsidR="007C50CC" w:rsidRPr="00307CFA">
        <w:rPr>
          <w:rFonts w:asciiTheme="minorHAnsi" w:hAnsiTheme="minorHAnsi"/>
        </w:rPr>
        <w:t>.</w:t>
      </w:r>
      <w:r w:rsidR="001C7705" w:rsidRPr="00307CFA">
        <w:rPr>
          <w:rStyle w:val="FootnoteReference"/>
          <w:rFonts w:asciiTheme="minorHAnsi" w:hAnsiTheme="minorHAnsi"/>
        </w:rPr>
        <w:footnoteReference w:id="15"/>
      </w:r>
      <w:r w:rsidR="007C50CC" w:rsidRPr="00307CFA">
        <w:rPr>
          <w:rFonts w:asciiTheme="minorHAnsi" w:hAnsiTheme="minorHAnsi"/>
        </w:rPr>
        <w:t xml:space="preserve"> </w:t>
      </w:r>
      <w:r w:rsidRPr="00307CFA">
        <w:rPr>
          <w:rFonts w:asciiTheme="minorHAnsi" w:hAnsiTheme="minorHAnsi"/>
        </w:rPr>
        <w:t>Although the Dizhi were originally tools of time</w:t>
      </w:r>
      <w:r w:rsidR="006E12E6" w:rsidRPr="00307CFA">
        <w:rPr>
          <w:rFonts w:asciiTheme="minorHAnsi" w:hAnsiTheme="minorHAnsi"/>
        </w:rPr>
        <w:t>,</w:t>
      </w:r>
      <w:r w:rsidRPr="00307CFA">
        <w:rPr>
          <w:rFonts w:asciiTheme="minorHAnsi" w:hAnsiTheme="minorHAnsi"/>
        </w:rPr>
        <w:t xml:space="preserve"> i.e.</w:t>
      </w:r>
      <w:r w:rsidR="008D0F26">
        <w:rPr>
          <w:rFonts w:asciiTheme="minorHAnsi" w:hAnsiTheme="minorHAnsi"/>
        </w:rPr>
        <w:t>,</w:t>
      </w:r>
      <w:r w:rsidRPr="00307CFA">
        <w:rPr>
          <w:rFonts w:asciiTheme="minorHAnsi" w:hAnsiTheme="minorHAnsi"/>
        </w:rPr>
        <w:t xml:space="preserve"> lunar months and time of the day, the fact </w:t>
      </w:r>
      <w:r w:rsidR="006E12E6" w:rsidRPr="00307CFA">
        <w:rPr>
          <w:rFonts w:asciiTheme="minorHAnsi" w:hAnsiTheme="minorHAnsi"/>
        </w:rPr>
        <w:t xml:space="preserve">that </w:t>
      </w:r>
      <w:r w:rsidRPr="00307CFA">
        <w:rPr>
          <w:rFonts w:asciiTheme="minorHAnsi" w:hAnsiTheme="minorHAnsi"/>
        </w:rPr>
        <w:t>the Dizhi were eventually merged with animal signs solidified the zodiac as a culturally readable system</w:t>
      </w:r>
      <w:r w:rsidR="007C50CC" w:rsidRPr="00307CFA">
        <w:rPr>
          <w:rFonts w:asciiTheme="minorHAnsi" w:hAnsiTheme="minorHAnsi"/>
        </w:rPr>
        <w:t>.</w:t>
      </w:r>
    </w:p>
    <w:p w14:paraId="53F77CE2" w14:textId="77777777" w:rsidR="00D720EB" w:rsidRPr="00307CFA" w:rsidRDefault="00D720EB" w:rsidP="00F630A1">
      <w:pPr>
        <w:rPr>
          <w:rFonts w:asciiTheme="minorHAnsi" w:hAnsiTheme="minorHAnsi"/>
        </w:rPr>
      </w:pPr>
    </w:p>
    <w:p w14:paraId="06D08910" w14:textId="7B45102B" w:rsidR="007C50CC" w:rsidRDefault="009A238C" w:rsidP="00F630A1">
      <w:pPr>
        <w:rPr>
          <w:rFonts w:asciiTheme="minorHAnsi" w:hAnsiTheme="minorHAnsi"/>
        </w:rPr>
      </w:pPr>
      <w:r w:rsidRPr="00307CFA">
        <w:rPr>
          <w:rFonts w:asciiTheme="minorHAnsi" w:hAnsiTheme="minorHAnsi"/>
        </w:rPr>
        <w:t>The relation of the twelve Dizhi to the zodiac animals was brought together during the era of the Eastern Han</w:t>
      </w:r>
      <w:r w:rsidR="006E12E6" w:rsidRPr="00307CFA">
        <w:rPr>
          <w:rFonts w:asciiTheme="minorHAnsi" w:hAnsiTheme="minorHAnsi"/>
        </w:rPr>
        <w:t>,</w:t>
      </w:r>
      <w:r w:rsidRPr="00307CFA">
        <w:rPr>
          <w:rFonts w:asciiTheme="minorHAnsi" w:hAnsiTheme="minorHAnsi"/>
        </w:rPr>
        <w:t xml:space="preserve"> when cosmological synthesis was enhanced by the state. </w:t>
      </w:r>
      <w:r w:rsidR="009D4FC6" w:rsidRPr="00307CFA">
        <w:rPr>
          <w:rFonts w:asciiTheme="minorHAnsi" w:hAnsiTheme="minorHAnsi"/>
        </w:rPr>
        <w:t xml:space="preserve">The greater inclusion of the yin-yang theory, Five </w:t>
      </w:r>
      <w:proofErr w:type="gramStart"/>
      <w:r w:rsidR="009D4FC6" w:rsidRPr="00307CFA">
        <w:rPr>
          <w:rFonts w:asciiTheme="minorHAnsi" w:hAnsiTheme="minorHAnsi"/>
        </w:rPr>
        <w:t>Phases(</w:t>
      </w:r>
      <w:r w:rsidR="00026E2C">
        <w:rPr>
          <w:rFonts w:asciiTheme="minorHAnsi" w:hAnsiTheme="minorHAnsi"/>
        </w:rPr>
        <w:t xml:space="preserve"> </w:t>
      </w:r>
      <w:proofErr w:type="spellStart"/>
      <w:r w:rsidR="009D4FC6" w:rsidRPr="00307CFA">
        <w:rPr>
          <w:rFonts w:asciiTheme="minorHAnsi" w:hAnsiTheme="minorHAnsi"/>
        </w:rPr>
        <w:t>Wuxing</w:t>
      </w:r>
      <w:proofErr w:type="spellEnd"/>
      <w:proofErr w:type="gramEnd"/>
      <w:r w:rsidR="009D4FC6" w:rsidRPr="00307CFA">
        <w:rPr>
          <w:rFonts w:asciiTheme="minorHAnsi" w:hAnsiTheme="minorHAnsi"/>
        </w:rPr>
        <w:t xml:space="preserve"> ), and calendrical science (li )</w:t>
      </w:r>
      <w:r w:rsidR="001E3E13" w:rsidRPr="00307CFA">
        <w:rPr>
          <w:rFonts w:asciiTheme="minorHAnsi" w:hAnsiTheme="minorHAnsi"/>
        </w:rPr>
        <w:t>,</w:t>
      </w:r>
      <w:r w:rsidR="0065481E" w:rsidRPr="00307CFA">
        <w:rPr>
          <w:rStyle w:val="FootnoteReference"/>
          <w:rFonts w:asciiTheme="minorHAnsi" w:hAnsiTheme="minorHAnsi"/>
        </w:rPr>
        <w:footnoteReference w:id="16"/>
      </w:r>
      <w:r w:rsidR="007C50CC" w:rsidRPr="00307CFA">
        <w:rPr>
          <w:rFonts w:asciiTheme="minorHAnsi" w:hAnsiTheme="minorHAnsi"/>
        </w:rPr>
        <w:t xml:space="preserve"> </w:t>
      </w:r>
      <w:r w:rsidR="00026E2C">
        <w:rPr>
          <w:rFonts w:asciiTheme="minorHAnsi" w:hAnsiTheme="minorHAnsi"/>
        </w:rPr>
        <w:t>w</w:t>
      </w:r>
      <w:r w:rsidR="000B68BB" w:rsidRPr="00307CFA">
        <w:rPr>
          <w:rFonts w:asciiTheme="minorHAnsi" w:hAnsiTheme="minorHAnsi"/>
        </w:rPr>
        <w:t>as</w:t>
      </w:r>
      <w:r w:rsidRPr="00307CFA">
        <w:rPr>
          <w:rFonts w:asciiTheme="minorHAnsi" w:hAnsiTheme="minorHAnsi"/>
        </w:rPr>
        <w:t xml:space="preserve"> </w:t>
      </w:r>
      <w:r w:rsidR="000B68BB" w:rsidRPr="00307CFA">
        <w:rPr>
          <w:rFonts w:asciiTheme="minorHAnsi" w:hAnsiTheme="minorHAnsi"/>
        </w:rPr>
        <w:t>it</w:t>
      </w:r>
      <w:r w:rsidR="001E3E13" w:rsidRPr="00307CFA">
        <w:rPr>
          <w:rFonts w:asciiTheme="minorHAnsi" w:hAnsiTheme="minorHAnsi"/>
        </w:rPr>
        <w:t xml:space="preserve"> on</w:t>
      </w:r>
      <w:r w:rsidRPr="00307CFA">
        <w:rPr>
          <w:rFonts w:asciiTheme="minorHAnsi" w:hAnsiTheme="minorHAnsi"/>
        </w:rPr>
        <w:t xml:space="preserve"> time when a clear break occurred between the practical astronomical observation and </w:t>
      </w:r>
      <w:r w:rsidRPr="00307CFA">
        <w:rPr>
          <w:rFonts w:asciiTheme="minorHAnsi" w:hAnsiTheme="minorHAnsi"/>
        </w:rPr>
        <w:lastRenderedPageBreak/>
        <w:t>natural astrology, when the celestial cycles were perceived as significant signs of the order in this world</w:t>
      </w:r>
      <w:r w:rsidR="007C50CC" w:rsidRPr="00307CFA">
        <w:rPr>
          <w:rFonts w:asciiTheme="minorHAnsi" w:hAnsiTheme="minorHAnsi"/>
        </w:rPr>
        <w:t>.</w:t>
      </w:r>
    </w:p>
    <w:p w14:paraId="75764DDF" w14:textId="77777777" w:rsidR="00B97F7C" w:rsidRDefault="00B97F7C" w:rsidP="00F630A1">
      <w:pPr>
        <w:rPr>
          <w:rFonts w:asciiTheme="minorHAnsi" w:hAnsiTheme="minorHAnsi"/>
        </w:rPr>
      </w:pPr>
    </w:p>
    <w:p w14:paraId="0926D513" w14:textId="463F1F92" w:rsidR="007C50CC" w:rsidRDefault="00241446" w:rsidP="00F630A1">
      <w:pPr>
        <w:rPr>
          <w:rFonts w:asciiTheme="minorHAnsi" w:hAnsiTheme="minorHAnsi"/>
        </w:rPr>
      </w:pPr>
      <w:r w:rsidRPr="00307CFA">
        <w:rPr>
          <w:rFonts w:asciiTheme="minorHAnsi" w:hAnsiTheme="minorHAnsi"/>
        </w:rPr>
        <w:t xml:space="preserve">Towards the end of the Tang dynasty (618-907 CE), </w:t>
      </w:r>
      <w:r w:rsidR="006E12E6" w:rsidRPr="00307CFA">
        <w:rPr>
          <w:rFonts w:asciiTheme="minorHAnsi" w:hAnsiTheme="minorHAnsi"/>
        </w:rPr>
        <w:t xml:space="preserve">the </w:t>
      </w:r>
      <w:r w:rsidRPr="00307CFA">
        <w:rPr>
          <w:rFonts w:asciiTheme="minorHAnsi" w:hAnsiTheme="minorHAnsi"/>
        </w:rPr>
        <w:t xml:space="preserve">zodiac was integrated into the popular culture, ritual practice, and even social organisation and spread </w:t>
      </w:r>
      <w:r w:rsidR="006E12E6" w:rsidRPr="00307CFA">
        <w:rPr>
          <w:rFonts w:asciiTheme="minorHAnsi" w:hAnsiTheme="minorHAnsi"/>
        </w:rPr>
        <w:t>through</w:t>
      </w:r>
      <w:r w:rsidRPr="00307CFA">
        <w:rPr>
          <w:rFonts w:asciiTheme="minorHAnsi" w:hAnsiTheme="minorHAnsi"/>
        </w:rPr>
        <w:t xml:space="preserve"> almanacks (</w:t>
      </w:r>
      <w:proofErr w:type="spellStart"/>
      <w:proofErr w:type="gramStart"/>
      <w:r w:rsidRPr="00307CFA">
        <w:rPr>
          <w:rFonts w:asciiTheme="minorHAnsi" w:hAnsiTheme="minorHAnsi"/>
        </w:rPr>
        <w:t>huangli</w:t>
      </w:r>
      <w:proofErr w:type="spellEnd"/>
      <w:r w:rsidRPr="00307CFA">
        <w:rPr>
          <w:rFonts w:asciiTheme="minorHAnsi" w:hAnsiTheme="minorHAnsi"/>
        </w:rPr>
        <w:t xml:space="preserve"> )</w:t>
      </w:r>
      <w:proofErr w:type="gramEnd"/>
      <w:r w:rsidRPr="00307CFA">
        <w:rPr>
          <w:rFonts w:asciiTheme="minorHAnsi" w:hAnsiTheme="minorHAnsi"/>
        </w:rPr>
        <w:t>, folklore</w:t>
      </w:r>
      <w:r w:rsidR="00EB23E6" w:rsidRPr="00307CFA">
        <w:rPr>
          <w:rFonts w:asciiTheme="minorHAnsi" w:hAnsiTheme="minorHAnsi"/>
        </w:rPr>
        <w:t>,</w:t>
      </w:r>
      <w:r w:rsidRPr="00307CFA">
        <w:rPr>
          <w:rFonts w:asciiTheme="minorHAnsi" w:hAnsiTheme="minorHAnsi"/>
        </w:rPr>
        <w:t xml:space="preserve"> and even ritual manuals. Considerably, the belief system of the zodiac is not an isolated one but a part of a </w:t>
      </w:r>
      <w:r w:rsidR="006E12E6" w:rsidRPr="00307CFA">
        <w:rPr>
          <w:rFonts w:asciiTheme="minorHAnsi" w:hAnsiTheme="minorHAnsi"/>
        </w:rPr>
        <w:t>comprehensive</w:t>
      </w:r>
      <w:r w:rsidRPr="00307CFA">
        <w:rPr>
          <w:rFonts w:asciiTheme="minorHAnsi" w:hAnsiTheme="minorHAnsi"/>
        </w:rPr>
        <w:t xml:space="preserve"> cosmology </w:t>
      </w:r>
      <w:proofErr w:type="gramStart"/>
      <w:r w:rsidRPr="00307CFA">
        <w:rPr>
          <w:rFonts w:asciiTheme="minorHAnsi" w:hAnsiTheme="minorHAnsi"/>
        </w:rPr>
        <w:t>world-view</w:t>
      </w:r>
      <w:proofErr w:type="gramEnd"/>
      <w:r w:rsidRPr="00307CFA">
        <w:rPr>
          <w:rFonts w:asciiTheme="minorHAnsi" w:hAnsiTheme="minorHAnsi"/>
        </w:rPr>
        <w:t xml:space="preserve"> </w:t>
      </w:r>
      <w:r w:rsidR="00EB23E6" w:rsidRPr="00307CFA">
        <w:rPr>
          <w:rFonts w:asciiTheme="minorHAnsi" w:hAnsiTheme="minorHAnsi"/>
        </w:rPr>
        <w:t>that</w:t>
      </w:r>
      <w:r w:rsidRPr="00307CFA">
        <w:rPr>
          <w:rFonts w:asciiTheme="minorHAnsi" w:hAnsiTheme="minorHAnsi"/>
        </w:rPr>
        <w:t xml:space="preserve"> tied Heaven (Tian), Earth (</w:t>
      </w:r>
      <w:proofErr w:type="gramStart"/>
      <w:r w:rsidRPr="00307CFA">
        <w:rPr>
          <w:rFonts w:asciiTheme="minorHAnsi" w:hAnsiTheme="minorHAnsi"/>
        </w:rPr>
        <w:t>Di )</w:t>
      </w:r>
      <w:proofErr w:type="gramEnd"/>
      <w:r w:rsidR="00EB23E6" w:rsidRPr="00307CFA">
        <w:rPr>
          <w:rFonts w:asciiTheme="minorHAnsi" w:hAnsiTheme="minorHAnsi"/>
        </w:rPr>
        <w:t>,</w:t>
      </w:r>
      <w:r w:rsidRPr="00307CFA">
        <w:rPr>
          <w:rFonts w:asciiTheme="minorHAnsi" w:hAnsiTheme="minorHAnsi"/>
        </w:rPr>
        <w:t xml:space="preserve"> and Humanity (Ren)</w:t>
      </w:r>
      <w:r w:rsidR="007C50CC" w:rsidRPr="00307CFA">
        <w:rPr>
          <w:rFonts w:asciiTheme="minorHAnsi" w:hAnsiTheme="minorHAnsi"/>
        </w:rPr>
        <w:t>.</w:t>
      </w:r>
      <w:r w:rsidR="004F23A1" w:rsidRPr="00307CFA">
        <w:rPr>
          <w:rStyle w:val="FootnoteReference"/>
          <w:rFonts w:asciiTheme="minorHAnsi" w:hAnsiTheme="minorHAnsi"/>
        </w:rPr>
        <w:footnoteReference w:id="17"/>
      </w:r>
    </w:p>
    <w:p w14:paraId="31C8FE77" w14:textId="7EAAFF73" w:rsidR="007C50CC" w:rsidRPr="00307CFA" w:rsidRDefault="007C50CC" w:rsidP="00F630A1">
      <w:pPr>
        <w:pStyle w:val="Heading2"/>
        <w:rPr>
          <w:rFonts w:asciiTheme="minorHAnsi" w:hAnsiTheme="minorHAnsi"/>
          <w:b/>
          <w:bCs/>
          <w:color w:val="auto"/>
          <w:sz w:val="24"/>
          <w:szCs w:val="24"/>
        </w:rPr>
      </w:pPr>
      <w:bookmarkStart w:id="9" w:name="_Toc217891203"/>
      <w:r w:rsidRPr="00307CFA">
        <w:rPr>
          <w:rFonts w:asciiTheme="minorHAnsi" w:hAnsiTheme="minorHAnsi"/>
          <w:b/>
          <w:bCs/>
          <w:color w:val="auto"/>
          <w:sz w:val="24"/>
          <w:szCs w:val="24"/>
        </w:rPr>
        <w:t xml:space="preserve">Cosmological </w:t>
      </w:r>
      <w:r w:rsidR="00EB23E6" w:rsidRPr="00307CFA">
        <w:rPr>
          <w:rFonts w:asciiTheme="minorHAnsi" w:hAnsiTheme="minorHAnsi"/>
          <w:b/>
          <w:bCs/>
          <w:color w:val="auto"/>
          <w:sz w:val="24"/>
          <w:szCs w:val="24"/>
        </w:rPr>
        <w:t>Principles</w:t>
      </w:r>
      <w:r w:rsidRPr="00307CFA">
        <w:rPr>
          <w:rFonts w:asciiTheme="minorHAnsi" w:hAnsiTheme="minorHAnsi"/>
          <w:b/>
          <w:bCs/>
          <w:color w:val="auto"/>
          <w:sz w:val="24"/>
          <w:szCs w:val="24"/>
        </w:rPr>
        <w:t xml:space="preserve"> and Terminological Foundations</w:t>
      </w:r>
      <w:bookmarkEnd w:id="9"/>
    </w:p>
    <w:p w14:paraId="06D6D66D" w14:textId="15809D37" w:rsidR="007C50CC" w:rsidRDefault="00241446" w:rsidP="00F630A1">
      <w:pPr>
        <w:rPr>
          <w:rFonts w:asciiTheme="minorHAnsi" w:hAnsiTheme="minorHAnsi"/>
        </w:rPr>
      </w:pPr>
      <w:r w:rsidRPr="00307CFA">
        <w:rPr>
          <w:rFonts w:asciiTheme="minorHAnsi" w:hAnsiTheme="minorHAnsi"/>
        </w:rPr>
        <w:t xml:space="preserve">The zodiac is a </w:t>
      </w:r>
      <w:r w:rsidR="006E12E6" w:rsidRPr="00307CFA">
        <w:rPr>
          <w:rFonts w:asciiTheme="minorHAnsi" w:hAnsiTheme="minorHAnsi"/>
        </w:rPr>
        <w:t>twelve-year</w:t>
      </w:r>
      <w:r w:rsidRPr="00307CFA">
        <w:rPr>
          <w:rFonts w:asciiTheme="minorHAnsi" w:hAnsiTheme="minorHAnsi"/>
        </w:rPr>
        <w:t xml:space="preserve"> wheel that revolves around the orbit of Jupiter (which takes about 11.86 years)</w:t>
      </w:r>
      <w:r w:rsidR="006E12E6" w:rsidRPr="00307CFA">
        <w:rPr>
          <w:rFonts w:asciiTheme="minorHAnsi" w:hAnsiTheme="minorHAnsi"/>
        </w:rPr>
        <w:t>, which</w:t>
      </w:r>
      <w:r w:rsidRPr="00307CFA">
        <w:rPr>
          <w:rFonts w:asciiTheme="minorHAnsi" w:hAnsiTheme="minorHAnsi"/>
        </w:rPr>
        <w:t xml:space="preserve"> is referred to as the Year</w:t>
      </w:r>
      <w:r w:rsidR="00065A00" w:rsidRPr="00307CFA">
        <w:rPr>
          <w:rFonts w:asciiTheme="minorHAnsi" w:hAnsiTheme="minorHAnsi"/>
        </w:rPr>
        <w:t>ly-</w:t>
      </w:r>
      <w:r w:rsidRPr="00307CFA">
        <w:rPr>
          <w:rFonts w:asciiTheme="minorHAnsi" w:hAnsiTheme="minorHAnsi"/>
        </w:rPr>
        <w:t>Star (Sui Xing) in ancient China</w:t>
      </w:r>
      <w:r w:rsidR="007C50CC" w:rsidRPr="00307CFA">
        <w:rPr>
          <w:rFonts w:asciiTheme="minorHAnsi" w:hAnsiTheme="minorHAnsi"/>
        </w:rPr>
        <w:t>.</w:t>
      </w:r>
      <w:r w:rsidR="00D24518" w:rsidRPr="00307CFA">
        <w:rPr>
          <w:rStyle w:val="FootnoteReference"/>
          <w:rFonts w:asciiTheme="minorHAnsi" w:hAnsiTheme="minorHAnsi"/>
        </w:rPr>
        <w:footnoteReference w:id="18"/>
      </w:r>
      <w:r w:rsidR="007C50CC" w:rsidRPr="00307CFA">
        <w:rPr>
          <w:rFonts w:asciiTheme="minorHAnsi" w:hAnsiTheme="minorHAnsi"/>
        </w:rPr>
        <w:t xml:space="preserve"> </w:t>
      </w:r>
      <w:r w:rsidR="008B5314" w:rsidRPr="00307CFA">
        <w:rPr>
          <w:rFonts w:asciiTheme="minorHAnsi" w:hAnsiTheme="minorHAnsi"/>
        </w:rPr>
        <w:t xml:space="preserve">The movement of Jupiter across the sky offered a physical celestial point of reference within which to </w:t>
      </w:r>
      <w:r w:rsidR="006E12E6" w:rsidRPr="00307CFA">
        <w:rPr>
          <w:rFonts w:asciiTheme="minorHAnsi" w:hAnsiTheme="minorHAnsi"/>
        </w:rPr>
        <w:t>organise</w:t>
      </w:r>
      <w:r w:rsidR="008B5314" w:rsidRPr="00307CFA">
        <w:rPr>
          <w:rFonts w:asciiTheme="minorHAnsi" w:hAnsiTheme="minorHAnsi"/>
        </w:rPr>
        <w:t xml:space="preserve"> long-term periods of time</w:t>
      </w:r>
      <w:r w:rsidR="006E12E6" w:rsidRPr="00307CFA">
        <w:rPr>
          <w:rFonts w:asciiTheme="minorHAnsi" w:hAnsiTheme="minorHAnsi"/>
        </w:rPr>
        <w:t>,</w:t>
      </w:r>
      <w:r w:rsidR="008B5314" w:rsidRPr="00307CFA">
        <w:rPr>
          <w:rFonts w:asciiTheme="minorHAnsi" w:hAnsiTheme="minorHAnsi"/>
        </w:rPr>
        <w:t xml:space="preserve"> making the assumption that the movement of the planets dictated changes in cosmic qi (qi)</w:t>
      </w:r>
      <w:r w:rsidR="007C50CC" w:rsidRPr="00307CFA">
        <w:rPr>
          <w:rFonts w:asciiTheme="minorHAnsi" w:hAnsiTheme="minorHAnsi"/>
        </w:rPr>
        <w:t>.</w:t>
      </w:r>
      <w:r w:rsidR="00D24518" w:rsidRPr="00307CFA">
        <w:rPr>
          <w:rStyle w:val="FootnoteReference"/>
          <w:rFonts w:asciiTheme="minorHAnsi" w:hAnsiTheme="minorHAnsi"/>
        </w:rPr>
        <w:footnoteReference w:id="19"/>
      </w:r>
    </w:p>
    <w:p w14:paraId="6F8496EE" w14:textId="77777777" w:rsidR="00554524" w:rsidRPr="00307CFA" w:rsidRDefault="00554524" w:rsidP="00F630A1">
      <w:pPr>
        <w:rPr>
          <w:rFonts w:asciiTheme="minorHAnsi" w:hAnsiTheme="minorHAnsi"/>
        </w:rPr>
      </w:pPr>
    </w:p>
    <w:p w14:paraId="7AECDA1A" w14:textId="78AAE75E" w:rsidR="007C50CC" w:rsidRDefault="008B5314" w:rsidP="00F630A1">
      <w:pPr>
        <w:rPr>
          <w:rFonts w:asciiTheme="minorHAnsi" w:hAnsiTheme="minorHAnsi"/>
        </w:rPr>
      </w:pPr>
      <w:r w:rsidRPr="00307CFA">
        <w:rPr>
          <w:rFonts w:asciiTheme="minorHAnsi" w:hAnsiTheme="minorHAnsi"/>
        </w:rPr>
        <w:t>There is a zodiac year signified by a certain Dizhi and an animal that leads it, including Rat (Zi), Ox (Chou), Tiger (Yin), Rabbit (Mao), Dragon (Chen), Snake (Si ), Horse (Wu), Goat (Wei), Monkey (Shen), Rooster (You), Dog (Xu) and Pig (Hai). Such signs are further distinguished by yin-yang polarity, Five Phase associations</w:t>
      </w:r>
      <w:r w:rsidR="006E12E6" w:rsidRPr="00307CFA">
        <w:rPr>
          <w:rFonts w:asciiTheme="minorHAnsi" w:hAnsiTheme="minorHAnsi"/>
        </w:rPr>
        <w:t>,</w:t>
      </w:r>
      <w:r w:rsidRPr="00307CFA">
        <w:rPr>
          <w:rFonts w:asciiTheme="minorHAnsi" w:hAnsiTheme="minorHAnsi"/>
        </w:rPr>
        <w:t xml:space="preserve"> which produce a complicated matrix of time qualities</w:t>
      </w:r>
      <w:r w:rsidR="007C50CC" w:rsidRPr="00307CFA">
        <w:rPr>
          <w:rFonts w:asciiTheme="minorHAnsi" w:hAnsiTheme="minorHAnsi"/>
        </w:rPr>
        <w:t>.</w:t>
      </w:r>
      <w:r w:rsidR="000F71A4" w:rsidRPr="00307CFA">
        <w:rPr>
          <w:rStyle w:val="FootnoteReference"/>
          <w:rFonts w:asciiTheme="minorHAnsi" w:hAnsiTheme="minorHAnsi"/>
        </w:rPr>
        <w:footnoteReference w:id="20"/>
      </w:r>
    </w:p>
    <w:p w14:paraId="1913C63D" w14:textId="77777777" w:rsidR="00554524" w:rsidRPr="00307CFA" w:rsidRDefault="00554524" w:rsidP="00F630A1">
      <w:pPr>
        <w:rPr>
          <w:rFonts w:asciiTheme="minorHAnsi" w:hAnsiTheme="minorHAnsi"/>
        </w:rPr>
      </w:pPr>
    </w:p>
    <w:p w14:paraId="2B6F68E4" w14:textId="4ACAA8B5" w:rsidR="00EB23E6" w:rsidRDefault="007E1FB8" w:rsidP="00F630A1">
      <w:pPr>
        <w:rPr>
          <w:rFonts w:asciiTheme="minorHAnsi" w:hAnsiTheme="minorHAnsi"/>
        </w:rPr>
      </w:pPr>
      <w:r w:rsidRPr="00307CFA">
        <w:rPr>
          <w:rFonts w:asciiTheme="minorHAnsi" w:hAnsiTheme="minorHAnsi"/>
        </w:rPr>
        <w:t>More importantly, zodiac astrology was operated in the context of fate (ming) and cosmic timing (shi) as opposed to determinism. The qi setup inherited by a person was determined by their birth year</w:t>
      </w:r>
      <w:r w:rsidR="006E12E6" w:rsidRPr="00307CFA">
        <w:rPr>
          <w:rFonts w:asciiTheme="minorHAnsi" w:hAnsiTheme="minorHAnsi"/>
        </w:rPr>
        <w:t>;</w:t>
      </w:r>
      <w:r w:rsidRPr="00307CFA">
        <w:rPr>
          <w:rFonts w:asciiTheme="minorHAnsi" w:hAnsiTheme="minorHAnsi"/>
        </w:rPr>
        <w:t xml:space="preserve"> however, this was in contact with moral cultivation (de), ritual propriety (li)</w:t>
      </w:r>
      <w:r w:rsidR="00640E49" w:rsidRPr="00307CFA">
        <w:rPr>
          <w:rFonts w:asciiTheme="minorHAnsi" w:hAnsiTheme="minorHAnsi"/>
        </w:rPr>
        <w:t>,</w:t>
      </w:r>
      <w:r w:rsidRPr="00307CFA">
        <w:rPr>
          <w:rFonts w:asciiTheme="minorHAnsi" w:hAnsiTheme="minorHAnsi"/>
        </w:rPr>
        <w:t xml:space="preserve"> and environmental factors</w:t>
      </w:r>
      <w:r w:rsidR="007C50CC" w:rsidRPr="00307CFA">
        <w:rPr>
          <w:rFonts w:asciiTheme="minorHAnsi" w:hAnsiTheme="minorHAnsi"/>
        </w:rPr>
        <w:t>.</w:t>
      </w:r>
      <w:r w:rsidR="00017AA8" w:rsidRPr="00307CFA">
        <w:rPr>
          <w:rStyle w:val="FootnoteReference"/>
          <w:rFonts w:asciiTheme="minorHAnsi" w:hAnsiTheme="minorHAnsi"/>
        </w:rPr>
        <w:footnoteReference w:id="21"/>
      </w:r>
      <w:r w:rsidR="007C50CC" w:rsidRPr="00307CFA">
        <w:rPr>
          <w:rFonts w:asciiTheme="minorHAnsi" w:hAnsiTheme="minorHAnsi"/>
        </w:rPr>
        <w:t xml:space="preserve"> </w:t>
      </w:r>
      <w:r w:rsidRPr="00307CFA">
        <w:rPr>
          <w:rFonts w:asciiTheme="minorHAnsi" w:hAnsiTheme="minorHAnsi"/>
        </w:rPr>
        <w:t>This conceptualisation indicates classical Confucian cosmology, where Heaven only provides inclinations, but does not deny ethical responsibility</w:t>
      </w:r>
      <w:r w:rsidR="007C50CC" w:rsidRPr="00307CFA">
        <w:rPr>
          <w:rFonts w:asciiTheme="minorHAnsi" w:hAnsiTheme="minorHAnsi"/>
        </w:rPr>
        <w:t>.</w:t>
      </w:r>
      <w:bookmarkStart w:id="10" w:name="_Toc217891204"/>
    </w:p>
    <w:p w14:paraId="5CED3A06" w14:textId="77777777" w:rsidR="00BE782E" w:rsidRPr="00307CFA" w:rsidRDefault="00BE782E" w:rsidP="00F630A1">
      <w:pPr>
        <w:rPr>
          <w:rFonts w:asciiTheme="minorHAnsi" w:hAnsiTheme="minorHAnsi"/>
        </w:rPr>
      </w:pPr>
    </w:p>
    <w:p w14:paraId="1639A747" w14:textId="77777777" w:rsidR="009F4A25" w:rsidRDefault="009F4A25" w:rsidP="00F630A1">
      <w:pPr>
        <w:rPr>
          <w:rFonts w:asciiTheme="minorHAnsi" w:hAnsiTheme="minorHAnsi"/>
          <w:b/>
          <w:bCs/>
        </w:rPr>
      </w:pPr>
    </w:p>
    <w:p w14:paraId="3A95CED2" w14:textId="77777777" w:rsidR="009F4A25" w:rsidRDefault="009F4A25" w:rsidP="00F630A1">
      <w:pPr>
        <w:rPr>
          <w:rFonts w:asciiTheme="minorHAnsi" w:hAnsiTheme="minorHAnsi"/>
          <w:b/>
          <w:bCs/>
        </w:rPr>
      </w:pPr>
    </w:p>
    <w:p w14:paraId="59B69179" w14:textId="77777777" w:rsidR="006D5851" w:rsidRDefault="006D5851" w:rsidP="00F630A1">
      <w:pPr>
        <w:rPr>
          <w:rFonts w:asciiTheme="minorHAnsi" w:hAnsiTheme="minorHAnsi"/>
          <w:b/>
          <w:bCs/>
        </w:rPr>
      </w:pPr>
    </w:p>
    <w:p w14:paraId="78BFF204" w14:textId="3CCA5E70" w:rsidR="007C50CC" w:rsidRDefault="007C50CC" w:rsidP="00F630A1">
      <w:pPr>
        <w:rPr>
          <w:rFonts w:asciiTheme="minorHAnsi" w:hAnsiTheme="minorHAnsi"/>
          <w:b/>
          <w:bCs/>
        </w:rPr>
      </w:pPr>
      <w:r w:rsidRPr="00307CFA">
        <w:rPr>
          <w:rFonts w:asciiTheme="minorHAnsi" w:hAnsiTheme="minorHAnsi"/>
          <w:b/>
          <w:bCs/>
        </w:rPr>
        <w:lastRenderedPageBreak/>
        <w:t>Cultural Consequences: Belief, Ritual, Fate, and Social Timing</w:t>
      </w:r>
      <w:bookmarkEnd w:id="10"/>
    </w:p>
    <w:p w14:paraId="5E52656E" w14:textId="77777777" w:rsidR="00BE782E" w:rsidRPr="00307CFA" w:rsidRDefault="00BE782E" w:rsidP="00F630A1">
      <w:pPr>
        <w:rPr>
          <w:rFonts w:asciiTheme="minorHAnsi" w:hAnsiTheme="minorHAnsi"/>
        </w:rPr>
      </w:pPr>
    </w:p>
    <w:p w14:paraId="76B48A8C" w14:textId="5007801D" w:rsidR="007C50CC" w:rsidRPr="00307CFA" w:rsidRDefault="00485305" w:rsidP="00F630A1">
      <w:pPr>
        <w:rPr>
          <w:rFonts w:asciiTheme="minorHAnsi" w:hAnsiTheme="minorHAnsi"/>
        </w:rPr>
      </w:pPr>
      <w:r w:rsidRPr="00307CFA">
        <w:rPr>
          <w:rFonts w:asciiTheme="minorHAnsi" w:hAnsiTheme="minorHAnsi"/>
        </w:rPr>
        <w:t xml:space="preserve">The Zodiac beliefs were the reason </w:t>
      </w:r>
      <w:r w:rsidR="006E12E6" w:rsidRPr="00307CFA">
        <w:rPr>
          <w:rFonts w:asciiTheme="minorHAnsi" w:hAnsiTheme="minorHAnsi"/>
        </w:rPr>
        <w:t>for</w:t>
      </w:r>
      <w:r w:rsidRPr="00307CFA">
        <w:rPr>
          <w:rFonts w:asciiTheme="minorHAnsi" w:hAnsiTheme="minorHAnsi"/>
        </w:rPr>
        <w:t xml:space="preserve"> the ritual life, social relations</w:t>
      </w:r>
      <w:r w:rsidR="00640E49" w:rsidRPr="00307CFA">
        <w:rPr>
          <w:rFonts w:asciiTheme="minorHAnsi" w:hAnsiTheme="minorHAnsi"/>
        </w:rPr>
        <w:t>,</w:t>
      </w:r>
      <w:r w:rsidRPr="00307CFA">
        <w:rPr>
          <w:rFonts w:asciiTheme="minorHAnsi" w:hAnsiTheme="minorHAnsi"/>
        </w:rPr>
        <w:t xml:space="preserve"> and the attitude to character in ancient Chinese society. Since birth, people were placed in a zodiacal construct </w:t>
      </w:r>
      <w:r w:rsidR="00640E49" w:rsidRPr="00307CFA">
        <w:rPr>
          <w:rFonts w:asciiTheme="minorHAnsi" w:hAnsiTheme="minorHAnsi"/>
        </w:rPr>
        <w:t>that</w:t>
      </w:r>
      <w:r w:rsidRPr="00307CFA">
        <w:rPr>
          <w:rFonts w:asciiTheme="minorHAnsi" w:hAnsiTheme="minorHAnsi"/>
        </w:rPr>
        <w:t xml:space="preserve"> educated </w:t>
      </w:r>
      <w:r w:rsidR="006E12E6" w:rsidRPr="00307CFA">
        <w:rPr>
          <w:rFonts w:asciiTheme="minorHAnsi" w:hAnsiTheme="minorHAnsi"/>
        </w:rPr>
        <w:t xml:space="preserve">them </w:t>
      </w:r>
      <w:r w:rsidRPr="00307CFA">
        <w:rPr>
          <w:rFonts w:asciiTheme="minorHAnsi" w:hAnsiTheme="minorHAnsi"/>
        </w:rPr>
        <w:t>about expectations of temperament, aptitude</w:t>
      </w:r>
      <w:r w:rsidR="00640E49" w:rsidRPr="00307CFA">
        <w:rPr>
          <w:rFonts w:asciiTheme="minorHAnsi" w:hAnsiTheme="minorHAnsi"/>
        </w:rPr>
        <w:t>,</w:t>
      </w:r>
      <w:r w:rsidRPr="00307CFA">
        <w:rPr>
          <w:rFonts w:asciiTheme="minorHAnsi" w:hAnsiTheme="minorHAnsi"/>
        </w:rPr>
        <w:t xml:space="preserve"> and destiny. Indicatively, people born during the Tiger years (Yin) were said to be brave and explosive and therefore had to be moderated by rituals using charms and talismans to ensure they were not explosive in their early years. During the periods of the Han and the Six Dynasties, the imagery of the tigers was popular in the sphere of apotropaic practices, and the images of the tigers may be found on the garments of children and the objects of the home</w:t>
      </w:r>
      <w:r w:rsidR="007C50CC" w:rsidRPr="00307CFA">
        <w:rPr>
          <w:rFonts w:asciiTheme="minorHAnsi" w:hAnsiTheme="minorHAnsi"/>
        </w:rPr>
        <w:t>.</w:t>
      </w:r>
      <w:r w:rsidR="00775EB8" w:rsidRPr="00307CFA">
        <w:rPr>
          <w:rStyle w:val="FootnoteReference"/>
          <w:rFonts w:asciiTheme="minorHAnsi" w:hAnsiTheme="minorHAnsi"/>
        </w:rPr>
        <w:footnoteReference w:id="22"/>
      </w:r>
    </w:p>
    <w:p w14:paraId="073409E2" w14:textId="40FF9D01" w:rsidR="007C50CC" w:rsidRDefault="00485305" w:rsidP="00F630A1">
      <w:pPr>
        <w:rPr>
          <w:rFonts w:asciiTheme="minorHAnsi" w:hAnsiTheme="minorHAnsi"/>
        </w:rPr>
      </w:pPr>
      <w:r w:rsidRPr="00307CFA">
        <w:rPr>
          <w:rFonts w:asciiTheme="minorHAnsi" w:hAnsiTheme="minorHAnsi"/>
        </w:rPr>
        <w:t xml:space="preserve">The role of the zodiac in political culture is demonstrated through the example of the Dragon (Chen), the unique symbol of imperial power and authority over the universe. The emperor of the Han dynasty and the subsequent dynasties was also the Son of Heaven (Tianzi), whose reign united the order of heaven and earth. The Dragon </w:t>
      </w:r>
      <w:r w:rsidR="006E12E6" w:rsidRPr="00307CFA">
        <w:rPr>
          <w:rFonts w:asciiTheme="minorHAnsi" w:hAnsiTheme="minorHAnsi"/>
        </w:rPr>
        <w:t>years'</w:t>
      </w:r>
      <w:r w:rsidRPr="00307CFA">
        <w:rPr>
          <w:rFonts w:asciiTheme="minorHAnsi" w:hAnsiTheme="minorHAnsi"/>
        </w:rPr>
        <w:t xml:space="preserve"> births were ex post facto viewed as propitious</w:t>
      </w:r>
      <w:r w:rsidR="006E12E6" w:rsidRPr="00307CFA">
        <w:rPr>
          <w:rFonts w:asciiTheme="minorHAnsi" w:hAnsiTheme="minorHAnsi"/>
        </w:rPr>
        <w:t>,</w:t>
      </w:r>
      <w:r w:rsidRPr="00307CFA">
        <w:rPr>
          <w:rFonts w:asciiTheme="minorHAnsi" w:hAnsiTheme="minorHAnsi"/>
        </w:rPr>
        <w:t xml:space="preserve"> adding weight to the elite ideologies of legitimacy and superiority</w:t>
      </w:r>
      <w:r w:rsidR="007C50CC" w:rsidRPr="00307CFA">
        <w:rPr>
          <w:rFonts w:asciiTheme="minorHAnsi" w:hAnsiTheme="minorHAnsi"/>
        </w:rPr>
        <w:t>.</w:t>
      </w:r>
      <w:r w:rsidR="00DD606A">
        <w:rPr>
          <w:rFonts w:asciiTheme="minorHAnsi" w:hAnsiTheme="minorHAnsi"/>
        </w:rPr>
        <w:t xml:space="preserve"> Nowadays, people still wish to give birth at the beginning of the Dragon’s year</w:t>
      </w:r>
      <w:r w:rsidR="008D0F26">
        <w:rPr>
          <w:rFonts w:asciiTheme="minorHAnsi" w:hAnsiTheme="minorHAnsi"/>
        </w:rPr>
        <w:t>;</w:t>
      </w:r>
      <w:r w:rsidR="00DD606A">
        <w:rPr>
          <w:rFonts w:asciiTheme="minorHAnsi" w:hAnsiTheme="minorHAnsi"/>
        </w:rPr>
        <w:t xml:space="preserve"> thus, their child would be powerful and superior.</w:t>
      </w:r>
      <w:r w:rsidR="00DD606A">
        <w:rPr>
          <w:rStyle w:val="FootnoteReference"/>
          <w:rFonts w:asciiTheme="minorHAnsi" w:hAnsiTheme="minorHAnsi"/>
        </w:rPr>
        <w:footnoteReference w:id="23"/>
      </w:r>
    </w:p>
    <w:p w14:paraId="053A4AFB" w14:textId="77777777" w:rsidR="00D720EB" w:rsidRPr="00307CFA" w:rsidRDefault="00D720EB" w:rsidP="00F630A1">
      <w:pPr>
        <w:rPr>
          <w:rFonts w:asciiTheme="minorHAnsi" w:hAnsiTheme="minorHAnsi"/>
        </w:rPr>
      </w:pPr>
    </w:p>
    <w:p w14:paraId="726BE1AA" w14:textId="0733DB26" w:rsidR="007C50CC" w:rsidRDefault="00A432B9" w:rsidP="00F630A1">
      <w:pPr>
        <w:rPr>
          <w:rFonts w:asciiTheme="minorHAnsi" w:hAnsiTheme="minorHAnsi"/>
        </w:rPr>
      </w:pPr>
      <w:r w:rsidRPr="00307CFA">
        <w:rPr>
          <w:rFonts w:asciiTheme="minorHAnsi" w:hAnsiTheme="minorHAnsi"/>
        </w:rPr>
        <w:t>The marriage practices and alliances between kin were also governed by Zodiac astrology. To determine whether the qi between the two spouses would be harmonious, compatibility tests (hehun) were used to compare the zodiacs of potential marriage partners</w:t>
      </w:r>
      <w:r w:rsidR="006E12E6" w:rsidRPr="00307CFA">
        <w:rPr>
          <w:rFonts w:asciiTheme="minorHAnsi" w:hAnsiTheme="minorHAnsi"/>
        </w:rPr>
        <w:t>,</w:t>
      </w:r>
      <w:r w:rsidRPr="00307CFA">
        <w:rPr>
          <w:rFonts w:asciiTheme="minorHAnsi" w:hAnsiTheme="minorHAnsi"/>
        </w:rPr>
        <w:t xml:space="preserve"> and this was based on the belief that marital stability was determined by how the cosmos matched</w:t>
      </w:r>
      <w:r w:rsidR="007C50CC" w:rsidRPr="00307CFA">
        <w:rPr>
          <w:rFonts w:asciiTheme="minorHAnsi" w:hAnsiTheme="minorHAnsi"/>
        </w:rPr>
        <w:t>.</w:t>
      </w:r>
      <w:r w:rsidR="00E252B6">
        <w:rPr>
          <w:rFonts w:asciiTheme="minorHAnsi" w:hAnsiTheme="minorHAnsi"/>
        </w:rPr>
        <w:t xml:space="preserve"> </w:t>
      </w:r>
      <w:r w:rsidR="005D5855" w:rsidRPr="00307CFA">
        <w:rPr>
          <w:rFonts w:asciiTheme="minorHAnsi" w:hAnsiTheme="minorHAnsi"/>
        </w:rPr>
        <w:t xml:space="preserve">Mismatched couplings were not prohibited on moral </w:t>
      </w:r>
      <w:r w:rsidR="006E12E6" w:rsidRPr="00307CFA">
        <w:rPr>
          <w:rFonts w:asciiTheme="minorHAnsi" w:hAnsiTheme="minorHAnsi"/>
        </w:rPr>
        <w:t>grounds</w:t>
      </w:r>
      <w:r w:rsidR="005D5855" w:rsidRPr="00307CFA">
        <w:rPr>
          <w:rFonts w:asciiTheme="minorHAnsi" w:hAnsiTheme="minorHAnsi"/>
        </w:rPr>
        <w:t xml:space="preserve"> but because they were believed to cause discord in the home and ancestry.</w:t>
      </w:r>
    </w:p>
    <w:p w14:paraId="7BAE7C7D" w14:textId="77777777" w:rsidR="00E416E1" w:rsidRPr="00307CFA" w:rsidRDefault="00E416E1" w:rsidP="00F630A1">
      <w:pPr>
        <w:rPr>
          <w:rFonts w:asciiTheme="minorHAnsi" w:hAnsiTheme="minorHAnsi"/>
        </w:rPr>
      </w:pPr>
    </w:p>
    <w:p w14:paraId="2FBD2A4C" w14:textId="59A86E0E" w:rsidR="007C50CC" w:rsidRDefault="005D5855" w:rsidP="00F630A1">
      <w:pPr>
        <w:rPr>
          <w:rFonts w:asciiTheme="minorHAnsi" w:hAnsiTheme="minorHAnsi"/>
        </w:rPr>
      </w:pPr>
      <w:r w:rsidRPr="00307CFA">
        <w:rPr>
          <w:rFonts w:asciiTheme="minorHAnsi" w:hAnsiTheme="minorHAnsi"/>
        </w:rPr>
        <w:t>The zodiac had annual patterns of protection and renewal</w:t>
      </w:r>
      <w:r w:rsidR="006E12E6" w:rsidRPr="00307CFA">
        <w:rPr>
          <w:rFonts w:asciiTheme="minorHAnsi" w:hAnsiTheme="minorHAnsi"/>
        </w:rPr>
        <w:t>,</w:t>
      </w:r>
      <w:r w:rsidRPr="00307CFA">
        <w:rPr>
          <w:rFonts w:asciiTheme="minorHAnsi" w:hAnsiTheme="minorHAnsi"/>
        </w:rPr>
        <w:t xml:space="preserve"> which were </w:t>
      </w:r>
      <w:r w:rsidR="006E12E6" w:rsidRPr="00307CFA">
        <w:rPr>
          <w:rFonts w:asciiTheme="minorHAnsi" w:hAnsiTheme="minorHAnsi"/>
        </w:rPr>
        <w:t>ritualised</w:t>
      </w:r>
      <w:r w:rsidRPr="00307CFA">
        <w:rPr>
          <w:rFonts w:asciiTheme="minorHAnsi" w:hAnsiTheme="minorHAnsi"/>
        </w:rPr>
        <w:t xml:space="preserve"> especially in the Lunar New Year. People going into their benmingnian, the year of their birth sign</w:t>
      </w:r>
      <w:r w:rsidR="006E12E6" w:rsidRPr="00307CFA">
        <w:rPr>
          <w:rFonts w:asciiTheme="minorHAnsi" w:hAnsiTheme="minorHAnsi"/>
        </w:rPr>
        <w:t>,</w:t>
      </w:r>
      <w:r w:rsidRPr="00307CFA">
        <w:rPr>
          <w:rFonts w:asciiTheme="minorHAnsi" w:hAnsiTheme="minorHAnsi"/>
        </w:rPr>
        <w:t xml:space="preserve"> were believed to be prone to bad omen. Some of the ritual responses were the wearing of red clothes, offering to the protective deities</w:t>
      </w:r>
      <w:r w:rsidR="006E12E6" w:rsidRPr="00307CFA">
        <w:rPr>
          <w:rFonts w:asciiTheme="minorHAnsi" w:hAnsiTheme="minorHAnsi"/>
        </w:rPr>
        <w:t>,</w:t>
      </w:r>
      <w:r w:rsidRPr="00307CFA">
        <w:rPr>
          <w:rFonts w:asciiTheme="minorHAnsi" w:hAnsiTheme="minorHAnsi"/>
        </w:rPr>
        <w:t xml:space="preserve"> as well as the restraint of behaviour. These customs subjected astronomical periodic cycles to temporalized experience and made some eras cosmologically high-risk situations</w:t>
      </w:r>
      <w:r w:rsidR="007C50CC" w:rsidRPr="00307CFA">
        <w:rPr>
          <w:rFonts w:asciiTheme="minorHAnsi" w:hAnsiTheme="minorHAnsi"/>
        </w:rPr>
        <w:t>.</w:t>
      </w:r>
    </w:p>
    <w:p w14:paraId="1CF00419" w14:textId="77777777" w:rsidR="00E416E1" w:rsidRPr="00307CFA" w:rsidRDefault="00E416E1" w:rsidP="00F630A1">
      <w:pPr>
        <w:rPr>
          <w:rFonts w:asciiTheme="minorHAnsi" w:hAnsiTheme="minorHAnsi"/>
        </w:rPr>
      </w:pPr>
    </w:p>
    <w:p w14:paraId="130EFF0A" w14:textId="60DA63E6" w:rsidR="00385341" w:rsidRDefault="00B0565B" w:rsidP="00F630A1">
      <w:pPr>
        <w:rPr>
          <w:rFonts w:asciiTheme="minorHAnsi" w:hAnsiTheme="minorHAnsi"/>
        </w:rPr>
      </w:pPr>
      <w:r w:rsidRPr="00307CFA">
        <w:rPr>
          <w:rFonts w:asciiTheme="minorHAnsi" w:hAnsiTheme="minorHAnsi"/>
        </w:rPr>
        <w:t>Social timing and decision</w:t>
      </w:r>
      <w:r w:rsidR="00E252B6">
        <w:rPr>
          <w:rFonts w:asciiTheme="minorHAnsi" w:hAnsiTheme="minorHAnsi"/>
        </w:rPr>
        <w:t>-</w:t>
      </w:r>
      <w:r w:rsidRPr="00307CFA">
        <w:rPr>
          <w:rFonts w:asciiTheme="minorHAnsi" w:hAnsiTheme="minorHAnsi"/>
        </w:rPr>
        <w:t>making were a</w:t>
      </w:r>
      <w:r w:rsidR="00E252B6">
        <w:rPr>
          <w:rFonts w:asciiTheme="minorHAnsi" w:hAnsiTheme="minorHAnsi"/>
        </w:rPr>
        <w:t>lso</w:t>
      </w:r>
      <w:r w:rsidRPr="00307CFA">
        <w:rPr>
          <w:rFonts w:asciiTheme="minorHAnsi" w:hAnsiTheme="minorHAnsi"/>
        </w:rPr>
        <w:t xml:space="preserve"> affected by the Zodiac signs. Some years were deemed to be better in terms of starting agricultural growth, building</w:t>
      </w:r>
      <w:r w:rsidR="00E252B6">
        <w:rPr>
          <w:rFonts w:asciiTheme="minorHAnsi" w:hAnsiTheme="minorHAnsi"/>
        </w:rPr>
        <w:t>,</w:t>
      </w:r>
      <w:r w:rsidRPr="00307CFA">
        <w:rPr>
          <w:rFonts w:asciiTheme="minorHAnsi" w:hAnsiTheme="minorHAnsi"/>
        </w:rPr>
        <w:t xml:space="preserve"> or political change</w:t>
      </w:r>
      <w:r w:rsidR="006E12E6" w:rsidRPr="00307CFA">
        <w:rPr>
          <w:rFonts w:asciiTheme="minorHAnsi" w:hAnsiTheme="minorHAnsi"/>
        </w:rPr>
        <w:t>,</w:t>
      </w:r>
      <w:r w:rsidRPr="00307CFA">
        <w:rPr>
          <w:rFonts w:asciiTheme="minorHAnsi" w:hAnsiTheme="minorHAnsi"/>
        </w:rPr>
        <w:t xml:space="preserve"> and some were regarded with care. These time sensibilities served as culturally </w:t>
      </w:r>
      <w:r w:rsidRPr="00307CFA">
        <w:rPr>
          <w:rFonts w:asciiTheme="minorHAnsi" w:hAnsiTheme="minorHAnsi"/>
        </w:rPr>
        <w:lastRenderedPageBreak/>
        <w:t>approved measures of dealing with uncertainty in pre-modern government and economic planning</w:t>
      </w:r>
      <w:r w:rsidR="007C50CC" w:rsidRPr="00307CFA">
        <w:rPr>
          <w:rFonts w:asciiTheme="minorHAnsi" w:hAnsiTheme="minorHAnsi"/>
        </w:rPr>
        <w:t>.</w:t>
      </w:r>
      <w:r w:rsidR="00E252B6">
        <w:rPr>
          <w:rStyle w:val="FootnoteReference"/>
          <w:rFonts w:asciiTheme="minorHAnsi" w:hAnsiTheme="minorHAnsi"/>
        </w:rPr>
        <w:footnoteReference w:id="24"/>
      </w:r>
    </w:p>
    <w:p w14:paraId="69639A31" w14:textId="77777777" w:rsidR="00F630A1" w:rsidRDefault="00F630A1" w:rsidP="00F630A1">
      <w:pPr>
        <w:rPr>
          <w:rFonts w:asciiTheme="minorHAnsi" w:hAnsiTheme="minorHAnsi"/>
        </w:rPr>
      </w:pPr>
    </w:p>
    <w:p w14:paraId="060C2A3F" w14:textId="302B9565" w:rsidR="007C50CC" w:rsidRDefault="00640E49" w:rsidP="00F630A1">
      <w:pPr>
        <w:rPr>
          <w:rFonts w:asciiTheme="minorHAnsi" w:hAnsiTheme="minorHAnsi"/>
          <w:b/>
          <w:bCs/>
        </w:rPr>
      </w:pPr>
      <w:r w:rsidRPr="00307CFA">
        <w:rPr>
          <w:rFonts w:asciiTheme="minorHAnsi" w:hAnsiTheme="minorHAnsi"/>
          <w:b/>
          <w:bCs/>
        </w:rPr>
        <w:t>The Chinese Zodiac and cultural adaptation through time</w:t>
      </w:r>
    </w:p>
    <w:p w14:paraId="5405CB27" w14:textId="77777777" w:rsidR="00385341" w:rsidRPr="00385341" w:rsidRDefault="00385341" w:rsidP="00F630A1">
      <w:pPr>
        <w:rPr>
          <w:rFonts w:asciiTheme="minorHAnsi" w:hAnsiTheme="minorHAnsi"/>
        </w:rPr>
      </w:pPr>
    </w:p>
    <w:p w14:paraId="5F694081" w14:textId="53298C2A" w:rsidR="003341EC" w:rsidRDefault="005224E6" w:rsidP="00F630A1">
      <w:pPr>
        <w:rPr>
          <w:rFonts w:asciiTheme="minorHAnsi" w:hAnsiTheme="minorHAnsi"/>
        </w:rPr>
      </w:pPr>
      <w:r w:rsidRPr="00307CFA">
        <w:rPr>
          <w:rFonts w:asciiTheme="minorHAnsi" w:hAnsiTheme="minorHAnsi"/>
        </w:rPr>
        <w:t xml:space="preserve">Although the zodiac poses a consistent cosmological system, its historical implementation was not consistent and </w:t>
      </w:r>
      <w:r w:rsidR="006E12E6" w:rsidRPr="00307CFA">
        <w:rPr>
          <w:rFonts w:asciiTheme="minorHAnsi" w:hAnsiTheme="minorHAnsi"/>
        </w:rPr>
        <w:t>challenge-free</w:t>
      </w:r>
      <w:r w:rsidRPr="00307CFA">
        <w:rPr>
          <w:rFonts w:asciiTheme="minorHAnsi" w:hAnsiTheme="minorHAnsi"/>
        </w:rPr>
        <w:t>. Sources of elite text are more likely to systematise belief</w:t>
      </w:r>
      <w:r w:rsidR="006E12E6" w:rsidRPr="00307CFA">
        <w:rPr>
          <w:rFonts w:asciiTheme="minorHAnsi" w:hAnsiTheme="minorHAnsi"/>
        </w:rPr>
        <w:t>,</w:t>
      </w:r>
      <w:r w:rsidRPr="00307CFA">
        <w:rPr>
          <w:rFonts w:asciiTheme="minorHAnsi" w:hAnsiTheme="minorHAnsi"/>
        </w:rPr>
        <w:t xml:space="preserve"> which may exaggerate the appearance of coherence and underrepresent regional difference. Common traditions tended to draw rather different forms of zodiac meaning to the localities and folklore cultures than those of the canonical cosmology books. In addition, zodiac ideology may naturalise social inequality as success or authority is cosmically given and not produced</w:t>
      </w:r>
      <w:r w:rsidR="007C50CC" w:rsidRPr="00307CFA">
        <w:rPr>
          <w:rFonts w:asciiTheme="minorHAnsi" w:hAnsiTheme="minorHAnsi"/>
        </w:rPr>
        <w:t>.</w:t>
      </w:r>
      <w:r w:rsidR="004517D6" w:rsidRPr="00307CFA">
        <w:rPr>
          <w:rFonts w:asciiTheme="minorHAnsi" w:hAnsiTheme="minorHAnsi"/>
        </w:rPr>
        <w:t xml:space="preserve"> </w:t>
      </w:r>
      <w:r w:rsidR="00D03D80" w:rsidRPr="00307CFA">
        <w:rPr>
          <w:rFonts w:asciiTheme="minorHAnsi" w:hAnsiTheme="minorHAnsi"/>
        </w:rPr>
        <w:t>However, its conceptual malleability is testified by the fact that the zodiac survived even the change of dynasties.</w:t>
      </w:r>
      <w:r w:rsidR="00A604D4" w:rsidRPr="00307CFA">
        <w:rPr>
          <w:rFonts w:asciiTheme="minorHAnsi" w:hAnsiTheme="minorHAnsi"/>
        </w:rPr>
        <w:t xml:space="preserve"> It offered a very flexible interpretive system </w:t>
      </w:r>
      <w:r w:rsidR="006E12E6" w:rsidRPr="00307CFA">
        <w:rPr>
          <w:rFonts w:asciiTheme="minorHAnsi" w:hAnsiTheme="minorHAnsi"/>
        </w:rPr>
        <w:t>that could integrate astronomical observations, moral philosophy, ritual practices,</w:t>
      </w:r>
      <w:r w:rsidR="00A604D4" w:rsidRPr="00307CFA">
        <w:rPr>
          <w:rFonts w:asciiTheme="minorHAnsi" w:hAnsiTheme="minorHAnsi"/>
        </w:rPr>
        <w:t xml:space="preserve"> and social regulations.</w:t>
      </w:r>
    </w:p>
    <w:p w14:paraId="4A3AB8EE" w14:textId="77777777" w:rsidR="00E416E1" w:rsidRPr="00307CFA" w:rsidRDefault="00E416E1" w:rsidP="00F630A1">
      <w:pPr>
        <w:rPr>
          <w:rFonts w:asciiTheme="minorHAnsi" w:hAnsiTheme="minorHAnsi"/>
        </w:rPr>
      </w:pPr>
    </w:p>
    <w:p w14:paraId="6FF27D5D" w14:textId="03F8D36E" w:rsidR="00640E49" w:rsidRDefault="00C621CF" w:rsidP="00F630A1">
      <w:pPr>
        <w:rPr>
          <w:rFonts w:asciiTheme="minorHAnsi" w:hAnsiTheme="minorHAnsi"/>
        </w:rPr>
      </w:pPr>
      <w:r w:rsidRPr="00307CFA">
        <w:rPr>
          <w:rFonts w:asciiTheme="minorHAnsi" w:hAnsiTheme="minorHAnsi"/>
        </w:rPr>
        <w:t>Simply put, the Chinese zodiac was in fact a culturally</w:t>
      </w:r>
      <w:r w:rsidR="00E252B6">
        <w:rPr>
          <w:rFonts w:asciiTheme="minorHAnsi" w:hAnsiTheme="minorHAnsi"/>
        </w:rPr>
        <w:t xml:space="preserve"> codifi</w:t>
      </w:r>
      <w:r w:rsidRPr="00307CFA">
        <w:rPr>
          <w:rFonts w:asciiTheme="minorHAnsi" w:hAnsiTheme="minorHAnsi"/>
        </w:rPr>
        <w:t>ed system of temporal significance, planetary cycles converted into systems of fate, character, ritual action</w:t>
      </w:r>
      <w:r w:rsidR="00E252B6">
        <w:rPr>
          <w:rFonts w:asciiTheme="minorHAnsi" w:hAnsiTheme="minorHAnsi"/>
        </w:rPr>
        <w:t>,</w:t>
      </w:r>
      <w:r w:rsidRPr="00307CFA">
        <w:rPr>
          <w:rFonts w:asciiTheme="minorHAnsi" w:hAnsiTheme="minorHAnsi"/>
        </w:rPr>
        <w:t xml:space="preserve"> and social order. Based on the ancient cosmology and dynamically adjusted in different historical periods, it is one of the examples showcasing how the astronomical cycles were not only seen but </w:t>
      </w:r>
      <w:r w:rsidR="006E12E6" w:rsidRPr="00307CFA">
        <w:rPr>
          <w:rFonts w:asciiTheme="minorHAnsi" w:hAnsiTheme="minorHAnsi"/>
        </w:rPr>
        <w:t xml:space="preserve">also </w:t>
      </w:r>
      <w:r w:rsidRPr="00307CFA">
        <w:rPr>
          <w:rFonts w:asciiTheme="minorHAnsi" w:hAnsiTheme="minorHAnsi"/>
        </w:rPr>
        <w:t xml:space="preserve">experienced </w:t>
      </w:r>
      <w:r w:rsidR="006E12E6" w:rsidRPr="00307CFA">
        <w:rPr>
          <w:rFonts w:asciiTheme="minorHAnsi" w:hAnsiTheme="minorHAnsi"/>
        </w:rPr>
        <w:t>by</w:t>
      </w:r>
      <w:r w:rsidRPr="00307CFA">
        <w:rPr>
          <w:rFonts w:asciiTheme="minorHAnsi" w:hAnsiTheme="minorHAnsi"/>
        </w:rPr>
        <w:t xml:space="preserve"> the ancient Chinese society</w:t>
      </w:r>
      <w:r w:rsidR="006E12E6" w:rsidRPr="00307CFA">
        <w:rPr>
          <w:rFonts w:asciiTheme="minorHAnsi" w:hAnsiTheme="minorHAnsi"/>
        </w:rPr>
        <w:t>, which</w:t>
      </w:r>
      <w:r w:rsidRPr="00307CFA">
        <w:rPr>
          <w:rFonts w:asciiTheme="minorHAnsi" w:hAnsiTheme="minorHAnsi"/>
        </w:rPr>
        <w:t xml:space="preserve"> perceived the time, their identity, and how Heaven and human existence are connected</w:t>
      </w:r>
      <w:r w:rsidR="00D3116E" w:rsidRPr="00307CFA">
        <w:rPr>
          <w:rFonts w:asciiTheme="minorHAnsi" w:hAnsiTheme="minorHAnsi"/>
        </w:rPr>
        <w:t>.</w:t>
      </w:r>
      <w:bookmarkStart w:id="11" w:name="_Toc217891206"/>
    </w:p>
    <w:p w14:paraId="636049D1" w14:textId="4AB7408B" w:rsidR="00C60ACC" w:rsidRDefault="0064627A" w:rsidP="00F630A1">
      <w:pPr>
        <w:rPr>
          <w:rFonts w:asciiTheme="minorHAnsi" w:hAnsiTheme="minorHAnsi"/>
        </w:rPr>
      </w:pPr>
      <w:r>
        <w:rPr>
          <w:rFonts w:asciiTheme="minorHAnsi" w:hAnsiTheme="minorHAnsi"/>
          <w:noProof/>
          <w14:ligatures w14:val="standardContextual"/>
        </w:rPr>
        <w:drawing>
          <wp:anchor distT="0" distB="0" distL="114300" distR="114300" simplePos="0" relativeHeight="251660288" behindDoc="0" locked="0" layoutInCell="1" allowOverlap="1" wp14:anchorId="34849864" wp14:editId="27512791">
            <wp:simplePos x="0" y="0"/>
            <wp:positionH relativeFrom="column">
              <wp:posOffset>244</wp:posOffset>
            </wp:positionH>
            <wp:positionV relativeFrom="paragraph">
              <wp:posOffset>209550</wp:posOffset>
            </wp:positionV>
            <wp:extent cx="2499360" cy="2853969"/>
            <wp:effectExtent l="0" t="0" r="2540" b="3810"/>
            <wp:wrapSquare wrapText="bothSides"/>
            <wp:docPr id="1723036601" name="Picture 3" descr="A colorful circle with different colore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36601" name="Picture 3" descr="A colorful circle with different colored letter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99360" cy="2853969"/>
                    </a:xfrm>
                    <a:prstGeom prst="rect">
                      <a:avLst/>
                    </a:prstGeom>
                  </pic:spPr>
                </pic:pic>
              </a:graphicData>
            </a:graphic>
            <wp14:sizeRelH relativeFrom="margin">
              <wp14:pctWidth>0</wp14:pctWidth>
            </wp14:sizeRelH>
            <wp14:sizeRelV relativeFrom="margin">
              <wp14:pctHeight>0</wp14:pctHeight>
            </wp14:sizeRelV>
          </wp:anchor>
        </w:drawing>
      </w:r>
    </w:p>
    <w:p w14:paraId="2BC6D52C" w14:textId="23C47ADC" w:rsidR="00F630A1" w:rsidRPr="0064627A" w:rsidRDefault="00C60ACC" w:rsidP="0064627A">
      <w:pPr>
        <w:tabs>
          <w:tab w:val="left" w:pos="896"/>
        </w:tabs>
        <w:rPr>
          <w:rFonts w:asciiTheme="minorHAnsi" w:hAnsiTheme="minorHAnsi"/>
          <w:sz w:val="20"/>
          <w:szCs w:val="20"/>
        </w:rPr>
      </w:pPr>
      <w:r>
        <w:rPr>
          <w:rFonts w:asciiTheme="minorHAnsi" w:hAnsiTheme="minorHAnsi"/>
        </w:rPr>
        <w:t>Fig. 2</w:t>
      </w:r>
      <w:r w:rsidR="00B97F7C">
        <w:rPr>
          <w:rFonts w:asciiTheme="minorHAnsi" w:hAnsiTheme="minorHAnsi"/>
        </w:rPr>
        <w:t xml:space="preserve"> Sexagenary cycle</w:t>
      </w:r>
      <w:r w:rsidR="0064627A">
        <w:rPr>
          <w:rFonts w:asciiTheme="minorHAnsi" w:hAnsiTheme="minorHAnsi"/>
        </w:rPr>
        <w:t xml:space="preserve"> 2010. Digital image by </w:t>
      </w:r>
      <w:hyperlink r:id="rId12" w:tooltip="w:vi:User:Trinhhoa" w:history="1">
        <w:r w:rsidR="0064627A">
          <w:rPr>
            <w:rStyle w:val="Hyperlink"/>
            <w:rFonts w:ascii="Arial" w:eastAsiaTheme="majorEastAsia" w:hAnsi="Arial" w:cs="Arial"/>
            <w:color w:val="3056A9"/>
            <w:sz w:val="20"/>
            <w:szCs w:val="20"/>
            <w:shd w:val="clear" w:color="auto" w:fill="F8F9FA"/>
          </w:rPr>
          <w:t>Trinhhoa</w:t>
        </w:r>
      </w:hyperlink>
      <w:r w:rsidR="0064627A">
        <w:rPr>
          <w:rFonts w:ascii="Arial" w:hAnsi="Arial" w:cs="Arial"/>
          <w:color w:val="202122"/>
          <w:sz w:val="20"/>
          <w:szCs w:val="20"/>
          <w:shd w:val="clear" w:color="auto" w:fill="F8F9FA"/>
        </w:rPr>
        <w:t> </w:t>
      </w:r>
      <w:r w:rsidR="0064627A">
        <w:rPr>
          <w:rFonts w:asciiTheme="minorHAnsi" w:hAnsiTheme="minorHAnsi"/>
          <w:sz w:val="20"/>
          <w:szCs w:val="20"/>
        </w:rPr>
        <w:t xml:space="preserve">on Wikimedia Commons </w:t>
      </w:r>
    </w:p>
    <w:p w14:paraId="462891FB" w14:textId="77777777" w:rsidR="007F1E36" w:rsidRDefault="007F1E36" w:rsidP="00F630A1">
      <w:pPr>
        <w:rPr>
          <w:rFonts w:asciiTheme="minorHAnsi" w:hAnsiTheme="minorHAnsi"/>
          <w:b/>
          <w:bCs/>
          <w:sz w:val="28"/>
          <w:szCs w:val="28"/>
        </w:rPr>
      </w:pPr>
    </w:p>
    <w:p w14:paraId="1CBF135A" w14:textId="77777777" w:rsidR="007F1E36" w:rsidRDefault="007F1E36" w:rsidP="00F630A1">
      <w:pPr>
        <w:rPr>
          <w:rFonts w:asciiTheme="minorHAnsi" w:hAnsiTheme="minorHAnsi"/>
          <w:b/>
          <w:bCs/>
          <w:sz w:val="28"/>
          <w:szCs w:val="28"/>
        </w:rPr>
      </w:pPr>
    </w:p>
    <w:p w14:paraId="281135A8" w14:textId="77777777" w:rsidR="007F1E36" w:rsidRDefault="007F1E36" w:rsidP="00F630A1">
      <w:pPr>
        <w:rPr>
          <w:rFonts w:asciiTheme="minorHAnsi" w:hAnsiTheme="minorHAnsi"/>
          <w:b/>
          <w:bCs/>
          <w:sz w:val="28"/>
          <w:szCs w:val="28"/>
        </w:rPr>
      </w:pPr>
    </w:p>
    <w:p w14:paraId="4ECE66FB" w14:textId="77777777" w:rsidR="007F1E36" w:rsidRDefault="007F1E36" w:rsidP="00F630A1">
      <w:pPr>
        <w:rPr>
          <w:rFonts w:asciiTheme="minorHAnsi" w:hAnsiTheme="minorHAnsi"/>
          <w:b/>
          <w:bCs/>
          <w:sz w:val="28"/>
          <w:szCs w:val="28"/>
        </w:rPr>
      </w:pPr>
    </w:p>
    <w:p w14:paraId="555209E3" w14:textId="77777777" w:rsidR="007F1E36" w:rsidRDefault="007F1E36" w:rsidP="00F630A1">
      <w:pPr>
        <w:rPr>
          <w:rFonts w:asciiTheme="minorHAnsi" w:hAnsiTheme="minorHAnsi"/>
          <w:b/>
          <w:bCs/>
          <w:sz w:val="28"/>
          <w:szCs w:val="28"/>
        </w:rPr>
      </w:pPr>
    </w:p>
    <w:p w14:paraId="34410319" w14:textId="77777777" w:rsidR="007F1E36" w:rsidRDefault="007F1E36" w:rsidP="00F630A1">
      <w:pPr>
        <w:rPr>
          <w:rFonts w:asciiTheme="minorHAnsi" w:hAnsiTheme="minorHAnsi"/>
          <w:b/>
          <w:bCs/>
          <w:sz w:val="28"/>
          <w:szCs w:val="28"/>
        </w:rPr>
      </w:pPr>
    </w:p>
    <w:p w14:paraId="26666C4F" w14:textId="77777777" w:rsidR="007F1E36" w:rsidRDefault="007F1E36" w:rsidP="00F630A1">
      <w:pPr>
        <w:rPr>
          <w:rFonts w:asciiTheme="minorHAnsi" w:hAnsiTheme="minorHAnsi"/>
          <w:b/>
          <w:bCs/>
          <w:sz w:val="28"/>
          <w:szCs w:val="28"/>
        </w:rPr>
      </w:pPr>
    </w:p>
    <w:p w14:paraId="742F8983" w14:textId="77777777" w:rsidR="007F1E36" w:rsidRDefault="007F1E36" w:rsidP="00F630A1">
      <w:pPr>
        <w:rPr>
          <w:rFonts w:asciiTheme="minorHAnsi" w:hAnsiTheme="minorHAnsi"/>
          <w:b/>
          <w:bCs/>
          <w:sz w:val="28"/>
          <w:szCs w:val="28"/>
        </w:rPr>
      </w:pPr>
    </w:p>
    <w:p w14:paraId="52CB74E0" w14:textId="77777777" w:rsidR="007F1E36" w:rsidRDefault="007F1E36" w:rsidP="00F630A1">
      <w:pPr>
        <w:rPr>
          <w:rFonts w:asciiTheme="minorHAnsi" w:hAnsiTheme="minorHAnsi"/>
          <w:b/>
          <w:bCs/>
          <w:sz w:val="28"/>
          <w:szCs w:val="28"/>
        </w:rPr>
      </w:pPr>
    </w:p>
    <w:p w14:paraId="2457FE93" w14:textId="77777777" w:rsidR="007F1E36" w:rsidRDefault="007F1E36" w:rsidP="00F630A1">
      <w:pPr>
        <w:rPr>
          <w:rFonts w:asciiTheme="minorHAnsi" w:hAnsiTheme="minorHAnsi"/>
          <w:b/>
          <w:bCs/>
          <w:sz w:val="28"/>
          <w:szCs w:val="28"/>
        </w:rPr>
      </w:pPr>
    </w:p>
    <w:p w14:paraId="201E6840" w14:textId="77777777" w:rsidR="007F1E36" w:rsidRDefault="007F1E36" w:rsidP="00F630A1">
      <w:pPr>
        <w:rPr>
          <w:rFonts w:asciiTheme="minorHAnsi" w:hAnsiTheme="minorHAnsi"/>
          <w:b/>
          <w:bCs/>
          <w:sz w:val="28"/>
          <w:szCs w:val="28"/>
        </w:rPr>
      </w:pPr>
    </w:p>
    <w:p w14:paraId="0404D9D3" w14:textId="77777777" w:rsidR="007F1E36" w:rsidRDefault="007F1E36" w:rsidP="00F630A1">
      <w:pPr>
        <w:rPr>
          <w:rFonts w:asciiTheme="minorHAnsi" w:hAnsiTheme="minorHAnsi"/>
          <w:b/>
          <w:bCs/>
          <w:sz w:val="28"/>
          <w:szCs w:val="28"/>
        </w:rPr>
      </w:pPr>
    </w:p>
    <w:p w14:paraId="303E5B77" w14:textId="77777777" w:rsidR="007F1E36" w:rsidRDefault="007F1E36" w:rsidP="00F630A1">
      <w:pPr>
        <w:rPr>
          <w:rFonts w:asciiTheme="minorHAnsi" w:hAnsiTheme="minorHAnsi"/>
          <w:b/>
          <w:bCs/>
          <w:sz w:val="28"/>
          <w:szCs w:val="28"/>
        </w:rPr>
      </w:pPr>
    </w:p>
    <w:p w14:paraId="1D805BA7" w14:textId="49251FB6" w:rsidR="003B0ACB" w:rsidRDefault="00B17B68" w:rsidP="00F630A1">
      <w:pPr>
        <w:rPr>
          <w:rFonts w:asciiTheme="minorHAnsi" w:hAnsiTheme="minorHAnsi"/>
          <w:b/>
          <w:bCs/>
          <w:sz w:val="28"/>
          <w:szCs w:val="28"/>
        </w:rPr>
      </w:pPr>
      <w:r w:rsidRPr="00307CFA">
        <w:rPr>
          <w:rFonts w:asciiTheme="minorHAnsi" w:hAnsiTheme="minorHAnsi"/>
          <w:b/>
          <w:bCs/>
          <w:sz w:val="28"/>
          <w:szCs w:val="28"/>
        </w:rPr>
        <w:lastRenderedPageBreak/>
        <w:t>Continuity</w:t>
      </w:r>
      <w:r w:rsidR="001B55E5" w:rsidRPr="00307CFA">
        <w:rPr>
          <w:rFonts w:asciiTheme="minorHAnsi" w:hAnsiTheme="minorHAnsi"/>
          <w:b/>
          <w:bCs/>
          <w:sz w:val="28"/>
          <w:szCs w:val="28"/>
        </w:rPr>
        <w:t xml:space="preserve"> and </w:t>
      </w:r>
      <w:r w:rsidR="00640E49" w:rsidRPr="00307CFA">
        <w:rPr>
          <w:rFonts w:asciiTheme="minorHAnsi" w:hAnsiTheme="minorHAnsi"/>
          <w:b/>
          <w:bCs/>
          <w:sz w:val="28"/>
          <w:szCs w:val="28"/>
        </w:rPr>
        <w:t>Modification</w:t>
      </w:r>
      <w:r w:rsidR="001B55E5" w:rsidRPr="00307CFA">
        <w:rPr>
          <w:rFonts w:asciiTheme="minorHAnsi" w:hAnsiTheme="minorHAnsi"/>
          <w:b/>
          <w:bCs/>
          <w:sz w:val="28"/>
          <w:szCs w:val="28"/>
        </w:rPr>
        <w:t xml:space="preserve">: From Imperial Cosmology to </w:t>
      </w:r>
      <w:r w:rsidRPr="00307CFA">
        <w:rPr>
          <w:rFonts w:asciiTheme="minorHAnsi" w:hAnsiTheme="minorHAnsi"/>
          <w:b/>
          <w:bCs/>
          <w:sz w:val="28"/>
          <w:szCs w:val="28"/>
        </w:rPr>
        <w:t>Modern</w:t>
      </w:r>
      <w:r w:rsidR="001B55E5" w:rsidRPr="00307CFA">
        <w:rPr>
          <w:rFonts w:asciiTheme="minorHAnsi" w:hAnsiTheme="minorHAnsi"/>
          <w:b/>
          <w:bCs/>
          <w:sz w:val="28"/>
          <w:szCs w:val="28"/>
        </w:rPr>
        <w:t xml:space="preserve"> China</w:t>
      </w:r>
      <w:bookmarkEnd w:id="11"/>
    </w:p>
    <w:p w14:paraId="7A798809" w14:textId="77777777" w:rsidR="00BE782E" w:rsidRPr="00307CFA" w:rsidRDefault="00BE782E" w:rsidP="00F630A1">
      <w:pPr>
        <w:rPr>
          <w:rFonts w:asciiTheme="minorHAnsi" w:hAnsiTheme="minorHAnsi"/>
        </w:rPr>
      </w:pPr>
    </w:p>
    <w:p w14:paraId="550C31AA" w14:textId="49E700B1" w:rsidR="00894BBD" w:rsidRDefault="005224E6" w:rsidP="00F630A1">
      <w:pPr>
        <w:rPr>
          <w:rFonts w:asciiTheme="minorHAnsi" w:hAnsiTheme="minorHAnsi"/>
        </w:rPr>
      </w:pPr>
      <w:r w:rsidRPr="00307CFA">
        <w:rPr>
          <w:rFonts w:asciiTheme="minorHAnsi" w:hAnsiTheme="minorHAnsi"/>
        </w:rPr>
        <w:t xml:space="preserve">Cultural implications of the 24 Solar Terms or the Chinese Zodiac </w:t>
      </w:r>
      <w:proofErr w:type="gramStart"/>
      <w:r w:rsidRPr="00307CFA">
        <w:rPr>
          <w:rFonts w:asciiTheme="minorHAnsi" w:hAnsiTheme="minorHAnsi"/>
        </w:rPr>
        <w:t>have to</w:t>
      </w:r>
      <w:proofErr w:type="gramEnd"/>
      <w:r w:rsidRPr="00307CFA">
        <w:rPr>
          <w:rFonts w:asciiTheme="minorHAnsi" w:hAnsiTheme="minorHAnsi"/>
        </w:rPr>
        <w:t xml:space="preserve"> be interpreted </w:t>
      </w:r>
      <w:r w:rsidR="00E67952">
        <w:rPr>
          <w:rFonts w:asciiTheme="minorHAnsi" w:hAnsiTheme="minorHAnsi"/>
        </w:rPr>
        <w:t>through</w:t>
      </w:r>
      <w:r w:rsidRPr="00307CFA">
        <w:rPr>
          <w:rFonts w:asciiTheme="minorHAnsi" w:hAnsiTheme="minorHAnsi"/>
        </w:rPr>
        <w:t xml:space="preserve"> </w:t>
      </w:r>
      <w:r w:rsidR="00E67952">
        <w:rPr>
          <w:rFonts w:asciiTheme="minorHAnsi" w:hAnsiTheme="minorHAnsi"/>
        </w:rPr>
        <w:t>the</w:t>
      </w:r>
      <w:r w:rsidRPr="00307CFA">
        <w:rPr>
          <w:rFonts w:asciiTheme="minorHAnsi" w:hAnsiTheme="minorHAnsi"/>
        </w:rPr>
        <w:t xml:space="preserve"> historical transformation of imperial cosmology, </w:t>
      </w:r>
      <w:r w:rsidR="00E67952">
        <w:rPr>
          <w:rFonts w:asciiTheme="minorHAnsi" w:hAnsiTheme="minorHAnsi"/>
        </w:rPr>
        <w:t>in which</w:t>
      </w:r>
      <w:r w:rsidRPr="00307CFA">
        <w:rPr>
          <w:rFonts w:asciiTheme="minorHAnsi" w:hAnsiTheme="minorHAnsi"/>
        </w:rPr>
        <w:t xml:space="preserve"> astronomy, astrology</w:t>
      </w:r>
      <w:r w:rsidR="00EC7B63" w:rsidRPr="00307CFA">
        <w:rPr>
          <w:rFonts w:asciiTheme="minorHAnsi" w:hAnsiTheme="minorHAnsi"/>
        </w:rPr>
        <w:t>,</w:t>
      </w:r>
      <w:r w:rsidRPr="00307CFA">
        <w:rPr>
          <w:rFonts w:asciiTheme="minorHAnsi" w:hAnsiTheme="minorHAnsi"/>
        </w:rPr>
        <w:t xml:space="preserve"> and governance were epistemologically aligned, to modern China, where scientific rationalism, nationalism</w:t>
      </w:r>
      <w:r w:rsidR="00EC7B63" w:rsidRPr="00307CFA">
        <w:rPr>
          <w:rFonts w:asciiTheme="minorHAnsi" w:hAnsiTheme="minorHAnsi"/>
        </w:rPr>
        <w:t>,</w:t>
      </w:r>
      <w:r w:rsidRPr="00307CFA">
        <w:rPr>
          <w:rFonts w:asciiTheme="minorHAnsi" w:hAnsiTheme="minorHAnsi"/>
        </w:rPr>
        <w:t xml:space="preserve"> and heritage politics have redefined their connotations. Now this shift demonstrates the process Max Weber called the disenchantment of the world</w:t>
      </w:r>
      <w:r w:rsidR="00384847">
        <w:rPr>
          <w:rFonts w:asciiTheme="minorHAnsi" w:hAnsiTheme="minorHAnsi"/>
        </w:rPr>
        <w:t>, as</w:t>
      </w:r>
      <w:r w:rsidRPr="00307CFA">
        <w:rPr>
          <w:rFonts w:asciiTheme="minorHAnsi" w:hAnsiTheme="minorHAnsi"/>
        </w:rPr>
        <w:t xml:space="preserve"> the cosmology of the world that is taken as the truth of causality is gradually desacralised in the age of scientific modernity</w:t>
      </w:r>
      <w:r w:rsidR="00894BBD" w:rsidRPr="00307CFA">
        <w:rPr>
          <w:rFonts w:asciiTheme="minorHAnsi" w:hAnsiTheme="minorHAnsi"/>
        </w:rPr>
        <w:t>.</w:t>
      </w:r>
      <w:r w:rsidR="00FF328C" w:rsidRPr="00307CFA">
        <w:rPr>
          <w:rStyle w:val="FootnoteReference"/>
          <w:rFonts w:asciiTheme="minorHAnsi" w:hAnsiTheme="minorHAnsi"/>
        </w:rPr>
        <w:footnoteReference w:id="25"/>
      </w:r>
    </w:p>
    <w:p w14:paraId="181D94D7" w14:textId="77777777" w:rsidR="00E416E1" w:rsidRPr="00307CFA" w:rsidRDefault="00E416E1" w:rsidP="00F630A1">
      <w:pPr>
        <w:rPr>
          <w:rFonts w:asciiTheme="minorHAnsi" w:hAnsiTheme="minorHAnsi"/>
        </w:rPr>
      </w:pPr>
    </w:p>
    <w:p w14:paraId="4FDA2192" w14:textId="19DAA5D6" w:rsidR="00894BBD" w:rsidRDefault="00BC097B" w:rsidP="00F630A1">
      <w:pPr>
        <w:rPr>
          <w:rFonts w:asciiTheme="minorHAnsi" w:hAnsiTheme="minorHAnsi"/>
        </w:rPr>
      </w:pPr>
      <w:r w:rsidRPr="00307CFA">
        <w:rPr>
          <w:rFonts w:asciiTheme="minorHAnsi" w:hAnsiTheme="minorHAnsi"/>
        </w:rPr>
        <w:t xml:space="preserve">The two systems existed during the Han to Qing dynasties, and they operated under the state </w:t>
      </w:r>
      <w:r w:rsidR="006E12E6" w:rsidRPr="00307CFA">
        <w:rPr>
          <w:rFonts w:asciiTheme="minorHAnsi" w:hAnsiTheme="minorHAnsi"/>
        </w:rPr>
        <w:t>patronised</w:t>
      </w:r>
      <w:r w:rsidRPr="00307CFA">
        <w:rPr>
          <w:rFonts w:asciiTheme="minorHAnsi" w:hAnsiTheme="minorHAnsi"/>
        </w:rPr>
        <w:t xml:space="preserve"> cosmology</w:t>
      </w:r>
      <w:r w:rsidR="00894BBD" w:rsidRPr="00307CFA">
        <w:rPr>
          <w:rFonts w:asciiTheme="minorHAnsi" w:hAnsiTheme="minorHAnsi"/>
        </w:rPr>
        <w:t>.</w:t>
      </w:r>
      <w:r w:rsidR="00FF328C" w:rsidRPr="00307CFA">
        <w:rPr>
          <w:rStyle w:val="FootnoteReference"/>
          <w:rFonts w:asciiTheme="minorHAnsi" w:hAnsiTheme="minorHAnsi"/>
        </w:rPr>
        <w:footnoteReference w:id="26"/>
      </w:r>
      <w:r w:rsidR="00894BBD" w:rsidRPr="00307CFA">
        <w:rPr>
          <w:rFonts w:asciiTheme="minorHAnsi" w:hAnsiTheme="minorHAnsi"/>
        </w:rPr>
        <w:t xml:space="preserve"> </w:t>
      </w:r>
      <w:r w:rsidRPr="00307CFA">
        <w:rPr>
          <w:rFonts w:asciiTheme="minorHAnsi" w:hAnsiTheme="minorHAnsi"/>
        </w:rPr>
        <w:t>The Ershisi Jieqi were formalised by the Imperial Astronomical Bureau (Taishi Ju)</w:t>
      </w:r>
      <w:r w:rsidR="006E12E6" w:rsidRPr="00307CFA">
        <w:rPr>
          <w:rFonts w:asciiTheme="minorHAnsi" w:hAnsiTheme="minorHAnsi"/>
        </w:rPr>
        <w:t>,</w:t>
      </w:r>
      <w:r w:rsidRPr="00307CFA">
        <w:rPr>
          <w:rFonts w:asciiTheme="minorHAnsi" w:hAnsiTheme="minorHAnsi"/>
        </w:rPr>
        <w:t xml:space="preserve"> and they were applied to taxation, peasant </w:t>
      </w:r>
      <w:r w:rsidR="004B1CE6" w:rsidRPr="00307CFA">
        <w:rPr>
          <w:rFonts w:asciiTheme="minorHAnsi" w:hAnsiTheme="minorHAnsi"/>
        </w:rPr>
        <w:t>labor</w:t>
      </w:r>
      <w:r w:rsidR="004B1CE6">
        <w:rPr>
          <w:rFonts w:asciiTheme="minorHAnsi" w:hAnsiTheme="minorHAnsi"/>
        </w:rPr>
        <w:t>,</w:t>
      </w:r>
      <w:r w:rsidRPr="00307CFA">
        <w:rPr>
          <w:rFonts w:asciiTheme="minorHAnsi" w:hAnsiTheme="minorHAnsi"/>
        </w:rPr>
        <w:t xml:space="preserve"> and the timing </w:t>
      </w:r>
      <w:r w:rsidR="004B1CE6">
        <w:rPr>
          <w:rFonts w:asciiTheme="minorHAnsi" w:hAnsiTheme="minorHAnsi"/>
        </w:rPr>
        <w:t>of</w:t>
      </w:r>
      <w:r w:rsidRPr="00307CFA">
        <w:rPr>
          <w:rFonts w:asciiTheme="minorHAnsi" w:hAnsiTheme="minorHAnsi"/>
        </w:rPr>
        <w:t xml:space="preserve"> ritual</w:t>
      </w:r>
      <w:r w:rsidR="004B1CE6">
        <w:rPr>
          <w:rFonts w:asciiTheme="minorHAnsi" w:hAnsiTheme="minorHAnsi"/>
        </w:rPr>
        <w:t>s</w:t>
      </w:r>
      <w:r w:rsidRPr="00307CFA">
        <w:rPr>
          <w:rFonts w:asciiTheme="minorHAnsi" w:hAnsiTheme="minorHAnsi"/>
        </w:rPr>
        <w:t xml:space="preserve">. Any loss of congruence between state ritual (as in the Spring Ploughing Ceremony (Gengji Li)) and the proper solar term was a moral lapse of leadership through the Mandate of Heaven (Tianming). Equally, court divination and marriage rules and calendar government were guided by the zodiac astrology through the Huangli (imperial </w:t>
      </w:r>
      <w:r w:rsidR="006E12E6" w:rsidRPr="00307CFA">
        <w:rPr>
          <w:rFonts w:asciiTheme="minorHAnsi" w:hAnsiTheme="minorHAnsi"/>
        </w:rPr>
        <w:t>almanack</w:t>
      </w:r>
      <w:r w:rsidRPr="00307CFA">
        <w:rPr>
          <w:rFonts w:asciiTheme="minorHAnsi" w:hAnsiTheme="minorHAnsi"/>
        </w:rPr>
        <w:t>). At this level, belief was ontological</w:t>
      </w:r>
      <w:r w:rsidR="006E12E6" w:rsidRPr="00307CFA">
        <w:rPr>
          <w:rFonts w:asciiTheme="minorHAnsi" w:hAnsiTheme="minorHAnsi"/>
        </w:rPr>
        <w:t>,</w:t>
      </w:r>
      <w:r w:rsidRPr="00307CFA">
        <w:rPr>
          <w:rFonts w:asciiTheme="minorHAnsi" w:hAnsiTheme="minorHAnsi"/>
        </w:rPr>
        <w:t xml:space="preserve"> in which the heavenly cycles were presumed to have </w:t>
      </w:r>
      <w:r w:rsidR="006E12E6" w:rsidRPr="00307CFA">
        <w:rPr>
          <w:rFonts w:asciiTheme="minorHAnsi" w:hAnsiTheme="minorHAnsi"/>
        </w:rPr>
        <w:t xml:space="preserve">an </w:t>
      </w:r>
      <w:r w:rsidRPr="00307CFA">
        <w:rPr>
          <w:rFonts w:asciiTheme="minorHAnsi" w:hAnsiTheme="minorHAnsi"/>
        </w:rPr>
        <w:t>actual causal effect on the things of the earth</w:t>
      </w:r>
      <w:r w:rsidR="0065488F" w:rsidRPr="00307CFA">
        <w:rPr>
          <w:rFonts w:asciiTheme="minorHAnsi" w:hAnsiTheme="minorHAnsi"/>
        </w:rPr>
        <w:t>.</w:t>
      </w:r>
    </w:p>
    <w:p w14:paraId="56833C6C" w14:textId="77777777" w:rsidR="00E416E1" w:rsidRPr="00307CFA" w:rsidRDefault="00E416E1" w:rsidP="00F630A1">
      <w:pPr>
        <w:rPr>
          <w:rFonts w:asciiTheme="minorHAnsi" w:hAnsiTheme="minorHAnsi"/>
        </w:rPr>
      </w:pPr>
    </w:p>
    <w:p w14:paraId="7E46BD92" w14:textId="43EBE4CE" w:rsidR="00894BBD" w:rsidRDefault="00343AF3" w:rsidP="00F630A1">
      <w:pPr>
        <w:rPr>
          <w:rFonts w:asciiTheme="minorHAnsi" w:hAnsiTheme="minorHAnsi"/>
        </w:rPr>
      </w:pPr>
      <w:r w:rsidRPr="00307CFA">
        <w:rPr>
          <w:rFonts w:asciiTheme="minorHAnsi" w:hAnsiTheme="minorHAnsi"/>
        </w:rPr>
        <w:t xml:space="preserve">This cosmological power started to unravel since the late Qing (19 th century) with the arrival of </w:t>
      </w:r>
      <w:r w:rsidR="006E12E6" w:rsidRPr="00307CFA">
        <w:rPr>
          <w:rFonts w:asciiTheme="minorHAnsi" w:hAnsiTheme="minorHAnsi"/>
        </w:rPr>
        <w:t>Western</w:t>
      </w:r>
      <w:r w:rsidRPr="00307CFA">
        <w:rPr>
          <w:rFonts w:asciiTheme="minorHAnsi" w:hAnsiTheme="minorHAnsi"/>
        </w:rPr>
        <w:t xml:space="preserve"> astronomy and calendrical science by Jesuit missionaries</w:t>
      </w:r>
      <w:r w:rsidR="006E12E6" w:rsidRPr="00307CFA">
        <w:rPr>
          <w:rFonts w:asciiTheme="minorHAnsi" w:hAnsiTheme="minorHAnsi"/>
        </w:rPr>
        <w:t>,</w:t>
      </w:r>
      <w:r w:rsidRPr="00307CFA">
        <w:rPr>
          <w:rFonts w:asciiTheme="minorHAnsi" w:hAnsiTheme="minorHAnsi"/>
        </w:rPr>
        <w:t xml:space="preserve"> and then the Republican reforms. The radical separation occurred in 1912 with the calendar reform and adoption of </w:t>
      </w:r>
      <w:r w:rsidR="006E12E6" w:rsidRPr="00307CFA">
        <w:rPr>
          <w:rFonts w:asciiTheme="minorHAnsi" w:hAnsiTheme="minorHAnsi"/>
        </w:rPr>
        <w:t xml:space="preserve">the </w:t>
      </w:r>
      <w:r w:rsidRPr="00307CFA">
        <w:rPr>
          <w:rFonts w:asciiTheme="minorHAnsi" w:hAnsiTheme="minorHAnsi"/>
        </w:rPr>
        <w:t>Gregorian calendar in 1929</w:t>
      </w:r>
      <w:r w:rsidR="006E12E6" w:rsidRPr="00307CFA">
        <w:rPr>
          <w:rFonts w:asciiTheme="minorHAnsi" w:hAnsiTheme="minorHAnsi"/>
        </w:rPr>
        <w:t>,</w:t>
      </w:r>
      <w:r w:rsidRPr="00307CFA">
        <w:rPr>
          <w:rFonts w:asciiTheme="minorHAnsi" w:hAnsiTheme="minorHAnsi"/>
        </w:rPr>
        <w:t xml:space="preserve"> when astrology lost all scientific legitimacy</w:t>
      </w:r>
      <w:r w:rsidR="00351EC5" w:rsidRPr="00307CFA">
        <w:rPr>
          <w:rFonts w:asciiTheme="minorHAnsi" w:hAnsiTheme="minorHAnsi"/>
        </w:rPr>
        <w:t>.</w:t>
      </w:r>
      <w:r w:rsidRPr="00307CFA">
        <w:rPr>
          <w:rFonts w:asciiTheme="minorHAnsi" w:hAnsiTheme="minorHAnsi"/>
        </w:rPr>
        <w:t xml:space="preserve"> </w:t>
      </w:r>
      <w:r w:rsidR="00065A00" w:rsidRPr="00307CFA">
        <w:rPr>
          <w:rFonts w:asciiTheme="minorHAnsi" w:hAnsiTheme="minorHAnsi"/>
        </w:rPr>
        <w:t>M</w:t>
      </w:r>
      <w:r w:rsidRPr="00307CFA">
        <w:rPr>
          <w:rFonts w:asciiTheme="minorHAnsi" w:hAnsiTheme="minorHAnsi"/>
        </w:rPr>
        <w:t>any of the traditional practices were suspended, particularly during the Cultural Revolution (1966-1976)</w:t>
      </w:r>
      <w:r w:rsidR="00894BBD" w:rsidRPr="00307CFA">
        <w:rPr>
          <w:rFonts w:asciiTheme="minorHAnsi" w:hAnsiTheme="minorHAnsi"/>
        </w:rPr>
        <w:t>.</w:t>
      </w:r>
      <w:r w:rsidR="006B5874" w:rsidRPr="00307CFA">
        <w:rPr>
          <w:rStyle w:val="FootnoteReference"/>
          <w:rFonts w:asciiTheme="minorHAnsi" w:hAnsiTheme="minorHAnsi"/>
        </w:rPr>
        <w:footnoteReference w:id="27"/>
      </w:r>
    </w:p>
    <w:p w14:paraId="58424BD5" w14:textId="77777777" w:rsidR="00E416E1" w:rsidRPr="00307CFA" w:rsidRDefault="00E416E1" w:rsidP="00F630A1">
      <w:pPr>
        <w:rPr>
          <w:rFonts w:asciiTheme="minorHAnsi" w:hAnsiTheme="minorHAnsi"/>
        </w:rPr>
      </w:pPr>
    </w:p>
    <w:p w14:paraId="025C44AD" w14:textId="20B66E8D" w:rsidR="00D767FF" w:rsidRDefault="00776281" w:rsidP="00F630A1">
      <w:pPr>
        <w:rPr>
          <w:rFonts w:asciiTheme="minorHAnsi" w:hAnsiTheme="minorHAnsi"/>
        </w:rPr>
      </w:pPr>
      <w:r w:rsidRPr="00307CFA">
        <w:rPr>
          <w:rFonts w:asciiTheme="minorHAnsi" w:hAnsiTheme="minorHAnsi"/>
        </w:rPr>
        <w:t xml:space="preserve">Contemporary science has two functions. Meteorology and agricultural science </w:t>
      </w:r>
      <w:r w:rsidR="006E12E6" w:rsidRPr="00307CFA">
        <w:rPr>
          <w:rFonts w:asciiTheme="minorHAnsi" w:hAnsiTheme="minorHAnsi"/>
        </w:rPr>
        <w:t>have</w:t>
      </w:r>
      <w:r w:rsidRPr="00307CFA">
        <w:rPr>
          <w:rFonts w:asciiTheme="minorHAnsi" w:hAnsiTheme="minorHAnsi"/>
        </w:rPr>
        <w:t xml:space="preserve"> replaced solar terms as predictive models, but the </w:t>
      </w:r>
      <w:proofErr w:type="spellStart"/>
      <w:r w:rsidRPr="00307CFA">
        <w:rPr>
          <w:rFonts w:asciiTheme="minorHAnsi" w:hAnsiTheme="minorHAnsi"/>
        </w:rPr>
        <w:t>Jieqi</w:t>
      </w:r>
      <w:proofErr w:type="spellEnd"/>
      <w:r w:rsidRPr="00307CFA">
        <w:rPr>
          <w:rFonts w:asciiTheme="minorHAnsi" w:hAnsiTheme="minorHAnsi"/>
        </w:rPr>
        <w:t xml:space="preserve"> remain</w:t>
      </w:r>
      <w:r w:rsidR="00EC7B63" w:rsidRPr="00307CFA">
        <w:rPr>
          <w:rFonts w:asciiTheme="minorHAnsi" w:hAnsiTheme="minorHAnsi"/>
        </w:rPr>
        <w:t>s</w:t>
      </w:r>
      <w:r w:rsidRPr="00307CFA">
        <w:rPr>
          <w:rFonts w:asciiTheme="minorHAnsi" w:hAnsiTheme="minorHAnsi"/>
        </w:rPr>
        <w:t xml:space="preserve"> a phenological description name</w:t>
      </w:r>
      <w:r w:rsidR="006E12E6" w:rsidRPr="00307CFA">
        <w:rPr>
          <w:rFonts w:asciiTheme="minorHAnsi" w:hAnsiTheme="minorHAnsi"/>
        </w:rPr>
        <w:t>,</w:t>
      </w:r>
      <w:r w:rsidRPr="00307CFA">
        <w:rPr>
          <w:rFonts w:asciiTheme="minorHAnsi" w:hAnsiTheme="minorHAnsi"/>
        </w:rPr>
        <w:t xml:space="preserve"> coming in line with a more climate education and ecological awareness. This change can be illustrated by the 2016 UNESCO listing of the 24 Solar Terms: they are not being saved as scientific fact but rather as the nationalistic myth of civilisational survival</w:t>
      </w:r>
      <w:r w:rsidR="00D767FF" w:rsidRPr="00307CFA">
        <w:rPr>
          <w:rFonts w:asciiTheme="minorHAnsi" w:hAnsiTheme="minorHAnsi"/>
        </w:rPr>
        <w:t>.</w:t>
      </w:r>
      <w:r w:rsidR="006B5874" w:rsidRPr="00307CFA">
        <w:rPr>
          <w:rStyle w:val="FootnoteReference"/>
          <w:rFonts w:asciiTheme="minorHAnsi" w:hAnsiTheme="minorHAnsi"/>
        </w:rPr>
        <w:footnoteReference w:id="28"/>
      </w:r>
      <w:r w:rsidR="00D767FF" w:rsidRPr="00307CFA">
        <w:rPr>
          <w:rFonts w:asciiTheme="minorHAnsi" w:hAnsiTheme="minorHAnsi"/>
        </w:rPr>
        <w:t xml:space="preserve"> </w:t>
      </w:r>
      <w:r w:rsidR="006A57CA" w:rsidRPr="00307CFA">
        <w:rPr>
          <w:rFonts w:asciiTheme="minorHAnsi" w:hAnsiTheme="minorHAnsi"/>
        </w:rPr>
        <w:t xml:space="preserve">More importantly, such cycles within </w:t>
      </w:r>
      <w:r w:rsidR="00351EC5" w:rsidRPr="00307CFA">
        <w:rPr>
          <w:rFonts w:asciiTheme="minorHAnsi" w:hAnsiTheme="minorHAnsi"/>
        </w:rPr>
        <w:t>mo</w:t>
      </w:r>
      <w:r w:rsidR="006A57CA" w:rsidRPr="00307CFA">
        <w:rPr>
          <w:rFonts w:asciiTheme="minorHAnsi" w:hAnsiTheme="minorHAnsi"/>
        </w:rPr>
        <w:t xml:space="preserve">dern China are not so much believed </w:t>
      </w:r>
      <w:r w:rsidR="006A57CA" w:rsidRPr="00307CFA">
        <w:rPr>
          <w:rFonts w:asciiTheme="minorHAnsi" w:hAnsiTheme="minorHAnsi"/>
        </w:rPr>
        <w:lastRenderedPageBreak/>
        <w:t xml:space="preserve">but rather enacted. Zodiac signs are called upon as the markers of identity, social metaphors, and devices of the story instead of a destiny. Based on Clifford </w:t>
      </w:r>
      <w:r w:rsidR="006E12E6" w:rsidRPr="00307CFA">
        <w:rPr>
          <w:rFonts w:asciiTheme="minorHAnsi" w:hAnsiTheme="minorHAnsi"/>
        </w:rPr>
        <w:t>Geertz's</w:t>
      </w:r>
      <w:r w:rsidR="006A57CA" w:rsidRPr="00307CFA">
        <w:rPr>
          <w:rFonts w:asciiTheme="minorHAnsi" w:hAnsiTheme="minorHAnsi"/>
        </w:rPr>
        <w:t xml:space="preserve"> comprehension of culture as a system of symbols, the zodiac and the solar terms are now symbolic languages</w:t>
      </w:r>
      <w:r w:rsidR="006E12E6" w:rsidRPr="00307CFA">
        <w:rPr>
          <w:rFonts w:asciiTheme="minorHAnsi" w:hAnsiTheme="minorHAnsi"/>
        </w:rPr>
        <w:t>,</w:t>
      </w:r>
      <w:r w:rsidR="006A57CA" w:rsidRPr="00307CFA">
        <w:rPr>
          <w:rFonts w:asciiTheme="minorHAnsi" w:hAnsiTheme="minorHAnsi"/>
        </w:rPr>
        <w:t xml:space="preserve"> on which the modern Chinese society discusses its tradition, identity, and temporality within </w:t>
      </w:r>
      <w:r w:rsidR="006E12E6" w:rsidRPr="00307CFA">
        <w:rPr>
          <w:rFonts w:asciiTheme="minorHAnsi" w:hAnsiTheme="minorHAnsi"/>
        </w:rPr>
        <w:t xml:space="preserve">the </w:t>
      </w:r>
      <w:r w:rsidR="006A57CA" w:rsidRPr="00307CFA">
        <w:rPr>
          <w:rFonts w:asciiTheme="minorHAnsi" w:hAnsiTheme="minorHAnsi"/>
        </w:rPr>
        <w:t>framework of scientific modernity</w:t>
      </w:r>
      <w:r w:rsidR="00D767FF" w:rsidRPr="00307CFA">
        <w:rPr>
          <w:rFonts w:asciiTheme="minorHAnsi" w:hAnsiTheme="minorHAnsi"/>
        </w:rPr>
        <w:t>.</w:t>
      </w:r>
      <w:r w:rsidR="00A20362" w:rsidRPr="00307CFA">
        <w:rPr>
          <w:rStyle w:val="FootnoteReference"/>
          <w:rFonts w:asciiTheme="minorHAnsi" w:hAnsiTheme="minorHAnsi"/>
        </w:rPr>
        <w:footnoteReference w:id="29"/>
      </w:r>
    </w:p>
    <w:p w14:paraId="532D9C91" w14:textId="77777777" w:rsidR="00E416E1" w:rsidRPr="00307CFA" w:rsidRDefault="00E416E1" w:rsidP="00F630A1">
      <w:pPr>
        <w:rPr>
          <w:rFonts w:asciiTheme="minorHAnsi" w:hAnsiTheme="minorHAnsi"/>
        </w:rPr>
      </w:pPr>
    </w:p>
    <w:p w14:paraId="5034B69E" w14:textId="3662C609" w:rsidR="00D21079" w:rsidRDefault="00101486" w:rsidP="00F630A1">
      <w:pPr>
        <w:rPr>
          <w:rFonts w:asciiTheme="minorHAnsi" w:hAnsiTheme="minorHAnsi"/>
        </w:rPr>
      </w:pPr>
      <w:r w:rsidRPr="00307CFA">
        <w:rPr>
          <w:rFonts w:asciiTheme="minorHAnsi" w:hAnsiTheme="minorHAnsi"/>
        </w:rPr>
        <w:t>Although epistemically the field of scientific rationalism occurred, astronomy still has a form of structuring the lived cultural practice within modern China, specifically with the calendrical rituality, social timing, and identity making. The greatest one is the Lunar New Year (Chunjie), which is also computed with the lunisolar calendar and is the time when the two zodiac animals change at the second new moon following the winter</w:t>
      </w:r>
      <w:r w:rsidR="006F2FDA">
        <w:rPr>
          <w:rFonts w:asciiTheme="minorHAnsi" w:hAnsiTheme="minorHAnsi"/>
        </w:rPr>
        <w:t xml:space="preserve"> </w:t>
      </w:r>
      <w:r w:rsidRPr="00307CFA">
        <w:rPr>
          <w:rFonts w:asciiTheme="minorHAnsi" w:hAnsiTheme="minorHAnsi"/>
        </w:rPr>
        <w:t>solstice</w:t>
      </w:r>
      <w:r w:rsidR="006F2FDA">
        <w:rPr>
          <w:rFonts w:asciiTheme="minorHAnsi" w:hAnsiTheme="minorHAnsi"/>
        </w:rPr>
        <w:t>.</w:t>
      </w:r>
      <w:r w:rsidR="00C01EAD" w:rsidRPr="00307CFA">
        <w:rPr>
          <w:rStyle w:val="FootnoteReference"/>
          <w:rFonts w:asciiTheme="minorHAnsi" w:hAnsiTheme="minorHAnsi"/>
        </w:rPr>
        <w:footnoteReference w:id="30"/>
      </w:r>
      <w:r w:rsidR="006F2FDA">
        <w:rPr>
          <w:rFonts w:asciiTheme="minorHAnsi" w:hAnsiTheme="minorHAnsi"/>
        </w:rPr>
        <w:t xml:space="preserve"> </w:t>
      </w:r>
      <w:r w:rsidR="008D2266" w:rsidRPr="00307CFA">
        <w:rPr>
          <w:rFonts w:asciiTheme="minorHAnsi" w:hAnsiTheme="minorHAnsi"/>
        </w:rPr>
        <w:t xml:space="preserve">Popular customs, including the use of zodiac compatibility (shengxiao peidui), avoiding unlucky years of the zodiac (benmingnian) and wearing red amulets (hong shengxiao) are indicative of the fact that although it is expressed in more official terms as a cultural festival, not an astrological one, there is still a belief in the cyclical effect of the zodiac, but </w:t>
      </w:r>
      <w:r w:rsidR="006E12E6" w:rsidRPr="00307CFA">
        <w:rPr>
          <w:rFonts w:asciiTheme="minorHAnsi" w:hAnsiTheme="minorHAnsi"/>
        </w:rPr>
        <w:t>symbolically or psychically</w:t>
      </w:r>
      <w:r w:rsidR="008D2266" w:rsidRPr="00307CFA">
        <w:rPr>
          <w:rFonts w:asciiTheme="minorHAnsi" w:hAnsiTheme="minorHAnsi"/>
        </w:rPr>
        <w:t>. Equally, the zodiac-based fortune forecasting (</w:t>
      </w:r>
      <w:proofErr w:type="spellStart"/>
      <w:r w:rsidR="008D2266" w:rsidRPr="00307CFA">
        <w:rPr>
          <w:rFonts w:asciiTheme="minorHAnsi" w:hAnsiTheme="minorHAnsi"/>
        </w:rPr>
        <w:t>shengxiao</w:t>
      </w:r>
      <w:proofErr w:type="spellEnd"/>
      <w:r w:rsidR="008D2266" w:rsidRPr="00307CFA">
        <w:rPr>
          <w:rFonts w:asciiTheme="minorHAnsi" w:hAnsiTheme="minorHAnsi"/>
        </w:rPr>
        <w:t xml:space="preserve"> </w:t>
      </w:r>
      <w:proofErr w:type="spellStart"/>
      <w:r w:rsidR="008D2266" w:rsidRPr="00307CFA">
        <w:rPr>
          <w:rFonts w:asciiTheme="minorHAnsi" w:hAnsiTheme="minorHAnsi"/>
        </w:rPr>
        <w:t>yunshi</w:t>
      </w:r>
      <w:proofErr w:type="spellEnd"/>
      <w:r w:rsidR="008D2266" w:rsidRPr="00307CFA">
        <w:rPr>
          <w:rFonts w:asciiTheme="minorHAnsi" w:hAnsiTheme="minorHAnsi"/>
        </w:rPr>
        <w:t>)</w:t>
      </w:r>
      <w:r w:rsidR="00BF6D31" w:rsidRPr="00307CFA">
        <w:rPr>
          <w:rStyle w:val="FootnoteReference"/>
          <w:rFonts w:asciiTheme="minorHAnsi" w:hAnsiTheme="minorHAnsi"/>
          <w:b/>
          <w:bCs/>
        </w:rPr>
        <w:footnoteReference w:id="31"/>
      </w:r>
      <w:r w:rsidR="005E2003" w:rsidRPr="00307CFA">
        <w:rPr>
          <w:rFonts w:asciiTheme="minorHAnsi" w:hAnsiTheme="minorHAnsi"/>
        </w:rPr>
        <w:t xml:space="preserve"> </w:t>
      </w:r>
      <w:r w:rsidR="001507DC" w:rsidRPr="00307CFA">
        <w:rPr>
          <w:rFonts w:asciiTheme="minorHAnsi" w:hAnsiTheme="minorHAnsi"/>
        </w:rPr>
        <w:t>c</w:t>
      </w:r>
      <w:r w:rsidR="000B68BB" w:rsidRPr="00307CFA">
        <w:rPr>
          <w:rFonts w:asciiTheme="minorHAnsi" w:hAnsiTheme="minorHAnsi"/>
        </w:rPr>
        <w:t>ontinues</w:t>
      </w:r>
      <w:r w:rsidR="00290063" w:rsidRPr="00307CFA">
        <w:rPr>
          <w:rFonts w:asciiTheme="minorHAnsi" w:hAnsiTheme="minorHAnsi"/>
        </w:rPr>
        <w:t xml:space="preserve"> to be present in the mass media, mobile phone, and state-approved folk religion, which is </w:t>
      </w:r>
      <w:r w:rsidR="006E12E6" w:rsidRPr="00307CFA">
        <w:rPr>
          <w:rFonts w:asciiTheme="minorHAnsi" w:hAnsiTheme="minorHAnsi"/>
        </w:rPr>
        <w:t>characterised</w:t>
      </w:r>
      <w:r w:rsidR="00290063" w:rsidRPr="00307CFA">
        <w:rPr>
          <w:rFonts w:asciiTheme="minorHAnsi" w:hAnsiTheme="minorHAnsi"/>
        </w:rPr>
        <w:t xml:space="preserve"> by sociologists as low-intensity belief, or belief without </w:t>
      </w:r>
      <w:r w:rsidR="00F109B7" w:rsidRPr="00307CFA">
        <w:rPr>
          <w:rFonts w:asciiTheme="minorHAnsi" w:hAnsiTheme="minorHAnsi"/>
        </w:rPr>
        <w:t>institutionalization</w:t>
      </w:r>
      <w:r w:rsidR="005E2003" w:rsidRPr="00307CFA">
        <w:rPr>
          <w:rFonts w:asciiTheme="minorHAnsi" w:hAnsiTheme="minorHAnsi"/>
        </w:rPr>
        <w:t>.</w:t>
      </w:r>
      <w:r w:rsidR="00F109B7">
        <w:rPr>
          <w:rFonts w:asciiTheme="minorHAnsi" w:hAnsiTheme="minorHAnsi"/>
        </w:rPr>
        <w:t xml:space="preserve"> </w:t>
      </w:r>
      <w:r w:rsidR="000C5B88" w:rsidRPr="00307CFA">
        <w:rPr>
          <w:rFonts w:asciiTheme="minorHAnsi" w:hAnsiTheme="minorHAnsi"/>
        </w:rPr>
        <w:t>The 24 Solar Terms are also still used in everyday life with agricultural scheduling in rural regions, traditional Chinese medicine (TCM) diagnosis (e.g.</w:t>
      </w:r>
      <w:r w:rsidR="001507DC" w:rsidRPr="00307CFA">
        <w:rPr>
          <w:rFonts w:asciiTheme="minorHAnsi" w:hAnsiTheme="minorHAnsi"/>
        </w:rPr>
        <w:t>,</w:t>
      </w:r>
      <w:r w:rsidR="000C5B88" w:rsidRPr="00307CFA">
        <w:rPr>
          <w:rFonts w:asciiTheme="minorHAnsi" w:hAnsiTheme="minorHAnsi"/>
        </w:rPr>
        <w:t xml:space="preserve"> dietary prescriptions based on Liqiu or Dongzhi)</w:t>
      </w:r>
      <w:r w:rsidR="001507DC" w:rsidRPr="00307CFA">
        <w:rPr>
          <w:rFonts w:asciiTheme="minorHAnsi" w:hAnsiTheme="minorHAnsi"/>
        </w:rPr>
        <w:t>,</w:t>
      </w:r>
      <w:r w:rsidR="000C5B88" w:rsidRPr="00307CFA">
        <w:rPr>
          <w:rFonts w:asciiTheme="minorHAnsi" w:hAnsiTheme="minorHAnsi"/>
        </w:rPr>
        <w:t xml:space="preserve"> and through education programs </w:t>
      </w:r>
      <w:r w:rsidR="001507DC" w:rsidRPr="00307CFA">
        <w:rPr>
          <w:rFonts w:asciiTheme="minorHAnsi" w:hAnsiTheme="minorHAnsi"/>
        </w:rPr>
        <w:t>that</w:t>
      </w:r>
      <w:r w:rsidR="000C5B88" w:rsidRPr="00307CFA">
        <w:rPr>
          <w:rFonts w:asciiTheme="minorHAnsi" w:hAnsiTheme="minorHAnsi"/>
        </w:rPr>
        <w:t xml:space="preserve"> associate the terms of the solar calendar with climate science and environmental literacy</w:t>
      </w:r>
      <w:r w:rsidR="00EC7B63" w:rsidRPr="00307CFA">
        <w:rPr>
          <w:rFonts w:asciiTheme="minorHAnsi" w:hAnsiTheme="minorHAnsi"/>
        </w:rPr>
        <w:t>.</w:t>
      </w:r>
      <w:r w:rsidR="00351EC5" w:rsidRPr="00307CFA">
        <w:rPr>
          <w:rFonts w:asciiTheme="minorHAnsi" w:hAnsiTheme="minorHAnsi"/>
        </w:rPr>
        <w:t xml:space="preserve"> </w:t>
      </w:r>
    </w:p>
    <w:p w14:paraId="7695BCC8" w14:textId="77777777" w:rsidR="00E416E1" w:rsidRPr="00307CFA" w:rsidRDefault="00E416E1" w:rsidP="00F630A1">
      <w:pPr>
        <w:rPr>
          <w:rFonts w:asciiTheme="minorHAnsi" w:hAnsiTheme="minorHAnsi"/>
        </w:rPr>
      </w:pPr>
    </w:p>
    <w:p w14:paraId="00D8D965" w14:textId="77777777" w:rsidR="001507DC" w:rsidRPr="00307CFA" w:rsidRDefault="00793EF2" w:rsidP="00F630A1">
      <w:pPr>
        <w:pStyle w:val="NormalWeb"/>
        <w:rPr>
          <w:rFonts w:asciiTheme="minorHAnsi" w:eastAsia="Times New Roman" w:hAnsiTheme="minorHAnsi"/>
          <w:b/>
          <w:bCs/>
          <w:kern w:val="0"/>
          <w:sz w:val="28"/>
          <w:szCs w:val="28"/>
          <w:lang w:val="en-US"/>
          <w14:ligatures w14:val="none"/>
        </w:rPr>
      </w:pPr>
      <w:bookmarkStart w:id="12" w:name="_Toc217891207"/>
      <w:r w:rsidRPr="00307CFA">
        <w:rPr>
          <w:rFonts w:asciiTheme="minorHAnsi" w:hAnsiTheme="minorHAnsi"/>
          <w:b/>
          <w:bCs/>
          <w:sz w:val="28"/>
          <w:szCs w:val="28"/>
        </w:rPr>
        <w:t>Conclusion</w:t>
      </w:r>
      <w:bookmarkEnd w:id="12"/>
      <w:r w:rsidR="001507DC" w:rsidRPr="00307CFA">
        <w:rPr>
          <w:rFonts w:asciiTheme="minorHAnsi" w:hAnsiTheme="minorHAnsi"/>
          <w:b/>
          <w:bCs/>
          <w:sz w:val="28"/>
          <w:szCs w:val="28"/>
        </w:rPr>
        <w:t xml:space="preserve">: </w:t>
      </w:r>
      <w:r w:rsidR="001507DC" w:rsidRPr="00307CFA">
        <w:rPr>
          <w:rFonts w:asciiTheme="minorHAnsi" w:eastAsia="Times New Roman" w:hAnsiTheme="minorHAnsi"/>
          <w:b/>
          <w:bCs/>
          <w:kern w:val="0"/>
          <w:sz w:val="28"/>
          <w:szCs w:val="28"/>
          <w:lang w:val="en-US"/>
          <w14:ligatures w14:val="none"/>
        </w:rPr>
        <w:t>Astronomical Cycles as Cultural Grammar</w:t>
      </w:r>
    </w:p>
    <w:p w14:paraId="4519278D" w14:textId="4992220F" w:rsidR="00E416E1" w:rsidRPr="00307CFA" w:rsidRDefault="00B35A12" w:rsidP="00F630A1">
      <w:pPr>
        <w:rPr>
          <w:rFonts w:asciiTheme="minorHAnsi" w:hAnsiTheme="minorHAnsi"/>
        </w:rPr>
      </w:pPr>
      <w:r w:rsidRPr="00307CFA">
        <w:rPr>
          <w:rFonts w:asciiTheme="minorHAnsi" w:hAnsiTheme="minorHAnsi"/>
        </w:rPr>
        <w:t>This essay has discussed the role of astronomical cycles in influencing cultural beliefs, practices</w:t>
      </w:r>
      <w:r w:rsidR="001507DC" w:rsidRPr="00307CFA">
        <w:rPr>
          <w:rFonts w:asciiTheme="minorHAnsi" w:hAnsiTheme="minorHAnsi"/>
        </w:rPr>
        <w:t>,</w:t>
      </w:r>
      <w:r w:rsidRPr="00307CFA">
        <w:rPr>
          <w:rFonts w:asciiTheme="minorHAnsi" w:hAnsiTheme="minorHAnsi"/>
        </w:rPr>
        <w:t xml:space="preserve"> and social organisation through the example of the Twenty-Four Solar Terms and the Chinese zodiac as part of the Chinese cosmological tradition. </w:t>
      </w:r>
      <w:r w:rsidR="000C5B88" w:rsidRPr="00307CFA">
        <w:rPr>
          <w:rFonts w:asciiTheme="minorHAnsi" w:hAnsiTheme="minorHAnsi"/>
        </w:rPr>
        <w:t>The 24 Solar Terms are also still used in everyday life with agricultural scheduling in rural regions, traditional Chinese medicine (TCM) diagnosis (e.g.</w:t>
      </w:r>
      <w:r w:rsidR="001507DC" w:rsidRPr="00307CFA">
        <w:rPr>
          <w:rFonts w:asciiTheme="minorHAnsi" w:hAnsiTheme="minorHAnsi"/>
        </w:rPr>
        <w:t>,</w:t>
      </w:r>
      <w:r w:rsidR="000C5B88" w:rsidRPr="00307CFA">
        <w:rPr>
          <w:rFonts w:asciiTheme="minorHAnsi" w:hAnsiTheme="minorHAnsi"/>
        </w:rPr>
        <w:t xml:space="preserve"> dietary prescriptions based on Liqiu or Dongzhi)</w:t>
      </w:r>
      <w:r w:rsidR="001507DC" w:rsidRPr="00307CFA">
        <w:rPr>
          <w:rFonts w:asciiTheme="minorHAnsi" w:hAnsiTheme="minorHAnsi"/>
        </w:rPr>
        <w:t xml:space="preserve">, </w:t>
      </w:r>
      <w:r w:rsidR="000C5B88" w:rsidRPr="00307CFA">
        <w:rPr>
          <w:rFonts w:asciiTheme="minorHAnsi" w:hAnsiTheme="minorHAnsi"/>
        </w:rPr>
        <w:t xml:space="preserve">and through education programs </w:t>
      </w:r>
      <w:r w:rsidR="001507DC" w:rsidRPr="00307CFA">
        <w:rPr>
          <w:rFonts w:asciiTheme="minorHAnsi" w:hAnsiTheme="minorHAnsi"/>
        </w:rPr>
        <w:t>that</w:t>
      </w:r>
      <w:r w:rsidR="000C5B88" w:rsidRPr="00307CFA">
        <w:rPr>
          <w:rFonts w:asciiTheme="minorHAnsi" w:hAnsiTheme="minorHAnsi"/>
        </w:rPr>
        <w:t xml:space="preserve"> associate the terms of the solar calendar with climate science and environmental literacy.</w:t>
      </w:r>
      <w:r w:rsidRPr="00307CFA">
        <w:rPr>
          <w:rFonts w:asciiTheme="minorHAnsi" w:hAnsiTheme="minorHAnsi"/>
        </w:rPr>
        <w:t xml:space="preserve"> The Ershisi Jieqi put the agricultural labour, seasonal ritual</w:t>
      </w:r>
      <w:r w:rsidR="00EC7B63" w:rsidRPr="00307CFA">
        <w:rPr>
          <w:rFonts w:asciiTheme="minorHAnsi" w:hAnsiTheme="minorHAnsi"/>
        </w:rPr>
        <w:t>. T</w:t>
      </w:r>
      <w:r w:rsidRPr="00307CFA">
        <w:rPr>
          <w:rFonts w:asciiTheme="minorHAnsi" w:hAnsiTheme="minorHAnsi"/>
        </w:rPr>
        <w:t xml:space="preserve">he zodiac, based on the cycle of Jupiter and </w:t>
      </w:r>
      <w:r w:rsidR="006E12E6" w:rsidRPr="00307CFA">
        <w:rPr>
          <w:rFonts w:asciiTheme="minorHAnsi" w:hAnsiTheme="minorHAnsi"/>
        </w:rPr>
        <w:t xml:space="preserve">the </w:t>
      </w:r>
      <w:r w:rsidRPr="00307CFA">
        <w:rPr>
          <w:rFonts w:asciiTheme="minorHAnsi" w:hAnsiTheme="minorHAnsi"/>
        </w:rPr>
        <w:t>Ganzhi system, organised conceptions of fate, character, social time</w:t>
      </w:r>
      <w:r w:rsidR="00EC7B63" w:rsidRPr="00307CFA">
        <w:rPr>
          <w:rFonts w:asciiTheme="minorHAnsi" w:hAnsiTheme="minorHAnsi"/>
        </w:rPr>
        <w:t>,</w:t>
      </w:r>
      <w:r w:rsidRPr="00307CFA">
        <w:rPr>
          <w:rFonts w:asciiTheme="minorHAnsi" w:hAnsiTheme="minorHAnsi"/>
        </w:rPr>
        <w:t xml:space="preserve"> and harmony in relations. They both are </w:t>
      </w:r>
      <w:r w:rsidR="006E12E6" w:rsidRPr="00307CFA">
        <w:rPr>
          <w:rFonts w:asciiTheme="minorHAnsi" w:hAnsiTheme="minorHAnsi"/>
        </w:rPr>
        <w:t>examples</w:t>
      </w:r>
      <w:r w:rsidRPr="00307CFA">
        <w:rPr>
          <w:rFonts w:asciiTheme="minorHAnsi" w:hAnsiTheme="minorHAnsi"/>
        </w:rPr>
        <w:t xml:space="preserve"> of what was once perceived as natural astrology: an interpretive system between Heaven, Earth</w:t>
      </w:r>
      <w:r w:rsidR="001507DC" w:rsidRPr="00307CFA">
        <w:rPr>
          <w:rFonts w:asciiTheme="minorHAnsi" w:hAnsiTheme="minorHAnsi"/>
        </w:rPr>
        <w:t>,</w:t>
      </w:r>
      <w:r w:rsidRPr="00307CFA">
        <w:rPr>
          <w:rFonts w:asciiTheme="minorHAnsi" w:hAnsiTheme="minorHAnsi"/>
        </w:rPr>
        <w:t xml:space="preserve"> and man</w:t>
      </w:r>
      <w:r w:rsidR="000E2316" w:rsidRPr="00307CFA">
        <w:rPr>
          <w:rFonts w:asciiTheme="minorHAnsi" w:hAnsiTheme="minorHAnsi"/>
        </w:rPr>
        <w:t>.</w:t>
      </w:r>
    </w:p>
    <w:p w14:paraId="0C87859D" w14:textId="77777777" w:rsidR="00F630A1" w:rsidRDefault="00B35A12" w:rsidP="00F630A1">
      <w:pPr>
        <w:rPr>
          <w:rFonts w:asciiTheme="minorHAnsi" w:hAnsiTheme="minorHAnsi"/>
        </w:rPr>
      </w:pPr>
      <w:r w:rsidRPr="00307CFA">
        <w:rPr>
          <w:rFonts w:asciiTheme="minorHAnsi" w:hAnsiTheme="minorHAnsi"/>
        </w:rPr>
        <w:lastRenderedPageBreak/>
        <w:t xml:space="preserve">It is also demonstrated through the analysis that these systems had real cultural implications, such as festivals, rites of protection, marriage, and beliefs of destiny, and at the same time justified hierarchy and state authority. These cycles continue to be a symbolic, ritual, and identity-creating tradition in contemporary China, even though now scientific astronomy has taken over the role of cosmological causality, most evidently in the Lunar New Year, zodiac traditions, traditional medicine, and discussions of heritage. </w:t>
      </w:r>
      <w:r w:rsidR="000C0A6E">
        <w:rPr>
          <w:rFonts w:asciiTheme="minorHAnsi" w:hAnsiTheme="minorHAnsi"/>
        </w:rPr>
        <w:t xml:space="preserve">Nowadays, it has even become a trendy culture in luxury </w:t>
      </w:r>
      <w:r w:rsidR="00B52736">
        <w:rPr>
          <w:rFonts w:asciiTheme="minorHAnsi" w:hAnsiTheme="minorHAnsi"/>
        </w:rPr>
        <w:t>brands</w:t>
      </w:r>
      <w:r w:rsidR="000C0A6E">
        <w:rPr>
          <w:rFonts w:asciiTheme="minorHAnsi" w:hAnsiTheme="minorHAnsi"/>
        </w:rPr>
        <w:t>, like Gucci.</w:t>
      </w:r>
      <w:r w:rsidR="000C0A6E">
        <w:rPr>
          <w:rStyle w:val="FootnoteReference"/>
          <w:rFonts w:asciiTheme="minorHAnsi" w:hAnsiTheme="minorHAnsi"/>
        </w:rPr>
        <w:footnoteReference w:id="32"/>
      </w:r>
      <w:r w:rsidR="000C0A6E">
        <w:rPr>
          <w:rFonts w:asciiTheme="minorHAnsi" w:hAnsiTheme="minorHAnsi"/>
        </w:rPr>
        <w:t xml:space="preserve"> The brand continuously produces Chinese zodiac symbols every </w:t>
      </w:r>
      <w:r w:rsidR="00B52736">
        <w:rPr>
          <w:rFonts w:asciiTheme="minorHAnsi" w:hAnsiTheme="minorHAnsi"/>
        </w:rPr>
        <w:t>Lunar New Y</w:t>
      </w:r>
      <w:r w:rsidR="000C0A6E">
        <w:rPr>
          <w:rFonts w:asciiTheme="minorHAnsi" w:hAnsiTheme="minorHAnsi"/>
        </w:rPr>
        <w:t xml:space="preserve">ear. </w:t>
      </w:r>
      <w:r w:rsidRPr="00307CFA">
        <w:rPr>
          <w:rFonts w:asciiTheme="minorHAnsi" w:hAnsiTheme="minorHAnsi"/>
        </w:rPr>
        <w:t>This continuity</w:t>
      </w:r>
      <w:r w:rsidR="000C0A6E">
        <w:rPr>
          <w:rFonts w:asciiTheme="minorHAnsi" w:hAnsiTheme="minorHAnsi"/>
        </w:rPr>
        <w:t xml:space="preserve"> </w:t>
      </w:r>
      <w:r w:rsidRPr="00307CFA">
        <w:rPr>
          <w:rFonts w:asciiTheme="minorHAnsi" w:hAnsiTheme="minorHAnsi"/>
        </w:rPr>
        <w:t>indicates that ancient astronomy did not simply describe the universe</w:t>
      </w:r>
      <w:r w:rsidR="006E12E6" w:rsidRPr="00307CFA">
        <w:rPr>
          <w:rFonts w:asciiTheme="minorHAnsi" w:hAnsiTheme="minorHAnsi"/>
        </w:rPr>
        <w:t>;</w:t>
      </w:r>
      <w:r w:rsidRPr="00307CFA">
        <w:rPr>
          <w:rFonts w:asciiTheme="minorHAnsi" w:hAnsiTheme="minorHAnsi"/>
        </w:rPr>
        <w:t xml:space="preserve"> it ordered the ways of experiencing time. When cosmological power was lost, astronomical cycles came to constitute cultural grammar, which influenced current </w:t>
      </w:r>
      <w:r w:rsidR="00554524" w:rsidRPr="00307CFA">
        <w:rPr>
          <w:rFonts w:asciiTheme="minorHAnsi" w:hAnsiTheme="minorHAnsi"/>
        </w:rPr>
        <w:t>behavior</w:t>
      </w:r>
      <w:r w:rsidRPr="00307CFA">
        <w:rPr>
          <w:rFonts w:asciiTheme="minorHAnsi" w:hAnsiTheme="minorHAnsi"/>
        </w:rPr>
        <w:t>, meaning</w:t>
      </w:r>
      <w:r w:rsidR="00554524">
        <w:rPr>
          <w:rFonts w:asciiTheme="minorHAnsi" w:hAnsiTheme="minorHAnsi"/>
        </w:rPr>
        <w:t>,</w:t>
      </w:r>
      <w:r w:rsidRPr="00307CFA">
        <w:rPr>
          <w:rFonts w:asciiTheme="minorHAnsi" w:hAnsiTheme="minorHAnsi"/>
        </w:rPr>
        <w:t xml:space="preserve"> and social rhythm</w:t>
      </w:r>
      <w:r w:rsidR="000E2316" w:rsidRPr="00307CFA">
        <w:rPr>
          <w:rFonts w:asciiTheme="minorHAnsi" w:hAnsiTheme="minorHAnsi"/>
        </w:rPr>
        <w:t>.</w:t>
      </w:r>
    </w:p>
    <w:p w14:paraId="78DF56D7" w14:textId="77777777" w:rsidR="00F630A1" w:rsidRDefault="00F630A1" w:rsidP="00F630A1">
      <w:pPr>
        <w:rPr>
          <w:rFonts w:asciiTheme="minorHAnsi" w:hAnsiTheme="minorHAnsi"/>
        </w:rPr>
      </w:pPr>
    </w:p>
    <w:p w14:paraId="50BB18C7" w14:textId="34BFD964" w:rsidR="000E2316" w:rsidRDefault="000C0A6E" w:rsidP="00F630A1">
      <w:pPr>
        <w:rPr>
          <w:rFonts w:asciiTheme="minorHAnsi" w:hAnsiTheme="minorHAnsi"/>
          <w:sz w:val="22"/>
          <w:szCs w:val="22"/>
        </w:rPr>
      </w:pPr>
      <w:r>
        <w:rPr>
          <w:rFonts w:asciiTheme="minorHAnsi" w:hAnsiTheme="minorHAnsi"/>
        </w:rPr>
        <w:t xml:space="preserve"> </w:t>
      </w:r>
      <w:r w:rsidR="00F630A1" w:rsidRPr="00C912CC">
        <w:rPr>
          <w:noProof/>
        </w:rPr>
        <w:drawing>
          <wp:inline distT="0" distB="0" distL="0" distR="0" wp14:anchorId="0B86D414" wp14:editId="4E82C786">
            <wp:extent cx="1909760" cy="2286000"/>
            <wp:effectExtent l="0" t="0" r="0" b="0"/>
            <wp:docPr id="216630165" name="Picture 4" descr="A person on a couch with a tiger ly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30165" name="Picture 4" descr="A person on a couch with a tiger lying on i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9760" cy="2286000"/>
                    </a:xfrm>
                    <a:prstGeom prst="rect">
                      <a:avLst/>
                    </a:prstGeom>
                  </pic:spPr>
                </pic:pic>
              </a:graphicData>
            </a:graphic>
          </wp:inline>
        </w:drawing>
      </w:r>
      <w:r w:rsidR="00F630A1" w:rsidRPr="00F630A1">
        <w:rPr>
          <w:rFonts w:asciiTheme="minorHAnsi" w:hAnsiTheme="minorHAnsi"/>
          <w:sz w:val="22"/>
          <w:szCs w:val="22"/>
        </w:rPr>
        <w:t xml:space="preserve"> </w:t>
      </w:r>
      <w:r w:rsidR="00F630A1" w:rsidRPr="000C0A6E">
        <w:rPr>
          <w:rFonts w:asciiTheme="minorHAnsi" w:hAnsiTheme="minorHAnsi"/>
          <w:sz w:val="22"/>
          <w:szCs w:val="22"/>
        </w:rPr>
        <w:t>Fig.3,</w:t>
      </w:r>
      <w:r w:rsidR="00F630A1">
        <w:rPr>
          <w:rFonts w:asciiTheme="minorHAnsi" w:hAnsiTheme="minorHAnsi"/>
          <w:sz w:val="22"/>
          <w:szCs w:val="22"/>
        </w:rPr>
        <w:t xml:space="preserve"> </w:t>
      </w:r>
      <w:r w:rsidR="00F630A1" w:rsidRPr="000C0A6E">
        <w:rPr>
          <w:rFonts w:asciiTheme="minorHAnsi" w:hAnsiTheme="minorHAnsi"/>
          <w:sz w:val="22"/>
          <w:szCs w:val="22"/>
        </w:rPr>
        <w:t>Gucci</w:t>
      </w:r>
      <w:r w:rsidR="00F630A1">
        <w:rPr>
          <w:rFonts w:asciiTheme="minorHAnsi" w:hAnsiTheme="minorHAnsi"/>
          <w:sz w:val="22"/>
          <w:szCs w:val="22"/>
        </w:rPr>
        <w:t xml:space="preserve"> </w:t>
      </w:r>
      <w:r w:rsidR="00F630A1" w:rsidRPr="000C0A6E">
        <w:rPr>
          <w:rFonts w:asciiTheme="minorHAnsi" w:hAnsiTheme="minorHAnsi"/>
          <w:sz w:val="22"/>
          <w:szCs w:val="22"/>
        </w:rPr>
        <w:t xml:space="preserve">design in the year of </w:t>
      </w:r>
      <w:r w:rsidR="00F630A1">
        <w:rPr>
          <w:rFonts w:asciiTheme="minorHAnsi" w:hAnsiTheme="minorHAnsi"/>
          <w:sz w:val="22"/>
          <w:szCs w:val="22"/>
        </w:rPr>
        <w:t xml:space="preserve">the </w:t>
      </w:r>
      <w:r w:rsidR="00F630A1" w:rsidRPr="000C0A6E">
        <w:rPr>
          <w:rFonts w:asciiTheme="minorHAnsi" w:hAnsiTheme="minorHAnsi"/>
          <w:sz w:val="22"/>
          <w:szCs w:val="22"/>
        </w:rPr>
        <w:t>tiger 2022</w:t>
      </w:r>
    </w:p>
    <w:p w14:paraId="09AAEF3B" w14:textId="2F462194" w:rsidR="00F630A1" w:rsidRDefault="00F630A1" w:rsidP="00F630A1">
      <w:pPr>
        <w:rPr>
          <w:rFonts w:asciiTheme="minorHAnsi" w:hAnsiTheme="minorHAnsi"/>
        </w:rPr>
      </w:pPr>
    </w:p>
    <w:p w14:paraId="4C70983A" w14:textId="657DDD2E" w:rsidR="00F630A1" w:rsidRDefault="00F630A1" w:rsidP="00F630A1">
      <w:pPr>
        <w:rPr>
          <w:rFonts w:asciiTheme="minorHAnsi" w:hAnsiTheme="minorHAnsi"/>
        </w:rPr>
      </w:pPr>
      <w:r w:rsidRPr="00A85EA5">
        <w:rPr>
          <w:noProof/>
        </w:rPr>
        <w:drawing>
          <wp:inline distT="0" distB="0" distL="0" distR="0" wp14:anchorId="289B28AC" wp14:editId="637404BB">
            <wp:extent cx="3037840" cy="1752869"/>
            <wp:effectExtent l="0" t="0" r="0" b="0"/>
            <wp:docPr id="2062346378" name="Picture 6" descr="A group of people in a flower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346378" name="Picture 6" descr="A group of people in a flower fiel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41167" cy="1812490"/>
                    </a:xfrm>
                    <a:prstGeom prst="rect">
                      <a:avLst/>
                    </a:prstGeom>
                  </pic:spPr>
                </pic:pic>
              </a:graphicData>
            </a:graphic>
          </wp:inline>
        </w:drawing>
      </w:r>
    </w:p>
    <w:p w14:paraId="4BEDCC8C" w14:textId="7C727526" w:rsidR="000E2316" w:rsidRPr="000C0A6E" w:rsidRDefault="000C0A6E" w:rsidP="00E67952">
      <w:pPr>
        <w:rPr>
          <w:rFonts w:asciiTheme="minorHAnsi" w:hAnsiTheme="minorHAnsi"/>
          <w:sz w:val="22"/>
          <w:szCs w:val="22"/>
        </w:rPr>
      </w:pPr>
      <w:r>
        <w:rPr>
          <w:rFonts w:asciiTheme="minorHAnsi" w:hAnsiTheme="minorHAnsi"/>
        </w:rPr>
        <w:t xml:space="preserve"> </w:t>
      </w:r>
      <w:r w:rsidR="009F4A25">
        <w:rPr>
          <w:rFonts w:asciiTheme="minorHAnsi" w:hAnsiTheme="minorHAnsi"/>
        </w:rPr>
        <w:t xml:space="preserve">  </w:t>
      </w:r>
      <w:r w:rsidRPr="000C0A6E">
        <w:rPr>
          <w:rFonts w:asciiTheme="minorHAnsi" w:hAnsiTheme="minorHAnsi"/>
          <w:sz w:val="22"/>
          <w:szCs w:val="22"/>
        </w:rPr>
        <w:t xml:space="preserve">Fig. 4, Gucci design in the year of </w:t>
      </w:r>
      <w:r w:rsidR="00CF2C64">
        <w:rPr>
          <w:rFonts w:asciiTheme="minorHAnsi" w:hAnsiTheme="minorHAnsi"/>
          <w:sz w:val="22"/>
          <w:szCs w:val="22"/>
        </w:rPr>
        <w:t xml:space="preserve">the </w:t>
      </w:r>
      <w:r w:rsidRPr="000C0A6E">
        <w:rPr>
          <w:rFonts w:asciiTheme="minorHAnsi" w:hAnsiTheme="minorHAnsi"/>
          <w:sz w:val="22"/>
          <w:szCs w:val="22"/>
        </w:rPr>
        <w:t>rabbit 2023</w:t>
      </w:r>
      <w:r w:rsidR="000E2316" w:rsidRPr="000C0A6E">
        <w:rPr>
          <w:rFonts w:asciiTheme="minorHAnsi" w:hAnsiTheme="minorHAnsi"/>
          <w:sz w:val="22"/>
          <w:szCs w:val="22"/>
        </w:rPr>
        <w:br w:type="page"/>
      </w:r>
    </w:p>
    <w:sdt>
      <w:sdtPr>
        <w:rPr>
          <w:rFonts w:ascii="Times New Roman" w:eastAsia="Times New Roman" w:hAnsi="Times New Roman" w:cs="Times New Roman"/>
          <w:color w:val="auto"/>
          <w:kern w:val="0"/>
          <w:sz w:val="24"/>
          <w:szCs w:val="24"/>
          <w:lang w:val="en-US"/>
          <w14:ligatures w14:val="none"/>
        </w:rPr>
        <w:id w:val="567536027"/>
        <w:docPartObj>
          <w:docPartGallery w:val="Bibliographies"/>
          <w:docPartUnique/>
        </w:docPartObj>
      </w:sdtPr>
      <w:sdtContent>
        <w:p w14:paraId="05BC8436" w14:textId="7B12879F" w:rsidR="00026E2C" w:rsidRDefault="00026E2C" w:rsidP="009F4A25">
          <w:pPr>
            <w:pStyle w:val="Heading1"/>
            <w:jc w:val="both"/>
            <w:rPr>
              <w:b/>
              <w:bCs/>
              <w:color w:val="auto"/>
            </w:rPr>
          </w:pPr>
          <w:r w:rsidRPr="002D20B6">
            <w:rPr>
              <w:b/>
              <w:bCs/>
              <w:color w:val="auto"/>
            </w:rPr>
            <w:t>Bibliography</w:t>
          </w:r>
        </w:p>
        <w:p w14:paraId="3BE83E3D" w14:textId="7A1B088F" w:rsidR="003C1808" w:rsidRDefault="003C1808" w:rsidP="003C1808">
          <w:pPr>
            <w:pStyle w:val="NormalWeb"/>
            <w:rPr>
              <w:rFonts w:asciiTheme="minorHAnsi" w:hAnsiTheme="minorHAnsi"/>
            </w:rPr>
          </w:pPr>
          <w:proofErr w:type="spellStart"/>
          <w:r w:rsidRPr="0085633A">
            <w:rPr>
              <w:rFonts w:asciiTheme="minorHAnsi" w:hAnsiTheme="minorHAnsi"/>
            </w:rPr>
            <w:t>Aijmer</w:t>
          </w:r>
          <w:proofErr w:type="spellEnd"/>
          <w:r w:rsidRPr="0085633A">
            <w:rPr>
              <w:rFonts w:asciiTheme="minorHAnsi" w:hAnsiTheme="minorHAnsi"/>
            </w:rPr>
            <w:t xml:space="preserve">, Göran, </w:t>
          </w:r>
          <w:r w:rsidRPr="0085633A">
            <w:rPr>
              <w:rFonts w:asciiTheme="minorHAnsi" w:hAnsiTheme="minorHAnsi"/>
              <w:i/>
              <w:iCs/>
            </w:rPr>
            <w:t>'Ancestors in the Spring: The Qingming Festival in Central China'</w:t>
          </w:r>
          <w:r w:rsidRPr="0085633A">
            <w:rPr>
              <w:rFonts w:asciiTheme="minorHAnsi" w:hAnsiTheme="minorHAnsi"/>
            </w:rPr>
            <w:t xml:space="preserve">, </w:t>
          </w:r>
          <w:r w:rsidRPr="0085633A">
            <w:rPr>
              <w:rStyle w:val="Emphasis"/>
              <w:rFonts w:asciiTheme="minorHAnsi" w:hAnsiTheme="minorHAnsi"/>
            </w:rPr>
            <w:t>Journal of the Hong Kong Branch of the Royal Asiatic Society</w:t>
          </w:r>
          <w:r w:rsidRPr="0085633A">
            <w:rPr>
              <w:rFonts w:asciiTheme="minorHAnsi" w:hAnsiTheme="minorHAnsi"/>
            </w:rPr>
            <w:t>, 18 (1978) &lt;</w:t>
          </w:r>
          <w:hyperlink r:id="rId15" w:tgtFrame="_blank" w:history="1">
            <w:r w:rsidRPr="0085633A">
              <w:rPr>
                <w:rStyle w:val="Hyperlink"/>
                <w:rFonts w:asciiTheme="minorHAnsi" w:hAnsiTheme="minorHAnsi"/>
              </w:rPr>
              <w:t>http://www.jstor.org/stable/23889632</w:t>
            </w:r>
          </w:hyperlink>
          <w:r w:rsidRPr="0085633A">
            <w:rPr>
              <w:rFonts w:asciiTheme="minorHAnsi" w:hAnsiTheme="minorHAnsi"/>
            </w:rPr>
            <w:t>&gt;</w:t>
          </w:r>
        </w:p>
        <w:p w14:paraId="3897CA4D" w14:textId="616F70D7" w:rsidR="003C1808" w:rsidRPr="0085633A" w:rsidRDefault="003C1808" w:rsidP="003C1808">
          <w:pPr>
            <w:pStyle w:val="NormalWeb"/>
            <w:rPr>
              <w:rFonts w:asciiTheme="minorHAnsi" w:hAnsiTheme="minorHAnsi"/>
            </w:rPr>
          </w:pPr>
          <w:r w:rsidRPr="0085633A">
            <w:rPr>
              <w:rStyle w:val="Emphasis"/>
              <w:rFonts w:asciiTheme="minorHAnsi" w:hAnsiTheme="minorHAnsi"/>
            </w:rPr>
            <w:t xml:space="preserve">Anne of </w:t>
          </w:r>
          <w:proofErr w:type="spellStart"/>
          <w:r w:rsidRPr="0085633A">
            <w:rPr>
              <w:rStyle w:val="Emphasis"/>
              <w:rFonts w:asciiTheme="minorHAnsi" w:hAnsiTheme="minorHAnsi"/>
            </w:rPr>
            <w:t>Carversville</w:t>
          </w:r>
          <w:proofErr w:type="spellEnd"/>
          <w:r w:rsidRPr="0085633A">
            <w:rPr>
              <w:rFonts w:asciiTheme="minorHAnsi" w:hAnsiTheme="minorHAnsi"/>
            </w:rPr>
            <w:t xml:space="preserve">, </w:t>
          </w:r>
          <w:r w:rsidRPr="0085633A">
            <w:rPr>
              <w:rFonts w:asciiTheme="minorHAnsi" w:hAnsiTheme="minorHAnsi"/>
              <w:i/>
              <w:iCs/>
            </w:rPr>
            <w:t xml:space="preserve">'Gucci Lunar Year of the Tiger 2022 Campaign by Max </w:t>
          </w:r>
          <w:proofErr w:type="spellStart"/>
          <w:r w:rsidRPr="0085633A">
            <w:rPr>
              <w:rFonts w:asciiTheme="minorHAnsi" w:hAnsiTheme="minorHAnsi"/>
              <w:i/>
              <w:iCs/>
            </w:rPr>
            <w:t>Siedentopf</w:t>
          </w:r>
          <w:proofErr w:type="spellEnd"/>
          <w:r w:rsidRPr="0085633A">
            <w:rPr>
              <w:rFonts w:asciiTheme="minorHAnsi" w:hAnsiTheme="minorHAnsi"/>
              <w:i/>
              <w:iCs/>
            </w:rPr>
            <w:t xml:space="preserve"> with Emma Pei, Ruiqi Jing'</w:t>
          </w:r>
          <w:r w:rsidRPr="0085633A">
            <w:rPr>
              <w:rFonts w:asciiTheme="minorHAnsi" w:hAnsiTheme="minorHAnsi"/>
            </w:rPr>
            <w:t xml:space="preserve"> (2022) &lt;</w:t>
          </w:r>
          <w:hyperlink r:id="rId16" w:tgtFrame="_blank" w:history="1">
            <w:r w:rsidRPr="0085633A">
              <w:rPr>
                <w:rStyle w:val="Hyperlink"/>
                <w:rFonts w:asciiTheme="minorHAnsi" w:hAnsiTheme="minorHAnsi"/>
              </w:rPr>
              <w:t>https://anneofcarversville.com/daily/2022/1/6/gucci-tiger-collection-lunar-new-year</w:t>
            </w:r>
          </w:hyperlink>
          <w:r w:rsidRPr="0085633A">
            <w:rPr>
              <w:rFonts w:asciiTheme="minorHAnsi" w:hAnsiTheme="minorHAnsi"/>
            </w:rPr>
            <w:t xml:space="preserve">&gt; </w:t>
          </w:r>
        </w:p>
        <w:p w14:paraId="1F2E9439" w14:textId="58F91450" w:rsidR="003C1808" w:rsidRDefault="003C1808" w:rsidP="003C1808">
          <w:pPr>
            <w:pStyle w:val="NormalWeb"/>
            <w:rPr>
              <w:rFonts w:asciiTheme="minorHAnsi" w:hAnsiTheme="minorHAnsi"/>
            </w:rPr>
          </w:pPr>
          <w:r w:rsidRPr="0085633A">
            <w:rPr>
              <w:rStyle w:val="Emphasis"/>
              <w:rFonts w:asciiTheme="minorHAnsi" w:hAnsiTheme="minorHAnsi"/>
            </w:rPr>
            <w:t xml:space="preserve">Anne of </w:t>
          </w:r>
          <w:proofErr w:type="spellStart"/>
          <w:r w:rsidRPr="0085633A">
            <w:rPr>
              <w:rStyle w:val="Emphasis"/>
              <w:rFonts w:asciiTheme="minorHAnsi" w:hAnsiTheme="minorHAnsi"/>
            </w:rPr>
            <w:t>Carversville</w:t>
          </w:r>
          <w:proofErr w:type="spellEnd"/>
          <w:r w:rsidRPr="0085633A">
            <w:rPr>
              <w:rFonts w:asciiTheme="minorHAnsi" w:hAnsiTheme="minorHAnsi"/>
            </w:rPr>
            <w:t xml:space="preserve">, </w:t>
          </w:r>
          <w:r w:rsidRPr="0085633A">
            <w:rPr>
              <w:rFonts w:asciiTheme="minorHAnsi" w:hAnsiTheme="minorHAnsi"/>
              <w:i/>
              <w:iCs/>
            </w:rPr>
            <w:t xml:space="preserve">'Gucci Lunar Year of the Rabbit 2023 Campaign by Max </w:t>
          </w:r>
          <w:proofErr w:type="spellStart"/>
          <w:r w:rsidRPr="0085633A">
            <w:rPr>
              <w:rFonts w:asciiTheme="minorHAnsi" w:hAnsiTheme="minorHAnsi"/>
              <w:i/>
              <w:iCs/>
            </w:rPr>
            <w:t>Siedentopf</w:t>
          </w:r>
          <w:proofErr w:type="spellEnd"/>
          <w:r w:rsidRPr="0085633A">
            <w:rPr>
              <w:rFonts w:asciiTheme="minorHAnsi" w:hAnsiTheme="minorHAnsi"/>
              <w:i/>
              <w:iCs/>
            </w:rPr>
            <w:t xml:space="preserve"> with Emma Pei, Ruiqi Jing'</w:t>
          </w:r>
          <w:r w:rsidRPr="0085633A">
            <w:rPr>
              <w:rFonts w:asciiTheme="minorHAnsi" w:hAnsiTheme="minorHAnsi"/>
            </w:rPr>
            <w:t xml:space="preserve"> (2023) &lt;</w:t>
          </w:r>
          <w:hyperlink r:id="rId17" w:tgtFrame="_blank" w:history="1">
            <w:r w:rsidRPr="0085633A">
              <w:rPr>
                <w:rStyle w:val="Hyperlink"/>
                <w:rFonts w:asciiTheme="minorHAnsi" w:hAnsiTheme="minorHAnsi"/>
              </w:rPr>
              <w:t>https://anneofcarversville.com/fashion/2022/12/30/gucci-year-of-the-rabbit-campaign</w:t>
            </w:r>
          </w:hyperlink>
          <w:r w:rsidRPr="0085633A">
            <w:rPr>
              <w:rFonts w:asciiTheme="minorHAnsi" w:hAnsiTheme="minorHAnsi"/>
            </w:rPr>
            <w:t xml:space="preserve">&gt; </w:t>
          </w:r>
        </w:p>
        <w:p w14:paraId="7F530290" w14:textId="0B48E4F1" w:rsidR="003C1808" w:rsidRPr="0085633A" w:rsidRDefault="003C1808" w:rsidP="003C1808">
          <w:pPr>
            <w:pStyle w:val="NormalWeb"/>
            <w:rPr>
              <w:rFonts w:asciiTheme="minorHAnsi" w:hAnsiTheme="minorHAnsi"/>
            </w:rPr>
          </w:pPr>
          <w:r w:rsidRPr="0085633A">
            <w:rPr>
              <w:rStyle w:val="Emphasis"/>
              <w:rFonts w:asciiTheme="minorHAnsi" w:hAnsiTheme="minorHAnsi"/>
            </w:rPr>
            <w:t>BBC News</w:t>
          </w:r>
          <w:r w:rsidRPr="0085633A">
            <w:rPr>
              <w:rFonts w:asciiTheme="minorHAnsi" w:hAnsiTheme="minorHAnsi"/>
            </w:rPr>
            <w:t xml:space="preserve">, </w:t>
          </w:r>
          <w:r w:rsidRPr="0085633A">
            <w:rPr>
              <w:rFonts w:asciiTheme="minorHAnsi" w:hAnsiTheme="minorHAnsi"/>
              <w:i/>
              <w:iCs/>
            </w:rPr>
            <w:t>'In Pictures: Welcoming the Lunar New Year'</w:t>
          </w:r>
          <w:r w:rsidRPr="0085633A">
            <w:rPr>
              <w:rFonts w:asciiTheme="minorHAnsi" w:hAnsiTheme="minorHAnsi"/>
            </w:rPr>
            <w:t>, 29 January 2025 &lt;</w:t>
          </w:r>
          <w:hyperlink r:id="rId18" w:tgtFrame="_blank" w:history="1">
            <w:r w:rsidRPr="0085633A">
              <w:rPr>
                <w:rStyle w:val="Hyperlink"/>
                <w:rFonts w:asciiTheme="minorHAnsi" w:hAnsiTheme="minorHAnsi"/>
              </w:rPr>
              <w:t>https://www.bbc.com/news/articles/cy9lp0z3edqo</w:t>
            </w:r>
          </w:hyperlink>
          <w:r w:rsidRPr="0085633A">
            <w:rPr>
              <w:rFonts w:asciiTheme="minorHAnsi" w:hAnsiTheme="minorHAnsi"/>
            </w:rPr>
            <w:t xml:space="preserve">&gt; </w:t>
          </w:r>
        </w:p>
        <w:p w14:paraId="2E9640E1" w14:textId="77777777" w:rsidR="003C1808" w:rsidRPr="0085633A" w:rsidRDefault="003C1808" w:rsidP="003C1808">
          <w:pPr>
            <w:pStyle w:val="NormalWeb"/>
            <w:rPr>
              <w:rFonts w:asciiTheme="minorHAnsi" w:hAnsiTheme="minorHAnsi"/>
            </w:rPr>
          </w:pPr>
          <w:proofErr w:type="spellStart"/>
          <w:r w:rsidRPr="0085633A">
            <w:rPr>
              <w:rFonts w:asciiTheme="minorHAnsi" w:hAnsiTheme="minorHAnsi"/>
            </w:rPr>
            <w:t>Boutsikas</w:t>
          </w:r>
          <w:proofErr w:type="spellEnd"/>
          <w:r w:rsidRPr="0085633A">
            <w:rPr>
              <w:rFonts w:asciiTheme="minorHAnsi" w:hAnsiTheme="minorHAnsi"/>
            </w:rPr>
            <w:t xml:space="preserve">, Efrosyni, Stephen C. McCluskey, and John Steele, eds, </w:t>
          </w:r>
          <w:r w:rsidRPr="0085633A">
            <w:rPr>
              <w:rStyle w:val="Emphasis"/>
              <w:rFonts w:asciiTheme="minorHAnsi" w:hAnsiTheme="minorHAnsi"/>
            </w:rPr>
            <w:t>Advancing Cultural Astronomy: Studies in Honour of Clive Ruggles</w:t>
          </w:r>
          <w:r w:rsidRPr="0085633A">
            <w:rPr>
              <w:rFonts w:asciiTheme="minorHAnsi" w:hAnsiTheme="minorHAnsi"/>
            </w:rPr>
            <w:t xml:space="preserve"> (Cham: Springer, 2021)</w:t>
          </w:r>
        </w:p>
        <w:p w14:paraId="5543C73C" w14:textId="5ED34A4C" w:rsidR="003C1808" w:rsidRPr="0085633A" w:rsidRDefault="003C1808" w:rsidP="003C1808">
          <w:pPr>
            <w:pStyle w:val="NormalWeb"/>
            <w:rPr>
              <w:rFonts w:asciiTheme="minorHAnsi" w:hAnsiTheme="minorHAnsi"/>
            </w:rPr>
          </w:pPr>
          <w:r w:rsidRPr="0085633A">
            <w:rPr>
              <w:rFonts w:asciiTheme="minorHAnsi" w:hAnsiTheme="minorHAnsi"/>
            </w:rPr>
            <w:t>Campion, Nicholas, '</w:t>
          </w:r>
          <w:r w:rsidRPr="0085633A">
            <w:rPr>
              <w:rFonts w:asciiTheme="minorHAnsi" w:hAnsiTheme="minorHAnsi"/>
              <w:i/>
              <w:iCs/>
            </w:rPr>
            <w:t>Astrology as Cultural Astronomy</w:t>
          </w:r>
          <w:r w:rsidRPr="0085633A">
            <w:rPr>
              <w:rFonts w:asciiTheme="minorHAnsi" w:hAnsiTheme="minorHAnsi"/>
            </w:rPr>
            <w:t xml:space="preserve">', in </w:t>
          </w:r>
          <w:r w:rsidRPr="0085633A">
            <w:rPr>
              <w:rStyle w:val="Emphasis"/>
              <w:rFonts w:asciiTheme="minorHAnsi" w:hAnsiTheme="minorHAnsi"/>
            </w:rPr>
            <w:t xml:space="preserve">Handbook of </w:t>
          </w:r>
          <w:proofErr w:type="spellStart"/>
          <w:r w:rsidRPr="0085633A">
            <w:rPr>
              <w:rStyle w:val="Emphasis"/>
              <w:rFonts w:asciiTheme="minorHAnsi" w:hAnsiTheme="minorHAnsi"/>
            </w:rPr>
            <w:t>Archaeoastronomy</w:t>
          </w:r>
          <w:proofErr w:type="spellEnd"/>
          <w:r w:rsidRPr="0085633A">
            <w:rPr>
              <w:rStyle w:val="Emphasis"/>
              <w:rFonts w:asciiTheme="minorHAnsi" w:hAnsiTheme="minorHAnsi"/>
            </w:rPr>
            <w:t xml:space="preserve"> and Ethnoastronomy</w:t>
          </w:r>
          <w:r w:rsidRPr="0085633A">
            <w:rPr>
              <w:rFonts w:asciiTheme="minorHAnsi" w:hAnsiTheme="minorHAnsi"/>
            </w:rPr>
            <w:t>, ed. by Clive L. N. Ruggles (New York: Springer, 2015</w:t>
          </w:r>
          <w:r w:rsidR="00544E13">
            <w:rPr>
              <w:rFonts w:asciiTheme="minorHAnsi" w:hAnsiTheme="minorHAnsi"/>
            </w:rPr>
            <w:t>)</w:t>
          </w:r>
        </w:p>
        <w:p w14:paraId="243F3E49" w14:textId="77777777" w:rsidR="003C1808" w:rsidRDefault="003C1808" w:rsidP="003C1808">
          <w:pPr>
            <w:pStyle w:val="NormalWeb"/>
            <w:rPr>
              <w:rFonts w:asciiTheme="minorHAnsi" w:hAnsiTheme="minorHAnsi"/>
            </w:rPr>
          </w:pPr>
          <w:r w:rsidRPr="0085633A">
            <w:rPr>
              <w:rFonts w:asciiTheme="minorHAnsi" w:hAnsiTheme="minorHAnsi"/>
            </w:rPr>
            <w:t xml:space="preserve">Campion, Nicholas, </w:t>
          </w:r>
          <w:r w:rsidRPr="0085633A">
            <w:rPr>
              <w:rFonts w:asciiTheme="minorHAnsi" w:hAnsiTheme="minorHAnsi"/>
              <w:i/>
              <w:iCs/>
            </w:rPr>
            <w:t>'Astrology in Ancient Greek and Roman Culture'</w:t>
          </w:r>
          <w:r w:rsidRPr="0085633A">
            <w:rPr>
              <w:rFonts w:asciiTheme="minorHAnsi" w:hAnsiTheme="minorHAnsi"/>
            </w:rPr>
            <w:t xml:space="preserve">, in </w:t>
          </w:r>
          <w:r w:rsidRPr="0085633A">
            <w:rPr>
              <w:rStyle w:val="Emphasis"/>
              <w:rFonts w:asciiTheme="minorHAnsi" w:hAnsiTheme="minorHAnsi"/>
            </w:rPr>
            <w:t xml:space="preserve">Oxford Research </w:t>
          </w:r>
          <w:proofErr w:type="spellStart"/>
          <w:r w:rsidRPr="0085633A">
            <w:rPr>
              <w:rStyle w:val="Emphasis"/>
              <w:rFonts w:asciiTheme="minorHAnsi" w:hAnsiTheme="minorHAnsi"/>
            </w:rPr>
            <w:t>Encyclopedia</w:t>
          </w:r>
          <w:proofErr w:type="spellEnd"/>
          <w:r w:rsidRPr="0085633A">
            <w:rPr>
              <w:rStyle w:val="Emphasis"/>
              <w:rFonts w:asciiTheme="minorHAnsi" w:hAnsiTheme="minorHAnsi"/>
            </w:rPr>
            <w:t xml:space="preserve"> of Planetary Science</w:t>
          </w:r>
          <w:r w:rsidRPr="0085633A">
            <w:rPr>
              <w:rFonts w:asciiTheme="minorHAnsi" w:hAnsiTheme="minorHAnsi"/>
            </w:rPr>
            <w:t xml:space="preserve"> (Oxford: Oxford University Press, 2019) &lt;</w:t>
          </w:r>
          <w:hyperlink r:id="rId19" w:tgtFrame="_blank" w:history="1">
            <w:r w:rsidRPr="0085633A">
              <w:rPr>
                <w:rStyle w:val="Hyperlink"/>
                <w:rFonts w:asciiTheme="minorHAnsi" w:hAnsiTheme="minorHAnsi"/>
              </w:rPr>
              <w:t>https://oxfordre.com/planetaryscience/view/10.1093/acrefore/9780190647926.001.0001/acrefore-9780190647926-e-46</w:t>
            </w:r>
          </w:hyperlink>
          <w:r w:rsidRPr="0085633A">
            <w:rPr>
              <w:rFonts w:asciiTheme="minorHAnsi" w:hAnsiTheme="minorHAnsi"/>
            </w:rPr>
            <w:t xml:space="preserve">&gt; </w:t>
          </w:r>
        </w:p>
        <w:p w14:paraId="023C81CD" w14:textId="33AF4E62" w:rsidR="003C1808" w:rsidRPr="0085633A" w:rsidRDefault="003C1808" w:rsidP="003C1808">
          <w:pPr>
            <w:pStyle w:val="NormalWeb"/>
            <w:rPr>
              <w:rFonts w:asciiTheme="minorHAnsi" w:hAnsiTheme="minorHAnsi"/>
            </w:rPr>
          </w:pPr>
          <w:r w:rsidRPr="0085633A">
            <w:rPr>
              <w:rFonts w:asciiTheme="minorHAnsi" w:hAnsiTheme="minorHAnsi"/>
            </w:rPr>
            <w:t xml:space="preserve">Chen, Xue, Yanan Liao, and </w:t>
          </w:r>
          <w:proofErr w:type="spellStart"/>
          <w:r w:rsidRPr="0085633A">
            <w:rPr>
              <w:rFonts w:asciiTheme="minorHAnsi" w:hAnsiTheme="minorHAnsi"/>
            </w:rPr>
            <w:t>Yuanrong</w:t>
          </w:r>
          <w:proofErr w:type="spellEnd"/>
          <w:r w:rsidRPr="0085633A">
            <w:rPr>
              <w:rFonts w:asciiTheme="minorHAnsi" w:hAnsiTheme="minorHAnsi"/>
            </w:rPr>
            <w:t xml:space="preserve"> Li, </w:t>
          </w:r>
          <w:r w:rsidRPr="0085633A">
            <w:rPr>
              <w:rFonts w:asciiTheme="minorHAnsi" w:hAnsiTheme="minorHAnsi"/>
              <w:i/>
              <w:iCs/>
            </w:rPr>
            <w:t>'Following the Rhythm of Nature: Wisdom in the 24 Solar Terms and the 12 Constellations'</w:t>
          </w:r>
          <w:r w:rsidRPr="0085633A">
            <w:rPr>
              <w:rFonts w:asciiTheme="minorHAnsi" w:hAnsiTheme="minorHAnsi"/>
            </w:rPr>
            <w:t xml:space="preserve">, in </w:t>
          </w:r>
          <w:r w:rsidRPr="0085633A">
            <w:rPr>
              <w:rStyle w:val="Emphasis"/>
              <w:rFonts w:asciiTheme="minorHAnsi" w:hAnsiTheme="minorHAnsi"/>
            </w:rPr>
            <w:t>Science Education and International Cross-Cultural Reciprocal Learning: Western and Confucian Heritage</w:t>
          </w:r>
          <w:r w:rsidRPr="0085633A">
            <w:rPr>
              <w:rFonts w:asciiTheme="minorHAnsi" w:hAnsiTheme="minorHAnsi"/>
            </w:rPr>
            <w:t xml:space="preserve">, ed. by George Zhou and </w:t>
          </w:r>
          <w:proofErr w:type="spellStart"/>
          <w:r w:rsidRPr="0085633A">
            <w:rPr>
              <w:rFonts w:asciiTheme="minorHAnsi" w:hAnsiTheme="minorHAnsi"/>
            </w:rPr>
            <w:t>Yuanrong</w:t>
          </w:r>
          <w:proofErr w:type="spellEnd"/>
          <w:r w:rsidRPr="0085633A">
            <w:rPr>
              <w:rFonts w:asciiTheme="minorHAnsi" w:hAnsiTheme="minorHAnsi"/>
            </w:rPr>
            <w:t xml:space="preserve"> Li (Cham: Palgrave Macmillan, 2023</w:t>
          </w:r>
          <w:r w:rsidR="00544E13">
            <w:rPr>
              <w:rFonts w:asciiTheme="minorHAnsi" w:hAnsiTheme="minorHAnsi"/>
            </w:rPr>
            <w:t>)</w:t>
          </w:r>
        </w:p>
        <w:p w14:paraId="664C583B" w14:textId="77777777" w:rsidR="003C1808" w:rsidRPr="0085633A" w:rsidRDefault="003C1808" w:rsidP="003C1808">
          <w:pPr>
            <w:pStyle w:val="NormalWeb"/>
            <w:rPr>
              <w:rFonts w:asciiTheme="minorHAnsi" w:hAnsiTheme="minorHAnsi"/>
            </w:rPr>
          </w:pPr>
          <w:r w:rsidRPr="0085633A">
            <w:rPr>
              <w:rStyle w:val="Emphasis"/>
              <w:rFonts w:asciiTheme="minorHAnsi" w:hAnsiTheme="minorHAnsi"/>
            </w:rPr>
            <w:t>ChineseFate.com</w:t>
          </w:r>
          <w:r w:rsidRPr="0085633A">
            <w:rPr>
              <w:rFonts w:asciiTheme="minorHAnsi" w:hAnsiTheme="minorHAnsi"/>
            </w:rPr>
            <w:t xml:space="preserve">, </w:t>
          </w:r>
          <w:r w:rsidRPr="0085633A">
            <w:rPr>
              <w:rFonts w:asciiTheme="minorHAnsi" w:hAnsiTheme="minorHAnsi"/>
              <w:i/>
              <w:iCs/>
            </w:rPr>
            <w:t xml:space="preserve">'12 Chinese Zodiac Signs: Your Complete Guide to the </w:t>
          </w:r>
          <w:proofErr w:type="spellStart"/>
          <w:r w:rsidRPr="0085633A">
            <w:rPr>
              <w:rFonts w:asciiTheme="minorHAnsi" w:hAnsiTheme="minorHAnsi"/>
              <w:i/>
              <w:iCs/>
            </w:rPr>
            <w:t>Shengxiao</w:t>
          </w:r>
          <w:proofErr w:type="spellEnd"/>
          <w:r w:rsidRPr="0085633A">
            <w:rPr>
              <w:rFonts w:asciiTheme="minorHAnsi" w:hAnsiTheme="minorHAnsi"/>
              <w:i/>
              <w:iCs/>
            </w:rPr>
            <w:t xml:space="preserve"> Cycle'</w:t>
          </w:r>
          <w:r w:rsidRPr="0085633A">
            <w:rPr>
              <w:rFonts w:asciiTheme="minorHAnsi" w:hAnsiTheme="minorHAnsi"/>
            </w:rPr>
            <w:t xml:space="preserve"> &lt;</w:t>
          </w:r>
          <w:hyperlink r:id="rId20" w:tgtFrame="_blank" w:history="1">
            <w:r w:rsidRPr="0085633A">
              <w:rPr>
                <w:rStyle w:val="Hyperlink"/>
                <w:rFonts w:asciiTheme="minorHAnsi" w:hAnsiTheme="minorHAnsi"/>
              </w:rPr>
              <w:t>https://chinesefate.com/12-chinese-zodiac-signs-your-complete-guide-to-the-shengxiao-cycle/</w:t>
            </w:r>
          </w:hyperlink>
          <w:r w:rsidRPr="0085633A">
            <w:rPr>
              <w:rFonts w:asciiTheme="minorHAnsi" w:hAnsiTheme="minorHAnsi"/>
            </w:rPr>
            <w:t xml:space="preserve">&gt; </w:t>
          </w:r>
        </w:p>
        <w:p w14:paraId="19E1C992" w14:textId="696C3E98" w:rsidR="003C1808" w:rsidRPr="0085633A" w:rsidRDefault="003C1808" w:rsidP="003C1808">
          <w:pPr>
            <w:pStyle w:val="NormalWeb"/>
            <w:rPr>
              <w:rFonts w:asciiTheme="minorHAnsi" w:hAnsiTheme="minorHAnsi"/>
            </w:rPr>
          </w:pPr>
          <w:r w:rsidRPr="0085633A">
            <w:rPr>
              <w:rFonts w:asciiTheme="minorHAnsi" w:hAnsiTheme="minorHAnsi"/>
            </w:rPr>
            <w:t xml:space="preserve">Čop, Rudi, and Tadeja Jere </w:t>
          </w:r>
          <w:proofErr w:type="spellStart"/>
          <w:r w:rsidRPr="0085633A">
            <w:rPr>
              <w:rFonts w:asciiTheme="minorHAnsi" w:hAnsiTheme="minorHAnsi"/>
            </w:rPr>
            <w:t>Jakulin</w:t>
          </w:r>
          <w:proofErr w:type="spellEnd"/>
          <w:r w:rsidRPr="0085633A">
            <w:rPr>
              <w:rFonts w:asciiTheme="minorHAnsi" w:hAnsiTheme="minorHAnsi"/>
            </w:rPr>
            <w:t xml:space="preserve">, </w:t>
          </w:r>
          <w:r w:rsidRPr="0085633A">
            <w:rPr>
              <w:rFonts w:asciiTheme="minorHAnsi" w:hAnsiTheme="minorHAnsi"/>
              <w:i/>
              <w:iCs/>
            </w:rPr>
            <w:t>'The Influence of the Sun on Our Lives'</w:t>
          </w:r>
          <w:r w:rsidRPr="0085633A">
            <w:rPr>
              <w:rFonts w:asciiTheme="minorHAnsi" w:hAnsiTheme="minorHAnsi"/>
            </w:rPr>
            <w:t xml:space="preserve">, </w:t>
          </w:r>
          <w:r w:rsidRPr="0085633A">
            <w:rPr>
              <w:rStyle w:val="Emphasis"/>
              <w:rFonts w:asciiTheme="minorHAnsi" w:hAnsiTheme="minorHAnsi"/>
            </w:rPr>
            <w:t>International Journal for Quality Research</w:t>
          </w:r>
          <w:r w:rsidRPr="0085633A">
            <w:rPr>
              <w:rFonts w:asciiTheme="minorHAnsi" w:hAnsiTheme="minorHAnsi"/>
            </w:rPr>
            <w:t>, 16.3 (2022)</w:t>
          </w:r>
        </w:p>
        <w:p w14:paraId="764419AF" w14:textId="7D41F6F6" w:rsidR="003C1808" w:rsidRPr="0085633A" w:rsidRDefault="003C1808" w:rsidP="003C1808">
          <w:pPr>
            <w:pStyle w:val="NormalWeb"/>
            <w:rPr>
              <w:rFonts w:asciiTheme="minorHAnsi" w:hAnsiTheme="minorHAnsi"/>
            </w:rPr>
          </w:pPr>
          <w:r w:rsidRPr="0085633A">
            <w:rPr>
              <w:rFonts w:asciiTheme="minorHAnsi" w:hAnsiTheme="minorHAnsi"/>
            </w:rPr>
            <w:t xml:space="preserve">Fotopoulos, A., </w:t>
          </w:r>
          <w:r w:rsidRPr="0085633A">
            <w:rPr>
              <w:rFonts w:asciiTheme="minorHAnsi" w:hAnsiTheme="minorHAnsi"/>
              <w:i/>
              <w:iCs/>
            </w:rPr>
            <w:t>'Understanding the Zodiac Saga in China: World Cultural Heritage, National Humiliation, and Evolving Narratives</w:t>
          </w:r>
          <w:r w:rsidRPr="0085633A">
            <w:rPr>
              <w:rFonts w:asciiTheme="minorHAnsi" w:hAnsiTheme="minorHAnsi"/>
            </w:rPr>
            <w:t xml:space="preserve">', </w:t>
          </w:r>
          <w:r w:rsidRPr="0085633A">
            <w:rPr>
              <w:rStyle w:val="Emphasis"/>
              <w:rFonts w:asciiTheme="minorHAnsi" w:hAnsiTheme="minorHAnsi"/>
            </w:rPr>
            <w:t>Modern China</w:t>
          </w:r>
          <w:r w:rsidRPr="0085633A">
            <w:rPr>
              <w:rFonts w:asciiTheme="minorHAnsi" w:hAnsiTheme="minorHAnsi"/>
            </w:rPr>
            <w:t>, 41.6 (2015)</w:t>
          </w:r>
        </w:p>
        <w:p w14:paraId="2D9A3DC5" w14:textId="62B84131" w:rsidR="003C1808" w:rsidRPr="0085633A" w:rsidRDefault="003C1808" w:rsidP="003C1808">
          <w:pPr>
            <w:pStyle w:val="NormalWeb"/>
            <w:rPr>
              <w:rFonts w:asciiTheme="minorHAnsi" w:hAnsiTheme="minorHAnsi"/>
            </w:rPr>
          </w:pPr>
          <w:r w:rsidRPr="0085633A">
            <w:rPr>
              <w:rFonts w:asciiTheme="minorHAnsi" w:hAnsiTheme="minorHAnsi"/>
            </w:rPr>
            <w:lastRenderedPageBreak/>
            <w:t xml:space="preserve">Goodkind, D., </w:t>
          </w:r>
          <w:r w:rsidRPr="0085633A">
            <w:rPr>
              <w:rFonts w:asciiTheme="minorHAnsi" w:hAnsiTheme="minorHAnsi"/>
              <w:i/>
              <w:iCs/>
            </w:rPr>
            <w:t>'Chinese Lunar Birth Timing in Singapore: New Concerns for Child Quality amidst Multicultural Modernit</w:t>
          </w:r>
          <w:r w:rsidRPr="0085633A">
            <w:rPr>
              <w:rFonts w:asciiTheme="minorHAnsi" w:hAnsiTheme="minorHAnsi"/>
            </w:rPr>
            <w:t xml:space="preserve">y', </w:t>
          </w:r>
          <w:r w:rsidRPr="0085633A">
            <w:rPr>
              <w:rStyle w:val="Emphasis"/>
              <w:rFonts w:asciiTheme="minorHAnsi" w:hAnsiTheme="minorHAnsi"/>
            </w:rPr>
            <w:t>Journal of Marriage and Family</w:t>
          </w:r>
          <w:r w:rsidRPr="0085633A">
            <w:rPr>
              <w:rFonts w:asciiTheme="minorHAnsi" w:hAnsiTheme="minorHAnsi"/>
            </w:rPr>
            <w:t>, 58.3 (1996) &lt;</w:t>
          </w:r>
          <w:hyperlink r:id="rId21" w:tgtFrame="_blank" w:history="1">
            <w:r w:rsidRPr="0085633A">
              <w:rPr>
                <w:rStyle w:val="Hyperlink"/>
                <w:rFonts w:asciiTheme="minorHAnsi" w:hAnsiTheme="minorHAnsi"/>
              </w:rPr>
              <w:t>https://www.jstor.org/stable/353736</w:t>
            </w:r>
          </w:hyperlink>
          <w:r w:rsidRPr="0085633A">
            <w:rPr>
              <w:rFonts w:asciiTheme="minorHAnsi" w:hAnsiTheme="minorHAnsi"/>
            </w:rPr>
            <w:t>&gt;</w:t>
          </w:r>
        </w:p>
        <w:p w14:paraId="11407753" w14:textId="4D80F231" w:rsidR="003C1808" w:rsidRPr="0085633A" w:rsidRDefault="003C1808" w:rsidP="003C1808">
          <w:pPr>
            <w:pStyle w:val="NormalWeb"/>
            <w:rPr>
              <w:rFonts w:asciiTheme="minorHAnsi" w:hAnsiTheme="minorHAnsi"/>
            </w:rPr>
          </w:pPr>
          <w:r w:rsidRPr="0085633A">
            <w:rPr>
              <w:rFonts w:asciiTheme="minorHAnsi" w:hAnsiTheme="minorHAnsi"/>
            </w:rPr>
            <w:t xml:space="preserve">Guan, </w:t>
          </w:r>
          <w:proofErr w:type="spellStart"/>
          <w:r w:rsidRPr="0085633A">
            <w:rPr>
              <w:rFonts w:asciiTheme="minorHAnsi" w:hAnsiTheme="minorHAnsi"/>
            </w:rPr>
            <w:t>Yunyan</w:t>
          </w:r>
          <w:proofErr w:type="spellEnd"/>
          <w:r w:rsidRPr="0085633A">
            <w:rPr>
              <w:rFonts w:asciiTheme="minorHAnsi" w:hAnsiTheme="minorHAnsi"/>
            </w:rPr>
            <w:t xml:space="preserve">, and Lingling Lou, </w:t>
          </w:r>
          <w:r w:rsidRPr="0085633A">
            <w:rPr>
              <w:rFonts w:asciiTheme="minorHAnsi" w:hAnsiTheme="minorHAnsi"/>
              <w:i/>
              <w:iCs/>
            </w:rPr>
            <w:t xml:space="preserve">'Research on the Translation of Chinese Twenty-Four Solar Terms: A </w:t>
          </w:r>
          <w:proofErr w:type="spellStart"/>
          <w:r w:rsidRPr="0085633A">
            <w:rPr>
              <w:rFonts w:asciiTheme="minorHAnsi" w:hAnsiTheme="minorHAnsi"/>
              <w:i/>
              <w:iCs/>
            </w:rPr>
            <w:t>Skopos</w:t>
          </w:r>
          <w:proofErr w:type="spellEnd"/>
          <w:r w:rsidRPr="0085633A">
            <w:rPr>
              <w:rFonts w:asciiTheme="minorHAnsi" w:hAnsiTheme="minorHAnsi"/>
              <w:i/>
              <w:iCs/>
            </w:rPr>
            <w:t xml:space="preserve"> Theory Perspective</w:t>
          </w:r>
          <w:r w:rsidRPr="0085633A">
            <w:rPr>
              <w:rFonts w:asciiTheme="minorHAnsi" w:hAnsiTheme="minorHAnsi"/>
            </w:rPr>
            <w:t xml:space="preserve">', </w:t>
          </w:r>
          <w:r w:rsidRPr="0085633A">
            <w:rPr>
              <w:rStyle w:val="Emphasis"/>
              <w:rFonts w:asciiTheme="minorHAnsi" w:hAnsiTheme="minorHAnsi"/>
            </w:rPr>
            <w:t>Open Journal of Applied Sciences</w:t>
          </w:r>
          <w:r w:rsidRPr="0085633A">
            <w:rPr>
              <w:rFonts w:asciiTheme="minorHAnsi" w:hAnsiTheme="minorHAnsi"/>
            </w:rPr>
            <w:t>, 13.12 (2023)</w:t>
          </w:r>
        </w:p>
        <w:p w14:paraId="712E6CF0" w14:textId="3C751D37" w:rsidR="003C1808" w:rsidRPr="0085633A" w:rsidRDefault="003C1808" w:rsidP="003C1808">
          <w:pPr>
            <w:pStyle w:val="NormalWeb"/>
            <w:rPr>
              <w:rFonts w:asciiTheme="minorHAnsi" w:hAnsiTheme="minorHAnsi"/>
            </w:rPr>
          </w:pPr>
          <w:r w:rsidRPr="0085633A">
            <w:rPr>
              <w:rFonts w:asciiTheme="minorHAnsi" w:hAnsiTheme="minorHAnsi"/>
            </w:rPr>
            <w:t xml:space="preserve">He, Q. W., and N. Li, </w:t>
          </w:r>
          <w:r w:rsidRPr="0085633A">
            <w:rPr>
              <w:rFonts w:asciiTheme="minorHAnsi" w:hAnsiTheme="minorHAnsi"/>
              <w:i/>
              <w:iCs/>
            </w:rPr>
            <w:t>'Exploration of the Relationship between the Astronomical Calendar and the Origins of Qi, Yin and Yang, and the Five Elements'</w:t>
          </w:r>
          <w:r w:rsidRPr="0085633A">
            <w:rPr>
              <w:rFonts w:asciiTheme="minorHAnsi" w:hAnsiTheme="minorHAnsi"/>
            </w:rPr>
            <w:t xml:space="preserve">, </w:t>
          </w:r>
          <w:r w:rsidRPr="0085633A">
            <w:rPr>
              <w:rStyle w:val="Emphasis"/>
              <w:rFonts w:asciiTheme="minorHAnsi" w:hAnsiTheme="minorHAnsi"/>
            </w:rPr>
            <w:t>History and Philosophy of Medicine</w:t>
          </w:r>
          <w:r w:rsidRPr="0085633A">
            <w:rPr>
              <w:rFonts w:asciiTheme="minorHAnsi" w:hAnsiTheme="minorHAnsi"/>
            </w:rPr>
            <w:t>, 6.3 (2024)</w:t>
          </w:r>
        </w:p>
        <w:p w14:paraId="081AC678" w14:textId="77777777" w:rsidR="00560669" w:rsidRDefault="003C1808" w:rsidP="003C1808">
          <w:pPr>
            <w:pStyle w:val="NormalWeb"/>
            <w:rPr>
              <w:rFonts w:asciiTheme="minorHAnsi" w:hAnsiTheme="minorHAnsi"/>
            </w:rPr>
          </w:pPr>
          <w:r w:rsidRPr="0085633A">
            <w:rPr>
              <w:rFonts w:asciiTheme="minorHAnsi" w:hAnsiTheme="minorHAnsi"/>
            </w:rPr>
            <w:t xml:space="preserve">Lamb, J. F., </w:t>
          </w:r>
          <w:r w:rsidRPr="0085633A">
            <w:rPr>
              <w:rFonts w:asciiTheme="minorHAnsi" w:hAnsiTheme="minorHAnsi"/>
              <w:i/>
              <w:iCs/>
            </w:rPr>
            <w:t>'A Chinese Zodiac Mathematical Structure'</w:t>
          </w:r>
          <w:r w:rsidRPr="0085633A">
            <w:rPr>
              <w:rFonts w:asciiTheme="minorHAnsi" w:hAnsiTheme="minorHAnsi"/>
            </w:rPr>
            <w:t xml:space="preserve">, </w:t>
          </w:r>
          <w:r w:rsidRPr="0085633A">
            <w:rPr>
              <w:rStyle w:val="Emphasis"/>
              <w:rFonts w:asciiTheme="minorHAnsi" w:hAnsiTheme="minorHAnsi"/>
            </w:rPr>
            <w:t>The Mathematics Teacher</w:t>
          </w:r>
          <w:r w:rsidRPr="0085633A">
            <w:rPr>
              <w:rFonts w:asciiTheme="minorHAnsi" w:hAnsiTheme="minorHAnsi"/>
            </w:rPr>
            <w:t>, 93.2 (2000)</w:t>
          </w:r>
        </w:p>
        <w:p w14:paraId="1D161F76" w14:textId="3C399520" w:rsidR="003C1808" w:rsidRPr="0085633A" w:rsidRDefault="003C1808" w:rsidP="003C1808">
          <w:pPr>
            <w:pStyle w:val="NormalWeb"/>
            <w:rPr>
              <w:rFonts w:asciiTheme="minorHAnsi" w:hAnsiTheme="minorHAnsi"/>
            </w:rPr>
          </w:pPr>
          <w:r w:rsidRPr="0085633A">
            <w:rPr>
              <w:rFonts w:asciiTheme="minorHAnsi" w:hAnsiTheme="minorHAnsi"/>
            </w:rPr>
            <w:t xml:space="preserve"> &lt;</w:t>
          </w:r>
          <w:hyperlink r:id="rId22" w:tgtFrame="_blank" w:history="1">
            <w:r w:rsidRPr="0085633A">
              <w:rPr>
                <w:rStyle w:val="Hyperlink"/>
                <w:rFonts w:asciiTheme="minorHAnsi" w:hAnsiTheme="minorHAnsi"/>
              </w:rPr>
              <w:t>http://www.jstor.org/stable/27971293</w:t>
            </w:r>
          </w:hyperlink>
          <w:r w:rsidRPr="0085633A">
            <w:rPr>
              <w:rFonts w:asciiTheme="minorHAnsi" w:hAnsiTheme="minorHAnsi"/>
            </w:rPr>
            <w:t>&gt;</w:t>
          </w:r>
        </w:p>
        <w:p w14:paraId="74C1B779" w14:textId="11E12E2C" w:rsidR="003C1808" w:rsidRPr="0085633A" w:rsidRDefault="003C1808" w:rsidP="003C1808">
          <w:pPr>
            <w:pStyle w:val="NormalWeb"/>
            <w:rPr>
              <w:rFonts w:asciiTheme="minorHAnsi" w:hAnsiTheme="minorHAnsi"/>
            </w:rPr>
          </w:pPr>
          <w:proofErr w:type="spellStart"/>
          <w:r w:rsidRPr="0085633A">
            <w:rPr>
              <w:rFonts w:asciiTheme="minorHAnsi" w:hAnsiTheme="minorHAnsi"/>
            </w:rPr>
            <w:t>Leszczuk</w:t>
          </w:r>
          <w:proofErr w:type="spellEnd"/>
          <w:r w:rsidRPr="0085633A">
            <w:rPr>
              <w:rFonts w:asciiTheme="minorHAnsi" w:hAnsiTheme="minorHAnsi"/>
            </w:rPr>
            <w:t>, Sylwia, '“</w:t>
          </w:r>
          <w:r w:rsidRPr="0085633A">
            <w:rPr>
              <w:rFonts w:asciiTheme="minorHAnsi" w:hAnsiTheme="minorHAnsi"/>
              <w:i/>
              <w:iCs/>
            </w:rPr>
            <w:t>Disenchantment of the World</w:t>
          </w:r>
          <w:r w:rsidRPr="0085633A">
            <w:rPr>
              <w:rFonts w:asciiTheme="minorHAnsi" w:hAnsiTheme="minorHAnsi"/>
            </w:rPr>
            <w:t xml:space="preserve">”: The Thesis of Max Weber’s Concept of the Sociology of Law', </w:t>
          </w:r>
          <w:r w:rsidRPr="0085633A">
            <w:rPr>
              <w:rStyle w:val="Emphasis"/>
              <w:rFonts w:asciiTheme="minorHAnsi" w:hAnsiTheme="minorHAnsi"/>
            </w:rPr>
            <w:t xml:space="preserve">Studia </w:t>
          </w:r>
          <w:proofErr w:type="spellStart"/>
          <w:r w:rsidRPr="0085633A">
            <w:rPr>
              <w:rStyle w:val="Emphasis"/>
              <w:rFonts w:asciiTheme="minorHAnsi" w:hAnsiTheme="minorHAnsi"/>
            </w:rPr>
            <w:t>Sieci</w:t>
          </w:r>
          <w:proofErr w:type="spellEnd"/>
          <w:r w:rsidRPr="0085633A">
            <w:rPr>
              <w:rStyle w:val="Emphasis"/>
              <w:rFonts w:asciiTheme="minorHAnsi" w:hAnsiTheme="minorHAnsi"/>
            </w:rPr>
            <w:t xml:space="preserve"> </w:t>
          </w:r>
          <w:proofErr w:type="spellStart"/>
          <w:r w:rsidRPr="0085633A">
            <w:rPr>
              <w:rStyle w:val="Emphasis"/>
              <w:rFonts w:asciiTheme="minorHAnsi" w:hAnsiTheme="minorHAnsi"/>
            </w:rPr>
            <w:t>Uniwersytetów</w:t>
          </w:r>
          <w:proofErr w:type="spellEnd"/>
          <w:r w:rsidRPr="0085633A">
            <w:rPr>
              <w:rStyle w:val="Emphasis"/>
              <w:rFonts w:asciiTheme="minorHAnsi" w:hAnsiTheme="minorHAnsi"/>
            </w:rPr>
            <w:t xml:space="preserve"> </w:t>
          </w:r>
          <w:proofErr w:type="spellStart"/>
          <w:r w:rsidRPr="0085633A">
            <w:rPr>
              <w:rStyle w:val="Emphasis"/>
              <w:rFonts w:asciiTheme="minorHAnsi" w:hAnsiTheme="minorHAnsi"/>
            </w:rPr>
            <w:t>Pogranicza</w:t>
          </w:r>
          <w:proofErr w:type="spellEnd"/>
          <w:r w:rsidRPr="0085633A">
            <w:rPr>
              <w:rFonts w:asciiTheme="minorHAnsi" w:hAnsiTheme="minorHAnsi"/>
            </w:rPr>
            <w:t>, 6 (2022)</w:t>
          </w:r>
        </w:p>
        <w:p w14:paraId="46A89358" w14:textId="5DD741F2" w:rsidR="003C1808" w:rsidRPr="0085633A" w:rsidRDefault="003C1808" w:rsidP="003C1808">
          <w:pPr>
            <w:pStyle w:val="NormalWeb"/>
            <w:rPr>
              <w:rFonts w:asciiTheme="minorHAnsi" w:hAnsiTheme="minorHAnsi"/>
            </w:rPr>
          </w:pPr>
          <w:r w:rsidRPr="0085633A">
            <w:rPr>
              <w:rFonts w:asciiTheme="minorHAnsi" w:hAnsiTheme="minorHAnsi"/>
            </w:rPr>
            <w:t xml:space="preserve">Mao, Siqi, </w:t>
          </w:r>
          <w:r w:rsidRPr="0085633A">
            <w:rPr>
              <w:rFonts w:asciiTheme="minorHAnsi" w:hAnsiTheme="minorHAnsi"/>
              <w:i/>
              <w:iCs/>
            </w:rPr>
            <w:t>'Clifford Geertz and Anthropology of Religion'</w:t>
          </w:r>
          <w:r w:rsidRPr="0085633A">
            <w:rPr>
              <w:rFonts w:asciiTheme="minorHAnsi" w:hAnsiTheme="minorHAnsi"/>
            </w:rPr>
            <w:t xml:space="preserve">, in </w:t>
          </w:r>
          <w:r w:rsidRPr="0085633A">
            <w:rPr>
              <w:rStyle w:val="Emphasis"/>
              <w:rFonts w:asciiTheme="minorHAnsi" w:hAnsiTheme="minorHAnsi"/>
            </w:rPr>
            <w:t>Praxis, Folks’ Beliefs, and Rituals: Explorations in the Anthropology of Religion</w:t>
          </w:r>
          <w:r w:rsidRPr="0085633A">
            <w:rPr>
              <w:rFonts w:asciiTheme="minorHAnsi" w:hAnsiTheme="minorHAnsi"/>
            </w:rPr>
            <w:t xml:space="preserve"> (Book Publisher International, 2022)</w:t>
          </w:r>
        </w:p>
        <w:p w14:paraId="4C297082" w14:textId="626377E3" w:rsidR="003C1808" w:rsidRPr="0085633A" w:rsidRDefault="003C1808" w:rsidP="003C1808">
          <w:pPr>
            <w:pStyle w:val="NormalWeb"/>
            <w:rPr>
              <w:rFonts w:asciiTheme="minorHAnsi" w:hAnsiTheme="minorHAnsi"/>
            </w:rPr>
          </w:pPr>
          <w:r w:rsidRPr="0085633A">
            <w:rPr>
              <w:rFonts w:asciiTheme="minorHAnsi" w:hAnsiTheme="minorHAnsi"/>
            </w:rPr>
            <w:t xml:space="preserve">Morgan, Daniel Patrick, </w:t>
          </w:r>
          <w:r w:rsidRPr="0085633A">
            <w:rPr>
              <w:rFonts w:asciiTheme="minorHAnsi" w:hAnsiTheme="minorHAnsi"/>
              <w:i/>
              <w:iCs/>
            </w:rPr>
            <w:t>'Mercury and the Case for Plural Planetary Traditions in Early Imperial China</w:t>
          </w:r>
          <w:r w:rsidRPr="0085633A">
            <w:rPr>
              <w:rFonts w:asciiTheme="minorHAnsi" w:hAnsiTheme="minorHAnsi"/>
            </w:rPr>
            <w:t xml:space="preserve">', in </w:t>
          </w:r>
          <w:r w:rsidRPr="0085633A">
            <w:rPr>
              <w:rStyle w:val="Emphasis"/>
              <w:rFonts w:asciiTheme="minorHAnsi" w:hAnsiTheme="minorHAnsi"/>
            </w:rPr>
            <w:t>The Circulation of Astronomical Knowledge in the Ancient World</w:t>
          </w:r>
          <w:r w:rsidRPr="0085633A">
            <w:rPr>
              <w:rFonts w:asciiTheme="minorHAnsi" w:hAnsiTheme="minorHAnsi"/>
            </w:rPr>
            <w:t>, ed. by John M. Steele (Leiden: Brill, 2016)</w:t>
          </w:r>
        </w:p>
        <w:p w14:paraId="6CCE0763" w14:textId="2CCE7015" w:rsidR="003C1808" w:rsidRPr="0085633A" w:rsidRDefault="003C1808" w:rsidP="003C1808">
          <w:pPr>
            <w:pStyle w:val="NormalWeb"/>
            <w:rPr>
              <w:rFonts w:asciiTheme="minorHAnsi" w:hAnsiTheme="minorHAnsi"/>
            </w:rPr>
          </w:pPr>
          <w:r w:rsidRPr="0085633A">
            <w:rPr>
              <w:rFonts w:asciiTheme="minorHAnsi" w:hAnsiTheme="minorHAnsi"/>
            </w:rPr>
            <w:t xml:space="preserve">Morgan, Daniel Patrick, </w:t>
          </w:r>
          <w:r w:rsidRPr="0085633A">
            <w:rPr>
              <w:rFonts w:asciiTheme="minorHAnsi" w:hAnsiTheme="minorHAnsi"/>
              <w:i/>
              <w:iCs/>
            </w:rPr>
            <w:t>'The Planetary Visibility Tables in the Second-Century BC Manuscript</w:t>
          </w:r>
          <w:r w:rsidRPr="0085633A">
            <w:rPr>
              <w:rFonts w:asciiTheme="minorHAnsi" w:hAnsiTheme="minorHAnsi"/>
            </w:rPr>
            <w:t xml:space="preserve">', </w:t>
          </w:r>
          <w:r w:rsidRPr="0085633A">
            <w:rPr>
              <w:rStyle w:val="Emphasis"/>
              <w:rFonts w:asciiTheme="minorHAnsi" w:hAnsiTheme="minorHAnsi"/>
            </w:rPr>
            <w:t>East Asian Science, Technology, and Medicine</w:t>
          </w:r>
          <w:r w:rsidRPr="0085633A">
            <w:rPr>
              <w:rFonts w:asciiTheme="minorHAnsi" w:hAnsiTheme="minorHAnsi"/>
            </w:rPr>
            <w:t>, 43 (2016) &lt;</w:t>
          </w:r>
          <w:hyperlink r:id="rId23" w:tgtFrame="_blank" w:history="1">
            <w:r w:rsidRPr="0085633A">
              <w:rPr>
                <w:rStyle w:val="Hyperlink"/>
                <w:rFonts w:asciiTheme="minorHAnsi" w:hAnsiTheme="minorHAnsi"/>
              </w:rPr>
              <w:t>http://www.jstor.org/stable/90006243</w:t>
            </w:r>
          </w:hyperlink>
          <w:r w:rsidRPr="0085633A">
            <w:rPr>
              <w:rFonts w:asciiTheme="minorHAnsi" w:hAnsiTheme="minorHAnsi"/>
            </w:rPr>
            <w:t>&gt;</w:t>
          </w:r>
        </w:p>
        <w:p w14:paraId="36FE4AD7" w14:textId="198AFCF8" w:rsidR="003C1808" w:rsidRDefault="003C1808" w:rsidP="003C1808">
          <w:pPr>
            <w:pStyle w:val="NormalWeb"/>
            <w:rPr>
              <w:rFonts w:asciiTheme="minorHAnsi" w:hAnsiTheme="minorHAnsi"/>
            </w:rPr>
          </w:pPr>
          <w:r w:rsidRPr="0085633A">
            <w:rPr>
              <w:rFonts w:asciiTheme="minorHAnsi" w:hAnsiTheme="minorHAnsi"/>
            </w:rPr>
            <w:t xml:space="preserve">Nakayama, S., </w:t>
          </w:r>
          <w:r w:rsidRPr="0085633A">
            <w:rPr>
              <w:rFonts w:asciiTheme="minorHAnsi" w:hAnsiTheme="minorHAnsi"/>
              <w:i/>
              <w:iCs/>
            </w:rPr>
            <w:t>'Characteristics of Chinese Astrology'</w:t>
          </w:r>
          <w:r w:rsidRPr="0085633A">
            <w:rPr>
              <w:rFonts w:asciiTheme="minorHAnsi" w:hAnsiTheme="minorHAnsi"/>
            </w:rPr>
            <w:t xml:space="preserve">, </w:t>
          </w:r>
          <w:r w:rsidRPr="0085633A">
            <w:rPr>
              <w:rStyle w:val="Emphasis"/>
              <w:rFonts w:asciiTheme="minorHAnsi" w:hAnsiTheme="minorHAnsi"/>
            </w:rPr>
            <w:t>Isis</w:t>
          </w:r>
          <w:r w:rsidRPr="0085633A">
            <w:rPr>
              <w:rFonts w:asciiTheme="minorHAnsi" w:hAnsiTheme="minorHAnsi"/>
            </w:rPr>
            <w:t>, 57.4 (1966) &lt;</w:t>
          </w:r>
          <w:hyperlink r:id="rId24" w:tgtFrame="_blank" w:history="1">
            <w:r w:rsidRPr="0085633A">
              <w:rPr>
                <w:rStyle w:val="Hyperlink"/>
                <w:rFonts w:asciiTheme="minorHAnsi" w:hAnsiTheme="minorHAnsi"/>
              </w:rPr>
              <w:t>http://www.jstor.org/stable/228516</w:t>
            </w:r>
          </w:hyperlink>
          <w:r w:rsidRPr="0085633A">
            <w:rPr>
              <w:rFonts w:asciiTheme="minorHAnsi" w:hAnsiTheme="minorHAnsi"/>
            </w:rPr>
            <w:t>&gt;</w:t>
          </w:r>
        </w:p>
        <w:p w14:paraId="6032F3E4" w14:textId="76155E45" w:rsidR="003C1808" w:rsidRPr="0085633A" w:rsidRDefault="003C1808" w:rsidP="003C1808">
          <w:pPr>
            <w:pStyle w:val="NormalWeb"/>
            <w:rPr>
              <w:rFonts w:asciiTheme="minorHAnsi" w:hAnsiTheme="minorHAnsi"/>
            </w:rPr>
          </w:pPr>
          <w:proofErr w:type="spellStart"/>
          <w:r w:rsidRPr="0085633A">
            <w:rPr>
              <w:rFonts w:asciiTheme="minorHAnsi" w:hAnsiTheme="minorHAnsi"/>
            </w:rPr>
            <w:t>Pankenier</w:t>
          </w:r>
          <w:proofErr w:type="spellEnd"/>
          <w:r w:rsidRPr="0085633A">
            <w:rPr>
              <w:rFonts w:asciiTheme="minorHAnsi" w:hAnsiTheme="minorHAnsi"/>
            </w:rPr>
            <w:t xml:space="preserve">, David W., </w:t>
          </w:r>
          <w:r w:rsidRPr="0085633A">
            <w:rPr>
              <w:rFonts w:asciiTheme="minorHAnsi" w:hAnsiTheme="minorHAnsi"/>
              <w:i/>
              <w:iCs/>
            </w:rPr>
            <w:t>'The Mandate of Heaven'</w:t>
          </w:r>
          <w:r w:rsidRPr="0085633A">
            <w:rPr>
              <w:rFonts w:asciiTheme="minorHAnsi" w:hAnsiTheme="minorHAnsi"/>
            </w:rPr>
            <w:t xml:space="preserve">, </w:t>
          </w:r>
          <w:r w:rsidRPr="0085633A">
            <w:rPr>
              <w:rStyle w:val="Emphasis"/>
              <w:rFonts w:asciiTheme="minorHAnsi" w:hAnsiTheme="minorHAnsi"/>
            </w:rPr>
            <w:t>Archaeology</w:t>
          </w:r>
          <w:r w:rsidRPr="0085633A">
            <w:rPr>
              <w:rFonts w:asciiTheme="minorHAnsi" w:hAnsiTheme="minorHAnsi"/>
            </w:rPr>
            <w:t>, 51.2 (1998) &lt;</w:t>
          </w:r>
          <w:hyperlink r:id="rId25" w:tgtFrame="_blank" w:history="1">
            <w:r w:rsidRPr="0085633A">
              <w:rPr>
                <w:rStyle w:val="Hyperlink"/>
                <w:rFonts w:asciiTheme="minorHAnsi" w:hAnsiTheme="minorHAnsi"/>
              </w:rPr>
              <w:t>http://www.jstor.org/stable/41771361</w:t>
            </w:r>
          </w:hyperlink>
          <w:r w:rsidRPr="0085633A">
            <w:rPr>
              <w:rFonts w:asciiTheme="minorHAnsi" w:hAnsiTheme="minorHAnsi"/>
            </w:rPr>
            <w:t>&gt;</w:t>
          </w:r>
        </w:p>
        <w:p w14:paraId="1DC36465" w14:textId="06AEA894" w:rsidR="003C1808" w:rsidRPr="0085633A" w:rsidRDefault="003C1808" w:rsidP="003C1808">
          <w:pPr>
            <w:pStyle w:val="NormalWeb"/>
            <w:rPr>
              <w:rFonts w:asciiTheme="minorHAnsi" w:hAnsiTheme="minorHAnsi"/>
            </w:rPr>
          </w:pPr>
          <w:proofErr w:type="spellStart"/>
          <w:r w:rsidRPr="0085633A">
            <w:rPr>
              <w:rFonts w:asciiTheme="minorHAnsi" w:hAnsiTheme="minorHAnsi"/>
            </w:rPr>
            <w:t>Pankenier</w:t>
          </w:r>
          <w:proofErr w:type="spellEnd"/>
          <w:r w:rsidRPr="0085633A">
            <w:rPr>
              <w:rFonts w:asciiTheme="minorHAnsi" w:hAnsiTheme="minorHAnsi"/>
            </w:rPr>
            <w:t xml:space="preserve">, David W., </w:t>
          </w:r>
          <w:r w:rsidRPr="0085633A">
            <w:rPr>
              <w:rFonts w:asciiTheme="minorHAnsi" w:hAnsiTheme="minorHAnsi"/>
              <w:i/>
              <w:iCs/>
            </w:rPr>
            <w:t xml:space="preserve">'Parallel Planetary </w:t>
          </w:r>
          <w:proofErr w:type="spellStart"/>
          <w:r w:rsidRPr="0085633A">
            <w:rPr>
              <w:rFonts w:asciiTheme="minorHAnsi" w:hAnsiTheme="minorHAnsi"/>
              <w:i/>
              <w:iCs/>
            </w:rPr>
            <w:t>Astrologies</w:t>
          </w:r>
          <w:proofErr w:type="spellEnd"/>
          <w:r w:rsidRPr="0085633A">
            <w:rPr>
              <w:rFonts w:asciiTheme="minorHAnsi" w:hAnsiTheme="minorHAnsi"/>
              <w:i/>
              <w:iCs/>
            </w:rPr>
            <w:t xml:space="preserve"> in Medieval China and Inner Asia'</w:t>
          </w:r>
          <w:r w:rsidRPr="0085633A">
            <w:rPr>
              <w:rFonts w:asciiTheme="minorHAnsi" w:hAnsiTheme="minorHAnsi"/>
            </w:rPr>
            <w:t xml:space="preserve">, </w:t>
          </w:r>
          <w:r w:rsidRPr="0085633A">
            <w:rPr>
              <w:rStyle w:val="Emphasis"/>
              <w:rFonts w:asciiTheme="minorHAnsi" w:hAnsiTheme="minorHAnsi"/>
            </w:rPr>
            <w:t>International Journal of Divination and Prognostication</w:t>
          </w:r>
          <w:r w:rsidRPr="0085633A">
            <w:rPr>
              <w:rFonts w:asciiTheme="minorHAnsi" w:hAnsiTheme="minorHAnsi"/>
            </w:rPr>
            <w:t>, 1.2 (2020) http://www.jstor.org/stable/228516</w:t>
          </w:r>
        </w:p>
        <w:p w14:paraId="6BEF461D" w14:textId="7B06E598" w:rsidR="003C1808" w:rsidRPr="0085633A" w:rsidRDefault="003C1808" w:rsidP="003C1808">
          <w:pPr>
            <w:pStyle w:val="NormalWeb"/>
            <w:rPr>
              <w:rFonts w:asciiTheme="minorHAnsi" w:hAnsiTheme="minorHAnsi"/>
            </w:rPr>
          </w:pPr>
          <w:r w:rsidRPr="0085633A">
            <w:rPr>
              <w:rFonts w:asciiTheme="minorHAnsi" w:hAnsiTheme="minorHAnsi"/>
            </w:rPr>
            <w:t xml:space="preserve">Ruggles, Clive, </w:t>
          </w:r>
          <w:r w:rsidRPr="0085633A">
            <w:rPr>
              <w:rFonts w:asciiTheme="minorHAnsi" w:hAnsiTheme="minorHAnsi"/>
              <w:i/>
              <w:iCs/>
            </w:rPr>
            <w:t>'Basic Concepts of Positional Astronomy'</w:t>
          </w:r>
          <w:r w:rsidRPr="0085633A">
            <w:rPr>
              <w:rFonts w:asciiTheme="minorHAnsi" w:hAnsiTheme="minorHAnsi"/>
            </w:rPr>
            <w:t xml:space="preserve">, in </w:t>
          </w:r>
          <w:r w:rsidRPr="0085633A">
            <w:rPr>
              <w:rStyle w:val="Emphasis"/>
              <w:rFonts w:asciiTheme="minorHAnsi" w:hAnsiTheme="minorHAnsi"/>
            </w:rPr>
            <w:t xml:space="preserve">Handbook of </w:t>
          </w:r>
          <w:proofErr w:type="spellStart"/>
          <w:r w:rsidRPr="0085633A">
            <w:rPr>
              <w:rStyle w:val="Emphasis"/>
              <w:rFonts w:asciiTheme="minorHAnsi" w:hAnsiTheme="minorHAnsi"/>
            </w:rPr>
            <w:t>Archaeoastronomy</w:t>
          </w:r>
          <w:proofErr w:type="spellEnd"/>
          <w:r w:rsidRPr="0085633A">
            <w:rPr>
              <w:rStyle w:val="Emphasis"/>
              <w:rFonts w:asciiTheme="minorHAnsi" w:hAnsiTheme="minorHAnsi"/>
            </w:rPr>
            <w:t xml:space="preserve"> and Ethnoastronomy</w:t>
          </w:r>
          <w:r w:rsidRPr="0085633A">
            <w:rPr>
              <w:rFonts w:asciiTheme="minorHAnsi" w:hAnsiTheme="minorHAnsi"/>
            </w:rPr>
            <w:t>, ed. by Clive L. N. Ruggles (New York: Springer, 2015)</w:t>
          </w:r>
        </w:p>
        <w:p w14:paraId="5561B50E" w14:textId="4EF1D411" w:rsidR="003C1808" w:rsidRPr="0085633A" w:rsidRDefault="003C1808" w:rsidP="003C1808">
          <w:pPr>
            <w:pStyle w:val="NormalWeb"/>
            <w:rPr>
              <w:rFonts w:asciiTheme="minorHAnsi" w:hAnsiTheme="minorHAnsi"/>
            </w:rPr>
          </w:pPr>
          <w:r w:rsidRPr="0085633A">
            <w:rPr>
              <w:rFonts w:asciiTheme="minorHAnsi" w:hAnsiTheme="minorHAnsi"/>
            </w:rPr>
            <w:lastRenderedPageBreak/>
            <w:t xml:space="preserve">Shi, </w:t>
          </w:r>
          <w:proofErr w:type="spellStart"/>
          <w:r w:rsidRPr="0085633A">
            <w:rPr>
              <w:rFonts w:asciiTheme="minorHAnsi" w:hAnsiTheme="minorHAnsi"/>
            </w:rPr>
            <w:t>Yunli</w:t>
          </w:r>
          <w:proofErr w:type="spellEnd"/>
          <w:r w:rsidRPr="0085633A">
            <w:rPr>
              <w:rFonts w:asciiTheme="minorHAnsi" w:hAnsiTheme="minorHAnsi"/>
            </w:rPr>
            <w:t xml:space="preserve">, </w:t>
          </w:r>
          <w:r w:rsidRPr="0085633A">
            <w:rPr>
              <w:rFonts w:asciiTheme="minorHAnsi" w:hAnsiTheme="minorHAnsi"/>
              <w:i/>
              <w:iCs/>
            </w:rPr>
            <w:t>'Ancient Chinese Astronomy - An Overview'</w:t>
          </w:r>
          <w:r w:rsidRPr="0085633A">
            <w:rPr>
              <w:rFonts w:asciiTheme="minorHAnsi" w:hAnsiTheme="minorHAnsi"/>
            </w:rPr>
            <w:t xml:space="preserve">, in </w:t>
          </w:r>
          <w:r w:rsidRPr="0085633A">
            <w:rPr>
              <w:rStyle w:val="Emphasis"/>
              <w:rFonts w:asciiTheme="minorHAnsi" w:hAnsiTheme="minorHAnsi"/>
            </w:rPr>
            <w:t xml:space="preserve">Handbook of </w:t>
          </w:r>
          <w:proofErr w:type="spellStart"/>
          <w:r w:rsidRPr="0085633A">
            <w:rPr>
              <w:rStyle w:val="Emphasis"/>
              <w:rFonts w:asciiTheme="minorHAnsi" w:hAnsiTheme="minorHAnsi"/>
            </w:rPr>
            <w:t>Archaeoastronomy</w:t>
          </w:r>
          <w:proofErr w:type="spellEnd"/>
          <w:r w:rsidRPr="0085633A">
            <w:rPr>
              <w:rStyle w:val="Emphasis"/>
              <w:rFonts w:asciiTheme="minorHAnsi" w:hAnsiTheme="minorHAnsi"/>
            </w:rPr>
            <w:t xml:space="preserve"> and Ethnoastronomy</w:t>
          </w:r>
          <w:r w:rsidRPr="0085633A">
            <w:rPr>
              <w:rFonts w:asciiTheme="minorHAnsi" w:hAnsiTheme="minorHAnsi"/>
            </w:rPr>
            <w:t>, ed. by Clive L. N. Ruggles (New York: Springer, 2015)</w:t>
          </w:r>
        </w:p>
        <w:p w14:paraId="206BB0EE" w14:textId="6ADB5C16" w:rsidR="003C1808" w:rsidRPr="0085633A" w:rsidRDefault="003C1808" w:rsidP="003C1808">
          <w:pPr>
            <w:pStyle w:val="NormalWeb"/>
            <w:rPr>
              <w:rFonts w:asciiTheme="minorHAnsi" w:hAnsiTheme="minorHAnsi"/>
            </w:rPr>
          </w:pPr>
          <w:r w:rsidRPr="0085633A">
            <w:rPr>
              <w:rFonts w:asciiTheme="minorHAnsi" w:hAnsiTheme="minorHAnsi"/>
            </w:rPr>
            <w:t xml:space="preserve">Su, Miao, Velu Perumal, </w:t>
          </w:r>
          <w:proofErr w:type="spellStart"/>
          <w:r w:rsidRPr="0085633A">
            <w:rPr>
              <w:rFonts w:asciiTheme="minorHAnsi" w:hAnsiTheme="minorHAnsi"/>
            </w:rPr>
            <w:t>Irwan</w:t>
          </w:r>
          <w:proofErr w:type="spellEnd"/>
          <w:r w:rsidRPr="0085633A">
            <w:rPr>
              <w:rFonts w:asciiTheme="minorHAnsi" w:hAnsiTheme="minorHAnsi"/>
            </w:rPr>
            <w:t xml:space="preserve"> Syah Md Yusoff, and Abdul Rohim </w:t>
          </w:r>
          <w:proofErr w:type="spellStart"/>
          <w:r w:rsidRPr="0085633A">
            <w:rPr>
              <w:rFonts w:asciiTheme="minorHAnsi" w:hAnsiTheme="minorHAnsi"/>
            </w:rPr>
            <w:t>Tualeka</w:t>
          </w:r>
          <w:proofErr w:type="spellEnd"/>
          <w:r w:rsidRPr="0085633A">
            <w:rPr>
              <w:rFonts w:asciiTheme="minorHAnsi" w:hAnsiTheme="minorHAnsi"/>
            </w:rPr>
            <w:t xml:space="preserve">, </w:t>
          </w:r>
          <w:r w:rsidRPr="0085633A">
            <w:rPr>
              <w:rFonts w:asciiTheme="minorHAnsi" w:hAnsiTheme="minorHAnsi"/>
              <w:i/>
              <w:iCs/>
            </w:rPr>
            <w:t>'Semiotic Examination of the Animal-shaped Jade Artifacts during the Han Dynasty (206 BC–AD 220) in China</w:t>
          </w:r>
          <w:r w:rsidRPr="0085633A">
            <w:rPr>
              <w:rFonts w:asciiTheme="minorHAnsi" w:hAnsiTheme="minorHAnsi"/>
            </w:rPr>
            <w:t xml:space="preserve">', </w:t>
          </w:r>
          <w:r w:rsidRPr="0085633A">
            <w:rPr>
              <w:rStyle w:val="Emphasis"/>
              <w:rFonts w:asciiTheme="minorHAnsi" w:hAnsiTheme="minorHAnsi"/>
            </w:rPr>
            <w:t>Cultura: International Journal of Philosophy of Culture and Axiology</w:t>
          </w:r>
          <w:r w:rsidRPr="0085633A">
            <w:rPr>
              <w:rFonts w:asciiTheme="minorHAnsi" w:hAnsiTheme="minorHAnsi"/>
            </w:rPr>
            <w:t>, 21.1 (2024)</w:t>
          </w:r>
        </w:p>
        <w:p w14:paraId="5E6F61F1" w14:textId="01FCB808" w:rsidR="003C1808" w:rsidRPr="0085633A" w:rsidRDefault="003C1808" w:rsidP="003C1808">
          <w:pPr>
            <w:pStyle w:val="NormalWeb"/>
            <w:rPr>
              <w:rFonts w:asciiTheme="minorHAnsi" w:hAnsiTheme="minorHAnsi"/>
            </w:rPr>
          </w:pPr>
          <w:r w:rsidRPr="0085633A">
            <w:rPr>
              <w:rFonts w:asciiTheme="minorHAnsi" w:hAnsiTheme="minorHAnsi"/>
            </w:rPr>
            <w:t xml:space="preserve">Sun, </w:t>
          </w:r>
          <w:proofErr w:type="spellStart"/>
          <w:r w:rsidRPr="0085633A">
            <w:rPr>
              <w:rFonts w:asciiTheme="minorHAnsi" w:hAnsiTheme="minorHAnsi"/>
            </w:rPr>
            <w:t>Xiaochun</w:t>
          </w:r>
          <w:proofErr w:type="spellEnd"/>
          <w:r w:rsidRPr="0085633A">
            <w:rPr>
              <w:rFonts w:asciiTheme="minorHAnsi" w:hAnsiTheme="minorHAnsi"/>
            </w:rPr>
            <w:t xml:space="preserve">, </w:t>
          </w:r>
          <w:r w:rsidRPr="0085633A">
            <w:rPr>
              <w:rFonts w:asciiTheme="minorHAnsi" w:hAnsiTheme="minorHAnsi"/>
              <w:i/>
              <w:iCs/>
            </w:rPr>
            <w:t xml:space="preserve">'Chinese Calendar and Mathematical Astronomy', in </w:t>
          </w:r>
          <w:r w:rsidRPr="0085633A">
            <w:rPr>
              <w:rStyle w:val="Emphasis"/>
              <w:rFonts w:asciiTheme="minorHAnsi" w:hAnsiTheme="minorHAnsi"/>
            </w:rPr>
            <w:t xml:space="preserve">Handbook of </w:t>
          </w:r>
          <w:proofErr w:type="spellStart"/>
          <w:r w:rsidRPr="0085633A">
            <w:rPr>
              <w:rStyle w:val="Emphasis"/>
              <w:rFonts w:asciiTheme="minorHAnsi" w:hAnsiTheme="minorHAnsi"/>
            </w:rPr>
            <w:t>Archaeoastronomy</w:t>
          </w:r>
          <w:proofErr w:type="spellEnd"/>
          <w:r w:rsidRPr="0085633A">
            <w:rPr>
              <w:rStyle w:val="Emphasis"/>
              <w:rFonts w:asciiTheme="minorHAnsi" w:hAnsiTheme="minorHAnsi"/>
            </w:rPr>
            <w:t xml:space="preserve"> and Ethnoastronomy</w:t>
          </w:r>
          <w:r w:rsidRPr="0085633A">
            <w:rPr>
              <w:rFonts w:asciiTheme="minorHAnsi" w:hAnsiTheme="minorHAnsi"/>
            </w:rPr>
            <w:t>, ed. by Clive L. N. Ruggles (New York: Springer, 2015)</w:t>
          </w:r>
        </w:p>
        <w:p w14:paraId="720D3F54" w14:textId="77777777" w:rsidR="003C1808" w:rsidRPr="0085633A" w:rsidRDefault="003C1808" w:rsidP="003C1808">
          <w:pPr>
            <w:pStyle w:val="NormalWeb"/>
            <w:rPr>
              <w:rFonts w:asciiTheme="minorHAnsi" w:hAnsiTheme="minorHAnsi"/>
            </w:rPr>
          </w:pPr>
          <w:r w:rsidRPr="0085633A">
            <w:rPr>
              <w:rStyle w:val="Emphasis"/>
              <w:rFonts w:asciiTheme="minorHAnsi" w:hAnsiTheme="minorHAnsi"/>
            </w:rPr>
            <w:t>The National Archives</w:t>
          </w:r>
          <w:r w:rsidRPr="0085633A">
            <w:rPr>
              <w:rFonts w:asciiTheme="minorHAnsi" w:hAnsiTheme="minorHAnsi"/>
            </w:rPr>
            <w:t>, 'The Cultural Revolution', Education resources &lt;</w:t>
          </w:r>
          <w:hyperlink r:id="rId26" w:tgtFrame="_blank" w:history="1">
            <w:r w:rsidRPr="0085633A">
              <w:rPr>
                <w:rStyle w:val="Hyperlink"/>
                <w:rFonts w:asciiTheme="minorHAnsi" w:hAnsiTheme="minorHAnsi"/>
              </w:rPr>
              <w:t>https://www.nationalarchives.gov.uk/education/resources/the-cultural-revolution/</w:t>
            </w:r>
          </w:hyperlink>
          <w:r w:rsidRPr="0085633A">
            <w:rPr>
              <w:rFonts w:asciiTheme="minorHAnsi" w:hAnsiTheme="minorHAnsi"/>
            </w:rPr>
            <w:t xml:space="preserve">&gt; </w:t>
          </w:r>
        </w:p>
        <w:p w14:paraId="01435F1F" w14:textId="5B800603" w:rsidR="003C1808" w:rsidRDefault="003C1808" w:rsidP="003C1808">
          <w:pPr>
            <w:pStyle w:val="NormalWeb"/>
            <w:rPr>
              <w:rFonts w:asciiTheme="minorHAnsi" w:hAnsiTheme="minorHAnsi"/>
            </w:rPr>
          </w:pPr>
          <w:r w:rsidRPr="0085633A">
            <w:rPr>
              <w:rFonts w:asciiTheme="minorHAnsi" w:hAnsiTheme="minorHAnsi"/>
            </w:rPr>
            <w:t xml:space="preserve">Tucker, Mary Evelyn, </w:t>
          </w:r>
          <w:r w:rsidRPr="0085633A">
            <w:rPr>
              <w:rFonts w:asciiTheme="minorHAnsi" w:hAnsiTheme="minorHAnsi"/>
              <w:i/>
              <w:iCs/>
            </w:rPr>
            <w:t>'Confucian Cosmology and Ecological Ethics: Qi, Li, and the Role of the Human</w:t>
          </w:r>
          <w:r w:rsidRPr="0085633A">
            <w:rPr>
              <w:rFonts w:asciiTheme="minorHAnsi" w:hAnsiTheme="minorHAnsi"/>
            </w:rPr>
            <w:t xml:space="preserve">', in </w:t>
          </w:r>
          <w:r w:rsidRPr="0085633A">
            <w:rPr>
              <w:rStyle w:val="Emphasis"/>
              <w:rFonts w:asciiTheme="minorHAnsi" w:hAnsiTheme="minorHAnsi"/>
            </w:rPr>
            <w:t>Living Earth Community: Multiple Ways of Being and Knowing</w:t>
          </w:r>
          <w:r w:rsidRPr="0085633A">
            <w:rPr>
              <w:rFonts w:asciiTheme="minorHAnsi" w:hAnsiTheme="minorHAnsi"/>
            </w:rPr>
            <w:t>, ed. by Sam Mickey, Mary Evelyn Tucker, and John Grim (Cambridge: Open Book Publishers, 2020)</w:t>
          </w:r>
        </w:p>
        <w:p w14:paraId="5CA88C6D" w14:textId="4920218A" w:rsidR="004B1CE6" w:rsidRPr="004B1CE6" w:rsidRDefault="004B1CE6" w:rsidP="003C1808">
          <w:pPr>
            <w:pStyle w:val="NormalWeb"/>
            <w:rPr>
              <w:rFonts w:asciiTheme="minorHAnsi" w:hAnsiTheme="minorHAnsi"/>
            </w:rPr>
          </w:pPr>
          <w:r w:rsidRPr="004B1CE6">
            <w:rPr>
              <w:rFonts w:asciiTheme="minorHAnsi" w:hAnsiTheme="minorHAnsi"/>
            </w:rPr>
            <w:t>http://jstor.org/stable/1973601</w:t>
          </w:r>
        </w:p>
        <w:p w14:paraId="10A4E76E" w14:textId="77777777" w:rsidR="003C1808" w:rsidRPr="0085633A" w:rsidRDefault="003C1808" w:rsidP="003C1808">
          <w:pPr>
            <w:pStyle w:val="NormalWeb"/>
            <w:rPr>
              <w:rFonts w:asciiTheme="minorHAnsi" w:hAnsiTheme="minorHAnsi"/>
            </w:rPr>
          </w:pPr>
          <w:r w:rsidRPr="0085633A">
            <w:rPr>
              <w:rStyle w:val="Emphasis"/>
              <w:rFonts w:asciiTheme="minorHAnsi" w:hAnsiTheme="minorHAnsi"/>
            </w:rPr>
            <w:t>UNESCO</w:t>
          </w:r>
          <w:r w:rsidRPr="0085633A">
            <w:rPr>
              <w:rFonts w:asciiTheme="minorHAnsi" w:hAnsiTheme="minorHAnsi"/>
            </w:rPr>
            <w:t xml:space="preserve">, </w:t>
          </w:r>
          <w:r w:rsidRPr="0085633A">
            <w:rPr>
              <w:rFonts w:asciiTheme="minorHAnsi" w:hAnsiTheme="minorHAnsi"/>
              <w:i/>
              <w:iCs/>
            </w:rPr>
            <w:t>'The Twenty-Four Solar Terms, Knowledge in China of Time and Practices Developed through Observation of the Sun’s Annual Motion</w:t>
          </w:r>
          <w:r w:rsidRPr="0085633A">
            <w:rPr>
              <w:rFonts w:asciiTheme="minorHAnsi" w:hAnsiTheme="minorHAnsi"/>
            </w:rPr>
            <w:t>', Intangible Cultural Heritage Lists (2016) &lt;</w:t>
          </w:r>
          <w:hyperlink r:id="rId27" w:tgtFrame="_blank" w:history="1">
            <w:r w:rsidRPr="0085633A">
              <w:rPr>
                <w:rStyle w:val="Hyperlink"/>
                <w:rFonts w:asciiTheme="minorHAnsi" w:hAnsiTheme="minorHAnsi"/>
              </w:rPr>
              <w:t>https://ich.unesco.org/en/RL/the-twenty-four-solar-terms-knowledge-in-china-of-time-and-practices-developed-through-observation-of-the-sun-s-annual-motion-00647</w:t>
            </w:r>
          </w:hyperlink>
          <w:r w:rsidRPr="0085633A">
            <w:rPr>
              <w:rFonts w:asciiTheme="minorHAnsi" w:hAnsiTheme="minorHAnsi"/>
            </w:rPr>
            <w:t xml:space="preserve">&gt; </w:t>
          </w:r>
        </w:p>
        <w:p w14:paraId="7B4D5140" w14:textId="3B40BC01" w:rsidR="003C1808" w:rsidRPr="00517CBD" w:rsidRDefault="007F1E36" w:rsidP="003C1808">
          <w:pPr>
            <w:pStyle w:val="NormalWeb"/>
            <w:rPr>
              <w:rFonts w:asciiTheme="majorHAnsi" w:hAnsiTheme="majorHAnsi"/>
              <w:b/>
              <w:bCs/>
              <w:sz w:val="36"/>
              <w:szCs w:val="36"/>
            </w:rPr>
          </w:pPr>
          <w:r w:rsidRPr="00517CBD">
            <w:rPr>
              <w:rFonts w:asciiTheme="majorHAnsi" w:hAnsiTheme="majorHAnsi"/>
              <w:b/>
              <w:bCs/>
              <w:sz w:val="36"/>
              <w:szCs w:val="36"/>
            </w:rPr>
            <w:t>Image Reference</w:t>
          </w:r>
          <w:r w:rsidR="00517CBD" w:rsidRPr="00517CBD">
            <w:rPr>
              <w:rFonts w:asciiTheme="majorHAnsi" w:hAnsiTheme="majorHAnsi"/>
              <w:b/>
              <w:bCs/>
              <w:sz w:val="36"/>
              <w:szCs w:val="36"/>
            </w:rPr>
            <w:t>s</w:t>
          </w:r>
        </w:p>
        <w:p w14:paraId="1338C42A" w14:textId="6ED6AC80" w:rsidR="007F1E36" w:rsidRDefault="007F1E36" w:rsidP="007F1E36">
          <w:pPr>
            <w:tabs>
              <w:tab w:val="left" w:pos="896"/>
            </w:tabs>
            <w:rPr>
              <w:rFonts w:asciiTheme="minorHAnsi" w:hAnsiTheme="minorHAnsi"/>
              <w:sz w:val="20"/>
              <w:szCs w:val="20"/>
            </w:rPr>
          </w:pPr>
          <w:r>
            <w:rPr>
              <w:rFonts w:asciiTheme="minorHAnsi" w:hAnsiTheme="minorHAnsi"/>
            </w:rPr>
            <w:t xml:space="preserve">Fig. 1 </w:t>
          </w:r>
          <w:r w:rsidRPr="001713F7">
            <w:rPr>
              <w:rFonts w:asciiTheme="minorHAnsi" w:hAnsiTheme="minorHAnsi"/>
              <w:sz w:val="20"/>
              <w:szCs w:val="20"/>
            </w:rPr>
            <w:t>The astronomical cycle for the Twenty-Four Solar Terms,</w:t>
          </w:r>
          <w:r>
            <w:rPr>
              <w:rFonts w:asciiTheme="minorHAnsi" w:hAnsiTheme="minorHAnsi"/>
              <w:sz w:val="20"/>
              <w:szCs w:val="20"/>
            </w:rPr>
            <w:t xml:space="preserve"> 2019.</w:t>
          </w:r>
          <w:r w:rsidRPr="001713F7">
            <w:rPr>
              <w:sz w:val="20"/>
              <w:szCs w:val="20"/>
            </w:rPr>
            <w:t xml:space="preserve"> </w:t>
          </w:r>
          <w:r>
            <w:rPr>
              <w:rFonts w:asciiTheme="minorHAnsi" w:hAnsiTheme="minorHAnsi"/>
              <w:sz w:val="20"/>
              <w:szCs w:val="20"/>
            </w:rPr>
            <w:t>D</w:t>
          </w:r>
          <w:r w:rsidRPr="001713F7">
            <w:rPr>
              <w:rFonts w:asciiTheme="minorHAnsi" w:hAnsiTheme="minorHAnsi"/>
              <w:sz w:val="20"/>
              <w:szCs w:val="20"/>
            </w:rPr>
            <w:t xml:space="preserve">igital image by Kamatte2010 </w:t>
          </w:r>
          <w:r>
            <w:rPr>
              <w:rFonts w:asciiTheme="minorHAnsi" w:hAnsiTheme="minorHAnsi"/>
              <w:sz w:val="20"/>
              <w:szCs w:val="20"/>
            </w:rPr>
            <w:t>on Wikimedia Commons &lt;</w:t>
          </w:r>
          <w:r w:rsidRPr="001713F7">
            <w:rPr>
              <w:rFonts w:asciiTheme="minorHAnsi" w:hAnsiTheme="minorHAnsi"/>
              <w:sz w:val="20"/>
              <w:szCs w:val="20"/>
            </w:rPr>
            <w:t>https://commons.wikimedia.org/wiki/File:24solarterms.png</w:t>
          </w:r>
          <w:r>
            <w:rPr>
              <w:rFonts w:asciiTheme="minorHAnsi" w:hAnsiTheme="minorHAnsi"/>
              <w:sz w:val="20"/>
              <w:szCs w:val="20"/>
            </w:rPr>
            <w:t xml:space="preserve">&gt;   </w:t>
          </w:r>
        </w:p>
        <w:p w14:paraId="1152CE4D" w14:textId="77777777" w:rsidR="007F1E36" w:rsidRDefault="007F1E36" w:rsidP="003C1808">
          <w:pPr>
            <w:pStyle w:val="NormalWeb"/>
            <w:rPr>
              <w:rFonts w:asciiTheme="minorHAnsi" w:hAnsiTheme="minorHAnsi"/>
            </w:rPr>
          </w:pPr>
        </w:p>
        <w:p w14:paraId="4C79E1D2" w14:textId="5DD1096A" w:rsidR="007F1E36" w:rsidRPr="0064627A" w:rsidRDefault="007F1E36" w:rsidP="007F1E36">
          <w:pPr>
            <w:tabs>
              <w:tab w:val="left" w:pos="896"/>
            </w:tabs>
            <w:rPr>
              <w:rFonts w:asciiTheme="minorHAnsi" w:hAnsiTheme="minorHAnsi"/>
              <w:sz w:val="20"/>
              <w:szCs w:val="20"/>
            </w:rPr>
          </w:pPr>
          <w:r>
            <w:rPr>
              <w:rFonts w:asciiTheme="minorHAnsi" w:hAnsiTheme="minorHAnsi"/>
            </w:rPr>
            <w:t xml:space="preserve">Fig. 2 </w:t>
          </w:r>
          <w:r>
            <w:rPr>
              <w:rFonts w:asciiTheme="minorHAnsi" w:hAnsiTheme="minorHAnsi"/>
            </w:rPr>
            <w:t xml:space="preserve">Sexagenary cycle 2010. Digital image by </w:t>
          </w:r>
          <w:hyperlink r:id="rId28" w:tooltip="w:vi:User:Trinhhoa" w:history="1">
            <w:r>
              <w:rPr>
                <w:rStyle w:val="Hyperlink"/>
                <w:rFonts w:ascii="Arial" w:eastAsiaTheme="majorEastAsia" w:hAnsi="Arial" w:cs="Arial"/>
                <w:color w:val="3056A9"/>
                <w:sz w:val="20"/>
                <w:szCs w:val="20"/>
                <w:shd w:val="clear" w:color="auto" w:fill="F8F9FA"/>
              </w:rPr>
              <w:t>Trinhhoa</w:t>
            </w:r>
          </w:hyperlink>
          <w:r>
            <w:rPr>
              <w:rFonts w:ascii="Arial" w:hAnsi="Arial" w:cs="Arial"/>
              <w:color w:val="202122"/>
              <w:sz w:val="20"/>
              <w:szCs w:val="20"/>
              <w:shd w:val="clear" w:color="auto" w:fill="F8F9FA"/>
            </w:rPr>
            <w:t> </w:t>
          </w:r>
          <w:r>
            <w:rPr>
              <w:rFonts w:asciiTheme="minorHAnsi" w:hAnsiTheme="minorHAnsi"/>
              <w:sz w:val="20"/>
              <w:szCs w:val="20"/>
            </w:rPr>
            <w:t xml:space="preserve">on Wikimedia Commons </w:t>
          </w:r>
          <w:r w:rsidRPr="007F1E36">
            <w:rPr>
              <w:rFonts w:asciiTheme="minorHAnsi" w:hAnsiTheme="minorHAnsi"/>
              <w:sz w:val="20"/>
              <w:szCs w:val="20"/>
            </w:rPr>
            <w:t>https://commons.wikimedia.org/wiki/File:Chu_K%E1%BB%B3_60_N%C4%83m.svg</w:t>
          </w:r>
        </w:p>
        <w:p w14:paraId="41F6E75C" w14:textId="7AD902B0" w:rsidR="007F1E36" w:rsidRPr="007F1E36" w:rsidRDefault="007F1E36" w:rsidP="003C1808">
          <w:pPr>
            <w:pStyle w:val="NormalWeb"/>
            <w:rPr>
              <w:rFonts w:asciiTheme="minorHAnsi" w:hAnsiTheme="minorHAnsi"/>
              <w:lang w:val="en-US"/>
            </w:rPr>
          </w:pPr>
        </w:p>
        <w:p w14:paraId="74A5C464" w14:textId="4452F6D3" w:rsidR="007F1E36" w:rsidRDefault="007F1E36" w:rsidP="007F1E36">
          <w:pPr>
            <w:spacing w:line="336" w:lineRule="atLeast"/>
            <w:outlineLvl w:val="0"/>
            <w:rPr>
              <w:rFonts w:asciiTheme="minorHAnsi" w:eastAsiaTheme="majorEastAsia" w:hAnsiTheme="minorHAnsi"/>
              <w:sz w:val="18"/>
              <w:szCs w:val="18"/>
            </w:rPr>
          </w:pPr>
          <w:r>
            <w:rPr>
              <w:rFonts w:asciiTheme="minorHAnsi" w:hAnsiTheme="minorHAnsi"/>
            </w:rPr>
            <w:t xml:space="preserve">Fig. 3 </w:t>
          </w:r>
          <w:r w:rsidRPr="00FC5BBD">
            <w:rPr>
              <w:rFonts w:asciiTheme="minorHAnsi" w:eastAsiaTheme="majorEastAsia" w:hAnsiTheme="minorHAnsi"/>
              <w:sz w:val="18"/>
              <w:szCs w:val="18"/>
            </w:rPr>
            <w:t xml:space="preserve">Anne of </w:t>
          </w:r>
          <w:proofErr w:type="spellStart"/>
          <w:r w:rsidRPr="00FC5BBD">
            <w:rPr>
              <w:rFonts w:asciiTheme="minorHAnsi" w:eastAsiaTheme="majorEastAsia" w:hAnsiTheme="minorHAnsi"/>
              <w:sz w:val="18"/>
              <w:szCs w:val="18"/>
            </w:rPr>
            <w:t>Carversville</w:t>
          </w:r>
          <w:proofErr w:type="spellEnd"/>
          <w:r>
            <w:rPr>
              <w:rFonts w:asciiTheme="minorHAnsi" w:eastAsiaTheme="majorEastAsia" w:hAnsiTheme="minorHAnsi"/>
              <w:sz w:val="18"/>
              <w:szCs w:val="18"/>
            </w:rPr>
            <w:t xml:space="preserve">, </w:t>
          </w:r>
          <w:r w:rsidRPr="00FC5BBD">
            <w:rPr>
              <w:rFonts w:asciiTheme="minorHAnsi" w:hAnsiTheme="minorHAnsi"/>
              <w:sz w:val="18"/>
              <w:szCs w:val="18"/>
            </w:rPr>
            <w:t xml:space="preserve"> </w:t>
          </w:r>
          <w:r w:rsidRPr="00FC5BBD">
            <w:rPr>
              <w:rFonts w:asciiTheme="minorHAnsi" w:hAnsiTheme="minorHAnsi"/>
              <w:i/>
              <w:iCs/>
              <w:sz w:val="18"/>
              <w:szCs w:val="18"/>
            </w:rPr>
            <w:t xml:space="preserve">Gucci Lunar Year of the Tiger 2022 Campaign by Max </w:t>
          </w:r>
          <w:proofErr w:type="spellStart"/>
          <w:r w:rsidRPr="00FC5BBD">
            <w:rPr>
              <w:rFonts w:asciiTheme="minorHAnsi" w:hAnsiTheme="minorHAnsi"/>
              <w:i/>
              <w:iCs/>
              <w:sz w:val="18"/>
              <w:szCs w:val="18"/>
            </w:rPr>
            <w:t>Siedentopf</w:t>
          </w:r>
          <w:proofErr w:type="spellEnd"/>
          <w:r w:rsidRPr="00FC5BBD">
            <w:rPr>
              <w:rFonts w:asciiTheme="minorHAnsi" w:hAnsiTheme="minorHAnsi"/>
              <w:i/>
              <w:iCs/>
              <w:sz w:val="18"/>
              <w:szCs w:val="18"/>
            </w:rPr>
            <w:t xml:space="preserve"> with Emma Pei, Ruiqi Jing(2022)</w:t>
          </w:r>
          <w:r w:rsidRPr="00FC5BBD">
            <w:rPr>
              <w:rFonts w:asciiTheme="minorHAnsi" w:eastAsiaTheme="majorEastAsia" w:hAnsiTheme="minorHAnsi"/>
              <w:sz w:val="18"/>
              <w:szCs w:val="18"/>
            </w:rPr>
            <w:t xml:space="preserve"> </w:t>
          </w:r>
          <w:hyperlink r:id="rId29" w:history="1">
            <w:r w:rsidRPr="00FC5BBD">
              <w:rPr>
                <w:rStyle w:val="Hyperlink"/>
                <w:rFonts w:asciiTheme="minorHAnsi" w:eastAsiaTheme="majorEastAsia" w:hAnsiTheme="minorHAnsi"/>
                <w:sz w:val="18"/>
                <w:szCs w:val="18"/>
              </w:rPr>
              <w:t>https://anneofcarversville.com/daily/2022/1/6/gucci-tiger-collection-lunar-new-year</w:t>
            </w:r>
          </w:hyperlink>
          <w:r>
            <w:rPr>
              <w:rFonts w:asciiTheme="minorHAnsi" w:eastAsiaTheme="majorEastAsia" w:hAnsiTheme="minorHAnsi"/>
              <w:i/>
              <w:iCs/>
              <w:sz w:val="18"/>
              <w:szCs w:val="18"/>
            </w:rPr>
            <w:t xml:space="preserve"> </w:t>
          </w:r>
        </w:p>
        <w:p w14:paraId="04C6DB35" w14:textId="77777777" w:rsidR="007F1E36" w:rsidRPr="00FC5BBD" w:rsidRDefault="007F1E36" w:rsidP="007F1E36">
          <w:pPr>
            <w:spacing w:line="336" w:lineRule="atLeast"/>
            <w:outlineLvl w:val="0"/>
            <w:rPr>
              <w:rFonts w:asciiTheme="minorHAnsi" w:eastAsiaTheme="majorEastAsia" w:hAnsiTheme="minorHAnsi"/>
              <w:i/>
              <w:iCs/>
              <w:sz w:val="18"/>
              <w:szCs w:val="18"/>
            </w:rPr>
          </w:pPr>
        </w:p>
        <w:p w14:paraId="1243C9E3" w14:textId="77777777" w:rsidR="007F1E36" w:rsidRDefault="007F1E36" w:rsidP="007F1E36">
          <w:pPr>
            <w:pStyle w:val="NormalWeb"/>
            <w:rPr>
              <w:rFonts w:asciiTheme="minorHAnsi" w:hAnsiTheme="minorHAnsi"/>
            </w:rPr>
          </w:pPr>
          <w:r>
            <w:rPr>
              <w:rFonts w:asciiTheme="minorHAnsi" w:hAnsiTheme="minorHAnsi"/>
            </w:rPr>
            <w:t xml:space="preserve">Fig. 4 </w:t>
          </w:r>
          <w:r w:rsidRPr="00FC5BBD">
            <w:rPr>
              <w:rFonts w:asciiTheme="minorHAnsi" w:eastAsiaTheme="majorEastAsia" w:hAnsiTheme="minorHAnsi"/>
              <w:sz w:val="18"/>
              <w:szCs w:val="18"/>
            </w:rPr>
            <w:t xml:space="preserve">Anne of </w:t>
          </w:r>
          <w:proofErr w:type="spellStart"/>
          <w:r w:rsidRPr="00FC5BBD">
            <w:rPr>
              <w:rFonts w:asciiTheme="minorHAnsi" w:eastAsiaTheme="majorEastAsia" w:hAnsiTheme="minorHAnsi"/>
              <w:sz w:val="18"/>
              <w:szCs w:val="18"/>
            </w:rPr>
            <w:t>Carversville</w:t>
          </w:r>
          <w:proofErr w:type="spellEnd"/>
          <w:r w:rsidRPr="00FC5BBD">
            <w:rPr>
              <w:rFonts w:asciiTheme="minorHAnsi" w:eastAsiaTheme="majorEastAsia" w:hAnsiTheme="minorHAnsi"/>
              <w:sz w:val="18"/>
              <w:szCs w:val="18"/>
            </w:rPr>
            <w:t xml:space="preserve">, </w:t>
          </w:r>
          <w:r w:rsidRPr="00FC5BBD">
            <w:rPr>
              <w:rFonts w:asciiTheme="minorHAnsi" w:hAnsiTheme="minorHAnsi"/>
              <w:i/>
              <w:iCs/>
              <w:sz w:val="18"/>
              <w:szCs w:val="18"/>
            </w:rPr>
            <w:t xml:space="preserve">Gucci Lunar Year of the </w:t>
          </w:r>
          <w:r>
            <w:rPr>
              <w:rFonts w:asciiTheme="minorHAnsi" w:hAnsiTheme="minorHAnsi"/>
              <w:i/>
              <w:iCs/>
              <w:sz w:val="18"/>
              <w:szCs w:val="18"/>
            </w:rPr>
            <w:t xml:space="preserve">Rabbit </w:t>
          </w:r>
          <w:r w:rsidRPr="00FC5BBD">
            <w:rPr>
              <w:rFonts w:asciiTheme="minorHAnsi" w:hAnsiTheme="minorHAnsi"/>
              <w:i/>
              <w:iCs/>
              <w:sz w:val="18"/>
              <w:szCs w:val="18"/>
            </w:rPr>
            <w:t xml:space="preserve"> 202</w:t>
          </w:r>
          <w:r>
            <w:rPr>
              <w:rFonts w:asciiTheme="minorHAnsi" w:hAnsiTheme="minorHAnsi"/>
              <w:i/>
              <w:iCs/>
              <w:sz w:val="18"/>
              <w:szCs w:val="18"/>
            </w:rPr>
            <w:t>3</w:t>
          </w:r>
          <w:r w:rsidRPr="00FC5BBD">
            <w:rPr>
              <w:rFonts w:asciiTheme="minorHAnsi" w:hAnsiTheme="minorHAnsi"/>
              <w:i/>
              <w:iCs/>
              <w:sz w:val="18"/>
              <w:szCs w:val="18"/>
            </w:rPr>
            <w:t xml:space="preserve"> Campaign by Max </w:t>
          </w:r>
          <w:proofErr w:type="spellStart"/>
          <w:r w:rsidRPr="00FC5BBD">
            <w:rPr>
              <w:rFonts w:asciiTheme="minorHAnsi" w:hAnsiTheme="minorHAnsi"/>
              <w:i/>
              <w:iCs/>
              <w:sz w:val="18"/>
              <w:szCs w:val="18"/>
            </w:rPr>
            <w:t>Siedentopf</w:t>
          </w:r>
          <w:proofErr w:type="spellEnd"/>
          <w:r w:rsidRPr="00FC5BBD">
            <w:rPr>
              <w:rFonts w:asciiTheme="minorHAnsi" w:hAnsiTheme="minorHAnsi"/>
              <w:i/>
              <w:iCs/>
              <w:sz w:val="18"/>
              <w:szCs w:val="18"/>
            </w:rPr>
            <w:t xml:space="preserve"> with Emma Pei, Ruiqi Jing(202</w:t>
          </w:r>
          <w:r>
            <w:rPr>
              <w:rFonts w:asciiTheme="minorHAnsi" w:hAnsiTheme="minorHAnsi"/>
              <w:i/>
              <w:iCs/>
              <w:sz w:val="18"/>
              <w:szCs w:val="18"/>
            </w:rPr>
            <w:t>3</w:t>
          </w:r>
          <w:r w:rsidRPr="00FC5BBD">
            <w:rPr>
              <w:rFonts w:asciiTheme="minorHAnsi" w:hAnsiTheme="minorHAnsi"/>
              <w:i/>
              <w:iCs/>
              <w:sz w:val="18"/>
              <w:szCs w:val="18"/>
            </w:rPr>
            <w:t>)</w:t>
          </w:r>
          <w:r w:rsidRPr="00FC5BBD">
            <w:rPr>
              <w:rFonts w:asciiTheme="minorHAnsi" w:eastAsiaTheme="majorEastAsia" w:hAnsiTheme="minorHAnsi"/>
              <w:sz w:val="18"/>
              <w:szCs w:val="18"/>
            </w:rPr>
            <w:t xml:space="preserve"> </w:t>
          </w:r>
          <w:hyperlink r:id="rId30" w:history="1">
            <w:r w:rsidRPr="00BD1A4E">
              <w:rPr>
                <w:rStyle w:val="Hyperlink"/>
                <w:rFonts w:asciiTheme="minorHAnsi" w:eastAsiaTheme="majorEastAsia" w:hAnsiTheme="minorHAnsi"/>
                <w:sz w:val="18"/>
                <w:szCs w:val="18"/>
              </w:rPr>
              <w:t>https://anneofcarversville.com/fashion/2022/12/30/gucci-year-of-the-rabbit-campaign</w:t>
            </w:r>
          </w:hyperlink>
        </w:p>
        <w:p w14:paraId="13C41840" w14:textId="4DA4BF7D" w:rsidR="007F1E36" w:rsidRDefault="007F1E36" w:rsidP="003C1808">
          <w:pPr>
            <w:pStyle w:val="NormalWeb"/>
            <w:rPr>
              <w:rFonts w:asciiTheme="minorHAnsi" w:hAnsiTheme="minorHAnsi"/>
            </w:rPr>
          </w:pPr>
        </w:p>
        <w:p w14:paraId="790DC595" w14:textId="77777777" w:rsidR="007F1E36" w:rsidRPr="0085633A" w:rsidRDefault="007F1E36" w:rsidP="003C1808">
          <w:pPr>
            <w:pStyle w:val="NormalWeb"/>
            <w:rPr>
              <w:rFonts w:asciiTheme="minorHAnsi" w:hAnsiTheme="minorHAnsi"/>
            </w:rPr>
          </w:pPr>
        </w:p>
        <w:p w14:paraId="7CEB975D" w14:textId="77777777" w:rsidR="003C1808" w:rsidRDefault="003C1808" w:rsidP="003C1808">
          <w:pPr>
            <w:pStyle w:val="NormalWeb"/>
            <w:rPr>
              <w:rFonts w:asciiTheme="minorHAnsi" w:hAnsiTheme="minorHAnsi"/>
            </w:rPr>
          </w:pPr>
        </w:p>
        <w:p w14:paraId="3A8BFE75" w14:textId="77777777" w:rsidR="003C1808" w:rsidRPr="0085633A" w:rsidRDefault="003C1808" w:rsidP="003C1808">
          <w:pPr>
            <w:pStyle w:val="NormalWeb"/>
            <w:rPr>
              <w:rFonts w:asciiTheme="minorHAnsi" w:hAnsiTheme="minorHAnsi"/>
            </w:rPr>
          </w:pPr>
        </w:p>
        <w:p w14:paraId="5B31DBF3" w14:textId="77777777" w:rsidR="003C1808" w:rsidRPr="0085633A" w:rsidRDefault="003C1808" w:rsidP="003C1808">
          <w:pPr>
            <w:pStyle w:val="NormalWeb"/>
            <w:rPr>
              <w:rFonts w:asciiTheme="minorHAnsi" w:hAnsiTheme="minorHAnsi"/>
            </w:rPr>
          </w:pPr>
        </w:p>
        <w:p w14:paraId="571AD849" w14:textId="77777777" w:rsidR="003C1808" w:rsidRPr="003C1808" w:rsidRDefault="003C1808" w:rsidP="003C1808">
          <w:pPr>
            <w:rPr>
              <w:lang w:val="en-GB"/>
            </w:rPr>
          </w:pPr>
        </w:p>
        <w:sdt>
          <w:sdtPr>
            <w:id w:val="111145805"/>
            <w:bibliography/>
          </w:sdtPr>
          <w:sdtContent>
            <w:p w14:paraId="2C28C131" w14:textId="166854DC" w:rsidR="00026E2C" w:rsidRDefault="00026E2C" w:rsidP="009F4A25">
              <w:pPr>
                <w:jc w:val="both"/>
              </w:pPr>
              <w:r>
                <w:fldChar w:fldCharType="begin"/>
              </w:r>
              <w:r>
                <w:instrText xml:space="preserve"> BIBLIOGRAPHY </w:instrText>
              </w:r>
              <w:r>
                <w:fldChar w:fldCharType="separate"/>
              </w:r>
              <w:r>
                <w:rPr>
                  <w:b/>
                  <w:bCs/>
                  <w:noProof/>
                </w:rPr>
                <w:fldChar w:fldCharType="end"/>
              </w:r>
            </w:p>
          </w:sdtContent>
        </w:sdt>
      </w:sdtContent>
    </w:sdt>
    <w:p w14:paraId="31128853" w14:textId="7307D932" w:rsidR="00DD7F1E" w:rsidRPr="00307CFA" w:rsidRDefault="00DD7F1E" w:rsidP="009F4A25">
      <w:pPr>
        <w:jc w:val="both"/>
        <w:rPr>
          <w:rFonts w:asciiTheme="minorHAnsi" w:hAnsiTheme="minorHAnsi"/>
        </w:rPr>
      </w:pPr>
    </w:p>
    <w:sectPr w:rsidR="00DD7F1E" w:rsidRPr="00307CFA" w:rsidSect="006D5851">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8EA9F" w14:textId="77777777" w:rsidR="002756FB" w:rsidRPr="00801365" w:rsidRDefault="002756FB" w:rsidP="000E2316">
      <w:r w:rsidRPr="00801365">
        <w:separator/>
      </w:r>
    </w:p>
  </w:endnote>
  <w:endnote w:type="continuationSeparator" w:id="0">
    <w:p w14:paraId="389BF80B" w14:textId="77777777" w:rsidR="002756FB" w:rsidRPr="00801365" w:rsidRDefault="002756FB" w:rsidP="000E2316">
      <w:r w:rsidRPr="0080136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E789D" w14:textId="77777777" w:rsidR="006D5851" w:rsidRDefault="006D58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630F2B" w14:textId="77777777" w:rsidR="006D5851" w:rsidRDefault="006D58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F68F5" w14:textId="77777777" w:rsidR="006D5851" w:rsidRDefault="006D5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E23FA" w14:textId="77777777" w:rsidR="002756FB" w:rsidRPr="00801365" w:rsidRDefault="002756FB" w:rsidP="000E2316">
      <w:r w:rsidRPr="00801365">
        <w:separator/>
      </w:r>
    </w:p>
  </w:footnote>
  <w:footnote w:type="continuationSeparator" w:id="0">
    <w:p w14:paraId="7AC9C2A1" w14:textId="77777777" w:rsidR="002756FB" w:rsidRPr="00801365" w:rsidRDefault="002756FB" w:rsidP="000E2316">
      <w:r w:rsidRPr="00801365">
        <w:continuationSeparator/>
      </w:r>
    </w:p>
  </w:footnote>
  <w:footnote w:id="1">
    <w:p w14:paraId="3743C0B1" w14:textId="7D174B59" w:rsidR="00DE7126" w:rsidRPr="00DE7126" w:rsidRDefault="00DE7126">
      <w:pPr>
        <w:pStyle w:val="FootnoteText"/>
        <w:rPr>
          <w:sz w:val="18"/>
          <w:szCs w:val="18"/>
        </w:rPr>
      </w:pPr>
      <w:r w:rsidRPr="00DE7126">
        <w:rPr>
          <w:rStyle w:val="FootnoteReference"/>
        </w:rPr>
        <w:footnoteRef/>
      </w:r>
      <w:r w:rsidRPr="00DE7126">
        <w:t xml:space="preserve"> </w:t>
      </w:r>
      <w:r w:rsidRPr="00DE7126">
        <w:rPr>
          <w:rFonts w:cs="Segoe UI"/>
          <w:sz w:val="18"/>
          <w:szCs w:val="18"/>
        </w:rPr>
        <w:t xml:space="preserve">Chen, Xue, Yanan Liao, and </w:t>
      </w:r>
      <w:proofErr w:type="spellStart"/>
      <w:r w:rsidRPr="00DE7126">
        <w:rPr>
          <w:rFonts w:cs="Segoe UI"/>
          <w:sz w:val="18"/>
          <w:szCs w:val="18"/>
        </w:rPr>
        <w:t>Yuanrong</w:t>
      </w:r>
      <w:proofErr w:type="spellEnd"/>
      <w:r w:rsidRPr="00DE7126">
        <w:rPr>
          <w:rFonts w:cs="Segoe UI"/>
          <w:sz w:val="18"/>
          <w:szCs w:val="18"/>
        </w:rPr>
        <w:t xml:space="preserve"> Li. 2023. “Following the Rhythm of Nature: Wisdom in the 24 Solar Terms and the 12 Constellations,” p.11</w:t>
      </w:r>
    </w:p>
  </w:footnote>
  <w:footnote w:id="2">
    <w:p w14:paraId="4921E26D" w14:textId="6F3A4C83" w:rsidR="00DE7126" w:rsidRPr="00DE7126" w:rsidRDefault="00DE7126">
      <w:pPr>
        <w:pStyle w:val="FootnoteText"/>
        <w:rPr>
          <w:sz w:val="18"/>
          <w:szCs w:val="18"/>
        </w:rPr>
      </w:pPr>
      <w:r>
        <w:rPr>
          <w:rStyle w:val="FootnoteReference"/>
        </w:rPr>
        <w:footnoteRef/>
      </w:r>
      <w:r>
        <w:t xml:space="preserve"> </w:t>
      </w:r>
      <w:r w:rsidRPr="00DE7126">
        <w:rPr>
          <w:rFonts w:cs="Segoe UI"/>
          <w:sz w:val="18"/>
          <w:szCs w:val="18"/>
        </w:rPr>
        <w:t xml:space="preserve">Čop, Rudi, and Tadeja Jere </w:t>
      </w:r>
      <w:proofErr w:type="spellStart"/>
      <w:r w:rsidRPr="00DE7126">
        <w:rPr>
          <w:rFonts w:cs="Segoe UI"/>
          <w:sz w:val="18"/>
          <w:szCs w:val="18"/>
        </w:rPr>
        <w:t>Jakulin</w:t>
      </w:r>
      <w:proofErr w:type="spellEnd"/>
      <w:r w:rsidRPr="00DE7126">
        <w:rPr>
          <w:rFonts w:cs="Segoe UI"/>
          <w:sz w:val="18"/>
          <w:szCs w:val="18"/>
        </w:rPr>
        <w:t>. 2022. “THE INFLUENCE OF THE SUN ON OUR LIVES,” </w:t>
      </w:r>
      <w:r w:rsidRPr="00DE7126">
        <w:rPr>
          <w:rFonts w:cs="Segoe UI"/>
          <w:i/>
          <w:iCs/>
          <w:sz w:val="18"/>
          <w:szCs w:val="18"/>
        </w:rPr>
        <w:t>International Journal for Quality Research</w:t>
      </w:r>
      <w:r w:rsidRPr="00DE7126">
        <w:rPr>
          <w:rFonts w:cs="Segoe UI"/>
          <w:sz w:val="18"/>
          <w:szCs w:val="18"/>
        </w:rPr>
        <w:t>, 16.3 (</w:t>
      </w:r>
      <w:proofErr w:type="spellStart"/>
      <w:r w:rsidRPr="00DE7126">
        <w:rPr>
          <w:rFonts w:cs="Segoe UI"/>
          <w:sz w:val="18"/>
          <w:szCs w:val="18"/>
        </w:rPr>
        <w:t>Center</w:t>
      </w:r>
      <w:proofErr w:type="spellEnd"/>
      <w:r w:rsidRPr="00DE7126">
        <w:rPr>
          <w:rFonts w:cs="Segoe UI"/>
          <w:sz w:val="18"/>
          <w:szCs w:val="18"/>
        </w:rPr>
        <w:t xml:space="preserve"> for Quality, Faculty of Engineering, University of Kragujevac, Serbia)</w:t>
      </w:r>
      <w:r w:rsidR="0004680E">
        <w:rPr>
          <w:rFonts w:cs="Segoe UI"/>
          <w:sz w:val="18"/>
          <w:szCs w:val="18"/>
        </w:rPr>
        <w:t>,</w:t>
      </w:r>
      <w:r w:rsidRPr="00DE7126">
        <w:rPr>
          <w:rFonts w:cs="Segoe UI"/>
          <w:sz w:val="18"/>
          <w:szCs w:val="18"/>
        </w:rPr>
        <w:t xml:space="preserve"> </w:t>
      </w:r>
      <w:r w:rsidR="0022308C">
        <w:rPr>
          <w:rFonts w:cs="Segoe UI"/>
          <w:sz w:val="18"/>
          <w:szCs w:val="18"/>
        </w:rPr>
        <w:t>p.710</w:t>
      </w:r>
    </w:p>
  </w:footnote>
  <w:footnote w:id="3">
    <w:p w14:paraId="3B3C4D92" w14:textId="06AF8F2A" w:rsidR="00DE7126" w:rsidRPr="000962BC" w:rsidRDefault="00DE7126">
      <w:pPr>
        <w:pStyle w:val="FootnoteText"/>
        <w:rPr>
          <w:sz w:val="18"/>
          <w:szCs w:val="18"/>
        </w:rPr>
      </w:pPr>
      <w:r>
        <w:rPr>
          <w:rStyle w:val="FootnoteReference"/>
        </w:rPr>
        <w:footnoteRef/>
      </w:r>
      <w:r>
        <w:t xml:space="preserve"> </w:t>
      </w:r>
      <w:proofErr w:type="spellStart"/>
      <w:r w:rsidRPr="00DE7126">
        <w:rPr>
          <w:rFonts w:cs="Segoe UI"/>
          <w:sz w:val="18"/>
          <w:szCs w:val="18"/>
        </w:rPr>
        <w:t>Boutsikas</w:t>
      </w:r>
      <w:proofErr w:type="spellEnd"/>
      <w:r w:rsidRPr="00DE7126">
        <w:rPr>
          <w:rFonts w:ascii="Segoe UI" w:hAnsi="Segoe UI" w:cs="Segoe UI"/>
          <w:sz w:val="18"/>
          <w:szCs w:val="18"/>
        </w:rPr>
        <w:t>, Efrosyni, Stephen C. McCluskey, and John Steele. 2021. “Advancing Cultural Astronomy: Studies in Honour of Clive Ruggles,” </w:t>
      </w:r>
      <w:r w:rsidRPr="00DE7126">
        <w:rPr>
          <w:rFonts w:ascii="Segoe UI" w:hAnsi="Segoe UI" w:cs="Segoe UI"/>
          <w:i/>
          <w:iCs/>
          <w:sz w:val="18"/>
          <w:szCs w:val="18"/>
        </w:rPr>
        <w:t>Kent Academic Repository (University of Kent)</w:t>
      </w:r>
      <w:r w:rsidRPr="00DE7126">
        <w:rPr>
          <w:rFonts w:ascii="Segoe UI" w:hAnsi="Segoe UI" w:cs="Segoe UI"/>
          <w:sz w:val="18"/>
          <w:szCs w:val="18"/>
        </w:rPr>
        <w:t> (University of Kent)</w:t>
      </w:r>
    </w:p>
  </w:footnote>
  <w:footnote w:id="4">
    <w:p w14:paraId="02BFCF1F" w14:textId="5BE37542" w:rsidR="00DE7126" w:rsidRPr="00DE7126" w:rsidRDefault="00DE7126">
      <w:pPr>
        <w:pStyle w:val="FootnoteText"/>
        <w:rPr>
          <w:sz w:val="18"/>
          <w:szCs w:val="18"/>
        </w:rPr>
      </w:pPr>
      <w:r>
        <w:rPr>
          <w:rStyle w:val="FootnoteReference"/>
        </w:rPr>
        <w:footnoteRef/>
      </w:r>
      <w:r>
        <w:t xml:space="preserve"> </w:t>
      </w:r>
      <w:r w:rsidRPr="00DE7126">
        <w:rPr>
          <w:rFonts w:cs="Segoe UI"/>
          <w:sz w:val="18"/>
          <w:szCs w:val="18"/>
        </w:rPr>
        <w:t>Campion, Nicholas. 2014. “Astrology as Cultural Astronomy,” in </w:t>
      </w:r>
      <w:r w:rsidRPr="00DE7126">
        <w:rPr>
          <w:rFonts w:cs="Segoe UI"/>
          <w:i/>
          <w:iCs/>
          <w:sz w:val="18"/>
          <w:szCs w:val="18"/>
        </w:rPr>
        <w:t xml:space="preserve">Handbook of </w:t>
      </w:r>
      <w:proofErr w:type="spellStart"/>
      <w:r w:rsidRPr="00DE7126">
        <w:rPr>
          <w:rFonts w:cs="Segoe UI"/>
          <w:i/>
          <w:iCs/>
          <w:sz w:val="18"/>
          <w:szCs w:val="18"/>
        </w:rPr>
        <w:t>Archaeoastronomy</w:t>
      </w:r>
      <w:proofErr w:type="spellEnd"/>
      <w:r w:rsidRPr="00DE7126">
        <w:rPr>
          <w:rFonts w:cs="Segoe UI"/>
          <w:i/>
          <w:iCs/>
          <w:sz w:val="18"/>
          <w:szCs w:val="18"/>
        </w:rPr>
        <w:t xml:space="preserve"> and Ethnoastronomy</w:t>
      </w:r>
      <w:r w:rsidRPr="00DE7126">
        <w:rPr>
          <w:rFonts w:cs="Segoe UI"/>
          <w:sz w:val="18"/>
          <w:szCs w:val="18"/>
        </w:rPr>
        <w:t>, p. 103</w:t>
      </w:r>
    </w:p>
  </w:footnote>
  <w:footnote w:id="5">
    <w:p w14:paraId="015021BF" w14:textId="21491249" w:rsidR="00DE7126" w:rsidRPr="00DE7126" w:rsidRDefault="00DE7126">
      <w:pPr>
        <w:pStyle w:val="FootnoteText"/>
        <w:rPr>
          <w:sz w:val="18"/>
          <w:szCs w:val="18"/>
        </w:rPr>
      </w:pPr>
      <w:r>
        <w:rPr>
          <w:rStyle w:val="FootnoteReference"/>
        </w:rPr>
        <w:footnoteRef/>
      </w:r>
      <w:r>
        <w:t xml:space="preserve"> </w:t>
      </w:r>
      <w:r w:rsidRPr="00DE7126">
        <w:rPr>
          <w:rFonts w:cs="Segoe UI"/>
          <w:sz w:val="18"/>
          <w:szCs w:val="18"/>
        </w:rPr>
        <w:t xml:space="preserve">Shi, </w:t>
      </w:r>
      <w:proofErr w:type="spellStart"/>
      <w:r w:rsidRPr="00DE7126">
        <w:rPr>
          <w:rFonts w:cs="Segoe UI"/>
          <w:sz w:val="18"/>
          <w:szCs w:val="18"/>
        </w:rPr>
        <w:t>Yunli</w:t>
      </w:r>
      <w:proofErr w:type="spellEnd"/>
      <w:r w:rsidRPr="00DE7126">
        <w:rPr>
          <w:rFonts w:cs="Segoe UI"/>
          <w:sz w:val="18"/>
          <w:szCs w:val="18"/>
        </w:rPr>
        <w:t>. 2014. “Ancient Chinese Astronomy - An Overview,” in </w:t>
      </w:r>
      <w:r w:rsidRPr="00DE7126">
        <w:rPr>
          <w:rFonts w:cs="Segoe UI"/>
          <w:i/>
          <w:iCs/>
          <w:sz w:val="18"/>
          <w:szCs w:val="18"/>
        </w:rPr>
        <w:t xml:space="preserve">Handbook of </w:t>
      </w:r>
      <w:proofErr w:type="spellStart"/>
      <w:r w:rsidRPr="00DE7126">
        <w:rPr>
          <w:rFonts w:cs="Segoe UI"/>
          <w:i/>
          <w:iCs/>
          <w:sz w:val="18"/>
          <w:szCs w:val="18"/>
        </w:rPr>
        <w:t>Archaeoastronomy</w:t>
      </w:r>
      <w:proofErr w:type="spellEnd"/>
      <w:r w:rsidRPr="00DE7126">
        <w:rPr>
          <w:rFonts w:cs="Segoe UI"/>
          <w:i/>
          <w:iCs/>
          <w:sz w:val="18"/>
          <w:szCs w:val="18"/>
        </w:rPr>
        <w:t xml:space="preserve"> and Ethnoastronomy</w:t>
      </w:r>
      <w:r w:rsidRPr="00DE7126">
        <w:rPr>
          <w:rFonts w:cs="Segoe UI"/>
          <w:sz w:val="18"/>
          <w:szCs w:val="18"/>
        </w:rPr>
        <w:t>, p. 2031</w:t>
      </w:r>
      <w:r w:rsidR="002E6DE9">
        <w:rPr>
          <w:rFonts w:cs="Segoe UI"/>
          <w:sz w:val="18"/>
          <w:szCs w:val="18"/>
        </w:rPr>
        <w:t>-2032</w:t>
      </w:r>
    </w:p>
  </w:footnote>
  <w:footnote w:id="6">
    <w:p w14:paraId="1F496A09" w14:textId="33930051" w:rsidR="00DE7126" w:rsidRPr="00DE7126" w:rsidRDefault="00DE7126">
      <w:pPr>
        <w:pStyle w:val="FootnoteText"/>
      </w:pPr>
      <w:r>
        <w:rPr>
          <w:rStyle w:val="FootnoteReference"/>
        </w:rPr>
        <w:footnoteRef/>
      </w:r>
      <w:r>
        <w:t xml:space="preserve"> </w:t>
      </w:r>
      <w:r w:rsidRPr="00DE7126">
        <w:rPr>
          <w:rFonts w:cs="Segoe UI"/>
          <w:sz w:val="18"/>
          <w:szCs w:val="18"/>
        </w:rPr>
        <w:t>Ruggles, Clive. 2014a. “Basic Concepts of Positional Astronomy,” in </w:t>
      </w:r>
      <w:r w:rsidRPr="00DE7126">
        <w:rPr>
          <w:rFonts w:cs="Segoe UI"/>
          <w:i/>
          <w:iCs/>
          <w:sz w:val="18"/>
          <w:szCs w:val="18"/>
        </w:rPr>
        <w:t xml:space="preserve">Handbook of </w:t>
      </w:r>
      <w:proofErr w:type="spellStart"/>
      <w:r w:rsidRPr="00DE7126">
        <w:rPr>
          <w:rFonts w:cs="Segoe UI"/>
          <w:i/>
          <w:iCs/>
          <w:sz w:val="18"/>
          <w:szCs w:val="18"/>
        </w:rPr>
        <w:t>Archaeoastronomy</w:t>
      </w:r>
      <w:proofErr w:type="spellEnd"/>
      <w:r w:rsidRPr="00DE7126">
        <w:rPr>
          <w:rFonts w:cs="Segoe UI"/>
          <w:i/>
          <w:iCs/>
          <w:sz w:val="18"/>
          <w:szCs w:val="18"/>
        </w:rPr>
        <w:t xml:space="preserve"> and Ethnoastronomy</w:t>
      </w:r>
      <w:r w:rsidRPr="00DE7126">
        <w:rPr>
          <w:rFonts w:cs="Segoe UI"/>
          <w:sz w:val="18"/>
          <w:szCs w:val="18"/>
        </w:rPr>
        <w:t>, p. 459</w:t>
      </w:r>
    </w:p>
  </w:footnote>
  <w:footnote w:id="7">
    <w:p w14:paraId="53F92786" w14:textId="7FF155DA" w:rsidR="00DE7126" w:rsidRPr="0022308C" w:rsidRDefault="00DE7126">
      <w:pPr>
        <w:pStyle w:val="FootnoteText"/>
        <w:rPr>
          <w:sz w:val="18"/>
          <w:szCs w:val="18"/>
        </w:rPr>
      </w:pPr>
      <w:r>
        <w:rPr>
          <w:rStyle w:val="FootnoteReference"/>
        </w:rPr>
        <w:footnoteRef/>
      </w:r>
      <w:r>
        <w:t xml:space="preserve"> </w:t>
      </w:r>
      <w:r w:rsidRPr="00DE7126">
        <w:rPr>
          <w:rFonts w:cs="Segoe UI"/>
          <w:sz w:val="18"/>
          <w:szCs w:val="18"/>
        </w:rPr>
        <w:t>Campion, Nicholas.201</w:t>
      </w:r>
      <w:r w:rsidR="0022308C">
        <w:rPr>
          <w:rFonts w:cs="Segoe UI"/>
          <w:sz w:val="18"/>
          <w:szCs w:val="18"/>
        </w:rPr>
        <w:t>9</w:t>
      </w:r>
      <w:r w:rsidRPr="00DE7126">
        <w:rPr>
          <w:rFonts w:cs="Segoe UI"/>
          <w:sz w:val="18"/>
          <w:szCs w:val="18"/>
        </w:rPr>
        <w:t>. “Astrology in Ancient Greek and Roman Cultur</w:t>
      </w:r>
      <w:r w:rsidR="0022308C">
        <w:rPr>
          <w:rFonts w:cs="Segoe UI"/>
          <w:sz w:val="18"/>
          <w:szCs w:val="18"/>
        </w:rPr>
        <w:t xml:space="preserve">e,’’ in </w:t>
      </w:r>
      <w:r w:rsidR="0022308C" w:rsidRPr="0022308C">
        <w:rPr>
          <w:rStyle w:val="Emphasis"/>
          <w:rFonts w:cs="Open Sans"/>
          <w:sz w:val="18"/>
          <w:szCs w:val="18"/>
        </w:rPr>
        <w:t xml:space="preserve">Oxford Research </w:t>
      </w:r>
      <w:proofErr w:type="spellStart"/>
      <w:r w:rsidR="0022308C" w:rsidRPr="0022308C">
        <w:rPr>
          <w:rStyle w:val="Emphasis"/>
          <w:rFonts w:cs="Open Sans"/>
          <w:sz w:val="18"/>
          <w:szCs w:val="18"/>
        </w:rPr>
        <w:t>Encyclopedia</w:t>
      </w:r>
      <w:proofErr w:type="spellEnd"/>
      <w:r w:rsidR="0022308C" w:rsidRPr="0022308C">
        <w:rPr>
          <w:rStyle w:val="Emphasis"/>
          <w:rFonts w:cs="Open Sans"/>
          <w:sz w:val="18"/>
          <w:szCs w:val="18"/>
        </w:rPr>
        <w:t xml:space="preserve"> of Planetary Science.</w:t>
      </w:r>
      <w:r w:rsidR="0022308C" w:rsidRPr="0022308C">
        <w:rPr>
          <w:rFonts w:cs="Open Sans"/>
          <w:sz w:val="18"/>
          <w:szCs w:val="18"/>
          <w:shd w:val="clear" w:color="auto" w:fill="F2F5F9"/>
        </w:rPr>
        <w:t xml:space="preserve"> </w:t>
      </w:r>
      <w:r w:rsidR="0022308C">
        <w:rPr>
          <w:rFonts w:cs="Open Sans"/>
          <w:sz w:val="18"/>
          <w:szCs w:val="18"/>
          <w:shd w:val="clear" w:color="auto" w:fill="F2F5F9"/>
        </w:rPr>
        <w:t xml:space="preserve">Retrieved 23 Dec. 2025 </w:t>
      </w:r>
      <w:hyperlink r:id="rId1" w:history="1">
        <w:r w:rsidR="0022308C" w:rsidRPr="00BD1A4E">
          <w:rPr>
            <w:rStyle w:val="Hyperlink"/>
            <w:rFonts w:cs="Open Sans"/>
            <w:sz w:val="18"/>
            <w:szCs w:val="18"/>
            <w:shd w:val="clear" w:color="auto" w:fill="F2F5F9"/>
          </w:rPr>
          <w:t>https://oxfordre.com/planetaryscience/view/10.1093/acrefore/9780190647926.001.0001/acrefore-9780190647926-e-46</w:t>
        </w:r>
      </w:hyperlink>
      <w:r w:rsidR="0022308C" w:rsidRPr="0022308C">
        <w:rPr>
          <w:rFonts w:cs="Open Sans"/>
          <w:sz w:val="18"/>
          <w:szCs w:val="18"/>
          <w:shd w:val="clear" w:color="auto" w:fill="F2F5F9"/>
        </w:rPr>
        <w:t>.</w:t>
      </w:r>
      <w:r w:rsidR="0022308C">
        <w:rPr>
          <w:rFonts w:cs="Open Sans"/>
          <w:sz w:val="18"/>
          <w:szCs w:val="18"/>
          <w:shd w:val="clear" w:color="auto" w:fill="F2F5F9"/>
        </w:rPr>
        <w:t xml:space="preserve"> </w:t>
      </w:r>
    </w:p>
  </w:footnote>
  <w:footnote w:id="8">
    <w:p w14:paraId="22C83B58" w14:textId="4FE82C9E" w:rsidR="00D43A0E" w:rsidRPr="00D43A0E" w:rsidRDefault="00D43A0E">
      <w:pPr>
        <w:pStyle w:val="FootnoteText"/>
        <w:rPr>
          <w:sz w:val="18"/>
          <w:szCs w:val="18"/>
        </w:rPr>
      </w:pPr>
      <w:r>
        <w:rPr>
          <w:rStyle w:val="FootnoteReference"/>
        </w:rPr>
        <w:footnoteRef/>
      </w:r>
      <w:r>
        <w:t xml:space="preserve"> </w:t>
      </w:r>
      <w:r w:rsidRPr="00D43A0E">
        <w:rPr>
          <w:rFonts w:cs="Segoe UI"/>
          <w:sz w:val="18"/>
          <w:szCs w:val="18"/>
        </w:rPr>
        <w:t xml:space="preserve">Guan, </w:t>
      </w:r>
      <w:proofErr w:type="spellStart"/>
      <w:r w:rsidRPr="00D43A0E">
        <w:rPr>
          <w:rFonts w:cs="Segoe UI"/>
          <w:sz w:val="18"/>
          <w:szCs w:val="18"/>
        </w:rPr>
        <w:t>Yunyan</w:t>
      </w:r>
      <w:proofErr w:type="spellEnd"/>
      <w:r w:rsidRPr="00D43A0E">
        <w:rPr>
          <w:rFonts w:cs="Segoe UI"/>
          <w:sz w:val="18"/>
          <w:szCs w:val="18"/>
        </w:rPr>
        <w:t xml:space="preserve">, and Lingling Lou. 2023. “Research on the Translation of Chinese Twenty-Four Solar Terms: A </w:t>
      </w:r>
      <w:proofErr w:type="spellStart"/>
      <w:r w:rsidRPr="00D43A0E">
        <w:rPr>
          <w:rFonts w:cs="Segoe UI"/>
          <w:sz w:val="18"/>
          <w:szCs w:val="18"/>
        </w:rPr>
        <w:t>Skopos</w:t>
      </w:r>
      <w:proofErr w:type="spellEnd"/>
      <w:r w:rsidRPr="00D43A0E">
        <w:rPr>
          <w:rFonts w:cs="Segoe UI"/>
          <w:sz w:val="18"/>
          <w:szCs w:val="18"/>
        </w:rPr>
        <w:t xml:space="preserve"> Theory Perspective,” </w:t>
      </w:r>
      <w:r w:rsidRPr="00D43A0E">
        <w:rPr>
          <w:rFonts w:cs="Segoe UI"/>
          <w:i/>
          <w:iCs/>
          <w:sz w:val="18"/>
          <w:szCs w:val="18"/>
        </w:rPr>
        <w:t>Open Journal of Applied Sciences</w:t>
      </w:r>
      <w:r w:rsidRPr="00D43A0E">
        <w:rPr>
          <w:rFonts w:cs="Segoe UI"/>
          <w:sz w:val="18"/>
          <w:szCs w:val="18"/>
        </w:rPr>
        <w:t xml:space="preserve">, 13.12 (Scientific Research Publishing): </w:t>
      </w:r>
      <w:r w:rsidR="00E336B5">
        <w:rPr>
          <w:rFonts w:cs="Segoe UI"/>
          <w:sz w:val="18"/>
          <w:szCs w:val="18"/>
        </w:rPr>
        <w:t>p.</w:t>
      </w:r>
      <w:r w:rsidRPr="00D43A0E">
        <w:rPr>
          <w:rFonts w:cs="Segoe UI"/>
          <w:sz w:val="18"/>
          <w:szCs w:val="18"/>
        </w:rPr>
        <w:t>2233</w:t>
      </w:r>
    </w:p>
  </w:footnote>
  <w:footnote w:id="9">
    <w:p w14:paraId="1418EA8E" w14:textId="35373906" w:rsidR="00D43A0E" w:rsidRPr="00D43A0E" w:rsidRDefault="00D43A0E">
      <w:pPr>
        <w:pStyle w:val="FootnoteText"/>
        <w:rPr>
          <w:sz w:val="18"/>
          <w:szCs w:val="18"/>
        </w:rPr>
      </w:pPr>
      <w:r>
        <w:rPr>
          <w:rStyle w:val="FootnoteReference"/>
        </w:rPr>
        <w:footnoteRef/>
      </w:r>
      <w:r>
        <w:t xml:space="preserve"> </w:t>
      </w:r>
      <w:proofErr w:type="spellStart"/>
      <w:r w:rsidRPr="00D43A0E">
        <w:rPr>
          <w:rFonts w:cs="Segoe UI"/>
          <w:sz w:val="18"/>
          <w:szCs w:val="18"/>
        </w:rPr>
        <w:t>Xiaochun</w:t>
      </w:r>
      <w:proofErr w:type="spellEnd"/>
      <w:r w:rsidRPr="00D43A0E">
        <w:rPr>
          <w:rFonts w:cs="Segoe UI"/>
          <w:sz w:val="18"/>
          <w:szCs w:val="18"/>
        </w:rPr>
        <w:t>, Sun. 2014. “Chinese Calendar and Mathematical Astronomy,” in </w:t>
      </w:r>
      <w:r w:rsidRPr="00D43A0E">
        <w:rPr>
          <w:rFonts w:cs="Segoe UI"/>
          <w:i/>
          <w:iCs/>
          <w:sz w:val="18"/>
          <w:szCs w:val="18"/>
        </w:rPr>
        <w:t xml:space="preserve">Handbook of </w:t>
      </w:r>
      <w:proofErr w:type="spellStart"/>
      <w:r w:rsidRPr="00D43A0E">
        <w:rPr>
          <w:rFonts w:cs="Segoe UI"/>
          <w:i/>
          <w:iCs/>
          <w:sz w:val="18"/>
          <w:szCs w:val="18"/>
        </w:rPr>
        <w:t>Archaeoastronomy</w:t>
      </w:r>
      <w:proofErr w:type="spellEnd"/>
      <w:r w:rsidRPr="00D43A0E">
        <w:rPr>
          <w:rFonts w:cs="Segoe UI"/>
          <w:i/>
          <w:iCs/>
          <w:sz w:val="18"/>
          <w:szCs w:val="18"/>
        </w:rPr>
        <w:t xml:space="preserve"> and Ethnoastronomy</w:t>
      </w:r>
      <w:r w:rsidRPr="00D43A0E">
        <w:rPr>
          <w:rFonts w:cs="Segoe UI"/>
          <w:sz w:val="18"/>
          <w:szCs w:val="18"/>
        </w:rPr>
        <w:t>, p. 20</w:t>
      </w:r>
      <w:r w:rsidR="0004680E">
        <w:rPr>
          <w:rFonts w:cs="Segoe UI"/>
          <w:sz w:val="18"/>
          <w:szCs w:val="18"/>
        </w:rPr>
        <w:t>60-2068</w:t>
      </w:r>
    </w:p>
  </w:footnote>
  <w:footnote w:id="10">
    <w:p w14:paraId="68BCA48A" w14:textId="394FE7CD" w:rsidR="00D43A0E" w:rsidRPr="00E336B5" w:rsidRDefault="00D43A0E">
      <w:pPr>
        <w:pStyle w:val="FootnoteText"/>
        <w:rPr>
          <w:sz w:val="18"/>
          <w:szCs w:val="18"/>
        </w:rPr>
      </w:pPr>
      <w:r>
        <w:rPr>
          <w:rStyle w:val="FootnoteReference"/>
        </w:rPr>
        <w:footnoteRef/>
      </w:r>
      <w:r>
        <w:t xml:space="preserve"> </w:t>
      </w:r>
      <w:r w:rsidRPr="00D43A0E">
        <w:rPr>
          <w:sz w:val="18"/>
          <w:szCs w:val="18"/>
        </w:rPr>
        <w:t xml:space="preserve">Q. W. He and N. Li, </w:t>
      </w:r>
      <w:r w:rsidR="0051739D">
        <w:rPr>
          <w:sz w:val="18"/>
          <w:szCs w:val="18"/>
        </w:rPr>
        <w:t>2024.</w:t>
      </w:r>
      <w:r w:rsidR="0051739D" w:rsidRPr="00D43A0E">
        <w:rPr>
          <w:sz w:val="18"/>
          <w:szCs w:val="18"/>
        </w:rPr>
        <w:t xml:space="preserve"> “</w:t>
      </w:r>
      <w:r w:rsidRPr="00D43A0E">
        <w:rPr>
          <w:sz w:val="18"/>
          <w:szCs w:val="18"/>
        </w:rPr>
        <w:t xml:space="preserve">Exploration of the Relationship between the Astronomical Calendar and the Origins of Qi, Yin and Yang, and the Five Elements,” </w:t>
      </w:r>
      <w:r w:rsidRPr="00D43A0E">
        <w:rPr>
          <w:i/>
          <w:iCs/>
          <w:sz w:val="18"/>
          <w:szCs w:val="18"/>
        </w:rPr>
        <w:t>History and Philosophy of Medicine</w:t>
      </w:r>
      <w:r w:rsidRPr="00D43A0E">
        <w:rPr>
          <w:sz w:val="18"/>
          <w:szCs w:val="18"/>
        </w:rPr>
        <w:t xml:space="preserve"> 6, no. 3 (2024): </w:t>
      </w:r>
      <w:r w:rsidR="00E336B5">
        <w:rPr>
          <w:sz w:val="18"/>
          <w:szCs w:val="18"/>
        </w:rPr>
        <w:t>p.1-7</w:t>
      </w:r>
    </w:p>
  </w:footnote>
  <w:footnote w:id="11">
    <w:p w14:paraId="27802D83" w14:textId="7CCC0882" w:rsidR="00D43A0E" w:rsidRPr="00E336B5" w:rsidRDefault="00D43A0E">
      <w:pPr>
        <w:pStyle w:val="FootnoteText"/>
        <w:rPr>
          <w:sz w:val="18"/>
          <w:szCs w:val="18"/>
        </w:rPr>
      </w:pPr>
      <w:r>
        <w:rPr>
          <w:rStyle w:val="FootnoteReference"/>
        </w:rPr>
        <w:footnoteRef/>
      </w:r>
      <w:r>
        <w:t xml:space="preserve"> </w:t>
      </w:r>
      <w:r w:rsidR="00E336B5">
        <w:rPr>
          <w:sz w:val="18"/>
          <w:szCs w:val="18"/>
        </w:rPr>
        <w:t xml:space="preserve">Ibid. </w:t>
      </w:r>
    </w:p>
  </w:footnote>
  <w:footnote w:id="12">
    <w:p w14:paraId="2AFDCBDD" w14:textId="0C00265A" w:rsidR="00507266" w:rsidRPr="00D43A0E" w:rsidRDefault="00507266">
      <w:pPr>
        <w:pStyle w:val="FootnoteText"/>
        <w:rPr>
          <w:sz w:val="18"/>
          <w:szCs w:val="18"/>
        </w:rPr>
      </w:pPr>
      <w:r w:rsidRPr="00D43A0E">
        <w:rPr>
          <w:rStyle w:val="FootnoteReference"/>
          <w:sz w:val="18"/>
          <w:szCs w:val="18"/>
        </w:rPr>
        <w:footnoteRef/>
      </w:r>
      <w:r w:rsidRPr="00D43A0E">
        <w:rPr>
          <w:sz w:val="18"/>
          <w:szCs w:val="18"/>
        </w:rPr>
        <w:t xml:space="preserve"> </w:t>
      </w:r>
      <w:r w:rsidR="00E336B5">
        <w:rPr>
          <w:sz w:val="18"/>
          <w:szCs w:val="18"/>
        </w:rPr>
        <w:t xml:space="preserve">Ibid. </w:t>
      </w:r>
    </w:p>
  </w:footnote>
  <w:footnote w:id="13">
    <w:p w14:paraId="24030CEE" w14:textId="77777777" w:rsidR="0004119D" w:rsidRDefault="00DE277B" w:rsidP="002D1B43">
      <w:pPr>
        <w:rPr>
          <w:rFonts w:asciiTheme="minorHAnsi" w:hAnsiTheme="minorHAnsi"/>
          <w:sz w:val="18"/>
          <w:szCs w:val="18"/>
        </w:rPr>
      </w:pPr>
      <w:r w:rsidRPr="00AA2A55">
        <w:rPr>
          <w:rStyle w:val="FootnoteReference"/>
          <w:rFonts w:asciiTheme="minorHAnsi" w:hAnsiTheme="minorHAnsi"/>
          <w:sz w:val="18"/>
          <w:szCs w:val="18"/>
        </w:rPr>
        <w:footnoteRef/>
      </w:r>
      <w:r>
        <w:t xml:space="preserve"> </w:t>
      </w:r>
      <w:proofErr w:type="spellStart"/>
      <w:r w:rsidRPr="00DE277B">
        <w:rPr>
          <w:rFonts w:asciiTheme="minorHAnsi" w:hAnsiTheme="minorHAnsi"/>
          <w:sz w:val="18"/>
          <w:szCs w:val="18"/>
        </w:rPr>
        <w:t>Aijmer</w:t>
      </w:r>
      <w:proofErr w:type="spellEnd"/>
      <w:r w:rsidRPr="00DE277B">
        <w:rPr>
          <w:rFonts w:asciiTheme="minorHAnsi" w:hAnsiTheme="minorHAnsi"/>
          <w:sz w:val="18"/>
          <w:szCs w:val="18"/>
        </w:rPr>
        <w:t xml:space="preserve">, G. (1978). ANCESTORS IN THE SPRING THE QINGMING FESTIVAL IN CENTRAL CHINA. </w:t>
      </w:r>
      <w:r w:rsidRPr="00DE277B">
        <w:rPr>
          <w:rFonts w:asciiTheme="minorHAnsi" w:hAnsiTheme="minorHAnsi"/>
          <w:i/>
          <w:iCs/>
          <w:sz w:val="18"/>
          <w:szCs w:val="18"/>
        </w:rPr>
        <w:t>Journal of the Hong Kong Branch of the Royal Asiatic Society</w:t>
      </w:r>
      <w:r w:rsidRPr="00DE277B">
        <w:rPr>
          <w:rFonts w:asciiTheme="minorHAnsi" w:hAnsiTheme="minorHAnsi"/>
          <w:sz w:val="18"/>
          <w:szCs w:val="18"/>
        </w:rPr>
        <w:t xml:space="preserve">, </w:t>
      </w:r>
      <w:r w:rsidRPr="00DE277B">
        <w:rPr>
          <w:rFonts w:asciiTheme="minorHAnsi" w:hAnsiTheme="minorHAnsi"/>
          <w:i/>
          <w:iCs/>
          <w:sz w:val="18"/>
          <w:szCs w:val="18"/>
        </w:rPr>
        <w:t>18</w:t>
      </w:r>
      <w:r w:rsidRPr="00DE277B">
        <w:rPr>
          <w:rFonts w:asciiTheme="minorHAnsi" w:hAnsiTheme="minorHAnsi"/>
          <w:sz w:val="18"/>
          <w:szCs w:val="18"/>
        </w:rPr>
        <w:t xml:space="preserve">, 59–82. </w:t>
      </w:r>
    </w:p>
    <w:p w14:paraId="3C91DBC5" w14:textId="6EA3FBE2" w:rsidR="00DE277B" w:rsidRPr="002D1B43" w:rsidRDefault="00DE277B" w:rsidP="002D1B43">
      <w:pPr>
        <w:rPr>
          <w:rFonts w:asciiTheme="minorHAnsi" w:hAnsiTheme="minorHAnsi"/>
          <w:sz w:val="18"/>
          <w:szCs w:val="18"/>
        </w:rPr>
      </w:pPr>
      <w:r w:rsidRPr="00DE277B">
        <w:rPr>
          <w:rFonts w:asciiTheme="minorHAnsi" w:hAnsiTheme="minorHAnsi"/>
          <w:sz w:val="18"/>
          <w:szCs w:val="18"/>
        </w:rPr>
        <w:t>http://www.jstor.org/stable/23889632</w:t>
      </w:r>
    </w:p>
  </w:footnote>
  <w:footnote w:id="14">
    <w:p w14:paraId="0A9AA7B3" w14:textId="4A12878D" w:rsidR="00C60ACC" w:rsidRPr="00C60ACC" w:rsidRDefault="00C60ACC" w:rsidP="00C60ACC">
      <w:pPr>
        <w:rPr>
          <w:sz w:val="18"/>
          <w:szCs w:val="18"/>
        </w:rPr>
      </w:pPr>
      <w:r w:rsidRPr="00C60ACC">
        <w:rPr>
          <w:rStyle w:val="FootnoteReference"/>
          <w:rFonts w:asciiTheme="minorHAnsi" w:hAnsiTheme="minorHAnsi"/>
          <w:sz w:val="18"/>
          <w:szCs w:val="18"/>
        </w:rPr>
        <w:footnoteRef/>
      </w:r>
      <w:r>
        <w:t xml:space="preserve"> </w:t>
      </w:r>
      <w:r w:rsidRPr="00307CFA">
        <w:rPr>
          <w:rFonts w:asciiTheme="minorHAnsi" w:hAnsiTheme="minorHAnsi"/>
          <w:sz w:val="18"/>
          <w:szCs w:val="18"/>
        </w:rPr>
        <w:t xml:space="preserve">Lamb, J. F. (2000). A Chinese Zodiac Mathematical Structure. </w:t>
      </w:r>
      <w:r w:rsidRPr="00307CFA">
        <w:rPr>
          <w:rFonts w:asciiTheme="minorHAnsi" w:hAnsiTheme="minorHAnsi"/>
          <w:i/>
          <w:iCs/>
          <w:sz w:val="18"/>
          <w:szCs w:val="18"/>
        </w:rPr>
        <w:t>The Mathematics Teacher</w:t>
      </w:r>
      <w:r w:rsidRPr="00307CFA">
        <w:rPr>
          <w:rFonts w:asciiTheme="minorHAnsi" w:hAnsiTheme="minorHAnsi"/>
          <w:sz w:val="18"/>
          <w:szCs w:val="18"/>
        </w:rPr>
        <w:t xml:space="preserve">, </w:t>
      </w:r>
      <w:r w:rsidRPr="00307CFA">
        <w:rPr>
          <w:rFonts w:asciiTheme="minorHAnsi" w:hAnsiTheme="minorHAnsi"/>
          <w:i/>
          <w:iCs/>
          <w:sz w:val="18"/>
          <w:szCs w:val="18"/>
        </w:rPr>
        <w:t>93</w:t>
      </w:r>
      <w:r w:rsidRPr="00307CFA">
        <w:rPr>
          <w:rFonts w:asciiTheme="minorHAnsi" w:hAnsiTheme="minorHAnsi"/>
          <w:sz w:val="18"/>
          <w:szCs w:val="18"/>
        </w:rPr>
        <w:t xml:space="preserve">(2), </w:t>
      </w:r>
      <w:r>
        <w:rPr>
          <w:sz w:val="18"/>
          <w:szCs w:val="18"/>
        </w:rPr>
        <w:t>p.</w:t>
      </w:r>
      <w:r w:rsidRPr="00307CFA">
        <w:rPr>
          <w:rFonts w:asciiTheme="minorHAnsi" w:hAnsiTheme="minorHAnsi"/>
          <w:sz w:val="18"/>
          <w:szCs w:val="18"/>
        </w:rPr>
        <w:t>86–</w:t>
      </w:r>
      <w:r>
        <w:rPr>
          <w:rFonts w:asciiTheme="minorHAnsi" w:hAnsiTheme="minorHAnsi"/>
          <w:sz w:val="18"/>
          <w:szCs w:val="18"/>
        </w:rPr>
        <w:t>87</w:t>
      </w:r>
      <w:r w:rsidRPr="00307CFA">
        <w:rPr>
          <w:rFonts w:asciiTheme="minorHAnsi" w:hAnsiTheme="minorHAnsi"/>
          <w:sz w:val="18"/>
          <w:szCs w:val="18"/>
        </w:rPr>
        <w:t xml:space="preserve">. </w:t>
      </w:r>
      <w:hyperlink r:id="rId2" w:history="1">
        <w:r w:rsidRPr="00BD1A4E">
          <w:rPr>
            <w:rStyle w:val="Hyperlink"/>
            <w:sz w:val="18"/>
            <w:szCs w:val="18"/>
          </w:rPr>
          <w:t>http://www.jstor.org/stable/27971293</w:t>
        </w:r>
      </w:hyperlink>
    </w:p>
  </w:footnote>
  <w:footnote w:id="15">
    <w:p w14:paraId="5470EA6B" w14:textId="0D818269" w:rsidR="00307CFA" w:rsidRPr="00307CFA" w:rsidRDefault="001C7705" w:rsidP="00307CFA">
      <w:pPr>
        <w:rPr>
          <w:sz w:val="18"/>
          <w:szCs w:val="18"/>
        </w:rPr>
      </w:pPr>
      <w:r w:rsidRPr="00C60ACC">
        <w:rPr>
          <w:rStyle w:val="FootnoteReference"/>
          <w:rFonts w:asciiTheme="minorHAnsi" w:hAnsiTheme="minorHAnsi"/>
          <w:sz w:val="18"/>
          <w:szCs w:val="18"/>
        </w:rPr>
        <w:footnoteRef/>
      </w:r>
      <w:r w:rsidRPr="00C60ACC">
        <w:rPr>
          <w:rFonts w:asciiTheme="minorHAnsi" w:hAnsiTheme="minorHAnsi"/>
          <w:sz w:val="18"/>
          <w:szCs w:val="18"/>
        </w:rPr>
        <w:t xml:space="preserve"> </w:t>
      </w:r>
      <w:r w:rsidR="00C60ACC">
        <w:rPr>
          <w:rFonts w:asciiTheme="minorHAnsi" w:hAnsiTheme="minorHAnsi"/>
          <w:sz w:val="18"/>
          <w:szCs w:val="18"/>
        </w:rPr>
        <w:t>Ibid (Refers to p.86-97)</w:t>
      </w:r>
    </w:p>
  </w:footnote>
  <w:footnote w:id="16">
    <w:p w14:paraId="1331E687" w14:textId="52D1B2AA" w:rsidR="0065481E" w:rsidRPr="00801365" w:rsidRDefault="0065481E">
      <w:pPr>
        <w:pStyle w:val="FootnoteText"/>
      </w:pPr>
      <w:r w:rsidRPr="00801365">
        <w:rPr>
          <w:rStyle w:val="FootnoteReference"/>
        </w:rPr>
        <w:footnoteRef/>
      </w:r>
      <w:r w:rsidRPr="00801365">
        <w:t xml:space="preserve"> </w:t>
      </w:r>
      <w:r w:rsidR="00307CFA" w:rsidRPr="00307CFA">
        <w:rPr>
          <w:rFonts w:cs="Segoe UI"/>
          <w:sz w:val="18"/>
          <w:szCs w:val="18"/>
        </w:rPr>
        <w:t>Morgan, Daniel Patrick. 2016a. “Mercury and the Case for Plural Planetary Traditions in Early Imperial China,” in </w:t>
      </w:r>
      <w:r w:rsidR="00307CFA" w:rsidRPr="00307CFA">
        <w:rPr>
          <w:rFonts w:cs="Segoe UI"/>
          <w:i/>
          <w:iCs/>
          <w:sz w:val="18"/>
          <w:szCs w:val="18"/>
        </w:rPr>
        <w:t>BRILL eBooks</w:t>
      </w:r>
      <w:r w:rsidR="00307CFA" w:rsidRPr="00307CFA">
        <w:rPr>
          <w:rFonts w:cs="Segoe UI"/>
          <w:sz w:val="18"/>
          <w:szCs w:val="18"/>
        </w:rPr>
        <w:t> (Brill), p. 416</w:t>
      </w:r>
      <w:r w:rsidR="00FE6772">
        <w:rPr>
          <w:rFonts w:cs="Segoe UI"/>
          <w:sz w:val="18"/>
          <w:szCs w:val="18"/>
        </w:rPr>
        <w:t>-417</w:t>
      </w:r>
      <w:r w:rsidR="002D20B6">
        <w:rPr>
          <w:rFonts w:cs="Segoe UI"/>
          <w:sz w:val="18"/>
          <w:szCs w:val="18"/>
        </w:rPr>
        <w:t xml:space="preserve">, cited in </w:t>
      </w:r>
      <w:r w:rsidR="002D20B6">
        <w:rPr>
          <w:rStyle w:val="authors-reference"/>
          <w:rFonts w:ascii="Noto Sans" w:hAnsi="Noto Sans" w:cs="Noto Sans"/>
          <w:color w:val="212529"/>
          <w:sz w:val="19"/>
          <w:szCs w:val="19"/>
          <w:shd w:val="clear" w:color="auto" w:fill="F6F6F6"/>
        </w:rPr>
        <w:t>Han-</w:t>
      </w:r>
      <w:proofErr w:type="spellStart"/>
      <w:r w:rsidR="002D20B6">
        <w:rPr>
          <w:rStyle w:val="authors-reference"/>
          <w:rFonts w:ascii="Noto Sans" w:hAnsi="Noto Sans" w:cs="Noto Sans"/>
          <w:color w:val="212529"/>
          <w:sz w:val="19"/>
          <w:szCs w:val="19"/>
          <w:shd w:val="clear" w:color="auto" w:fill="F6F6F6"/>
        </w:rPr>
        <w:t>shu</w:t>
      </w:r>
      <w:proofErr w:type="spellEnd"/>
      <w:r w:rsidR="002D20B6">
        <w:rPr>
          <w:rFonts w:ascii="Noto Sans" w:hAnsi="Noto Sans" w:cs="Noto Sans"/>
          <w:color w:val="212529"/>
          <w:sz w:val="19"/>
          <w:szCs w:val="19"/>
          <w:shd w:val="clear" w:color="auto" w:fill="F6F6F6"/>
        </w:rPr>
        <w:t>,</w:t>
      </w:r>
      <w:r w:rsidR="002D20B6">
        <w:rPr>
          <w:rStyle w:val="titleevent-reference-value"/>
          <w:rFonts w:ascii="Noto Sans" w:hAnsi="Noto Sans" w:cs="Noto Sans"/>
          <w:i/>
          <w:iCs/>
          <w:color w:val="212529"/>
          <w:sz w:val="19"/>
          <w:szCs w:val="19"/>
          <w:shd w:val="clear" w:color="auto" w:fill="F6F6F6"/>
        </w:rPr>
        <w:t xml:space="preserve"> </w:t>
      </w:r>
      <w:r w:rsidR="002D20B6" w:rsidRPr="002D20B6">
        <w:rPr>
          <w:rStyle w:val="titleevent-reference-value"/>
          <w:rFonts w:ascii="Noto Sans" w:hAnsi="Noto Sans" w:cs="Noto Sans"/>
          <w:color w:val="212529"/>
          <w:sz w:val="19"/>
          <w:szCs w:val="19"/>
          <w:shd w:val="clear" w:color="auto" w:fill="F6F6F6"/>
        </w:rPr>
        <w:t>111CE </w:t>
      </w:r>
    </w:p>
  </w:footnote>
  <w:footnote w:id="17">
    <w:p w14:paraId="602A7AF6" w14:textId="0A111022" w:rsidR="004F23A1" w:rsidRPr="003E64E5" w:rsidRDefault="004F23A1">
      <w:pPr>
        <w:pStyle w:val="FootnoteText"/>
        <w:rPr>
          <w:sz w:val="18"/>
          <w:szCs w:val="18"/>
        </w:rPr>
      </w:pPr>
      <w:r w:rsidRPr="00801365">
        <w:rPr>
          <w:rStyle w:val="FootnoteReference"/>
        </w:rPr>
        <w:footnoteRef/>
      </w:r>
      <w:r w:rsidRPr="00801365">
        <w:t xml:space="preserve"> </w:t>
      </w:r>
      <w:r w:rsidR="00D57A6D" w:rsidRPr="003E64E5">
        <w:rPr>
          <w:sz w:val="18"/>
          <w:szCs w:val="18"/>
        </w:rPr>
        <w:t xml:space="preserve">David W. Pankenier, “Parallel Planetary Astrologies in Medieval China and Inner Asia,” </w:t>
      </w:r>
      <w:r w:rsidR="00D57A6D" w:rsidRPr="003E64E5">
        <w:rPr>
          <w:i/>
          <w:iCs/>
          <w:sz w:val="18"/>
          <w:szCs w:val="18"/>
        </w:rPr>
        <w:t>International Journal of Divination and Prognostication</w:t>
      </w:r>
      <w:r w:rsidR="00D57A6D" w:rsidRPr="003E64E5">
        <w:rPr>
          <w:sz w:val="18"/>
          <w:szCs w:val="18"/>
        </w:rPr>
        <w:t xml:space="preserve"> 1, no. 2 (2020): </w:t>
      </w:r>
      <w:r w:rsidR="003E64E5" w:rsidRPr="003E64E5">
        <w:rPr>
          <w:sz w:val="18"/>
          <w:szCs w:val="18"/>
        </w:rPr>
        <w:t>p.159-160,196</w:t>
      </w:r>
    </w:p>
  </w:footnote>
  <w:footnote w:id="18">
    <w:p w14:paraId="364EEE5B" w14:textId="5E695614" w:rsidR="00307CFA" w:rsidRDefault="00D24518" w:rsidP="00307CFA">
      <w:pPr>
        <w:rPr>
          <w:rFonts w:asciiTheme="minorHAnsi" w:hAnsiTheme="minorHAnsi"/>
          <w:sz w:val="18"/>
          <w:szCs w:val="18"/>
        </w:rPr>
      </w:pPr>
      <w:r w:rsidRPr="00307CFA">
        <w:rPr>
          <w:rStyle w:val="FootnoteReference"/>
          <w:rFonts w:asciiTheme="minorHAnsi" w:hAnsiTheme="minorHAnsi"/>
          <w:sz w:val="18"/>
          <w:szCs w:val="18"/>
        </w:rPr>
        <w:footnoteRef/>
      </w:r>
      <w:r w:rsidRPr="00307CFA">
        <w:rPr>
          <w:rFonts w:asciiTheme="minorHAnsi" w:hAnsiTheme="minorHAnsi"/>
          <w:sz w:val="18"/>
          <w:szCs w:val="18"/>
        </w:rPr>
        <w:t xml:space="preserve"> </w:t>
      </w:r>
      <w:r w:rsidR="00307CFA" w:rsidRPr="00307CFA">
        <w:rPr>
          <w:rFonts w:asciiTheme="minorHAnsi" w:hAnsiTheme="minorHAnsi"/>
          <w:sz w:val="18"/>
          <w:szCs w:val="18"/>
        </w:rPr>
        <w:t xml:space="preserve">Morgan, D. P. (2016). The Planetary Visibility Tables in the Second-Century BC Manuscript. </w:t>
      </w:r>
      <w:r w:rsidR="00307CFA" w:rsidRPr="00307CFA">
        <w:rPr>
          <w:rFonts w:asciiTheme="minorHAnsi" w:hAnsiTheme="minorHAnsi"/>
          <w:i/>
          <w:iCs/>
          <w:sz w:val="18"/>
          <w:szCs w:val="18"/>
        </w:rPr>
        <w:t>East Asian Science, Technology, and Medicine</w:t>
      </w:r>
      <w:r w:rsidR="00307CFA" w:rsidRPr="00307CFA">
        <w:rPr>
          <w:rFonts w:asciiTheme="minorHAnsi" w:hAnsiTheme="minorHAnsi"/>
          <w:sz w:val="18"/>
          <w:szCs w:val="18"/>
        </w:rPr>
        <w:t xml:space="preserve">, </w:t>
      </w:r>
      <w:r w:rsidR="00307CFA" w:rsidRPr="00307CFA">
        <w:rPr>
          <w:rFonts w:asciiTheme="minorHAnsi" w:hAnsiTheme="minorHAnsi"/>
          <w:i/>
          <w:iCs/>
          <w:sz w:val="18"/>
          <w:szCs w:val="18"/>
        </w:rPr>
        <w:t>43</w:t>
      </w:r>
      <w:r w:rsidR="00307CFA" w:rsidRPr="00307CFA">
        <w:rPr>
          <w:rFonts w:asciiTheme="minorHAnsi" w:hAnsiTheme="minorHAnsi"/>
          <w:sz w:val="18"/>
          <w:szCs w:val="18"/>
        </w:rPr>
        <w:t>, p.17–60</w:t>
      </w:r>
      <w:r w:rsidR="00DB5774">
        <w:rPr>
          <w:rFonts w:asciiTheme="minorHAnsi" w:hAnsiTheme="minorHAnsi"/>
          <w:sz w:val="18"/>
          <w:szCs w:val="18"/>
        </w:rPr>
        <w:t xml:space="preserve">, cited in </w:t>
      </w:r>
      <w:proofErr w:type="spellStart"/>
      <w:r w:rsidR="00DB5774">
        <w:rPr>
          <w:rFonts w:asciiTheme="minorHAnsi" w:hAnsiTheme="minorHAnsi"/>
          <w:sz w:val="18"/>
          <w:szCs w:val="18"/>
        </w:rPr>
        <w:t>Wuxingzhan</w:t>
      </w:r>
      <w:proofErr w:type="spellEnd"/>
      <w:r w:rsidR="00DB5774">
        <w:rPr>
          <w:rFonts w:asciiTheme="minorHAnsi" w:hAnsiTheme="minorHAnsi"/>
          <w:sz w:val="18"/>
          <w:szCs w:val="18"/>
        </w:rPr>
        <w:t xml:space="preserve">, </w:t>
      </w:r>
      <w:r w:rsidR="00DB5774" w:rsidRPr="0085633A">
        <w:rPr>
          <w:rFonts w:asciiTheme="minorHAnsi" w:hAnsiTheme="minorHAnsi"/>
          <w:color w:val="000000"/>
          <w:sz w:val="18"/>
          <w:szCs w:val="18"/>
        </w:rPr>
        <w:t>compiled around 170 BCE and found in (206 BCE-8 CE)</w:t>
      </w:r>
      <w:r w:rsidR="00DB5774">
        <w:rPr>
          <w:rFonts w:asciiTheme="minorHAnsi" w:hAnsiTheme="minorHAnsi"/>
          <w:color w:val="000000"/>
          <w:sz w:val="18"/>
          <w:szCs w:val="18"/>
        </w:rPr>
        <w:t xml:space="preserve"> in China</w:t>
      </w:r>
    </w:p>
    <w:p w14:paraId="4512AD07" w14:textId="505DA330" w:rsidR="00D24518" w:rsidRPr="00307CFA" w:rsidRDefault="00307CFA" w:rsidP="00307CFA">
      <w:pPr>
        <w:rPr>
          <w:rFonts w:asciiTheme="minorHAnsi" w:hAnsiTheme="minorHAnsi"/>
          <w:sz w:val="18"/>
          <w:szCs w:val="18"/>
        </w:rPr>
      </w:pPr>
      <w:r w:rsidRPr="00307CFA">
        <w:rPr>
          <w:rFonts w:asciiTheme="minorHAnsi" w:hAnsiTheme="minorHAnsi"/>
          <w:sz w:val="18"/>
          <w:szCs w:val="18"/>
        </w:rPr>
        <w:t>http://www.jstor.org/stable/90006243</w:t>
      </w:r>
    </w:p>
  </w:footnote>
  <w:footnote w:id="19">
    <w:p w14:paraId="08C5DA84" w14:textId="555EBB75" w:rsidR="00D24518" w:rsidRPr="00801365" w:rsidRDefault="00D24518">
      <w:pPr>
        <w:pStyle w:val="FootnoteText"/>
      </w:pPr>
      <w:r w:rsidRPr="00801365">
        <w:rPr>
          <w:rStyle w:val="FootnoteReference"/>
        </w:rPr>
        <w:footnoteRef/>
      </w:r>
      <w:r w:rsidRPr="00801365">
        <w:t xml:space="preserve"> </w:t>
      </w:r>
      <w:proofErr w:type="spellStart"/>
      <w:r w:rsidR="00DB6FC3" w:rsidRPr="003E64E5">
        <w:rPr>
          <w:sz w:val="18"/>
          <w:szCs w:val="18"/>
        </w:rPr>
        <w:t>Pankenier</w:t>
      </w:r>
      <w:proofErr w:type="spellEnd"/>
      <w:r w:rsidR="00DB6FC3" w:rsidRPr="003E64E5">
        <w:rPr>
          <w:sz w:val="18"/>
          <w:szCs w:val="18"/>
        </w:rPr>
        <w:t xml:space="preserve">, “Parallel Planetary </w:t>
      </w:r>
      <w:proofErr w:type="spellStart"/>
      <w:r w:rsidR="00DB6FC3" w:rsidRPr="003E64E5">
        <w:rPr>
          <w:sz w:val="18"/>
          <w:szCs w:val="18"/>
        </w:rPr>
        <w:t>Astrologies</w:t>
      </w:r>
      <w:proofErr w:type="spellEnd"/>
      <w:r w:rsidR="00DB6FC3" w:rsidRPr="003E64E5">
        <w:rPr>
          <w:sz w:val="18"/>
          <w:szCs w:val="18"/>
        </w:rPr>
        <w:t xml:space="preserve"> in Medieval China and Inner Asia,” </w:t>
      </w:r>
      <w:r w:rsidR="003E64E5" w:rsidRPr="003E64E5">
        <w:rPr>
          <w:sz w:val="18"/>
          <w:szCs w:val="18"/>
        </w:rPr>
        <w:t>p.16</w:t>
      </w:r>
      <w:r w:rsidR="00611075">
        <w:rPr>
          <w:sz w:val="18"/>
          <w:szCs w:val="18"/>
        </w:rPr>
        <w:t>1-170</w:t>
      </w:r>
    </w:p>
  </w:footnote>
  <w:footnote w:id="20">
    <w:p w14:paraId="4CBD6998" w14:textId="2CD41802" w:rsidR="003E64E5" w:rsidRDefault="000F71A4" w:rsidP="003E64E5">
      <w:pPr>
        <w:rPr>
          <w:rFonts w:asciiTheme="minorHAnsi" w:hAnsiTheme="minorHAnsi"/>
          <w:sz w:val="18"/>
          <w:szCs w:val="18"/>
        </w:rPr>
      </w:pPr>
      <w:r w:rsidRPr="003E64E5">
        <w:rPr>
          <w:rStyle w:val="FootnoteReference"/>
          <w:rFonts w:asciiTheme="minorHAnsi" w:hAnsiTheme="minorHAnsi"/>
          <w:sz w:val="18"/>
          <w:szCs w:val="18"/>
        </w:rPr>
        <w:footnoteRef/>
      </w:r>
      <w:r w:rsidRPr="00801365">
        <w:t xml:space="preserve"> </w:t>
      </w:r>
      <w:r w:rsidR="003E64E5" w:rsidRPr="003E64E5">
        <w:rPr>
          <w:rFonts w:asciiTheme="minorHAnsi" w:hAnsiTheme="minorHAnsi"/>
          <w:sz w:val="18"/>
          <w:szCs w:val="18"/>
        </w:rPr>
        <w:t xml:space="preserve">Nakayama, S. (1966). Characteristics of Chinese Astrology. </w:t>
      </w:r>
      <w:r w:rsidR="003E64E5" w:rsidRPr="003E64E5">
        <w:rPr>
          <w:rFonts w:asciiTheme="minorHAnsi" w:hAnsiTheme="minorHAnsi"/>
          <w:i/>
          <w:iCs/>
          <w:sz w:val="18"/>
          <w:szCs w:val="18"/>
        </w:rPr>
        <w:t>Isis</w:t>
      </w:r>
      <w:r w:rsidR="003E64E5" w:rsidRPr="003E64E5">
        <w:rPr>
          <w:rFonts w:asciiTheme="minorHAnsi" w:hAnsiTheme="minorHAnsi"/>
          <w:sz w:val="18"/>
          <w:szCs w:val="18"/>
        </w:rPr>
        <w:t xml:space="preserve">, </w:t>
      </w:r>
      <w:r w:rsidR="003E64E5" w:rsidRPr="003E64E5">
        <w:rPr>
          <w:rFonts w:asciiTheme="minorHAnsi" w:hAnsiTheme="minorHAnsi"/>
          <w:i/>
          <w:iCs/>
          <w:sz w:val="18"/>
          <w:szCs w:val="18"/>
        </w:rPr>
        <w:t>57</w:t>
      </w:r>
      <w:r w:rsidR="003E64E5" w:rsidRPr="003E64E5">
        <w:rPr>
          <w:rFonts w:asciiTheme="minorHAnsi" w:hAnsiTheme="minorHAnsi"/>
          <w:sz w:val="18"/>
          <w:szCs w:val="18"/>
        </w:rPr>
        <w:t xml:space="preserve">(4), </w:t>
      </w:r>
      <w:r w:rsidR="00E416E1">
        <w:rPr>
          <w:rFonts w:asciiTheme="minorHAnsi" w:hAnsiTheme="minorHAnsi"/>
          <w:sz w:val="18"/>
          <w:szCs w:val="18"/>
        </w:rPr>
        <w:t>p.</w:t>
      </w:r>
      <w:r w:rsidR="003E64E5" w:rsidRPr="003E64E5">
        <w:rPr>
          <w:rFonts w:asciiTheme="minorHAnsi" w:hAnsiTheme="minorHAnsi"/>
          <w:sz w:val="18"/>
          <w:szCs w:val="18"/>
        </w:rPr>
        <w:t>44</w:t>
      </w:r>
      <w:r w:rsidR="003E64E5">
        <w:rPr>
          <w:rFonts w:asciiTheme="minorHAnsi" w:hAnsiTheme="minorHAnsi"/>
          <w:sz w:val="18"/>
          <w:szCs w:val="18"/>
        </w:rPr>
        <w:t>9</w:t>
      </w:r>
      <w:r w:rsidR="003E64E5" w:rsidRPr="003E64E5">
        <w:rPr>
          <w:rFonts w:asciiTheme="minorHAnsi" w:hAnsiTheme="minorHAnsi"/>
          <w:sz w:val="18"/>
          <w:szCs w:val="18"/>
        </w:rPr>
        <w:t>–45</w:t>
      </w:r>
      <w:r w:rsidR="003E64E5">
        <w:rPr>
          <w:rFonts w:asciiTheme="minorHAnsi" w:hAnsiTheme="minorHAnsi"/>
          <w:sz w:val="18"/>
          <w:szCs w:val="18"/>
        </w:rPr>
        <w:t>1</w:t>
      </w:r>
      <w:r w:rsidR="00DB5774">
        <w:rPr>
          <w:rFonts w:asciiTheme="minorHAnsi" w:hAnsiTheme="minorHAnsi"/>
          <w:sz w:val="18"/>
          <w:szCs w:val="18"/>
        </w:rPr>
        <w:t xml:space="preserve">, cited in </w:t>
      </w:r>
      <w:proofErr w:type="spellStart"/>
      <w:r w:rsidR="00DB5774">
        <w:rPr>
          <w:rFonts w:asciiTheme="minorHAnsi" w:hAnsiTheme="minorHAnsi"/>
          <w:sz w:val="18"/>
          <w:szCs w:val="18"/>
        </w:rPr>
        <w:t>Shiji</w:t>
      </w:r>
      <w:proofErr w:type="spellEnd"/>
      <w:r w:rsidR="00DB5774">
        <w:rPr>
          <w:rFonts w:asciiTheme="minorHAnsi" w:hAnsiTheme="minorHAnsi"/>
          <w:sz w:val="18"/>
          <w:szCs w:val="18"/>
        </w:rPr>
        <w:t xml:space="preserve"> by Sima Qian, c. 91BC, China</w:t>
      </w:r>
    </w:p>
    <w:p w14:paraId="6C988AB9" w14:textId="4C073D09" w:rsidR="000F71A4" w:rsidRPr="003E64E5" w:rsidRDefault="003E64E5" w:rsidP="003E64E5">
      <w:pPr>
        <w:rPr>
          <w:rFonts w:asciiTheme="minorHAnsi" w:hAnsiTheme="minorHAnsi"/>
          <w:sz w:val="18"/>
          <w:szCs w:val="18"/>
          <w:shd w:val="pct15" w:color="auto" w:fill="FFFFFF"/>
        </w:rPr>
      </w:pPr>
      <w:r w:rsidRPr="003E64E5">
        <w:rPr>
          <w:rFonts w:asciiTheme="minorHAnsi" w:hAnsiTheme="minorHAnsi"/>
          <w:sz w:val="18"/>
          <w:szCs w:val="18"/>
        </w:rPr>
        <w:t>http://www.jstor.org/stable/228516</w:t>
      </w:r>
    </w:p>
  </w:footnote>
  <w:footnote w:id="21">
    <w:p w14:paraId="53169ADE" w14:textId="66498B6C" w:rsidR="00017AA8" w:rsidRDefault="00017AA8">
      <w:pPr>
        <w:pStyle w:val="FootnoteText"/>
        <w:rPr>
          <w:sz w:val="18"/>
          <w:szCs w:val="18"/>
        </w:rPr>
      </w:pPr>
      <w:r w:rsidRPr="00801365">
        <w:rPr>
          <w:rStyle w:val="FootnoteReference"/>
        </w:rPr>
        <w:footnoteRef/>
      </w:r>
      <w:r w:rsidRPr="00801365">
        <w:t xml:space="preserve"> </w:t>
      </w:r>
      <w:r w:rsidR="003A6336" w:rsidRPr="00E416E1">
        <w:rPr>
          <w:sz w:val="18"/>
          <w:szCs w:val="18"/>
        </w:rPr>
        <w:t xml:space="preserve">Mary Evelyn Tucker, “9. Confucian Cosmology and Ecological Ethics: Qi, Li, and the Role of the Human,” </w:t>
      </w:r>
      <w:r w:rsidR="003A6336" w:rsidRPr="00E416E1">
        <w:rPr>
          <w:i/>
          <w:iCs/>
          <w:sz w:val="18"/>
          <w:szCs w:val="18"/>
        </w:rPr>
        <w:t>Living Earth Community</w:t>
      </w:r>
      <w:r w:rsidR="003A6336" w:rsidRPr="00E416E1">
        <w:rPr>
          <w:sz w:val="18"/>
          <w:szCs w:val="18"/>
        </w:rPr>
        <w:t xml:space="preserve"> </w:t>
      </w:r>
      <w:r w:rsidR="00E416E1">
        <w:rPr>
          <w:sz w:val="18"/>
          <w:szCs w:val="18"/>
        </w:rPr>
        <w:t>‘’</w:t>
      </w:r>
      <w:r w:rsidR="008F4E7D">
        <w:rPr>
          <w:sz w:val="18"/>
          <w:szCs w:val="18"/>
        </w:rPr>
        <w:t xml:space="preserve"> </w:t>
      </w:r>
      <w:r w:rsidR="003A6336" w:rsidRPr="00E416E1">
        <w:rPr>
          <w:sz w:val="18"/>
          <w:szCs w:val="18"/>
        </w:rPr>
        <w:t>(2020)</w:t>
      </w:r>
      <w:r w:rsidR="00E416E1">
        <w:rPr>
          <w:sz w:val="18"/>
          <w:szCs w:val="18"/>
        </w:rPr>
        <w:t xml:space="preserve"> p.109</w:t>
      </w:r>
    </w:p>
    <w:p w14:paraId="4B572326" w14:textId="4997E240" w:rsidR="001A79CE" w:rsidRPr="00801365" w:rsidRDefault="001A79CE">
      <w:pPr>
        <w:pStyle w:val="FootnoteText"/>
      </w:pPr>
      <w:r>
        <w:rPr>
          <w:sz w:val="18"/>
          <w:szCs w:val="18"/>
        </w:rPr>
        <w:t>http://jstor.org/stable/1973601</w:t>
      </w:r>
    </w:p>
  </w:footnote>
  <w:footnote w:id="22">
    <w:p w14:paraId="15CA86CF" w14:textId="3F2C2618" w:rsidR="00775EB8" w:rsidRPr="008F4E7D" w:rsidRDefault="00775EB8">
      <w:pPr>
        <w:pStyle w:val="FootnoteText"/>
        <w:rPr>
          <w:sz w:val="18"/>
          <w:szCs w:val="18"/>
        </w:rPr>
      </w:pPr>
      <w:r w:rsidRPr="00801365">
        <w:rPr>
          <w:rStyle w:val="FootnoteReference"/>
        </w:rPr>
        <w:footnoteRef/>
      </w:r>
      <w:r w:rsidRPr="00801365">
        <w:t xml:space="preserve"> </w:t>
      </w:r>
      <w:r w:rsidR="007E2B8F" w:rsidRPr="00C45865">
        <w:rPr>
          <w:sz w:val="18"/>
          <w:szCs w:val="18"/>
        </w:rPr>
        <w:t xml:space="preserve">Miao Su, Velu Perumal, Irwan Syah Md Yusoff, and Abdul Rohim </w:t>
      </w:r>
      <w:proofErr w:type="spellStart"/>
      <w:r w:rsidR="007E2B8F" w:rsidRPr="00C45865">
        <w:rPr>
          <w:sz w:val="18"/>
          <w:szCs w:val="18"/>
        </w:rPr>
        <w:t>Tualeka</w:t>
      </w:r>
      <w:proofErr w:type="spellEnd"/>
      <w:r w:rsidR="007E2B8F" w:rsidRPr="00C45865">
        <w:rPr>
          <w:sz w:val="18"/>
          <w:szCs w:val="18"/>
        </w:rPr>
        <w:t>,</w:t>
      </w:r>
      <w:r w:rsidR="008F4E7D" w:rsidRPr="00C45865">
        <w:rPr>
          <w:sz w:val="18"/>
          <w:szCs w:val="18"/>
        </w:rPr>
        <w:t xml:space="preserve"> (2024)</w:t>
      </w:r>
      <w:r w:rsidR="007E2B8F" w:rsidRPr="00C45865">
        <w:rPr>
          <w:sz w:val="18"/>
          <w:szCs w:val="18"/>
        </w:rPr>
        <w:t xml:space="preserve"> “Semiotic Examination of the Animal-shaped Jade Artifacts during the Han Dynasty (206 BC–AD 220) in China,” </w:t>
      </w:r>
      <w:r w:rsidR="007E2B8F" w:rsidRPr="00C45865">
        <w:rPr>
          <w:i/>
          <w:iCs/>
          <w:sz w:val="18"/>
          <w:szCs w:val="18"/>
        </w:rPr>
        <w:t>Cultura: International Journal of Philosophy of Culture and Axiology</w:t>
      </w:r>
      <w:r w:rsidR="007E2B8F" w:rsidRPr="00C45865">
        <w:rPr>
          <w:sz w:val="18"/>
          <w:szCs w:val="18"/>
        </w:rPr>
        <w:t xml:space="preserve"> 21, no.</w:t>
      </w:r>
      <w:r w:rsidR="008F4E7D" w:rsidRPr="00C45865">
        <w:rPr>
          <w:sz w:val="18"/>
          <w:szCs w:val="18"/>
        </w:rPr>
        <w:t>1, p.</w:t>
      </w:r>
      <w:r w:rsidR="003B7B20" w:rsidRPr="00C45865">
        <w:rPr>
          <w:sz w:val="18"/>
          <w:szCs w:val="18"/>
        </w:rPr>
        <w:t xml:space="preserve"> 21</w:t>
      </w:r>
      <w:r w:rsidR="000D359A">
        <w:rPr>
          <w:sz w:val="18"/>
          <w:szCs w:val="18"/>
        </w:rPr>
        <w:t>1-213</w:t>
      </w:r>
    </w:p>
  </w:footnote>
  <w:footnote w:id="23">
    <w:p w14:paraId="573CEF19" w14:textId="07BEDD8A" w:rsidR="008E0004" w:rsidRDefault="00DD606A" w:rsidP="008E0004">
      <w:pPr>
        <w:rPr>
          <w:rFonts w:asciiTheme="minorHAnsi" w:hAnsiTheme="minorHAnsi"/>
          <w:sz w:val="18"/>
          <w:szCs w:val="18"/>
        </w:rPr>
      </w:pPr>
      <w:r w:rsidRPr="00DD606A">
        <w:rPr>
          <w:rStyle w:val="FootnoteReference"/>
          <w:rFonts w:asciiTheme="minorHAnsi" w:hAnsiTheme="minorHAnsi"/>
          <w:sz w:val="18"/>
          <w:szCs w:val="18"/>
        </w:rPr>
        <w:footnoteRef/>
      </w:r>
      <w:r w:rsidRPr="00DD606A">
        <w:rPr>
          <w:rFonts w:asciiTheme="minorHAnsi" w:hAnsiTheme="minorHAnsi"/>
          <w:sz w:val="18"/>
          <w:szCs w:val="18"/>
        </w:rPr>
        <w:t xml:space="preserve"> </w:t>
      </w:r>
      <w:r w:rsidR="008E0004" w:rsidRPr="008E0004">
        <w:rPr>
          <w:rFonts w:asciiTheme="minorHAnsi" w:hAnsiTheme="minorHAnsi"/>
          <w:sz w:val="18"/>
          <w:szCs w:val="18"/>
        </w:rPr>
        <w:t xml:space="preserve">Goodkind, D. (1996). Chinese Lunar Birth Timing in Singapore: New Concerns for Child Quality amidst Multicultural Modernity. </w:t>
      </w:r>
      <w:r w:rsidR="008E0004" w:rsidRPr="008E0004">
        <w:rPr>
          <w:rFonts w:asciiTheme="minorHAnsi" w:hAnsiTheme="minorHAnsi"/>
          <w:i/>
          <w:iCs/>
          <w:sz w:val="18"/>
          <w:szCs w:val="18"/>
        </w:rPr>
        <w:t>Journal of Marriage and Family</w:t>
      </w:r>
      <w:r w:rsidR="008E0004" w:rsidRPr="008E0004">
        <w:rPr>
          <w:rFonts w:asciiTheme="minorHAnsi" w:hAnsiTheme="minorHAnsi"/>
          <w:sz w:val="18"/>
          <w:szCs w:val="18"/>
        </w:rPr>
        <w:t xml:space="preserve">, </w:t>
      </w:r>
      <w:r w:rsidR="008E0004" w:rsidRPr="008E0004">
        <w:rPr>
          <w:rFonts w:asciiTheme="minorHAnsi" w:hAnsiTheme="minorHAnsi"/>
          <w:i/>
          <w:iCs/>
          <w:sz w:val="18"/>
          <w:szCs w:val="18"/>
        </w:rPr>
        <w:t>58</w:t>
      </w:r>
      <w:r w:rsidR="008E0004" w:rsidRPr="008E0004">
        <w:rPr>
          <w:rFonts w:asciiTheme="minorHAnsi" w:hAnsiTheme="minorHAnsi"/>
          <w:sz w:val="18"/>
          <w:szCs w:val="18"/>
        </w:rPr>
        <w:t>(3), 784–795</w:t>
      </w:r>
      <w:r w:rsidR="008E0004">
        <w:rPr>
          <w:rFonts w:asciiTheme="minorHAnsi" w:hAnsiTheme="minorHAnsi"/>
          <w:sz w:val="18"/>
          <w:szCs w:val="18"/>
        </w:rPr>
        <w:t>, Fig Table cited in</w:t>
      </w:r>
      <w:r w:rsidR="008E0004" w:rsidRPr="008E0004">
        <w:rPr>
          <w:rFonts w:asciiTheme="minorHAnsi" w:hAnsiTheme="minorHAnsi"/>
          <w:sz w:val="18"/>
          <w:szCs w:val="18"/>
        </w:rPr>
        <w:t xml:space="preserve"> Singapore's Vital Registra</w:t>
      </w:r>
      <w:r w:rsidR="008E0004">
        <w:rPr>
          <w:rFonts w:asciiTheme="minorHAnsi" w:hAnsiTheme="minorHAnsi"/>
          <w:sz w:val="18"/>
          <w:szCs w:val="18"/>
        </w:rPr>
        <w:t>tion</w:t>
      </w:r>
    </w:p>
    <w:p w14:paraId="11D81BF2" w14:textId="346DDEC2" w:rsidR="00DD606A" w:rsidRPr="00DD606A" w:rsidRDefault="008E0004" w:rsidP="00DD606A">
      <w:pPr>
        <w:rPr>
          <w:rFonts w:asciiTheme="minorHAnsi" w:hAnsiTheme="minorHAnsi"/>
          <w:sz w:val="18"/>
          <w:szCs w:val="18"/>
        </w:rPr>
      </w:pPr>
      <w:r w:rsidRPr="008E0004">
        <w:rPr>
          <w:rFonts w:asciiTheme="minorHAnsi" w:hAnsiTheme="minorHAnsi"/>
          <w:sz w:val="18"/>
          <w:szCs w:val="18"/>
        </w:rPr>
        <w:t>https://www.jstor.org/stable/353736</w:t>
      </w:r>
    </w:p>
  </w:footnote>
  <w:footnote w:id="24">
    <w:p w14:paraId="43CC45E2" w14:textId="77777777" w:rsidR="006D5851" w:rsidRDefault="00E252B6" w:rsidP="00385341">
      <w:pPr>
        <w:rPr>
          <w:rFonts w:asciiTheme="minorHAnsi" w:hAnsiTheme="minorHAnsi"/>
          <w:sz w:val="18"/>
          <w:szCs w:val="18"/>
        </w:rPr>
      </w:pPr>
      <w:r w:rsidRPr="00DD606A">
        <w:rPr>
          <w:rStyle w:val="FootnoteReference"/>
          <w:rFonts w:asciiTheme="minorHAnsi" w:hAnsiTheme="minorHAnsi"/>
          <w:sz w:val="18"/>
          <w:szCs w:val="18"/>
        </w:rPr>
        <w:footnoteRef/>
      </w:r>
      <w:r>
        <w:t xml:space="preserve"> </w:t>
      </w:r>
      <w:r w:rsidRPr="00E252B6">
        <w:rPr>
          <w:rFonts w:asciiTheme="minorHAnsi" w:hAnsiTheme="minorHAnsi"/>
          <w:sz w:val="18"/>
          <w:szCs w:val="18"/>
        </w:rPr>
        <w:t xml:space="preserve">Fotopoulos, A. (2015). Understanding the Zodiac Saga in China: World Cultural Heritage, National Humiliation, and Evolving Narratives. </w:t>
      </w:r>
      <w:r w:rsidRPr="00E252B6">
        <w:rPr>
          <w:rFonts w:asciiTheme="minorHAnsi" w:hAnsiTheme="minorHAnsi"/>
          <w:i/>
          <w:iCs/>
          <w:sz w:val="18"/>
          <w:szCs w:val="18"/>
        </w:rPr>
        <w:t>Modern China</w:t>
      </w:r>
      <w:r w:rsidRPr="00E252B6">
        <w:rPr>
          <w:rFonts w:asciiTheme="minorHAnsi" w:hAnsiTheme="minorHAnsi"/>
          <w:sz w:val="18"/>
          <w:szCs w:val="18"/>
        </w:rPr>
        <w:t xml:space="preserve">, </w:t>
      </w:r>
      <w:r w:rsidRPr="00E252B6">
        <w:rPr>
          <w:rFonts w:asciiTheme="minorHAnsi" w:hAnsiTheme="minorHAnsi"/>
          <w:i/>
          <w:iCs/>
          <w:sz w:val="18"/>
          <w:szCs w:val="18"/>
        </w:rPr>
        <w:t>41</w:t>
      </w:r>
      <w:r w:rsidRPr="00E252B6">
        <w:rPr>
          <w:rFonts w:asciiTheme="minorHAnsi" w:hAnsiTheme="minorHAnsi"/>
          <w:sz w:val="18"/>
          <w:szCs w:val="18"/>
        </w:rPr>
        <w:t>(6), 603–630</w:t>
      </w:r>
    </w:p>
    <w:p w14:paraId="689F35D0" w14:textId="2157E3D6" w:rsidR="00E252B6" w:rsidRPr="00385341" w:rsidRDefault="00E252B6" w:rsidP="00385341">
      <w:pPr>
        <w:rPr>
          <w:rFonts w:asciiTheme="minorHAnsi" w:hAnsiTheme="minorHAnsi"/>
          <w:sz w:val="18"/>
          <w:szCs w:val="18"/>
        </w:rPr>
      </w:pPr>
      <w:r w:rsidRPr="00E252B6">
        <w:rPr>
          <w:rFonts w:asciiTheme="minorHAnsi" w:hAnsiTheme="minorHAnsi"/>
          <w:sz w:val="18"/>
          <w:szCs w:val="18"/>
        </w:rPr>
        <w:t xml:space="preserve"> http://www.jstor.org/stable/24575596</w:t>
      </w:r>
    </w:p>
  </w:footnote>
  <w:footnote w:id="25">
    <w:p w14:paraId="718A0F75" w14:textId="2170B18F" w:rsidR="001438F0" w:rsidRPr="001438F0" w:rsidRDefault="00FF328C" w:rsidP="001438F0">
      <w:pPr>
        <w:pStyle w:val="NormalWeb"/>
        <w:spacing w:line="240" w:lineRule="auto"/>
        <w:rPr>
          <w:rFonts w:asciiTheme="minorHAnsi" w:hAnsiTheme="minorHAnsi"/>
          <w:sz w:val="18"/>
          <w:szCs w:val="18"/>
        </w:rPr>
      </w:pPr>
      <w:r w:rsidRPr="001438F0">
        <w:rPr>
          <w:rStyle w:val="FootnoteReference"/>
          <w:rFonts w:asciiTheme="minorHAnsi" w:hAnsiTheme="minorHAnsi"/>
          <w:sz w:val="18"/>
          <w:szCs w:val="18"/>
        </w:rPr>
        <w:footnoteRef/>
      </w:r>
      <w:r w:rsidRPr="001438F0">
        <w:rPr>
          <w:rFonts w:asciiTheme="minorHAnsi" w:hAnsiTheme="minorHAnsi"/>
          <w:sz w:val="18"/>
          <w:szCs w:val="18"/>
        </w:rPr>
        <w:t xml:space="preserve"> </w:t>
      </w:r>
      <w:r w:rsidR="00FA46C6" w:rsidRPr="001438F0">
        <w:rPr>
          <w:rFonts w:asciiTheme="minorHAnsi" w:hAnsiTheme="minorHAnsi"/>
          <w:sz w:val="18"/>
          <w:szCs w:val="18"/>
        </w:rPr>
        <w:t>Sylwia Leszczuk,</w:t>
      </w:r>
      <w:r w:rsidR="00132477" w:rsidRPr="001438F0">
        <w:rPr>
          <w:rFonts w:asciiTheme="minorHAnsi" w:hAnsiTheme="minorHAnsi"/>
          <w:sz w:val="18"/>
          <w:szCs w:val="18"/>
        </w:rPr>
        <w:t xml:space="preserve"> (2022). </w:t>
      </w:r>
      <w:r w:rsidR="00FA46C6" w:rsidRPr="001438F0">
        <w:rPr>
          <w:rFonts w:asciiTheme="minorHAnsi" w:hAnsiTheme="minorHAnsi"/>
          <w:sz w:val="18"/>
          <w:szCs w:val="18"/>
        </w:rPr>
        <w:t xml:space="preserve"> “‘Disenchantment of the World’: The Thesis of Max Weber's Concept of the Sociology of Law,” </w:t>
      </w:r>
      <w:r w:rsidR="00FA46C6" w:rsidRPr="001438F0">
        <w:rPr>
          <w:rFonts w:asciiTheme="minorHAnsi" w:hAnsiTheme="minorHAnsi"/>
          <w:i/>
          <w:iCs/>
          <w:sz w:val="18"/>
          <w:szCs w:val="18"/>
        </w:rPr>
        <w:t xml:space="preserve">Studia </w:t>
      </w:r>
      <w:proofErr w:type="spellStart"/>
      <w:r w:rsidR="00FA46C6" w:rsidRPr="001438F0">
        <w:rPr>
          <w:rFonts w:asciiTheme="minorHAnsi" w:hAnsiTheme="minorHAnsi"/>
          <w:i/>
          <w:iCs/>
          <w:sz w:val="18"/>
          <w:szCs w:val="18"/>
        </w:rPr>
        <w:t>Sieci</w:t>
      </w:r>
      <w:proofErr w:type="spellEnd"/>
      <w:r w:rsidR="00FA46C6" w:rsidRPr="001438F0">
        <w:rPr>
          <w:rFonts w:asciiTheme="minorHAnsi" w:hAnsiTheme="minorHAnsi"/>
          <w:i/>
          <w:iCs/>
          <w:sz w:val="18"/>
          <w:szCs w:val="18"/>
        </w:rPr>
        <w:t xml:space="preserve"> </w:t>
      </w:r>
      <w:proofErr w:type="spellStart"/>
      <w:r w:rsidR="00FA46C6" w:rsidRPr="001438F0">
        <w:rPr>
          <w:rFonts w:asciiTheme="minorHAnsi" w:hAnsiTheme="minorHAnsi"/>
          <w:i/>
          <w:iCs/>
          <w:sz w:val="18"/>
          <w:szCs w:val="18"/>
        </w:rPr>
        <w:t>Uniwersytetów</w:t>
      </w:r>
      <w:proofErr w:type="spellEnd"/>
      <w:r w:rsidR="00FA46C6" w:rsidRPr="001438F0">
        <w:rPr>
          <w:rFonts w:asciiTheme="minorHAnsi" w:hAnsiTheme="minorHAnsi"/>
          <w:i/>
          <w:iCs/>
          <w:sz w:val="18"/>
          <w:szCs w:val="18"/>
        </w:rPr>
        <w:t xml:space="preserve"> </w:t>
      </w:r>
      <w:proofErr w:type="spellStart"/>
      <w:r w:rsidR="00FA46C6" w:rsidRPr="001438F0">
        <w:rPr>
          <w:rFonts w:asciiTheme="minorHAnsi" w:hAnsiTheme="minorHAnsi"/>
          <w:i/>
          <w:iCs/>
          <w:sz w:val="18"/>
          <w:szCs w:val="18"/>
        </w:rPr>
        <w:t>Pogranicza</w:t>
      </w:r>
      <w:proofErr w:type="spellEnd"/>
      <w:r w:rsidR="00FA46C6" w:rsidRPr="001438F0">
        <w:rPr>
          <w:rFonts w:asciiTheme="minorHAnsi" w:hAnsiTheme="minorHAnsi"/>
          <w:sz w:val="18"/>
          <w:szCs w:val="18"/>
        </w:rPr>
        <w:t xml:space="preserve"> 6</w:t>
      </w:r>
      <w:r w:rsidR="00132477" w:rsidRPr="001438F0">
        <w:rPr>
          <w:rFonts w:asciiTheme="minorHAnsi" w:hAnsiTheme="minorHAnsi"/>
          <w:sz w:val="18"/>
          <w:szCs w:val="18"/>
        </w:rPr>
        <w:t>, p.</w:t>
      </w:r>
      <w:r w:rsidR="00167196" w:rsidRPr="001438F0">
        <w:rPr>
          <w:rFonts w:asciiTheme="minorHAnsi" w:hAnsiTheme="minorHAnsi"/>
          <w:sz w:val="18"/>
          <w:szCs w:val="18"/>
        </w:rPr>
        <w:t xml:space="preserve"> </w:t>
      </w:r>
      <w:r w:rsidR="00137274" w:rsidRPr="001438F0">
        <w:rPr>
          <w:rFonts w:asciiTheme="minorHAnsi" w:hAnsiTheme="minorHAnsi"/>
          <w:sz w:val="18"/>
          <w:szCs w:val="18"/>
        </w:rPr>
        <w:t xml:space="preserve">91-94, cited in Jenkins R., 2000, Disenchantment, Enchantment and Re-Enchantment: Max Weber at the Millenium, “Max Weber Studies”, No. 1, Kaczmarczyk M., 2003, O </w:t>
      </w:r>
      <w:proofErr w:type="spellStart"/>
      <w:r w:rsidR="00137274" w:rsidRPr="001438F0">
        <w:rPr>
          <w:rFonts w:asciiTheme="minorHAnsi" w:hAnsiTheme="minorHAnsi"/>
          <w:sz w:val="18"/>
          <w:szCs w:val="18"/>
        </w:rPr>
        <w:t>pojęciu</w:t>
      </w:r>
      <w:proofErr w:type="spellEnd"/>
      <w:r w:rsidR="00137274" w:rsidRPr="001438F0">
        <w:rPr>
          <w:rFonts w:asciiTheme="minorHAnsi" w:hAnsiTheme="minorHAnsi"/>
          <w:sz w:val="18"/>
          <w:szCs w:val="18"/>
        </w:rPr>
        <w:t xml:space="preserve"> </w:t>
      </w:r>
      <w:proofErr w:type="spellStart"/>
      <w:r w:rsidR="00137274" w:rsidRPr="001438F0">
        <w:rPr>
          <w:rFonts w:asciiTheme="minorHAnsi" w:hAnsiTheme="minorHAnsi"/>
          <w:sz w:val="18"/>
          <w:szCs w:val="18"/>
        </w:rPr>
        <w:t>racjonalizacji</w:t>
      </w:r>
      <w:proofErr w:type="spellEnd"/>
      <w:r w:rsidR="00137274" w:rsidRPr="001438F0">
        <w:rPr>
          <w:rFonts w:asciiTheme="minorHAnsi" w:hAnsiTheme="minorHAnsi"/>
          <w:sz w:val="18"/>
          <w:szCs w:val="18"/>
        </w:rPr>
        <w:t xml:space="preserve"> </w:t>
      </w:r>
      <w:proofErr w:type="spellStart"/>
      <w:r w:rsidR="00137274" w:rsidRPr="001438F0">
        <w:rPr>
          <w:rFonts w:asciiTheme="minorHAnsi" w:hAnsiTheme="minorHAnsi"/>
          <w:sz w:val="18"/>
          <w:szCs w:val="18"/>
        </w:rPr>
        <w:t>prawa</w:t>
      </w:r>
      <w:proofErr w:type="spellEnd"/>
      <w:r w:rsidR="00137274" w:rsidRPr="001438F0">
        <w:rPr>
          <w:rFonts w:asciiTheme="minorHAnsi" w:hAnsiTheme="minorHAnsi"/>
          <w:sz w:val="18"/>
          <w:szCs w:val="18"/>
        </w:rPr>
        <w:t xml:space="preserve"> w </w:t>
      </w:r>
      <w:proofErr w:type="spellStart"/>
      <w:r w:rsidR="00137274" w:rsidRPr="001438F0">
        <w:rPr>
          <w:rFonts w:asciiTheme="minorHAnsi" w:hAnsiTheme="minorHAnsi"/>
          <w:sz w:val="18"/>
          <w:szCs w:val="18"/>
        </w:rPr>
        <w:t>socjologii</w:t>
      </w:r>
      <w:proofErr w:type="spellEnd"/>
      <w:r w:rsidR="00137274" w:rsidRPr="001438F0">
        <w:rPr>
          <w:rFonts w:asciiTheme="minorHAnsi" w:hAnsiTheme="minorHAnsi"/>
          <w:sz w:val="18"/>
          <w:szCs w:val="18"/>
        </w:rPr>
        <w:t xml:space="preserve"> Maxa </w:t>
      </w:r>
      <w:proofErr w:type="spellStart"/>
      <w:r w:rsidR="00137274" w:rsidRPr="001438F0">
        <w:rPr>
          <w:rFonts w:asciiTheme="minorHAnsi" w:hAnsiTheme="minorHAnsi"/>
          <w:sz w:val="18"/>
          <w:szCs w:val="18"/>
        </w:rPr>
        <w:t>Webera</w:t>
      </w:r>
      <w:proofErr w:type="spellEnd"/>
      <w:r w:rsidR="00137274" w:rsidRPr="001438F0">
        <w:rPr>
          <w:rFonts w:asciiTheme="minorHAnsi" w:hAnsiTheme="minorHAnsi"/>
          <w:sz w:val="18"/>
          <w:szCs w:val="18"/>
        </w:rPr>
        <w:t xml:space="preserve">, “Studia </w:t>
      </w:r>
      <w:proofErr w:type="spellStart"/>
      <w:r w:rsidR="00137274" w:rsidRPr="001438F0">
        <w:rPr>
          <w:rFonts w:asciiTheme="minorHAnsi" w:hAnsiTheme="minorHAnsi"/>
          <w:sz w:val="18"/>
          <w:szCs w:val="18"/>
        </w:rPr>
        <w:t>Socjologiczne</w:t>
      </w:r>
      <w:proofErr w:type="spellEnd"/>
      <w:r w:rsidR="00137274" w:rsidRPr="001438F0">
        <w:rPr>
          <w:rFonts w:asciiTheme="minorHAnsi" w:hAnsiTheme="minorHAnsi"/>
          <w:sz w:val="18"/>
          <w:szCs w:val="18"/>
        </w:rPr>
        <w:t>”, No. 4(171).</w:t>
      </w:r>
    </w:p>
  </w:footnote>
  <w:footnote w:id="26">
    <w:p w14:paraId="4B6660D9" w14:textId="46382569" w:rsidR="00167196" w:rsidRPr="001438F0" w:rsidRDefault="00FF328C" w:rsidP="001438F0">
      <w:pPr>
        <w:rPr>
          <w:rFonts w:asciiTheme="minorHAnsi" w:hAnsiTheme="minorHAnsi"/>
          <w:sz w:val="18"/>
          <w:szCs w:val="18"/>
        </w:rPr>
      </w:pPr>
      <w:r w:rsidRPr="001438F0">
        <w:rPr>
          <w:rStyle w:val="FootnoteReference"/>
          <w:rFonts w:asciiTheme="minorHAnsi" w:hAnsiTheme="minorHAnsi"/>
          <w:sz w:val="18"/>
          <w:szCs w:val="18"/>
        </w:rPr>
        <w:footnoteRef/>
      </w:r>
      <w:r w:rsidRPr="001438F0">
        <w:rPr>
          <w:rFonts w:asciiTheme="minorHAnsi" w:hAnsiTheme="minorHAnsi"/>
          <w:sz w:val="18"/>
          <w:szCs w:val="18"/>
        </w:rPr>
        <w:t xml:space="preserve"> </w:t>
      </w:r>
      <w:proofErr w:type="spellStart"/>
      <w:r w:rsidR="00167196" w:rsidRPr="001438F0">
        <w:rPr>
          <w:rFonts w:asciiTheme="minorHAnsi" w:hAnsiTheme="minorHAnsi"/>
          <w:sz w:val="18"/>
          <w:szCs w:val="18"/>
        </w:rPr>
        <w:t>Pankenier</w:t>
      </w:r>
      <w:proofErr w:type="spellEnd"/>
      <w:r w:rsidR="00167196" w:rsidRPr="001438F0">
        <w:rPr>
          <w:rFonts w:asciiTheme="minorHAnsi" w:hAnsiTheme="minorHAnsi"/>
          <w:sz w:val="18"/>
          <w:szCs w:val="18"/>
        </w:rPr>
        <w:t xml:space="preserve">, D. W. (1998). The Mandate of Heaven. </w:t>
      </w:r>
      <w:r w:rsidR="00167196" w:rsidRPr="001438F0">
        <w:rPr>
          <w:rFonts w:asciiTheme="minorHAnsi" w:hAnsiTheme="minorHAnsi"/>
          <w:i/>
          <w:iCs/>
          <w:sz w:val="18"/>
          <w:szCs w:val="18"/>
        </w:rPr>
        <w:t>Archaeology</w:t>
      </w:r>
      <w:r w:rsidR="00167196" w:rsidRPr="001438F0">
        <w:rPr>
          <w:rFonts w:asciiTheme="minorHAnsi" w:hAnsiTheme="minorHAnsi"/>
          <w:sz w:val="18"/>
          <w:szCs w:val="18"/>
        </w:rPr>
        <w:t xml:space="preserve">, </w:t>
      </w:r>
      <w:r w:rsidR="00167196" w:rsidRPr="001438F0">
        <w:rPr>
          <w:rFonts w:asciiTheme="minorHAnsi" w:hAnsiTheme="minorHAnsi"/>
          <w:i/>
          <w:iCs/>
          <w:sz w:val="18"/>
          <w:szCs w:val="18"/>
        </w:rPr>
        <w:t>51</w:t>
      </w:r>
      <w:r w:rsidR="00167196" w:rsidRPr="001438F0">
        <w:rPr>
          <w:rFonts w:asciiTheme="minorHAnsi" w:hAnsiTheme="minorHAnsi"/>
          <w:sz w:val="18"/>
          <w:szCs w:val="18"/>
        </w:rPr>
        <w:t xml:space="preserve">(2), </w:t>
      </w:r>
      <w:r w:rsidR="001438F0">
        <w:rPr>
          <w:rFonts w:asciiTheme="minorHAnsi" w:hAnsiTheme="minorHAnsi"/>
          <w:sz w:val="18"/>
          <w:szCs w:val="18"/>
        </w:rPr>
        <w:t>p.</w:t>
      </w:r>
      <w:r w:rsidR="00167196" w:rsidRPr="001438F0">
        <w:rPr>
          <w:rFonts w:asciiTheme="minorHAnsi" w:hAnsiTheme="minorHAnsi"/>
          <w:sz w:val="18"/>
          <w:szCs w:val="18"/>
        </w:rPr>
        <w:t>26–34</w:t>
      </w:r>
    </w:p>
    <w:p w14:paraId="26ACD25C" w14:textId="6BE85734" w:rsidR="00FF328C" w:rsidRPr="001438F0" w:rsidRDefault="00167196" w:rsidP="001438F0">
      <w:pPr>
        <w:rPr>
          <w:rFonts w:asciiTheme="minorHAnsi" w:hAnsiTheme="minorHAnsi"/>
          <w:sz w:val="18"/>
          <w:szCs w:val="18"/>
        </w:rPr>
      </w:pPr>
      <w:r w:rsidRPr="001438F0">
        <w:rPr>
          <w:rFonts w:asciiTheme="minorHAnsi" w:hAnsiTheme="minorHAnsi"/>
          <w:sz w:val="18"/>
          <w:szCs w:val="18"/>
        </w:rPr>
        <w:t>http://www.jstor.org/stable/41771361</w:t>
      </w:r>
    </w:p>
  </w:footnote>
  <w:footnote w:id="27">
    <w:p w14:paraId="527280CB" w14:textId="06A0BF2C" w:rsidR="006B5874" w:rsidRPr="001438F0" w:rsidRDefault="006B5874" w:rsidP="001438F0">
      <w:pPr>
        <w:pStyle w:val="FootnoteText"/>
        <w:rPr>
          <w:sz w:val="18"/>
          <w:szCs w:val="18"/>
        </w:rPr>
      </w:pPr>
      <w:r w:rsidRPr="001438F0">
        <w:rPr>
          <w:rStyle w:val="FootnoteReference"/>
          <w:sz w:val="18"/>
          <w:szCs w:val="18"/>
        </w:rPr>
        <w:footnoteRef/>
      </w:r>
      <w:r w:rsidRPr="001438F0">
        <w:rPr>
          <w:sz w:val="18"/>
          <w:szCs w:val="18"/>
        </w:rPr>
        <w:t xml:space="preserve"> </w:t>
      </w:r>
      <w:r w:rsidR="00B91207" w:rsidRPr="001438F0">
        <w:rPr>
          <w:sz w:val="18"/>
          <w:szCs w:val="18"/>
        </w:rPr>
        <w:t xml:space="preserve">The National Archives, </w:t>
      </w:r>
      <w:r w:rsidR="00B91207" w:rsidRPr="001438F0">
        <w:rPr>
          <w:i/>
          <w:iCs/>
          <w:sz w:val="18"/>
          <w:szCs w:val="18"/>
        </w:rPr>
        <w:t>The Cultural Revolution</w:t>
      </w:r>
      <w:r w:rsidR="00B91207" w:rsidRPr="001438F0">
        <w:rPr>
          <w:sz w:val="18"/>
          <w:szCs w:val="18"/>
        </w:rPr>
        <w:t xml:space="preserve">, Education resources, accessed December 29, 2025, </w:t>
      </w:r>
      <w:hyperlink r:id="rId3" w:tgtFrame="_new" w:history="1">
        <w:r w:rsidR="00B91207" w:rsidRPr="001438F0">
          <w:rPr>
            <w:rStyle w:val="Hyperlink"/>
            <w:color w:val="auto"/>
            <w:sz w:val="18"/>
            <w:szCs w:val="18"/>
          </w:rPr>
          <w:t>https://www.nationalarchives.gov.uk/education/resources/the-cultural-revolution/</w:t>
        </w:r>
      </w:hyperlink>
      <w:r w:rsidR="00167196" w:rsidRPr="001438F0">
        <w:rPr>
          <w:sz w:val="18"/>
          <w:szCs w:val="18"/>
        </w:rPr>
        <w:t xml:space="preserve"> Retrieved 23 Dec 2025</w:t>
      </w:r>
    </w:p>
  </w:footnote>
  <w:footnote w:id="28">
    <w:p w14:paraId="0480EDDF" w14:textId="174DF010" w:rsidR="006B5874" w:rsidRPr="00BF07B4" w:rsidRDefault="006B5874" w:rsidP="001438F0">
      <w:pPr>
        <w:pStyle w:val="FootnoteText"/>
        <w:rPr>
          <w:sz w:val="18"/>
          <w:szCs w:val="18"/>
        </w:rPr>
      </w:pPr>
      <w:r w:rsidRPr="001438F0">
        <w:rPr>
          <w:rStyle w:val="FootnoteReference"/>
          <w:sz w:val="18"/>
          <w:szCs w:val="18"/>
        </w:rPr>
        <w:footnoteRef/>
      </w:r>
      <w:r w:rsidRPr="001438F0">
        <w:rPr>
          <w:sz w:val="18"/>
          <w:szCs w:val="18"/>
        </w:rPr>
        <w:t xml:space="preserve"> </w:t>
      </w:r>
      <w:r w:rsidR="0088605B" w:rsidRPr="001438F0">
        <w:rPr>
          <w:sz w:val="18"/>
          <w:szCs w:val="18"/>
        </w:rPr>
        <w:t xml:space="preserve">UNESCO, “The Twenty-Four Solar Terms, Knowledge in China of Time and Practices Developed through Observation of the Sun’s Annual Motion,” Intangible Cultural Heritage Lists, last modified 2016, </w:t>
      </w:r>
      <w:hyperlink r:id="rId4" w:tgtFrame="_new" w:history="1">
        <w:r w:rsidR="0088605B" w:rsidRPr="001438F0">
          <w:rPr>
            <w:rStyle w:val="Hyperlink"/>
            <w:sz w:val="18"/>
            <w:szCs w:val="18"/>
          </w:rPr>
          <w:t>https://ich.unesco.org/en/RL/the-twenty-four-solar-terms-knowledge-in-china-of-time-and-practices-developed-through-observation-of-the-sun-s-annual-motion-00647</w:t>
        </w:r>
      </w:hyperlink>
      <w:r w:rsidR="00BF07B4" w:rsidRPr="00BF07B4">
        <w:rPr>
          <w:sz w:val="18"/>
          <w:szCs w:val="18"/>
        </w:rPr>
        <w:t xml:space="preserve"> Retrieved 25 Dec 2025</w:t>
      </w:r>
    </w:p>
  </w:footnote>
  <w:footnote w:id="29">
    <w:p w14:paraId="56040BC2" w14:textId="31622623" w:rsidR="00A20362" w:rsidRPr="00DE7293" w:rsidRDefault="00A20362">
      <w:pPr>
        <w:pStyle w:val="FootnoteText"/>
        <w:rPr>
          <w:sz w:val="18"/>
          <w:szCs w:val="18"/>
        </w:rPr>
      </w:pPr>
      <w:r w:rsidRPr="00DE7293">
        <w:rPr>
          <w:rStyle w:val="FootnoteReference"/>
          <w:sz w:val="18"/>
          <w:szCs w:val="18"/>
        </w:rPr>
        <w:footnoteRef/>
      </w:r>
      <w:r w:rsidRPr="00DE7293">
        <w:rPr>
          <w:sz w:val="18"/>
          <w:szCs w:val="18"/>
        </w:rPr>
        <w:t xml:space="preserve"> </w:t>
      </w:r>
      <w:r w:rsidR="002F522A" w:rsidRPr="00DE7293">
        <w:rPr>
          <w:sz w:val="18"/>
          <w:szCs w:val="18"/>
        </w:rPr>
        <w:t>Siqi Mao,</w:t>
      </w:r>
      <w:r w:rsidR="00BF07B4" w:rsidRPr="00DE7293">
        <w:rPr>
          <w:sz w:val="18"/>
          <w:szCs w:val="18"/>
        </w:rPr>
        <w:t xml:space="preserve"> (2022) </w:t>
      </w:r>
      <w:r w:rsidR="002F522A" w:rsidRPr="00DE7293">
        <w:rPr>
          <w:sz w:val="18"/>
          <w:szCs w:val="18"/>
        </w:rPr>
        <w:t xml:space="preserve">"Clifford Geertz and Anthropology of Religion," </w:t>
      </w:r>
      <w:r w:rsidR="002F522A" w:rsidRPr="00DE7293">
        <w:rPr>
          <w:i/>
          <w:iCs/>
          <w:sz w:val="18"/>
          <w:szCs w:val="18"/>
        </w:rPr>
        <w:t>Praxis, Folks’ Beliefs, and Rituals: Explorations in the Anthropology of Religion</w:t>
      </w:r>
      <w:r w:rsidR="002F522A" w:rsidRPr="00DE7293">
        <w:rPr>
          <w:sz w:val="18"/>
          <w:szCs w:val="18"/>
        </w:rPr>
        <w:t xml:space="preserve"> 12</w:t>
      </w:r>
      <w:r w:rsidR="00BF07B4" w:rsidRPr="00DE7293">
        <w:rPr>
          <w:sz w:val="18"/>
          <w:szCs w:val="18"/>
        </w:rPr>
        <w:t>, p.13-1</w:t>
      </w:r>
      <w:r w:rsidR="00DE7293" w:rsidRPr="00DE7293">
        <w:rPr>
          <w:sz w:val="18"/>
          <w:szCs w:val="18"/>
        </w:rPr>
        <w:t xml:space="preserve">7, cited in Clifford Geertz'(1973) ‘’ </w:t>
      </w:r>
      <w:r w:rsidR="00DE7293" w:rsidRPr="00DE7293">
        <w:rPr>
          <w:i/>
          <w:iCs/>
          <w:sz w:val="18"/>
          <w:szCs w:val="18"/>
        </w:rPr>
        <w:t>The interpretation of culture, chapter 4’’</w:t>
      </w:r>
    </w:p>
  </w:footnote>
  <w:footnote w:id="30">
    <w:p w14:paraId="1CC8D403" w14:textId="618A9E0B" w:rsidR="00C01EAD" w:rsidRPr="00BF07B4" w:rsidRDefault="00C01EAD">
      <w:pPr>
        <w:pStyle w:val="FootnoteText"/>
        <w:rPr>
          <w:sz w:val="18"/>
          <w:szCs w:val="18"/>
        </w:rPr>
      </w:pPr>
      <w:r w:rsidRPr="00BF07B4">
        <w:rPr>
          <w:rStyle w:val="FootnoteReference"/>
          <w:sz w:val="18"/>
          <w:szCs w:val="18"/>
        </w:rPr>
        <w:footnoteRef/>
      </w:r>
      <w:r w:rsidRPr="00BF07B4">
        <w:rPr>
          <w:sz w:val="18"/>
          <w:szCs w:val="18"/>
        </w:rPr>
        <w:t xml:space="preserve"> </w:t>
      </w:r>
      <w:r w:rsidR="00D85661" w:rsidRPr="00BF07B4">
        <w:rPr>
          <w:sz w:val="18"/>
          <w:szCs w:val="18"/>
        </w:rPr>
        <w:t>BBC News</w:t>
      </w:r>
      <w:r w:rsidR="00DE7293" w:rsidRPr="00DE7293">
        <w:rPr>
          <w:sz w:val="18"/>
          <w:szCs w:val="18"/>
        </w:rPr>
        <w:t xml:space="preserve"> </w:t>
      </w:r>
      <w:r w:rsidR="00DE7293">
        <w:rPr>
          <w:sz w:val="18"/>
          <w:szCs w:val="18"/>
        </w:rPr>
        <w:t>(</w:t>
      </w:r>
      <w:r w:rsidR="00DE7293" w:rsidRPr="00BF07B4">
        <w:rPr>
          <w:sz w:val="18"/>
          <w:szCs w:val="18"/>
        </w:rPr>
        <w:t>January 29, 2025</w:t>
      </w:r>
      <w:r w:rsidR="00DE7293">
        <w:rPr>
          <w:sz w:val="18"/>
          <w:szCs w:val="18"/>
        </w:rPr>
        <w:t>)</w:t>
      </w:r>
      <w:r w:rsidR="00D85661" w:rsidRPr="00BF07B4">
        <w:rPr>
          <w:sz w:val="18"/>
          <w:szCs w:val="18"/>
        </w:rPr>
        <w:t xml:space="preserve">, “In Pictures: Welcoming the Lunar New Year,” </w:t>
      </w:r>
      <w:hyperlink r:id="rId5" w:history="1">
        <w:r w:rsidR="00026E2C" w:rsidRPr="00BD1A4E">
          <w:rPr>
            <w:rStyle w:val="Hyperlink"/>
            <w:sz w:val="18"/>
            <w:szCs w:val="18"/>
          </w:rPr>
          <w:t>https://www.bbc.com/news/articles/cy9lp0z3edqo</w:t>
        </w:r>
      </w:hyperlink>
      <w:r w:rsidR="00BF07B4" w:rsidRPr="00BF07B4">
        <w:rPr>
          <w:sz w:val="18"/>
          <w:szCs w:val="18"/>
        </w:rPr>
        <w:t xml:space="preserve"> Retrieved 25 Dec 2025</w:t>
      </w:r>
    </w:p>
  </w:footnote>
  <w:footnote w:id="31">
    <w:p w14:paraId="28E31554" w14:textId="11B69F53" w:rsidR="00BF6D31" w:rsidRPr="00BF07B4" w:rsidRDefault="00BF6D31">
      <w:pPr>
        <w:pStyle w:val="FootnoteText"/>
        <w:rPr>
          <w:sz w:val="18"/>
          <w:szCs w:val="18"/>
        </w:rPr>
      </w:pPr>
      <w:r w:rsidRPr="00BF07B4">
        <w:rPr>
          <w:rStyle w:val="FootnoteReference"/>
          <w:sz w:val="18"/>
          <w:szCs w:val="18"/>
        </w:rPr>
        <w:footnoteRef/>
      </w:r>
      <w:r w:rsidRPr="00BF07B4">
        <w:rPr>
          <w:sz w:val="18"/>
          <w:szCs w:val="18"/>
        </w:rPr>
        <w:t xml:space="preserve"> ChineseFate.com, “12 Chinese Zodiac Signs: Your Complete Guide to the </w:t>
      </w:r>
      <w:proofErr w:type="spellStart"/>
      <w:r w:rsidRPr="00BF07B4">
        <w:rPr>
          <w:sz w:val="18"/>
          <w:szCs w:val="18"/>
        </w:rPr>
        <w:t>Shengxiao</w:t>
      </w:r>
      <w:proofErr w:type="spellEnd"/>
      <w:r w:rsidRPr="00BF07B4">
        <w:rPr>
          <w:sz w:val="18"/>
          <w:szCs w:val="18"/>
        </w:rPr>
        <w:t xml:space="preserve"> Cycle,” </w:t>
      </w:r>
      <w:r w:rsidRPr="00BF07B4">
        <w:rPr>
          <w:i/>
          <w:iCs/>
          <w:sz w:val="18"/>
          <w:szCs w:val="18"/>
        </w:rPr>
        <w:t>ChineseFate.com</w:t>
      </w:r>
      <w:r w:rsidRPr="00BF07B4">
        <w:rPr>
          <w:sz w:val="18"/>
          <w:szCs w:val="18"/>
        </w:rPr>
        <w:t xml:space="preserve">, accessed </w:t>
      </w:r>
      <w:r w:rsidRPr="00BF07B4">
        <w:rPr>
          <w:i/>
          <w:iCs/>
          <w:sz w:val="18"/>
          <w:szCs w:val="18"/>
        </w:rPr>
        <w:t>December</w:t>
      </w:r>
      <w:r w:rsidRPr="00BF07B4">
        <w:rPr>
          <w:sz w:val="18"/>
          <w:szCs w:val="18"/>
        </w:rPr>
        <w:t xml:space="preserve"> 2025, </w:t>
      </w:r>
      <w:hyperlink r:id="rId6" w:tgtFrame="_new" w:history="1">
        <w:r w:rsidRPr="00BF07B4">
          <w:rPr>
            <w:rStyle w:val="Hyperlink"/>
            <w:sz w:val="18"/>
            <w:szCs w:val="18"/>
          </w:rPr>
          <w:t>https://chinesefate.com/12-chinese-zodiac-signs-your-complete-guide-to-the-shengxiao-cycle/</w:t>
        </w:r>
      </w:hyperlink>
      <w:r w:rsidR="00BF07B4" w:rsidRPr="00BF07B4">
        <w:rPr>
          <w:sz w:val="18"/>
          <w:szCs w:val="18"/>
        </w:rPr>
        <w:t xml:space="preserve"> Retrieved 25 Dec 2025</w:t>
      </w:r>
    </w:p>
  </w:footnote>
  <w:footnote w:id="32">
    <w:p w14:paraId="694CB2D1" w14:textId="7AE99AC0" w:rsidR="001A79CE" w:rsidRPr="00FC5BBD" w:rsidRDefault="000C0A6E" w:rsidP="001A79CE">
      <w:pPr>
        <w:spacing w:line="336" w:lineRule="atLeast"/>
        <w:outlineLvl w:val="0"/>
        <w:rPr>
          <w:rFonts w:asciiTheme="minorHAnsi" w:eastAsiaTheme="majorEastAsia" w:hAnsiTheme="minorHAnsi"/>
          <w:i/>
          <w:iCs/>
          <w:sz w:val="18"/>
          <w:szCs w:val="18"/>
        </w:rPr>
      </w:pPr>
      <w:r w:rsidRPr="00FC5BBD">
        <w:rPr>
          <w:rStyle w:val="FootnoteReference"/>
          <w:rFonts w:asciiTheme="minorHAnsi" w:eastAsiaTheme="majorEastAsia" w:hAnsiTheme="minorHAnsi"/>
          <w:sz w:val="18"/>
          <w:szCs w:val="18"/>
        </w:rPr>
        <w:footnoteRef/>
      </w:r>
      <w:r w:rsidR="001A79CE" w:rsidRPr="00FC5BBD">
        <w:rPr>
          <w:rFonts w:asciiTheme="minorHAnsi" w:eastAsiaTheme="majorEastAsia" w:hAnsiTheme="minorHAnsi"/>
          <w:sz w:val="18"/>
          <w:szCs w:val="18"/>
        </w:rPr>
        <w:t xml:space="preserve">Anne of </w:t>
      </w:r>
      <w:proofErr w:type="spellStart"/>
      <w:r w:rsidR="001A79CE" w:rsidRPr="00FC5BBD">
        <w:rPr>
          <w:rFonts w:asciiTheme="minorHAnsi" w:eastAsiaTheme="majorEastAsia" w:hAnsiTheme="minorHAnsi"/>
          <w:sz w:val="18"/>
          <w:szCs w:val="18"/>
        </w:rPr>
        <w:t>Carversville</w:t>
      </w:r>
      <w:proofErr w:type="spellEnd"/>
      <w:r w:rsidR="00FC5BBD">
        <w:rPr>
          <w:rFonts w:asciiTheme="minorHAnsi" w:eastAsiaTheme="majorEastAsia" w:hAnsiTheme="minorHAnsi"/>
          <w:sz w:val="18"/>
          <w:szCs w:val="18"/>
        </w:rPr>
        <w:t xml:space="preserve">, </w:t>
      </w:r>
      <w:r w:rsidR="00FC5BBD" w:rsidRPr="00FC5BBD">
        <w:rPr>
          <w:rFonts w:asciiTheme="minorHAnsi" w:hAnsiTheme="minorHAnsi"/>
          <w:sz w:val="18"/>
          <w:szCs w:val="18"/>
        </w:rPr>
        <w:t xml:space="preserve"> </w:t>
      </w:r>
      <w:r w:rsidR="00FC5BBD" w:rsidRPr="00FC5BBD">
        <w:rPr>
          <w:rFonts w:asciiTheme="minorHAnsi" w:hAnsiTheme="minorHAnsi"/>
          <w:i/>
          <w:iCs/>
          <w:sz w:val="18"/>
          <w:szCs w:val="18"/>
        </w:rPr>
        <w:t xml:space="preserve">Gucci Lunar Year of the Tiger 2022 Campaign by Max </w:t>
      </w:r>
      <w:proofErr w:type="spellStart"/>
      <w:r w:rsidR="00FC5BBD" w:rsidRPr="00FC5BBD">
        <w:rPr>
          <w:rFonts w:asciiTheme="minorHAnsi" w:hAnsiTheme="minorHAnsi"/>
          <w:i/>
          <w:iCs/>
          <w:sz w:val="18"/>
          <w:szCs w:val="18"/>
        </w:rPr>
        <w:t>Siedentopf</w:t>
      </w:r>
      <w:proofErr w:type="spellEnd"/>
      <w:r w:rsidR="00FC5BBD" w:rsidRPr="00FC5BBD">
        <w:rPr>
          <w:rFonts w:asciiTheme="minorHAnsi" w:hAnsiTheme="minorHAnsi"/>
          <w:i/>
          <w:iCs/>
          <w:sz w:val="18"/>
          <w:szCs w:val="18"/>
        </w:rPr>
        <w:t xml:space="preserve"> with Emma Pei, Ruiqi Jing(2022)</w:t>
      </w:r>
      <w:r w:rsidR="001A79CE" w:rsidRPr="00FC5BBD">
        <w:rPr>
          <w:rFonts w:asciiTheme="minorHAnsi" w:eastAsiaTheme="majorEastAsia" w:hAnsiTheme="minorHAnsi"/>
          <w:sz w:val="18"/>
          <w:szCs w:val="18"/>
        </w:rPr>
        <w:t xml:space="preserve"> </w:t>
      </w:r>
      <w:hyperlink r:id="rId7" w:history="1">
        <w:r w:rsidR="00FC5BBD" w:rsidRPr="00FC5BBD">
          <w:rPr>
            <w:rStyle w:val="Hyperlink"/>
            <w:rFonts w:asciiTheme="minorHAnsi" w:eastAsiaTheme="majorEastAsia" w:hAnsiTheme="minorHAnsi"/>
            <w:sz w:val="18"/>
            <w:szCs w:val="18"/>
          </w:rPr>
          <w:t>https://anneofcarversville.com/daily/2022/1/6/gucci-tiger-collection-lunar-new-year</w:t>
        </w:r>
      </w:hyperlink>
      <w:r w:rsidR="00FC5BBD">
        <w:rPr>
          <w:rFonts w:asciiTheme="minorHAnsi" w:eastAsiaTheme="majorEastAsia" w:hAnsiTheme="minorHAnsi"/>
          <w:i/>
          <w:iCs/>
          <w:sz w:val="18"/>
          <w:szCs w:val="18"/>
        </w:rPr>
        <w:t xml:space="preserve"> </w:t>
      </w:r>
      <w:r w:rsidR="001A79CE" w:rsidRPr="00FC5BBD">
        <w:rPr>
          <w:rFonts w:asciiTheme="minorHAnsi" w:eastAsiaTheme="majorEastAsia" w:hAnsiTheme="minorHAnsi"/>
          <w:sz w:val="18"/>
          <w:szCs w:val="18"/>
        </w:rPr>
        <w:t>Retrieved 30 Dec 2025</w:t>
      </w:r>
    </w:p>
    <w:p w14:paraId="5A27AB8C" w14:textId="0CF437F4" w:rsidR="000C0A6E" w:rsidRPr="00F630A1" w:rsidRDefault="001A79CE" w:rsidP="00F630A1">
      <w:pPr>
        <w:spacing w:line="336" w:lineRule="atLeast"/>
        <w:outlineLvl w:val="0"/>
        <w:rPr>
          <w:rFonts w:asciiTheme="minorHAnsi" w:eastAsiaTheme="majorEastAsia" w:hAnsiTheme="minorHAnsi"/>
          <w:i/>
          <w:iCs/>
          <w:sz w:val="18"/>
          <w:szCs w:val="18"/>
        </w:rPr>
      </w:pPr>
      <w:r w:rsidRPr="00FC5BBD">
        <w:rPr>
          <w:rFonts w:asciiTheme="minorHAnsi" w:eastAsiaTheme="majorEastAsia" w:hAnsiTheme="minorHAnsi"/>
          <w:sz w:val="18"/>
          <w:szCs w:val="18"/>
        </w:rPr>
        <w:t xml:space="preserve">Anne of </w:t>
      </w:r>
      <w:proofErr w:type="spellStart"/>
      <w:r w:rsidRPr="00FC5BBD">
        <w:rPr>
          <w:rFonts w:asciiTheme="minorHAnsi" w:eastAsiaTheme="majorEastAsia" w:hAnsiTheme="minorHAnsi"/>
          <w:sz w:val="18"/>
          <w:szCs w:val="18"/>
        </w:rPr>
        <w:t>Carversville</w:t>
      </w:r>
      <w:proofErr w:type="spellEnd"/>
      <w:r w:rsidRPr="00FC5BBD">
        <w:rPr>
          <w:rFonts w:asciiTheme="minorHAnsi" w:eastAsiaTheme="majorEastAsia" w:hAnsiTheme="minorHAnsi"/>
          <w:sz w:val="18"/>
          <w:szCs w:val="18"/>
        </w:rPr>
        <w:t xml:space="preserve">, </w:t>
      </w:r>
      <w:r w:rsidR="00FC5BBD" w:rsidRPr="00FC5BBD">
        <w:rPr>
          <w:rFonts w:asciiTheme="minorHAnsi" w:hAnsiTheme="minorHAnsi"/>
          <w:i/>
          <w:iCs/>
          <w:sz w:val="18"/>
          <w:szCs w:val="18"/>
        </w:rPr>
        <w:t xml:space="preserve">Gucci Lunar Year of the </w:t>
      </w:r>
      <w:r w:rsidR="00FC5BBD">
        <w:rPr>
          <w:rFonts w:asciiTheme="minorHAnsi" w:hAnsiTheme="minorHAnsi"/>
          <w:i/>
          <w:iCs/>
          <w:sz w:val="18"/>
          <w:szCs w:val="18"/>
        </w:rPr>
        <w:t xml:space="preserve">Rabbit </w:t>
      </w:r>
      <w:r w:rsidR="00FC5BBD" w:rsidRPr="00FC5BBD">
        <w:rPr>
          <w:rFonts w:asciiTheme="minorHAnsi" w:hAnsiTheme="minorHAnsi"/>
          <w:i/>
          <w:iCs/>
          <w:sz w:val="18"/>
          <w:szCs w:val="18"/>
        </w:rPr>
        <w:t xml:space="preserve"> 202</w:t>
      </w:r>
      <w:r w:rsidR="00FC5BBD">
        <w:rPr>
          <w:rFonts w:asciiTheme="minorHAnsi" w:hAnsiTheme="minorHAnsi"/>
          <w:i/>
          <w:iCs/>
          <w:sz w:val="18"/>
          <w:szCs w:val="18"/>
        </w:rPr>
        <w:t>3</w:t>
      </w:r>
      <w:r w:rsidR="00FC5BBD" w:rsidRPr="00FC5BBD">
        <w:rPr>
          <w:rFonts w:asciiTheme="minorHAnsi" w:hAnsiTheme="minorHAnsi"/>
          <w:i/>
          <w:iCs/>
          <w:sz w:val="18"/>
          <w:szCs w:val="18"/>
        </w:rPr>
        <w:t xml:space="preserve"> Campaign by Max </w:t>
      </w:r>
      <w:proofErr w:type="spellStart"/>
      <w:r w:rsidR="00FC5BBD" w:rsidRPr="00FC5BBD">
        <w:rPr>
          <w:rFonts w:asciiTheme="minorHAnsi" w:hAnsiTheme="minorHAnsi"/>
          <w:i/>
          <w:iCs/>
          <w:sz w:val="18"/>
          <w:szCs w:val="18"/>
        </w:rPr>
        <w:t>Siedentopf</w:t>
      </w:r>
      <w:proofErr w:type="spellEnd"/>
      <w:r w:rsidR="00FC5BBD" w:rsidRPr="00FC5BBD">
        <w:rPr>
          <w:rFonts w:asciiTheme="minorHAnsi" w:hAnsiTheme="minorHAnsi"/>
          <w:i/>
          <w:iCs/>
          <w:sz w:val="18"/>
          <w:szCs w:val="18"/>
        </w:rPr>
        <w:t xml:space="preserve"> with Emma Pei, Ruiqi Jing(202</w:t>
      </w:r>
      <w:r w:rsidR="00FC5BBD">
        <w:rPr>
          <w:rFonts w:asciiTheme="minorHAnsi" w:hAnsiTheme="minorHAnsi"/>
          <w:i/>
          <w:iCs/>
          <w:sz w:val="18"/>
          <w:szCs w:val="18"/>
        </w:rPr>
        <w:t>3</w:t>
      </w:r>
      <w:r w:rsidR="00FC5BBD" w:rsidRPr="00FC5BBD">
        <w:rPr>
          <w:rFonts w:asciiTheme="minorHAnsi" w:hAnsiTheme="minorHAnsi"/>
          <w:i/>
          <w:iCs/>
          <w:sz w:val="18"/>
          <w:szCs w:val="18"/>
        </w:rPr>
        <w:t>)</w:t>
      </w:r>
      <w:r w:rsidR="00FC5BBD" w:rsidRPr="00FC5BBD">
        <w:rPr>
          <w:rFonts w:asciiTheme="minorHAnsi" w:eastAsiaTheme="majorEastAsia" w:hAnsiTheme="minorHAnsi"/>
          <w:sz w:val="18"/>
          <w:szCs w:val="18"/>
        </w:rPr>
        <w:t xml:space="preserve"> </w:t>
      </w:r>
      <w:hyperlink r:id="rId8" w:history="1">
        <w:r w:rsidR="00FC5BBD" w:rsidRPr="00BD1A4E">
          <w:rPr>
            <w:rStyle w:val="Hyperlink"/>
            <w:rFonts w:asciiTheme="minorHAnsi" w:eastAsiaTheme="majorEastAsia" w:hAnsiTheme="minorHAnsi"/>
            <w:sz w:val="18"/>
            <w:szCs w:val="18"/>
          </w:rPr>
          <w:t>https://anneofcarversville.com/fashion/2022/12/30/gucci-year-of-the-rabbit-campaign</w:t>
        </w:r>
      </w:hyperlink>
      <w:r w:rsidR="00FC5BBD">
        <w:rPr>
          <w:rFonts w:asciiTheme="minorHAnsi" w:eastAsiaTheme="majorEastAsia" w:hAnsiTheme="minorHAnsi"/>
          <w:i/>
          <w:iCs/>
          <w:sz w:val="18"/>
          <w:szCs w:val="18"/>
        </w:rPr>
        <w:t xml:space="preserve"> </w:t>
      </w:r>
      <w:r w:rsidRPr="00FC5BBD">
        <w:rPr>
          <w:rFonts w:asciiTheme="minorHAnsi" w:eastAsiaTheme="majorEastAsia" w:hAnsiTheme="minorHAnsi"/>
          <w:sz w:val="18"/>
          <w:szCs w:val="18"/>
        </w:rPr>
        <w:t>Retrieved 30 Dec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0527308"/>
      <w:docPartObj>
        <w:docPartGallery w:val="Page Numbers (Top of Page)"/>
        <w:docPartUnique/>
      </w:docPartObj>
    </w:sdtPr>
    <w:sdtContent>
      <w:p w14:paraId="24E6624C" w14:textId="351B17C9" w:rsidR="00376E8A" w:rsidRDefault="00376E8A" w:rsidP="00BD1A4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38324234"/>
      <w:docPartObj>
        <w:docPartGallery w:val="Page Numbers (Top of Page)"/>
        <w:docPartUnique/>
      </w:docPartObj>
    </w:sdtPr>
    <w:sdtContent>
      <w:p w14:paraId="466F1075" w14:textId="3468437E" w:rsidR="00376E8A" w:rsidRDefault="00376E8A" w:rsidP="00376E8A">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308BC7" w14:textId="77777777" w:rsidR="00376E8A" w:rsidRDefault="00376E8A" w:rsidP="00376E8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5633078"/>
      <w:docPartObj>
        <w:docPartGallery w:val="Page Numbers (Top of Page)"/>
        <w:docPartUnique/>
      </w:docPartObj>
    </w:sdtPr>
    <w:sdtContent>
      <w:p w14:paraId="4E3991C2" w14:textId="7616644E" w:rsidR="00376E8A" w:rsidRDefault="00376E8A" w:rsidP="00BD1A4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7E8F42" w14:textId="50F2EDD4" w:rsidR="00376E8A" w:rsidRDefault="00376E8A">
    <w:pPr>
      <w:pStyle w:val="Header"/>
    </w:pPr>
    <w:r>
      <w:t xml:space="preserve">Wing Kit Chan 2519506 </w:t>
    </w:r>
  </w:p>
  <w:p w14:paraId="00C2D38E" w14:textId="30B2A865" w:rsidR="00376E8A" w:rsidRDefault="00376E8A">
    <w:pPr>
      <w:pStyle w:val="Header"/>
    </w:pPr>
  </w:p>
  <w:p w14:paraId="3788A794" w14:textId="77777777" w:rsidR="00376E8A" w:rsidRDefault="00376E8A" w:rsidP="00376E8A">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7D644" w14:textId="77777777" w:rsidR="006D5851" w:rsidRDefault="006D58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0E80"/>
    <w:multiLevelType w:val="hybridMultilevel"/>
    <w:tmpl w:val="2D7A06B6"/>
    <w:lvl w:ilvl="0" w:tplc="CC02E044">
      <w:start w:val="4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A747D4"/>
    <w:multiLevelType w:val="hybridMultilevel"/>
    <w:tmpl w:val="7A2C6B84"/>
    <w:lvl w:ilvl="0" w:tplc="C4CAEE3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504C92"/>
    <w:multiLevelType w:val="hybridMultilevel"/>
    <w:tmpl w:val="AABA4C1A"/>
    <w:lvl w:ilvl="0" w:tplc="5F966CC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4068445">
    <w:abstractNumId w:val="0"/>
  </w:num>
  <w:num w:numId="2" w16cid:durableId="1177774022">
    <w:abstractNumId w:val="2"/>
  </w:num>
  <w:num w:numId="3" w16cid:durableId="5925128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34"/>
    <w:rsid w:val="000051CF"/>
    <w:rsid w:val="000072A1"/>
    <w:rsid w:val="000079A2"/>
    <w:rsid w:val="00011C22"/>
    <w:rsid w:val="000139A0"/>
    <w:rsid w:val="0001622E"/>
    <w:rsid w:val="00016441"/>
    <w:rsid w:val="00017134"/>
    <w:rsid w:val="00017AA8"/>
    <w:rsid w:val="00023D14"/>
    <w:rsid w:val="00026E2C"/>
    <w:rsid w:val="0004119D"/>
    <w:rsid w:val="00041BF7"/>
    <w:rsid w:val="0004680E"/>
    <w:rsid w:val="00056F1B"/>
    <w:rsid w:val="00063275"/>
    <w:rsid w:val="00063946"/>
    <w:rsid w:val="00065A00"/>
    <w:rsid w:val="000702B6"/>
    <w:rsid w:val="00077446"/>
    <w:rsid w:val="000962BC"/>
    <w:rsid w:val="000B470E"/>
    <w:rsid w:val="000B68BB"/>
    <w:rsid w:val="000C0A6E"/>
    <w:rsid w:val="000C4CD9"/>
    <w:rsid w:val="000C5B88"/>
    <w:rsid w:val="000D359A"/>
    <w:rsid w:val="000E2316"/>
    <w:rsid w:val="000F15BE"/>
    <w:rsid w:val="000F71A4"/>
    <w:rsid w:val="00101486"/>
    <w:rsid w:val="001266BB"/>
    <w:rsid w:val="00132477"/>
    <w:rsid w:val="00137274"/>
    <w:rsid w:val="00137902"/>
    <w:rsid w:val="001438F0"/>
    <w:rsid w:val="001507DC"/>
    <w:rsid w:val="00150B1E"/>
    <w:rsid w:val="00167196"/>
    <w:rsid w:val="001713F7"/>
    <w:rsid w:val="00181B46"/>
    <w:rsid w:val="0018273C"/>
    <w:rsid w:val="001956E0"/>
    <w:rsid w:val="001A32A2"/>
    <w:rsid w:val="001A79CE"/>
    <w:rsid w:val="001A7D28"/>
    <w:rsid w:val="001B55E5"/>
    <w:rsid w:val="001B72D2"/>
    <w:rsid w:val="001C396E"/>
    <w:rsid w:val="001C7705"/>
    <w:rsid w:val="001D4307"/>
    <w:rsid w:val="001E3E13"/>
    <w:rsid w:val="001E6C7D"/>
    <w:rsid w:val="001F7331"/>
    <w:rsid w:val="0020362E"/>
    <w:rsid w:val="002050D3"/>
    <w:rsid w:val="00217601"/>
    <w:rsid w:val="0022308C"/>
    <w:rsid w:val="00233731"/>
    <w:rsid w:val="00241446"/>
    <w:rsid w:val="00244CE7"/>
    <w:rsid w:val="002478B9"/>
    <w:rsid w:val="00252816"/>
    <w:rsid w:val="00260234"/>
    <w:rsid w:val="002756FB"/>
    <w:rsid w:val="00290063"/>
    <w:rsid w:val="00297614"/>
    <w:rsid w:val="002A795A"/>
    <w:rsid w:val="002B2E49"/>
    <w:rsid w:val="002B7E3F"/>
    <w:rsid w:val="002C78C1"/>
    <w:rsid w:val="002D1B43"/>
    <w:rsid w:val="002D20B6"/>
    <w:rsid w:val="002D5B4F"/>
    <w:rsid w:val="002D5C93"/>
    <w:rsid w:val="002E6DE9"/>
    <w:rsid w:val="002F522A"/>
    <w:rsid w:val="00301C5D"/>
    <w:rsid w:val="00307CFA"/>
    <w:rsid w:val="003341EC"/>
    <w:rsid w:val="00341601"/>
    <w:rsid w:val="00343AF3"/>
    <w:rsid w:val="00351EC5"/>
    <w:rsid w:val="00352EFB"/>
    <w:rsid w:val="0035626D"/>
    <w:rsid w:val="0036323D"/>
    <w:rsid w:val="00366BAA"/>
    <w:rsid w:val="00376E8A"/>
    <w:rsid w:val="00384847"/>
    <w:rsid w:val="00385341"/>
    <w:rsid w:val="003A6336"/>
    <w:rsid w:val="003A6F3A"/>
    <w:rsid w:val="003B0ACB"/>
    <w:rsid w:val="003B33FF"/>
    <w:rsid w:val="003B7B20"/>
    <w:rsid w:val="003C1808"/>
    <w:rsid w:val="003C6576"/>
    <w:rsid w:val="003C7F0D"/>
    <w:rsid w:val="003D3A94"/>
    <w:rsid w:val="003E365F"/>
    <w:rsid w:val="003E64E5"/>
    <w:rsid w:val="003F41AB"/>
    <w:rsid w:val="00416445"/>
    <w:rsid w:val="00416AF5"/>
    <w:rsid w:val="00437700"/>
    <w:rsid w:val="00440882"/>
    <w:rsid w:val="00444E43"/>
    <w:rsid w:val="004517D6"/>
    <w:rsid w:val="00463A55"/>
    <w:rsid w:val="00466D67"/>
    <w:rsid w:val="00476AFE"/>
    <w:rsid w:val="00485305"/>
    <w:rsid w:val="00490BD8"/>
    <w:rsid w:val="00493E4C"/>
    <w:rsid w:val="00494058"/>
    <w:rsid w:val="004B1CE6"/>
    <w:rsid w:val="004C14FE"/>
    <w:rsid w:val="004C6375"/>
    <w:rsid w:val="004D0204"/>
    <w:rsid w:val="004E23A1"/>
    <w:rsid w:val="004F23A1"/>
    <w:rsid w:val="00503DE1"/>
    <w:rsid w:val="00507266"/>
    <w:rsid w:val="00515DDC"/>
    <w:rsid w:val="00516D2D"/>
    <w:rsid w:val="0051739D"/>
    <w:rsid w:val="00517CBD"/>
    <w:rsid w:val="0052006B"/>
    <w:rsid w:val="005224E6"/>
    <w:rsid w:val="00523BFE"/>
    <w:rsid w:val="00544E13"/>
    <w:rsid w:val="00546EE2"/>
    <w:rsid w:val="00554524"/>
    <w:rsid w:val="00560669"/>
    <w:rsid w:val="00562BD8"/>
    <w:rsid w:val="005706AE"/>
    <w:rsid w:val="005A0D31"/>
    <w:rsid w:val="005A5822"/>
    <w:rsid w:val="005B2BAA"/>
    <w:rsid w:val="005B792F"/>
    <w:rsid w:val="005C4A18"/>
    <w:rsid w:val="005D5855"/>
    <w:rsid w:val="005E2003"/>
    <w:rsid w:val="005F3B1C"/>
    <w:rsid w:val="006023C2"/>
    <w:rsid w:val="00610AC5"/>
    <w:rsid w:val="00611075"/>
    <w:rsid w:val="00640E49"/>
    <w:rsid w:val="006417D1"/>
    <w:rsid w:val="00641C58"/>
    <w:rsid w:val="0064627A"/>
    <w:rsid w:val="0065481E"/>
    <w:rsid w:val="0065488F"/>
    <w:rsid w:val="00661A40"/>
    <w:rsid w:val="00670E36"/>
    <w:rsid w:val="00673362"/>
    <w:rsid w:val="0068479A"/>
    <w:rsid w:val="006A0F60"/>
    <w:rsid w:val="006A57CA"/>
    <w:rsid w:val="006B06E0"/>
    <w:rsid w:val="006B5874"/>
    <w:rsid w:val="006C4BA9"/>
    <w:rsid w:val="006D5851"/>
    <w:rsid w:val="006E01D3"/>
    <w:rsid w:val="006E12E6"/>
    <w:rsid w:val="006E2D72"/>
    <w:rsid w:val="006F2FDA"/>
    <w:rsid w:val="006F4C43"/>
    <w:rsid w:val="00712C1C"/>
    <w:rsid w:val="00716771"/>
    <w:rsid w:val="007470BE"/>
    <w:rsid w:val="00760A53"/>
    <w:rsid w:val="00773C8F"/>
    <w:rsid w:val="00775EB8"/>
    <w:rsid w:val="00776281"/>
    <w:rsid w:val="007762FB"/>
    <w:rsid w:val="00793EF2"/>
    <w:rsid w:val="007B2B14"/>
    <w:rsid w:val="007C50CC"/>
    <w:rsid w:val="007D6F0A"/>
    <w:rsid w:val="007E1FB8"/>
    <w:rsid w:val="007E2B8F"/>
    <w:rsid w:val="007F1CB2"/>
    <w:rsid w:val="007F1E36"/>
    <w:rsid w:val="00801365"/>
    <w:rsid w:val="00821A31"/>
    <w:rsid w:val="00840CDD"/>
    <w:rsid w:val="00857E59"/>
    <w:rsid w:val="0088605B"/>
    <w:rsid w:val="00894BBD"/>
    <w:rsid w:val="008B5314"/>
    <w:rsid w:val="008C200F"/>
    <w:rsid w:val="008C3DDC"/>
    <w:rsid w:val="008C56A7"/>
    <w:rsid w:val="008D0F26"/>
    <w:rsid w:val="008D2266"/>
    <w:rsid w:val="008E0004"/>
    <w:rsid w:val="008E5269"/>
    <w:rsid w:val="008F4866"/>
    <w:rsid w:val="008F4E7D"/>
    <w:rsid w:val="00903886"/>
    <w:rsid w:val="009142A7"/>
    <w:rsid w:val="00965B0A"/>
    <w:rsid w:val="009808EE"/>
    <w:rsid w:val="00984BAA"/>
    <w:rsid w:val="009909D6"/>
    <w:rsid w:val="009A1CEA"/>
    <w:rsid w:val="009A238C"/>
    <w:rsid w:val="009B2D04"/>
    <w:rsid w:val="009B7765"/>
    <w:rsid w:val="009D4FC6"/>
    <w:rsid w:val="009E068C"/>
    <w:rsid w:val="009F4A25"/>
    <w:rsid w:val="00A0124F"/>
    <w:rsid w:val="00A20362"/>
    <w:rsid w:val="00A24505"/>
    <w:rsid w:val="00A40B33"/>
    <w:rsid w:val="00A432B9"/>
    <w:rsid w:val="00A54C61"/>
    <w:rsid w:val="00A604D4"/>
    <w:rsid w:val="00A60B44"/>
    <w:rsid w:val="00A64FD5"/>
    <w:rsid w:val="00A66797"/>
    <w:rsid w:val="00A700FD"/>
    <w:rsid w:val="00AA2A55"/>
    <w:rsid w:val="00AD66DD"/>
    <w:rsid w:val="00AD6F2B"/>
    <w:rsid w:val="00AF7085"/>
    <w:rsid w:val="00B0565B"/>
    <w:rsid w:val="00B058AE"/>
    <w:rsid w:val="00B17B68"/>
    <w:rsid w:val="00B22671"/>
    <w:rsid w:val="00B24790"/>
    <w:rsid w:val="00B35A12"/>
    <w:rsid w:val="00B52736"/>
    <w:rsid w:val="00B533B0"/>
    <w:rsid w:val="00B703E6"/>
    <w:rsid w:val="00B91207"/>
    <w:rsid w:val="00B97F7C"/>
    <w:rsid w:val="00BB6CDE"/>
    <w:rsid w:val="00BC097B"/>
    <w:rsid w:val="00BC7D17"/>
    <w:rsid w:val="00BE1AD1"/>
    <w:rsid w:val="00BE4E0A"/>
    <w:rsid w:val="00BE782E"/>
    <w:rsid w:val="00BE7BC2"/>
    <w:rsid w:val="00BF07B4"/>
    <w:rsid w:val="00BF651B"/>
    <w:rsid w:val="00BF6D31"/>
    <w:rsid w:val="00C01EAD"/>
    <w:rsid w:val="00C06641"/>
    <w:rsid w:val="00C44BE7"/>
    <w:rsid w:val="00C4531B"/>
    <w:rsid w:val="00C45865"/>
    <w:rsid w:val="00C60ACC"/>
    <w:rsid w:val="00C621CF"/>
    <w:rsid w:val="00C65432"/>
    <w:rsid w:val="00C82ED0"/>
    <w:rsid w:val="00C94BD9"/>
    <w:rsid w:val="00C961CC"/>
    <w:rsid w:val="00CA51D5"/>
    <w:rsid w:val="00CA790B"/>
    <w:rsid w:val="00CB3BF3"/>
    <w:rsid w:val="00CC23F7"/>
    <w:rsid w:val="00CD7742"/>
    <w:rsid w:val="00CF04F8"/>
    <w:rsid w:val="00CF2C64"/>
    <w:rsid w:val="00D03CCB"/>
    <w:rsid w:val="00D03D80"/>
    <w:rsid w:val="00D14620"/>
    <w:rsid w:val="00D21079"/>
    <w:rsid w:val="00D24518"/>
    <w:rsid w:val="00D3116E"/>
    <w:rsid w:val="00D31C5E"/>
    <w:rsid w:val="00D43A0E"/>
    <w:rsid w:val="00D445DF"/>
    <w:rsid w:val="00D4724B"/>
    <w:rsid w:val="00D57A6D"/>
    <w:rsid w:val="00D720EB"/>
    <w:rsid w:val="00D73249"/>
    <w:rsid w:val="00D767FF"/>
    <w:rsid w:val="00D85661"/>
    <w:rsid w:val="00DB1B8F"/>
    <w:rsid w:val="00DB5774"/>
    <w:rsid w:val="00DB6FC3"/>
    <w:rsid w:val="00DB7020"/>
    <w:rsid w:val="00DD2550"/>
    <w:rsid w:val="00DD606A"/>
    <w:rsid w:val="00DD6343"/>
    <w:rsid w:val="00DD69C0"/>
    <w:rsid w:val="00DD7F1E"/>
    <w:rsid w:val="00DE277B"/>
    <w:rsid w:val="00DE7126"/>
    <w:rsid w:val="00DE7293"/>
    <w:rsid w:val="00DF5E01"/>
    <w:rsid w:val="00E05186"/>
    <w:rsid w:val="00E119C4"/>
    <w:rsid w:val="00E149C3"/>
    <w:rsid w:val="00E252B6"/>
    <w:rsid w:val="00E336B5"/>
    <w:rsid w:val="00E37195"/>
    <w:rsid w:val="00E416E1"/>
    <w:rsid w:val="00E531F9"/>
    <w:rsid w:val="00E67952"/>
    <w:rsid w:val="00E83E49"/>
    <w:rsid w:val="00EB23E6"/>
    <w:rsid w:val="00EC14BF"/>
    <w:rsid w:val="00EC7B63"/>
    <w:rsid w:val="00ED2535"/>
    <w:rsid w:val="00ED5B86"/>
    <w:rsid w:val="00EE20DD"/>
    <w:rsid w:val="00EF0469"/>
    <w:rsid w:val="00F109B7"/>
    <w:rsid w:val="00F23B7E"/>
    <w:rsid w:val="00F31B7B"/>
    <w:rsid w:val="00F630A1"/>
    <w:rsid w:val="00F77730"/>
    <w:rsid w:val="00F82260"/>
    <w:rsid w:val="00FA46C6"/>
    <w:rsid w:val="00FB1A27"/>
    <w:rsid w:val="00FC2EA3"/>
    <w:rsid w:val="00FC5BBD"/>
    <w:rsid w:val="00FD2B3E"/>
    <w:rsid w:val="00FE6772"/>
    <w:rsid w:val="00FF328C"/>
    <w:rsid w:val="00FF4F4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84D259"/>
  <w15:chartTrackingRefBased/>
  <w15:docId w15:val="{0C38FB54-4610-6D40-9208-B16A121E4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06A"/>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01713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01713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01713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01713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017134"/>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017134"/>
    <w:pPr>
      <w:keepNext/>
      <w:keepLines/>
      <w:spacing w:before="40" w:line="278"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017134"/>
    <w:pPr>
      <w:keepNext/>
      <w:keepLines/>
      <w:spacing w:before="40" w:line="278"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017134"/>
    <w:pPr>
      <w:keepNext/>
      <w:keepLines/>
      <w:spacing w:line="278"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017134"/>
    <w:pPr>
      <w:keepNext/>
      <w:keepLines/>
      <w:spacing w:line="278"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1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71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71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71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71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71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1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1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134"/>
    <w:rPr>
      <w:rFonts w:eastAsiaTheme="majorEastAsia" w:cstheme="majorBidi"/>
      <w:color w:val="272727" w:themeColor="text1" w:themeTint="D8"/>
    </w:rPr>
  </w:style>
  <w:style w:type="paragraph" w:styleId="Title">
    <w:name w:val="Title"/>
    <w:basedOn w:val="Normal"/>
    <w:next w:val="Normal"/>
    <w:link w:val="TitleChar"/>
    <w:uiPriority w:val="10"/>
    <w:qFormat/>
    <w:rsid w:val="00017134"/>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0171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13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0171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134"/>
    <w:pPr>
      <w:spacing w:before="160" w:after="160" w:line="278" w:lineRule="auto"/>
      <w:jc w:val="center"/>
    </w:pPr>
    <w:rPr>
      <w:rFonts w:asciiTheme="minorHAnsi" w:eastAsiaTheme="minorEastAsia"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017134"/>
    <w:rPr>
      <w:i/>
      <w:iCs/>
      <w:color w:val="404040" w:themeColor="text1" w:themeTint="BF"/>
    </w:rPr>
  </w:style>
  <w:style w:type="paragraph" w:styleId="ListParagraph">
    <w:name w:val="List Paragraph"/>
    <w:basedOn w:val="Normal"/>
    <w:uiPriority w:val="34"/>
    <w:qFormat/>
    <w:rsid w:val="00017134"/>
    <w:pPr>
      <w:spacing w:after="160" w:line="278" w:lineRule="auto"/>
      <w:ind w:left="720"/>
      <w:contextualSpacing/>
    </w:pPr>
    <w:rPr>
      <w:rFonts w:asciiTheme="minorHAnsi" w:eastAsiaTheme="minorEastAsia" w:hAnsiTheme="minorHAnsi" w:cstheme="minorBidi"/>
      <w:kern w:val="2"/>
      <w:lang w:val="en-GB"/>
      <w14:ligatures w14:val="standardContextual"/>
    </w:rPr>
  </w:style>
  <w:style w:type="character" w:styleId="IntenseEmphasis">
    <w:name w:val="Intense Emphasis"/>
    <w:basedOn w:val="DefaultParagraphFont"/>
    <w:uiPriority w:val="21"/>
    <w:qFormat/>
    <w:rsid w:val="00017134"/>
    <w:rPr>
      <w:i/>
      <w:iCs/>
      <w:color w:val="0F4761" w:themeColor="accent1" w:themeShade="BF"/>
    </w:rPr>
  </w:style>
  <w:style w:type="paragraph" w:styleId="IntenseQuote">
    <w:name w:val="Intense Quote"/>
    <w:basedOn w:val="Normal"/>
    <w:next w:val="Normal"/>
    <w:link w:val="IntenseQuoteChar"/>
    <w:uiPriority w:val="30"/>
    <w:qFormat/>
    <w:rsid w:val="0001713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017134"/>
    <w:rPr>
      <w:i/>
      <w:iCs/>
      <w:color w:val="0F4761" w:themeColor="accent1" w:themeShade="BF"/>
    </w:rPr>
  </w:style>
  <w:style w:type="character" w:styleId="IntenseReference">
    <w:name w:val="Intense Reference"/>
    <w:basedOn w:val="DefaultParagraphFont"/>
    <w:uiPriority w:val="32"/>
    <w:qFormat/>
    <w:rsid w:val="00017134"/>
    <w:rPr>
      <w:b/>
      <w:bCs/>
      <w:smallCaps/>
      <w:color w:val="0F4761" w:themeColor="accent1" w:themeShade="BF"/>
      <w:spacing w:val="5"/>
    </w:rPr>
  </w:style>
  <w:style w:type="paragraph" w:styleId="FootnoteText">
    <w:name w:val="footnote text"/>
    <w:basedOn w:val="Normal"/>
    <w:link w:val="FootnoteTextChar"/>
    <w:uiPriority w:val="99"/>
    <w:semiHidden/>
    <w:unhideWhenUsed/>
    <w:rsid w:val="000E2316"/>
    <w:rPr>
      <w:rFonts w:asciiTheme="minorHAnsi" w:eastAsiaTheme="minorEastAsia" w:hAnsiTheme="minorHAnsi" w:cstheme="minorBidi"/>
      <w:kern w:val="2"/>
      <w:sz w:val="20"/>
      <w:szCs w:val="20"/>
      <w:lang w:val="en-GB"/>
      <w14:ligatures w14:val="standardContextual"/>
    </w:rPr>
  </w:style>
  <w:style w:type="character" w:customStyle="1" w:styleId="FootnoteTextChar">
    <w:name w:val="Footnote Text Char"/>
    <w:basedOn w:val="DefaultParagraphFont"/>
    <w:link w:val="FootnoteText"/>
    <w:uiPriority w:val="99"/>
    <w:semiHidden/>
    <w:rsid w:val="000E2316"/>
    <w:rPr>
      <w:sz w:val="20"/>
      <w:szCs w:val="20"/>
    </w:rPr>
  </w:style>
  <w:style w:type="character" w:styleId="FootnoteReference">
    <w:name w:val="footnote reference"/>
    <w:basedOn w:val="DefaultParagraphFont"/>
    <w:uiPriority w:val="99"/>
    <w:semiHidden/>
    <w:unhideWhenUsed/>
    <w:rsid w:val="000E2316"/>
    <w:rPr>
      <w:vertAlign w:val="superscript"/>
    </w:rPr>
  </w:style>
  <w:style w:type="character" w:styleId="Hyperlink">
    <w:name w:val="Hyperlink"/>
    <w:basedOn w:val="DefaultParagraphFont"/>
    <w:uiPriority w:val="99"/>
    <w:unhideWhenUsed/>
    <w:rsid w:val="00DD7F1E"/>
    <w:rPr>
      <w:color w:val="467886" w:themeColor="hyperlink"/>
      <w:u w:val="single"/>
    </w:rPr>
  </w:style>
  <w:style w:type="character" w:styleId="UnresolvedMention">
    <w:name w:val="Unresolved Mention"/>
    <w:basedOn w:val="DefaultParagraphFont"/>
    <w:uiPriority w:val="99"/>
    <w:semiHidden/>
    <w:unhideWhenUsed/>
    <w:rsid w:val="00DD7F1E"/>
    <w:rPr>
      <w:color w:val="605E5C"/>
      <w:shd w:val="clear" w:color="auto" w:fill="E1DFDD"/>
    </w:rPr>
  </w:style>
  <w:style w:type="character" w:styleId="FollowedHyperlink">
    <w:name w:val="FollowedHyperlink"/>
    <w:basedOn w:val="DefaultParagraphFont"/>
    <w:uiPriority w:val="99"/>
    <w:semiHidden/>
    <w:unhideWhenUsed/>
    <w:rsid w:val="00FB1A27"/>
    <w:rPr>
      <w:color w:val="96607D" w:themeColor="followedHyperlink"/>
      <w:u w:val="single"/>
    </w:rPr>
  </w:style>
  <w:style w:type="paragraph" w:styleId="NormalWeb">
    <w:name w:val="Normal (Web)"/>
    <w:basedOn w:val="Normal"/>
    <w:uiPriority w:val="99"/>
    <w:unhideWhenUsed/>
    <w:rsid w:val="0065488F"/>
    <w:pPr>
      <w:spacing w:after="160" w:line="278" w:lineRule="auto"/>
    </w:pPr>
    <w:rPr>
      <w:rFonts w:eastAsiaTheme="minorEastAsia"/>
      <w:kern w:val="2"/>
      <w:lang w:val="en-GB"/>
      <w14:ligatures w14:val="standardContextual"/>
    </w:rPr>
  </w:style>
  <w:style w:type="paragraph" w:styleId="TOCHeading">
    <w:name w:val="TOC Heading"/>
    <w:basedOn w:val="Heading1"/>
    <w:next w:val="Normal"/>
    <w:uiPriority w:val="39"/>
    <w:unhideWhenUsed/>
    <w:qFormat/>
    <w:rsid w:val="00E83E49"/>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83E49"/>
    <w:pPr>
      <w:spacing w:after="100" w:line="278" w:lineRule="auto"/>
    </w:pPr>
    <w:rPr>
      <w:rFonts w:asciiTheme="minorHAnsi" w:eastAsiaTheme="minorEastAsia" w:hAnsiTheme="minorHAnsi" w:cstheme="minorBidi"/>
      <w:kern w:val="2"/>
      <w:lang w:val="en-GB"/>
      <w14:ligatures w14:val="standardContextual"/>
    </w:rPr>
  </w:style>
  <w:style w:type="paragraph" w:styleId="TOC2">
    <w:name w:val="toc 2"/>
    <w:basedOn w:val="Normal"/>
    <w:next w:val="Normal"/>
    <w:autoRedefine/>
    <w:uiPriority w:val="39"/>
    <w:unhideWhenUsed/>
    <w:rsid w:val="00E83E49"/>
    <w:pPr>
      <w:spacing w:after="100" w:line="278" w:lineRule="auto"/>
      <w:ind w:left="240"/>
    </w:pPr>
    <w:rPr>
      <w:rFonts w:asciiTheme="minorHAnsi" w:eastAsiaTheme="minorEastAsia" w:hAnsiTheme="minorHAnsi" w:cstheme="minorBidi"/>
      <w:kern w:val="2"/>
      <w:lang w:val="en-GB"/>
      <w14:ligatures w14:val="standardContextual"/>
    </w:rPr>
  </w:style>
  <w:style w:type="character" w:customStyle="1" w:styleId="cite-bracket">
    <w:name w:val="cite-bracket"/>
    <w:basedOn w:val="DefaultParagraphFont"/>
    <w:rsid w:val="00F31B7B"/>
  </w:style>
  <w:style w:type="character" w:styleId="Emphasis">
    <w:name w:val="Emphasis"/>
    <w:basedOn w:val="DefaultParagraphFont"/>
    <w:uiPriority w:val="20"/>
    <w:qFormat/>
    <w:rsid w:val="0022308C"/>
    <w:rPr>
      <w:i/>
      <w:iCs/>
    </w:rPr>
  </w:style>
  <w:style w:type="paragraph" w:styleId="Header">
    <w:name w:val="header"/>
    <w:basedOn w:val="Normal"/>
    <w:link w:val="HeaderChar"/>
    <w:uiPriority w:val="99"/>
    <w:unhideWhenUsed/>
    <w:rsid w:val="00376E8A"/>
    <w:pPr>
      <w:tabs>
        <w:tab w:val="center" w:pos="4680"/>
        <w:tab w:val="right" w:pos="9360"/>
      </w:tabs>
    </w:pPr>
    <w:rPr>
      <w:rFonts w:asciiTheme="minorHAnsi" w:eastAsiaTheme="minorEastAsia" w:hAnsiTheme="minorHAnsi" w:cstheme="minorBidi"/>
      <w:kern w:val="2"/>
      <w:lang w:val="en-GB"/>
      <w14:ligatures w14:val="standardContextual"/>
    </w:rPr>
  </w:style>
  <w:style w:type="character" w:customStyle="1" w:styleId="HeaderChar">
    <w:name w:val="Header Char"/>
    <w:basedOn w:val="DefaultParagraphFont"/>
    <w:link w:val="Header"/>
    <w:uiPriority w:val="99"/>
    <w:rsid w:val="00376E8A"/>
    <w:rPr>
      <w:lang w:val="en-GB"/>
    </w:rPr>
  </w:style>
  <w:style w:type="character" w:styleId="PageNumber">
    <w:name w:val="page number"/>
    <w:basedOn w:val="DefaultParagraphFont"/>
    <w:uiPriority w:val="99"/>
    <w:semiHidden/>
    <w:unhideWhenUsed/>
    <w:rsid w:val="00376E8A"/>
  </w:style>
  <w:style w:type="paragraph" w:styleId="Footer">
    <w:name w:val="footer"/>
    <w:basedOn w:val="Normal"/>
    <w:link w:val="FooterChar"/>
    <w:uiPriority w:val="99"/>
    <w:unhideWhenUsed/>
    <w:rsid w:val="00376E8A"/>
    <w:pPr>
      <w:tabs>
        <w:tab w:val="center" w:pos="4680"/>
        <w:tab w:val="right" w:pos="9360"/>
      </w:tabs>
    </w:pPr>
    <w:rPr>
      <w:rFonts w:asciiTheme="minorHAnsi" w:eastAsiaTheme="minorEastAsia" w:hAnsiTheme="minorHAnsi" w:cstheme="minorBidi"/>
      <w:kern w:val="2"/>
      <w:lang w:val="en-GB"/>
      <w14:ligatures w14:val="standardContextual"/>
    </w:rPr>
  </w:style>
  <w:style w:type="character" w:customStyle="1" w:styleId="FooterChar">
    <w:name w:val="Footer Char"/>
    <w:basedOn w:val="DefaultParagraphFont"/>
    <w:link w:val="Footer"/>
    <w:uiPriority w:val="99"/>
    <w:rsid w:val="00376E8A"/>
    <w:rPr>
      <w:lang w:val="en-GB"/>
    </w:rPr>
  </w:style>
  <w:style w:type="character" w:customStyle="1" w:styleId="authors-reference">
    <w:name w:val="authors-reference"/>
    <w:basedOn w:val="DefaultParagraphFont"/>
    <w:rsid w:val="002D20B6"/>
  </w:style>
  <w:style w:type="character" w:customStyle="1" w:styleId="title-reference">
    <w:name w:val="title-reference"/>
    <w:basedOn w:val="DefaultParagraphFont"/>
    <w:rsid w:val="002D20B6"/>
  </w:style>
  <w:style w:type="character" w:customStyle="1" w:styleId="titleevent-reference">
    <w:name w:val="titleevent-reference"/>
    <w:basedOn w:val="DefaultParagraphFont"/>
    <w:rsid w:val="002D20B6"/>
  </w:style>
  <w:style w:type="character" w:customStyle="1" w:styleId="titleevent-reference-value">
    <w:name w:val="titleevent-reference-value"/>
    <w:basedOn w:val="DefaultParagraphFont"/>
    <w:rsid w:val="002D2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bc.com/news/articles/cy9lp0z3edqo?referrer=grok.com" TargetMode="External"/><Relationship Id="rId26" Type="http://schemas.openxmlformats.org/officeDocument/2006/relationships/hyperlink" Target="https://www.nationalarchives.gov.uk/education/resources/the-cultural-revolution/?referrer=grok.com" TargetMode="External"/><Relationship Id="rId21" Type="http://schemas.openxmlformats.org/officeDocument/2006/relationships/hyperlink" Target="https://www.jstor.org/stable/353736?referrer=grok.com"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en.wikipedia.org/wiki/vi:User:Trinhhoa" TargetMode="External"/><Relationship Id="rId17" Type="http://schemas.openxmlformats.org/officeDocument/2006/relationships/hyperlink" Target="https://anneofcarversville.com/fashion/2022/12/30/gucci-year-of-the-rabbit-campaign?referrer=grok.com" TargetMode="External"/><Relationship Id="rId25" Type="http://schemas.openxmlformats.org/officeDocument/2006/relationships/hyperlink" Target="http://www.jstor.org/stable/41771361?referrer=grok.com"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nneofcarversville.com/daily/2022/1/6/gucci-tiger-collection-lunar-new-year?referrer=grok.com" TargetMode="External"/><Relationship Id="rId20" Type="http://schemas.openxmlformats.org/officeDocument/2006/relationships/hyperlink" Target="https://chinesefate.com/12-chinese-zodiac-signs-your-complete-guide-to-the-shengxiao-cycle/?referrer=grok.com" TargetMode="External"/><Relationship Id="rId29" Type="http://schemas.openxmlformats.org/officeDocument/2006/relationships/hyperlink" Target="https://anneofcarversville.com/daily/2022/1/6/gucci-tiger-collection-lunar-new-ye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jstor.org/stable/228516?referrer=grok.com"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stor.org/stable/23889632?referrer=grok.com" TargetMode="External"/><Relationship Id="rId23" Type="http://schemas.openxmlformats.org/officeDocument/2006/relationships/hyperlink" Target="http://www.jstor.org/stable/90006243?referrer=grok.com" TargetMode="External"/><Relationship Id="rId28" Type="http://schemas.openxmlformats.org/officeDocument/2006/relationships/hyperlink" Target="https://en.wikipedia.org/wiki/vi:User:Trinhhoa" TargetMode="External"/><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oxfordre.com/planetaryscience/view/10.1093/acrefore/9780190647926.001.0001/acrefore-9780190647926-e-46?referrer=grok.com"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www.jstor.org/stable/27971293?referrer=grok.com" TargetMode="External"/><Relationship Id="rId27" Type="http://schemas.openxmlformats.org/officeDocument/2006/relationships/hyperlink" Target="https://ich.unesco.org/en/RL/the-twenty-four-solar-terms-knowledge-in-china-of-time-and-practices-developed-through-observation-of-the-sun-s-annual-motion-00647?referrer=grok.com" TargetMode="External"/><Relationship Id="rId30" Type="http://schemas.openxmlformats.org/officeDocument/2006/relationships/hyperlink" Target="https://anneofcarversville.com/fashion/2022/12/30/gucci-year-of-the-rabbit-campaign" TargetMode="External"/><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anneofcarversville.com/fashion/2022/12/30/gucci-year-of-the-rabbit-campaign" TargetMode="External"/><Relationship Id="rId3" Type="http://schemas.openxmlformats.org/officeDocument/2006/relationships/hyperlink" Target="https://www.nationalarchives.gov.uk/education/resources/the-cultural-revolution/?utm_source=chatgpt.com" TargetMode="External"/><Relationship Id="rId7" Type="http://schemas.openxmlformats.org/officeDocument/2006/relationships/hyperlink" Target="https://anneofcarversville.com/daily/2022/1/6/gucci-tiger-collection-lunar-new-year" TargetMode="External"/><Relationship Id="rId2" Type="http://schemas.openxmlformats.org/officeDocument/2006/relationships/hyperlink" Target="http://www.jstor.org/stable/27971293" TargetMode="External"/><Relationship Id="rId1" Type="http://schemas.openxmlformats.org/officeDocument/2006/relationships/hyperlink" Target="https://oxfordre.com/planetaryscience/view/10.1093/acrefore/9780190647926.001.0001/acrefore-9780190647926-e-46" TargetMode="External"/><Relationship Id="rId6" Type="http://schemas.openxmlformats.org/officeDocument/2006/relationships/hyperlink" Target="https://chinesefate.com/12-chinese-zodiac-signs-your-complete-guide-to-the-shengxiao-cycle/?utm_source=chatgpt.com" TargetMode="External"/><Relationship Id="rId5" Type="http://schemas.openxmlformats.org/officeDocument/2006/relationships/hyperlink" Target="https://www.bbc.com/news/articles/cy9lp0z3edqo" TargetMode="External"/><Relationship Id="rId4" Type="http://schemas.openxmlformats.org/officeDocument/2006/relationships/hyperlink" Target="https://ich.unesco.org/en/RL/the-twenty-four-solar-terms-knowledge-in-china-of-time-and-practices-developed-through-observation-of-the-sun-s-annual-motion-00647?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BB8A9-E987-BA47-8C78-67865CE1A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18</Pages>
  <Words>5125</Words>
  <Characters>29214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Wing Kit</dc:creator>
  <cp:keywords/>
  <dc:description/>
  <cp:lastModifiedBy>CHAN Wing Kit</cp:lastModifiedBy>
  <cp:revision>94</cp:revision>
  <dcterms:created xsi:type="dcterms:W3CDTF">2026-01-03T10:28:00Z</dcterms:created>
  <dcterms:modified xsi:type="dcterms:W3CDTF">2026-01-04T16:05:00Z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5bd864f1-b4b6-4416-a9e7-7f7eb9f42b82</vt:lpwstr>
  </property>
</Properties>
</file>