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1ADA9A" w14:textId="46FECB27" w:rsidR="008343D4" w:rsidRDefault="008343D4" w:rsidP="008343D4">
      <w:pPr>
        <w:spacing w:line="360" w:lineRule="auto"/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</w:pPr>
      <w:r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                                                  </w:t>
      </w:r>
      <w:r w:rsidRPr="008343D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Overcoming Barriers of SpLD</w:t>
      </w:r>
      <w:r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br/>
        <w:t xml:space="preserve">                                                                </w:t>
      </w:r>
      <w:r w:rsidRPr="008343D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   SJIE4003                                </w:t>
      </w:r>
    </w:p>
    <w:p w14:paraId="75CCA3C9" w14:textId="6D02238D" w:rsidR="003F39B6" w:rsidRDefault="279D5945" w:rsidP="00F27771">
      <w:pPr>
        <w:spacing w:line="360" w:lineRule="auto"/>
      </w:pP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The phrase ‘Specific Learning Difficulty’ (SpLD) </w:t>
      </w:r>
      <w:r w:rsidR="7E61469D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belongs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to a </w:t>
      </w:r>
      <w:r w:rsidR="1CC856BC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specific learning</w:t>
      </w:r>
      <w:r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a 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difficulty </w:t>
      </w:r>
      <w:r w:rsidR="6D575FE0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in</w:t>
      </w:r>
      <w:r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learning.</w:t>
      </w:r>
      <w:r w:rsidR="4D0AF4EB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(SpLDs) Specific Learning Difficulties affect the way information is learned and processed. (The dyslexia </w:t>
      </w:r>
      <w:r w:rsidR="73729AAD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association, </w:t>
      </w:r>
      <w:r w:rsidR="4D0AF4EB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2021).</w:t>
      </w:r>
      <w:r w:rsidR="005A472D">
        <w:br/>
      </w:r>
      <w:r w:rsidR="006332B8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Having a</w:t>
      </w:r>
      <w:r w:rsidR="00D41C2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ny </w:t>
      </w:r>
      <w:r w:rsidR="006332B8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SpLD does not predict academic potential</w:t>
      </w:r>
      <w:r w:rsidR="008A12B9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, h</w:t>
      </w:r>
      <w:r w:rsidR="006332B8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owever, the path to achievement may be harder and may require far greater (usually unseen) effort and a distinct set of skills.</w:t>
      </w:r>
      <w:r w:rsidR="006332B8"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(Helen Arkell Dyslexia Charity, 2021)</w:t>
      </w:r>
      <w:r w:rsidR="42F0E4AC" w:rsidRPr="4E342755">
        <w:rPr>
          <w:rFonts w:ascii="Calibri" w:eastAsia="Calibri" w:hAnsi="Calibri" w:cs="Calibri"/>
          <w:color w:val="2E2E2E"/>
          <w:sz w:val="24"/>
          <w:szCs w:val="24"/>
        </w:rPr>
        <w:t xml:space="preserve"> </w:t>
      </w:r>
      <w:r w:rsidR="005A472D">
        <w:br/>
      </w:r>
      <w:r w:rsidR="42F0E4AC" w:rsidRPr="4E342755">
        <w:rPr>
          <w:rFonts w:ascii="Calibri" w:eastAsia="Calibri" w:hAnsi="Calibri" w:cs="Calibri"/>
          <w:color w:val="2E2E2E"/>
          <w:sz w:val="24"/>
          <w:szCs w:val="24"/>
        </w:rPr>
        <w:t>Albert Einstein (1879–1955</w:t>
      </w:r>
      <w:r w:rsidR="7E134963" w:rsidRPr="4E342755">
        <w:rPr>
          <w:rFonts w:ascii="Calibri" w:eastAsia="Calibri" w:hAnsi="Calibri" w:cs="Calibri"/>
          <w:color w:val="2E2E2E"/>
          <w:sz w:val="24"/>
          <w:szCs w:val="24"/>
        </w:rPr>
        <w:t>),</w:t>
      </w:r>
      <w:r w:rsidR="42F0E4AC" w:rsidRPr="4E342755">
        <w:rPr>
          <w:rFonts w:ascii="Calibri" w:eastAsia="Calibri" w:hAnsi="Calibri" w:cs="Calibri"/>
          <w:color w:val="2E2E2E"/>
          <w:sz w:val="24"/>
          <w:szCs w:val="24"/>
        </w:rPr>
        <w:t xml:space="preserve"> who is </w:t>
      </w:r>
      <w:r w:rsidR="5D879B3C" w:rsidRPr="4E342755">
        <w:rPr>
          <w:rFonts w:ascii="Calibri" w:eastAsia="Calibri" w:hAnsi="Calibri" w:cs="Calibri"/>
          <w:color w:val="2E2E2E"/>
          <w:sz w:val="24"/>
          <w:szCs w:val="24"/>
        </w:rPr>
        <w:t>unquestionably</w:t>
      </w:r>
      <w:r w:rsidR="42F0E4AC" w:rsidRPr="4E342755">
        <w:rPr>
          <w:rFonts w:ascii="Calibri" w:eastAsia="Calibri" w:hAnsi="Calibri" w:cs="Calibri"/>
          <w:color w:val="2E2E2E"/>
          <w:sz w:val="24"/>
          <w:szCs w:val="24"/>
        </w:rPr>
        <w:t xml:space="preserve"> one of the greatest creative geniuses’ researchers, later learnt that he had developmental dyslexia. </w:t>
      </w:r>
      <w:r w:rsidR="005A472D">
        <w:br/>
      </w:r>
      <w:r w:rsidR="003C4362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Sp</w:t>
      </w:r>
      <w:r w:rsidR="3A05DEBD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LD</w:t>
      </w:r>
      <w:r w:rsidR="009510C8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</w:t>
      </w:r>
      <w:r w:rsidR="009510C8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commonly heard of </w:t>
      </w:r>
      <w:r w:rsidR="00DA403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are ones </w:t>
      </w:r>
      <w:r w:rsidR="009510C8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such </w:t>
      </w:r>
      <w:r w:rsidR="00DA403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as</w:t>
      </w:r>
      <w:r w:rsidR="00DA403B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dyslexia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, dyspraxia, attention deficit-hyperactivity disorder, dyscalculia, and dysgraphia</w:t>
      </w:r>
      <w:r w:rsidR="0048292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.</w:t>
      </w:r>
      <w:r w:rsidR="00DA403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48292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P</w:t>
      </w:r>
      <w:r w:rsidR="009510C8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upil</w:t>
      </w:r>
      <w:r w:rsidR="00DD0F2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 who</w:t>
      </w:r>
      <w:r w:rsidR="009510C8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suffer with any Sp</w:t>
      </w:r>
      <w:r w:rsidR="00DA403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LD</w:t>
      </w:r>
      <w:r w:rsidR="009510C8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may find that they suffer with any one of the above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independently or they may co-exist as part of a broader profile.</w:t>
      </w:r>
      <w:r w:rsidR="00757AA4" w:rsidRPr="007A36CD">
        <w:br/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The word dyslexia </w:t>
      </w:r>
      <w:r w:rsidR="295BE850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is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Greek and means ‘difficulty with 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words</w:t>
      </w:r>
      <w:r w:rsidR="00E772FF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and a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round 10% of the population have some form of dyslexia related issues</w:t>
      </w:r>
      <w:r w:rsidR="00BA511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(Dyslexia Scot West, </w:t>
      </w:r>
      <w:r w:rsidR="00EA43E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Nd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)</w:t>
      </w:r>
      <w:r w:rsidR="00E772FF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.</w:t>
      </w:r>
      <w:r w:rsidR="009973C1" w:rsidRPr="009973C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DD0F2B">
        <w:br/>
      </w:r>
      <w:r w:rsidR="00DD0F2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Dyslexia effect</w:t>
      </w:r>
      <w:r w:rsidR="00DD0F2B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</w:t>
      </w:r>
      <w:r w:rsidR="009973C1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people across the board </w:t>
      </w:r>
      <w:r w:rsidR="37CF2A47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dyslexia does not discriminate</w:t>
      </w:r>
      <w:r w:rsidR="009973C1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9973C1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regardless of class, </w:t>
      </w:r>
      <w:r w:rsidR="009973C1"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age, and </w:t>
      </w:r>
      <w:r w:rsidR="00DA403B"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intelligence</w:t>
      </w:r>
      <w:r w:rsidR="00E63F8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.</w:t>
      </w:r>
      <w:r w:rsidR="00C81674">
        <w:br/>
      </w:r>
      <w:r w:rsidR="009D46E7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Dyslexia </w:t>
      </w:r>
      <w:r w:rsidR="00E63F8D">
        <w:rPr>
          <w:rFonts w:ascii="Calibri" w:eastAsia="Helvetica" w:hAnsi="Calibri" w:cs="Calibri"/>
          <w:color w:val="000000" w:themeColor="text1"/>
          <w:sz w:val="24"/>
          <w:szCs w:val="24"/>
        </w:rPr>
        <w:t>c</w:t>
      </w:r>
      <w:r w:rsidR="009D46E7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an mean different things to different people and some people see it merely as jumbling letters, </w:t>
      </w:r>
      <w:r w:rsidR="00E63F8D">
        <w:rPr>
          <w:rFonts w:ascii="Calibri" w:eastAsia="Helvetica" w:hAnsi="Calibri" w:cs="Calibri"/>
          <w:color w:val="000000" w:themeColor="text1"/>
          <w:sz w:val="24"/>
          <w:szCs w:val="24"/>
        </w:rPr>
        <w:t>d</w:t>
      </w:r>
      <w:r w:rsidR="009D46E7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>yslexia is much more than that</w:t>
      </w:r>
      <w:r w:rsidR="29A7CFAB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.</w:t>
      </w:r>
      <w:r w:rsidR="009D46E7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="00E63F8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and</w:t>
      </w:r>
      <w:r w:rsidR="00BB2DB8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w</w:t>
      </w:r>
      <w:r w:rsidR="00DA403B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ith</w:t>
      </w:r>
      <w:r w:rsidR="000100CC">
        <w:rPr>
          <w:rFonts w:ascii="Calibri" w:eastAsia="Calibri" w:hAnsi="Calibri" w:cs="Calibri"/>
          <w:color w:val="1C1D1E"/>
          <w:sz w:val="24"/>
          <w:szCs w:val="24"/>
        </w:rPr>
        <w:t xml:space="preserve"> </w:t>
      </w:r>
      <w:r w:rsidR="0A44DD3E" w:rsidRPr="4E342755">
        <w:rPr>
          <w:rFonts w:ascii="Calibri" w:eastAsia="Calibri" w:hAnsi="Calibri" w:cs="Calibri"/>
          <w:color w:val="1C1D1E"/>
          <w:sz w:val="24"/>
          <w:szCs w:val="24"/>
        </w:rPr>
        <w:t>It</w:t>
      </w:r>
      <w:r w:rsidR="004141A7" w:rsidRPr="007A36CD">
        <w:rPr>
          <w:rFonts w:ascii="Calibri" w:eastAsia="Calibri" w:hAnsi="Calibri" w:cs="Calibri"/>
          <w:color w:val="1C1D1E"/>
          <w:sz w:val="24"/>
          <w:szCs w:val="24"/>
        </w:rPr>
        <w:t xml:space="preserve"> being </w:t>
      </w:r>
      <w:r w:rsidR="000100CC">
        <w:rPr>
          <w:rFonts w:ascii="Calibri" w:eastAsia="Calibri" w:hAnsi="Calibri" w:cs="Calibri"/>
          <w:color w:val="1C1D1E"/>
          <w:sz w:val="24"/>
          <w:szCs w:val="24"/>
        </w:rPr>
        <w:t xml:space="preserve">one of </w:t>
      </w:r>
      <w:r w:rsidR="7D0A65F8" w:rsidRPr="4E342755">
        <w:rPr>
          <w:rFonts w:ascii="Calibri" w:eastAsia="Calibri" w:hAnsi="Calibri" w:cs="Calibri"/>
          <w:color w:val="1C1D1E"/>
          <w:sz w:val="24"/>
          <w:szCs w:val="24"/>
        </w:rPr>
        <w:t xml:space="preserve">the </w:t>
      </w:r>
      <w:r w:rsidR="004141A7" w:rsidRPr="007A36CD">
        <w:rPr>
          <w:rFonts w:ascii="Calibri" w:eastAsia="Calibri" w:hAnsi="Calibri" w:cs="Calibri"/>
          <w:color w:val="1C1D1E"/>
          <w:sz w:val="24"/>
          <w:szCs w:val="24"/>
        </w:rPr>
        <w:t>most common disability's we know that there will be a large population struggling in the classroom</w:t>
      </w:r>
      <w:r w:rsidR="00875783">
        <w:rPr>
          <w:rFonts w:ascii="Calibri" w:eastAsia="Calibri" w:hAnsi="Calibri" w:cs="Calibri"/>
          <w:color w:val="1C1D1E"/>
          <w:sz w:val="24"/>
          <w:szCs w:val="24"/>
        </w:rPr>
        <w:t>.</w:t>
      </w:r>
      <w:r w:rsidR="00BB2DB8">
        <w:br/>
      </w:r>
      <w:r w:rsidR="000100C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P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upils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are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diagnosed during early school 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years</w:t>
      </w:r>
      <w:r w:rsidR="00E118DB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0100C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however 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a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diagnosis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of dyslexia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can be 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discovered and made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at any age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,</w:t>
      </w:r>
      <w:r w:rsidR="002940AC" w:rsidRP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2940A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with d</w:t>
      </w:r>
      <w:r w:rsidR="002940AC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yslexia representing the most self‐declared disability in higher education in the UK (Mortimore &amp; Crozier 2006)</w:t>
      </w:r>
      <w:r w:rsidR="0002025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. </w:t>
      </w:r>
      <w:r w:rsidR="00020251">
        <w:br/>
      </w:r>
      <w:r w:rsidR="0002025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So how w</w:t>
      </w:r>
      <w:r w:rsidR="00C8167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ould</w:t>
      </w:r>
      <w:r w:rsidR="00020251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this</w:t>
      </w:r>
      <w:r w:rsidR="00C8167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DB79D2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effect learning?</w:t>
      </w:r>
      <w:r w:rsidR="00DB79D2">
        <w:rPr>
          <w:rFonts w:ascii="Calibri" w:hAnsi="Calibri" w:cs="Calibri"/>
          <w:sz w:val="24"/>
          <w:szCs w:val="24"/>
        </w:rPr>
        <w:t xml:space="preserve"> </w:t>
      </w:r>
      <w:r w:rsidR="5E3F4241" w:rsidRPr="4E342755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The</w:t>
      </w:r>
      <w:r w:rsidR="00E772FF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dyslexic brain manages particulars </w:t>
      </w:r>
      <w:r w:rsidR="00646AE9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quite </w:t>
      </w:r>
      <w:r w:rsidR="00E772FF"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differently from a non-dyslexic brain</w:t>
      </w:r>
      <w:r w:rsidR="00E772FF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and p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rocessing information can</w:t>
      </w:r>
      <w:r w:rsidR="00E772FF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present an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issue f</w:t>
      </w:r>
      <w:r w:rsidR="0084457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or all pupils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suffering.</w:t>
      </w:r>
      <w:r w:rsidR="00646AE9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4D141F">
        <w:br/>
      </w:r>
      <w:r w:rsidR="0084457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Within the curriculum th</w:t>
      </w:r>
      <w:r w:rsidR="00EF1F56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e f</w:t>
      </w:r>
      <w:r w:rsidR="000F7C13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ocus </w:t>
      </w:r>
      <w:r w:rsidR="00EF1F56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is</w:t>
      </w:r>
      <w:r w:rsidR="0084457C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4D141F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literacy and numeracy </w:t>
      </w:r>
      <w:r w:rsidR="00190663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for the dyslexic pupil t</w:t>
      </w:r>
      <w:r w:rsidR="00646AE9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he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</w:t>
      </w:r>
      <w:r w:rsidR="000F7C13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a</w:t>
      </w:r>
      <w:r w:rsidR="00646AE9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bility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to read and write can be significantly affected by this processing difference</w:t>
      </w:r>
      <w:r w:rsidR="00190663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.</w:t>
      </w:r>
      <w:r w:rsidR="00190663">
        <w:br/>
      </w:r>
      <w:r w:rsidR="00190663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W</w:t>
      </w:r>
      <w:r w:rsidR="00F5093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e must understand that this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processing difference </w:t>
      </w:r>
      <w:r w:rsidR="00F5093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e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ffect</w:t>
      </w:r>
      <w:r w:rsidR="00F50934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>s</w:t>
      </w:r>
      <w:r w:rsidRPr="007A36CD">
        <w:rPr>
          <w:rFonts w:ascii="Calibri" w:eastAsia="Calibri" w:hAnsi="Calibri" w:cs="Calibri"/>
          <w:color w:val="0D0D0D" w:themeColor="text1" w:themeTint="F2"/>
          <w:sz w:val="24"/>
          <w:szCs w:val="24"/>
          <w:lang w:val="en-GB"/>
        </w:rPr>
        <w:t xml:space="preserve"> far more than just reading and writing.</w:t>
      </w:r>
      <w:r w:rsidR="00246FA4" w:rsidRPr="00246FA4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0246FA4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>Obstacles may include poor handwriting</w:t>
      </w:r>
      <w:r w:rsidR="15C01E3C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,</w:t>
      </w:r>
      <w:r w:rsidR="00246FA4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spelling, holding attention, time management </w:t>
      </w:r>
      <w:r w:rsidR="00246FA4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lastRenderedPageBreak/>
        <w:t>and poor memory skills</w:t>
      </w:r>
      <w:r w:rsidR="00246FA4">
        <w:rPr>
          <w:rFonts w:ascii="Calibri" w:eastAsia="Helvetica" w:hAnsi="Calibri" w:cs="Calibri"/>
          <w:color w:val="000000" w:themeColor="text1"/>
          <w:sz w:val="24"/>
          <w:szCs w:val="24"/>
        </w:rPr>
        <w:t>.</w:t>
      </w:r>
      <w:r w:rsidR="00757AA4" w:rsidRPr="007A36CD">
        <w:br/>
      </w:r>
      <w:r w:rsidR="49F119AA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Any dysfunction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that</w:t>
      </w:r>
      <w:r w:rsidR="233E9804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affects </w:t>
      </w:r>
      <w:r w:rsidR="03C8FAA2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learning </w:t>
      </w:r>
      <w:r w:rsidR="69C3A850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in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the normal learning processes also</w:t>
      </w:r>
      <w:r w:rsidR="00EF1F56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c</w:t>
      </w:r>
      <w:r w:rsidR="00A10268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ould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="00A10268"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influenc</w:t>
      </w:r>
      <w:r w:rsidR="00D44E04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e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="4AA1149E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how the individual copes with </w:t>
      </w:r>
      <w:r w:rsidR="7120E5A3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one's</w:t>
      </w:r>
      <w:r w:rsidR="4AA1149E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own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self-</w:t>
      </w:r>
      <w:r w:rsidR="01E142E6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esteem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,</w:t>
      </w:r>
      <w:r w:rsidR="7C73395A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the relationship they build with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r w:rsidR="5A0F2AFA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friends</w:t>
      </w:r>
      <w:r w:rsidR="1236C6C6"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,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and 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family relationships</w:t>
      </w:r>
      <w:r w:rsidR="00A10268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.</w:t>
      </w:r>
      <w:r w:rsidR="005A472D">
        <w:br/>
      </w:r>
      <w:r w:rsidR="009C6590" w:rsidRPr="00875783">
        <w:rPr>
          <w:rFonts w:ascii="Calibri" w:eastAsia="Calibri" w:hAnsi="Calibri" w:cs="Calibri"/>
          <w:color w:val="000000" w:themeColor="text1"/>
          <w:sz w:val="24"/>
          <w:szCs w:val="24"/>
        </w:rPr>
        <w:t>Investigation into the possible interrelationships between parental and child seems to indicate that parental social wellbeing may to a certain extent influence some dimensions of the child</w:t>
      </w:r>
      <w:r w:rsidR="009C6590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009C6590" w:rsidRPr="00875783">
        <w:rPr>
          <w:rFonts w:ascii="Calibri" w:eastAsia="MS Mincho" w:hAnsi="Calibri" w:cs="Calibri"/>
          <w:color w:val="595959" w:themeColor="text1" w:themeTint="A6"/>
          <w:sz w:val="24"/>
          <w:szCs w:val="24"/>
        </w:rPr>
        <w:t xml:space="preserve"> </w:t>
      </w:r>
      <w:r w:rsidR="009C6590" w:rsidRPr="00875783">
        <w:rPr>
          <w:rFonts w:ascii="Calibri" w:eastAsia="Calibri" w:hAnsi="Calibri" w:cs="Calibri"/>
          <w:color w:val="000000" w:themeColor="text1"/>
          <w:sz w:val="24"/>
          <w:szCs w:val="24"/>
        </w:rPr>
        <w:t>Ginieri,C.M</w:t>
      </w:r>
      <w:r w:rsidR="009C6590" w:rsidRPr="00875783">
        <w:rPr>
          <w:rFonts w:ascii="Calibri" w:eastAsia="MS Mincho" w:hAnsi="Calibri" w:cs="Calibri"/>
          <w:color w:val="000000" w:themeColor="text1"/>
          <w:sz w:val="24"/>
          <w:szCs w:val="24"/>
        </w:rPr>
        <w:t>.</w:t>
      </w:r>
      <w:r w:rsidR="009C6590" w:rsidRPr="00875783">
        <w:rPr>
          <w:rFonts w:ascii="Calibri" w:eastAsia="Calibri" w:hAnsi="Calibri" w:cs="Calibri"/>
          <w:color w:val="000000" w:themeColor="text1"/>
          <w:sz w:val="24"/>
          <w:szCs w:val="24"/>
        </w:rPr>
        <w:t>et al (2013)</w:t>
      </w:r>
      <w:r w:rsidR="009C6590">
        <w:br/>
      </w:r>
      <w:r w:rsidR="00710EDD" w:rsidRPr="00710ED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0710ED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To enable the correct support for the pupil it is vital that inclusion happens. Pupils </w:t>
      </w:r>
      <w:r w:rsidR="00710EDD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typically do not learn alone but in collaboration with their teachers, peers, and encouragement of families. </w:t>
      </w:r>
      <w:r w:rsidR="00026F93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Encourag</w:t>
      </w:r>
      <w:r w:rsidR="15C1C731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ing</w:t>
      </w:r>
      <w:r w:rsidR="00026F93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pupils </w:t>
      </w:r>
      <w:r w:rsidR="00026F9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to read it is </w:t>
      </w:r>
      <w:r w:rsidR="005D0B62">
        <w:rPr>
          <w:rFonts w:ascii="Calibri" w:eastAsia="Calibri" w:hAnsi="Calibri" w:cs="Calibri"/>
          <w:color w:val="000000" w:themeColor="text1"/>
          <w:sz w:val="24"/>
          <w:szCs w:val="24"/>
        </w:rPr>
        <w:t>important and</w:t>
      </w:r>
      <w:r w:rsidR="00026F9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choosing books of interest to them</w:t>
      </w:r>
      <w:r w:rsidR="69B19F7E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, as</w:t>
      </w:r>
      <w:r w:rsidR="7F63899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pupils</w:t>
      </w:r>
      <w:r w:rsidR="00026F9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are far </w:t>
      </w:r>
      <w:r w:rsidR="00026F93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more likely to engage or try harder when the book has more meaning </w:t>
      </w:r>
      <w:r w:rsidR="3FE69B7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="00026F93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them</w:t>
      </w:r>
      <w:r w:rsidR="5C2B40DE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</w:t>
      </w:r>
      <w:r w:rsidR="4385D757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if </w:t>
      </w:r>
      <w:r w:rsidR="00026F93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026F93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hey enjoy</w:t>
      </w:r>
      <w:r w:rsidR="0EE9B037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</w:t>
      </w:r>
      <w:r w:rsidR="3CE7F70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49F9390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815CF1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49F9390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1A4FA0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life,</w:t>
      </w:r>
      <w:r w:rsidR="4D0911D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in</w:t>
      </w:r>
      <w:r w:rsidR="49F9390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both</w:t>
      </w:r>
      <w:r w:rsidR="67C8137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5CE227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c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hildren and adults</w:t>
      </w:r>
      <w:r w:rsidR="6B2815F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we all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tend to </w:t>
      </w:r>
      <w:r w:rsidR="702F809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approach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FC88C7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tasks,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2717137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we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like and distance </w:t>
      </w:r>
      <w:r w:rsidR="58A7B8C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ourselves </w:t>
      </w:r>
      <w:r w:rsidR="5397FBF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or put on hold the things </w:t>
      </w:r>
      <w:r w:rsidR="0283354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we</w:t>
      </w:r>
      <w:r w:rsidR="6655DF4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do not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00757AA4" w:rsidRPr="007A36CD">
        <w:br/>
      </w:r>
      <w:r w:rsidRPr="007A36CD">
        <w:rPr>
          <w:rFonts w:ascii="Calibri" w:eastAsia="Calibri" w:hAnsi="Calibri" w:cs="Calibri"/>
          <w:color w:val="1C1D1E"/>
          <w:sz w:val="24"/>
          <w:szCs w:val="24"/>
        </w:rPr>
        <w:t>T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here is a considerable amount for teachers and support staff to get through</w:t>
      </w:r>
      <w:r w:rsidR="00DA1F59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F16C3F">
        <w:rPr>
          <w:rFonts w:ascii="Calibri" w:eastAsia="Calibri" w:hAnsi="Calibri" w:cs="Calibri"/>
          <w:color w:val="000000" w:themeColor="text1"/>
          <w:sz w:val="24"/>
          <w:szCs w:val="24"/>
        </w:rPr>
        <w:t>daily</w:t>
      </w:r>
      <w:r w:rsidR="643E197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,</w:t>
      </w:r>
      <w:r w:rsidR="00F16C3F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F16C3F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lesson</w:t>
      </w:r>
      <w:r w:rsidR="00312032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allocated to literacy</w:t>
      </w:r>
      <w:r w:rsidR="231C253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, the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666EF0">
        <w:rPr>
          <w:rFonts w:ascii="Calibri" w:eastAsia="Calibri" w:hAnsi="Calibri" w:cs="Calibri"/>
          <w:color w:val="000000" w:themeColor="text1"/>
          <w:sz w:val="24"/>
          <w:szCs w:val="24"/>
        </w:rPr>
        <w:t>children will o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ften need extra support. </w:t>
      </w:r>
      <w:r w:rsidR="00F16C3F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If</w:t>
      </w:r>
      <w:r w:rsidR="7372EBE3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a</w:t>
      </w:r>
      <w:r w:rsidR="00F16C3F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Teacher</w:t>
      </w:r>
      <w:r w:rsidR="00C96B5C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begin</w:t>
      </w:r>
      <w:r w:rsidR="74304489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s</w:t>
      </w:r>
      <w:r w:rsidR="00C96B5C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to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recognize that a pupil is struggling it is their duty to</w:t>
      </w:r>
      <w:r w:rsidR="00F16C3F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respond immediately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>, as waiting for referrals could take some time. Teacher</w:t>
      </w:r>
      <w:r w:rsidR="007E7DAA">
        <w:rPr>
          <w:rFonts w:ascii="Calibri" w:eastAsia="Helvetica" w:hAnsi="Calibri" w:cs="Calibri"/>
          <w:color w:val="000000" w:themeColor="text1"/>
          <w:sz w:val="24"/>
          <w:szCs w:val="24"/>
        </w:rPr>
        <w:t>s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3E88491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could </w:t>
      </w:r>
      <w:r w:rsidR="005D0B62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immediately 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>allocate</w:t>
      </w:r>
      <w:r w:rsidR="00F16C3F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support</w:t>
      </w:r>
      <w:r w:rsidR="005D0B62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staff</w:t>
      </w:r>
      <w:r w:rsidR="00F16C3F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to read </w:t>
      </w:r>
      <w:r w:rsidR="005D0B62">
        <w:rPr>
          <w:rFonts w:ascii="Calibri" w:eastAsia="Helvetica" w:hAnsi="Calibri" w:cs="Calibri"/>
          <w:color w:val="000000" w:themeColor="text1"/>
          <w:sz w:val="24"/>
          <w:szCs w:val="24"/>
        </w:rPr>
        <w:t>one to one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>,</w:t>
      </w:r>
      <w:r w:rsidR="005D0B62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continually</w:t>
      </w:r>
      <w:r w:rsidR="00F16C3F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assessing if</w:t>
      </w:r>
      <w:r w:rsidR="00F16C3F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the pupil is making progress.</w:t>
      </w:r>
      <w:r w:rsidR="00DE1896" w:rsidRP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5A472D">
        <w:br/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>Other t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echniques could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include</w:t>
      </w:r>
      <w:r w:rsidR="005D0B6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use of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rhythm or </w:t>
      </w:r>
      <w:r w:rsidR="005D0B62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rhyme</w:t>
      </w:r>
      <w:r w:rsidR="005D0B62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005D0B62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0DE1896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The use of rhythm and rhyme is </w:t>
      </w:r>
      <w:r w:rsidR="166F550C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since</w:t>
      </w:r>
      <w:r w:rsidR="00DE1896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d</w:t>
      </w:r>
      <w:r w:rsidR="00DE1896" w:rsidRPr="00875783">
        <w:rPr>
          <w:rFonts w:ascii="Calibri" w:eastAsia="Helvetica" w:hAnsi="Calibri" w:cs="Calibri"/>
          <w:color w:val="000000" w:themeColor="text1"/>
          <w:sz w:val="24"/>
          <w:szCs w:val="24"/>
        </w:rPr>
        <w:t>yslexic people also often possess a natural ability to see patterns in noise, producing creative abstract ideas pulled out of what many would look upon as mundane sensory environment</w:t>
      </w:r>
      <w:r w:rsidR="00DE1896" w:rsidRPr="007A36CD">
        <w:rPr>
          <w:rFonts w:ascii="Helvetica" w:eastAsia="Helvetica" w:hAnsi="Helvetica" w:cs="Helvetica"/>
          <w:color w:val="000000" w:themeColor="text1"/>
          <w:sz w:val="24"/>
          <w:szCs w:val="24"/>
        </w:rPr>
        <w:t>s</w:t>
      </w:r>
      <w:r w:rsidR="00DE1896" w:rsidRPr="007A36CD">
        <w:rPr>
          <w:rFonts w:ascii="Calibri" w:eastAsia="Calibri" w:hAnsi="Calibri" w:cs="Calibri"/>
          <w:color w:val="2E2E2E"/>
          <w:sz w:val="24"/>
          <w:szCs w:val="24"/>
        </w:rPr>
        <w:t xml:space="preserve"> (</w:t>
      </w:r>
      <w:r w:rsidR="00DE1896" w:rsidRPr="007A36CD">
        <w:rPr>
          <w:rFonts w:ascii="Source Sans Pro" w:eastAsia="Source Sans Pro" w:hAnsi="Source Sans Pro" w:cs="Source Sans Pro"/>
          <w:color w:val="3A3A3A"/>
          <w:sz w:val="24"/>
          <w:szCs w:val="24"/>
        </w:rPr>
        <w:t>Chakravarty, 2009</w:t>
      </w:r>
      <w:r w:rsidR="00DE1896" w:rsidRPr="007A36CD">
        <w:rPr>
          <w:rFonts w:ascii="Calibri" w:eastAsia="Calibri" w:hAnsi="Calibri" w:cs="Calibri"/>
          <w:color w:val="2E2E2E"/>
          <w:sz w:val="24"/>
          <w:szCs w:val="24"/>
        </w:rPr>
        <w:t>)</w:t>
      </w:r>
      <w:r w:rsidR="00DE1896">
        <w:br/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>Using</w:t>
      </w:r>
      <w:r w:rsidR="001C468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reading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technique</w:t>
      </w:r>
      <w:r w:rsidR="001C4681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epending on age, may seem infantile 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 comparison with their 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peers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DE1896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DE1896"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his may bring </w:t>
      </w:r>
      <w:r w:rsidR="00AD405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along </w:t>
      </w:r>
      <w:r w:rsidR="00DE1896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other obstacles </w:t>
      </w:r>
      <w:r w:rsidR="00DE1896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or behaviors </w:t>
      </w:r>
      <w:r w:rsidR="00DE1896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rather than </w:t>
      </w:r>
      <w:r w:rsidR="00DE1896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actual </w:t>
      </w:r>
      <w:r w:rsidR="00DE1896" w:rsidRPr="007A36CD">
        <w:rPr>
          <w:rFonts w:ascii="Calibri" w:eastAsia="Helvetica" w:hAnsi="Calibri" w:cs="Calibri"/>
          <w:color w:val="000000" w:themeColor="text1"/>
          <w:sz w:val="24"/>
          <w:szCs w:val="24"/>
        </w:rPr>
        <w:t>reading itself</w:t>
      </w:r>
      <w:r w:rsidR="1C4806A1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.</w:t>
      </w:r>
      <w:r w:rsidR="2C38F131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05A472D">
        <w:br/>
      </w:r>
      <w:r w:rsidR="2C38F131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Teachers not only need to meet the needs of these learners’ academic sense but on the emotional and social side too. </w:t>
      </w:r>
      <w:r w:rsidR="005A472D">
        <w:br/>
      </w:r>
      <w:r w:rsidR="2F1DC038" w:rsidRPr="4E342755">
        <w:rPr>
          <w:sz w:val="24"/>
          <w:szCs w:val="24"/>
        </w:rPr>
        <w:t xml:space="preserve">Good inclusion not only impacts the pupils’ learning but also one’s well-being socially and emotionally. </w:t>
      </w:r>
      <w:r w:rsidR="00E33BA5" w:rsidRPr="4E342755">
        <w:rPr>
          <w:sz w:val="24"/>
          <w:szCs w:val="24"/>
        </w:rPr>
        <w:t>The</w:t>
      </w:r>
      <w:r w:rsidRPr="007A36CD">
        <w:rPr>
          <w:sz w:val="24"/>
          <w:szCs w:val="24"/>
        </w:rPr>
        <w:t xml:space="preserve"> way we feel emotionally effects how we learn </w:t>
      </w:r>
      <w:r w:rsidR="00E33BA5" w:rsidRPr="4E342755">
        <w:rPr>
          <w:sz w:val="24"/>
          <w:szCs w:val="24"/>
        </w:rPr>
        <w:t>effectively;</w:t>
      </w:r>
      <w:r w:rsidRPr="007A36CD">
        <w:rPr>
          <w:sz w:val="24"/>
          <w:szCs w:val="24"/>
        </w:rPr>
        <w:t xml:space="preserve"> we must effectively address these aspects for the benefit of all the students. (Elias et al,1997).</w:t>
      </w:r>
      <w:r w:rsidR="2F1DC038" w:rsidRPr="4E342755">
        <w:rPr>
          <w:sz w:val="24"/>
          <w:szCs w:val="24"/>
        </w:rPr>
        <w:t xml:space="preserve"> </w:t>
      </w:r>
      <w:r w:rsidR="00757AA4" w:rsidRPr="007A36CD">
        <w:br/>
      </w:r>
      <w:r w:rsidRPr="00875783">
        <w:rPr>
          <w:sz w:val="24"/>
          <w:szCs w:val="24"/>
        </w:rPr>
        <w:lastRenderedPageBreak/>
        <w:t xml:space="preserve">Facilitating access for marginalized groups in society has become a crucial component of social and educational policy globally. (Evans,2014) </w:t>
      </w:r>
      <w:r w:rsidR="005A472D">
        <w:br/>
      </w:r>
      <w:r w:rsidR="006341A6" w:rsidRPr="4E342755">
        <w:rPr>
          <w:sz w:val="24"/>
          <w:szCs w:val="24"/>
        </w:rPr>
        <w:t>Pupils</w:t>
      </w:r>
      <w:r w:rsidRPr="00875783">
        <w:rPr>
          <w:sz w:val="24"/>
          <w:szCs w:val="24"/>
        </w:rPr>
        <w:t xml:space="preserve"> who</w:t>
      </w:r>
      <w:r w:rsidRPr="007A36CD">
        <w:rPr>
          <w:sz w:val="24"/>
          <w:szCs w:val="24"/>
        </w:rPr>
        <w:t xml:space="preserve"> </w:t>
      </w:r>
      <w:r w:rsidRPr="00875783">
        <w:rPr>
          <w:sz w:val="24"/>
          <w:szCs w:val="24"/>
        </w:rPr>
        <w:t>suffer with learning in school may very well likely suffer with performance anxiety's also.</w:t>
      </w:r>
      <w:r w:rsidR="006D57B1" w:rsidRPr="4E342755">
        <w:rPr>
          <w:sz w:val="24"/>
          <w:szCs w:val="24"/>
        </w:rPr>
        <w:t xml:space="preserve"> </w:t>
      </w:r>
      <w:r w:rsidR="006D57B1" w:rsidRPr="007A36CD">
        <w:rPr>
          <w:sz w:val="24"/>
          <w:szCs w:val="24"/>
        </w:rPr>
        <w:t xml:space="preserve">As Politt, Pollock, and Waller. (2004) explain If children are written off – even implied to be stupid or lazy – they will be inclined to give up and then leave school with no skills that they can market to provide them with work. </w:t>
      </w:r>
      <w:r w:rsidR="005A472D">
        <w:br/>
      </w:r>
      <w:r w:rsidR="006C2077" w:rsidRPr="4E342755">
        <w:rPr>
          <w:sz w:val="24"/>
          <w:szCs w:val="24"/>
        </w:rPr>
        <w:t xml:space="preserve">Howard Gardner’s </w:t>
      </w:r>
      <w:r w:rsidR="2F1DC038" w:rsidRPr="4E342755">
        <w:rPr>
          <w:sz w:val="24"/>
          <w:szCs w:val="24"/>
        </w:rPr>
        <w:t>theory explains the theory of Multiple Intelligences suggests that we excel with diverse types of intelligence</w:t>
      </w:r>
      <w:r w:rsidR="76292180" w:rsidRPr="4E342755">
        <w:rPr>
          <w:sz w:val="24"/>
          <w:szCs w:val="24"/>
        </w:rPr>
        <w:t xml:space="preserve"> and i</w:t>
      </w:r>
      <w:r w:rsidR="537F32C4" w:rsidRPr="4E342755">
        <w:rPr>
          <w:sz w:val="24"/>
          <w:szCs w:val="24"/>
        </w:rPr>
        <w:t>t</w:t>
      </w:r>
      <w:r w:rsidR="00937015" w:rsidRPr="00875783">
        <w:rPr>
          <w:sz w:val="24"/>
          <w:szCs w:val="24"/>
        </w:rPr>
        <w:t xml:space="preserve"> has been </w:t>
      </w:r>
      <w:r w:rsidR="00937015" w:rsidRPr="4E342755">
        <w:rPr>
          <w:sz w:val="24"/>
          <w:szCs w:val="24"/>
        </w:rPr>
        <w:t>discovered</w:t>
      </w:r>
      <w:r w:rsidR="00937015" w:rsidRPr="00875783">
        <w:rPr>
          <w:sz w:val="24"/>
          <w:szCs w:val="24"/>
        </w:rPr>
        <w:t xml:space="preserve"> that art academy students reported significantly more signs of dyslexia than non-art university students</w:t>
      </w:r>
      <w:r w:rsidR="009967E9" w:rsidRPr="4E342755">
        <w:rPr>
          <w:sz w:val="24"/>
          <w:szCs w:val="24"/>
        </w:rPr>
        <w:t xml:space="preserve"> </w:t>
      </w:r>
      <w:r w:rsidR="7190D73E" w:rsidRPr="4E342755">
        <w:rPr>
          <w:sz w:val="24"/>
          <w:szCs w:val="24"/>
        </w:rPr>
        <w:t>(Chakravarty, 2009</w:t>
      </w:r>
      <w:r w:rsidR="3681397F" w:rsidRPr="4E342755">
        <w:rPr>
          <w:sz w:val="24"/>
          <w:szCs w:val="24"/>
        </w:rPr>
        <w:t xml:space="preserve">) </w:t>
      </w:r>
      <w:r w:rsidR="009967E9" w:rsidRPr="4E342755">
        <w:rPr>
          <w:sz w:val="24"/>
          <w:szCs w:val="24"/>
        </w:rPr>
        <w:t xml:space="preserve">including </w:t>
      </w:r>
      <w:r w:rsidR="006C2077" w:rsidRPr="4E342755">
        <w:rPr>
          <w:sz w:val="24"/>
          <w:szCs w:val="24"/>
        </w:rPr>
        <w:t>one of</w:t>
      </w:r>
      <w:r w:rsidRPr="00875783">
        <w:rPr>
          <w:sz w:val="24"/>
          <w:szCs w:val="24"/>
        </w:rPr>
        <w:t xml:space="preserve"> the most famous </w:t>
      </w:r>
      <w:r w:rsidR="006D34CB" w:rsidRPr="4E342755">
        <w:rPr>
          <w:sz w:val="24"/>
          <w:szCs w:val="24"/>
        </w:rPr>
        <w:t>artists</w:t>
      </w:r>
      <w:r w:rsidRPr="00875783">
        <w:rPr>
          <w:sz w:val="24"/>
          <w:szCs w:val="24"/>
        </w:rPr>
        <w:t xml:space="preserve"> in the world such as Leonardo da Vinci (1452–1519) </w:t>
      </w:r>
      <w:r w:rsidR="009967E9" w:rsidRPr="4E342755">
        <w:rPr>
          <w:sz w:val="24"/>
          <w:szCs w:val="24"/>
        </w:rPr>
        <w:t>who was</w:t>
      </w:r>
      <w:r w:rsidRPr="00875783">
        <w:rPr>
          <w:sz w:val="24"/>
          <w:szCs w:val="24"/>
        </w:rPr>
        <w:t xml:space="preserve"> thought to have dyslexia</w:t>
      </w:r>
      <w:r w:rsidR="537F32C4" w:rsidRPr="4E342755">
        <w:rPr>
          <w:sz w:val="24"/>
          <w:szCs w:val="24"/>
        </w:rPr>
        <w:t xml:space="preserve">, or some </w:t>
      </w:r>
      <w:r w:rsidR="290BE3E0" w:rsidRPr="4E342755">
        <w:rPr>
          <w:sz w:val="24"/>
          <w:szCs w:val="24"/>
        </w:rPr>
        <w:t>delay</w:t>
      </w:r>
      <w:r w:rsidR="537F32C4" w:rsidRPr="4E342755">
        <w:rPr>
          <w:sz w:val="24"/>
          <w:szCs w:val="24"/>
        </w:rPr>
        <w:t xml:space="preserve"> in writing skills. </w:t>
      </w:r>
      <w:r w:rsidR="005A472D">
        <w:br/>
      </w:r>
      <w:r w:rsidR="41E7415D" w:rsidRPr="4E342755">
        <w:rPr>
          <w:sz w:val="24"/>
          <w:szCs w:val="24"/>
        </w:rPr>
        <w:t>H</w:t>
      </w:r>
      <w:r w:rsidR="0D8440C1" w:rsidRPr="4E342755">
        <w:rPr>
          <w:sz w:val="24"/>
          <w:szCs w:val="24"/>
        </w:rPr>
        <w:t>ow would</w:t>
      </w:r>
      <w:r w:rsidR="1E3A28D3" w:rsidRPr="4E342755">
        <w:rPr>
          <w:sz w:val="24"/>
          <w:szCs w:val="24"/>
        </w:rPr>
        <w:t xml:space="preserve"> dyslexia</w:t>
      </w:r>
      <w:r w:rsidR="0D8440C1" w:rsidRPr="4E342755">
        <w:rPr>
          <w:sz w:val="24"/>
          <w:szCs w:val="24"/>
        </w:rPr>
        <w:t xml:space="preserve"> affect a pupil </w:t>
      </w:r>
      <w:r w:rsidR="3D3BB327" w:rsidRPr="4E342755">
        <w:rPr>
          <w:sz w:val="24"/>
          <w:szCs w:val="24"/>
        </w:rPr>
        <w:t>learning</w:t>
      </w:r>
      <w:r w:rsidR="0D8440C1" w:rsidRPr="4E342755">
        <w:rPr>
          <w:sz w:val="24"/>
          <w:szCs w:val="24"/>
        </w:rPr>
        <w:t xml:space="preserve"> </w:t>
      </w:r>
      <w:r w:rsidR="15A51352" w:rsidRPr="4E342755">
        <w:rPr>
          <w:sz w:val="24"/>
          <w:szCs w:val="24"/>
        </w:rPr>
        <w:t>numeracy?</w:t>
      </w:r>
      <w:r w:rsidR="0D8440C1" w:rsidRPr="4E342755">
        <w:rPr>
          <w:sz w:val="24"/>
          <w:szCs w:val="24"/>
        </w:rPr>
        <w:t xml:space="preserve"> </w:t>
      </w:r>
      <w:r w:rsidR="7F2332BA" w:rsidRPr="4E342755">
        <w:rPr>
          <w:sz w:val="24"/>
          <w:szCs w:val="24"/>
        </w:rPr>
        <w:t>It</w:t>
      </w:r>
      <w:r w:rsidR="0D8440C1" w:rsidRPr="4E342755">
        <w:rPr>
          <w:sz w:val="24"/>
          <w:szCs w:val="24"/>
        </w:rPr>
        <w:t xml:space="preserve"> has been </w:t>
      </w:r>
      <w:r w:rsidR="4A1F4BAC" w:rsidRPr="4E342755">
        <w:rPr>
          <w:sz w:val="24"/>
          <w:szCs w:val="24"/>
        </w:rPr>
        <w:t>researched</w:t>
      </w:r>
      <w:r w:rsidR="0219BF3A" w:rsidRPr="4E342755">
        <w:rPr>
          <w:sz w:val="24"/>
          <w:szCs w:val="24"/>
        </w:rPr>
        <w:t xml:space="preserve"> </w:t>
      </w:r>
      <w:r w:rsidR="0D8440C1" w:rsidRPr="4E342755">
        <w:rPr>
          <w:sz w:val="24"/>
          <w:szCs w:val="24"/>
        </w:rPr>
        <w:t>that to</w:t>
      </w:r>
      <w:r w:rsidR="4C375F0C" w:rsidRPr="4E342755">
        <w:rPr>
          <w:sz w:val="24"/>
          <w:szCs w:val="24"/>
        </w:rPr>
        <w:t xml:space="preserve"> be proficient</w:t>
      </w:r>
      <w:r w:rsidR="0D8440C1" w:rsidRPr="4E342755">
        <w:rPr>
          <w:sz w:val="24"/>
          <w:szCs w:val="24"/>
        </w:rPr>
        <w:t xml:space="preserve"> in </w:t>
      </w:r>
      <w:r w:rsidR="0E74433A" w:rsidRPr="4E342755">
        <w:rPr>
          <w:sz w:val="24"/>
          <w:szCs w:val="24"/>
        </w:rPr>
        <w:t>numeracy a good memory is necessary to be able to hold figures in the mind.</w:t>
      </w:r>
      <w:r w:rsidR="191E1BDB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C85170E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Dyslexia</w:t>
      </w:r>
      <w:r w:rsidR="191E1BDB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can make retaining </w:t>
      </w:r>
      <w:r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information </w:t>
      </w:r>
      <w:r w:rsidR="18A49E75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harder</w:t>
      </w:r>
      <w:r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, </w:t>
      </w:r>
      <w:r w:rsidR="3A739BD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so </w:t>
      </w:r>
      <w:r w:rsidR="0AF2AFFB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perhaps</w:t>
      </w:r>
      <w:r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the main area of difficulty for many dyslexic </w:t>
      </w:r>
      <w:r w:rsidR="0549723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children</w:t>
      </w:r>
      <w:r w:rsidR="58DAA0AF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. </w:t>
      </w:r>
      <w:r w:rsidR="005A472D">
        <w:br/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What I</w:t>
      </w:r>
      <w:r w:rsidR="1F9B1DFC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have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discovered through my research is that some studies </w:t>
      </w:r>
      <w:r w:rsidR="28740EB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show that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children with dyslexia have superior visual-spatial skills and others I obtained report a deficit. The relationship betwe</w:t>
      </w:r>
      <w:r w:rsidR="6FF1E4AF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en dyslexia and numeracy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is </w:t>
      </w:r>
      <w:r w:rsidR="54E01C15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conflicting</w:t>
      </w:r>
      <w:r w:rsidR="6E9729F5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and given th</w:t>
      </w:r>
      <w:r w:rsidR="1AD0595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at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77701AB6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research</w:t>
      </w:r>
      <w:r w:rsidR="6294CEC4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is of importance to discover</w:t>
      </w:r>
      <w:r w:rsidR="4296144F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>.</w:t>
      </w:r>
      <w:r w:rsidR="716AFBAD" w:rsidRPr="4E342755">
        <w:rPr>
          <w:rFonts w:ascii="Calibri" w:eastAsia="Helvetica" w:hAnsi="Calibri" w:cs="Calibri"/>
          <w:color w:val="000000" w:themeColor="text1"/>
          <w:sz w:val="24"/>
          <w:szCs w:val="24"/>
        </w:rPr>
        <w:t xml:space="preserve"> </w:t>
      </w:r>
      <w:r w:rsidR="005A472D">
        <w:br/>
      </w:r>
      <w:r w:rsidR="0453B33C" w:rsidRPr="4E342755">
        <w:rPr>
          <w:rFonts w:ascii="Calibri" w:eastAsia="Calibri" w:hAnsi="Calibri" w:cs="Calibri"/>
          <w:color w:val="303030"/>
          <w:sz w:val="24"/>
          <w:szCs w:val="24"/>
        </w:rPr>
        <w:t>Findings suggest that dyslexia is associated with a particular type of visual-spatial talent (Chakravarty, 2009) which means t</w:t>
      </w:r>
      <w:r w:rsidR="6FE0E760" w:rsidRPr="4E342755">
        <w:rPr>
          <w:rFonts w:ascii="Calibri" w:eastAsia="Calibri" w:hAnsi="Calibri" w:cs="Calibri"/>
          <w:color w:val="303030"/>
          <w:sz w:val="24"/>
          <w:szCs w:val="24"/>
        </w:rPr>
        <w:t>hey tend to better understand math's concepts that are taught through manipulative or visual teaching strategies.</w:t>
      </w:r>
      <w:r w:rsidR="005A472D">
        <w:br/>
      </w:r>
      <w:r w:rsidR="6E177220" w:rsidRPr="4E342755">
        <w:rPr>
          <w:rFonts w:ascii="Calibri" w:eastAsia="Calibri" w:hAnsi="Calibri" w:cs="Calibri"/>
          <w:color w:val="303030"/>
          <w:sz w:val="24"/>
          <w:szCs w:val="24"/>
        </w:rPr>
        <w:t>For the class teacher we</w:t>
      </w:r>
      <w:r w:rsidRPr="00875783">
        <w:rPr>
          <w:rFonts w:ascii="Calibri" w:eastAsia="Calibri" w:hAnsi="Calibri" w:cs="Calibri"/>
          <w:color w:val="303030"/>
          <w:sz w:val="24"/>
          <w:szCs w:val="24"/>
        </w:rPr>
        <w:t xml:space="preserve"> could </w:t>
      </w:r>
      <w:r w:rsidR="6E177220" w:rsidRPr="4E342755">
        <w:rPr>
          <w:rFonts w:ascii="Calibri" w:eastAsia="Calibri" w:hAnsi="Calibri" w:cs="Calibri"/>
          <w:color w:val="303030"/>
          <w:sz w:val="24"/>
          <w:szCs w:val="24"/>
        </w:rPr>
        <w:t>support them in this by</w:t>
      </w:r>
      <w:r w:rsidR="6FE0E760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</w:t>
      </w:r>
      <w:r w:rsidR="2F2EB1AF" w:rsidRPr="4E342755">
        <w:rPr>
          <w:rFonts w:ascii="Calibri" w:eastAsia="Calibri" w:hAnsi="Calibri" w:cs="Calibri"/>
          <w:color w:val="303030"/>
          <w:sz w:val="24"/>
          <w:szCs w:val="24"/>
        </w:rPr>
        <w:t>u</w:t>
      </w:r>
      <w:r w:rsidR="6FE0E760" w:rsidRPr="4E342755">
        <w:rPr>
          <w:rFonts w:ascii="Calibri" w:eastAsia="Calibri" w:hAnsi="Calibri" w:cs="Calibri"/>
          <w:color w:val="303030"/>
          <w:sz w:val="24"/>
          <w:szCs w:val="24"/>
        </w:rPr>
        <w:t>sing lots of practical resources such as counters, bead strings, and multi-link cubes will be beneficial.</w:t>
      </w:r>
      <w:r w:rsidR="03CF811A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(Packer,2019)</w:t>
      </w:r>
      <w:r w:rsidR="53FF8AEF" w:rsidRPr="4E342755">
        <w:rPr>
          <w:rFonts w:ascii="Calibri" w:eastAsia="Calibri" w:hAnsi="Calibri" w:cs="Calibri"/>
          <w:color w:val="303030"/>
          <w:sz w:val="24"/>
          <w:szCs w:val="24"/>
        </w:rPr>
        <w:t>.</w:t>
      </w:r>
      <w:r w:rsidR="005A472D">
        <w:br/>
      </w:r>
      <w:r w:rsidR="03F023DA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What we do know is that the importance of the relationship between the teacher and </w:t>
      </w:r>
      <w:r w:rsidR="10FE3361" w:rsidRPr="4E342755">
        <w:rPr>
          <w:rFonts w:ascii="Calibri" w:eastAsia="Calibri" w:hAnsi="Calibri" w:cs="Calibri"/>
          <w:color w:val="303030"/>
          <w:sz w:val="24"/>
          <w:szCs w:val="24"/>
        </w:rPr>
        <w:t>learner</w:t>
      </w:r>
      <w:r w:rsidR="03F023DA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really can make all </w:t>
      </w:r>
      <w:r w:rsidR="1B4B431A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the </w:t>
      </w:r>
      <w:r w:rsidR="3B49B0F5" w:rsidRPr="4E342755">
        <w:rPr>
          <w:rFonts w:ascii="Calibri" w:eastAsia="Calibri" w:hAnsi="Calibri" w:cs="Calibri"/>
          <w:color w:val="303030"/>
          <w:sz w:val="24"/>
          <w:szCs w:val="24"/>
        </w:rPr>
        <w:t>difference.</w:t>
      </w:r>
      <w:r w:rsidR="380F4936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Teachers need to be </w:t>
      </w:r>
      <w:r w:rsidR="1FC12F2A" w:rsidRPr="4E342755">
        <w:rPr>
          <w:rFonts w:ascii="Calibri" w:eastAsia="Calibri" w:hAnsi="Calibri" w:cs="Calibri"/>
          <w:color w:val="303030"/>
          <w:sz w:val="24"/>
          <w:szCs w:val="24"/>
        </w:rPr>
        <w:t>planning</w:t>
      </w:r>
      <w:r w:rsidR="380F4936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lessons with </w:t>
      </w:r>
      <w:r w:rsidR="3375EA45" w:rsidRPr="4E342755">
        <w:rPr>
          <w:rFonts w:ascii="Calibri" w:eastAsia="Calibri" w:hAnsi="Calibri" w:cs="Calibri"/>
          <w:color w:val="303030"/>
          <w:sz w:val="24"/>
          <w:szCs w:val="24"/>
        </w:rPr>
        <w:t>diverse</w:t>
      </w:r>
      <w:r w:rsidR="380F4936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</w:t>
      </w:r>
      <w:r w:rsidR="7C60F083" w:rsidRPr="4E342755">
        <w:rPr>
          <w:rFonts w:ascii="Calibri" w:eastAsia="Calibri" w:hAnsi="Calibri" w:cs="Calibri"/>
          <w:color w:val="303030"/>
          <w:sz w:val="24"/>
          <w:szCs w:val="24"/>
        </w:rPr>
        <w:t>children at the forefront of their</w:t>
      </w:r>
      <w:r w:rsidR="380F4936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mind</w:t>
      </w:r>
      <w:r w:rsidR="149978FB" w:rsidRPr="4E342755">
        <w:rPr>
          <w:rFonts w:ascii="Calibri" w:eastAsia="Calibri" w:hAnsi="Calibri" w:cs="Calibri"/>
          <w:color w:val="303030"/>
          <w:sz w:val="24"/>
          <w:szCs w:val="24"/>
        </w:rPr>
        <w:t>, with c</w:t>
      </w:r>
      <w:r w:rsidR="412C1537" w:rsidRPr="4E342755">
        <w:rPr>
          <w:rFonts w:ascii="Calibri" w:eastAsia="Calibri" w:hAnsi="Calibri" w:cs="Calibri"/>
          <w:color w:val="303030"/>
          <w:sz w:val="24"/>
          <w:szCs w:val="24"/>
        </w:rPr>
        <w:t>hildren hav</w:t>
      </w:r>
      <w:r w:rsidR="2CFD7A8A" w:rsidRPr="4E342755">
        <w:rPr>
          <w:rFonts w:ascii="Calibri" w:eastAsia="Calibri" w:hAnsi="Calibri" w:cs="Calibri"/>
          <w:color w:val="303030"/>
          <w:sz w:val="24"/>
          <w:szCs w:val="24"/>
        </w:rPr>
        <w:t>ing</w:t>
      </w:r>
      <w:r w:rsidR="412C1537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tailored instructions so that they </w:t>
      </w:r>
      <w:r w:rsidR="66453AF2" w:rsidRPr="4E342755">
        <w:rPr>
          <w:rFonts w:ascii="Calibri" w:eastAsia="Calibri" w:hAnsi="Calibri" w:cs="Calibri"/>
          <w:color w:val="303030"/>
          <w:sz w:val="24"/>
          <w:szCs w:val="24"/>
        </w:rPr>
        <w:t>can absorb the information to</w:t>
      </w:r>
      <w:r w:rsidR="259256B7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meet</w:t>
      </w:r>
      <w:r w:rsidR="66453AF2" w:rsidRPr="4E342755">
        <w:rPr>
          <w:rFonts w:ascii="Calibri" w:eastAsia="Calibri" w:hAnsi="Calibri" w:cs="Calibri"/>
          <w:color w:val="303030"/>
          <w:sz w:val="24"/>
          <w:szCs w:val="24"/>
        </w:rPr>
        <w:t xml:space="preserve"> their own needs.</w:t>
      </w:r>
      <w:r w:rsidR="005A472D">
        <w:br/>
      </w:r>
      <w:r w:rsidR="63EE31A0" w:rsidRPr="4E342755">
        <w:rPr>
          <w:sz w:val="24"/>
          <w:szCs w:val="24"/>
        </w:rPr>
        <w:t xml:space="preserve">The quality of the relationship between those </w:t>
      </w:r>
      <w:r w:rsidR="28200E73" w:rsidRPr="4E342755">
        <w:rPr>
          <w:sz w:val="24"/>
          <w:szCs w:val="24"/>
        </w:rPr>
        <w:t>supplying</w:t>
      </w:r>
      <w:r w:rsidR="63EE31A0" w:rsidRPr="4E342755">
        <w:rPr>
          <w:sz w:val="24"/>
          <w:szCs w:val="24"/>
        </w:rPr>
        <w:t xml:space="preserve"> support and those being supported is </w:t>
      </w:r>
      <w:r w:rsidR="63EE31A0" w:rsidRPr="4E342755">
        <w:rPr>
          <w:sz w:val="24"/>
          <w:szCs w:val="24"/>
        </w:rPr>
        <w:lastRenderedPageBreak/>
        <w:t>particularly important, as are the skills and experience that the person using support brings to the process. (NICE ,2020)</w:t>
      </w:r>
      <w:r w:rsidR="005A472D">
        <w:br/>
      </w:r>
      <w:r w:rsidR="04661CE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he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success of the implementation of inclusive practices may also depend on how teachers can overcome challenges such as negative sociocultural ideology on SpLDs</w:t>
      </w:r>
      <w:r w:rsidR="7C1DD80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7CD63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(Tiwari,</w:t>
      </w:r>
      <w:r w:rsidR="318697E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7CD63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Das</w:t>
      </w:r>
      <w:r w:rsidR="2400394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7CD63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&amp;</w:t>
      </w:r>
      <w:r w:rsidR="0A12689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1B2F0DC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Sharma, (</w:t>
      </w:r>
      <w:r w:rsidR="37CD63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2015</w:t>
      </w:r>
      <w:r w:rsidR="7C82E7C5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)</w:t>
      </w:r>
      <w:r w:rsidR="005A472D">
        <w:br/>
      </w:r>
      <w:r w:rsidR="10AB46E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Following what we know from </w:t>
      </w:r>
      <w:r w:rsidR="2513AA4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Gardners theory </w:t>
      </w:r>
      <w:r w:rsidR="5A25CA7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of multiple </w:t>
      </w:r>
      <w:r w:rsidR="1728954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intelligence</w:t>
      </w:r>
      <w:r w:rsidR="1013783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we know</w:t>
      </w:r>
      <w:r w:rsidR="2513AA4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it would 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seem socially </w:t>
      </w:r>
      <w:r w:rsidR="4579D7E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favorable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allow children with dyslexia to </w:t>
      </w:r>
      <w:r w:rsidR="3902440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="63BC13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able to expand 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their </w:t>
      </w:r>
      <w:r w:rsidR="2DEC9B0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individual</w:t>
      </w:r>
      <w:r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Pr="007A36CD">
        <w:rPr>
          <w:rFonts w:ascii="Calibri" w:eastAsia="Calibri" w:hAnsi="Calibri" w:cs="Calibri"/>
          <w:color w:val="000000" w:themeColor="text1"/>
          <w:sz w:val="24"/>
          <w:szCs w:val="24"/>
        </w:rPr>
        <w:t>artistic ability (or other skills) to its full capacity</w:t>
      </w:r>
      <w:r w:rsidR="727BB08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3C3BC54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(Chakravarty, 2009)</w:t>
      </w:r>
      <w:r w:rsidR="005A472D">
        <w:br/>
      </w:r>
      <w:r w:rsidR="7936350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We need to value the children in our classrooms as individuals, embracing each </w:t>
      </w:r>
      <w:r w:rsidR="78BCB7A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learners'</w:t>
      </w:r>
      <w:r w:rsidR="7936350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unique ways. </w:t>
      </w:r>
      <w:r w:rsidR="06C568B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 successful collaboration between one another is beneficial for all, we need to </w:t>
      </w:r>
      <w:r w:rsidR="06FE8F40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be allowing all pupils the chance to engage in lessons with full participation.</w:t>
      </w:r>
      <w:r w:rsidR="06C568B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813849E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Building</w:t>
      </w:r>
      <w:r w:rsidR="3EF7BE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38735F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positive relationships for</w:t>
      </w:r>
      <w:r w:rsidR="3EF7BE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children to thrive. </w:t>
      </w:r>
      <w:r w:rsidR="005A472D">
        <w:br/>
      </w:r>
      <w:r w:rsidR="3EF7BE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Success </w:t>
      </w:r>
      <w:r w:rsidR="5DD2EF4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 </w:t>
      </w:r>
      <w:r w:rsidR="66CF019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schools</w:t>
      </w:r>
      <w:r w:rsidR="3187940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5F36907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313BACA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still being</w:t>
      </w:r>
      <w:r w:rsidR="3EF7BE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measured in the academic </w:t>
      </w:r>
      <w:r w:rsidR="4922921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sense, measured</w:t>
      </w:r>
      <w:r w:rsidR="3FA7B99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64CBEB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="3FA7B99C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sense of </w:t>
      </w:r>
      <w:r w:rsidR="218F5AD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grades,</w:t>
      </w:r>
      <w:r w:rsidR="60BEA8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2348A6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however,</w:t>
      </w:r>
      <w:r w:rsidR="7ABF124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CB422E5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this is</w:t>
      </w:r>
      <w:r w:rsidR="2F84243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not</w:t>
      </w:r>
      <w:r w:rsidR="1088D13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0BEA8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 true reflection of the pupils that may leave our classrooms </w:t>
      </w:r>
      <w:r w:rsidR="1AAE59D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60BEA8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become </w:t>
      </w:r>
      <w:r w:rsidR="45230657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successful</w:t>
      </w:r>
      <w:r w:rsidR="60BEA8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in their chosen </w:t>
      </w:r>
      <w:r w:rsidR="38A69ED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fields</w:t>
      </w:r>
      <w:r w:rsidR="60BEA8A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02DAAA6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 2021 you </w:t>
      </w:r>
      <w:r w:rsidR="0851CA5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w</w:t>
      </w:r>
      <w:r w:rsidR="34BDFF5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ould</w:t>
      </w:r>
      <w:r w:rsidR="02DAAA6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hope</w:t>
      </w:r>
      <w:r w:rsidR="37B48BD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think</w:t>
      </w:r>
      <w:r w:rsidR="02DAAA6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that we </w:t>
      </w:r>
      <w:r w:rsidR="473A8AC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c</w:t>
      </w:r>
      <w:r w:rsidR="4F7E73B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ould now </w:t>
      </w:r>
      <w:r w:rsidR="473A8AC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begin</w:t>
      </w:r>
      <w:r w:rsidR="02DAAA6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personalize </w:t>
      </w:r>
      <w:r w:rsidR="2A32A96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targets</w:t>
      </w:r>
      <w:r w:rsidR="2A467897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measure learning in other ways</w:t>
      </w:r>
      <w:r w:rsidR="2A32A96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005A472D">
        <w:br/>
      </w:r>
      <w:r w:rsidR="373059A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Having</w:t>
      </w:r>
      <w:r w:rsidR="2A32A96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EF2F74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d</w:t>
      </w:r>
      <w:r w:rsidR="412371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yslexia does not mean you </w:t>
      </w:r>
      <w:r w:rsidR="1537643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cannot</w:t>
      </w:r>
      <w:r w:rsidR="412371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be </w:t>
      </w:r>
      <w:r w:rsidR="1CFA385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successful,</w:t>
      </w:r>
      <w:r w:rsidR="412371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we </w:t>
      </w:r>
      <w:r w:rsidR="1791517D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need</w:t>
      </w:r>
      <w:r w:rsidR="412371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i</w:t>
      </w:r>
      <w:r w:rsidR="0D0FA7FA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nstill</w:t>
      </w:r>
      <w:r w:rsidR="412371DF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E51187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5DD8516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belief in</w:t>
      </w:r>
      <w:r w:rsidR="5D258F9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all</w:t>
      </w:r>
      <w:r w:rsidR="5DD8516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our dyslexic pupils, </w:t>
      </w:r>
      <w:r w:rsidR="25E8ED24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 </w:t>
      </w:r>
      <w:r w:rsidR="651B04F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fact</w:t>
      </w:r>
      <w:r w:rsidR="25E8ED24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5132DD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dyslexi</w:t>
      </w:r>
      <w:r w:rsidR="3566F63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c</w:t>
      </w:r>
      <w:r w:rsidR="5DD8516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pupils can have a range of </w:t>
      </w:r>
      <w:r w:rsidR="4CC9CB4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intellectual</w:t>
      </w:r>
      <w:r w:rsidR="5DD85163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A25581E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abilities</w:t>
      </w:r>
      <w:r w:rsidR="07B20C4E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a</w:t>
      </w:r>
      <w:r w:rsidR="0FF4CC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 we </w:t>
      </w:r>
      <w:r w:rsidR="20E955B4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know,</w:t>
      </w:r>
      <w:r w:rsidR="0FF4CC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good inclusion impacts </w:t>
      </w:r>
      <w:r w:rsidR="42D9D64B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on </w:t>
      </w:r>
      <w:r w:rsidR="46983CC2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children's</w:t>
      </w:r>
      <w:r w:rsidR="0FF4CC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4F71EF1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wellbeing,</w:t>
      </w:r>
      <w:r w:rsidR="0FF4CCD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they deserve to</w:t>
      </w:r>
      <w:r w:rsidR="0CBA651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feel valued as children</w:t>
      </w:r>
      <w:r w:rsidR="74BADB08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1B16316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CBA6519" w:rsidRPr="4E34275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be able to flourish as adults.</w:t>
      </w:r>
      <w:r w:rsidR="003F39B6">
        <w:rPr>
          <w:rFonts w:ascii="Calibri" w:eastAsia="Calibri" w:hAnsi="Calibri" w:cs="Calibri"/>
          <w:color w:val="000000" w:themeColor="text1"/>
          <w:sz w:val="24"/>
          <w:szCs w:val="24"/>
        </w:rPr>
        <w:br/>
      </w:r>
      <w:r w:rsidR="003F39B6">
        <w:rPr>
          <w:rFonts w:ascii="Calibri" w:eastAsia="Calibri" w:hAnsi="Calibri" w:cs="Calibri"/>
          <w:color w:val="000000" w:themeColor="text1"/>
          <w:sz w:val="24"/>
          <w:szCs w:val="24"/>
        </w:rPr>
        <w:br/>
      </w:r>
      <w:r w:rsidR="003F39B6">
        <w:rPr>
          <w:rFonts w:ascii="Calibri" w:eastAsia="Calibri" w:hAnsi="Calibri" w:cs="Calibri"/>
          <w:color w:val="000000" w:themeColor="text1"/>
          <w:sz w:val="24"/>
          <w:szCs w:val="24"/>
        </w:rPr>
        <w:br/>
      </w:r>
    </w:p>
    <w:p w14:paraId="0C4BDDD7" w14:textId="77777777" w:rsidR="003F39B6" w:rsidRDefault="003F39B6">
      <w:r>
        <w:br w:type="page"/>
      </w:r>
    </w:p>
    <w:p w14:paraId="448C12B7" w14:textId="1D2E1F77" w:rsidR="00B216F3" w:rsidRDefault="003F39B6" w:rsidP="00F27771">
      <w:pPr>
        <w:spacing w:line="36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lastRenderedPageBreak/>
        <w:t xml:space="preserve">                                                                       References</w:t>
      </w:r>
      <w:r>
        <w:br/>
      </w:r>
      <w:r>
        <w:br/>
      </w:r>
      <w:r w:rsidRPr="003F39B6">
        <w:t>Bazen, L, van den Boer, M, de Jong, PF, de Bree, EH. Early and late diagnosed dyslexia in secondary school: Performance on literacy skills and cognitive correlates. Dyslexia. 2020; 26: 359– 376. https://doi-org.ezproxy.uwtsd.ac.uk/10.1002/dys.1652  </w:t>
      </w:r>
      <w:r w:rsidRPr="003F39B6">
        <w:br/>
        <w:t> </w:t>
      </w:r>
      <w:r w:rsidRPr="003F39B6">
        <w:br/>
        <w:t>Chakravarty, A., 2009. Artistic talent in dyslexia—A hypothesis. </w:t>
      </w:r>
      <w:r w:rsidRPr="003F39B6">
        <w:rPr>
          <w:i/>
          <w:iCs/>
        </w:rPr>
        <w:t>Medical hypotheses</w:t>
      </w:r>
      <w:r w:rsidRPr="003F39B6">
        <w:t>, 73(4), pp.569–571 </w:t>
      </w:r>
      <w:r w:rsidRPr="003F39B6">
        <w:br/>
        <w:t> </w:t>
      </w:r>
      <w:r w:rsidRPr="003F39B6">
        <w:br/>
        <w:t>Evans, W., 2014. ‘I am not a dyslexic person I'm a person with dyslexia’: identity constructions of dyslexia among students in nurse education. </w:t>
      </w:r>
      <w:r w:rsidRPr="003F39B6">
        <w:rPr>
          <w:i/>
          <w:iCs/>
        </w:rPr>
        <w:t>Journal of advanced nursing</w:t>
      </w:r>
      <w:r w:rsidRPr="003F39B6">
        <w:t>, 70(2), pp.360–372. </w:t>
      </w:r>
      <w:r w:rsidRPr="003F39B6">
        <w:br/>
        <w:t> </w:t>
      </w:r>
      <w:r w:rsidRPr="003F39B6">
        <w:br/>
        <w:t>Ginieri, C. M. </w:t>
      </w:r>
      <w:r w:rsidRPr="003F39B6">
        <w:rPr>
          <w:i/>
          <w:iCs/>
        </w:rPr>
        <w:t>et al.</w:t>
      </w:r>
      <w:r w:rsidRPr="003F39B6">
        <w:t> (2013) ‘Quality of life in newly diagnosed children with specific learning disabilities (SpLD) and differences from typically developing children: a study of child and parent reports’, </w:t>
      </w:r>
      <w:r w:rsidRPr="003F39B6">
        <w:rPr>
          <w:i/>
          <w:iCs/>
        </w:rPr>
        <w:t>Child: Care, Health &amp; Development</w:t>
      </w:r>
      <w:r w:rsidRPr="003F39B6">
        <w:t>, 39(4), pp. 581–591. doi: 10.1111/j.1365-2214.2012.01369.x. </w:t>
      </w:r>
      <w:r w:rsidRPr="003F39B6">
        <w:br/>
        <w:t> </w:t>
      </w:r>
      <w:r w:rsidRPr="003F39B6">
        <w:br/>
        <w:t>Mortimore T. &amp; Crozier W.R. (2006) Dyslexia and difficulties with study skills in higher education. </w:t>
      </w:r>
      <w:r w:rsidRPr="003F39B6">
        <w:rPr>
          <w:i/>
          <w:iCs/>
        </w:rPr>
        <w:t>Studies in Higher Education</w:t>
      </w:r>
      <w:r w:rsidRPr="003F39B6">
        <w:t> </w:t>
      </w:r>
      <w:r w:rsidRPr="003F39B6">
        <w:rPr>
          <w:b/>
          <w:bCs/>
        </w:rPr>
        <w:t>31</w:t>
      </w:r>
      <w:r w:rsidRPr="003F39B6">
        <w:t>(2), 235– 251. </w:t>
      </w:r>
      <w:r w:rsidRPr="003F39B6">
        <w:br/>
        <w:t> </w:t>
      </w:r>
      <w:r w:rsidRPr="003F39B6">
        <w:br/>
        <w:t>NICE(2020) </w:t>
      </w:r>
      <w:r w:rsidRPr="003F39B6">
        <w:rPr>
          <w:i/>
          <w:iCs/>
        </w:rPr>
        <w:t>Transition from children to adult services overview</w:t>
      </w:r>
      <w:r w:rsidRPr="003F39B6">
        <w:t>. Available at:</w:t>
      </w:r>
      <w:hyperlink r:id="rId7" w:tgtFrame="_blank" w:history="1">
        <w:r w:rsidRPr="003F39B6">
          <w:rPr>
            <w:rStyle w:val="Hyperlink"/>
          </w:rPr>
          <w:t>Transition from </w:t>
        </w:r>
      </w:hyperlink>
      <w:hyperlink r:id="rId8" w:tgtFrame="_blank" w:history="1">
        <w:r w:rsidRPr="003F39B6">
          <w:rPr>
            <w:rStyle w:val="Hyperlink"/>
          </w:rPr>
          <w:t>children’s to adults’ services overview - NICE Pathways</w:t>
        </w:r>
      </w:hyperlink>
      <w:r w:rsidRPr="003F39B6">
        <w:t> (Accessed:10 January 2021) </w:t>
      </w:r>
      <w:r w:rsidRPr="003F39B6">
        <w:br/>
        <w:t> </w:t>
      </w:r>
      <w:r w:rsidRPr="003F39B6">
        <w:br/>
        <w:t>Rody Politt, Joy Pollock and Elisabeth Waller (2004) </w:t>
      </w:r>
      <w:r w:rsidRPr="003F39B6">
        <w:rPr>
          <w:i/>
          <w:iCs/>
        </w:rPr>
        <w:t>Day-to-Day Dyslexia in the Classroom</w:t>
      </w:r>
      <w:r w:rsidRPr="003F39B6">
        <w:t>. London: Routledge. Available at: https://search-ebscohost-com.ezproxy.uwtsd.ac.uk/login.aspx?direct=true&amp;db=nlebk&amp;AN=102604&amp;site=ehost-live (Accessed: 14 January 2021). </w:t>
      </w:r>
      <w:r w:rsidRPr="003F39B6">
        <w:br/>
        <w:t> </w:t>
      </w:r>
      <w:r w:rsidRPr="003F39B6">
        <w:br/>
        <w:t>TAUR, S., KARANDE, S., SAXENA, A., GOGTAY, N. and THATTE, U., 2014. Use of computerized tests to evaluate psychomotor performance in children with specific learning disabilities in comparison to normal children. </w:t>
      </w:r>
      <w:r w:rsidRPr="003F39B6">
        <w:rPr>
          <w:i/>
          <w:iCs/>
        </w:rPr>
        <w:t>The Indian journal of medical research, </w:t>
      </w:r>
      <w:r w:rsidRPr="003F39B6">
        <w:rPr>
          <w:b/>
          <w:bCs/>
        </w:rPr>
        <w:t>139</w:t>
      </w:r>
      <w:r w:rsidRPr="003F39B6">
        <w:t>(5), pp. 644-648. Dyslexia Scot West ,</w:t>
      </w:r>
      <w:r w:rsidRPr="003F39B6">
        <w:rPr>
          <w:i/>
          <w:iCs/>
        </w:rPr>
        <w:t>Characteristics of dyslexia </w:t>
      </w:r>
      <w:r w:rsidRPr="003F39B6">
        <w:t>Available:  </w:t>
      </w:r>
      <w:r w:rsidRPr="003F39B6">
        <w:br/>
      </w:r>
      <w:hyperlink r:id="rId9" w:tgtFrame="_blank" w:history="1">
        <w:r w:rsidRPr="003F39B6">
          <w:rPr>
            <w:rStyle w:val="Hyperlink"/>
          </w:rPr>
          <w:t>Characteristics of Dyslexia (dyslexiasw.com)</w:t>
        </w:r>
      </w:hyperlink>
      <w:r w:rsidRPr="003F39B6">
        <w:t> Accessed: 10 January 2021 </w:t>
      </w:r>
      <w:r w:rsidRPr="003F39B6">
        <w:br/>
        <w:t> </w:t>
      </w:r>
      <w:r w:rsidRPr="003F39B6">
        <w:br/>
      </w:r>
      <w:r w:rsidRPr="003F39B6">
        <w:lastRenderedPageBreak/>
        <w:t>The Dislexia Association(2021) Specific Learning Disabilities Available at: </w:t>
      </w:r>
      <w:hyperlink r:id="rId10" w:tgtFrame="_blank" w:history="1">
        <w:r w:rsidRPr="003F39B6">
          <w:rPr>
            <w:rStyle w:val="Hyperlink"/>
          </w:rPr>
          <w:t>What are Specific Learning Difficulties </w:t>
        </w:r>
      </w:hyperlink>
      <w:hyperlink r:id="rId11" w:tgtFrame="_blank" w:history="1">
        <w:r w:rsidRPr="003F39B6">
          <w:rPr>
            <w:rStyle w:val="Hyperlink"/>
          </w:rPr>
          <w:t>(SpLDs)? - The Dyslexia Association - The Dyslexia Association</w:t>
        </w:r>
      </w:hyperlink>
      <w:r w:rsidRPr="003F39B6">
        <w:t> (Accessed:10 January 2021) </w:t>
      </w:r>
      <w:r w:rsidRPr="003F39B6">
        <w:br/>
        <w:t>. </w:t>
      </w:r>
      <w:r w:rsidRPr="003F39B6">
        <w:br/>
        <w:t> </w:t>
      </w:r>
      <w:r w:rsidRPr="003F39B6">
        <w:br/>
        <w:t> </w:t>
      </w:r>
      <w:r w:rsidRPr="003F39B6">
        <w:br/>
        <w:t> </w:t>
      </w:r>
      <w:r w:rsidRPr="003F39B6">
        <w:br/>
        <w:t> </w:t>
      </w:r>
      <w:r w:rsidRPr="003F39B6">
        <w:br/>
        <w:t> </w:t>
      </w:r>
      <w:r w:rsidRPr="003F39B6">
        <w:br/>
        <w:t> </w:t>
      </w:r>
      <w:r w:rsidR="005A472D">
        <w:br/>
      </w:r>
      <w:r w:rsidR="005A472D">
        <w:br/>
      </w:r>
      <w:r w:rsidR="005A472D">
        <w:br/>
      </w:r>
      <w:r w:rsidR="005A472D">
        <w:br/>
      </w:r>
      <w:r w:rsidR="005A472D">
        <w:br/>
      </w:r>
    </w:p>
    <w:sectPr w:rsidR="00B216F3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8D0A6B" w14:textId="77777777" w:rsidR="00757AA4" w:rsidRDefault="00757AA4" w:rsidP="00323662">
      <w:pPr>
        <w:spacing w:after="0" w:line="240" w:lineRule="auto"/>
      </w:pPr>
      <w:r>
        <w:separator/>
      </w:r>
    </w:p>
  </w:endnote>
  <w:endnote w:type="continuationSeparator" w:id="0">
    <w:p w14:paraId="04FD8409" w14:textId="77777777" w:rsidR="00757AA4" w:rsidRDefault="00757AA4" w:rsidP="00323662">
      <w:pPr>
        <w:spacing w:after="0" w:line="240" w:lineRule="auto"/>
      </w:pPr>
      <w:r>
        <w:continuationSeparator/>
      </w:r>
    </w:p>
  </w:endnote>
  <w:endnote w:type="continuationNotice" w:id="1">
    <w:p w14:paraId="13F18F11" w14:textId="77777777" w:rsidR="00757AA4" w:rsidRDefault="00757A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342755" w14:paraId="252F58E0" w14:textId="77777777" w:rsidTr="4E342755">
      <w:tc>
        <w:tcPr>
          <w:tcW w:w="3120" w:type="dxa"/>
        </w:tcPr>
        <w:p w14:paraId="24E2BD2D" w14:textId="20F9B843" w:rsidR="4E342755" w:rsidRDefault="4E342755" w:rsidP="4E342755">
          <w:pPr>
            <w:pStyle w:val="Header"/>
            <w:ind w:left="-115"/>
          </w:pPr>
        </w:p>
      </w:tc>
      <w:tc>
        <w:tcPr>
          <w:tcW w:w="3120" w:type="dxa"/>
        </w:tcPr>
        <w:p w14:paraId="0D0DBE97" w14:textId="26DD2A9B" w:rsidR="4E342755" w:rsidRDefault="4E342755" w:rsidP="4E342755">
          <w:pPr>
            <w:pStyle w:val="Header"/>
            <w:jc w:val="center"/>
          </w:pPr>
        </w:p>
      </w:tc>
      <w:tc>
        <w:tcPr>
          <w:tcW w:w="3120" w:type="dxa"/>
        </w:tcPr>
        <w:p w14:paraId="04EB1AFB" w14:textId="19FEB285" w:rsidR="4E342755" w:rsidRDefault="4E342755" w:rsidP="4E342755">
          <w:pPr>
            <w:pStyle w:val="Header"/>
            <w:ind w:right="-115"/>
            <w:jc w:val="right"/>
          </w:pPr>
        </w:p>
      </w:tc>
    </w:tr>
  </w:tbl>
  <w:p w14:paraId="48808694" w14:textId="06594AAD" w:rsidR="000222E6" w:rsidRDefault="000222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849BD1" w14:textId="77777777" w:rsidR="00757AA4" w:rsidRDefault="00757AA4" w:rsidP="00323662">
      <w:pPr>
        <w:spacing w:after="0" w:line="240" w:lineRule="auto"/>
      </w:pPr>
      <w:r>
        <w:separator/>
      </w:r>
    </w:p>
  </w:footnote>
  <w:footnote w:type="continuationSeparator" w:id="0">
    <w:p w14:paraId="74D6BADB" w14:textId="77777777" w:rsidR="00757AA4" w:rsidRDefault="00757AA4" w:rsidP="00323662">
      <w:pPr>
        <w:spacing w:after="0" w:line="240" w:lineRule="auto"/>
      </w:pPr>
      <w:r>
        <w:continuationSeparator/>
      </w:r>
    </w:p>
  </w:footnote>
  <w:footnote w:type="continuationNotice" w:id="1">
    <w:p w14:paraId="4DE22E13" w14:textId="77777777" w:rsidR="00757AA4" w:rsidRDefault="00757AA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342755" w14:paraId="49C9DFD6" w14:textId="77777777" w:rsidTr="4E342755">
      <w:tc>
        <w:tcPr>
          <w:tcW w:w="3120" w:type="dxa"/>
        </w:tcPr>
        <w:p w14:paraId="0397AC02" w14:textId="0FC7B682" w:rsidR="4E342755" w:rsidRDefault="4E342755" w:rsidP="4E342755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56D99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39FAB27F" w14:textId="23206A9A" w:rsidR="4E342755" w:rsidRDefault="4E342755" w:rsidP="4E342755">
          <w:pPr>
            <w:pStyle w:val="Header"/>
            <w:jc w:val="center"/>
          </w:pPr>
        </w:p>
      </w:tc>
      <w:tc>
        <w:tcPr>
          <w:tcW w:w="3120" w:type="dxa"/>
        </w:tcPr>
        <w:p w14:paraId="41E49994" w14:textId="5F53B26B" w:rsidR="4E342755" w:rsidRDefault="4E342755" w:rsidP="4E342755">
          <w:pPr>
            <w:pStyle w:val="Header"/>
            <w:ind w:right="-115"/>
            <w:jc w:val="right"/>
          </w:pPr>
        </w:p>
      </w:tc>
    </w:tr>
  </w:tbl>
  <w:p w14:paraId="099BDDCC" w14:textId="5D586CCF" w:rsidR="000222E6" w:rsidRDefault="000222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316F9B"/>
    <w:multiLevelType w:val="hybridMultilevel"/>
    <w:tmpl w:val="FFFFFFFF"/>
    <w:lvl w:ilvl="0" w:tplc="C256D72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DBEE2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084A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8A4D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9036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2EC2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D8C4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92B0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8CA7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9028C9"/>
    <w:multiLevelType w:val="hybridMultilevel"/>
    <w:tmpl w:val="CE16AC2C"/>
    <w:lvl w:ilvl="0" w:tplc="A448E49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9682A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5AEF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F48D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0E2F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6AB1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789C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2065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D873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BD70FC"/>
    <w:rsid w:val="000100CC"/>
    <w:rsid w:val="00020251"/>
    <w:rsid w:val="000222E6"/>
    <w:rsid w:val="00026596"/>
    <w:rsid w:val="00026F93"/>
    <w:rsid w:val="0004266A"/>
    <w:rsid w:val="00054A11"/>
    <w:rsid w:val="000627EB"/>
    <w:rsid w:val="00096B44"/>
    <w:rsid w:val="000A2F32"/>
    <w:rsid w:val="000C3520"/>
    <w:rsid w:val="000C5B58"/>
    <w:rsid w:val="000F7C13"/>
    <w:rsid w:val="00104DD4"/>
    <w:rsid w:val="00113B20"/>
    <w:rsid w:val="00141D59"/>
    <w:rsid w:val="001568A2"/>
    <w:rsid w:val="0015BD14"/>
    <w:rsid w:val="00190663"/>
    <w:rsid w:val="001C4681"/>
    <w:rsid w:val="001E611B"/>
    <w:rsid w:val="001F7B39"/>
    <w:rsid w:val="00243238"/>
    <w:rsid w:val="00246FA4"/>
    <w:rsid w:val="00261FC3"/>
    <w:rsid w:val="002940AC"/>
    <w:rsid w:val="00312032"/>
    <w:rsid w:val="00320398"/>
    <w:rsid w:val="00323662"/>
    <w:rsid w:val="00326031"/>
    <w:rsid w:val="0039386F"/>
    <w:rsid w:val="00393CE0"/>
    <w:rsid w:val="003A7F0D"/>
    <w:rsid w:val="003C4362"/>
    <w:rsid w:val="003D08A6"/>
    <w:rsid w:val="003F39B6"/>
    <w:rsid w:val="004078B0"/>
    <w:rsid w:val="004141A7"/>
    <w:rsid w:val="0043187C"/>
    <w:rsid w:val="00457295"/>
    <w:rsid w:val="0047543A"/>
    <w:rsid w:val="00482921"/>
    <w:rsid w:val="00490B78"/>
    <w:rsid w:val="004A1501"/>
    <w:rsid w:val="004D141F"/>
    <w:rsid w:val="00544798"/>
    <w:rsid w:val="00561FDB"/>
    <w:rsid w:val="00584E24"/>
    <w:rsid w:val="005A472D"/>
    <w:rsid w:val="005D0B62"/>
    <w:rsid w:val="005E5C44"/>
    <w:rsid w:val="006332B8"/>
    <w:rsid w:val="006341A6"/>
    <w:rsid w:val="00646AE9"/>
    <w:rsid w:val="006525CC"/>
    <w:rsid w:val="00666EF0"/>
    <w:rsid w:val="00672A05"/>
    <w:rsid w:val="006A0B50"/>
    <w:rsid w:val="006B1CAC"/>
    <w:rsid w:val="006C2077"/>
    <w:rsid w:val="006D34CB"/>
    <w:rsid w:val="006D57B1"/>
    <w:rsid w:val="00710EDD"/>
    <w:rsid w:val="00732FD9"/>
    <w:rsid w:val="0073552C"/>
    <w:rsid w:val="0074319F"/>
    <w:rsid w:val="00757AA4"/>
    <w:rsid w:val="007A0632"/>
    <w:rsid w:val="007A36CD"/>
    <w:rsid w:val="007E7DAA"/>
    <w:rsid w:val="00801DC4"/>
    <w:rsid w:val="008053ED"/>
    <w:rsid w:val="008343D4"/>
    <w:rsid w:val="0084457C"/>
    <w:rsid w:val="00875783"/>
    <w:rsid w:val="00883396"/>
    <w:rsid w:val="00884F99"/>
    <w:rsid w:val="008A12B9"/>
    <w:rsid w:val="008B69D7"/>
    <w:rsid w:val="00937015"/>
    <w:rsid w:val="009510C8"/>
    <w:rsid w:val="00956D99"/>
    <w:rsid w:val="009836C1"/>
    <w:rsid w:val="00986655"/>
    <w:rsid w:val="009967E9"/>
    <w:rsid w:val="009973C1"/>
    <w:rsid w:val="009B7BE8"/>
    <w:rsid w:val="009C6590"/>
    <w:rsid w:val="009D46E7"/>
    <w:rsid w:val="009F58F2"/>
    <w:rsid w:val="009F79C1"/>
    <w:rsid w:val="00A06688"/>
    <w:rsid w:val="00A067F9"/>
    <w:rsid w:val="00A10268"/>
    <w:rsid w:val="00A36BAD"/>
    <w:rsid w:val="00A51EB4"/>
    <w:rsid w:val="00AD405A"/>
    <w:rsid w:val="00AD613B"/>
    <w:rsid w:val="00B216F3"/>
    <w:rsid w:val="00B55420"/>
    <w:rsid w:val="00B66315"/>
    <w:rsid w:val="00B88A53"/>
    <w:rsid w:val="00BA5114"/>
    <w:rsid w:val="00BB2DB8"/>
    <w:rsid w:val="00BC4661"/>
    <w:rsid w:val="00BD4498"/>
    <w:rsid w:val="00BE7621"/>
    <w:rsid w:val="00C5395A"/>
    <w:rsid w:val="00C55FAD"/>
    <w:rsid w:val="00C81674"/>
    <w:rsid w:val="00C96B5C"/>
    <w:rsid w:val="00CD4748"/>
    <w:rsid w:val="00CE7F45"/>
    <w:rsid w:val="00D31DDB"/>
    <w:rsid w:val="00D41C24"/>
    <w:rsid w:val="00D44E04"/>
    <w:rsid w:val="00D5533A"/>
    <w:rsid w:val="00D97564"/>
    <w:rsid w:val="00DA1F59"/>
    <w:rsid w:val="00DA403B"/>
    <w:rsid w:val="00DA5A1C"/>
    <w:rsid w:val="00DB79D2"/>
    <w:rsid w:val="00DB7CC1"/>
    <w:rsid w:val="00DD0F2B"/>
    <w:rsid w:val="00DE1896"/>
    <w:rsid w:val="00E118DB"/>
    <w:rsid w:val="00E33BA5"/>
    <w:rsid w:val="00E44CAB"/>
    <w:rsid w:val="00E63F8D"/>
    <w:rsid w:val="00E6468B"/>
    <w:rsid w:val="00E772FF"/>
    <w:rsid w:val="00E84F1E"/>
    <w:rsid w:val="00E947CE"/>
    <w:rsid w:val="00EA43EC"/>
    <w:rsid w:val="00EB4D7D"/>
    <w:rsid w:val="00ED722E"/>
    <w:rsid w:val="00ED7D9F"/>
    <w:rsid w:val="00EF1F56"/>
    <w:rsid w:val="00F060B8"/>
    <w:rsid w:val="00F16C3F"/>
    <w:rsid w:val="00F27771"/>
    <w:rsid w:val="00F50934"/>
    <w:rsid w:val="00FC48B1"/>
    <w:rsid w:val="00FF77D0"/>
    <w:rsid w:val="0103758F"/>
    <w:rsid w:val="016868A1"/>
    <w:rsid w:val="01973D9E"/>
    <w:rsid w:val="01E142E6"/>
    <w:rsid w:val="01E228DA"/>
    <w:rsid w:val="0212EF9A"/>
    <w:rsid w:val="0219BF3A"/>
    <w:rsid w:val="025D9A53"/>
    <w:rsid w:val="026D666B"/>
    <w:rsid w:val="02833540"/>
    <w:rsid w:val="02DAAA62"/>
    <w:rsid w:val="0388FBE1"/>
    <w:rsid w:val="03AEBFFB"/>
    <w:rsid w:val="03B1716F"/>
    <w:rsid w:val="03C8FAA2"/>
    <w:rsid w:val="03CF811A"/>
    <w:rsid w:val="03F023DA"/>
    <w:rsid w:val="043B1651"/>
    <w:rsid w:val="0453B33C"/>
    <w:rsid w:val="04661CE2"/>
    <w:rsid w:val="04678939"/>
    <w:rsid w:val="047697B6"/>
    <w:rsid w:val="0482F705"/>
    <w:rsid w:val="04B2C1A6"/>
    <w:rsid w:val="04B5B603"/>
    <w:rsid w:val="04C27F11"/>
    <w:rsid w:val="04CB189B"/>
    <w:rsid w:val="04FCF326"/>
    <w:rsid w:val="04FEA901"/>
    <w:rsid w:val="0537236C"/>
    <w:rsid w:val="0549723D"/>
    <w:rsid w:val="05F17D3F"/>
    <w:rsid w:val="0610A1AF"/>
    <w:rsid w:val="0615ABEB"/>
    <w:rsid w:val="06340C6F"/>
    <w:rsid w:val="066DDE95"/>
    <w:rsid w:val="067B4BA5"/>
    <w:rsid w:val="0688BD3E"/>
    <w:rsid w:val="06B96133"/>
    <w:rsid w:val="06B9966F"/>
    <w:rsid w:val="06BCD365"/>
    <w:rsid w:val="06BD70FC"/>
    <w:rsid w:val="06C568BC"/>
    <w:rsid w:val="06FE8F40"/>
    <w:rsid w:val="076C3A59"/>
    <w:rsid w:val="07B17C4C"/>
    <w:rsid w:val="07B20C4E"/>
    <w:rsid w:val="07C77745"/>
    <w:rsid w:val="080DEF18"/>
    <w:rsid w:val="0813849E"/>
    <w:rsid w:val="08384201"/>
    <w:rsid w:val="0851CA58"/>
    <w:rsid w:val="08D48893"/>
    <w:rsid w:val="08DD293C"/>
    <w:rsid w:val="093D3FCB"/>
    <w:rsid w:val="09641B8A"/>
    <w:rsid w:val="09993408"/>
    <w:rsid w:val="09A4EF2C"/>
    <w:rsid w:val="09D32C6E"/>
    <w:rsid w:val="09E064CA"/>
    <w:rsid w:val="0A126896"/>
    <w:rsid w:val="0A44DD3E"/>
    <w:rsid w:val="0A4A2B1B"/>
    <w:rsid w:val="0A6C4BD6"/>
    <w:rsid w:val="0A73112E"/>
    <w:rsid w:val="0A900C1B"/>
    <w:rsid w:val="0AEA192D"/>
    <w:rsid w:val="0AF2AFFB"/>
    <w:rsid w:val="0B4B2560"/>
    <w:rsid w:val="0B91C827"/>
    <w:rsid w:val="0BE0AD9F"/>
    <w:rsid w:val="0C2601A9"/>
    <w:rsid w:val="0C2A94FE"/>
    <w:rsid w:val="0C4F20CD"/>
    <w:rsid w:val="0C85170E"/>
    <w:rsid w:val="0CBA6519"/>
    <w:rsid w:val="0CCFD8AB"/>
    <w:rsid w:val="0CEE03CE"/>
    <w:rsid w:val="0D0FA7FA"/>
    <w:rsid w:val="0D513078"/>
    <w:rsid w:val="0D7D8BEA"/>
    <w:rsid w:val="0D8440C1"/>
    <w:rsid w:val="0E0A3B54"/>
    <w:rsid w:val="0E2BB526"/>
    <w:rsid w:val="0E74433A"/>
    <w:rsid w:val="0E77A7D1"/>
    <w:rsid w:val="0E78604F"/>
    <w:rsid w:val="0EBFC5EE"/>
    <w:rsid w:val="0EC59202"/>
    <w:rsid w:val="0EE9B037"/>
    <w:rsid w:val="0EF456AF"/>
    <w:rsid w:val="0F0BAD49"/>
    <w:rsid w:val="0FA461F3"/>
    <w:rsid w:val="0FB12B01"/>
    <w:rsid w:val="0FDA9CAE"/>
    <w:rsid w:val="0FF4CCD8"/>
    <w:rsid w:val="10137832"/>
    <w:rsid w:val="1026EAA0"/>
    <w:rsid w:val="106EACBE"/>
    <w:rsid w:val="1088D13A"/>
    <w:rsid w:val="10AB46E8"/>
    <w:rsid w:val="10E39495"/>
    <w:rsid w:val="10FE3361"/>
    <w:rsid w:val="110562F2"/>
    <w:rsid w:val="110D7356"/>
    <w:rsid w:val="1119FE74"/>
    <w:rsid w:val="11503F36"/>
    <w:rsid w:val="11525837"/>
    <w:rsid w:val="115A822B"/>
    <w:rsid w:val="1165E52B"/>
    <w:rsid w:val="1175E8A5"/>
    <w:rsid w:val="11B2642E"/>
    <w:rsid w:val="1214EABB"/>
    <w:rsid w:val="1236C6C6"/>
    <w:rsid w:val="12942201"/>
    <w:rsid w:val="12DC02B5"/>
    <w:rsid w:val="12F7123D"/>
    <w:rsid w:val="1327EA10"/>
    <w:rsid w:val="133F1A2F"/>
    <w:rsid w:val="1371EF58"/>
    <w:rsid w:val="13B75681"/>
    <w:rsid w:val="140F1BDE"/>
    <w:rsid w:val="1449986F"/>
    <w:rsid w:val="149978FB"/>
    <w:rsid w:val="14B7AA99"/>
    <w:rsid w:val="15376439"/>
    <w:rsid w:val="155990E9"/>
    <w:rsid w:val="1585E5E0"/>
    <w:rsid w:val="15A51352"/>
    <w:rsid w:val="15C01E3C"/>
    <w:rsid w:val="15C1C731"/>
    <w:rsid w:val="15D85900"/>
    <w:rsid w:val="15FF1E34"/>
    <w:rsid w:val="16537AFA"/>
    <w:rsid w:val="16699159"/>
    <w:rsid w:val="166D3359"/>
    <w:rsid w:val="166F550C"/>
    <w:rsid w:val="16716B3C"/>
    <w:rsid w:val="16F186CE"/>
    <w:rsid w:val="1706FE6A"/>
    <w:rsid w:val="17198C4D"/>
    <w:rsid w:val="1728954B"/>
    <w:rsid w:val="172D8CD3"/>
    <w:rsid w:val="1768362F"/>
    <w:rsid w:val="177A8954"/>
    <w:rsid w:val="1791517D"/>
    <w:rsid w:val="17AF71A6"/>
    <w:rsid w:val="18697FEB"/>
    <w:rsid w:val="187D7D49"/>
    <w:rsid w:val="18871A11"/>
    <w:rsid w:val="18A49E75"/>
    <w:rsid w:val="191E1BDB"/>
    <w:rsid w:val="194142CA"/>
    <w:rsid w:val="194878E1"/>
    <w:rsid w:val="1958ECC0"/>
    <w:rsid w:val="19685697"/>
    <w:rsid w:val="1968733D"/>
    <w:rsid w:val="19996955"/>
    <w:rsid w:val="1A2C80BF"/>
    <w:rsid w:val="1A9211C4"/>
    <w:rsid w:val="1A9D146A"/>
    <w:rsid w:val="1AAE59D9"/>
    <w:rsid w:val="1AD0595D"/>
    <w:rsid w:val="1AE9B443"/>
    <w:rsid w:val="1AFB2823"/>
    <w:rsid w:val="1B269CA6"/>
    <w:rsid w:val="1B28E45B"/>
    <w:rsid w:val="1B2F0DCB"/>
    <w:rsid w:val="1B4B431A"/>
    <w:rsid w:val="1B4F2EDA"/>
    <w:rsid w:val="1B76F7FE"/>
    <w:rsid w:val="1BFC1F46"/>
    <w:rsid w:val="1C4806A1"/>
    <w:rsid w:val="1C8102E8"/>
    <w:rsid w:val="1CC856BC"/>
    <w:rsid w:val="1CEBFB5A"/>
    <w:rsid w:val="1CF109B3"/>
    <w:rsid w:val="1CFA3859"/>
    <w:rsid w:val="1D74AFB0"/>
    <w:rsid w:val="1E32C8E5"/>
    <w:rsid w:val="1E33A85E"/>
    <w:rsid w:val="1E3A28D3"/>
    <w:rsid w:val="1E79AD7A"/>
    <w:rsid w:val="1E87CBBB"/>
    <w:rsid w:val="1EC1341F"/>
    <w:rsid w:val="1F0E87D3"/>
    <w:rsid w:val="1F38C2CE"/>
    <w:rsid w:val="1F9B1DFC"/>
    <w:rsid w:val="1FAC2FC4"/>
    <w:rsid w:val="1FC12F2A"/>
    <w:rsid w:val="1FE8A11C"/>
    <w:rsid w:val="205884C6"/>
    <w:rsid w:val="208F27BF"/>
    <w:rsid w:val="20E955B4"/>
    <w:rsid w:val="218F5AD2"/>
    <w:rsid w:val="21A4DD22"/>
    <w:rsid w:val="21A7C6A4"/>
    <w:rsid w:val="21B16316"/>
    <w:rsid w:val="21C8453B"/>
    <w:rsid w:val="223E1E69"/>
    <w:rsid w:val="22ABC84F"/>
    <w:rsid w:val="22ABD32A"/>
    <w:rsid w:val="22BB4ECC"/>
    <w:rsid w:val="22C4CEEE"/>
    <w:rsid w:val="22EBF178"/>
    <w:rsid w:val="23062B54"/>
    <w:rsid w:val="231C2530"/>
    <w:rsid w:val="233E9804"/>
    <w:rsid w:val="2369E92B"/>
    <w:rsid w:val="237DE55D"/>
    <w:rsid w:val="237FDD9B"/>
    <w:rsid w:val="23D3E452"/>
    <w:rsid w:val="24003949"/>
    <w:rsid w:val="2415B413"/>
    <w:rsid w:val="245C2D86"/>
    <w:rsid w:val="24F71EF1"/>
    <w:rsid w:val="2513AA49"/>
    <w:rsid w:val="259256B7"/>
    <w:rsid w:val="259D05C9"/>
    <w:rsid w:val="25BE41EF"/>
    <w:rsid w:val="25E8ED24"/>
    <w:rsid w:val="26291C78"/>
    <w:rsid w:val="26743130"/>
    <w:rsid w:val="27299391"/>
    <w:rsid w:val="279D5945"/>
    <w:rsid w:val="27B360AC"/>
    <w:rsid w:val="27B376D7"/>
    <w:rsid w:val="27E8D11E"/>
    <w:rsid w:val="2805AA35"/>
    <w:rsid w:val="28200E73"/>
    <w:rsid w:val="28505A61"/>
    <w:rsid w:val="28740EBD"/>
    <w:rsid w:val="287779C1"/>
    <w:rsid w:val="28AF42FB"/>
    <w:rsid w:val="28C48479"/>
    <w:rsid w:val="28C562EE"/>
    <w:rsid w:val="28D58D7A"/>
    <w:rsid w:val="28EE8212"/>
    <w:rsid w:val="28EEF87A"/>
    <w:rsid w:val="290BE3E0"/>
    <w:rsid w:val="29502D2C"/>
    <w:rsid w:val="2958EBBB"/>
    <w:rsid w:val="295B2FD2"/>
    <w:rsid w:val="295BE850"/>
    <w:rsid w:val="29620CFC"/>
    <w:rsid w:val="29681880"/>
    <w:rsid w:val="296D5C30"/>
    <w:rsid w:val="29A7CFAB"/>
    <w:rsid w:val="29E50785"/>
    <w:rsid w:val="2A002820"/>
    <w:rsid w:val="2A02CE01"/>
    <w:rsid w:val="2A10D671"/>
    <w:rsid w:val="2A25581E"/>
    <w:rsid w:val="2A32A96D"/>
    <w:rsid w:val="2A3A2086"/>
    <w:rsid w:val="2A467897"/>
    <w:rsid w:val="2B223848"/>
    <w:rsid w:val="2B25F5F3"/>
    <w:rsid w:val="2B5B8709"/>
    <w:rsid w:val="2BE50E91"/>
    <w:rsid w:val="2C38F131"/>
    <w:rsid w:val="2C3F558E"/>
    <w:rsid w:val="2C938912"/>
    <w:rsid w:val="2C9496FC"/>
    <w:rsid w:val="2CB422E5"/>
    <w:rsid w:val="2CC291C1"/>
    <w:rsid w:val="2CC8A190"/>
    <w:rsid w:val="2CFD7A8A"/>
    <w:rsid w:val="2D44CE5E"/>
    <w:rsid w:val="2D54F7E6"/>
    <w:rsid w:val="2DCC8A7C"/>
    <w:rsid w:val="2DD6AD06"/>
    <w:rsid w:val="2DEC9B0A"/>
    <w:rsid w:val="2DFC2C02"/>
    <w:rsid w:val="2E1FE64C"/>
    <w:rsid w:val="2E3CC6AC"/>
    <w:rsid w:val="2E7B17D6"/>
    <w:rsid w:val="2F1DC038"/>
    <w:rsid w:val="2F1F809E"/>
    <w:rsid w:val="2F2EB1AF"/>
    <w:rsid w:val="2F7D9874"/>
    <w:rsid w:val="2F842439"/>
    <w:rsid w:val="2F9EE02D"/>
    <w:rsid w:val="301658B1"/>
    <w:rsid w:val="3028850F"/>
    <w:rsid w:val="30BB50FF"/>
    <w:rsid w:val="30C8567B"/>
    <w:rsid w:val="30FDCD68"/>
    <w:rsid w:val="313BACAD"/>
    <w:rsid w:val="318697E9"/>
    <w:rsid w:val="31879408"/>
    <w:rsid w:val="32378EFC"/>
    <w:rsid w:val="3240F039"/>
    <w:rsid w:val="32448D9F"/>
    <w:rsid w:val="32717137"/>
    <w:rsid w:val="327E9CE2"/>
    <w:rsid w:val="32C9533A"/>
    <w:rsid w:val="3375EA45"/>
    <w:rsid w:val="349CE65A"/>
    <w:rsid w:val="34A74DA4"/>
    <w:rsid w:val="34BDFF52"/>
    <w:rsid w:val="3566F633"/>
    <w:rsid w:val="362690D8"/>
    <w:rsid w:val="364CBEB1"/>
    <w:rsid w:val="3681397F"/>
    <w:rsid w:val="36BA6F12"/>
    <w:rsid w:val="36D08571"/>
    <w:rsid w:val="373059AF"/>
    <w:rsid w:val="37707383"/>
    <w:rsid w:val="37B48BD1"/>
    <w:rsid w:val="37CC67C0"/>
    <w:rsid w:val="37CD63DF"/>
    <w:rsid w:val="37CF2A47"/>
    <w:rsid w:val="37E8ABB8"/>
    <w:rsid w:val="37F12FBB"/>
    <w:rsid w:val="380F4936"/>
    <w:rsid w:val="381667F0"/>
    <w:rsid w:val="382F904D"/>
    <w:rsid w:val="38702E5F"/>
    <w:rsid w:val="38A69ED2"/>
    <w:rsid w:val="38AA462A"/>
    <w:rsid w:val="38AD3A87"/>
    <w:rsid w:val="38B83D2D"/>
    <w:rsid w:val="38CA698B"/>
    <w:rsid w:val="38F62D85"/>
    <w:rsid w:val="39024402"/>
    <w:rsid w:val="3951A075"/>
    <w:rsid w:val="3A05DEBD"/>
    <w:rsid w:val="3A082633"/>
    <w:rsid w:val="3A57AF8E"/>
    <w:rsid w:val="3A6C4464"/>
    <w:rsid w:val="3A739BDD"/>
    <w:rsid w:val="3AACE696"/>
    <w:rsid w:val="3B040882"/>
    <w:rsid w:val="3B28D07D"/>
    <w:rsid w:val="3B39D97E"/>
    <w:rsid w:val="3B49B0F5"/>
    <w:rsid w:val="3B8FD873"/>
    <w:rsid w:val="3B9D2B51"/>
    <w:rsid w:val="3BFE03A6"/>
    <w:rsid w:val="3C0B0922"/>
    <w:rsid w:val="3C3BC54A"/>
    <w:rsid w:val="3C5A87E5"/>
    <w:rsid w:val="3C9DF1B8"/>
    <w:rsid w:val="3CE0BD98"/>
    <w:rsid w:val="3CE7F700"/>
    <w:rsid w:val="3D0025D6"/>
    <w:rsid w:val="3D3BB327"/>
    <w:rsid w:val="3D7F2E14"/>
    <w:rsid w:val="3D9CDE8F"/>
    <w:rsid w:val="3E03E685"/>
    <w:rsid w:val="3E4628A7"/>
    <w:rsid w:val="3E4ACB1A"/>
    <w:rsid w:val="3E67DD78"/>
    <w:rsid w:val="3E73C793"/>
    <w:rsid w:val="3E756932"/>
    <w:rsid w:val="3E88491D"/>
    <w:rsid w:val="3EF7BEA8"/>
    <w:rsid w:val="3F07CB8A"/>
    <w:rsid w:val="3F378B93"/>
    <w:rsid w:val="3F3AA72E"/>
    <w:rsid w:val="3F511076"/>
    <w:rsid w:val="3F777429"/>
    <w:rsid w:val="3F8DB1C6"/>
    <w:rsid w:val="3FA7B99C"/>
    <w:rsid w:val="3FE69B7B"/>
    <w:rsid w:val="3FEA857C"/>
    <w:rsid w:val="3FEB9E41"/>
    <w:rsid w:val="404FB1DA"/>
    <w:rsid w:val="4098BA08"/>
    <w:rsid w:val="410A290F"/>
    <w:rsid w:val="4116E68A"/>
    <w:rsid w:val="412162CB"/>
    <w:rsid w:val="412371DF"/>
    <w:rsid w:val="412C1537"/>
    <w:rsid w:val="415492FE"/>
    <w:rsid w:val="416456E4"/>
    <w:rsid w:val="41E7415D"/>
    <w:rsid w:val="42348A69"/>
    <w:rsid w:val="423FED99"/>
    <w:rsid w:val="426525CE"/>
    <w:rsid w:val="4282382C"/>
    <w:rsid w:val="4296144F"/>
    <w:rsid w:val="42D9D64B"/>
    <w:rsid w:val="42F0E4AC"/>
    <w:rsid w:val="42FAFC46"/>
    <w:rsid w:val="43622F97"/>
    <w:rsid w:val="4385D757"/>
    <w:rsid w:val="438735F6"/>
    <w:rsid w:val="43A7A19B"/>
    <w:rsid w:val="43E039A0"/>
    <w:rsid w:val="443232AE"/>
    <w:rsid w:val="4469EFE8"/>
    <w:rsid w:val="4497C8C6"/>
    <w:rsid w:val="44A0E441"/>
    <w:rsid w:val="44ACBF0B"/>
    <w:rsid w:val="44CEFFA0"/>
    <w:rsid w:val="44F9F4CA"/>
    <w:rsid w:val="45230657"/>
    <w:rsid w:val="453DCD08"/>
    <w:rsid w:val="45591B56"/>
    <w:rsid w:val="4579D7EB"/>
    <w:rsid w:val="458B3C42"/>
    <w:rsid w:val="459FD118"/>
    <w:rsid w:val="45B9F594"/>
    <w:rsid w:val="4665B026"/>
    <w:rsid w:val="468BA685"/>
    <w:rsid w:val="46983CC2"/>
    <w:rsid w:val="473A8AC9"/>
    <w:rsid w:val="47825A7A"/>
    <w:rsid w:val="478C29B3"/>
    <w:rsid w:val="479087A9"/>
    <w:rsid w:val="479896CE"/>
    <w:rsid w:val="47DB24AC"/>
    <w:rsid w:val="4806A062"/>
    <w:rsid w:val="4809FC81"/>
    <w:rsid w:val="48270C07"/>
    <w:rsid w:val="484FC536"/>
    <w:rsid w:val="487A5A40"/>
    <w:rsid w:val="487E1156"/>
    <w:rsid w:val="4917F65F"/>
    <w:rsid w:val="49229213"/>
    <w:rsid w:val="49584D41"/>
    <w:rsid w:val="49A270C3"/>
    <w:rsid w:val="49C34747"/>
    <w:rsid w:val="49EB9597"/>
    <w:rsid w:val="49EE0F22"/>
    <w:rsid w:val="49F119AA"/>
    <w:rsid w:val="49F6F8C7"/>
    <w:rsid w:val="49F93906"/>
    <w:rsid w:val="4A0399A1"/>
    <w:rsid w:val="4A1F4BAC"/>
    <w:rsid w:val="4A743E5A"/>
    <w:rsid w:val="4A7A8898"/>
    <w:rsid w:val="4A96E6D9"/>
    <w:rsid w:val="4AA1149E"/>
    <w:rsid w:val="4AB7337A"/>
    <w:rsid w:val="4AE6434C"/>
    <w:rsid w:val="4AECFBF9"/>
    <w:rsid w:val="4B070A4A"/>
    <w:rsid w:val="4B120CF0"/>
    <w:rsid w:val="4B29A824"/>
    <w:rsid w:val="4B92C928"/>
    <w:rsid w:val="4BB1097B"/>
    <w:rsid w:val="4BD54591"/>
    <w:rsid w:val="4C293718"/>
    <w:rsid w:val="4C375F0C"/>
    <w:rsid w:val="4C3760EC"/>
    <w:rsid w:val="4C5BF616"/>
    <w:rsid w:val="4C88B62F"/>
    <w:rsid w:val="4CC9CB48"/>
    <w:rsid w:val="4D0911DD"/>
    <w:rsid w:val="4D0AF4EB"/>
    <w:rsid w:val="4DDF909C"/>
    <w:rsid w:val="4DE49DFA"/>
    <w:rsid w:val="4DF1DDBD"/>
    <w:rsid w:val="4E342755"/>
    <w:rsid w:val="4E899648"/>
    <w:rsid w:val="4EE08049"/>
    <w:rsid w:val="4F0CD123"/>
    <w:rsid w:val="4F348700"/>
    <w:rsid w:val="4F3C32C9"/>
    <w:rsid w:val="4F554102"/>
    <w:rsid w:val="4F7485C1"/>
    <w:rsid w:val="4F7E73BB"/>
    <w:rsid w:val="4F99FE24"/>
    <w:rsid w:val="4FA50224"/>
    <w:rsid w:val="4FC4EED8"/>
    <w:rsid w:val="4FC88C78"/>
    <w:rsid w:val="5005D445"/>
    <w:rsid w:val="50366FAA"/>
    <w:rsid w:val="507C2343"/>
    <w:rsid w:val="50F0AD93"/>
    <w:rsid w:val="5132DDD8"/>
    <w:rsid w:val="514CD9B0"/>
    <w:rsid w:val="518754CF"/>
    <w:rsid w:val="51DF622D"/>
    <w:rsid w:val="52442054"/>
    <w:rsid w:val="5316C5E1"/>
    <w:rsid w:val="53304752"/>
    <w:rsid w:val="537C1207"/>
    <w:rsid w:val="537F32C4"/>
    <w:rsid w:val="5386CCAC"/>
    <w:rsid w:val="5397FBF0"/>
    <w:rsid w:val="53C6FD43"/>
    <w:rsid w:val="53FF8AEF"/>
    <w:rsid w:val="540EFA9D"/>
    <w:rsid w:val="542B9C3F"/>
    <w:rsid w:val="544C78A0"/>
    <w:rsid w:val="544F8742"/>
    <w:rsid w:val="54C12F6D"/>
    <w:rsid w:val="54E01C15"/>
    <w:rsid w:val="552C5E4C"/>
    <w:rsid w:val="55F7E35A"/>
    <w:rsid w:val="563FA557"/>
    <w:rsid w:val="566BD8D4"/>
    <w:rsid w:val="56C28D4F"/>
    <w:rsid w:val="56D5D967"/>
    <w:rsid w:val="574FB05F"/>
    <w:rsid w:val="57785E3E"/>
    <w:rsid w:val="57851581"/>
    <w:rsid w:val="57C4D120"/>
    <w:rsid w:val="57D3B668"/>
    <w:rsid w:val="585823D3"/>
    <w:rsid w:val="58A7B8C1"/>
    <w:rsid w:val="58DAA0AF"/>
    <w:rsid w:val="59103E23"/>
    <w:rsid w:val="591F3145"/>
    <w:rsid w:val="59542C39"/>
    <w:rsid w:val="595F19DB"/>
    <w:rsid w:val="59966D5B"/>
    <w:rsid w:val="59B8948D"/>
    <w:rsid w:val="59BDAE17"/>
    <w:rsid w:val="59CE916A"/>
    <w:rsid w:val="59DE4E0F"/>
    <w:rsid w:val="5A0F2AFA"/>
    <w:rsid w:val="5A1010EE"/>
    <w:rsid w:val="5A25CA71"/>
    <w:rsid w:val="5A30D75A"/>
    <w:rsid w:val="5A3B69C6"/>
    <w:rsid w:val="5A8F707D"/>
    <w:rsid w:val="5AAFFF00"/>
    <w:rsid w:val="5ABB01A6"/>
    <w:rsid w:val="5ACFC94D"/>
    <w:rsid w:val="5AF8227D"/>
    <w:rsid w:val="5B681950"/>
    <w:rsid w:val="5BC0C211"/>
    <w:rsid w:val="5BC4030B"/>
    <w:rsid w:val="5C07DE4B"/>
    <w:rsid w:val="5C2B40DE"/>
    <w:rsid w:val="5CB4E5C0"/>
    <w:rsid w:val="5CB78109"/>
    <w:rsid w:val="5CD31C76"/>
    <w:rsid w:val="5D1C56F0"/>
    <w:rsid w:val="5D258F96"/>
    <w:rsid w:val="5D879B3C"/>
    <w:rsid w:val="5DD2EF41"/>
    <w:rsid w:val="5DD85163"/>
    <w:rsid w:val="5DF2A268"/>
    <w:rsid w:val="5E1DDA7D"/>
    <w:rsid w:val="5E3A4CCC"/>
    <w:rsid w:val="5E3F4241"/>
    <w:rsid w:val="5E4297E0"/>
    <w:rsid w:val="5E4E96A5"/>
    <w:rsid w:val="5EB1BF32"/>
    <w:rsid w:val="5EEC9D8C"/>
    <w:rsid w:val="5EEF3D35"/>
    <w:rsid w:val="5EF954CF"/>
    <w:rsid w:val="5F36907B"/>
    <w:rsid w:val="5F4891C9"/>
    <w:rsid w:val="600EADB4"/>
    <w:rsid w:val="60102B20"/>
    <w:rsid w:val="60B02B87"/>
    <w:rsid w:val="60BEA8A8"/>
    <w:rsid w:val="6115295F"/>
    <w:rsid w:val="613A500C"/>
    <w:rsid w:val="613D4F01"/>
    <w:rsid w:val="614B1159"/>
    <w:rsid w:val="61535F48"/>
    <w:rsid w:val="615BA25D"/>
    <w:rsid w:val="61A4FA02"/>
    <w:rsid w:val="61C115C1"/>
    <w:rsid w:val="6242CE18"/>
    <w:rsid w:val="6286D47B"/>
    <w:rsid w:val="6294CEC4"/>
    <w:rsid w:val="62A6E1B1"/>
    <w:rsid w:val="62F4CDF0"/>
    <w:rsid w:val="6321F3B2"/>
    <w:rsid w:val="63242744"/>
    <w:rsid w:val="6365925E"/>
    <w:rsid w:val="63BC13D8"/>
    <w:rsid w:val="63D2FEDB"/>
    <w:rsid w:val="63EE31A0"/>
    <w:rsid w:val="643E197A"/>
    <w:rsid w:val="64885917"/>
    <w:rsid w:val="6496B8C9"/>
    <w:rsid w:val="64D60EFF"/>
    <w:rsid w:val="64E749D6"/>
    <w:rsid w:val="651B04F3"/>
    <w:rsid w:val="65E9962C"/>
    <w:rsid w:val="66453AF2"/>
    <w:rsid w:val="6655DF4C"/>
    <w:rsid w:val="66CF0192"/>
    <w:rsid w:val="670CA273"/>
    <w:rsid w:val="670F4E29"/>
    <w:rsid w:val="67927154"/>
    <w:rsid w:val="67A36EA3"/>
    <w:rsid w:val="67C8137A"/>
    <w:rsid w:val="67D75B8B"/>
    <w:rsid w:val="6815CF1D"/>
    <w:rsid w:val="687B0B10"/>
    <w:rsid w:val="687E547F"/>
    <w:rsid w:val="68CED231"/>
    <w:rsid w:val="68E754B3"/>
    <w:rsid w:val="694D8BE5"/>
    <w:rsid w:val="698DE4B5"/>
    <w:rsid w:val="69A98022"/>
    <w:rsid w:val="69AA84B4"/>
    <w:rsid w:val="69B19F7E"/>
    <w:rsid w:val="69C3A850"/>
    <w:rsid w:val="69F77C61"/>
    <w:rsid w:val="6A0964DB"/>
    <w:rsid w:val="6ACD1431"/>
    <w:rsid w:val="6AF61233"/>
    <w:rsid w:val="6B2815FF"/>
    <w:rsid w:val="6B7A4455"/>
    <w:rsid w:val="6B8B2D66"/>
    <w:rsid w:val="6C0038E5"/>
    <w:rsid w:val="6C0A3329"/>
    <w:rsid w:val="6C1DF956"/>
    <w:rsid w:val="6C21951E"/>
    <w:rsid w:val="6C21FFFD"/>
    <w:rsid w:val="6C93A666"/>
    <w:rsid w:val="6CB5C80C"/>
    <w:rsid w:val="6D575FE0"/>
    <w:rsid w:val="6DA52518"/>
    <w:rsid w:val="6DC167C6"/>
    <w:rsid w:val="6E15D754"/>
    <w:rsid w:val="6E177220"/>
    <w:rsid w:val="6E51187B"/>
    <w:rsid w:val="6E58D1D5"/>
    <w:rsid w:val="6E9729F5"/>
    <w:rsid w:val="6EF08A60"/>
    <w:rsid w:val="6F477461"/>
    <w:rsid w:val="6F5935E0"/>
    <w:rsid w:val="6FA8530E"/>
    <w:rsid w:val="6FD34452"/>
    <w:rsid w:val="6FE0E760"/>
    <w:rsid w:val="6FE3FDDC"/>
    <w:rsid w:val="6FF1E4AF"/>
    <w:rsid w:val="702F8090"/>
    <w:rsid w:val="7034024C"/>
    <w:rsid w:val="7046724B"/>
    <w:rsid w:val="706CCE6C"/>
    <w:rsid w:val="707B67EB"/>
    <w:rsid w:val="709FAC5D"/>
    <w:rsid w:val="70EFA25B"/>
    <w:rsid w:val="70F159F3"/>
    <w:rsid w:val="7120E5A3"/>
    <w:rsid w:val="713D51D4"/>
    <w:rsid w:val="716AFBAD"/>
    <w:rsid w:val="7182CEA6"/>
    <w:rsid w:val="7190D73E"/>
    <w:rsid w:val="71963EAB"/>
    <w:rsid w:val="71CFD2AD"/>
    <w:rsid w:val="71FEE5CB"/>
    <w:rsid w:val="72246CAC"/>
    <w:rsid w:val="724DD34F"/>
    <w:rsid w:val="725B004B"/>
    <w:rsid w:val="725B044D"/>
    <w:rsid w:val="725BA356"/>
    <w:rsid w:val="7260D5FA"/>
    <w:rsid w:val="727BB08C"/>
    <w:rsid w:val="72CAFC7E"/>
    <w:rsid w:val="72EC4ECF"/>
    <w:rsid w:val="73004C2D"/>
    <w:rsid w:val="73320F0C"/>
    <w:rsid w:val="734A57F0"/>
    <w:rsid w:val="734BB89D"/>
    <w:rsid w:val="7370F0EB"/>
    <w:rsid w:val="73729AAD"/>
    <w:rsid w:val="7372EBE3"/>
    <w:rsid w:val="737D16EE"/>
    <w:rsid w:val="737E130D"/>
    <w:rsid w:val="738A1948"/>
    <w:rsid w:val="7393601E"/>
    <w:rsid w:val="73B04721"/>
    <w:rsid w:val="73FF6521"/>
    <w:rsid w:val="741FEFC0"/>
    <w:rsid w:val="742BEE85"/>
    <w:rsid w:val="742CA703"/>
    <w:rsid w:val="74304489"/>
    <w:rsid w:val="74BADB08"/>
    <w:rsid w:val="74ED2EE8"/>
    <w:rsid w:val="750CC14C"/>
    <w:rsid w:val="7519E36E"/>
    <w:rsid w:val="7560C803"/>
    <w:rsid w:val="756769F3"/>
    <w:rsid w:val="75A45EFA"/>
    <w:rsid w:val="75CE2272"/>
    <w:rsid w:val="75FBC97A"/>
    <w:rsid w:val="7607A77C"/>
    <w:rsid w:val="76292180"/>
    <w:rsid w:val="764381F5"/>
    <w:rsid w:val="76519699"/>
    <w:rsid w:val="76B39453"/>
    <w:rsid w:val="774F21AF"/>
    <w:rsid w:val="77701AB6"/>
    <w:rsid w:val="779B090A"/>
    <w:rsid w:val="779E6DA1"/>
    <w:rsid w:val="782DDF92"/>
    <w:rsid w:val="7872AF43"/>
    <w:rsid w:val="78A875A7"/>
    <w:rsid w:val="78BCB7A2"/>
    <w:rsid w:val="79363508"/>
    <w:rsid w:val="7940445D"/>
    <w:rsid w:val="794561CD"/>
    <w:rsid w:val="79D94C9B"/>
    <w:rsid w:val="79FA8246"/>
    <w:rsid w:val="7A840E08"/>
    <w:rsid w:val="7ABF1246"/>
    <w:rsid w:val="7AE936E0"/>
    <w:rsid w:val="7B22AE3C"/>
    <w:rsid w:val="7B27FC19"/>
    <w:rsid w:val="7B3A2C94"/>
    <w:rsid w:val="7B424BF0"/>
    <w:rsid w:val="7BC257DE"/>
    <w:rsid w:val="7C1A0ECF"/>
    <w:rsid w:val="7C1DD80D"/>
    <w:rsid w:val="7C1E908B"/>
    <w:rsid w:val="7C3C9AA8"/>
    <w:rsid w:val="7C573D9E"/>
    <w:rsid w:val="7C60F083"/>
    <w:rsid w:val="7C719072"/>
    <w:rsid w:val="7C73395A"/>
    <w:rsid w:val="7C82E7C5"/>
    <w:rsid w:val="7CF92DEA"/>
    <w:rsid w:val="7D0A65F8"/>
    <w:rsid w:val="7D2C25D7"/>
    <w:rsid w:val="7D69F7D5"/>
    <w:rsid w:val="7E074466"/>
    <w:rsid w:val="7E134963"/>
    <w:rsid w:val="7E61469D"/>
    <w:rsid w:val="7E6A9F81"/>
    <w:rsid w:val="7E85CAB4"/>
    <w:rsid w:val="7E910C95"/>
    <w:rsid w:val="7E9F1BE4"/>
    <w:rsid w:val="7EA6F343"/>
    <w:rsid w:val="7EA98BF8"/>
    <w:rsid w:val="7EF2F746"/>
    <w:rsid w:val="7F1C9D4B"/>
    <w:rsid w:val="7F2332BA"/>
    <w:rsid w:val="7F2894D2"/>
    <w:rsid w:val="7F35C5A8"/>
    <w:rsid w:val="7F521438"/>
    <w:rsid w:val="7F63899C"/>
    <w:rsid w:val="7F81C9A9"/>
    <w:rsid w:val="7FABF831"/>
    <w:rsid w:val="7FC9D5B8"/>
    <w:rsid w:val="7FF97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6BD70FC"/>
  <w15:chartTrackingRefBased/>
  <w15:docId w15:val="{444047EA-5506-4E5D-84FF-282850453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3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662"/>
  </w:style>
  <w:style w:type="paragraph" w:styleId="Footer">
    <w:name w:val="footer"/>
    <w:basedOn w:val="Normal"/>
    <w:link w:val="FooterChar"/>
    <w:uiPriority w:val="99"/>
    <w:unhideWhenUsed/>
    <w:rsid w:val="00323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662"/>
  </w:style>
  <w:style w:type="table" w:styleId="TableGrid">
    <w:name w:val="Table Grid"/>
    <w:basedOn w:val="TableNormal"/>
    <w:uiPriority w:val="59"/>
    <w:rsid w:val="000222E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3F39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9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thways.nice.org.uk/pathways/transition-from-childrens-to-adults-services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pathways.nice.org.uk/pathways/transition-from-childrens-to-adults-services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yslexia.uk.net/specific-learning-difficultie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dyslexia.uk.net/specific-learning-difficulti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yslexiasw.com/advice/all-about-dyslexia/characteristics-of-dyslexia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1682</Words>
  <Characters>9592</Characters>
  <Application>Microsoft Office Word</Application>
  <DocSecurity>4</DocSecurity>
  <Lines>79</Lines>
  <Paragraphs>22</Paragraphs>
  <ScaleCrop>false</ScaleCrop>
  <Company/>
  <LinksUpToDate>false</LinksUpToDate>
  <CharactersWithSpaces>11252</CharactersWithSpaces>
  <SharedDoc>false</SharedDoc>
  <HLinks>
    <vt:vector size="30" baseType="variant">
      <vt:variant>
        <vt:i4>7929897</vt:i4>
      </vt:variant>
      <vt:variant>
        <vt:i4>12</vt:i4>
      </vt:variant>
      <vt:variant>
        <vt:i4>0</vt:i4>
      </vt:variant>
      <vt:variant>
        <vt:i4>5</vt:i4>
      </vt:variant>
      <vt:variant>
        <vt:lpwstr>https://www.dyslexia.uk.net/specific-learning-difficulties/</vt:lpwstr>
      </vt:variant>
      <vt:variant>
        <vt:lpwstr/>
      </vt:variant>
      <vt:variant>
        <vt:i4>7929897</vt:i4>
      </vt:variant>
      <vt:variant>
        <vt:i4>9</vt:i4>
      </vt:variant>
      <vt:variant>
        <vt:i4>0</vt:i4>
      </vt:variant>
      <vt:variant>
        <vt:i4>5</vt:i4>
      </vt:variant>
      <vt:variant>
        <vt:lpwstr>https://www.dyslexia.uk.net/specific-learning-difficulties/</vt:lpwstr>
      </vt:variant>
      <vt:variant>
        <vt:lpwstr/>
      </vt:variant>
      <vt:variant>
        <vt:i4>5439583</vt:i4>
      </vt:variant>
      <vt:variant>
        <vt:i4>6</vt:i4>
      </vt:variant>
      <vt:variant>
        <vt:i4>0</vt:i4>
      </vt:variant>
      <vt:variant>
        <vt:i4>5</vt:i4>
      </vt:variant>
      <vt:variant>
        <vt:lpwstr>https://www.dyslexiasw.com/advice/all-about-dyslexia/characteristics-of-dyslexia</vt:lpwstr>
      </vt:variant>
      <vt:variant>
        <vt:lpwstr/>
      </vt:variant>
      <vt:variant>
        <vt:i4>7929913</vt:i4>
      </vt:variant>
      <vt:variant>
        <vt:i4>3</vt:i4>
      </vt:variant>
      <vt:variant>
        <vt:i4>0</vt:i4>
      </vt:variant>
      <vt:variant>
        <vt:i4>5</vt:i4>
      </vt:variant>
      <vt:variant>
        <vt:lpwstr>https://pathways.nice.org.uk/pathways/transition-from-childrens-to-adults-services</vt:lpwstr>
      </vt:variant>
      <vt:variant>
        <vt:lpwstr/>
      </vt:variant>
      <vt:variant>
        <vt:i4>7929913</vt:i4>
      </vt:variant>
      <vt:variant>
        <vt:i4>0</vt:i4>
      </vt:variant>
      <vt:variant>
        <vt:i4>0</vt:i4>
      </vt:variant>
      <vt:variant>
        <vt:i4>5</vt:i4>
      </vt:variant>
      <vt:variant>
        <vt:lpwstr>https://pathways.nice.org.uk/pathways/transition-from-childrens-to-adults-services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Adele Simpson (1910510)</dc:creator>
  <cp:keywords/>
  <dc:description/>
  <cp:lastModifiedBy>Adele Simpson (1910510)</cp:lastModifiedBy>
  <cp:revision>2</cp:revision>
  <dcterms:created xsi:type="dcterms:W3CDTF">2021-01-15T18:51:00Z</dcterms:created>
  <dcterms:modified xsi:type="dcterms:W3CDTF">2021-01-15T18:51:00Z</dcterms:modified>
</cp:coreProperties>
</file>