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471187" w14:textId="386E5989" w:rsidR="0071786D" w:rsidRPr="0071786D" w:rsidRDefault="0071786D" w:rsidP="000A2B3D">
      <w:pPr>
        <w:rPr>
          <w:rFonts w:ascii="Arial" w:hAnsi="Arial" w:cs="Arial"/>
          <w:b/>
          <w:bCs/>
          <w:color w:val="000000"/>
          <w:sz w:val="26"/>
          <w:szCs w:val="26"/>
          <w:u w:val="single"/>
        </w:rPr>
      </w:pPr>
      <w:r w:rsidRPr="0071786D">
        <w:rPr>
          <w:rFonts w:ascii="Arial" w:hAnsi="Arial" w:cs="Arial"/>
          <w:b/>
          <w:bCs/>
          <w:color w:val="000000"/>
          <w:sz w:val="26"/>
          <w:szCs w:val="26"/>
          <w:u w:val="single"/>
        </w:rPr>
        <w:t>Critique one article from a choice provided by the module leader.</w:t>
      </w:r>
    </w:p>
    <w:p w14:paraId="52B8DF4A" w14:textId="576F84D0" w:rsidR="000A2B3D" w:rsidRPr="000A2B3D" w:rsidRDefault="000A2B3D" w:rsidP="000A2B3D">
      <w:pPr>
        <w:rPr>
          <w:b/>
          <w:sz w:val="28"/>
          <w:szCs w:val="28"/>
          <w:u w:val="single"/>
        </w:rPr>
      </w:pPr>
      <w:r w:rsidRPr="000A2B3D">
        <w:rPr>
          <w:b/>
          <w:sz w:val="28"/>
          <w:szCs w:val="28"/>
          <w:u w:val="single"/>
        </w:rPr>
        <w:t>Introduction</w:t>
      </w:r>
    </w:p>
    <w:p w14:paraId="195AFA3E" w14:textId="61652913" w:rsidR="000A2B3D" w:rsidRDefault="000A2B3D" w:rsidP="004B6A81">
      <w:pPr>
        <w:spacing w:line="360" w:lineRule="auto"/>
        <w:rPr>
          <w:rFonts w:cstheme="minorHAnsi"/>
          <w:bCs/>
          <w:sz w:val="24"/>
          <w:szCs w:val="24"/>
        </w:rPr>
      </w:pPr>
      <w:r w:rsidRPr="007D4EE0">
        <w:rPr>
          <w:sz w:val="24"/>
          <w:szCs w:val="24"/>
        </w:rPr>
        <w:t xml:space="preserve">The article that I have chosen to critique is an article </w:t>
      </w:r>
      <w:r>
        <w:rPr>
          <w:sz w:val="24"/>
          <w:szCs w:val="24"/>
        </w:rPr>
        <w:t xml:space="preserve">published </w:t>
      </w:r>
      <w:r w:rsidR="004B6A81">
        <w:rPr>
          <w:sz w:val="24"/>
          <w:szCs w:val="24"/>
        </w:rPr>
        <w:t>by</w:t>
      </w:r>
      <w:r>
        <w:rPr>
          <w:sz w:val="24"/>
          <w:szCs w:val="24"/>
        </w:rPr>
        <w:t xml:space="preserve"> The British Journal of Special Education in 2017 </w:t>
      </w:r>
      <w:r w:rsidRPr="007D4EE0">
        <w:rPr>
          <w:sz w:val="24"/>
          <w:szCs w:val="24"/>
        </w:rPr>
        <w:t xml:space="preserve">by Anne Shaw entitled “Inclusion: the role of special and mainstream schools.” </w:t>
      </w:r>
    </w:p>
    <w:p w14:paraId="523EE6A0" w14:textId="47F1BDB1" w:rsidR="000A2B3D" w:rsidRDefault="000A2B3D" w:rsidP="004B6A81">
      <w:pPr>
        <w:spacing w:line="360" w:lineRule="auto"/>
        <w:rPr>
          <w:rFonts w:cstheme="minorHAnsi"/>
          <w:bCs/>
          <w:sz w:val="24"/>
          <w:szCs w:val="24"/>
        </w:rPr>
      </w:pPr>
      <w:r>
        <w:rPr>
          <w:rFonts w:cstheme="minorHAnsi"/>
          <w:bCs/>
          <w:sz w:val="24"/>
          <w:szCs w:val="24"/>
        </w:rPr>
        <w:t xml:space="preserve">The author’s main point is stated in a very clear title. She will look at the role of special and mainstream schools. She </w:t>
      </w:r>
      <w:r w:rsidR="004F51E5">
        <w:rPr>
          <w:rFonts w:cstheme="minorHAnsi"/>
          <w:bCs/>
          <w:sz w:val="24"/>
          <w:szCs w:val="24"/>
        </w:rPr>
        <w:t xml:space="preserve">points </w:t>
      </w:r>
      <w:r>
        <w:rPr>
          <w:rFonts w:cstheme="minorHAnsi"/>
          <w:bCs/>
          <w:sz w:val="24"/>
          <w:szCs w:val="24"/>
        </w:rPr>
        <w:t xml:space="preserve">out in the first half of the abstract that “the findings give no clear indication that either setting leads to a better outcome.” This suggests that the article will be an explanation of the pros and cons of both provisions rather than the author making a strong case in favour of one provision. </w:t>
      </w:r>
    </w:p>
    <w:p w14:paraId="3F905FA6" w14:textId="69AD9CC7" w:rsidR="000A2B3D" w:rsidRDefault="000A2B3D" w:rsidP="004B6A81">
      <w:pPr>
        <w:spacing w:line="360" w:lineRule="auto"/>
        <w:rPr>
          <w:rFonts w:cstheme="minorHAnsi"/>
          <w:bCs/>
          <w:sz w:val="24"/>
          <w:szCs w:val="24"/>
        </w:rPr>
      </w:pPr>
      <w:r>
        <w:rPr>
          <w:rFonts w:cstheme="minorHAnsi"/>
          <w:bCs/>
          <w:sz w:val="24"/>
          <w:szCs w:val="24"/>
        </w:rPr>
        <w:t xml:space="preserve">My overall evaluation of the article is that a reader interested in Additional Learning Needs (ALN) education would find this an interesting read which highlights some valuable points for discussion. </w:t>
      </w:r>
      <w:r w:rsidR="00BA7913">
        <w:rPr>
          <w:rFonts w:cstheme="minorHAnsi"/>
          <w:bCs/>
          <w:sz w:val="24"/>
          <w:szCs w:val="24"/>
        </w:rPr>
        <w:t xml:space="preserve">No new findings were made and </w:t>
      </w:r>
      <w:r>
        <w:rPr>
          <w:rFonts w:cstheme="minorHAnsi"/>
          <w:bCs/>
          <w:sz w:val="24"/>
          <w:szCs w:val="24"/>
        </w:rPr>
        <w:t xml:space="preserve">the article generally just discussed the same pros and cons arguments that have circled this debate on inclusion since the 1978 Warnock Report. </w:t>
      </w:r>
    </w:p>
    <w:p w14:paraId="52227A9D" w14:textId="10C896BA" w:rsidR="000A2B3D" w:rsidRPr="007D4EE0" w:rsidRDefault="000A2B3D" w:rsidP="004B6A81">
      <w:pPr>
        <w:spacing w:line="360" w:lineRule="auto"/>
        <w:rPr>
          <w:rFonts w:cstheme="minorHAnsi"/>
          <w:sz w:val="24"/>
          <w:szCs w:val="24"/>
        </w:rPr>
      </w:pPr>
      <w:r>
        <w:rPr>
          <w:rFonts w:cstheme="minorHAnsi"/>
          <w:bCs/>
          <w:sz w:val="24"/>
          <w:szCs w:val="24"/>
        </w:rPr>
        <w:t xml:space="preserve">Other recent research on this topic also explain the dilemma of choosing between a mainstream </w:t>
      </w:r>
      <w:r w:rsidR="00411430">
        <w:rPr>
          <w:rFonts w:cstheme="minorHAnsi"/>
          <w:bCs/>
          <w:sz w:val="24"/>
          <w:szCs w:val="24"/>
        </w:rPr>
        <w:t>or</w:t>
      </w:r>
      <w:r>
        <w:rPr>
          <w:rFonts w:cstheme="minorHAnsi"/>
          <w:bCs/>
          <w:sz w:val="24"/>
          <w:szCs w:val="24"/>
        </w:rPr>
        <w:t xml:space="preserve"> special school. </w:t>
      </w:r>
      <w:r w:rsidR="00EC550A">
        <w:rPr>
          <w:rFonts w:cstheme="minorHAnsi"/>
          <w:bCs/>
          <w:sz w:val="24"/>
          <w:szCs w:val="24"/>
        </w:rPr>
        <w:t xml:space="preserve">Authors </w:t>
      </w:r>
      <w:r w:rsidR="00411430">
        <w:rPr>
          <w:rFonts w:cstheme="minorHAnsi"/>
          <w:bCs/>
          <w:sz w:val="24"/>
          <w:szCs w:val="24"/>
        </w:rPr>
        <w:t>s</w:t>
      </w:r>
      <w:r>
        <w:rPr>
          <w:rFonts w:cstheme="minorHAnsi"/>
          <w:bCs/>
          <w:sz w:val="24"/>
          <w:szCs w:val="24"/>
        </w:rPr>
        <w:t xml:space="preserve">uch as Waddington </w:t>
      </w:r>
      <w:r w:rsidR="00CF208B">
        <w:rPr>
          <w:rFonts w:cstheme="minorHAnsi"/>
          <w:bCs/>
          <w:sz w:val="24"/>
          <w:szCs w:val="24"/>
        </w:rPr>
        <w:t xml:space="preserve">E (2017) </w:t>
      </w:r>
      <w:r w:rsidR="00DB5886">
        <w:rPr>
          <w:rFonts w:cstheme="minorHAnsi"/>
          <w:bCs/>
          <w:sz w:val="24"/>
          <w:szCs w:val="24"/>
        </w:rPr>
        <w:t xml:space="preserve">have </w:t>
      </w:r>
      <w:r w:rsidR="00EA3BB5">
        <w:rPr>
          <w:rFonts w:cstheme="minorHAnsi"/>
          <w:bCs/>
          <w:sz w:val="24"/>
          <w:szCs w:val="24"/>
        </w:rPr>
        <w:t>investigated</w:t>
      </w:r>
      <w:r w:rsidR="00DB5886">
        <w:rPr>
          <w:rFonts w:cstheme="minorHAnsi"/>
          <w:bCs/>
          <w:sz w:val="24"/>
          <w:szCs w:val="24"/>
        </w:rPr>
        <w:t xml:space="preserve"> the issue of mainstream</w:t>
      </w:r>
      <w:r w:rsidR="00EA3BB5">
        <w:rPr>
          <w:rFonts w:cstheme="minorHAnsi"/>
          <w:bCs/>
          <w:sz w:val="24"/>
          <w:szCs w:val="24"/>
        </w:rPr>
        <w:t xml:space="preserve"> v special schools and have concluded that mainstream provision is best for ASD children. Although she acknowledges that adaptations to their timetables must be made. Other recent research on the topic </w:t>
      </w:r>
      <w:r w:rsidR="00EA3BB5" w:rsidRPr="00CF208B">
        <w:rPr>
          <w:rFonts w:cstheme="minorHAnsi"/>
          <w:bCs/>
          <w:sz w:val="24"/>
          <w:szCs w:val="24"/>
        </w:rPr>
        <w:t xml:space="preserve">by </w:t>
      </w:r>
      <w:r w:rsidR="00CF208B" w:rsidRPr="00CF208B">
        <w:rPr>
          <w:sz w:val="24"/>
          <w:szCs w:val="24"/>
        </w:rPr>
        <w:t xml:space="preserve">Jacobus P. van </w:t>
      </w:r>
      <w:proofErr w:type="spellStart"/>
      <w:r w:rsidR="00CF208B" w:rsidRPr="00CF208B">
        <w:rPr>
          <w:sz w:val="24"/>
          <w:szCs w:val="24"/>
        </w:rPr>
        <w:t>Wouwe</w:t>
      </w:r>
      <w:proofErr w:type="spellEnd"/>
      <w:r w:rsidR="00CF208B" w:rsidRPr="00CF208B">
        <w:rPr>
          <w:sz w:val="24"/>
          <w:szCs w:val="24"/>
        </w:rPr>
        <w:t xml:space="preserve"> et al (2014) </w:t>
      </w:r>
      <w:r w:rsidR="00EA3BB5" w:rsidRPr="00CF208B">
        <w:rPr>
          <w:rFonts w:cstheme="minorHAnsi"/>
          <w:bCs/>
          <w:sz w:val="24"/>
          <w:szCs w:val="24"/>
        </w:rPr>
        <w:t>state</w:t>
      </w:r>
      <w:r w:rsidR="00EA3BB5">
        <w:rPr>
          <w:rFonts w:cstheme="minorHAnsi"/>
          <w:bCs/>
          <w:sz w:val="24"/>
          <w:szCs w:val="24"/>
        </w:rPr>
        <w:t xml:space="preserve"> that it is not straightforward for children with learning difficulties to cope in mainstream. </w:t>
      </w:r>
      <w:r w:rsidR="00CF208B">
        <w:rPr>
          <w:rFonts w:cstheme="minorHAnsi"/>
          <w:bCs/>
          <w:sz w:val="24"/>
          <w:szCs w:val="24"/>
        </w:rPr>
        <w:t xml:space="preserve">They claim </w:t>
      </w:r>
      <w:r w:rsidR="00EC550A">
        <w:rPr>
          <w:rFonts w:cstheme="minorHAnsi"/>
          <w:bCs/>
          <w:sz w:val="24"/>
          <w:szCs w:val="24"/>
        </w:rPr>
        <w:t xml:space="preserve">that for children with Down syndrome 74% start mainstream </w:t>
      </w:r>
      <w:r w:rsidR="00CF208B">
        <w:rPr>
          <w:rFonts w:cstheme="minorHAnsi"/>
          <w:bCs/>
          <w:sz w:val="24"/>
          <w:szCs w:val="24"/>
        </w:rPr>
        <w:t>education,</w:t>
      </w:r>
      <w:r w:rsidR="00EC550A">
        <w:rPr>
          <w:rFonts w:cstheme="minorHAnsi"/>
          <w:bCs/>
          <w:sz w:val="24"/>
          <w:szCs w:val="24"/>
        </w:rPr>
        <w:t xml:space="preserve"> but </w:t>
      </w:r>
      <w:r w:rsidR="00EA3BB5">
        <w:rPr>
          <w:rFonts w:cstheme="minorHAnsi"/>
          <w:bCs/>
          <w:sz w:val="24"/>
          <w:szCs w:val="24"/>
        </w:rPr>
        <w:t xml:space="preserve">the dropout rate is considerable. They found that a high percentage of parents of Down’s children preferred the special school provision. </w:t>
      </w:r>
      <w:r w:rsidR="00EC550A">
        <w:rPr>
          <w:rFonts w:cstheme="minorHAnsi"/>
          <w:bCs/>
          <w:sz w:val="24"/>
          <w:szCs w:val="24"/>
        </w:rPr>
        <w:t xml:space="preserve">These articles show </w:t>
      </w:r>
      <w:r w:rsidR="00EA3BB5">
        <w:rPr>
          <w:rFonts w:cstheme="minorHAnsi"/>
          <w:bCs/>
          <w:sz w:val="24"/>
          <w:szCs w:val="24"/>
        </w:rPr>
        <w:t>the conflicting opinions and the different views depending on the nature of the disability. Anne Shaw has attempted to address all disabilities within her articl</w:t>
      </w:r>
      <w:r w:rsidR="00CF208B">
        <w:rPr>
          <w:rFonts w:cstheme="minorHAnsi"/>
          <w:bCs/>
          <w:sz w:val="24"/>
          <w:szCs w:val="24"/>
        </w:rPr>
        <w:t>e but it is clear to see from the two articles above that different issues affect different disabilities.</w:t>
      </w:r>
      <w:r w:rsidR="00EA3BB5">
        <w:rPr>
          <w:rFonts w:cstheme="minorHAnsi"/>
          <w:bCs/>
          <w:sz w:val="24"/>
          <w:szCs w:val="24"/>
        </w:rPr>
        <w:t xml:space="preserve">  </w:t>
      </w:r>
    </w:p>
    <w:p w14:paraId="73FCA83F" w14:textId="77777777" w:rsidR="00EA3BB5" w:rsidRDefault="00EA3BB5" w:rsidP="004B6A81">
      <w:pPr>
        <w:spacing w:line="360" w:lineRule="auto"/>
        <w:rPr>
          <w:rFonts w:cstheme="minorHAnsi"/>
          <w:b/>
          <w:sz w:val="28"/>
          <w:szCs w:val="28"/>
          <w:u w:val="single"/>
        </w:rPr>
      </w:pPr>
    </w:p>
    <w:p w14:paraId="2D72963A" w14:textId="0E1FC607" w:rsidR="000E334D" w:rsidRPr="00E85B0E" w:rsidRDefault="000E334D" w:rsidP="004B6A81">
      <w:pPr>
        <w:spacing w:line="360" w:lineRule="auto"/>
        <w:rPr>
          <w:rFonts w:cstheme="minorHAnsi"/>
          <w:b/>
          <w:sz w:val="28"/>
          <w:szCs w:val="28"/>
          <w:u w:val="single"/>
        </w:rPr>
      </w:pPr>
      <w:r w:rsidRPr="00E85B0E">
        <w:rPr>
          <w:rFonts w:cstheme="minorHAnsi"/>
          <w:b/>
          <w:sz w:val="28"/>
          <w:szCs w:val="28"/>
          <w:u w:val="single"/>
        </w:rPr>
        <w:lastRenderedPageBreak/>
        <w:t xml:space="preserve">Summary </w:t>
      </w:r>
    </w:p>
    <w:p w14:paraId="1FF9EAF1" w14:textId="77777777" w:rsidR="000E334D" w:rsidRDefault="000E334D" w:rsidP="004B6A81">
      <w:pPr>
        <w:spacing w:line="360" w:lineRule="auto"/>
        <w:rPr>
          <w:sz w:val="24"/>
          <w:szCs w:val="24"/>
        </w:rPr>
      </w:pPr>
      <w:r w:rsidRPr="002130D6">
        <w:rPr>
          <w:sz w:val="24"/>
          <w:szCs w:val="24"/>
        </w:rPr>
        <w:t xml:space="preserve">The author’s overall point is to gain a better understanding of </w:t>
      </w:r>
      <w:r>
        <w:rPr>
          <w:sz w:val="24"/>
          <w:szCs w:val="24"/>
        </w:rPr>
        <w:t xml:space="preserve">the role of </w:t>
      </w:r>
      <w:r w:rsidRPr="002130D6">
        <w:rPr>
          <w:sz w:val="24"/>
          <w:szCs w:val="24"/>
        </w:rPr>
        <w:t>mainstream and special schools. Sh</w:t>
      </w:r>
      <w:r>
        <w:rPr>
          <w:sz w:val="24"/>
          <w:szCs w:val="24"/>
        </w:rPr>
        <w:t>aw</w:t>
      </w:r>
      <w:r w:rsidRPr="002130D6">
        <w:rPr>
          <w:sz w:val="24"/>
          <w:szCs w:val="24"/>
        </w:rPr>
        <w:t xml:space="preserve"> explains that despite governments advocating inclusive education the numbers in special schools has risen and she intends to carry out research to find out why.</w:t>
      </w:r>
    </w:p>
    <w:p w14:paraId="51B6D80C" w14:textId="6DB4C2E2" w:rsidR="000E334D" w:rsidRDefault="000E334D" w:rsidP="004B6A81">
      <w:pPr>
        <w:spacing w:line="360" w:lineRule="auto"/>
        <w:rPr>
          <w:sz w:val="24"/>
          <w:szCs w:val="24"/>
        </w:rPr>
      </w:pPr>
      <w:r>
        <w:rPr>
          <w:sz w:val="24"/>
          <w:szCs w:val="24"/>
        </w:rPr>
        <w:t xml:space="preserve">She has taken literature from Britain, Europe and New Zealand because she recognises that most developed countries face the same issues so should be included for comparison. </w:t>
      </w:r>
    </w:p>
    <w:p w14:paraId="6E8B1C8C" w14:textId="77777777" w:rsidR="000E334D" w:rsidRDefault="000E334D" w:rsidP="004B6A81">
      <w:pPr>
        <w:spacing w:line="360" w:lineRule="auto"/>
        <w:rPr>
          <w:sz w:val="24"/>
          <w:szCs w:val="24"/>
        </w:rPr>
      </w:pPr>
      <w:r>
        <w:rPr>
          <w:sz w:val="24"/>
          <w:szCs w:val="24"/>
        </w:rPr>
        <w:t>Shaw clearly sets out the 4 parts to her article:</w:t>
      </w:r>
    </w:p>
    <w:p w14:paraId="69D31F0B" w14:textId="77777777" w:rsidR="000E334D" w:rsidRDefault="000E334D" w:rsidP="004B6A81">
      <w:pPr>
        <w:pStyle w:val="ListParagraph"/>
        <w:numPr>
          <w:ilvl w:val="0"/>
          <w:numId w:val="1"/>
        </w:numPr>
        <w:spacing w:line="360" w:lineRule="auto"/>
        <w:rPr>
          <w:sz w:val="24"/>
          <w:szCs w:val="24"/>
        </w:rPr>
      </w:pPr>
      <w:r>
        <w:rPr>
          <w:sz w:val="24"/>
          <w:szCs w:val="24"/>
        </w:rPr>
        <w:t>Part 1 will include a discussion of literature relating to changing policy and practice</w:t>
      </w:r>
    </w:p>
    <w:p w14:paraId="635AD052" w14:textId="77777777" w:rsidR="000E334D" w:rsidRDefault="000E334D" w:rsidP="004B6A81">
      <w:pPr>
        <w:pStyle w:val="ListParagraph"/>
        <w:numPr>
          <w:ilvl w:val="0"/>
          <w:numId w:val="1"/>
        </w:numPr>
        <w:spacing w:line="360" w:lineRule="auto"/>
        <w:rPr>
          <w:sz w:val="24"/>
          <w:szCs w:val="24"/>
        </w:rPr>
      </w:pPr>
      <w:r>
        <w:rPr>
          <w:sz w:val="24"/>
          <w:szCs w:val="24"/>
        </w:rPr>
        <w:t xml:space="preserve">Part 2 will include research highlighting the benefits and challenges faced by special schools. </w:t>
      </w:r>
    </w:p>
    <w:p w14:paraId="2DF6C623" w14:textId="77777777" w:rsidR="000E334D" w:rsidRDefault="000E334D" w:rsidP="004B6A81">
      <w:pPr>
        <w:pStyle w:val="ListParagraph"/>
        <w:numPr>
          <w:ilvl w:val="0"/>
          <w:numId w:val="1"/>
        </w:numPr>
        <w:spacing w:line="360" w:lineRule="auto"/>
        <w:rPr>
          <w:sz w:val="24"/>
          <w:szCs w:val="24"/>
        </w:rPr>
      </w:pPr>
      <w:r>
        <w:rPr>
          <w:sz w:val="24"/>
          <w:szCs w:val="24"/>
        </w:rPr>
        <w:t>Part 3 shows research emphasising the value and challenges of inclusion in mainstream settings.</w:t>
      </w:r>
    </w:p>
    <w:p w14:paraId="6F1BF937" w14:textId="77777777" w:rsidR="000E334D" w:rsidRDefault="000E334D" w:rsidP="004B6A81">
      <w:pPr>
        <w:pStyle w:val="ListParagraph"/>
        <w:numPr>
          <w:ilvl w:val="0"/>
          <w:numId w:val="1"/>
        </w:numPr>
        <w:spacing w:line="360" w:lineRule="auto"/>
        <w:rPr>
          <w:sz w:val="24"/>
          <w:szCs w:val="24"/>
        </w:rPr>
      </w:pPr>
      <w:r>
        <w:rPr>
          <w:sz w:val="24"/>
          <w:szCs w:val="24"/>
        </w:rPr>
        <w:t>The 4</w:t>
      </w:r>
      <w:r w:rsidRPr="00596A6E">
        <w:rPr>
          <w:sz w:val="24"/>
          <w:szCs w:val="24"/>
          <w:vertAlign w:val="superscript"/>
        </w:rPr>
        <w:t>th</w:t>
      </w:r>
      <w:r>
        <w:rPr>
          <w:sz w:val="24"/>
          <w:szCs w:val="24"/>
        </w:rPr>
        <w:t xml:space="preserve"> part listens to the voice of ‘disabled’ and ‘non-disabled’ children. </w:t>
      </w:r>
    </w:p>
    <w:p w14:paraId="1F349E48" w14:textId="77777777" w:rsidR="000E334D" w:rsidRDefault="000E334D" w:rsidP="004B6A81">
      <w:pPr>
        <w:spacing w:line="360" w:lineRule="auto"/>
        <w:rPr>
          <w:sz w:val="24"/>
          <w:szCs w:val="24"/>
        </w:rPr>
      </w:pPr>
      <w:r>
        <w:rPr>
          <w:sz w:val="24"/>
          <w:szCs w:val="24"/>
        </w:rPr>
        <w:t xml:space="preserve">She covers many areas of ALN in her research and during the article discusses children with profound and multiple learning difficulties (PMLD), Severe Learning Difficulties (SLD), Moderate Learning difficulties (MLD) Autism Spectrum Disorder (ASD), Emotional and Behavioural Difficulties (EBD) and Down Syndrome. </w:t>
      </w:r>
    </w:p>
    <w:p w14:paraId="40A8E7D4" w14:textId="77777777" w:rsidR="000E334D" w:rsidRDefault="000E334D" w:rsidP="004B6A81">
      <w:pPr>
        <w:spacing w:line="360" w:lineRule="auto"/>
        <w:rPr>
          <w:sz w:val="24"/>
          <w:szCs w:val="24"/>
        </w:rPr>
      </w:pPr>
      <w:r>
        <w:rPr>
          <w:sz w:val="24"/>
          <w:szCs w:val="24"/>
        </w:rPr>
        <w:t>She uses research that questions current pupils and former pupils of both provisions and draws on research asking for the views of teachers, headteachers, Teaching Assistants (TA’s), Special Educational Needs Coordinators (SENCO’s) and parents.</w:t>
      </w:r>
    </w:p>
    <w:p w14:paraId="2AD28848" w14:textId="18BAA313" w:rsidR="000E334D" w:rsidRDefault="000E334D" w:rsidP="004B6A81">
      <w:pPr>
        <w:spacing w:line="360" w:lineRule="auto"/>
        <w:rPr>
          <w:sz w:val="24"/>
          <w:szCs w:val="24"/>
        </w:rPr>
      </w:pPr>
      <w:r>
        <w:rPr>
          <w:sz w:val="24"/>
          <w:szCs w:val="24"/>
        </w:rPr>
        <w:t xml:space="preserve">Shaw makes 4 recommendations for improvements that she sees to both provisions and 2 recommendations for future research. </w:t>
      </w:r>
    </w:p>
    <w:p w14:paraId="4B0EC5DA" w14:textId="77777777" w:rsidR="00E85B0E" w:rsidRPr="00596A6E" w:rsidRDefault="00E85B0E" w:rsidP="004B6A81">
      <w:pPr>
        <w:spacing w:line="360" w:lineRule="auto"/>
        <w:rPr>
          <w:sz w:val="24"/>
          <w:szCs w:val="24"/>
        </w:rPr>
      </w:pPr>
    </w:p>
    <w:p w14:paraId="6C5083E7" w14:textId="77777777" w:rsidR="004D081C" w:rsidRPr="00E85B0E" w:rsidRDefault="004D081C" w:rsidP="004B6A81">
      <w:pPr>
        <w:spacing w:line="360" w:lineRule="auto"/>
        <w:rPr>
          <w:b/>
          <w:sz w:val="28"/>
          <w:szCs w:val="28"/>
          <w:u w:val="single"/>
        </w:rPr>
      </w:pPr>
      <w:r w:rsidRPr="00E85B0E">
        <w:rPr>
          <w:b/>
          <w:sz w:val="28"/>
          <w:szCs w:val="28"/>
          <w:u w:val="single"/>
        </w:rPr>
        <w:t>Evaluation</w:t>
      </w:r>
    </w:p>
    <w:p w14:paraId="2A08E251" w14:textId="4A0E6A26" w:rsidR="00B13A17" w:rsidRPr="00FA0642" w:rsidRDefault="004D081C" w:rsidP="004B6A81">
      <w:pPr>
        <w:spacing w:line="360" w:lineRule="auto"/>
        <w:rPr>
          <w:sz w:val="24"/>
          <w:szCs w:val="24"/>
        </w:rPr>
      </w:pPr>
      <w:r w:rsidRPr="00FA0642">
        <w:rPr>
          <w:sz w:val="24"/>
          <w:szCs w:val="24"/>
        </w:rPr>
        <w:t xml:space="preserve">The title “inclusion: the role of special and mainstream schools” </w:t>
      </w:r>
      <w:r w:rsidR="00B13A17">
        <w:rPr>
          <w:sz w:val="24"/>
          <w:szCs w:val="24"/>
        </w:rPr>
        <w:t>implies that this will be an opinion-based discussion about the two provisions giving the pros and cons of both provisions.</w:t>
      </w:r>
      <w:r w:rsidR="00B13A17" w:rsidRPr="00B13A17">
        <w:rPr>
          <w:sz w:val="24"/>
          <w:szCs w:val="24"/>
        </w:rPr>
        <w:t xml:space="preserve"> </w:t>
      </w:r>
      <w:r w:rsidR="00B13A17" w:rsidRPr="00FA0642">
        <w:rPr>
          <w:sz w:val="24"/>
          <w:szCs w:val="24"/>
        </w:rPr>
        <w:t xml:space="preserve">She states in the first half of the abstract that “no clear indication that either </w:t>
      </w:r>
      <w:r w:rsidR="00B13A17" w:rsidRPr="00FA0642">
        <w:rPr>
          <w:sz w:val="24"/>
          <w:szCs w:val="24"/>
        </w:rPr>
        <w:lastRenderedPageBreak/>
        <w:t xml:space="preserve">setting leads to better outcomes.” This leads me to question the importance of this article if no real answer is drawn from the huge amount of research </w:t>
      </w:r>
      <w:r w:rsidR="00B13A17">
        <w:rPr>
          <w:sz w:val="24"/>
          <w:szCs w:val="24"/>
        </w:rPr>
        <w:t xml:space="preserve">conducted. </w:t>
      </w:r>
      <w:r w:rsidR="00B13A17" w:rsidRPr="00FA0642">
        <w:rPr>
          <w:sz w:val="24"/>
          <w:szCs w:val="24"/>
        </w:rPr>
        <w:t>The key words she includes are informative and relevant and can be seen on many occasions through the whole article.</w:t>
      </w:r>
    </w:p>
    <w:p w14:paraId="6BB2CAD3" w14:textId="179679D2" w:rsidR="00E85B0E" w:rsidRDefault="00B13A17" w:rsidP="004B6A81">
      <w:pPr>
        <w:spacing w:line="360" w:lineRule="auto"/>
        <w:rPr>
          <w:rFonts w:cstheme="minorHAnsi"/>
          <w:bCs/>
          <w:sz w:val="24"/>
          <w:szCs w:val="24"/>
        </w:rPr>
      </w:pPr>
      <w:r>
        <w:rPr>
          <w:sz w:val="24"/>
          <w:szCs w:val="24"/>
        </w:rPr>
        <w:t>The author’s address is Salford City College and a Hotmail address is given as a contact. I</w:t>
      </w:r>
      <w:r w:rsidR="00E85B0E">
        <w:rPr>
          <w:sz w:val="24"/>
          <w:szCs w:val="24"/>
        </w:rPr>
        <w:t xml:space="preserve">t </w:t>
      </w:r>
      <w:r w:rsidR="00E85B0E" w:rsidRPr="007D4EE0">
        <w:rPr>
          <w:sz w:val="24"/>
          <w:szCs w:val="24"/>
        </w:rPr>
        <w:t>does not state anywhere wh</w:t>
      </w:r>
      <w:r w:rsidR="00E85B0E">
        <w:rPr>
          <w:sz w:val="24"/>
          <w:szCs w:val="24"/>
        </w:rPr>
        <w:t>at her role is within the college</w:t>
      </w:r>
      <w:r>
        <w:rPr>
          <w:sz w:val="24"/>
          <w:szCs w:val="24"/>
        </w:rPr>
        <w:t xml:space="preserve"> and what her credentials are</w:t>
      </w:r>
      <w:r w:rsidR="00E85B0E">
        <w:rPr>
          <w:sz w:val="24"/>
          <w:szCs w:val="24"/>
        </w:rPr>
        <w:t xml:space="preserve">. </w:t>
      </w:r>
      <w:r w:rsidR="00E85B0E">
        <w:rPr>
          <w:rFonts w:cstheme="minorHAnsi"/>
          <w:bCs/>
          <w:sz w:val="24"/>
          <w:szCs w:val="24"/>
        </w:rPr>
        <w:t xml:space="preserve">I feel that she should have given the reader more of an insight into her background and current position. </w:t>
      </w:r>
    </w:p>
    <w:p w14:paraId="44ABC46C" w14:textId="1B678212" w:rsidR="004D081C" w:rsidRPr="00FA0642" w:rsidRDefault="004D081C" w:rsidP="004B6A81">
      <w:pPr>
        <w:spacing w:line="360" w:lineRule="auto"/>
        <w:rPr>
          <w:sz w:val="24"/>
          <w:szCs w:val="24"/>
        </w:rPr>
      </w:pPr>
      <w:r w:rsidRPr="00FA0642">
        <w:rPr>
          <w:sz w:val="24"/>
          <w:szCs w:val="24"/>
        </w:rPr>
        <w:t xml:space="preserve">Her main findings were that the </w:t>
      </w:r>
      <w:r w:rsidR="00B13A17">
        <w:rPr>
          <w:sz w:val="24"/>
          <w:szCs w:val="24"/>
        </w:rPr>
        <w:t>“</w:t>
      </w:r>
      <w:r w:rsidRPr="00FA0642">
        <w:rPr>
          <w:sz w:val="24"/>
          <w:szCs w:val="24"/>
        </w:rPr>
        <w:t>quality of the setting, regardless of the type of setting</w:t>
      </w:r>
      <w:r w:rsidR="00B13A17">
        <w:rPr>
          <w:sz w:val="24"/>
          <w:szCs w:val="24"/>
        </w:rPr>
        <w:t>”</w:t>
      </w:r>
      <w:r w:rsidRPr="00FA0642">
        <w:rPr>
          <w:sz w:val="24"/>
          <w:szCs w:val="24"/>
        </w:rPr>
        <w:t xml:space="preserve"> </w:t>
      </w:r>
      <w:r w:rsidR="009115D7">
        <w:rPr>
          <w:sz w:val="24"/>
          <w:szCs w:val="24"/>
        </w:rPr>
        <w:t xml:space="preserve">(p292) </w:t>
      </w:r>
      <w:r w:rsidRPr="00FA0642">
        <w:rPr>
          <w:sz w:val="24"/>
          <w:szCs w:val="24"/>
        </w:rPr>
        <w:t>is</w:t>
      </w:r>
      <w:r w:rsidR="00B13A17">
        <w:rPr>
          <w:sz w:val="24"/>
          <w:szCs w:val="24"/>
        </w:rPr>
        <w:t xml:space="preserve"> the most important aspect. </w:t>
      </w:r>
      <w:r w:rsidRPr="00FA0642">
        <w:rPr>
          <w:sz w:val="24"/>
          <w:szCs w:val="24"/>
        </w:rPr>
        <w:t xml:space="preserve">Some of her findings are rather vague. She includes bullet pointed recommendations at the end of the article about what she would like to see happen as a result of her research. Some of her findings are clear and significant such as “development of special-mainstream school partnership with strengthened links and expertise sharing.” </w:t>
      </w:r>
      <w:r w:rsidR="009115D7">
        <w:rPr>
          <w:sz w:val="24"/>
          <w:szCs w:val="24"/>
        </w:rPr>
        <w:t xml:space="preserve">(p307) </w:t>
      </w:r>
      <w:r w:rsidRPr="00FA0642">
        <w:rPr>
          <w:sz w:val="24"/>
          <w:szCs w:val="24"/>
        </w:rPr>
        <w:t>However, she also recommends both in her conclusion and in her abstract that “further research comparing outcomes for children educated in different types of provision is recommended.”</w:t>
      </w:r>
      <w:r w:rsidR="009115D7">
        <w:rPr>
          <w:sz w:val="24"/>
          <w:szCs w:val="24"/>
        </w:rPr>
        <w:t xml:space="preserve"> (p307)</w:t>
      </w:r>
      <w:r w:rsidRPr="00FA0642">
        <w:rPr>
          <w:sz w:val="24"/>
          <w:szCs w:val="24"/>
        </w:rPr>
        <w:t xml:space="preserve"> She does not explain what outcomes she wants measured. </w:t>
      </w:r>
      <w:r w:rsidR="004F51E5">
        <w:rPr>
          <w:sz w:val="24"/>
          <w:szCs w:val="24"/>
        </w:rPr>
        <w:t xml:space="preserve">It is not clear if she </w:t>
      </w:r>
      <w:r w:rsidRPr="00FA0642">
        <w:rPr>
          <w:sz w:val="24"/>
          <w:szCs w:val="24"/>
        </w:rPr>
        <w:t>mean</w:t>
      </w:r>
      <w:r w:rsidR="004F51E5">
        <w:rPr>
          <w:sz w:val="24"/>
          <w:szCs w:val="24"/>
        </w:rPr>
        <w:t xml:space="preserve">s </w:t>
      </w:r>
      <w:r w:rsidR="00B13A17">
        <w:rPr>
          <w:sz w:val="24"/>
          <w:szCs w:val="24"/>
        </w:rPr>
        <w:t>National Curriculum</w:t>
      </w:r>
      <w:r w:rsidRPr="00FA0642">
        <w:rPr>
          <w:sz w:val="24"/>
          <w:szCs w:val="24"/>
        </w:rPr>
        <w:t xml:space="preserve"> outcomes</w:t>
      </w:r>
      <w:r w:rsidR="004F51E5">
        <w:rPr>
          <w:sz w:val="24"/>
          <w:szCs w:val="24"/>
        </w:rPr>
        <w:t>.</w:t>
      </w:r>
      <w:r w:rsidRPr="00FA0642">
        <w:rPr>
          <w:sz w:val="24"/>
          <w:szCs w:val="24"/>
        </w:rPr>
        <w:t xml:space="preserve"> If so, this contradicts her other finding that </w:t>
      </w:r>
      <w:r w:rsidR="00B13A17">
        <w:rPr>
          <w:sz w:val="24"/>
          <w:szCs w:val="24"/>
        </w:rPr>
        <w:t>“</w:t>
      </w:r>
      <w:r w:rsidRPr="00FA0642">
        <w:rPr>
          <w:sz w:val="24"/>
          <w:szCs w:val="24"/>
        </w:rPr>
        <w:t>measuring school effectiveness should reflect aspects other than academic.</w:t>
      </w:r>
      <w:r w:rsidR="00B13A17">
        <w:rPr>
          <w:sz w:val="24"/>
          <w:szCs w:val="24"/>
        </w:rPr>
        <w:t>”</w:t>
      </w:r>
      <w:r w:rsidRPr="00FA0642">
        <w:rPr>
          <w:sz w:val="24"/>
          <w:szCs w:val="24"/>
        </w:rPr>
        <w:t xml:space="preserve"> </w:t>
      </w:r>
      <w:r w:rsidR="009115D7">
        <w:rPr>
          <w:sz w:val="24"/>
          <w:szCs w:val="24"/>
        </w:rPr>
        <w:t xml:space="preserve">(p307) </w:t>
      </w:r>
      <w:r w:rsidRPr="00FA0642">
        <w:rPr>
          <w:sz w:val="24"/>
          <w:szCs w:val="24"/>
        </w:rPr>
        <w:t>If she</w:t>
      </w:r>
      <w:r w:rsidR="00890024">
        <w:rPr>
          <w:sz w:val="24"/>
          <w:szCs w:val="24"/>
        </w:rPr>
        <w:t xml:space="preserve"> </w:t>
      </w:r>
      <w:r w:rsidR="00B13A17">
        <w:rPr>
          <w:sz w:val="24"/>
          <w:szCs w:val="24"/>
        </w:rPr>
        <w:t>suggests</w:t>
      </w:r>
      <w:r w:rsidRPr="00FA0642">
        <w:rPr>
          <w:sz w:val="24"/>
          <w:szCs w:val="24"/>
        </w:rPr>
        <w:t xml:space="preserve"> assess</w:t>
      </w:r>
      <w:r w:rsidR="00B13A17">
        <w:rPr>
          <w:sz w:val="24"/>
          <w:szCs w:val="24"/>
        </w:rPr>
        <w:t>ing</w:t>
      </w:r>
      <w:r w:rsidRPr="00FA0642">
        <w:rPr>
          <w:sz w:val="24"/>
          <w:szCs w:val="24"/>
        </w:rPr>
        <w:t xml:space="preserve"> the </w:t>
      </w:r>
      <w:r w:rsidR="00890024" w:rsidRPr="00FA0642">
        <w:rPr>
          <w:sz w:val="24"/>
          <w:szCs w:val="24"/>
        </w:rPr>
        <w:t>wellbeing</w:t>
      </w:r>
      <w:r w:rsidRPr="00FA0642">
        <w:rPr>
          <w:sz w:val="24"/>
          <w:szCs w:val="24"/>
        </w:rPr>
        <w:t xml:space="preserve"> of children in different </w:t>
      </w:r>
      <w:r w:rsidR="004F51E5" w:rsidRPr="00FA0642">
        <w:rPr>
          <w:sz w:val="24"/>
          <w:szCs w:val="24"/>
        </w:rPr>
        <w:t>provisions,</w:t>
      </w:r>
      <w:r w:rsidR="004F51E5">
        <w:rPr>
          <w:sz w:val="24"/>
          <w:szCs w:val="24"/>
        </w:rPr>
        <w:t xml:space="preserve"> she needs to explain further </w:t>
      </w:r>
      <w:r w:rsidRPr="00FA0642">
        <w:rPr>
          <w:sz w:val="24"/>
          <w:szCs w:val="24"/>
        </w:rPr>
        <w:t xml:space="preserve">how this </w:t>
      </w:r>
      <w:r w:rsidR="004F51E5">
        <w:rPr>
          <w:sz w:val="24"/>
          <w:szCs w:val="24"/>
        </w:rPr>
        <w:t xml:space="preserve">could </w:t>
      </w:r>
      <w:r w:rsidRPr="00FA0642">
        <w:rPr>
          <w:sz w:val="24"/>
          <w:szCs w:val="24"/>
        </w:rPr>
        <w:t xml:space="preserve">be measured in future research as no two special schools will have the same cohort of children. The conclusion she reaches is that further staff training is required for </w:t>
      </w:r>
      <w:r w:rsidR="00B13A17">
        <w:rPr>
          <w:sz w:val="24"/>
          <w:szCs w:val="24"/>
        </w:rPr>
        <w:t>staff at both settings.</w:t>
      </w:r>
      <w:r w:rsidRPr="00FA0642">
        <w:rPr>
          <w:sz w:val="24"/>
          <w:szCs w:val="24"/>
        </w:rPr>
        <w:t xml:space="preserve"> </w:t>
      </w:r>
      <w:r w:rsidR="004F51E5">
        <w:rPr>
          <w:sz w:val="24"/>
          <w:szCs w:val="24"/>
        </w:rPr>
        <w:t xml:space="preserve">Anne Shaw could have suggested how councils can </w:t>
      </w:r>
      <w:r w:rsidRPr="004F51E5">
        <w:rPr>
          <w:sz w:val="24"/>
          <w:szCs w:val="24"/>
        </w:rPr>
        <w:t>upskill their workforce when school budgets are constantly being squeezed and universities are cutting courses due to lack of funding.</w:t>
      </w:r>
      <w:r w:rsidRPr="00FA0642">
        <w:rPr>
          <w:sz w:val="24"/>
          <w:szCs w:val="24"/>
        </w:rPr>
        <w:t xml:space="preserve"> </w:t>
      </w:r>
      <w:r w:rsidR="006231C1">
        <w:rPr>
          <w:sz w:val="24"/>
          <w:szCs w:val="24"/>
        </w:rPr>
        <w:t xml:space="preserve"> </w:t>
      </w:r>
    </w:p>
    <w:p w14:paraId="2DEBB2C9" w14:textId="3C2CE9CA" w:rsidR="004D081C" w:rsidRPr="00FA0642" w:rsidRDefault="004D081C" w:rsidP="004B6A81">
      <w:pPr>
        <w:tabs>
          <w:tab w:val="left" w:pos="3185"/>
        </w:tabs>
        <w:spacing w:line="360" w:lineRule="auto"/>
        <w:rPr>
          <w:sz w:val="24"/>
          <w:szCs w:val="24"/>
        </w:rPr>
      </w:pPr>
      <w:r w:rsidRPr="00FA0642">
        <w:rPr>
          <w:sz w:val="24"/>
          <w:szCs w:val="24"/>
        </w:rPr>
        <w:t xml:space="preserve">The introduction clearly outlines what the author has set out to </w:t>
      </w:r>
      <w:r w:rsidR="00890024">
        <w:rPr>
          <w:sz w:val="24"/>
          <w:szCs w:val="24"/>
        </w:rPr>
        <w:t xml:space="preserve">achieve </w:t>
      </w:r>
      <w:r w:rsidRPr="00FA0642">
        <w:rPr>
          <w:sz w:val="24"/>
          <w:szCs w:val="24"/>
        </w:rPr>
        <w:t>and explains that she will give an international perspective from Europe and New Zealand</w:t>
      </w:r>
      <w:r w:rsidR="004F51E5">
        <w:rPr>
          <w:sz w:val="24"/>
          <w:szCs w:val="24"/>
        </w:rPr>
        <w:t xml:space="preserve"> which she then goes to do. </w:t>
      </w:r>
      <w:r w:rsidR="005C7683">
        <w:rPr>
          <w:sz w:val="24"/>
          <w:szCs w:val="24"/>
        </w:rPr>
        <w:t xml:space="preserve"> </w:t>
      </w:r>
      <w:r w:rsidRPr="00FA0642">
        <w:rPr>
          <w:sz w:val="24"/>
          <w:szCs w:val="24"/>
        </w:rPr>
        <w:t xml:space="preserve">Whilst the topic of </w:t>
      </w:r>
      <w:r w:rsidR="005613A7">
        <w:rPr>
          <w:sz w:val="24"/>
          <w:szCs w:val="24"/>
        </w:rPr>
        <w:t>‘</w:t>
      </w:r>
      <w:r w:rsidRPr="00FA0642">
        <w:rPr>
          <w:sz w:val="24"/>
          <w:szCs w:val="24"/>
        </w:rPr>
        <w:t>special versus mainstream</w:t>
      </w:r>
      <w:r w:rsidR="005613A7">
        <w:rPr>
          <w:sz w:val="24"/>
          <w:szCs w:val="24"/>
        </w:rPr>
        <w:t>’</w:t>
      </w:r>
      <w:r w:rsidRPr="00FA0642">
        <w:rPr>
          <w:sz w:val="24"/>
          <w:szCs w:val="24"/>
        </w:rPr>
        <w:t xml:space="preserve"> education is a very interesting debate it is</w:t>
      </w:r>
      <w:r w:rsidR="005613A7">
        <w:rPr>
          <w:sz w:val="24"/>
          <w:szCs w:val="24"/>
        </w:rPr>
        <w:t xml:space="preserve"> </w:t>
      </w:r>
      <w:r w:rsidRPr="00FA0642">
        <w:rPr>
          <w:sz w:val="24"/>
          <w:szCs w:val="24"/>
        </w:rPr>
        <w:t xml:space="preserve">difficult to research as the topic is very subjective. People such as teachers, parents and children may not have experience of both forms of education in order to make a comparison. A level of bias must be considered when interviewing people with an opinion </w:t>
      </w:r>
      <w:r w:rsidRPr="00FA0642">
        <w:rPr>
          <w:sz w:val="24"/>
          <w:szCs w:val="24"/>
        </w:rPr>
        <w:lastRenderedPageBreak/>
        <w:t xml:space="preserve">on the matter. </w:t>
      </w:r>
      <w:r w:rsidR="00B13A17">
        <w:rPr>
          <w:sz w:val="24"/>
          <w:szCs w:val="24"/>
        </w:rPr>
        <w:t xml:space="preserve">A special school teacher will </w:t>
      </w:r>
      <w:r w:rsidRPr="00FA0642">
        <w:rPr>
          <w:sz w:val="24"/>
          <w:szCs w:val="24"/>
        </w:rPr>
        <w:t>probably be strongly in favour of special schools and will be keen to promote the unique qualities his/her school has</w:t>
      </w:r>
      <w:r w:rsidR="005613A7">
        <w:rPr>
          <w:sz w:val="24"/>
          <w:szCs w:val="24"/>
        </w:rPr>
        <w:t xml:space="preserve"> to offer</w:t>
      </w:r>
      <w:r w:rsidRPr="00FA0642">
        <w:rPr>
          <w:sz w:val="24"/>
          <w:szCs w:val="24"/>
        </w:rPr>
        <w:t xml:space="preserve">. A child may have had a bad experience at </w:t>
      </w:r>
      <w:r w:rsidR="004F51E5">
        <w:rPr>
          <w:sz w:val="24"/>
          <w:szCs w:val="24"/>
        </w:rPr>
        <w:t>one</w:t>
      </w:r>
      <w:r w:rsidRPr="00FA0642">
        <w:rPr>
          <w:sz w:val="24"/>
          <w:szCs w:val="24"/>
        </w:rPr>
        <w:t xml:space="preserve"> of the provisions and therefore moved to another. </w:t>
      </w:r>
      <w:r w:rsidR="004F51E5">
        <w:rPr>
          <w:sz w:val="24"/>
          <w:szCs w:val="24"/>
        </w:rPr>
        <w:t>I</w:t>
      </w:r>
      <w:r w:rsidRPr="00FA0642">
        <w:rPr>
          <w:sz w:val="24"/>
          <w:szCs w:val="24"/>
        </w:rPr>
        <w:t xml:space="preserve">t </w:t>
      </w:r>
      <w:r w:rsidR="004F51E5">
        <w:rPr>
          <w:sz w:val="24"/>
          <w:szCs w:val="24"/>
        </w:rPr>
        <w:t xml:space="preserve">cannot </w:t>
      </w:r>
      <w:r w:rsidRPr="00FA0642">
        <w:rPr>
          <w:sz w:val="24"/>
          <w:szCs w:val="24"/>
        </w:rPr>
        <w:t>be assumed that this was because the new provision me</w:t>
      </w:r>
      <w:r w:rsidR="004F51E5">
        <w:rPr>
          <w:sz w:val="24"/>
          <w:szCs w:val="24"/>
        </w:rPr>
        <w:t>t</w:t>
      </w:r>
      <w:r w:rsidRPr="00FA0642">
        <w:rPr>
          <w:sz w:val="24"/>
          <w:szCs w:val="24"/>
        </w:rPr>
        <w:t xml:space="preserve"> their needs better</w:t>
      </w:r>
      <w:r w:rsidR="004F51E5">
        <w:rPr>
          <w:sz w:val="24"/>
          <w:szCs w:val="24"/>
        </w:rPr>
        <w:t xml:space="preserve">; it may have been that they were moved to a </w:t>
      </w:r>
      <w:proofErr w:type="gramStart"/>
      <w:r w:rsidR="004F51E5">
        <w:rPr>
          <w:sz w:val="24"/>
          <w:szCs w:val="24"/>
        </w:rPr>
        <w:t>better quality</w:t>
      </w:r>
      <w:proofErr w:type="gramEnd"/>
      <w:r w:rsidR="004F51E5">
        <w:rPr>
          <w:sz w:val="24"/>
          <w:szCs w:val="24"/>
        </w:rPr>
        <w:t xml:space="preserve"> provision. </w:t>
      </w:r>
      <w:r w:rsidR="008F50C9">
        <w:rPr>
          <w:sz w:val="24"/>
          <w:szCs w:val="24"/>
        </w:rPr>
        <w:t>P</w:t>
      </w:r>
      <w:r w:rsidR="004F51E5">
        <w:rPr>
          <w:sz w:val="24"/>
          <w:szCs w:val="24"/>
        </w:rPr>
        <w:t>eople</w:t>
      </w:r>
      <w:r w:rsidR="008F50C9">
        <w:rPr>
          <w:sz w:val="24"/>
          <w:szCs w:val="24"/>
        </w:rPr>
        <w:t xml:space="preserve">’s opinions based on their own experiences have bias as they have a limited knowledge of both provisions. </w:t>
      </w:r>
    </w:p>
    <w:p w14:paraId="4636A70E" w14:textId="63BAB16F" w:rsidR="004D081C" w:rsidRDefault="004D081C" w:rsidP="004B6A81">
      <w:pPr>
        <w:tabs>
          <w:tab w:val="left" w:pos="3185"/>
        </w:tabs>
        <w:spacing w:line="360" w:lineRule="auto"/>
        <w:rPr>
          <w:sz w:val="24"/>
          <w:szCs w:val="24"/>
        </w:rPr>
      </w:pPr>
      <w:r w:rsidRPr="00FA0642">
        <w:rPr>
          <w:sz w:val="24"/>
          <w:szCs w:val="24"/>
        </w:rPr>
        <w:t xml:space="preserve">The problem is important enough to justify the research and Anne Shaw has completed very thorough research into the topic. She has covered many areas of ALN in her research and discusses children with PMLD, SLD, MLD, EBD, ASD and Downs children. </w:t>
      </w:r>
      <w:r w:rsidR="006231C1">
        <w:rPr>
          <w:sz w:val="24"/>
          <w:szCs w:val="24"/>
        </w:rPr>
        <w:t>It can be argued that</w:t>
      </w:r>
      <w:r w:rsidRPr="00FA0642">
        <w:rPr>
          <w:sz w:val="24"/>
          <w:szCs w:val="24"/>
        </w:rPr>
        <w:t xml:space="preserve"> she tries to cover too broad an area and would have been better focussing </w:t>
      </w:r>
      <w:r w:rsidR="005613A7">
        <w:rPr>
          <w:sz w:val="24"/>
          <w:szCs w:val="24"/>
        </w:rPr>
        <w:t xml:space="preserve">on just </w:t>
      </w:r>
      <w:r w:rsidRPr="00FA0642">
        <w:rPr>
          <w:sz w:val="24"/>
          <w:szCs w:val="24"/>
        </w:rPr>
        <w:t>one area of ALN</w:t>
      </w:r>
      <w:r w:rsidR="006231C1">
        <w:rPr>
          <w:sz w:val="24"/>
          <w:szCs w:val="24"/>
        </w:rPr>
        <w:t>,</w:t>
      </w:r>
      <w:r w:rsidR="005C7683">
        <w:rPr>
          <w:sz w:val="24"/>
          <w:szCs w:val="24"/>
        </w:rPr>
        <w:t xml:space="preserve"> so that </w:t>
      </w:r>
      <w:r w:rsidR="00D5168D">
        <w:rPr>
          <w:sz w:val="24"/>
          <w:szCs w:val="24"/>
        </w:rPr>
        <w:t>s</w:t>
      </w:r>
      <w:r w:rsidR="005613A7">
        <w:rPr>
          <w:sz w:val="24"/>
          <w:szCs w:val="24"/>
        </w:rPr>
        <w:t>he</w:t>
      </w:r>
      <w:r w:rsidRPr="00FA0642">
        <w:rPr>
          <w:sz w:val="24"/>
          <w:szCs w:val="24"/>
        </w:rPr>
        <w:t xml:space="preserve"> could </w:t>
      </w:r>
      <w:r w:rsidR="005613A7">
        <w:rPr>
          <w:sz w:val="24"/>
          <w:szCs w:val="24"/>
        </w:rPr>
        <w:t xml:space="preserve">then </w:t>
      </w:r>
      <w:r w:rsidRPr="00FA0642">
        <w:rPr>
          <w:sz w:val="24"/>
          <w:szCs w:val="24"/>
        </w:rPr>
        <w:t>have carried out more controlled research comparing like for like</w:t>
      </w:r>
      <w:r w:rsidR="005C7683">
        <w:rPr>
          <w:sz w:val="24"/>
          <w:szCs w:val="24"/>
        </w:rPr>
        <w:t>.</w:t>
      </w:r>
      <w:r w:rsidRPr="00FA0642">
        <w:rPr>
          <w:sz w:val="24"/>
          <w:szCs w:val="24"/>
        </w:rPr>
        <w:t xml:space="preserve"> </w:t>
      </w:r>
    </w:p>
    <w:p w14:paraId="39B39C5A" w14:textId="525979FC" w:rsidR="004D081C" w:rsidRPr="00FA0642" w:rsidRDefault="004D081C" w:rsidP="004B6A81">
      <w:pPr>
        <w:tabs>
          <w:tab w:val="left" w:pos="3185"/>
        </w:tabs>
        <w:spacing w:line="360" w:lineRule="auto"/>
        <w:rPr>
          <w:sz w:val="24"/>
          <w:szCs w:val="24"/>
        </w:rPr>
      </w:pPr>
      <w:r w:rsidRPr="00EA6F2F">
        <w:rPr>
          <w:sz w:val="24"/>
          <w:szCs w:val="24"/>
        </w:rPr>
        <w:t xml:space="preserve">Anne Shaw tells the reader clearly the background of the </w:t>
      </w:r>
      <w:r w:rsidR="00EA6F2F" w:rsidRPr="00EA6F2F">
        <w:rPr>
          <w:sz w:val="24"/>
          <w:szCs w:val="24"/>
        </w:rPr>
        <w:t xml:space="preserve">study and gives historical context </w:t>
      </w:r>
      <w:r w:rsidRPr="00EA6F2F">
        <w:rPr>
          <w:sz w:val="24"/>
          <w:szCs w:val="24"/>
        </w:rPr>
        <w:t>from 1978 onwards. She puts Warnock’s change of heart from 1978 to 2005 into context by explaining that it was not a complete u turn as Warnock ha</w:t>
      </w:r>
      <w:r w:rsidR="00EA6F2F">
        <w:rPr>
          <w:sz w:val="24"/>
          <w:szCs w:val="24"/>
        </w:rPr>
        <w:t>d</w:t>
      </w:r>
      <w:r w:rsidRPr="00EA6F2F">
        <w:rPr>
          <w:sz w:val="24"/>
          <w:szCs w:val="24"/>
        </w:rPr>
        <w:t xml:space="preserve"> never been in favour of full integration. Shaw gives both sides of this argument by quoting </w:t>
      </w:r>
      <w:proofErr w:type="spellStart"/>
      <w:r w:rsidRPr="00EA6F2F">
        <w:rPr>
          <w:sz w:val="24"/>
          <w:szCs w:val="24"/>
        </w:rPr>
        <w:t>Kikabhai</w:t>
      </w:r>
      <w:proofErr w:type="spellEnd"/>
      <w:r w:rsidRPr="00EA6F2F">
        <w:rPr>
          <w:sz w:val="24"/>
          <w:szCs w:val="24"/>
        </w:rPr>
        <w:t xml:space="preserve"> showing the view point that some wanted a complete “dismantling of segregated special school provision.” </w:t>
      </w:r>
      <w:r w:rsidR="009115D7">
        <w:rPr>
          <w:sz w:val="24"/>
          <w:szCs w:val="24"/>
        </w:rPr>
        <w:t xml:space="preserve">(p294) </w:t>
      </w:r>
      <w:r w:rsidRPr="00EA6F2F">
        <w:rPr>
          <w:sz w:val="24"/>
          <w:szCs w:val="24"/>
        </w:rPr>
        <w:t xml:space="preserve">Shaw could have added more historical background by explaining what the situation was for children with ALN prior to 1978. Were all children regardless of their difficulty placed in completely segregated schools? Shaw </w:t>
      </w:r>
      <w:r w:rsidR="00D5168D">
        <w:rPr>
          <w:sz w:val="24"/>
          <w:szCs w:val="24"/>
        </w:rPr>
        <w:t>p</w:t>
      </w:r>
      <w:r w:rsidRPr="00EA6F2F">
        <w:rPr>
          <w:sz w:val="24"/>
          <w:szCs w:val="24"/>
        </w:rPr>
        <w:t>oints out that there was objection at the time to Warnock’s 2005a recommendation by Barton in “response to Warnock’s 2005a pamphlet” as he question</w:t>
      </w:r>
      <w:r w:rsidR="00D5168D">
        <w:rPr>
          <w:sz w:val="24"/>
          <w:szCs w:val="24"/>
        </w:rPr>
        <w:t>ed</w:t>
      </w:r>
      <w:r w:rsidRPr="00EA6F2F">
        <w:rPr>
          <w:sz w:val="24"/>
          <w:szCs w:val="24"/>
        </w:rPr>
        <w:t xml:space="preserve"> her ethics by stating that disabled people were not considered, and that Warnock was unaware of their views. Not only has Shaw included the opinions of academics such as Warnock and Barton but she also included the position of Ofsted and The House of Commons Education and Skills Committee and refers to research that they carried out which led them to believe that full inclusion may never be achieved. Their research included a large sample of headteachers in 321 special schools. This could </w:t>
      </w:r>
      <w:r w:rsidR="00D5168D" w:rsidRPr="00EA6F2F">
        <w:rPr>
          <w:sz w:val="24"/>
          <w:szCs w:val="24"/>
        </w:rPr>
        <w:t>be</w:t>
      </w:r>
      <w:r w:rsidR="005613A7" w:rsidRPr="00EA6F2F">
        <w:rPr>
          <w:sz w:val="24"/>
          <w:szCs w:val="24"/>
        </w:rPr>
        <w:t xml:space="preserve"> </w:t>
      </w:r>
      <w:r w:rsidRPr="00EA6F2F">
        <w:rPr>
          <w:sz w:val="24"/>
          <w:szCs w:val="24"/>
        </w:rPr>
        <w:t xml:space="preserve">a biased piece of research as I feel that heads of special schools would have an invested interest in promoting </w:t>
      </w:r>
      <w:r w:rsidR="00EA6F2F">
        <w:rPr>
          <w:sz w:val="24"/>
          <w:szCs w:val="24"/>
        </w:rPr>
        <w:t xml:space="preserve">their own provision. </w:t>
      </w:r>
      <w:r w:rsidRPr="00EA6F2F">
        <w:rPr>
          <w:sz w:val="24"/>
          <w:szCs w:val="24"/>
        </w:rPr>
        <w:t>She then goes on to include the views of an organisation heavily biased against the special school. The Alliance for Inclusive Education (ALLFIE</w:t>
      </w:r>
      <w:r w:rsidR="006231C1">
        <w:rPr>
          <w:sz w:val="24"/>
          <w:szCs w:val="24"/>
        </w:rPr>
        <w:t xml:space="preserve">) </w:t>
      </w:r>
      <w:r w:rsidR="006231C1" w:rsidRPr="00EA6F2F">
        <w:rPr>
          <w:sz w:val="24"/>
          <w:szCs w:val="24"/>
        </w:rPr>
        <w:t>uses</w:t>
      </w:r>
      <w:r w:rsidRPr="00EA6F2F">
        <w:rPr>
          <w:sz w:val="24"/>
          <w:szCs w:val="24"/>
        </w:rPr>
        <w:t xml:space="preserve"> very inflammatory language in their slogan “education not segregation.” </w:t>
      </w:r>
      <w:r w:rsidR="009115D7">
        <w:rPr>
          <w:sz w:val="24"/>
          <w:szCs w:val="24"/>
        </w:rPr>
        <w:t xml:space="preserve">(p295) </w:t>
      </w:r>
      <w:r w:rsidRPr="00EA6F2F">
        <w:rPr>
          <w:sz w:val="24"/>
          <w:szCs w:val="24"/>
        </w:rPr>
        <w:t xml:space="preserve">The </w:t>
      </w:r>
      <w:r w:rsidRPr="00EA6F2F">
        <w:rPr>
          <w:sz w:val="24"/>
          <w:szCs w:val="24"/>
        </w:rPr>
        <w:lastRenderedPageBreak/>
        <w:t>negative connotation of the term segregation suggests that special schools exist to shut disabled people away from the outside world and ignores the fact that special schools have a very active policy of integrating as much as possible with the wider community.</w:t>
      </w:r>
      <w:r w:rsidRPr="00FA0642">
        <w:rPr>
          <w:sz w:val="24"/>
          <w:szCs w:val="24"/>
        </w:rPr>
        <w:t xml:space="preserve"> </w:t>
      </w:r>
    </w:p>
    <w:p w14:paraId="3A82017C" w14:textId="3E6FF7EE" w:rsidR="004D081C" w:rsidRDefault="004D081C" w:rsidP="004B6A81">
      <w:pPr>
        <w:tabs>
          <w:tab w:val="left" w:pos="3185"/>
        </w:tabs>
        <w:spacing w:line="360" w:lineRule="auto"/>
        <w:rPr>
          <w:sz w:val="24"/>
          <w:szCs w:val="24"/>
        </w:rPr>
      </w:pPr>
      <w:r w:rsidRPr="00FA0642">
        <w:rPr>
          <w:sz w:val="24"/>
          <w:szCs w:val="24"/>
        </w:rPr>
        <w:t>This article does not</w:t>
      </w:r>
      <w:r w:rsidR="006231C1">
        <w:rPr>
          <w:sz w:val="24"/>
          <w:szCs w:val="24"/>
        </w:rPr>
        <w:t xml:space="preserve"> present any new findings</w:t>
      </w:r>
      <w:r w:rsidRPr="00FA0642">
        <w:rPr>
          <w:sz w:val="24"/>
          <w:szCs w:val="24"/>
        </w:rPr>
        <w:t xml:space="preserve"> about special and mainstream schools, but it does bring to the forefront some very interesting challenges faced by both provisions. Convincing evidence is presented by Galton and </w:t>
      </w:r>
      <w:proofErr w:type="spellStart"/>
      <w:r w:rsidRPr="00FA0642">
        <w:rPr>
          <w:sz w:val="24"/>
          <w:szCs w:val="24"/>
        </w:rPr>
        <w:t>MacBeath</w:t>
      </w:r>
      <w:proofErr w:type="spellEnd"/>
      <w:r w:rsidRPr="00FA0642">
        <w:rPr>
          <w:sz w:val="24"/>
          <w:szCs w:val="24"/>
        </w:rPr>
        <w:t xml:space="preserve"> (2015) that mainstream schools are under such pressure by inspectors to raise standards that it is difficult to put inclusion into practice without this having a detrimental effect on their result. Their study interviewed teachers, T/A’s, SENCO’s and headteachers in </w:t>
      </w:r>
      <w:r w:rsidR="00D5168D">
        <w:rPr>
          <w:sz w:val="24"/>
          <w:szCs w:val="24"/>
        </w:rPr>
        <w:t>twelve</w:t>
      </w:r>
      <w:r w:rsidRPr="00FA0642">
        <w:rPr>
          <w:sz w:val="24"/>
          <w:szCs w:val="24"/>
        </w:rPr>
        <w:t xml:space="preserve"> secondary and </w:t>
      </w:r>
      <w:r w:rsidR="00D5168D">
        <w:rPr>
          <w:sz w:val="24"/>
          <w:szCs w:val="24"/>
        </w:rPr>
        <w:t>ten</w:t>
      </w:r>
      <w:r w:rsidRPr="00FA0642">
        <w:rPr>
          <w:sz w:val="24"/>
          <w:szCs w:val="24"/>
        </w:rPr>
        <w:t xml:space="preserve"> primary schools in </w:t>
      </w:r>
      <w:r w:rsidR="00D5168D">
        <w:rPr>
          <w:sz w:val="24"/>
          <w:szCs w:val="24"/>
        </w:rPr>
        <w:t>three</w:t>
      </w:r>
      <w:r w:rsidRPr="00FA0642">
        <w:rPr>
          <w:sz w:val="24"/>
          <w:szCs w:val="24"/>
        </w:rPr>
        <w:t xml:space="preserve"> geographical areas and suggests that headteachers are making recommendations for parents to choose special schools for fear of the ALN child affecting their Ofsted attainment measures. It would have been interesting if Galton and </w:t>
      </w:r>
      <w:proofErr w:type="spellStart"/>
      <w:r w:rsidRPr="00FA0642">
        <w:rPr>
          <w:sz w:val="24"/>
          <w:szCs w:val="24"/>
        </w:rPr>
        <w:t>MacBeath</w:t>
      </w:r>
      <w:proofErr w:type="spellEnd"/>
      <w:r w:rsidRPr="00FA0642">
        <w:rPr>
          <w:sz w:val="24"/>
          <w:szCs w:val="24"/>
        </w:rPr>
        <w:t xml:space="preserve"> could have questioned Ofsted about their findings and highlight the struggles faced by mainstream heads. </w:t>
      </w:r>
      <w:r>
        <w:rPr>
          <w:sz w:val="24"/>
          <w:szCs w:val="24"/>
        </w:rPr>
        <w:t xml:space="preserve">Another interesting point that Shaw raises is when she refers to Webster and Blatchford (2015) “The making of a statement study.” </w:t>
      </w:r>
      <w:r w:rsidR="00364FDF">
        <w:rPr>
          <w:sz w:val="24"/>
          <w:szCs w:val="24"/>
        </w:rPr>
        <w:t xml:space="preserve">(p301) </w:t>
      </w:r>
      <w:r>
        <w:rPr>
          <w:sz w:val="24"/>
          <w:szCs w:val="24"/>
        </w:rPr>
        <w:t xml:space="preserve">Their research </w:t>
      </w:r>
      <w:r w:rsidR="00D5168D">
        <w:rPr>
          <w:sz w:val="24"/>
          <w:szCs w:val="24"/>
        </w:rPr>
        <w:t xml:space="preserve">counters ALLFIE’s arguments as they </w:t>
      </w:r>
      <w:r>
        <w:rPr>
          <w:sz w:val="24"/>
          <w:szCs w:val="24"/>
        </w:rPr>
        <w:t xml:space="preserve">found that children within a mainstream setting experience segregation </w:t>
      </w:r>
      <w:r w:rsidR="00D5168D">
        <w:rPr>
          <w:sz w:val="24"/>
          <w:szCs w:val="24"/>
        </w:rPr>
        <w:t>as they are being taught to</w:t>
      </w:r>
      <w:r w:rsidR="00183BBC">
        <w:rPr>
          <w:sz w:val="24"/>
          <w:szCs w:val="24"/>
        </w:rPr>
        <w:t>o</w:t>
      </w:r>
      <w:r w:rsidR="00D5168D">
        <w:rPr>
          <w:sz w:val="24"/>
          <w:szCs w:val="24"/>
        </w:rPr>
        <w:t xml:space="preserve"> often by T/A’s.</w:t>
      </w:r>
    </w:p>
    <w:p w14:paraId="0DCA669D" w14:textId="42B82381" w:rsidR="005613A7" w:rsidRDefault="004D081C" w:rsidP="004B6A81">
      <w:pPr>
        <w:tabs>
          <w:tab w:val="left" w:pos="3185"/>
        </w:tabs>
        <w:spacing w:line="360" w:lineRule="auto"/>
        <w:rPr>
          <w:sz w:val="24"/>
          <w:szCs w:val="24"/>
        </w:rPr>
      </w:pPr>
      <w:r>
        <w:rPr>
          <w:sz w:val="24"/>
          <w:szCs w:val="24"/>
        </w:rPr>
        <w:t>During the article Shaw discuss</w:t>
      </w:r>
      <w:r w:rsidR="005613A7">
        <w:rPr>
          <w:sz w:val="24"/>
          <w:szCs w:val="24"/>
        </w:rPr>
        <w:t>es</w:t>
      </w:r>
      <w:r>
        <w:rPr>
          <w:sz w:val="24"/>
          <w:szCs w:val="24"/>
        </w:rPr>
        <w:t xml:space="preserve"> </w:t>
      </w:r>
      <w:proofErr w:type="spellStart"/>
      <w:r>
        <w:rPr>
          <w:sz w:val="24"/>
          <w:szCs w:val="24"/>
        </w:rPr>
        <w:t>Broomhead’s</w:t>
      </w:r>
      <w:proofErr w:type="spellEnd"/>
      <w:r>
        <w:rPr>
          <w:sz w:val="24"/>
          <w:szCs w:val="24"/>
        </w:rPr>
        <w:t xml:space="preserve"> </w:t>
      </w:r>
      <w:r w:rsidR="00183BBC">
        <w:rPr>
          <w:sz w:val="24"/>
          <w:szCs w:val="24"/>
        </w:rPr>
        <w:t>(</w:t>
      </w:r>
      <w:r>
        <w:rPr>
          <w:sz w:val="24"/>
          <w:szCs w:val="24"/>
        </w:rPr>
        <w:t>2014</w:t>
      </w:r>
      <w:r w:rsidR="00183BBC">
        <w:rPr>
          <w:sz w:val="24"/>
          <w:szCs w:val="24"/>
        </w:rPr>
        <w:t>)</w:t>
      </w:r>
      <w:r>
        <w:rPr>
          <w:sz w:val="24"/>
          <w:szCs w:val="24"/>
        </w:rPr>
        <w:t xml:space="preserve"> research into the stigma faced by teachers in special schools and how they “may not be perceived as proper teachers.” </w:t>
      </w:r>
      <w:r w:rsidR="00364FDF">
        <w:rPr>
          <w:sz w:val="24"/>
          <w:szCs w:val="24"/>
        </w:rPr>
        <w:t xml:space="preserve">(p302) </w:t>
      </w:r>
      <w:r>
        <w:rPr>
          <w:sz w:val="24"/>
          <w:szCs w:val="24"/>
        </w:rPr>
        <w:t xml:space="preserve">Although </w:t>
      </w:r>
      <w:r w:rsidR="005613A7">
        <w:rPr>
          <w:sz w:val="24"/>
          <w:szCs w:val="24"/>
        </w:rPr>
        <w:t xml:space="preserve">this is a valid point, </w:t>
      </w:r>
      <w:r w:rsidR="00183BBC">
        <w:rPr>
          <w:sz w:val="24"/>
          <w:szCs w:val="24"/>
        </w:rPr>
        <w:t>s</w:t>
      </w:r>
      <w:r>
        <w:rPr>
          <w:sz w:val="24"/>
          <w:szCs w:val="24"/>
        </w:rPr>
        <w:t xml:space="preserve">he is making the issue too broad and is covering so many different aspects of the two provisions that it becomes confusing. </w:t>
      </w:r>
    </w:p>
    <w:p w14:paraId="287FD541" w14:textId="393AC7F7" w:rsidR="004D081C" w:rsidRDefault="004D081C" w:rsidP="004B6A81">
      <w:pPr>
        <w:tabs>
          <w:tab w:val="left" w:pos="3185"/>
        </w:tabs>
        <w:spacing w:line="360" w:lineRule="auto"/>
        <w:rPr>
          <w:sz w:val="24"/>
          <w:szCs w:val="24"/>
        </w:rPr>
      </w:pPr>
      <w:r>
        <w:rPr>
          <w:sz w:val="24"/>
          <w:szCs w:val="24"/>
        </w:rPr>
        <w:t>Shaw provides convincing evidence that the voice of the child should be considered in the debate. S</w:t>
      </w:r>
      <w:r w:rsidR="00D5168D">
        <w:rPr>
          <w:sz w:val="24"/>
          <w:szCs w:val="24"/>
        </w:rPr>
        <w:t xml:space="preserve">he provides </w:t>
      </w:r>
      <w:r>
        <w:rPr>
          <w:sz w:val="24"/>
          <w:szCs w:val="24"/>
        </w:rPr>
        <w:t xml:space="preserve">valuable insight into how children in a special school may perceive themselves. She quotes Griffiths 2007’s research that drew the conclusion that children in a special school reported “feelings of exclusion” </w:t>
      </w:r>
      <w:r w:rsidR="00364FDF">
        <w:rPr>
          <w:sz w:val="24"/>
          <w:szCs w:val="24"/>
        </w:rPr>
        <w:t xml:space="preserve">(p304) </w:t>
      </w:r>
      <w:r>
        <w:rPr>
          <w:sz w:val="24"/>
          <w:szCs w:val="24"/>
        </w:rPr>
        <w:t xml:space="preserve">whilst mainstream children had a generally positive view of inclusion </w:t>
      </w:r>
      <w:r w:rsidR="005613A7">
        <w:rPr>
          <w:sz w:val="24"/>
          <w:szCs w:val="24"/>
        </w:rPr>
        <w:t>and</w:t>
      </w:r>
      <w:r>
        <w:rPr>
          <w:sz w:val="24"/>
          <w:szCs w:val="24"/>
        </w:rPr>
        <w:t xml:space="preserve"> mak</w:t>
      </w:r>
      <w:r w:rsidR="005613A7">
        <w:rPr>
          <w:sz w:val="24"/>
          <w:szCs w:val="24"/>
        </w:rPr>
        <w:t>e</w:t>
      </w:r>
      <w:r>
        <w:rPr>
          <w:sz w:val="24"/>
          <w:szCs w:val="24"/>
        </w:rPr>
        <w:t xml:space="preserve">s the point that an inclusive education system reflects </w:t>
      </w:r>
      <w:r w:rsidR="002D2567">
        <w:rPr>
          <w:sz w:val="24"/>
          <w:szCs w:val="24"/>
        </w:rPr>
        <w:t xml:space="preserve">a </w:t>
      </w:r>
      <w:r>
        <w:rPr>
          <w:sz w:val="24"/>
          <w:szCs w:val="24"/>
        </w:rPr>
        <w:t xml:space="preserve">tolerant society. </w:t>
      </w:r>
      <w:r w:rsidR="00364FDF">
        <w:rPr>
          <w:sz w:val="24"/>
          <w:szCs w:val="24"/>
        </w:rPr>
        <w:t xml:space="preserve">Griffiths research only included a very small sample size of 8 children from each provision so does not give us a ranging view. </w:t>
      </w:r>
      <w:r>
        <w:rPr>
          <w:sz w:val="24"/>
          <w:szCs w:val="24"/>
        </w:rPr>
        <w:t xml:space="preserve">Shaw goes on to give the other side of the argument in Norwich’s 2007 research where children from a special school </w:t>
      </w:r>
      <w:r>
        <w:rPr>
          <w:sz w:val="24"/>
          <w:szCs w:val="24"/>
        </w:rPr>
        <w:lastRenderedPageBreak/>
        <w:t xml:space="preserve">were interviewed and stated that “they valued small class sizes and help given by teachers.” </w:t>
      </w:r>
      <w:r w:rsidR="00364FDF">
        <w:rPr>
          <w:sz w:val="24"/>
          <w:szCs w:val="24"/>
        </w:rPr>
        <w:t>(p305)</w:t>
      </w:r>
    </w:p>
    <w:p w14:paraId="4B24E4F8" w14:textId="45A6329E" w:rsidR="004D081C" w:rsidRDefault="004D081C" w:rsidP="004B6A81">
      <w:pPr>
        <w:tabs>
          <w:tab w:val="left" w:pos="3185"/>
        </w:tabs>
        <w:spacing w:line="360" w:lineRule="auto"/>
        <w:rPr>
          <w:sz w:val="24"/>
          <w:szCs w:val="24"/>
        </w:rPr>
      </w:pPr>
      <w:r>
        <w:rPr>
          <w:sz w:val="24"/>
          <w:szCs w:val="24"/>
        </w:rPr>
        <w:t>During her conclusion Shaw succeeds in drawing her main points together. She gives both sides of the argument</w:t>
      </w:r>
      <w:r w:rsidR="002D2567">
        <w:rPr>
          <w:sz w:val="24"/>
          <w:szCs w:val="24"/>
        </w:rPr>
        <w:t xml:space="preserve"> and identifies that inclusion in theory is easier than inclusion in practice. </w:t>
      </w:r>
      <w:r>
        <w:rPr>
          <w:sz w:val="24"/>
          <w:szCs w:val="24"/>
        </w:rPr>
        <w:t>In her conclusion she admits that all her research “results in a lack of a definitive answer to the question of which type of setting is best for children with special educational needs.</w:t>
      </w:r>
      <w:r w:rsidR="002D2567">
        <w:rPr>
          <w:sz w:val="24"/>
          <w:szCs w:val="24"/>
        </w:rPr>
        <w:t xml:space="preserve">” </w:t>
      </w:r>
      <w:r w:rsidR="00364FDF">
        <w:rPr>
          <w:sz w:val="24"/>
          <w:szCs w:val="24"/>
        </w:rPr>
        <w:t xml:space="preserve">(p307) </w:t>
      </w:r>
      <w:r w:rsidR="002D2567">
        <w:rPr>
          <w:sz w:val="24"/>
          <w:szCs w:val="24"/>
        </w:rPr>
        <w:t>Her finding that schools should reflect on other aspects other than academic outcomes is excellent in theory but lays in the hands of Ofsted.</w:t>
      </w:r>
    </w:p>
    <w:p w14:paraId="6170ED6F" w14:textId="3A2377D7" w:rsidR="004D081C" w:rsidRDefault="004D081C" w:rsidP="004B6A81">
      <w:pPr>
        <w:tabs>
          <w:tab w:val="left" w:pos="3185"/>
        </w:tabs>
        <w:spacing w:line="360" w:lineRule="auto"/>
        <w:rPr>
          <w:sz w:val="24"/>
          <w:szCs w:val="24"/>
        </w:rPr>
      </w:pPr>
      <w:r>
        <w:rPr>
          <w:sz w:val="24"/>
          <w:szCs w:val="24"/>
        </w:rPr>
        <w:t>Shaw</w:t>
      </w:r>
      <w:r w:rsidR="00364FDF">
        <w:rPr>
          <w:sz w:val="24"/>
          <w:szCs w:val="24"/>
        </w:rPr>
        <w:t>’</w:t>
      </w:r>
      <w:r>
        <w:rPr>
          <w:sz w:val="24"/>
          <w:szCs w:val="24"/>
        </w:rPr>
        <w:t xml:space="preserve">s reference list is excellent. All sources are cited </w:t>
      </w:r>
      <w:r w:rsidR="005C7683">
        <w:rPr>
          <w:sz w:val="24"/>
          <w:szCs w:val="24"/>
        </w:rPr>
        <w:t>clearly,</w:t>
      </w:r>
      <w:r>
        <w:rPr>
          <w:sz w:val="24"/>
          <w:szCs w:val="24"/>
        </w:rPr>
        <w:t xml:space="preserve"> and it includes government legislation, literature from people working in the field, charities and Ofsted. Most of the literature used is contemporary and relevant to the topic being discussed. </w:t>
      </w:r>
    </w:p>
    <w:p w14:paraId="056BA2FE" w14:textId="212EAB39" w:rsidR="003D61A4" w:rsidRPr="00B92500" w:rsidRDefault="003D61A4" w:rsidP="004B6A81">
      <w:pPr>
        <w:spacing w:line="360" w:lineRule="auto"/>
        <w:rPr>
          <w:b/>
          <w:sz w:val="28"/>
          <w:szCs w:val="28"/>
          <w:u w:val="single"/>
        </w:rPr>
      </w:pPr>
      <w:r w:rsidRPr="00B92500">
        <w:rPr>
          <w:b/>
          <w:sz w:val="28"/>
          <w:szCs w:val="28"/>
          <w:u w:val="single"/>
        </w:rPr>
        <w:t>Response</w:t>
      </w:r>
    </w:p>
    <w:p w14:paraId="0D589CDA" w14:textId="66196F05" w:rsidR="003D61A4" w:rsidRPr="00B92500" w:rsidRDefault="008F50C9" w:rsidP="004B6A81">
      <w:pPr>
        <w:spacing w:line="360" w:lineRule="auto"/>
        <w:rPr>
          <w:sz w:val="24"/>
          <w:szCs w:val="24"/>
        </w:rPr>
      </w:pPr>
      <w:r>
        <w:rPr>
          <w:sz w:val="24"/>
          <w:szCs w:val="24"/>
        </w:rPr>
        <w:t xml:space="preserve">This article was a very interesting read about an important issue. She draws an excellent </w:t>
      </w:r>
      <w:r w:rsidR="003D61A4" w:rsidRPr="00B92500">
        <w:rPr>
          <w:sz w:val="24"/>
          <w:szCs w:val="24"/>
        </w:rPr>
        <w:t>conclusion that the quality of the provision is more important than the type of provisio</w:t>
      </w:r>
      <w:r w:rsidR="005C7683">
        <w:rPr>
          <w:sz w:val="24"/>
          <w:szCs w:val="24"/>
        </w:rPr>
        <w:t xml:space="preserve">n. </w:t>
      </w:r>
      <w:r w:rsidR="003D61A4" w:rsidRPr="00B92500">
        <w:rPr>
          <w:sz w:val="24"/>
          <w:szCs w:val="24"/>
        </w:rPr>
        <w:t xml:space="preserve">She raises many important issues such as the need for our schooling system to reflect society </w:t>
      </w:r>
      <w:r w:rsidR="003D61A4">
        <w:rPr>
          <w:sz w:val="24"/>
          <w:szCs w:val="24"/>
        </w:rPr>
        <w:t xml:space="preserve">in </w:t>
      </w:r>
      <w:r w:rsidR="003D61A4" w:rsidRPr="00B92500">
        <w:rPr>
          <w:sz w:val="24"/>
          <w:szCs w:val="24"/>
        </w:rPr>
        <w:t>order to make us more tolerant. Also, that mainstream schools need to feel that they can happily accept ALN children without this having a detrimental effect on their Ofsted results and that “school effectiveness should reflect other aspects other than academic outcomes.”</w:t>
      </w:r>
      <w:r w:rsidR="00364FDF">
        <w:rPr>
          <w:sz w:val="24"/>
          <w:szCs w:val="24"/>
        </w:rPr>
        <w:t xml:space="preserve"> (p307)</w:t>
      </w:r>
    </w:p>
    <w:p w14:paraId="1B8621FA" w14:textId="02B97681" w:rsidR="003D61A4" w:rsidRPr="00B92500" w:rsidRDefault="003D61A4" w:rsidP="004B6A81">
      <w:pPr>
        <w:spacing w:line="360" w:lineRule="auto"/>
        <w:rPr>
          <w:sz w:val="24"/>
          <w:szCs w:val="24"/>
        </w:rPr>
      </w:pPr>
      <w:r w:rsidRPr="00B92500">
        <w:rPr>
          <w:sz w:val="24"/>
          <w:szCs w:val="24"/>
        </w:rPr>
        <w:t>There is much that the author gets right in this article</w:t>
      </w:r>
      <w:r w:rsidR="00DF12EF">
        <w:rPr>
          <w:sz w:val="24"/>
          <w:szCs w:val="24"/>
        </w:rPr>
        <w:t xml:space="preserve"> and it is a fair and bal</w:t>
      </w:r>
      <w:r w:rsidR="00185C9C">
        <w:rPr>
          <w:sz w:val="24"/>
          <w:szCs w:val="24"/>
        </w:rPr>
        <w:t>a</w:t>
      </w:r>
      <w:r w:rsidR="00DF12EF">
        <w:rPr>
          <w:sz w:val="24"/>
          <w:szCs w:val="24"/>
        </w:rPr>
        <w:t>nced article</w:t>
      </w:r>
      <w:r w:rsidRPr="00B92500">
        <w:rPr>
          <w:sz w:val="24"/>
          <w:szCs w:val="24"/>
        </w:rPr>
        <w:t>. She has included research from special schools, mainstream settings</w:t>
      </w:r>
      <w:r w:rsidR="005C7683">
        <w:rPr>
          <w:sz w:val="24"/>
          <w:szCs w:val="24"/>
        </w:rPr>
        <w:t xml:space="preserve"> and </w:t>
      </w:r>
      <w:r w:rsidRPr="00B92500">
        <w:rPr>
          <w:sz w:val="24"/>
          <w:szCs w:val="24"/>
        </w:rPr>
        <w:t xml:space="preserve">spoken to teachers, T/A’s, parents and most importantly children. She has included a large section on pupil voice and included positive comments from pupils in both settings. </w:t>
      </w:r>
      <w:r w:rsidR="00183BBC" w:rsidRPr="008F50C9">
        <w:rPr>
          <w:sz w:val="24"/>
          <w:szCs w:val="24"/>
        </w:rPr>
        <w:t xml:space="preserve">One of the </w:t>
      </w:r>
      <w:r w:rsidR="008F50C9" w:rsidRPr="008F50C9">
        <w:rPr>
          <w:sz w:val="24"/>
          <w:szCs w:val="24"/>
        </w:rPr>
        <w:t>limitations</w:t>
      </w:r>
      <w:r w:rsidR="00183BBC" w:rsidRPr="008F50C9">
        <w:rPr>
          <w:sz w:val="24"/>
          <w:szCs w:val="24"/>
        </w:rPr>
        <w:t xml:space="preserve"> </w:t>
      </w:r>
      <w:r w:rsidRPr="008F50C9">
        <w:rPr>
          <w:sz w:val="24"/>
          <w:szCs w:val="24"/>
        </w:rPr>
        <w:t xml:space="preserve">is that </w:t>
      </w:r>
      <w:r w:rsidR="008F50C9" w:rsidRPr="008F50C9">
        <w:rPr>
          <w:sz w:val="24"/>
          <w:szCs w:val="24"/>
        </w:rPr>
        <w:t xml:space="preserve">Anne Shaw </w:t>
      </w:r>
      <w:r w:rsidRPr="008F50C9">
        <w:rPr>
          <w:sz w:val="24"/>
          <w:szCs w:val="24"/>
        </w:rPr>
        <w:t>has looked at a wide range of ALN difficulties and looked</w:t>
      </w:r>
      <w:r w:rsidRPr="00B92500">
        <w:rPr>
          <w:sz w:val="24"/>
          <w:szCs w:val="24"/>
        </w:rPr>
        <w:t xml:space="preserve"> at research concerning many different diagnoses of children. </w:t>
      </w:r>
      <w:r w:rsidR="00183BBC">
        <w:rPr>
          <w:sz w:val="24"/>
          <w:szCs w:val="24"/>
        </w:rPr>
        <w:t xml:space="preserve">It </w:t>
      </w:r>
      <w:r w:rsidR="00183BBC" w:rsidRPr="008F50C9">
        <w:rPr>
          <w:sz w:val="24"/>
          <w:szCs w:val="24"/>
        </w:rPr>
        <w:t>could be argu</w:t>
      </w:r>
      <w:r w:rsidR="008F50C9" w:rsidRPr="008F50C9">
        <w:rPr>
          <w:sz w:val="24"/>
          <w:szCs w:val="24"/>
        </w:rPr>
        <w:t>ed</w:t>
      </w:r>
      <w:r w:rsidR="008F50C9">
        <w:rPr>
          <w:sz w:val="24"/>
          <w:szCs w:val="24"/>
        </w:rPr>
        <w:t xml:space="preserve"> that</w:t>
      </w:r>
      <w:r w:rsidRPr="00B92500">
        <w:rPr>
          <w:sz w:val="24"/>
          <w:szCs w:val="24"/>
        </w:rPr>
        <w:t xml:space="preserve"> she would have been better looking at </w:t>
      </w:r>
      <w:r w:rsidR="00E85B0E">
        <w:rPr>
          <w:sz w:val="24"/>
          <w:szCs w:val="24"/>
        </w:rPr>
        <w:t>one</w:t>
      </w:r>
      <w:r w:rsidRPr="00B92500">
        <w:rPr>
          <w:sz w:val="24"/>
          <w:szCs w:val="24"/>
        </w:rPr>
        <w:t xml:space="preserve"> area of ALN and created a title “inclusion: the role of special and mainstream schools for ESBD children.” This would have focussed her research on one area and </w:t>
      </w:r>
      <w:r w:rsidR="00183BBC">
        <w:rPr>
          <w:sz w:val="24"/>
          <w:szCs w:val="24"/>
        </w:rPr>
        <w:t>may have led to more specific</w:t>
      </w:r>
      <w:r w:rsidRPr="00B92500">
        <w:rPr>
          <w:sz w:val="24"/>
          <w:szCs w:val="24"/>
        </w:rPr>
        <w:t xml:space="preserve"> findings and recommendations. </w:t>
      </w:r>
    </w:p>
    <w:p w14:paraId="03D231F1" w14:textId="6AB25F2B" w:rsidR="003D61A4" w:rsidRPr="00B92500" w:rsidRDefault="003D61A4" w:rsidP="004B6A81">
      <w:pPr>
        <w:spacing w:line="360" w:lineRule="auto"/>
        <w:rPr>
          <w:sz w:val="24"/>
          <w:szCs w:val="24"/>
        </w:rPr>
      </w:pPr>
      <w:r w:rsidRPr="00B92500">
        <w:rPr>
          <w:sz w:val="24"/>
          <w:szCs w:val="24"/>
        </w:rPr>
        <w:lastRenderedPageBreak/>
        <w:t>This article has some merit and I would recommend the article to parent of an ALN child faced with the choice of which provision their child should attend</w:t>
      </w:r>
      <w:r w:rsidR="00E85B0E">
        <w:rPr>
          <w:sz w:val="24"/>
          <w:szCs w:val="24"/>
        </w:rPr>
        <w:t>.</w:t>
      </w:r>
      <w:r w:rsidRPr="00B92500">
        <w:rPr>
          <w:sz w:val="24"/>
          <w:szCs w:val="24"/>
        </w:rPr>
        <w:t xml:space="preserve"> However, the article would not help a prospective parent come to any conclusion about which provision would best suit their child. The author has set out to methodically swing back and for between the pros and the cons of various provisions through each paragraph and finally ends with 4 findings and 2 suggestions for further research. The 4 findings are valid points and have merit in how we should move forward as a more inclusive education system although some of her findings will require funding for pedagogy training and a change to Ofsted’s current method of assessing school effectiveness. </w:t>
      </w:r>
      <w:r w:rsidR="008F50C9">
        <w:rPr>
          <w:sz w:val="24"/>
          <w:szCs w:val="24"/>
        </w:rPr>
        <w:t>H</w:t>
      </w:r>
      <w:r w:rsidRPr="00B92500">
        <w:rPr>
          <w:sz w:val="24"/>
          <w:szCs w:val="24"/>
        </w:rPr>
        <w:t xml:space="preserve">er suggestion to conduct further “research into outcomes for children educated in different types of provision” is vague. She needs to explain whether she means academic outcomes or other outcomes. </w:t>
      </w:r>
      <w:r w:rsidR="008F50C9">
        <w:rPr>
          <w:sz w:val="24"/>
          <w:szCs w:val="24"/>
        </w:rPr>
        <w:t xml:space="preserve">She gives no indication how </w:t>
      </w:r>
      <w:r w:rsidRPr="00B92500">
        <w:rPr>
          <w:sz w:val="24"/>
          <w:szCs w:val="24"/>
        </w:rPr>
        <w:t>she propose</w:t>
      </w:r>
      <w:r w:rsidR="008F50C9">
        <w:rPr>
          <w:sz w:val="24"/>
          <w:szCs w:val="24"/>
        </w:rPr>
        <w:t>s</w:t>
      </w:r>
      <w:r w:rsidRPr="00B92500">
        <w:rPr>
          <w:sz w:val="24"/>
          <w:szCs w:val="24"/>
        </w:rPr>
        <w:t xml:space="preserve"> to measure and compare outcomes between different provisions? </w:t>
      </w:r>
    </w:p>
    <w:p w14:paraId="759B4004" w14:textId="6F842CA3" w:rsidR="003D61A4" w:rsidRPr="00B92500" w:rsidRDefault="00183BBC" w:rsidP="004B6A81">
      <w:pPr>
        <w:spacing w:line="360" w:lineRule="auto"/>
        <w:rPr>
          <w:sz w:val="24"/>
          <w:szCs w:val="24"/>
        </w:rPr>
      </w:pPr>
      <w:r>
        <w:rPr>
          <w:sz w:val="24"/>
          <w:szCs w:val="24"/>
        </w:rPr>
        <w:t xml:space="preserve">This can be considered a </w:t>
      </w:r>
      <w:r w:rsidR="003D61A4" w:rsidRPr="00B92500">
        <w:rPr>
          <w:sz w:val="24"/>
          <w:szCs w:val="24"/>
        </w:rPr>
        <w:t>credible source as Shaw</w:t>
      </w:r>
      <w:r w:rsidR="00185C9C">
        <w:rPr>
          <w:sz w:val="24"/>
          <w:szCs w:val="24"/>
        </w:rPr>
        <w:t xml:space="preserve"> is discussing an issue that is at the forefront of educational reform in Wales currently through the </w:t>
      </w:r>
      <w:r w:rsidR="008F50C9">
        <w:rPr>
          <w:sz w:val="24"/>
          <w:szCs w:val="24"/>
        </w:rPr>
        <w:t xml:space="preserve">ALN transformation programme. However, </w:t>
      </w:r>
      <w:r w:rsidR="00185C9C">
        <w:rPr>
          <w:sz w:val="24"/>
          <w:szCs w:val="24"/>
        </w:rPr>
        <w:t>the article</w:t>
      </w:r>
      <w:r w:rsidR="003D61A4" w:rsidRPr="00B92500">
        <w:rPr>
          <w:sz w:val="24"/>
          <w:szCs w:val="24"/>
        </w:rPr>
        <w:t xml:space="preserve"> </w:t>
      </w:r>
      <w:r w:rsidR="005C7683" w:rsidRPr="00B92500">
        <w:rPr>
          <w:sz w:val="24"/>
          <w:szCs w:val="24"/>
        </w:rPr>
        <w:t>overall</w:t>
      </w:r>
      <w:r>
        <w:rPr>
          <w:sz w:val="24"/>
          <w:szCs w:val="24"/>
        </w:rPr>
        <w:t xml:space="preserve"> just revisits</w:t>
      </w:r>
      <w:r w:rsidR="003D61A4" w:rsidRPr="00B92500">
        <w:rPr>
          <w:sz w:val="24"/>
          <w:szCs w:val="24"/>
        </w:rPr>
        <w:t xml:space="preserve"> various opinions and ideas regarding inclusion that have existed since 1978 without bringing anything substantially new to the debate</w:t>
      </w:r>
      <w:r w:rsidR="008F50C9">
        <w:rPr>
          <w:sz w:val="24"/>
          <w:szCs w:val="24"/>
        </w:rPr>
        <w:t xml:space="preserve">. </w:t>
      </w:r>
    </w:p>
    <w:p w14:paraId="301A9E32" w14:textId="77777777" w:rsidR="003D61A4" w:rsidRPr="00546B5D" w:rsidRDefault="003D61A4" w:rsidP="004B6A81">
      <w:pPr>
        <w:spacing w:line="360" w:lineRule="auto"/>
        <w:rPr>
          <w:b/>
          <w:sz w:val="28"/>
          <w:szCs w:val="28"/>
          <w:u w:val="single"/>
        </w:rPr>
      </w:pPr>
      <w:r w:rsidRPr="00546B5D">
        <w:rPr>
          <w:b/>
          <w:sz w:val="28"/>
          <w:szCs w:val="28"/>
          <w:u w:val="single"/>
        </w:rPr>
        <w:t xml:space="preserve">Conclusion </w:t>
      </w:r>
    </w:p>
    <w:p w14:paraId="0833A92D" w14:textId="77777777" w:rsidR="003D61A4" w:rsidRPr="003D61A4" w:rsidRDefault="003D61A4" w:rsidP="004B6A81">
      <w:pPr>
        <w:spacing w:line="360" w:lineRule="auto"/>
        <w:rPr>
          <w:sz w:val="24"/>
          <w:szCs w:val="24"/>
        </w:rPr>
      </w:pPr>
      <w:r w:rsidRPr="003D61A4">
        <w:rPr>
          <w:sz w:val="24"/>
          <w:szCs w:val="24"/>
        </w:rPr>
        <w:t xml:space="preserve">The overall topic of this article is a very important topic that should be discussed and researched. If we want to create an inclusive tolerant society, we must look at the schools our children attend and ensure that they reflect what we want to see in the wider world. Special schools offer much in the way of specialist teaching but also have a duty to form partnerships with the community and mainstream schools so that their pupils do not feel that they only belong in their school and have something to fear from other provisions. Similarly, mainstream schools need to be mindful that no bullying occurs in their schools and that ALN children can feel isolated from their peers if they spend too much time working with T/A’s. </w:t>
      </w:r>
    </w:p>
    <w:p w14:paraId="40EDE1FD" w14:textId="476DE838" w:rsidR="003D61A4" w:rsidRPr="003D61A4" w:rsidRDefault="008F50C9" w:rsidP="004B6A81">
      <w:pPr>
        <w:spacing w:line="360" w:lineRule="auto"/>
        <w:rPr>
          <w:sz w:val="24"/>
          <w:szCs w:val="24"/>
        </w:rPr>
      </w:pPr>
      <w:r>
        <w:rPr>
          <w:sz w:val="24"/>
          <w:szCs w:val="24"/>
        </w:rPr>
        <w:t>T</w:t>
      </w:r>
      <w:r w:rsidR="003D61A4" w:rsidRPr="003D61A4">
        <w:rPr>
          <w:sz w:val="24"/>
          <w:szCs w:val="24"/>
        </w:rPr>
        <w:t xml:space="preserve">here are many strengths to this article and Shaw has successfully looked at the pros and cons of each provision. The main strength is that she has included pupil voice which has raised interesting findings on how ALN children perceive themselves. She refers to the fact </w:t>
      </w:r>
      <w:r w:rsidR="003D61A4" w:rsidRPr="003D61A4">
        <w:rPr>
          <w:sz w:val="24"/>
          <w:szCs w:val="24"/>
        </w:rPr>
        <w:lastRenderedPageBreak/>
        <w:t xml:space="preserve">that children in a special school ‘feel different.’ Her finding that regardless of the provision, schools should work more closely together </w:t>
      </w:r>
      <w:r w:rsidR="003D61A4">
        <w:rPr>
          <w:sz w:val="24"/>
          <w:szCs w:val="24"/>
        </w:rPr>
        <w:t xml:space="preserve">to </w:t>
      </w:r>
      <w:r w:rsidR="003D61A4" w:rsidRPr="003D61A4">
        <w:rPr>
          <w:sz w:val="24"/>
          <w:szCs w:val="24"/>
        </w:rPr>
        <w:t xml:space="preserve">create stronger links </w:t>
      </w:r>
      <w:r w:rsidR="003D61A4">
        <w:rPr>
          <w:sz w:val="24"/>
          <w:szCs w:val="24"/>
        </w:rPr>
        <w:t>between</w:t>
      </w:r>
      <w:r w:rsidR="003D61A4" w:rsidRPr="003D61A4">
        <w:rPr>
          <w:sz w:val="24"/>
          <w:szCs w:val="24"/>
        </w:rPr>
        <w:t xml:space="preserve"> ALN c</w:t>
      </w:r>
      <w:r w:rsidR="003D61A4">
        <w:rPr>
          <w:sz w:val="24"/>
          <w:szCs w:val="24"/>
        </w:rPr>
        <w:t xml:space="preserve">hildren and </w:t>
      </w:r>
      <w:r w:rsidR="003D61A4" w:rsidRPr="003D61A4">
        <w:rPr>
          <w:sz w:val="24"/>
          <w:szCs w:val="24"/>
        </w:rPr>
        <w:t xml:space="preserve">non ALN children </w:t>
      </w:r>
      <w:r w:rsidR="003D61A4">
        <w:rPr>
          <w:sz w:val="24"/>
          <w:szCs w:val="24"/>
        </w:rPr>
        <w:t>is an excellent point.</w:t>
      </w:r>
      <w:r w:rsidR="003D61A4" w:rsidRPr="003D61A4">
        <w:rPr>
          <w:sz w:val="24"/>
          <w:szCs w:val="24"/>
        </w:rPr>
        <w:t xml:space="preserve"> </w:t>
      </w:r>
    </w:p>
    <w:p w14:paraId="01037B0F" w14:textId="203EA15E" w:rsidR="003D61A4" w:rsidRPr="003D61A4" w:rsidRDefault="003D61A4" w:rsidP="004B6A81">
      <w:pPr>
        <w:spacing w:line="360" w:lineRule="auto"/>
        <w:rPr>
          <w:sz w:val="24"/>
          <w:szCs w:val="24"/>
        </w:rPr>
      </w:pPr>
      <w:r w:rsidRPr="003D61A4">
        <w:rPr>
          <w:sz w:val="24"/>
          <w:szCs w:val="24"/>
        </w:rPr>
        <w:t xml:space="preserve">The weakness is that most of the findings and suggestions for further research are rather vague and did not bring anything new to the debate. Shaw has created a subjective, explanatory article which although is interesting it does not draw many conclusions or include the opinion of the author.  </w:t>
      </w:r>
    </w:p>
    <w:p w14:paraId="7D94A13F" w14:textId="45D8C2A8" w:rsidR="003D61A4" w:rsidRDefault="00147B11" w:rsidP="004B6A81">
      <w:pPr>
        <w:spacing w:line="360" w:lineRule="auto"/>
        <w:rPr>
          <w:sz w:val="24"/>
          <w:szCs w:val="24"/>
        </w:rPr>
      </w:pPr>
      <w:r>
        <w:rPr>
          <w:sz w:val="24"/>
          <w:szCs w:val="24"/>
        </w:rPr>
        <w:t>The effectiveness</w:t>
      </w:r>
      <w:r w:rsidR="003D61A4" w:rsidRPr="003D61A4">
        <w:rPr>
          <w:sz w:val="24"/>
          <w:szCs w:val="24"/>
        </w:rPr>
        <w:t xml:space="preserve"> of this article is that it continues to ignite discussion in a very important debate and that we should continue to research and question government policy if that policy is having a detrimental effect on our ALN children’s ability to integrate into their school of choice. </w:t>
      </w:r>
    </w:p>
    <w:p w14:paraId="27B08D3D" w14:textId="3B271E59" w:rsidR="00146074" w:rsidRDefault="00146074" w:rsidP="004B6A81">
      <w:pPr>
        <w:spacing w:line="360" w:lineRule="auto"/>
        <w:rPr>
          <w:sz w:val="24"/>
          <w:szCs w:val="24"/>
        </w:rPr>
      </w:pPr>
    </w:p>
    <w:p w14:paraId="66C41738" w14:textId="0BBBA5D9" w:rsidR="00146074" w:rsidRDefault="00146074" w:rsidP="004B6A81">
      <w:pPr>
        <w:spacing w:line="360" w:lineRule="auto"/>
        <w:rPr>
          <w:sz w:val="24"/>
          <w:szCs w:val="24"/>
        </w:rPr>
      </w:pPr>
    </w:p>
    <w:p w14:paraId="38D63BE4" w14:textId="0DC46D4D" w:rsidR="00146074" w:rsidRDefault="00146074" w:rsidP="004B6A81">
      <w:pPr>
        <w:spacing w:line="360" w:lineRule="auto"/>
        <w:rPr>
          <w:sz w:val="24"/>
          <w:szCs w:val="24"/>
        </w:rPr>
      </w:pPr>
    </w:p>
    <w:p w14:paraId="43A1E3C9" w14:textId="77777777" w:rsidR="00146074" w:rsidRDefault="00146074" w:rsidP="004B6A81">
      <w:pPr>
        <w:spacing w:line="360" w:lineRule="auto"/>
        <w:rPr>
          <w:sz w:val="24"/>
          <w:szCs w:val="24"/>
        </w:rPr>
      </w:pPr>
    </w:p>
    <w:p w14:paraId="7933195D" w14:textId="38610E5B" w:rsidR="004565A6" w:rsidRDefault="004565A6" w:rsidP="004B6A81">
      <w:pPr>
        <w:spacing w:line="360" w:lineRule="auto"/>
        <w:rPr>
          <w:sz w:val="24"/>
          <w:szCs w:val="24"/>
        </w:rPr>
      </w:pPr>
    </w:p>
    <w:p w14:paraId="030F44CB" w14:textId="77777777" w:rsidR="004B6A81" w:rsidRDefault="004B6A81" w:rsidP="00146074">
      <w:pPr>
        <w:rPr>
          <w:b/>
          <w:sz w:val="28"/>
          <w:szCs w:val="28"/>
          <w:u w:val="single"/>
        </w:rPr>
      </w:pPr>
    </w:p>
    <w:p w14:paraId="49E5DF3B" w14:textId="77777777" w:rsidR="004B6A81" w:rsidRDefault="004B6A81" w:rsidP="00146074">
      <w:pPr>
        <w:rPr>
          <w:b/>
          <w:sz w:val="28"/>
          <w:szCs w:val="28"/>
          <w:u w:val="single"/>
        </w:rPr>
      </w:pPr>
    </w:p>
    <w:p w14:paraId="4510421A" w14:textId="77777777" w:rsidR="004B6A81" w:rsidRDefault="004B6A81" w:rsidP="00146074">
      <w:pPr>
        <w:rPr>
          <w:b/>
          <w:sz w:val="28"/>
          <w:szCs w:val="28"/>
          <w:u w:val="single"/>
        </w:rPr>
      </w:pPr>
    </w:p>
    <w:p w14:paraId="679A1972" w14:textId="77777777" w:rsidR="004B6A81" w:rsidRDefault="004B6A81" w:rsidP="00146074">
      <w:pPr>
        <w:rPr>
          <w:b/>
          <w:sz w:val="28"/>
          <w:szCs w:val="28"/>
          <w:u w:val="single"/>
        </w:rPr>
      </w:pPr>
    </w:p>
    <w:p w14:paraId="2B80F0AA" w14:textId="77777777" w:rsidR="004B6A81" w:rsidRDefault="004B6A81" w:rsidP="00146074">
      <w:pPr>
        <w:rPr>
          <w:b/>
          <w:sz w:val="28"/>
          <w:szCs w:val="28"/>
          <w:u w:val="single"/>
        </w:rPr>
      </w:pPr>
    </w:p>
    <w:p w14:paraId="0F0B3612" w14:textId="77777777" w:rsidR="004B6A81" w:rsidRDefault="004B6A81" w:rsidP="00146074">
      <w:pPr>
        <w:rPr>
          <w:b/>
          <w:sz w:val="28"/>
          <w:szCs w:val="28"/>
          <w:u w:val="single"/>
        </w:rPr>
      </w:pPr>
    </w:p>
    <w:p w14:paraId="1BD643B6" w14:textId="77777777" w:rsidR="004B6A81" w:rsidRDefault="004B6A81" w:rsidP="00146074">
      <w:pPr>
        <w:rPr>
          <w:b/>
          <w:sz w:val="28"/>
          <w:szCs w:val="28"/>
          <w:u w:val="single"/>
        </w:rPr>
      </w:pPr>
    </w:p>
    <w:p w14:paraId="708CDAA9" w14:textId="77777777" w:rsidR="004B6A81" w:rsidRDefault="004B6A81" w:rsidP="00146074">
      <w:pPr>
        <w:rPr>
          <w:b/>
          <w:sz w:val="28"/>
          <w:szCs w:val="28"/>
          <w:u w:val="single"/>
        </w:rPr>
      </w:pPr>
    </w:p>
    <w:p w14:paraId="2AE804F3" w14:textId="77777777" w:rsidR="004B6A81" w:rsidRDefault="004B6A81" w:rsidP="00146074">
      <w:pPr>
        <w:rPr>
          <w:b/>
          <w:sz w:val="28"/>
          <w:szCs w:val="28"/>
          <w:u w:val="single"/>
        </w:rPr>
      </w:pPr>
    </w:p>
    <w:p w14:paraId="1FF076D1" w14:textId="66AD8C30" w:rsidR="00146074" w:rsidRDefault="00146074" w:rsidP="00146074">
      <w:pPr>
        <w:rPr>
          <w:sz w:val="28"/>
          <w:szCs w:val="28"/>
        </w:rPr>
      </w:pPr>
      <w:r w:rsidRPr="001814E0">
        <w:rPr>
          <w:b/>
          <w:sz w:val="28"/>
          <w:szCs w:val="28"/>
          <w:u w:val="single"/>
        </w:rPr>
        <w:lastRenderedPageBreak/>
        <w:t>References</w:t>
      </w:r>
      <w:r w:rsidRPr="00146074">
        <w:rPr>
          <w:sz w:val="28"/>
          <w:szCs w:val="28"/>
        </w:rPr>
        <w:t xml:space="preserve"> </w:t>
      </w:r>
    </w:p>
    <w:p w14:paraId="56FB74B4" w14:textId="670B04F8" w:rsidR="00146074" w:rsidRPr="00E52A7C" w:rsidRDefault="00146074" w:rsidP="00146074">
      <w:pPr>
        <w:rPr>
          <w:sz w:val="28"/>
          <w:szCs w:val="28"/>
        </w:rPr>
      </w:pPr>
      <w:proofErr w:type="gramStart"/>
      <w:r>
        <w:rPr>
          <w:sz w:val="28"/>
          <w:szCs w:val="28"/>
        </w:rPr>
        <w:t>Denscombe ,</w:t>
      </w:r>
      <w:proofErr w:type="gramEnd"/>
      <w:r>
        <w:rPr>
          <w:sz w:val="28"/>
          <w:szCs w:val="28"/>
        </w:rPr>
        <w:t>M. (2007) ‘</w:t>
      </w:r>
      <w:r w:rsidRPr="00CF5675">
        <w:rPr>
          <w:i/>
          <w:sz w:val="28"/>
          <w:szCs w:val="28"/>
        </w:rPr>
        <w:t>The Good Reference Guide for small scale social research projects’</w:t>
      </w:r>
      <w:r>
        <w:rPr>
          <w:sz w:val="28"/>
          <w:szCs w:val="28"/>
        </w:rPr>
        <w:t>. 3</w:t>
      </w:r>
      <w:r w:rsidRPr="00CF5675">
        <w:rPr>
          <w:sz w:val="28"/>
          <w:szCs w:val="28"/>
          <w:vertAlign w:val="superscript"/>
        </w:rPr>
        <w:t>rd</w:t>
      </w:r>
      <w:r>
        <w:rPr>
          <w:sz w:val="28"/>
          <w:szCs w:val="28"/>
        </w:rPr>
        <w:t xml:space="preserve"> Ed, Open University Press: Maidenhead.</w:t>
      </w:r>
    </w:p>
    <w:p w14:paraId="26434B11" w14:textId="77777777" w:rsidR="00146074" w:rsidRDefault="00146074" w:rsidP="00146074">
      <w:pPr>
        <w:rPr>
          <w:sz w:val="28"/>
          <w:szCs w:val="28"/>
        </w:rPr>
      </w:pPr>
      <w:r w:rsidRPr="00896316">
        <w:rPr>
          <w:sz w:val="28"/>
          <w:szCs w:val="28"/>
        </w:rPr>
        <w:t xml:space="preserve">Jacobus P. van </w:t>
      </w:r>
      <w:proofErr w:type="spellStart"/>
      <w:r w:rsidRPr="00896316">
        <w:rPr>
          <w:sz w:val="28"/>
          <w:szCs w:val="28"/>
        </w:rPr>
        <w:t>Wouwe</w:t>
      </w:r>
      <w:proofErr w:type="spellEnd"/>
      <w:r>
        <w:rPr>
          <w:sz w:val="28"/>
          <w:szCs w:val="28"/>
        </w:rPr>
        <w:t xml:space="preserve"> et al (2014) ‘</w:t>
      </w:r>
      <w:r w:rsidRPr="00896316">
        <w:rPr>
          <w:sz w:val="28"/>
          <w:szCs w:val="28"/>
        </w:rPr>
        <w:t>Mainstream and Special School Attendance among a Dutch Cohort of Children with Down Syndrome</w:t>
      </w:r>
      <w:r>
        <w:rPr>
          <w:sz w:val="28"/>
          <w:szCs w:val="28"/>
        </w:rPr>
        <w:t xml:space="preserve">’ </w:t>
      </w:r>
      <w:proofErr w:type="spellStart"/>
      <w:r w:rsidRPr="00896316">
        <w:rPr>
          <w:i/>
          <w:sz w:val="28"/>
          <w:szCs w:val="28"/>
        </w:rPr>
        <w:t>PLoS</w:t>
      </w:r>
      <w:proofErr w:type="spellEnd"/>
      <w:r w:rsidRPr="00896316">
        <w:rPr>
          <w:i/>
          <w:sz w:val="28"/>
          <w:szCs w:val="28"/>
        </w:rPr>
        <w:t xml:space="preserve"> ONE</w:t>
      </w:r>
      <w:r>
        <w:rPr>
          <w:sz w:val="28"/>
          <w:szCs w:val="28"/>
        </w:rPr>
        <w:t xml:space="preserve">, 9 (3) pp.1-6. </w:t>
      </w:r>
    </w:p>
    <w:p w14:paraId="7EA39B7F" w14:textId="77777777" w:rsidR="00146074" w:rsidRDefault="00146074" w:rsidP="00146074">
      <w:pPr>
        <w:rPr>
          <w:sz w:val="28"/>
          <w:szCs w:val="28"/>
        </w:rPr>
      </w:pPr>
      <w:r w:rsidRPr="003E10FB">
        <w:rPr>
          <w:sz w:val="28"/>
          <w:szCs w:val="28"/>
        </w:rPr>
        <w:t>Shaw</w:t>
      </w:r>
      <w:r>
        <w:rPr>
          <w:sz w:val="28"/>
          <w:szCs w:val="28"/>
        </w:rPr>
        <w:t>,</w:t>
      </w:r>
      <w:r w:rsidRPr="003E10FB">
        <w:rPr>
          <w:sz w:val="28"/>
          <w:szCs w:val="28"/>
        </w:rPr>
        <w:t xml:space="preserve"> A</w:t>
      </w:r>
      <w:r>
        <w:rPr>
          <w:sz w:val="28"/>
          <w:szCs w:val="28"/>
        </w:rPr>
        <w:t>.</w:t>
      </w:r>
      <w:r w:rsidRPr="003E10FB">
        <w:rPr>
          <w:sz w:val="28"/>
          <w:szCs w:val="28"/>
        </w:rPr>
        <w:t xml:space="preserve"> </w:t>
      </w:r>
      <w:r>
        <w:rPr>
          <w:sz w:val="28"/>
          <w:szCs w:val="28"/>
        </w:rPr>
        <w:t>(</w:t>
      </w:r>
      <w:r w:rsidRPr="003E10FB">
        <w:rPr>
          <w:sz w:val="28"/>
          <w:szCs w:val="28"/>
        </w:rPr>
        <w:t>2017</w:t>
      </w:r>
      <w:r>
        <w:rPr>
          <w:sz w:val="28"/>
          <w:szCs w:val="28"/>
        </w:rPr>
        <w:t>)</w:t>
      </w:r>
      <w:r w:rsidRPr="003E10FB">
        <w:rPr>
          <w:sz w:val="28"/>
          <w:szCs w:val="28"/>
        </w:rPr>
        <w:t xml:space="preserve"> ‘Inclusion: The role of special and mainstream schools’, </w:t>
      </w:r>
      <w:r w:rsidRPr="003E10FB">
        <w:rPr>
          <w:i/>
          <w:sz w:val="28"/>
          <w:szCs w:val="28"/>
        </w:rPr>
        <w:t>British journal of Special Edu</w:t>
      </w:r>
      <w:r>
        <w:rPr>
          <w:i/>
          <w:sz w:val="28"/>
          <w:szCs w:val="28"/>
        </w:rPr>
        <w:t>ca</w:t>
      </w:r>
      <w:r w:rsidRPr="003E10FB">
        <w:rPr>
          <w:i/>
          <w:sz w:val="28"/>
          <w:szCs w:val="28"/>
        </w:rPr>
        <w:t>tion</w:t>
      </w:r>
      <w:r w:rsidRPr="003E10FB">
        <w:rPr>
          <w:sz w:val="28"/>
          <w:szCs w:val="28"/>
        </w:rPr>
        <w:t>, 44 (3), pp. 293 – 312.</w:t>
      </w:r>
    </w:p>
    <w:p w14:paraId="65914C8C" w14:textId="77777777" w:rsidR="00146074" w:rsidRDefault="00146074" w:rsidP="00146074">
      <w:pPr>
        <w:rPr>
          <w:sz w:val="28"/>
          <w:szCs w:val="28"/>
        </w:rPr>
      </w:pPr>
      <w:r>
        <w:rPr>
          <w:sz w:val="28"/>
          <w:szCs w:val="28"/>
        </w:rPr>
        <w:t xml:space="preserve">Waddington, E. (2017) ‘Comparison of the effects of Mainstream and Special School on National Curriculum outcomes in children with Autism Spectrum Disorder: An </w:t>
      </w:r>
      <w:proofErr w:type="gramStart"/>
      <w:r>
        <w:rPr>
          <w:sz w:val="28"/>
          <w:szCs w:val="28"/>
        </w:rPr>
        <w:t>archive based</w:t>
      </w:r>
      <w:proofErr w:type="gramEnd"/>
      <w:r>
        <w:rPr>
          <w:sz w:val="28"/>
          <w:szCs w:val="28"/>
        </w:rPr>
        <w:t xml:space="preserve"> analysis’, </w:t>
      </w:r>
      <w:r w:rsidRPr="00E52A7C">
        <w:rPr>
          <w:i/>
          <w:sz w:val="28"/>
          <w:szCs w:val="28"/>
        </w:rPr>
        <w:t>Journal of research in special educational needs</w:t>
      </w:r>
      <w:r>
        <w:rPr>
          <w:i/>
          <w:sz w:val="28"/>
          <w:szCs w:val="28"/>
        </w:rPr>
        <w:t xml:space="preserve">, </w:t>
      </w:r>
      <w:r>
        <w:rPr>
          <w:sz w:val="28"/>
          <w:szCs w:val="28"/>
        </w:rPr>
        <w:t>17 (2), pp. 132 – 142.</w:t>
      </w:r>
    </w:p>
    <w:p w14:paraId="7E707F6A" w14:textId="758BC248" w:rsidR="004565A6" w:rsidRPr="004565A6" w:rsidRDefault="004565A6" w:rsidP="003D61A4">
      <w:pPr>
        <w:rPr>
          <w:b/>
          <w:sz w:val="32"/>
          <w:szCs w:val="32"/>
          <w:u w:val="single"/>
        </w:rPr>
      </w:pPr>
    </w:p>
    <w:p w14:paraId="5FF3DCE0" w14:textId="77777777" w:rsidR="003D61A4" w:rsidRPr="00B92500" w:rsidRDefault="003D61A4" w:rsidP="003D61A4">
      <w:pPr>
        <w:rPr>
          <w:sz w:val="24"/>
          <w:szCs w:val="24"/>
        </w:rPr>
      </w:pPr>
    </w:p>
    <w:p w14:paraId="296D6E4B" w14:textId="77777777" w:rsidR="003D61A4" w:rsidRPr="00B92500" w:rsidRDefault="003D61A4" w:rsidP="003D61A4">
      <w:pPr>
        <w:rPr>
          <w:sz w:val="24"/>
          <w:szCs w:val="24"/>
        </w:rPr>
      </w:pPr>
      <w:r w:rsidRPr="00B92500">
        <w:rPr>
          <w:sz w:val="24"/>
          <w:szCs w:val="24"/>
        </w:rPr>
        <w:t xml:space="preserve"> </w:t>
      </w:r>
    </w:p>
    <w:p w14:paraId="78D0032E" w14:textId="77777777" w:rsidR="004D081C" w:rsidRDefault="004D081C" w:rsidP="004D081C">
      <w:pPr>
        <w:tabs>
          <w:tab w:val="left" w:pos="3185"/>
        </w:tabs>
        <w:rPr>
          <w:sz w:val="24"/>
          <w:szCs w:val="24"/>
        </w:rPr>
      </w:pPr>
    </w:p>
    <w:p w14:paraId="4451B861" w14:textId="77777777" w:rsidR="004D081C" w:rsidRPr="00FA0642" w:rsidRDefault="004D081C" w:rsidP="004D081C">
      <w:pPr>
        <w:tabs>
          <w:tab w:val="left" w:pos="3185"/>
        </w:tabs>
        <w:rPr>
          <w:sz w:val="24"/>
          <w:szCs w:val="24"/>
        </w:rPr>
      </w:pPr>
    </w:p>
    <w:p w14:paraId="0E1B4126" w14:textId="77777777" w:rsidR="004D081C" w:rsidRPr="00FA0642" w:rsidRDefault="004D081C" w:rsidP="004D081C">
      <w:pPr>
        <w:tabs>
          <w:tab w:val="left" w:pos="3185"/>
        </w:tabs>
        <w:rPr>
          <w:sz w:val="24"/>
          <w:szCs w:val="24"/>
        </w:rPr>
      </w:pPr>
    </w:p>
    <w:p w14:paraId="469F1576" w14:textId="77777777" w:rsidR="004D081C" w:rsidRPr="00FA0642" w:rsidRDefault="004D081C" w:rsidP="004D081C">
      <w:pPr>
        <w:tabs>
          <w:tab w:val="left" w:pos="3185"/>
        </w:tabs>
        <w:rPr>
          <w:sz w:val="24"/>
          <w:szCs w:val="24"/>
        </w:rPr>
      </w:pPr>
    </w:p>
    <w:p w14:paraId="600734B8" w14:textId="77777777" w:rsidR="004D081C" w:rsidRPr="00FA0642" w:rsidRDefault="004D081C" w:rsidP="004D081C">
      <w:pPr>
        <w:tabs>
          <w:tab w:val="left" w:pos="3185"/>
        </w:tabs>
        <w:rPr>
          <w:sz w:val="24"/>
          <w:szCs w:val="24"/>
        </w:rPr>
      </w:pPr>
    </w:p>
    <w:p w14:paraId="382C6264" w14:textId="77777777" w:rsidR="001C2793" w:rsidRDefault="001C2793" w:rsidP="001C2793">
      <w:pPr>
        <w:rPr>
          <w:b/>
          <w:sz w:val="28"/>
          <w:szCs w:val="28"/>
          <w:u w:val="single"/>
        </w:rPr>
      </w:pPr>
    </w:p>
    <w:p w14:paraId="13C50C2F" w14:textId="77777777" w:rsidR="001C2793" w:rsidRDefault="001C2793" w:rsidP="001C2793">
      <w:pPr>
        <w:rPr>
          <w:b/>
          <w:sz w:val="28"/>
          <w:szCs w:val="28"/>
          <w:u w:val="single"/>
        </w:rPr>
      </w:pPr>
    </w:p>
    <w:p w14:paraId="538A3F97" w14:textId="77777777" w:rsidR="001C2793" w:rsidRDefault="001C2793" w:rsidP="001C2793">
      <w:pPr>
        <w:rPr>
          <w:b/>
          <w:sz w:val="28"/>
          <w:szCs w:val="28"/>
          <w:u w:val="single"/>
        </w:rPr>
      </w:pPr>
    </w:p>
    <w:p w14:paraId="6790C0AA" w14:textId="77777777" w:rsidR="001C2793" w:rsidRDefault="001C2793" w:rsidP="001C2793">
      <w:pPr>
        <w:rPr>
          <w:b/>
          <w:sz w:val="28"/>
          <w:szCs w:val="28"/>
          <w:u w:val="single"/>
        </w:rPr>
      </w:pPr>
    </w:p>
    <w:p w14:paraId="1BCAAC94" w14:textId="77777777" w:rsidR="001C2793" w:rsidRDefault="001C2793" w:rsidP="001C2793">
      <w:pPr>
        <w:rPr>
          <w:b/>
          <w:sz w:val="28"/>
          <w:szCs w:val="28"/>
          <w:u w:val="single"/>
        </w:rPr>
      </w:pPr>
    </w:p>
    <w:p w14:paraId="6BB7E005" w14:textId="77777777" w:rsidR="001C2793" w:rsidRDefault="001C2793" w:rsidP="001C2793">
      <w:pPr>
        <w:rPr>
          <w:b/>
          <w:sz w:val="28"/>
          <w:szCs w:val="28"/>
          <w:u w:val="single"/>
        </w:rPr>
      </w:pPr>
    </w:p>
    <w:p w14:paraId="189A8AD0" w14:textId="494B603D" w:rsidR="001C2793" w:rsidRDefault="001C2793" w:rsidP="001C2793">
      <w:pPr>
        <w:rPr>
          <w:b/>
          <w:sz w:val="28"/>
          <w:szCs w:val="28"/>
          <w:u w:val="single"/>
        </w:rPr>
      </w:pPr>
      <w:bookmarkStart w:id="0" w:name="_GoBack"/>
      <w:bookmarkEnd w:id="0"/>
      <w:r>
        <w:rPr>
          <w:b/>
          <w:sz w:val="28"/>
          <w:szCs w:val="28"/>
          <w:u w:val="single"/>
        </w:rPr>
        <w:lastRenderedPageBreak/>
        <w:t>Does completing the Neath Port Talbot LEA’s Attachment Checklist improve the teaching and learning for children displaying Attachment style behavioural difficulties?</w:t>
      </w:r>
    </w:p>
    <w:p w14:paraId="7BCC0DFF" w14:textId="77777777" w:rsidR="001C2793" w:rsidRDefault="001C2793" w:rsidP="001C2793">
      <w:pPr>
        <w:rPr>
          <w:b/>
          <w:sz w:val="28"/>
          <w:szCs w:val="28"/>
          <w:u w:val="single"/>
        </w:rPr>
      </w:pPr>
      <w:r>
        <w:rPr>
          <w:b/>
          <w:sz w:val="28"/>
          <w:szCs w:val="28"/>
          <w:u w:val="single"/>
        </w:rPr>
        <w:t>Introduction</w:t>
      </w:r>
    </w:p>
    <w:p w14:paraId="5E41F7EE" w14:textId="77777777" w:rsidR="001C2793" w:rsidRDefault="001C2793" w:rsidP="001C2793">
      <w:pPr>
        <w:spacing w:line="360" w:lineRule="auto"/>
        <w:rPr>
          <w:sz w:val="24"/>
          <w:szCs w:val="24"/>
        </w:rPr>
      </w:pPr>
      <w:r>
        <w:rPr>
          <w:sz w:val="24"/>
          <w:szCs w:val="24"/>
        </w:rPr>
        <w:t>This small-scale study will aim to evaluate the benefit of completing the Neath Port Talbot Attachment Checklist and assess whether it helps inform future behaviour management strategies in the classroom. My current role is as a class teacher in a Learning Support Class (LSC) within a predominantly mainstream school. For the last 7 years I have worked with children that have a prime need identified on their statement of either Moderate Learning Difficulties (MLD) or Severe Learning Difficulties (SLD). The class I currently teach has 11 children in it, 10 are on Free School Meals (FSM), 2 are on the Child Protection Register and a further 5 require Care and Support meetings with Social Services. 29% of children are FSM across the whole school but if looking solely at the LSC classes then 74% are FSM. From this data we can conclude that three quarters of our LSC children come from deprived homes.</w:t>
      </w:r>
    </w:p>
    <w:p w14:paraId="23D14EE3" w14:textId="77777777" w:rsidR="001C2793" w:rsidRDefault="001C2793" w:rsidP="001C2793">
      <w:pPr>
        <w:spacing w:line="360" w:lineRule="auto"/>
        <w:rPr>
          <w:sz w:val="24"/>
          <w:szCs w:val="24"/>
        </w:rPr>
      </w:pPr>
      <w:r>
        <w:rPr>
          <w:sz w:val="24"/>
          <w:szCs w:val="24"/>
        </w:rPr>
        <w:t xml:space="preserve">Bearing this information in mind I have been used to providing more of a nurturing setting for my children and trying to ensure they have their physical needs met at school. I provide toast mid-morning, spare P.E. kits, warm coats, hats and gloves are kept in the cloakroom for any children to borrow. Time was explicitly set aside daily to teach children how to wash their hands, brush teeth and check for head lice using their named combs. </w:t>
      </w:r>
    </w:p>
    <w:p w14:paraId="2FCC23BF" w14:textId="77777777" w:rsidR="001C2793" w:rsidRDefault="001C2793" w:rsidP="001C2793">
      <w:pPr>
        <w:spacing w:line="360" w:lineRule="auto"/>
        <w:rPr>
          <w:sz w:val="24"/>
          <w:szCs w:val="24"/>
        </w:rPr>
      </w:pPr>
      <w:r>
        <w:rPr>
          <w:sz w:val="24"/>
          <w:szCs w:val="24"/>
        </w:rPr>
        <w:t xml:space="preserve">However, following an ADDS session on Attachment I grew to realise that many of the children I had taught over the years had demonstrated the behaviours described by the Educational Psychologist in the training. This led me to question whether my general whole class Personal and Social (PSE) lessons were enough to address the individual needs of the children in my class. Did I need to observe and assess the children I was most concerned about and tailor the provision, staff allocation and my own teaching to try and deal with issues encountered by some children before they began at school? </w:t>
      </w:r>
    </w:p>
    <w:p w14:paraId="45842297" w14:textId="77777777" w:rsidR="001C2793" w:rsidRDefault="001C2793" w:rsidP="001C2793">
      <w:pPr>
        <w:spacing w:line="360" w:lineRule="auto"/>
        <w:rPr>
          <w:sz w:val="24"/>
          <w:szCs w:val="24"/>
        </w:rPr>
      </w:pPr>
      <w:r>
        <w:rPr>
          <w:sz w:val="24"/>
          <w:szCs w:val="24"/>
        </w:rPr>
        <w:t xml:space="preserve">Traditionally I had taught MLD children that enjoyed being part of a mainstream school but needed extra academic support. I had begun to recognise that now, the children allocated to my class had further issues such as SEBD, ADHD and ASD and these children had much greater difficulty socialising with their peers. Therefore, I needed to adapt my style of </w:t>
      </w:r>
      <w:r>
        <w:rPr>
          <w:sz w:val="24"/>
          <w:szCs w:val="24"/>
        </w:rPr>
        <w:lastRenderedPageBreak/>
        <w:t xml:space="preserve">teaching and planning for these children and now I aim to assess whether completing the Attachment Checklist is of benefit in doing this or not. </w:t>
      </w:r>
    </w:p>
    <w:p w14:paraId="792FCA47" w14:textId="77777777" w:rsidR="001C2793" w:rsidRDefault="001C2793" w:rsidP="001C2793">
      <w:pPr>
        <w:rPr>
          <w:b/>
          <w:sz w:val="28"/>
          <w:szCs w:val="28"/>
          <w:u w:val="single"/>
        </w:rPr>
      </w:pPr>
      <w:r>
        <w:rPr>
          <w:b/>
          <w:sz w:val="28"/>
          <w:szCs w:val="28"/>
          <w:u w:val="single"/>
        </w:rPr>
        <w:t>Broader Context</w:t>
      </w:r>
    </w:p>
    <w:p w14:paraId="396FF450" w14:textId="77777777" w:rsidR="001C2793" w:rsidRDefault="001C2793" w:rsidP="001C2793">
      <w:pPr>
        <w:rPr>
          <w:b/>
          <w:sz w:val="28"/>
          <w:szCs w:val="28"/>
          <w:u w:val="single"/>
        </w:rPr>
      </w:pPr>
      <w:r>
        <w:rPr>
          <w:b/>
          <w:sz w:val="28"/>
          <w:szCs w:val="28"/>
          <w:u w:val="single"/>
        </w:rPr>
        <w:t>The Setting</w:t>
      </w:r>
    </w:p>
    <w:p w14:paraId="16FC77E8" w14:textId="77777777" w:rsidR="001C2793" w:rsidRDefault="001C2793" w:rsidP="001C2793">
      <w:pPr>
        <w:spacing w:line="360" w:lineRule="auto"/>
        <w:rPr>
          <w:sz w:val="24"/>
          <w:szCs w:val="24"/>
        </w:rPr>
      </w:pPr>
      <w:r>
        <w:rPr>
          <w:sz w:val="24"/>
          <w:szCs w:val="24"/>
        </w:rPr>
        <w:t xml:space="preserve">The school I have focussed on is one of the largest primary schools in Neath Port Talbot County Borough Council. The recent Estyn inspection report from June 2018 identified </w:t>
      </w:r>
    </w:p>
    <w:p w14:paraId="6E90C6C3" w14:textId="77777777" w:rsidR="001C2793" w:rsidRDefault="001C2793" w:rsidP="001C2793">
      <w:pPr>
        <w:spacing w:line="360" w:lineRule="auto"/>
        <w:rPr>
          <w:sz w:val="24"/>
          <w:szCs w:val="24"/>
        </w:rPr>
      </w:pPr>
      <w:r>
        <w:rPr>
          <w:sz w:val="24"/>
          <w:szCs w:val="24"/>
        </w:rPr>
        <w:t>that: -</w:t>
      </w:r>
    </w:p>
    <w:p w14:paraId="43260B9E" w14:textId="77777777" w:rsidR="001C2793" w:rsidRDefault="001C2793" w:rsidP="001C2793">
      <w:pPr>
        <w:spacing w:line="360" w:lineRule="auto"/>
        <w:rPr>
          <w:sz w:val="24"/>
          <w:szCs w:val="24"/>
        </w:rPr>
      </w:pPr>
      <w:r>
        <w:rPr>
          <w:sz w:val="24"/>
          <w:szCs w:val="24"/>
        </w:rPr>
        <w:t>“There are 454 pupils on roll There are 15 single-year classes and 6 Learning Resource Classes, providing education for 48 pupils from across the local authority.” (p1)</w:t>
      </w:r>
    </w:p>
    <w:p w14:paraId="25989214" w14:textId="77777777" w:rsidR="001C2793" w:rsidRDefault="001C2793" w:rsidP="001C2793">
      <w:pPr>
        <w:spacing w:line="360" w:lineRule="auto"/>
        <w:rPr>
          <w:sz w:val="24"/>
          <w:szCs w:val="24"/>
        </w:rPr>
      </w:pPr>
      <w:r>
        <w:rPr>
          <w:sz w:val="24"/>
          <w:szCs w:val="24"/>
        </w:rPr>
        <w:t>40% of children are identified as having an Additional Learning Need and two Additional Learning Needs Coordinators (</w:t>
      </w:r>
      <w:proofErr w:type="spellStart"/>
      <w:r>
        <w:rPr>
          <w:sz w:val="24"/>
          <w:szCs w:val="24"/>
        </w:rPr>
        <w:t>ALNCo’s</w:t>
      </w:r>
      <w:proofErr w:type="spellEnd"/>
      <w:r>
        <w:rPr>
          <w:sz w:val="24"/>
          <w:szCs w:val="24"/>
        </w:rPr>
        <w:t xml:space="preserve">) are employed to cope with the demands. One </w:t>
      </w:r>
      <w:proofErr w:type="spellStart"/>
      <w:r>
        <w:rPr>
          <w:sz w:val="24"/>
          <w:szCs w:val="24"/>
        </w:rPr>
        <w:t>ALNCo</w:t>
      </w:r>
      <w:proofErr w:type="spellEnd"/>
      <w:r>
        <w:rPr>
          <w:sz w:val="24"/>
          <w:szCs w:val="24"/>
        </w:rPr>
        <w:t xml:space="preserve"> deals with the children in the mainstream setting and the other deals with the children within the LSC setting. </w:t>
      </w:r>
    </w:p>
    <w:p w14:paraId="6928CF65" w14:textId="77777777" w:rsidR="001C2793" w:rsidRDefault="001C2793" w:rsidP="001C2793">
      <w:pPr>
        <w:spacing w:line="360" w:lineRule="auto"/>
        <w:rPr>
          <w:sz w:val="24"/>
          <w:szCs w:val="24"/>
        </w:rPr>
      </w:pPr>
      <w:r>
        <w:rPr>
          <w:sz w:val="24"/>
          <w:szCs w:val="24"/>
        </w:rPr>
        <w:t xml:space="preserve">I chose to interview both </w:t>
      </w:r>
      <w:proofErr w:type="spellStart"/>
      <w:r>
        <w:rPr>
          <w:sz w:val="24"/>
          <w:szCs w:val="24"/>
        </w:rPr>
        <w:t>ALNCo’s</w:t>
      </w:r>
      <w:proofErr w:type="spellEnd"/>
      <w:r>
        <w:rPr>
          <w:sz w:val="24"/>
          <w:szCs w:val="24"/>
        </w:rPr>
        <w:t xml:space="preserve"> in order to gain a better understanding of the rise in Attachment Disorder diagnosis across all abilities. I then focussed the study on only the LSC classes and aimed to gather information from all people in those classes. This was achieved through questionnaires for the adults and through play therapy sessions with the children, observations made of them and questioning them orally where appropriate. </w:t>
      </w:r>
    </w:p>
    <w:p w14:paraId="5DA9567E" w14:textId="77777777" w:rsidR="001C2793" w:rsidRDefault="001C2793" w:rsidP="001C2793">
      <w:pPr>
        <w:spacing w:line="360" w:lineRule="auto"/>
        <w:rPr>
          <w:sz w:val="24"/>
          <w:szCs w:val="24"/>
        </w:rPr>
      </w:pPr>
      <w:r>
        <w:rPr>
          <w:sz w:val="24"/>
          <w:szCs w:val="24"/>
        </w:rPr>
        <w:t xml:space="preserve">Both </w:t>
      </w:r>
      <w:proofErr w:type="spellStart"/>
      <w:r>
        <w:rPr>
          <w:sz w:val="24"/>
          <w:szCs w:val="24"/>
        </w:rPr>
        <w:t>ALNCo’s</w:t>
      </w:r>
      <w:proofErr w:type="spellEnd"/>
      <w:r>
        <w:rPr>
          <w:sz w:val="24"/>
          <w:szCs w:val="24"/>
        </w:rPr>
        <w:t xml:space="preserve"> were asked the following four questions. </w:t>
      </w:r>
    </w:p>
    <w:p w14:paraId="446802D4" w14:textId="77777777" w:rsidR="001C2793" w:rsidRDefault="001C2793" w:rsidP="001C2793">
      <w:pPr>
        <w:pStyle w:val="ListParagraph"/>
        <w:numPr>
          <w:ilvl w:val="0"/>
          <w:numId w:val="2"/>
        </w:numPr>
        <w:spacing w:line="360" w:lineRule="auto"/>
        <w:rPr>
          <w:sz w:val="24"/>
          <w:szCs w:val="24"/>
        </w:rPr>
      </w:pPr>
      <w:r>
        <w:rPr>
          <w:sz w:val="24"/>
          <w:szCs w:val="24"/>
        </w:rPr>
        <w:t>What are the main reasons that children require additional support and are placed on an IEP?</w:t>
      </w:r>
    </w:p>
    <w:p w14:paraId="65415DCC" w14:textId="77777777" w:rsidR="001C2793" w:rsidRDefault="001C2793" w:rsidP="001C2793">
      <w:pPr>
        <w:pStyle w:val="ListParagraph"/>
        <w:numPr>
          <w:ilvl w:val="0"/>
          <w:numId w:val="2"/>
        </w:numPr>
        <w:spacing w:line="360" w:lineRule="auto"/>
        <w:rPr>
          <w:sz w:val="24"/>
          <w:szCs w:val="24"/>
        </w:rPr>
      </w:pPr>
      <w:r>
        <w:rPr>
          <w:sz w:val="24"/>
          <w:szCs w:val="24"/>
        </w:rPr>
        <w:t xml:space="preserve">Have you seen a rise in one area of need during your time as an </w:t>
      </w:r>
      <w:proofErr w:type="spellStart"/>
      <w:r>
        <w:rPr>
          <w:sz w:val="24"/>
          <w:szCs w:val="24"/>
        </w:rPr>
        <w:t>ALNCo</w:t>
      </w:r>
      <w:proofErr w:type="spellEnd"/>
      <w:r>
        <w:rPr>
          <w:sz w:val="24"/>
          <w:szCs w:val="24"/>
        </w:rPr>
        <w:t>?</w:t>
      </w:r>
    </w:p>
    <w:p w14:paraId="17B852B3" w14:textId="77777777" w:rsidR="001C2793" w:rsidRDefault="001C2793" w:rsidP="001C2793">
      <w:pPr>
        <w:pStyle w:val="ListParagraph"/>
        <w:numPr>
          <w:ilvl w:val="0"/>
          <w:numId w:val="2"/>
        </w:numPr>
        <w:spacing w:line="360" w:lineRule="auto"/>
        <w:rPr>
          <w:sz w:val="24"/>
          <w:szCs w:val="24"/>
        </w:rPr>
      </w:pPr>
      <w:r>
        <w:rPr>
          <w:sz w:val="24"/>
          <w:szCs w:val="24"/>
        </w:rPr>
        <w:t>During the last 6 months how many times have you completed the attachment checklist?</w:t>
      </w:r>
    </w:p>
    <w:p w14:paraId="15494C9C" w14:textId="77777777" w:rsidR="001C2793" w:rsidRDefault="001C2793" w:rsidP="001C2793">
      <w:pPr>
        <w:pStyle w:val="ListParagraph"/>
        <w:numPr>
          <w:ilvl w:val="0"/>
          <w:numId w:val="2"/>
        </w:numPr>
        <w:spacing w:line="360" w:lineRule="auto"/>
        <w:rPr>
          <w:sz w:val="24"/>
          <w:szCs w:val="24"/>
        </w:rPr>
      </w:pPr>
      <w:r>
        <w:rPr>
          <w:sz w:val="24"/>
          <w:szCs w:val="24"/>
        </w:rPr>
        <w:t xml:space="preserve">Have you found it beneficial and in what ways? </w:t>
      </w:r>
    </w:p>
    <w:p w14:paraId="380CBD43" w14:textId="77777777" w:rsidR="001C2793" w:rsidRDefault="001C2793" w:rsidP="001C2793">
      <w:pPr>
        <w:spacing w:line="360" w:lineRule="auto"/>
        <w:rPr>
          <w:sz w:val="24"/>
          <w:szCs w:val="24"/>
        </w:rPr>
      </w:pPr>
      <w:r>
        <w:rPr>
          <w:sz w:val="24"/>
          <w:szCs w:val="24"/>
        </w:rPr>
        <w:t xml:space="preserve">The </w:t>
      </w:r>
      <w:proofErr w:type="spellStart"/>
      <w:r>
        <w:rPr>
          <w:sz w:val="24"/>
          <w:szCs w:val="24"/>
        </w:rPr>
        <w:t>ALNco</w:t>
      </w:r>
      <w:proofErr w:type="spellEnd"/>
      <w:r>
        <w:rPr>
          <w:sz w:val="24"/>
          <w:szCs w:val="24"/>
        </w:rPr>
        <w:t xml:space="preserve"> for the mainstream fed back that reading support was consistently the main reason that children were placed on an IEP however she had seen a significant rise in the </w:t>
      </w:r>
      <w:r>
        <w:rPr>
          <w:sz w:val="24"/>
          <w:szCs w:val="24"/>
        </w:rPr>
        <w:lastRenderedPageBreak/>
        <w:t>number of children being placed on IEP’s for issues regarding pupil wellbeing. During the last 6 months she has requested 6 teachers to complete the Attachment Checklist and has used the information to make referrals to Child and Adolescent Mental Health Services (CAMHS) and to work with the class teacher to put strategies in place to help the child.</w:t>
      </w:r>
    </w:p>
    <w:p w14:paraId="5BC57CD8" w14:textId="77777777" w:rsidR="001C2793" w:rsidRDefault="001C2793" w:rsidP="001C2793">
      <w:pPr>
        <w:spacing w:line="360" w:lineRule="auto"/>
        <w:rPr>
          <w:sz w:val="24"/>
          <w:szCs w:val="24"/>
        </w:rPr>
      </w:pPr>
      <w:r>
        <w:rPr>
          <w:sz w:val="24"/>
          <w:szCs w:val="24"/>
        </w:rPr>
        <w:t xml:space="preserve">Overall, she had reservations about the benefit of the checklist for very busy mainstream teachers. When the Checklist is completed, and referrals are made to the Well Being Team it takes a very long time for anybody to visit and visits are few and far between. She accepted that completing the checklist helped to improve your understanding of the individual child and identify triggers in behaviour and reasonable adjustments that could be made. She felt that far more beneficial would be to have nurture sessions and play therapy available to the children run by the school in which the children with emotional difficulties could be taken out of the class for support. </w:t>
      </w:r>
    </w:p>
    <w:p w14:paraId="42534B93" w14:textId="77777777" w:rsidR="001C2793" w:rsidRDefault="001C2793" w:rsidP="001C2793">
      <w:pPr>
        <w:spacing w:line="360" w:lineRule="auto"/>
        <w:rPr>
          <w:sz w:val="24"/>
          <w:szCs w:val="24"/>
        </w:rPr>
      </w:pPr>
      <w:r>
        <w:rPr>
          <w:sz w:val="24"/>
          <w:szCs w:val="24"/>
        </w:rPr>
        <w:t xml:space="preserve">The </w:t>
      </w:r>
      <w:proofErr w:type="spellStart"/>
      <w:r>
        <w:rPr>
          <w:sz w:val="24"/>
          <w:szCs w:val="24"/>
        </w:rPr>
        <w:t>ALNco</w:t>
      </w:r>
      <w:proofErr w:type="spellEnd"/>
      <w:r>
        <w:rPr>
          <w:sz w:val="24"/>
          <w:szCs w:val="24"/>
        </w:rPr>
        <w:t xml:space="preserve"> for the LSC was asked the same questions and she replied that all pupils in the LSC classes had Statements of Educational needs and had IEP targets set from the Statement Objectives. Most of the statement objectives related to improving children’s Speech and Language, Gross and Fine motor skills and their Social Interaction Skills. She has not completed any attachment checklists for PMLD children and in the last 6 months has assisted in completing 2 for children with SLD and 4 for children with MLD. </w:t>
      </w:r>
    </w:p>
    <w:p w14:paraId="10872FD4" w14:textId="77777777" w:rsidR="001C2793" w:rsidRDefault="001C2793" w:rsidP="001C2793">
      <w:pPr>
        <w:spacing w:line="360" w:lineRule="auto"/>
        <w:rPr>
          <w:sz w:val="24"/>
          <w:szCs w:val="24"/>
        </w:rPr>
      </w:pPr>
      <w:r>
        <w:rPr>
          <w:sz w:val="24"/>
          <w:szCs w:val="24"/>
        </w:rPr>
        <w:t xml:space="preserve">She believed that the checklist had been very useful in getting a better understanding of the individual child. As a result of Attachment Training and a noticed rise in emotional difficulties faced by some children, she had arranged for two T/A’s within the unit to be ELSA (Emotional Literacy Support Assistant) trained and aims for all T/A’s to be trained if the budget allows. Following completing the Attachment Checklist she has recommended that teachers reorganise their classrooms to allow more space for children to have calm down areas, 1-1 sessions to be carried out by the ELSA T/A’s and more focus placed on mindfulness and regulating your own emotions. She felt that rebuilding children’s self-esteem needed to be an all day, every day approach by all individuals within the class.  </w:t>
      </w:r>
    </w:p>
    <w:p w14:paraId="2D42A14C" w14:textId="77777777" w:rsidR="001C2793" w:rsidRDefault="001C2793" w:rsidP="001C2793">
      <w:pPr>
        <w:rPr>
          <w:b/>
          <w:sz w:val="28"/>
          <w:szCs w:val="28"/>
          <w:u w:val="single"/>
        </w:rPr>
      </w:pPr>
    </w:p>
    <w:p w14:paraId="7032ACCF" w14:textId="77777777" w:rsidR="001C2793" w:rsidRDefault="001C2793" w:rsidP="001C2793">
      <w:pPr>
        <w:rPr>
          <w:b/>
          <w:sz w:val="28"/>
          <w:szCs w:val="28"/>
          <w:u w:val="single"/>
        </w:rPr>
      </w:pPr>
    </w:p>
    <w:p w14:paraId="631C76FC" w14:textId="77777777" w:rsidR="001C2793" w:rsidRDefault="001C2793" w:rsidP="001C2793">
      <w:pPr>
        <w:rPr>
          <w:b/>
          <w:sz w:val="28"/>
          <w:szCs w:val="28"/>
          <w:u w:val="single"/>
        </w:rPr>
      </w:pPr>
      <w:r>
        <w:rPr>
          <w:b/>
          <w:sz w:val="28"/>
          <w:szCs w:val="28"/>
          <w:u w:val="single"/>
        </w:rPr>
        <w:lastRenderedPageBreak/>
        <w:t xml:space="preserve">What is Attachment Theory? – A review of the literature </w:t>
      </w:r>
    </w:p>
    <w:p w14:paraId="560D9011" w14:textId="77777777" w:rsidR="001C2793" w:rsidRDefault="001C2793" w:rsidP="001C2793">
      <w:pPr>
        <w:spacing w:line="360" w:lineRule="auto"/>
        <w:rPr>
          <w:sz w:val="24"/>
          <w:szCs w:val="24"/>
        </w:rPr>
      </w:pPr>
      <w:r>
        <w:rPr>
          <w:sz w:val="24"/>
          <w:szCs w:val="24"/>
        </w:rPr>
        <w:t>Before discussing whether completing the Attachment Checklist helps us to understand our pupils better it is important to first gain an understanding of what ‘Attachment difficulties’ are and the literature surrounding the topic.</w:t>
      </w:r>
    </w:p>
    <w:p w14:paraId="615CB2F1" w14:textId="77777777" w:rsidR="001C2793" w:rsidRDefault="001C2793" w:rsidP="001C2793">
      <w:pPr>
        <w:spacing w:line="360" w:lineRule="auto"/>
        <w:rPr>
          <w:sz w:val="24"/>
          <w:szCs w:val="24"/>
        </w:rPr>
      </w:pPr>
      <w:r>
        <w:rPr>
          <w:sz w:val="24"/>
          <w:szCs w:val="24"/>
        </w:rPr>
        <w:t xml:space="preserve">Crowley (2017) states that “The most influential theory of attachment is John </w:t>
      </w:r>
      <w:proofErr w:type="spellStart"/>
      <w:r>
        <w:rPr>
          <w:sz w:val="24"/>
          <w:szCs w:val="24"/>
        </w:rPr>
        <w:t>Bowlbys</w:t>
      </w:r>
      <w:proofErr w:type="spellEnd"/>
      <w:r>
        <w:rPr>
          <w:sz w:val="24"/>
          <w:szCs w:val="24"/>
        </w:rPr>
        <w:t xml:space="preserve"> (1969) ethological theory of attachment.” (p162)</w:t>
      </w:r>
    </w:p>
    <w:p w14:paraId="3C49AE6E" w14:textId="77777777" w:rsidR="001C2793" w:rsidRDefault="001C2793" w:rsidP="001C2793">
      <w:pPr>
        <w:spacing w:line="360" w:lineRule="auto"/>
        <w:rPr>
          <w:sz w:val="24"/>
          <w:szCs w:val="24"/>
        </w:rPr>
      </w:pPr>
      <w:r>
        <w:rPr>
          <w:sz w:val="24"/>
          <w:szCs w:val="24"/>
        </w:rPr>
        <w:t xml:space="preserve">Following a difficult yet typical upper-class upbringing himself in which he rarely saw his own parents Bowlby decided to conduct research into the effects of maltreatment on an infant in the early formative years. He carried out extensive studies following a time working in a school for disturbed children and drew the conclusion that </w:t>
      </w:r>
    </w:p>
    <w:p w14:paraId="71B5747F" w14:textId="77777777" w:rsidR="001C2793" w:rsidRDefault="001C2793" w:rsidP="001C2793">
      <w:pPr>
        <w:spacing w:line="360" w:lineRule="auto"/>
        <w:ind w:left="720"/>
        <w:rPr>
          <w:sz w:val="24"/>
          <w:szCs w:val="24"/>
        </w:rPr>
      </w:pPr>
      <w:r>
        <w:rPr>
          <w:sz w:val="24"/>
          <w:szCs w:val="24"/>
        </w:rPr>
        <w:t>“Sound attachments are fundamental to a child’s overall healthy development; a baby will gain confidence in her identity when a few loving and significant people recognise and respond to her” (Dowling 2010 p.p. 13)</w:t>
      </w:r>
    </w:p>
    <w:p w14:paraId="5943115D" w14:textId="77777777" w:rsidR="001C2793" w:rsidRDefault="001C2793" w:rsidP="001C2793">
      <w:pPr>
        <w:spacing w:line="360" w:lineRule="auto"/>
        <w:rPr>
          <w:sz w:val="24"/>
          <w:szCs w:val="24"/>
        </w:rPr>
      </w:pPr>
      <w:r>
        <w:rPr>
          <w:sz w:val="24"/>
          <w:szCs w:val="24"/>
        </w:rPr>
        <w:t xml:space="preserve">This means that a baby that has successfully had his/her needs met in the early years is more secure which in turn makes them happy to explore the world around them safe in the knowledge that they can always return to the safety of their main care givers. It provides “A form of protection both for the early years and in their future lives” (Dowling 2010 p.79)  </w:t>
      </w:r>
    </w:p>
    <w:p w14:paraId="7CFE05E8" w14:textId="77777777" w:rsidR="001C2793" w:rsidRDefault="001C2793" w:rsidP="001C2793">
      <w:pPr>
        <w:spacing w:line="360" w:lineRule="auto"/>
        <w:rPr>
          <w:sz w:val="24"/>
          <w:szCs w:val="24"/>
        </w:rPr>
      </w:pPr>
      <w:r>
        <w:rPr>
          <w:sz w:val="24"/>
          <w:szCs w:val="24"/>
        </w:rPr>
        <w:t>Not every child however has the pleasure of being raised in a loving, caring environment and “Individual differences in the quality of these early relationships appear to have implications for the young child’s emerging emotion regulation and sense of self-efficacy.” (</w:t>
      </w:r>
      <w:proofErr w:type="spellStart"/>
      <w:r>
        <w:rPr>
          <w:sz w:val="24"/>
          <w:szCs w:val="24"/>
        </w:rPr>
        <w:t>Stroufe</w:t>
      </w:r>
      <w:proofErr w:type="spellEnd"/>
      <w:r>
        <w:rPr>
          <w:sz w:val="24"/>
          <w:szCs w:val="24"/>
        </w:rPr>
        <w:t xml:space="preserve"> et al 2005 in </w:t>
      </w:r>
      <w:proofErr w:type="spellStart"/>
      <w:r>
        <w:rPr>
          <w:sz w:val="24"/>
          <w:szCs w:val="24"/>
        </w:rPr>
        <w:t>Zeanah</w:t>
      </w:r>
      <w:proofErr w:type="spellEnd"/>
      <w:r>
        <w:rPr>
          <w:sz w:val="24"/>
          <w:szCs w:val="24"/>
        </w:rPr>
        <w:t xml:space="preserve"> 2009 p92) </w:t>
      </w:r>
    </w:p>
    <w:p w14:paraId="38358F6A" w14:textId="77777777" w:rsidR="001C2793" w:rsidRDefault="001C2793" w:rsidP="001C2793">
      <w:pPr>
        <w:spacing w:line="360" w:lineRule="auto"/>
        <w:rPr>
          <w:sz w:val="24"/>
          <w:szCs w:val="24"/>
        </w:rPr>
      </w:pPr>
      <w:r>
        <w:rPr>
          <w:sz w:val="24"/>
          <w:szCs w:val="24"/>
        </w:rPr>
        <w:t xml:space="preserve">Ainsworth and his colleagues conducted experiments on infants by subjecting them to a Strange Situation Protocol which allowed them the opportunity to observe the infants in a strange situation, then when reunited with their care giver. They observed 3 categories of infants. </w:t>
      </w:r>
    </w:p>
    <w:p w14:paraId="79CBB257" w14:textId="77777777" w:rsidR="001C2793" w:rsidRDefault="001C2793" w:rsidP="001C2793">
      <w:pPr>
        <w:spacing w:line="360" w:lineRule="auto"/>
        <w:rPr>
          <w:sz w:val="24"/>
          <w:szCs w:val="24"/>
        </w:rPr>
      </w:pPr>
      <w:r>
        <w:rPr>
          <w:sz w:val="24"/>
          <w:szCs w:val="24"/>
        </w:rPr>
        <w:t>The first were ‘securely attached’ individuals who were “able to openly and genuinely display their emotions and use their parents to regulate their distress”. (</w:t>
      </w:r>
      <w:proofErr w:type="spellStart"/>
      <w:r>
        <w:rPr>
          <w:sz w:val="24"/>
          <w:szCs w:val="24"/>
        </w:rPr>
        <w:t>Zeanah</w:t>
      </w:r>
      <w:proofErr w:type="spellEnd"/>
      <w:r>
        <w:rPr>
          <w:sz w:val="24"/>
          <w:szCs w:val="24"/>
        </w:rPr>
        <w:t xml:space="preserve"> p92) </w:t>
      </w:r>
    </w:p>
    <w:p w14:paraId="1685B5D5" w14:textId="77777777" w:rsidR="001C2793" w:rsidRDefault="001C2793" w:rsidP="001C2793">
      <w:pPr>
        <w:spacing w:line="360" w:lineRule="auto"/>
        <w:rPr>
          <w:sz w:val="24"/>
          <w:szCs w:val="24"/>
        </w:rPr>
      </w:pPr>
      <w:r>
        <w:rPr>
          <w:sz w:val="24"/>
          <w:szCs w:val="24"/>
        </w:rPr>
        <w:lastRenderedPageBreak/>
        <w:t xml:space="preserve">The second they referred to as ‘anxiously avoidant.’ These avoidant children “played independently and often seemed impervious to their parent’s presence or absence” </w:t>
      </w:r>
      <w:bookmarkStart w:id="1" w:name="_Hlk4748757"/>
      <w:r>
        <w:rPr>
          <w:sz w:val="24"/>
          <w:szCs w:val="24"/>
        </w:rPr>
        <w:t>(</w:t>
      </w:r>
      <w:proofErr w:type="spellStart"/>
      <w:r>
        <w:rPr>
          <w:sz w:val="24"/>
          <w:szCs w:val="24"/>
        </w:rPr>
        <w:t>Zeanah</w:t>
      </w:r>
      <w:proofErr w:type="spellEnd"/>
      <w:r>
        <w:rPr>
          <w:sz w:val="24"/>
          <w:szCs w:val="24"/>
        </w:rPr>
        <w:t xml:space="preserve"> p93)</w:t>
      </w:r>
      <w:bookmarkEnd w:id="1"/>
    </w:p>
    <w:p w14:paraId="229D7A88" w14:textId="77777777" w:rsidR="001C2793" w:rsidRDefault="001C2793" w:rsidP="001C2793">
      <w:pPr>
        <w:spacing w:line="360" w:lineRule="auto"/>
        <w:rPr>
          <w:sz w:val="24"/>
          <w:szCs w:val="24"/>
        </w:rPr>
      </w:pPr>
      <w:r>
        <w:rPr>
          <w:sz w:val="24"/>
          <w:szCs w:val="24"/>
        </w:rPr>
        <w:t>The third pattern they observed were ‘anxious ambivalent.’ “These infants appeared desperate to have contact with their parents but appeared unable to be soothed.” (</w:t>
      </w:r>
      <w:proofErr w:type="spellStart"/>
      <w:r>
        <w:rPr>
          <w:sz w:val="24"/>
          <w:szCs w:val="24"/>
        </w:rPr>
        <w:t>Zeanah</w:t>
      </w:r>
      <w:proofErr w:type="spellEnd"/>
      <w:r>
        <w:rPr>
          <w:sz w:val="24"/>
          <w:szCs w:val="24"/>
        </w:rPr>
        <w:t xml:space="preserve"> p93)</w:t>
      </w:r>
    </w:p>
    <w:p w14:paraId="0E727832" w14:textId="77777777" w:rsidR="001C2793" w:rsidRDefault="001C2793" w:rsidP="001C2793">
      <w:pPr>
        <w:spacing w:line="360" w:lineRule="auto"/>
        <w:rPr>
          <w:sz w:val="24"/>
          <w:szCs w:val="24"/>
        </w:rPr>
      </w:pPr>
      <w:r>
        <w:rPr>
          <w:sz w:val="24"/>
          <w:szCs w:val="24"/>
        </w:rPr>
        <w:t>Main and Solomon (1986) have since identified a fourth more disturbing form of insecure attachment. This is referred to as ‘disorganised attachment.’ These infants often “displayed bizarre or uncoordinated behaviours in response to the stressful paradigm “and appeared to “display conflicted approach avoidance behaviours towards their parents as if expressing ambivalence and fear in their attempts to gain proximity.” (</w:t>
      </w:r>
      <w:proofErr w:type="spellStart"/>
      <w:r>
        <w:rPr>
          <w:sz w:val="24"/>
          <w:szCs w:val="24"/>
        </w:rPr>
        <w:t>Zeanah</w:t>
      </w:r>
      <w:proofErr w:type="spellEnd"/>
      <w:r>
        <w:rPr>
          <w:sz w:val="24"/>
          <w:szCs w:val="24"/>
        </w:rPr>
        <w:t xml:space="preserve"> p93)</w:t>
      </w:r>
    </w:p>
    <w:p w14:paraId="5879BFE6" w14:textId="77777777" w:rsidR="001C2793" w:rsidRDefault="001C2793" w:rsidP="001C2793">
      <w:pPr>
        <w:spacing w:line="360" w:lineRule="auto"/>
        <w:rPr>
          <w:sz w:val="24"/>
          <w:szCs w:val="24"/>
        </w:rPr>
      </w:pPr>
      <w:r>
        <w:rPr>
          <w:sz w:val="24"/>
          <w:szCs w:val="24"/>
        </w:rPr>
        <w:t xml:space="preserve">Children who did not develop secure attachment as an infant will often have difficulties forming relationships as they get older and have poorer self-esteem. John Bowlby is reported as saying “what cannot be communicated to the mother cannot be communicated to the self” (School of Life 2015) meaning that a child with insecurities will have great difficulty understanding his own emotions so will not be able to understand the emotions of others. Bowlby suggests that the way that we are raised and the way that we anticipate the way in which our caregivers will look after us helps us to develop an “internal working model.” (Archer 2015 p13) This working model in a securely attached individual helps us to cope with stress or explore the world around us as we can operate within the established safe boundaries provided by caregivers. </w:t>
      </w:r>
    </w:p>
    <w:p w14:paraId="51C3BB10" w14:textId="77777777" w:rsidR="001C2793" w:rsidRDefault="001C2793" w:rsidP="001C2793">
      <w:pPr>
        <w:spacing w:line="360" w:lineRule="auto"/>
        <w:rPr>
          <w:sz w:val="24"/>
          <w:szCs w:val="24"/>
        </w:rPr>
      </w:pPr>
      <w:r>
        <w:rPr>
          <w:sz w:val="24"/>
          <w:szCs w:val="24"/>
        </w:rPr>
        <w:t xml:space="preserve">On the other hand, the world is a much more frightening place to the insecurely attached as their caregivers can often be unpredictable and the child does not therefore have the security of established safe boundaries. Attending school can be hugely challenging for insecurely attached children as they spend all day near their peers and are expected to abide by the rules of the school when they have not learnt how to. These insecurely attached </w:t>
      </w:r>
      <w:proofErr w:type="gramStart"/>
      <w:r>
        <w:rPr>
          <w:sz w:val="24"/>
          <w:szCs w:val="24"/>
        </w:rPr>
        <w:t>children:-</w:t>
      </w:r>
      <w:proofErr w:type="gramEnd"/>
      <w:r>
        <w:rPr>
          <w:sz w:val="24"/>
          <w:szCs w:val="24"/>
        </w:rPr>
        <w:t xml:space="preserve"> </w:t>
      </w:r>
    </w:p>
    <w:p w14:paraId="5CEC2CDA" w14:textId="77777777" w:rsidR="001C2793" w:rsidRDefault="001C2793" w:rsidP="001C2793">
      <w:pPr>
        <w:spacing w:line="360" w:lineRule="auto"/>
        <w:ind w:left="720"/>
        <w:rPr>
          <w:sz w:val="24"/>
          <w:szCs w:val="24"/>
        </w:rPr>
      </w:pPr>
      <w:r>
        <w:rPr>
          <w:sz w:val="24"/>
          <w:szCs w:val="24"/>
        </w:rPr>
        <w:t xml:space="preserve">“have missed out on coregulation, empathy, positive role models and social skills. Consequently, they are unable to regulate their own sensory and emotional arousal; </w:t>
      </w:r>
      <w:r>
        <w:rPr>
          <w:sz w:val="24"/>
          <w:szCs w:val="24"/>
        </w:rPr>
        <w:lastRenderedPageBreak/>
        <w:t xml:space="preserve">their ability to deal with relationships is immature, their perceptions, cognitions, self-awareness and self-belief are likely to be distorted and they are unable to tolerate or resolve shame. (Perry 2009 in Archer 2015 p14) </w:t>
      </w:r>
    </w:p>
    <w:p w14:paraId="6B819171" w14:textId="77777777" w:rsidR="001C2793" w:rsidRDefault="001C2793" w:rsidP="001C2793">
      <w:pPr>
        <w:spacing w:line="360" w:lineRule="auto"/>
        <w:rPr>
          <w:sz w:val="24"/>
          <w:szCs w:val="24"/>
        </w:rPr>
      </w:pPr>
      <w:r>
        <w:rPr>
          <w:sz w:val="24"/>
          <w:szCs w:val="24"/>
        </w:rPr>
        <w:t xml:space="preserve">Any teacher would be able to identify characteristic of children they have taught in the description above and with increased pressure on raising standards for all children in the class would have felt the exasperation of dealing with this type of child. However, does completing an attachment checklist and identifying the reasons behind the behaviour help the teacher or child at all? Is it possible for a school to rebuild the foundations that were not laid in the early formative years? </w:t>
      </w:r>
    </w:p>
    <w:p w14:paraId="64B58B9E" w14:textId="77777777" w:rsidR="001C2793" w:rsidRDefault="001C2793" w:rsidP="001C2793">
      <w:pPr>
        <w:spacing w:line="360" w:lineRule="auto"/>
        <w:rPr>
          <w:sz w:val="24"/>
          <w:szCs w:val="24"/>
        </w:rPr>
      </w:pPr>
      <w:r>
        <w:rPr>
          <w:sz w:val="24"/>
          <w:szCs w:val="24"/>
        </w:rPr>
        <w:t xml:space="preserve">Allen (2018) is very critical of research made into Reactive Attachment Disorder (RAD) and argues that far too many studies look at the outward behaviour of the child when making a diagnosis. He claims that there are many other reasons such as </w:t>
      </w:r>
      <w:proofErr w:type="spellStart"/>
      <w:r>
        <w:rPr>
          <w:sz w:val="24"/>
          <w:szCs w:val="24"/>
        </w:rPr>
        <w:t>Oppositial</w:t>
      </w:r>
      <w:proofErr w:type="spellEnd"/>
      <w:r>
        <w:rPr>
          <w:sz w:val="24"/>
          <w:szCs w:val="24"/>
        </w:rPr>
        <w:t xml:space="preserve"> Defiance Disorder (ODD) or Conduct Disorder (CD) that can present in the same way as RAD. He states in his paper that “Indiscriminately social behaviour is not related to concurrent attachment behaviour and may be more closely linked to impulsivity and attentional problems.” (p28)</w:t>
      </w:r>
    </w:p>
    <w:p w14:paraId="23BA1813" w14:textId="77777777" w:rsidR="001C2793" w:rsidRDefault="001C2793" w:rsidP="001C2793">
      <w:pPr>
        <w:spacing w:line="360" w:lineRule="auto"/>
        <w:rPr>
          <w:sz w:val="24"/>
          <w:szCs w:val="24"/>
        </w:rPr>
      </w:pPr>
      <w:r>
        <w:rPr>
          <w:sz w:val="24"/>
          <w:szCs w:val="24"/>
        </w:rPr>
        <w:t>If this is correct and if, as Allen suggests even psychologists are getting it wrong, what hope can a teacher with a checklist hope to achieve. Could it even be causing more harm than good? If a child scores badly on the checklist will this lead to an assumption by the teacher that the child has been subjected to poor parenting and blame the parent for the child’s struggling behaviour? Would this lead to a breakdown in the relationship between school and home which would be more detrimental than not completing the checklist in the first place? To what extend can school make a difference to children with insecure attachment anyway and does the reparation of trust need to be through the main caregivers?</w:t>
      </w:r>
    </w:p>
    <w:p w14:paraId="353A450E" w14:textId="77777777" w:rsidR="001C2793" w:rsidRDefault="001C2793" w:rsidP="001C2793"/>
    <w:p w14:paraId="1777EDC0" w14:textId="77777777" w:rsidR="001C2793" w:rsidRDefault="001C2793" w:rsidP="001C2793">
      <w:pPr>
        <w:rPr>
          <w:b/>
          <w:sz w:val="28"/>
          <w:szCs w:val="28"/>
          <w:u w:val="single"/>
        </w:rPr>
      </w:pPr>
      <w:r>
        <w:rPr>
          <w:b/>
          <w:sz w:val="28"/>
          <w:szCs w:val="28"/>
          <w:u w:val="single"/>
        </w:rPr>
        <w:t>Procedures and methods</w:t>
      </w:r>
    </w:p>
    <w:p w14:paraId="6EE8930C" w14:textId="77777777" w:rsidR="001C2793" w:rsidRDefault="001C2793" w:rsidP="001C2793">
      <w:pPr>
        <w:spacing w:line="360" w:lineRule="auto"/>
        <w:rPr>
          <w:sz w:val="24"/>
          <w:szCs w:val="24"/>
        </w:rPr>
      </w:pPr>
      <w:r>
        <w:rPr>
          <w:sz w:val="24"/>
          <w:szCs w:val="24"/>
        </w:rPr>
        <w:t xml:space="preserve">For the purpose of this assignment I decided to focus on the 6 LSC classes in the school. I gave a questionnaire to each of the teachers in the LSC classes. I wanted to find out if they had used it, what was their criteria for using it and whether they did anything different to </w:t>
      </w:r>
      <w:r>
        <w:rPr>
          <w:sz w:val="24"/>
          <w:szCs w:val="24"/>
        </w:rPr>
        <w:lastRenderedPageBreak/>
        <w:t>what they would normally have done from the information they gained from completing the checklist.</w:t>
      </w:r>
    </w:p>
    <w:p w14:paraId="6B5E2B51" w14:textId="77777777" w:rsidR="001C2793" w:rsidRDefault="001C2793" w:rsidP="001C2793">
      <w:pPr>
        <w:spacing w:line="360" w:lineRule="auto"/>
        <w:rPr>
          <w:sz w:val="24"/>
          <w:szCs w:val="24"/>
        </w:rPr>
      </w:pPr>
      <w:r>
        <w:rPr>
          <w:sz w:val="24"/>
          <w:szCs w:val="24"/>
        </w:rPr>
        <w:t xml:space="preserve">I completed the checklist on 2 particularly challenging children that had recently begun in my class. I aimed to find out whether completing the checklist inspired me to plan activities over and above the general, nurturing and caring PSE lessons already taking place within a small class with high adult/child ratio. Was I able to raise the self-esteem and lower the anxiety of all the children in my class through collaborative PSE lessons or did these 2 children have to have tailored 1-1 sessions from the information retrieved from the checklist? </w:t>
      </w:r>
    </w:p>
    <w:p w14:paraId="16B0BB4A" w14:textId="77777777" w:rsidR="001C2793" w:rsidRDefault="001C2793" w:rsidP="001C2793">
      <w:pPr>
        <w:spacing w:line="360" w:lineRule="auto"/>
        <w:rPr>
          <w:sz w:val="24"/>
          <w:szCs w:val="24"/>
        </w:rPr>
      </w:pPr>
      <w:r>
        <w:rPr>
          <w:sz w:val="24"/>
          <w:szCs w:val="24"/>
        </w:rPr>
        <w:t xml:space="preserve">Child A was joining my class from a mainstream provision. He had spent 2 years in a mainstream class with 1-1 support but due to high levels of aggression he no longer integrated with any other children and was educated in a separate room with 2-1 support. He had been excluded on numerous occasions and during an Information Exchange Meeting (IEM) his Teaching Assistant suggested that Child A had learnt that if he was to behave aggressively, he would be sent home and was using this knowledge to his own advantage. Mum openly informed us of her mental health issues by telling us that she had had postnatal depression and had recently received an ASD diagnosis herself. She had lived in a very violent relationship during Child A’s early years and still had frequent flashbacks to her past that caused her distress that Child A often witnessed. Child A had a diagnosis of ADHD and Mum wanted school to begin Child A on the DCD pathway to assess whether he also had ASD.  </w:t>
      </w:r>
    </w:p>
    <w:p w14:paraId="150DB8E9" w14:textId="77777777" w:rsidR="001C2793" w:rsidRDefault="001C2793" w:rsidP="001C2793">
      <w:pPr>
        <w:spacing w:line="360" w:lineRule="auto"/>
        <w:rPr>
          <w:sz w:val="24"/>
          <w:szCs w:val="24"/>
        </w:rPr>
      </w:pPr>
      <w:r>
        <w:rPr>
          <w:sz w:val="24"/>
          <w:szCs w:val="24"/>
        </w:rPr>
        <w:t xml:space="preserve">Child B had attended a mainstream primary school until he was in year 2 but had been removed by his mum as she felt that he was being bullied. He was then home educated for 3 years and was now attempting to come back into a school MLD unit for year 6. Child B had a diagnosis of MLD and had been referred to CAMHS for anxiety issues. During meetings it was clear that Mum was a highly anxious individual too and she shared information that she had been bullied in school herself. Child B came to the school for a few taster sessions without Mum and was observed to be happy at school then fall to the floor with severe stomach cramps when Mum collected him. He was also seen to try and make himself sick by putting his fingers down his throat or putting his fingers in his eyes in order to appear </w:t>
      </w:r>
      <w:r>
        <w:rPr>
          <w:sz w:val="24"/>
          <w:szCs w:val="24"/>
        </w:rPr>
        <w:lastRenderedPageBreak/>
        <w:t xml:space="preserve">unwell when Mum collected him. Mum did not share any information about any difficulties encountered during Child B’s infant years. </w:t>
      </w:r>
    </w:p>
    <w:p w14:paraId="4A7B90DF" w14:textId="77777777" w:rsidR="001C2793" w:rsidRDefault="001C2793" w:rsidP="001C2793">
      <w:pPr>
        <w:spacing w:after="160" w:line="256" w:lineRule="auto"/>
        <w:rPr>
          <w:b/>
          <w:sz w:val="28"/>
          <w:szCs w:val="28"/>
          <w:u w:val="single"/>
        </w:rPr>
      </w:pPr>
    </w:p>
    <w:p w14:paraId="017186C5" w14:textId="77777777" w:rsidR="001C2793" w:rsidRDefault="001C2793" w:rsidP="001C2793">
      <w:pPr>
        <w:spacing w:after="160" w:line="256" w:lineRule="auto"/>
        <w:rPr>
          <w:b/>
          <w:sz w:val="28"/>
          <w:szCs w:val="28"/>
          <w:u w:val="single"/>
        </w:rPr>
      </w:pPr>
      <w:r>
        <w:rPr>
          <w:b/>
          <w:sz w:val="28"/>
          <w:szCs w:val="28"/>
          <w:u w:val="single"/>
        </w:rPr>
        <w:t>Presentation and analysis of findings</w:t>
      </w:r>
    </w:p>
    <w:p w14:paraId="7B4BD92D" w14:textId="77777777" w:rsidR="001C2793" w:rsidRDefault="001C2793" w:rsidP="001C2793">
      <w:pPr>
        <w:spacing w:after="160" w:line="360" w:lineRule="auto"/>
        <w:rPr>
          <w:sz w:val="24"/>
          <w:szCs w:val="24"/>
        </w:rPr>
      </w:pPr>
      <w:r>
        <w:rPr>
          <w:sz w:val="24"/>
          <w:szCs w:val="24"/>
        </w:rPr>
        <w:t xml:space="preserve">Through analysing the attachment checklists completed by myself and other LSC teachers and interviews and questionnaires completed by staff I conclude that it is good practice to complete the checklist. Through completing the checklist teachers agreed that you can pin point specific areas of difficulty for a child and plan interventions and strategies to help you to help them. The checklist asks you to make observations of the child then breaks down 5 specific areas that you are to look at when assessing the child.  </w:t>
      </w:r>
    </w:p>
    <w:p w14:paraId="27D79A99" w14:textId="77777777" w:rsidR="001C2793" w:rsidRDefault="001C2793" w:rsidP="001C2793">
      <w:pPr>
        <w:spacing w:after="160" w:line="360" w:lineRule="auto"/>
        <w:rPr>
          <w:sz w:val="24"/>
          <w:szCs w:val="24"/>
        </w:rPr>
      </w:pPr>
      <w:r>
        <w:rPr>
          <w:sz w:val="24"/>
          <w:szCs w:val="24"/>
        </w:rPr>
        <w:t xml:space="preserve">These 5 areas are </w:t>
      </w:r>
    </w:p>
    <w:p w14:paraId="1552995B" w14:textId="77777777" w:rsidR="001C2793" w:rsidRDefault="001C2793" w:rsidP="001C2793">
      <w:pPr>
        <w:numPr>
          <w:ilvl w:val="0"/>
          <w:numId w:val="3"/>
        </w:numPr>
        <w:spacing w:after="0" w:line="360" w:lineRule="auto"/>
        <w:contextualSpacing/>
        <w:rPr>
          <w:sz w:val="24"/>
          <w:szCs w:val="24"/>
        </w:rPr>
      </w:pPr>
      <w:r>
        <w:rPr>
          <w:sz w:val="24"/>
          <w:szCs w:val="24"/>
        </w:rPr>
        <w:t>Behaviour</w:t>
      </w:r>
    </w:p>
    <w:p w14:paraId="1CD1ED43" w14:textId="77777777" w:rsidR="001C2793" w:rsidRDefault="001C2793" w:rsidP="001C2793">
      <w:pPr>
        <w:numPr>
          <w:ilvl w:val="0"/>
          <w:numId w:val="3"/>
        </w:numPr>
        <w:spacing w:after="0" w:line="360" w:lineRule="auto"/>
        <w:contextualSpacing/>
        <w:rPr>
          <w:sz w:val="24"/>
          <w:szCs w:val="24"/>
        </w:rPr>
      </w:pPr>
      <w:r>
        <w:rPr>
          <w:sz w:val="24"/>
          <w:szCs w:val="24"/>
        </w:rPr>
        <w:t>Play and task related behaviours and relationships with peers</w:t>
      </w:r>
    </w:p>
    <w:p w14:paraId="3C87D578" w14:textId="77777777" w:rsidR="001C2793" w:rsidRDefault="001C2793" w:rsidP="001C2793">
      <w:pPr>
        <w:numPr>
          <w:ilvl w:val="0"/>
          <w:numId w:val="3"/>
        </w:numPr>
        <w:spacing w:after="0" w:line="360" w:lineRule="auto"/>
        <w:contextualSpacing/>
        <w:rPr>
          <w:sz w:val="24"/>
          <w:szCs w:val="24"/>
        </w:rPr>
      </w:pPr>
      <w:r>
        <w:rPr>
          <w:sz w:val="24"/>
          <w:szCs w:val="24"/>
        </w:rPr>
        <w:t>Attachment behaviours</w:t>
      </w:r>
    </w:p>
    <w:p w14:paraId="421523ED" w14:textId="77777777" w:rsidR="001C2793" w:rsidRDefault="001C2793" w:rsidP="001C2793">
      <w:pPr>
        <w:numPr>
          <w:ilvl w:val="0"/>
          <w:numId w:val="3"/>
        </w:numPr>
        <w:spacing w:after="0" w:line="360" w:lineRule="auto"/>
        <w:contextualSpacing/>
        <w:rPr>
          <w:sz w:val="24"/>
          <w:szCs w:val="24"/>
        </w:rPr>
      </w:pPr>
      <w:r>
        <w:rPr>
          <w:sz w:val="24"/>
          <w:szCs w:val="24"/>
        </w:rPr>
        <w:t xml:space="preserve">Emotional state </w:t>
      </w:r>
    </w:p>
    <w:p w14:paraId="401011F1" w14:textId="77777777" w:rsidR="001C2793" w:rsidRDefault="001C2793" w:rsidP="001C2793">
      <w:pPr>
        <w:numPr>
          <w:ilvl w:val="0"/>
          <w:numId w:val="3"/>
        </w:numPr>
        <w:spacing w:after="0" w:line="360" w:lineRule="auto"/>
        <w:contextualSpacing/>
        <w:rPr>
          <w:sz w:val="24"/>
          <w:szCs w:val="24"/>
        </w:rPr>
      </w:pPr>
      <w:r>
        <w:rPr>
          <w:sz w:val="24"/>
          <w:szCs w:val="24"/>
        </w:rPr>
        <w:t>Attitude to attendance at school.</w:t>
      </w:r>
    </w:p>
    <w:p w14:paraId="438D1208" w14:textId="77777777" w:rsidR="001C2793" w:rsidRDefault="001C2793" w:rsidP="001C2793">
      <w:pPr>
        <w:spacing w:after="0" w:line="360" w:lineRule="auto"/>
        <w:rPr>
          <w:sz w:val="24"/>
          <w:szCs w:val="24"/>
        </w:rPr>
      </w:pPr>
    </w:p>
    <w:p w14:paraId="15F9A1B0" w14:textId="77777777" w:rsidR="001C2793" w:rsidRDefault="001C2793" w:rsidP="001C2793">
      <w:pPr>
        <w:spacing w:after="0" w:line="360" w:lineRule="auto"/>
        <w:rPr>
          <w:sz w:val="24"/>
          <w:szCs w:val="24"/>
        </w:rPr>
      </w:pPr>
      <w:r>
        <w:rPr>
          <w:sz w:val="24"/>
          <w:szCs w:val="24"/>
        </w:rPr>
        <w:t xml:space="preserve">Checklist questions are asked and as the assessor you must answer whether the child almost always exhibits the behaviour, sometimes does or is appropriate to a student of that age. The questions pose as 2 extremes of behaviours and you must gage where on the continuum the child falls. The range usually extends from deciding if a child is aggressive and very demanding to passive and withdrawn. The checklist helps you to identify the children that are not as outwardly challenging but equally need our help to function well in school. </w:t>
      </w:r>
    </w:p>
    <w:p w14:paraId="24BC9C2E" w14:textId="77777777" w:rsidR="001C2793" w:rsidRDefault="001C2793" w:rsidP="001C2793">
      <w:pPr>
        <w:spacing w:after="0" w:line="360" w:lineRule="auto"/>
        <w:rPr>
          <w:sz w:val="24"/>
          <w:szCs w:val="24"/>
        </w:rPr>
      </w:pPr>
    </w:p>
    <w:p w14:paraId="72C04FDF" w14:textId="77777777" w:rsidR="001C2793" w:rsidRDefault="001C2793" w:rsidP="001C2793">
      <w:pPr>
        <w:spacing w:after="0" w:line="360" w:lineRule="auto"/>
        <w:rPr>
          <w:sz w:val="24"/>
          <w:szCs w:val="24"/>
        </w:rPr>
      </w:pPr>
      <w:r>
        <w:rPr>
          <w:sz w:val="24"/>
          <w:szCs w:val="24"/>
        </w:rPr>
        <w:t xml:space="preserve">By completing the checklist on Child </w:t>
      </w:r>
      <w:proofErr w:type="gramStart"/>
      <w:r>
        <w:rPr>
          <w:sz w:val="24"/>
          <w:szCs w:val="24"/>
        </w:rPr>
        <w:t>A</w:t>
      </w:r>
      <w:proofErr w:type="gramEnd"/>
      <w:r>
        <w:rPr>
          <w:sz w:val="24"/>
          <w:szCs w:val="24"/>
        </w:rPr>
        <w:t xml:space="preserve"> it was clear to see that Child A struggled with his emotional state and was permanently highly anxious and in fight or flight mode all day. He scored very badly in his ability to play and have a relationship with his peers which was making him more anxious. We recognised that Child A needed to be made to feel safer in school so that he could relax. Advice by Smith et al (2018) to help a child with attachment disorder is to “try and maintain predictable routines and schedules.” It was decided that </w:t>
      </w:r>
      <w:r>
        <w:rPr>
          <w:sz w:val="24"/>
          <w:szCs w:val="24"/>
        </w:rPr>
        <w:lastRenderedPageBreak/>
        <w:t xml:space="preserve">Child A should work to his own personal visual timetable with time allocations given to each stage of the timetable using a sand timer. The timetable would include a mix of adult directed tasks as well as child chosen activities. He was to complete all tasks on his timetable before he could go home. We soon saw that a trigger was anything new on the timetable. If there was any new task he would resist and try and kick and hit staff. We addressed this by warning him every day what the new thing on the timetable would be the next day and giving him the option to choose between doing the new task for 3 seconds or 5 in the first instance. This allowed Child A to feel that he was making decisions for himself as being told what to do was a trigger for him. </w:t>
      </w:r>
    </w:p>
    <w:p w14:paraId="56C522EF" w14:textId="77777777" w:rsidR="001C2793" w:rsidRDefault="001C2793" w:rsidP="001C2793">
      <w:pPr>
        <w:spacing w:after="0" w:line="360" w:lineRule="auto"/>
        <w:rPr>
          <w:sz w:val="24"/>
          <w:szCs w:val="24"/>
        </w:rPr>
      </w:pPr>
    </w:p>
    <w:p w14:paraId="63DA0DA7" w14:textId="77777777" w:rsidR="001C2793" w:rsidRDefault="001C2793" w:rsidP="001C2793">
      <w:pPr>
        <w:spacing w:after="0" w:line="360" w:lineRule="auto"/>
        <w:rPr>
          <w:sz w:val="24"/>
          <w:szCs w:val="24"/>
        </w:rPr>
      </w:pPr>
      <w:r>
        <w:rPr>
          <w:sz w:val="24"/>
          <w:szCs w:val="24"/>
        </w:rPr>
        <w:t xml:space="preserve">The checklist also allowed us to see that Child A scored very highly on the following questions: - </w:t>
      </w:r>
    </w:p>
    <w:p w14:paraId="3F4AAFE9" w14:textId="77777777" w:rsidR="001C2793" w:rsidRDefault="001C2793" w:rsidP="001C2793">
      <w:pPr>
        <w:pStyle w:val="ListParagraph"/>
        <w:numPr>
          <w:ilvl w:val="0"/>
          <w:numId w:val="4"/>
        </w:numPr>
        <w:spacing w:after="0" w:line="360" w:lineRule="auto"/>
        <w:rPr>
          <w:sz w:val="24"/>
          <w:szCs w:val="24"/>
        </w:rPr>
      </w:pPr>
      <w:r>
        <w:rPr>
          <w:sz w:val="24"/>
          <w:szCs w:val="24"/>
        </w:rPr>
        <w:t xml:space="preserve">Very clingy and didn’t want to leave the caregiver, </w:t>
      </w:r>
    </w:p>
    <w:p w14:paraId="2F4B5B3B" w14:textId="77777777" w:rsidR="001C2793" w:rsidRDefault="001C2793" w:rsidP="001C2793">
      <w:pPr>
        <w:pStyle w:val="ListParagraph"/>
        <w:numPr>
          <w:ilvl w:val="0"/>
          <w:numId w:val="4"/>
        </w:numPr>
        <w:spacing w:after="0" w:line="360" w:lineRule="auto"/>
        <w:rPr>
          <w:sz w:val="24"/>
          <w:szCs w:val="24"/>
        </w:rPr>
      </w:pPr>
      <w:r>
        <w:rPr>
          <w:sz w:val="24"/>
          <w:szCs w:val="24"/>
        </w:rPr>
        <w:t xml:space="preserve">Cries, hard to soothe, </w:t>
      </w:r>
    </w:p>
    <w:p w14:paraId="78F7BB40" w14:textId="77777777" w:rsidR="001C2793" w:rsidRDefault="001C2793" w:rsidP="001C2793">
      <w:pPr>
        <w:pStyle w:val="ListParagraph"/>
        <w:numPr>
          <w:ilvl w:val="0"/>
          <w:numId w:val="4"/>
        </w:numPr>
        <w:spacing w:after="0" w:line="360" w:lineRule="auto"/>
        <w:rPr>
          <w:sz w:val="24"/>
          <w:szCs w:val="24"/>
        </w:rPr>
      </w:pPr>
      <w:r>
        <w:rPr>
          <w:sz w:val="24"/>
          <w:szCs w:val="24"/>
        </w:rPr>
        <w:t xml:space="preserve">Overly demanding and attention needing </w:t>
      </w:r>
    </w:p>
    <w:p w14:paraId="52D777C4" w14:textId="77777777" w:rsidR="001C2793" w:rsidRDefault="001C2793" w:rsidP="001C2793">
      <w:pPr>
        <w:pStyle w:val="ListParagraph"/>
        <w:numPr>
          <w:ilvl w:val="0"/>
          <w:numId w:val="4"/>
        </w:numPr>
        <w:spacing w:after="0" w:line="360" w:lineRule="auto"/>
        <w:rPr>
          <w:sz w:val="24"/>
          <w:szCs w:val="24"/>
        </w:rPr>
      </w:pPr>
      <w:r>
        <w:rPr>
          <w:sz w:val="24"/>
          <w:szCs w:val="24"/>
        </w:rPr>
        <w:t>Angry or overly distressed when the caregiver returned.</w:t>
      </w:r>
    </w:p>
    <w:p w14:paraId="2F1A7B3D" w14:textId="77777777" w:rsidR="001C2793" w:rsidRDefault="001C2793" w:rsidP="001C2793">
      <w:pPr>
        <w:spacing w:after="0" w:line="360" w:lineRule="auto"/>
        <w:rPr>
          <w:sz w:val="24"/>
          <w:szCs w:val="24"/>
        </w:rPr>
      </w:pPr>
    </w:p>
    <w:p w14:paraId="25F68F41" w14:textId="77777777" w:rsidR="001C2793" w:rsidRDefault="001C2793" w:rsidP="001C2793">
      <w:pPr>
        <w:spacing w:after="0" w:line="360" w:lineRule="auto"/>
        <w:rPr>
          <w:sz w:val="24"/>
          <w:szCs w:val="24"/>
        </w:rPr>
      </w:pPr>
      <w:r>
        <w:rPr>
          <w:sz w:val="24"/>
          <w:szCs w:val="24"/>
        </w:rPr>
        <w:t xml:space="preserve">A recommendation for dealing with children with attachment issues by Smith et al (2018) is to </w:t>
      </w:r>
      <w:r>
        <w:rPr>
          <w:rFonts w:cstheme="minorHAnsi"/>
          <w:sz w:val="24"/>
          <w:szCs w:val="24"/>
        </w:rPr>
        <w:t>“</w:t>
      </w:r>
      <w:r>
        <w:rPr>
          <w:rFonts w:cstheme="minorHAnsi"/>
          <w:bCs/>
          <w:color w:val="333333"/>
          <w:sz w:val="24"/>
          <w:szCs w:val="24"/>
          <w:shd w:val="clear" w:color="auto" w:fill="FFFFFF"/>
        </w:rPr>
        <w:t>Take charge yet remain calm when your child is upset or misbehaving</w:t>
      </w:r>
      <w:r>
        <w:rPr>
          <w:rFonts w:cstheme="minorHAnsi"/>
          <w:b/>
          <w:bCs/>
          <w:color w:val="333333"/>
          <w:sz w:val="24"/>
          <w:szCs w:val="24"/>
          <w:shd w:val="clear" w:color="auto" w:fill="FFFFFF"/>
        </w:rPr>
        <w:t>”</w:t>
      </w:r>
      <w:r>
        <w:rPr>
          <w:rFonts w:cstheme="minorHAnsi"/>
          <w:sz w:val="24"/>
          <w:szCs w:val="24"/>
        </w:rPr>
        <w:t xml:space="preserve"> This was proving difficult as he would try and hit, kick and spit at us. We discussed with mum and asked her to provide</w:t>
      </w:r>
      <w:r>
        <w:rPr>
          <w:sz w:val="24"/>
          <w:szCs w:val="24"/>
        </w:rPr>
        <w:t xml:space="preserve"> objects from home for him to use as comfort. She provided a tent and his weighted blanket. These were set up in the quiet room for only him to use. This seemed to work for him to find something familiar when he was anxious and allow him to calm down. </w:t>
      </w:r>
    </w:p>
    <w:p w14:paraId="7EE27E03" w14:textId="77777777" w:rsidR="001C2793" w:rsidRDefault="001C2793" w:rsidP="001C2793">
      <w:pPr>
        <w:spacing w:after="0" w:line="360" w:lineRule="auto"/>
        <w:rPr>
          <w:sz w:val="24"/>
          <w:szCs w:val="24"/>
        </w:rPr>
      </w:pPr>
    </w:p>
    <w:p w14:paraId="52092B48" w14:textId="77777777" w:rsidR="001C2793" w:rsidRDefault="001C2793" w:rsidP="001C2793">
      <w:pPr>
        <w:spacing w:after="0" w:line="360" w:lineRule="auto"/>
        <w:rPr>
          <w:sz w:val="24"/>
          <w:szCs w:val="24"/>
        </w:rPr>
      </w:pPr>
      <w:r>
        <w:rPr>
          <w:sz w:val="24"/>
          <w:szCs w:val="24"/>
        </w:rPr>
        <w:t xml:space="preserve">On completing the checklist for child </w:t>
      </w:r>
      <w:proofErr w:type="gramStart"/>
      <w:r>
        <w:rPr>
          <w:sz w:val="24"/>
          <w:szCs w:val="24"/>
        </w:rPr>
        <w:t>B</w:t>
      </w:r>
      <w:proofErr w:type="gramEnd"/>
      <w:r>
        <w:rPr>
          <w:sz w:val="24"/>
          <w:szCs w:val="24"/>
        </w:rPr>
        <w:t xml:space="preserve"> it was clear that he had equally as many issues but were more subtle. On the surface he appeared very compliant and having a conversation with him was like talking to an adult. However, he scored very highly in the following behaviours statements. </w:t>
      </w:r>
    </w:p>
    <w:p w14:paraId="44CE3C1A" w14:textId="77777777" w:rsidR="001C2793" w:rsidRDefault="001C2793" w:rsidP="001C2793">
      <w:pPr>
        <w:spacing w:after="0" w:line="360" w:lineRule="auto"/>
        <w:rPr>
          <w:sz w:val="24"/>
          <w:szCs w:val="24"/>
        </w:rPr>
      </w:pPr>
    </w:p>
    <w:p w14:paraId="36E48E35" w14:textId="77777777" w:rsidR="001C2793" w:rsidRDefault="001C2793" w:rsidP="001C2793">
      <w:pPr>
        <w:numPr>
          <w:ilvl w:val="0"/>
          <w:numId w:val="5"/>
        </w:numPr>
        <w:spacing w:after="0" w:line="360" w:lineRule="auto"/>
        <w:contextualSpacing/>
        <w:rPr>
          <w:sz w:val="24"/>
          <w:szCs w:val="24"/>
        </w:rPr>
      </w:pPr>
      <w:r>
        <w:rPr>
          <w:sz w:val="24"/>
          <w:szCs w:val="24"/>
        </w:rPr>
        <w:t>Overly compliant</w:t>
      </w:r>
    </w:p>
    <w:p w14:paraId="79305C25" w14:textId="77777777" w:rsidR="001C2793" w:rsidRDefault="001C2793" w:rsidP="001C2793">
      <w:pPr>
        <w:numPr>
          <w:ilvl w:val="0"/>
          <w:numId w:val="5"/>
        </w:numPr>
        <w:spacing w:after="0" w:line="360" w:lineRule="auto"/>
        <w:contextualSpacing/>
        <w:rPr>
          <w:sz w:val="24"/>
          <w:szCs w:val="24"/>
        </w:rPr>
      </w:pPr>
      <w:r>
        <w:rPr>
          <w:sz w:val="24"/>
          <w:szCs w:val="24"/>
        </w:rPr>
        <w:t xml:space="preserve">Overly controlled </w:t>
      </w:r>
    </w:p>
    <w:p w14:paraId="4F4BEFED" w14:textId="77777777" w:rsidR="001C2793" w:rsidRDefault="001C2793" w:rsidP="001C2793">
      <w:pPr>
        <w:numPr>
          <w:ilvl w:val="0"/>
          <w:numId w:val="5"/>
        </w:numPr>
        <w:spacing w:after="0" w:line="360" w:lineRule="auto"/>
        <w:contextualSpacing/>
        <w:rPr>
          <w:sz w:val="24"/>
          <w:szCs w:val="24"/>
        </w:rPr>
      </w:pPr>
      <w:r>
        <w:rPr>
          <w:sz w:val="24"/>
          <w:szCs w:val="24"/>
        </w:rPr>
        <w:lastRenderedPageBreak/>
        <w:t>Less active than expected</w:t>
      </w:r>
    </w:p>
    <w:p w14:paraId="2F4033EF" w14:textId="77777777" w:rsidR="001C2793" w:rsidRDefault="001C2793" w:rsidP="001C2793">
      <w:pPr>
        <w:numPr>
          <w:ilvl w:val="0"/>
          <w:numId w:val="5"/>
        </w:numPr>
        <w:spacing w:after="0" w:line="360" w:lineRule="auto"/>
        <w:contextualSpacing/>
        <w:rPr>
          <w:sz w:val="24"/>
          <w:szCs w:val="24"/>
        </w:rPr>
      </w:pPr>
      <w:r>
        <w:rPr>
          <w:sz w:val="24"/>
          <w:szCs w:val="24"/>
        </w:rPr>
        <w:t>Appears self-controlled, too good.</w:t>
      </w:r>
    </w:p>
    <w:p w14:paraId="4D1533B0" w14:textId="77777777" w:rsidR="001C2793" w:rsidRDefault="001C2793" w:rsidP="001C2793">
      <w:pPr>
        <w:numPr>
          <w:ilvl w:val="0"/>
          <w:numId w:val="5"/>
        </w:numPr>
        <w:spacing w:after="0" w:line="360" w:lineRule="auto"/>
        <w:contextualSpacing/>
        <w:rPr>
          <w:sz w:val="24"/>
          <w:szCs w:val="24"/>
        </w:rPr>
      </w:pPr>
      <w:r>
        <w:rPr>
          <w:sz w:val="24"/>
          <w:szCs w:val="24"/>
        </w:rPr>
        <w:t>Passive</w:t>
      </w:r>
    </w:p>
    <w:p w14:paraId="416CB4F0" w14:textId="77777777" w:rsidR="001C2793" w:rsidRDefault="001C2793" w:rsidP="001C2793">
      <w:pPr>
        <w:spacing w:after="0" w:line="360" w:lineRule="auto"/>
        <w:rPr>
          <w:sz w:val="24"/>
          <w:szCs w:val="24"/>
        </w:rPr>
      </w:pPr>
    </w:p>
    <w:p w14:paraId="02663867" w14:textId="77777777" w:rsidR="001C2793" w:rsidRDefault="001C2793" w:rsidP="001C2793">
      <w:pPr>
        <w:spacing w:after="0" w:line="360" w:lineRule="auto"/>
        <w:rPr>
          <w:sz w:val="24"/>
          <w:szCs w:val="24"/>
        </w:rPr>
      </w:pPr>
      <w:r>
        <w:rPr>
          <w:sz w:val="24"/>
          <w:szCs w:val="24"/>
        </w:rPr>
        <w:t xml:space="preserve">These are all behaviours that may be normally overlooked in a busy class, but the checklist highlighted that the child needed support. It also highlighted that in school he was timid, hid his feelings away but could hurt himself frequently. Child B hoped that by hurting himself mum would be phoned to pick him up if he was seen to be unwell. Following the completion of the checklist we decided to make him feel more secure in school by giving him his own clock and a visual timetable showing exactly when mum would be coming. We began play </w:t>
      </w:r>
      <w:proofErr w:type="spellStart"/>
      <w:r>
        <w:rPr>
          <w:sz w:val="24"/>
          <w:szCs w:val="24"/>
        </w:rPr>
        <w:t>lego</w:t>
      </w:r>
      <w:proofErr w:type="spellEnd"/>
      <w:r>
        <w:rPr>
          <w:sz w:val="24"/>
          <w:szCs w:val="24"/>
        </w:rPr>
        <w:t xml:space="preserve"> therapy sessions for him to help him learn to play. He would choose a child to play with him on times and sometimes an adult would decide the group and lead the play. He was given a timer and a task board and was not allowed to return to an adult until his tasks were done and the timer finished. The tasks were to spend time in the enhanced provision completing some challenges. He participated in sensory circuits each morning to try and make him less passive and lethargic </w:t>
      </w:r>
      <w:proofErr w:type="gramStart"/>
      <w:r>
        <w:rPr>
          <w:sz w:val="24"/>
          <w:szCs w:val="24"/>
        </w:rPr>
        <w:t>and also</w:t>
      </w:r>
      <w:proofErr w:type="gramEnd"/>
      <w:r>
        <w:rPr>
          <w:sz w:val="24"/>
          <w:szCs w:val="24"/>
        </w:rPr>
        <w:t xml:space="preserve"> visited the sensory room for yoga and mindfulness sessions to try and help him to be less anxious. </w:t>
      </w:r>
    </w:p>
    <w:p w14:paraId="268E7966" w14:textId="77777777" w:rsidR="001C2793" w:rsidRDefault="001C2793" w:rsidP="001C2793">
      <w:pPr>
        <w:spacing w:after="0" w:line="360" w:lineRule="auto"/>
        <w:rPr>
          <w:sz w:val="24"/>
          <w:szCs w:val="24"/>
        </w:rPr>
      </w:pPr>
    </w:p>
    <w:p w14:paraId="42D3F774" w14:textId="77777777" w:rsidR="001C2793" w:rsidRDefault="001C2793" w:rsidP="001C2793">
      <w:pPr>
        <w:spacing w:after="0" w:line="360" w:lineRule="auto"/>
        <w:rPr>
          <w:sz w:val="24"/>
          <w:szCs w:val="24"/>
        </w:rPr>
      </w:pPr>
      <w:r>
        <w:rPr>
          <w:sz w:val="24"/>
          <w:szCs w:val="24"/>
        </w:rPr>
        <w:t xml:space="preserve">One of the limitations we found working with Child B was whilst his mum could see that he was anxious and timid she couldn’t see the role she played in encouraging him to be like this. She was happy to withdraw him from any activity that he found challenging rather than encouraging him to have a try. She would not sign consent for him to participate in rebound therapy as he was nervous of the trampoline despite being reassured that all activities were very low level and led by the child. She was not willing to attend any family workshops run by the school. Referrals were made to CAMHS for him and mum attended one session but felt that he didn’t need further meetings with them. This shows that whilst the checklist was valuable to do, without the support of parents you are limited in what you can achieve.     </w:t>
      </w:r>
    </w:p>
    <w:p w14:paraId="58C8ECDD" w14:textId="77777777" w:rsidR="001C2793" w:rsidRDefault="001C2793" w:rsidP="001C2793">
      <w:pPr>
        <w:spacing w:after="0" w:line="360" w:lineRule="auto"/>
        <w:rPr>
          <w:sz w:val="24"/>
          <w:szCs w:val="24"/>
        </w:rPr>
      </w:pPr>
    </w:p>
    <w:p w14:paraId="2F33BE51" w14:textId="77777777" w:rsidR="001C2793" w:rsidRDefault="001C2793" w:rsidP="001C2793">
      <w:pPr>
        <w:spacing w:after="0" w:line="360" w:lineRule="auto"/>
        <w:rPr>
          <w:sz w:val="24"/>
          <w:szCs w:val="24"/>
        </w:rPr>
      </w:pPr>
      <w:r>
        <w:rPr>
          <w:sz w:val="24"/>
          <w:szCs w:val="24"/>
        </w:rPr>
        <w:t xml:space="preserve">Other teachers fed back that they had included targets on the IEP’s based on the results of the attachment checklist. These mostly included more play therapy sessions planned and more of a focus placed on teaching children how to play. They felt that completing the </w:t>
      </w:r>
      <w:r>
        <w:rPr>
          <w:sz w:val="24"/>
          <w:szCs w:val="24"/>
        </w:rPr>
        <w:lastRenderedPageBreak/>
        <w:t xml:space="preserve">attachment checklist gave them the confidence to justify why they were focussing on learning through play rather than putting work in books.  </w:t>
      </w:r>
    </w:p>
    <w:p w14:paraId="6F18EFB5" w14:textId="77777777" w:rsidR="001C2793" w:rsidRDefault="001C2793" w:rsidP="001C2793">
      <w:pPr>
        <w:spacing w:after="0" w:line="360" w:lineRule="auto"/>
        <w:rPr>
          <w:sz w:val="24"/>
          <w:szCs w:val="24"/>
        </w:rPr>
      </w:pPr>
    </w:p>
    <w:p w14:paraId="2AB0DB21" w14:textId="77777777" w:rsidR="001C2793" w:rsidRDefault="001C2793" w:rsidP="001C2793">
      <w:pPr>
        <w:spacing w:after="0" w:line="360" w:lineRule="auto"/>
        <w:rPr>
          <w:sz w:val="24"/>
          <w:szCs w:val="24"/>
        </w:rPr>
      </w:pPr>
      <w:r>
        <w:rPr>
          <w:sz w:val="24"/>
          <w:szCs w:val="24"/>
        </w:rPr>
        <w:t xml:space="preserve">The LSC department decided to improve our links with parents further by attempting to hold half termly coffee afternoons for parents and children to attend together. These would be held in an area where toys could be laid out for parents to play alongside their child. Outside agencies such as OT, physios, Ed psychologists etc would be invited to attend if they were able to. This also gave parents an opportunity to chat to other parents and discuss issues and build links. One of the limitations found was that our LSC children come to school in taxis as they do not live in the local area and many of their families don’t have access to a car. As no transport was provided it was difficult for some of our parents to attend. Overall it has been viewed as a successful idea although it is felt that as it is optional the parents that we ideally wanted to target are not coming. </w:t>
      </w:r>
    </w:p>
    <w:p w14:paraId="5DD35BE0" w14:textId="77777777" w:rsidR="001C2793" w:rsidRDefault="001C2793" w:rsidP="001C2793">
      <w:pPr>
        <w:spacing w:after="0" w:line="360" w:lineRule="auto"/>
        <w:rPr>
          <w:sz w:val="24"/>
          <w:szCs w:val="24"/>
        </w:rPr>
      </w:pPr>
    </w:p>
    <w:p w14:paraId="107886E1" w14:textId="77777777" w:rsidR="001C2793" w:rsidRDefault="001C2793" w:rsidP="001C2793">
      <w:pPr>
        <w:spacing w:after="0" w:line="360" w:lineRule="auto"/>
        <w:rPr>
          <w:sz w:val="24"/>
          <w:szCs w:val="24"/>
        </w:rPr>
      </w:pPr>
      <w:r>
        <w:rPr>
          <w:sz w:val="24"/>
          <w:szCs w:val="24"/>
        </w:rPr>
        <w:t xml:space="preserve">In addition to this two ELSA trained Teaching Assistants were asked to set up family workshops on a Friday afternoon. The sessions were carefully planned to encourage parents and their children to work together. Funding has been provided for the group to have days out with transport provided every half term. Also, a sports development officer working for disability Wales attended every week for a half term block to lead sports sessions for the children and parents which proved successful. The school is now attempting to secure a commitment for families to attend these sessions written into the action plans of any child on the Child Protection Register. A limitation of these sessions is time as the T/A’s need time allocated to prepare their sessions which results in a reduction of staff in classes during their preparation time. Also, the sessions are for groups of families so the T/A’s feel they are limited in the type of ELSA work they can do as many issues that families have are private and cannot be discussed within a group. In an ideal world, families of children identified as having Attachment issues should have individual sessions with councillors in addition to these workshops. Overall when interviewed, children, parents and T/A’s fed back that the sessions were enjoyable, and parents felt that it helped them to spend quality time with their children. </w:t>
      </w:r>
    </w:p>
    <w:p w14:paraId="7ADB2BCB" w14:textId="77777777" w:rsidR="001C2793" w:rsidRDefault="001C2793" w:rsidP="001C2793">
      <w:pPr>
        <w:spacing w:after="0" w:line="360" w:lineRule="auto"/>
        <w:rPr>
          <w:sz w:val="24"/>
          <w:szCs w:val="24"/>
        </w:rPr>
      </w:pPr>
    </w:p>
    <w:p w14:paraId="452C0494" w14:textId="77777777" w:rsidR="001C2793" w:rsidRDefault="001C2793" w:rsidP="001C2793">
      <w:pPr>
        <w:spacing w:after="0" w:line="360" w:lineRule="auto"/>
        <w:rPr>
          <w:sz w:val="24"/>
          <w:szCs w:val="24"/>
        </w:rPr>
      </w:pPr>
      <w:r>
        <w:rPr>
          <w:sz w:val="24"/>
          <w:szCs w:val="24"/>
        </w:rPr>
        <w:lastRenderedPageBreak/>
        <w:t xml:space="preserve">The key findings of the study were that the most important thing to remember when completing an attachment checklist is to try and plan forward using the results found rather than looking back at why the child has issues in the first place. The child’s past cannot be changed now, and our role is to help families to move forward. Confronting parents with the results of the checklist would probably alienate the parents as they would feel that it was a criticism of their parenting skills. If there are current safeguarding concerns, then the appropriate referrals should be made but if not then a very sensitive non-judgemental working relationship needs to be set up between school and home for the best interests of the child. </w:t>
      </w:r>
    </w:p>
    <w:p w14:paraId="44B88917" w14:textId="77777777" w:rsidR="001C2793" w:rsidRDefault="001C2793" w:rsidP="001C2793">
      <w:pPr>
        <w:spacing w:after="0" w:line="240" w:lineRule="auto"/>
        <w:rPr>
          <w:sz w:val="24"/>
          <w:szCs w:val="24"/>
        </w:rPr>
      </w:pPr>
      <w:r>
        <w:rPr>
          <w:sz w:val="24"/>
          <w:szCs w:val="24"/>
        </w:rPr>
        <w:t xml:space="preserve"> </w:t>
      </w:r>
    </w:p>
    <w:p w14:paraId="767023B3" w14:textId="77777777" w:rsidR="001C2793" w:rsidRDefault="001C2793" w:rsidP="001C2793">
      <w:pPr>
        <w:rPr>
          <w:b/>
          <w:sz w:val="28"/>
          <w:szCs w:val="28"/>
          <w:u w:val="single"/>
        </w:rPr>
      </w:pPr>
      <w:r>
        <w:rPr>
          <w:b/>
          <w:sz w:val="28"/>
          <w:szCs w:val="28"/>
          <w:u w:val="single"/>
        </w:rPr>
        <w:t>Conclusion</w:t>
      </w:r>
    </w:p>
    <w:p w14:paraId="47167CE4" w14:textId="77777777" w:rsidR="001C2793" w:rsidRDefault="001C2793" w:rsidP="001C2793">
      <w:pPr>
        <w:spacing w:line="360" w:lineRule="auto"/>
        <w:rPr>
          <w:sz w:val="24"/>
          <w:szCs w:val="24"/>
        </w:rPr>
      </w:pPr>
      <w:r>
        <w:rPr>
          <w:sz w:val="24"/>
          <w:szCs w:val="24"/>
        </w:rPr>
        <w:t xml:space="preserve">Through my research, discussion with other professionals in my school, questionnaires to LSC staff and working closely with 2 challenging children I have drawn conclusions that it is beneficial to complete the attachment checklist. I found the checklist very useful in focussing my observations on to the specific areas such as Emotional State and Play and Task related behaviours which gave me valuable information which I used to inform my future planning and the setup of the classroom. However, due to the complex nature of children with learning difficulties I am sure that if I took the time to carefully observe and score every child in my class, each of them would score poorly in one area or another. I think the checklist needs to be completed bearing in mind what you know of the child’s past and their cognitive ability over their actual age. Further adds sessions would be beneficial in the school in order to convince other teachers of the benefit of completing the checklist.  </w:t>
      </w:r>
    </w:p>
    <w:p w14:paraId="44C22233" w14:textId="77777777" w:rsidR="001C2793" w:rsidRDefault="001C2793" w:rsidP="001C2793">
      <w:pPr>
        <w:spacing w:line="360" w:lineRule="auto"/>
        <w:rPr>
          <w:sz w:val="24"/>
          <w:szCs w:val="24"/>
        </w:rPr>
      </w:pPr>
      <w:r>
        <w:rPr>
          <w:sz w:val="24"/>
          <w:szCs w:val="24"/>
        </w:rPr>
        <w:t xml:space="preserve">Through the research I have carried out I am confident that school can make a difference to the lives of children with attachment difficulties as they need the structure, boundaries and clear rules that school can provide. They need to know that regardless of how they behave the adults in the school will consistently model the behaviour they wish to see and will be caring, forgiving yet firm towards them.  What was clear to see from the two children I specifically focussed on was that they required a very high level of specialist adult support. For them to feel secure they needed to work to their own specific timetables which allocated time for one to one sessions and small group tasks. They needed to work on raising their self-esteem by completing ELSA activities and they needed time to use calming </w:t>
      </w:r>
      <w:r>
        <w:rPr>
          <w:sz w:val="24"/>
          <w:szCs w:val="24"/>
        </w:rPr>
        <w:lastRenderedPageBreak/>
        <w:t xml:space="preserve">techniques if they became highly agitated. Their behaviour plans required a minimum of two manual handling trained adults to help them. Adult support was required every time they integrated with their mainstream peers. Yet both these children were in a class of 11 children with 1 full time teacher, 1 part time LSA and 1 full time LSA. A major constraint was the lack of staff available to give these two children what they needed. I am also certain that the rest of the class suffered from insufficient adult support as all the available support was allocated to the two most challenging children. Space was also a huge constraint as areas such as the cloakroom were having to be used as calm down areas which was far from ideal. </w:t>
      </w:r>
    </w:p>
    <w:p w14:paraId="66A6E387" w14:textId="77777777" w:rsidR="001C2793" w:rsidRDefault="001C2793" w:rsidP="001C2793">
      <w:pPr>
        <w:spacing w:line="360" w:lineRule="auto"/>
        <w:rPr>
          <w:sz w:val="24"/>
          <w:szCs w:val="24"/>
        </w:rPr>
      </w:pPr>
      <w:r>
        <w:rPr>
          <w:sz w:val="24"/>
          <w:szCs w:val="24"/>
        </w:rPr>
        <w:t xml:space="preserve">One of the most important jobs for a teacher of children with learning difficulties is to have a good relationship with parents. One of the negative outcomes of completing the attachment checklist is that it can cause you to form opinions about the parents and draw conclusions about the type of nurturing they gave their child in the infant years. I agree with Allen that identifying an actual diagnosis or RAD is extremely difficult as the behaviours displayed are very similar to those of a child with ADHD and ASD. </w:t>
      </w:r>
    </w:p>
    <w:p w14:paraId="2B73AC8D" w14:textId="77777777" w:rsidR="001C2793" w:rsidRDefault="001C2793" w:rsidP="001C2793">
      <w:pPr>
        <w:spacing w:line="360" w:lineRule="auto"/>
        <w:rPr>
          <w:sz w:val="24"/>
          <w:szCs w:val="24"/>
        </w:rPr>
      </w:pPr>
      <w:proofErr w:type="spellStart"/>
      <w:r>
        <w:rPr>
          <w:sz w:val="24"/>
          <w:szCs w:val="24"/>
        </w:rPr>
        <w:t>Liese</w:t>
      </w:r>
      <w:proofErr w:type="spellEnd"/>
      <w:r>
        <w:rPr>
          <w:sz w:val="24"/>
          <w:szCs w:val="24"/>
        </w:rPr>
        <w:t xml:space="preserve"> Aerial warns that </w:t>
      </w:r>
    </w:p>
    <w:p w14:paraId="0FAF7664" w14:textId="77777777" w:rsidR="001C2793" w:rsidRDefault="001C2793" w:rsidP="001C2793">
      <w:pPr>
        <w:spacing w:line="360" w:lineRule="auto"/>
        <w:ind w:left="720"/>
        <w:rPr>
          <w:rFonts w:cstheme="minorHAnsi"/>
          <w:sz w:val="24"/>
          <w:szCs w:val="24"/>
        </w:rPr>
      </w:pPr>
      <w:r>
        <w:rPr>
          <w:sz w:val="24"/>
          <w:szCs w:val="24"/>
        </w:rPr>
        <w:t xml:space="preserve">“RAD symptoms are </w:t>
      </w:r>
      <w:proofErr w:type="gramStart"/>
      <w:r>
        <w:rPr>
          <w:sz w:val="24"/>
          <w:szCs w:val="24"/>
        </w:rPr>
        <w:t>similar to</w:t>
      </w:r>
      <w:proofErr w:type="gramEnd"/>
      <w:r>
        <w:rPr>
          <w:sz w:val="24"/>
          <w:szCs w:val="24"/>
        </w:rPr>
        <w:t xml:space="preserve"> other disorders such as ADHD and autism. RAD is hard to diagnose</w:t>
      </w:r>
      <w:r>
        <w:rPr>
          <w:rFonts w:ascii="Helvetica" w:hAnsi="Helvetica" w:cs="Helvetica"/>
          <w:color w:val="555555"/>
          <w:sz w:val="24"/>
          <w:szCs w:val="24"/>
        </w:rPr>
        <w:t xml:space="preserve"> </w:t>
      </w:r>
      <w:r>
        <w:rPr>
          <w:rFonts w:cstheme="minorHAnsi"/>
          <w:sz w:val="24"/>
          <w:szCs w:val="24"/>
        </w:rPr>
        <w:t xml:space="preserve">as the child </w:t>
      </w:r>
      <w:proofErr w:type="gramStart"/>
      <w:r>
        <w:rPr>
          <w:rFonts w:cstheme="minorHAnsi"/>
          <w:sz w:val="24"/>
          <w:szCs w:val="24"/>
        </w:rPr>
        <w:t>has to</w:t>
      </w:r>
      <w:proofErr w:type="gramEnd"/>
      <w:r>
        <w:rPr>
          <w:rFonts w:cstheme="minorHAnsi"/>
          <w:sz w:val="24"/>
          <w:szCs w:val="24"/>
        </w:rPr>
        <w:t xml:space="preserve"> have been displaying signs before the age of 5. If you feel your child is exhibiting warning signs of RAD, make an appointment with a </w:t>
      </w:r>
      <w:proofErr w:type="spellStart"/>
      <w:r>
        <w:rPr>
          <w:rFonts w:cstheme="minorHAnsi"/>
          <w:sz w:val="24"/>
          <w:szCs w:val="24"/>
        </w:rPr>
        <w:t>pediatrician</w:t>
      </w:r>
      <w:proofErr w:type="spellEnd"/>
      <w:r>
        <w:rPr>
          <w:rFonts w:cstheme="minorHAnsi"/>
          <w:sz w:val="24"/>
          <w:szCs w:val="24"/>
        </w:rPr>
        <w:t xml:space="preserve">. Do not try and diagnose your child or any other child. Seek the help of a professional.” (Aerial 2015 p.1) </w:t>
      </w:r>
    </w:p>
    <w:p w14:paraId="595D93A6" w14:textId="77777777" w:rsidR="001C2793" w:rsidRDefault="001C2793" w:rsidP="001C2793">
      <w:pPr>
        <w:spacing w:line="360" w:lineRule="auto"/>
        <w:rPr>
          <w:sz w:val="24"/>
          <w:szCs w:val="24"/>
        </w:rPr>
      </w:pPr>
      <w:r>
        <w:rPr>
          <w:sz w:val="24"/>
          <w:szCs w:val="24"/>
        </w:rPr>
        <w:t xml:space="preserve">Moving forward, a teacher must deal with the situation as it is now and build bonds with the parents and encourage them to feel that school is a safe place for them too. Trying to diagnose children ourselves and alienating parents will bring more harm to the child as the focus must be on trying to rebuild attachment now both in school and at home.  </w:t>
      </w:r>
    </w:p>
    <w:p w14:paraId="75F61F6B" w14:textId="77777777" w:rsidR="001C2793" w:rsidRDefault="001C2793" w:rsidP="001C2793">
      <w:pPr>
        <w:spacing w:after="0" w:line="360" w:lineRule="auto"/>
        <w:rPr>
          <w:sz w:val="24"/>
          <w:szCs w:val="24"/>
        </w:rPr>
      </w:pPr>
    </w:p>
    <w:p w14:paraId="7E203D16" w14:textId="77777777" w:rsidR="001C2793" w:rsidRDefault="001C2793" w:rsidP="001C2793">
      <w:pPr>
        <w:spacing w:line="360" w:lineRule="auto"/>
        <w:rPr>
          <w:sz w:val="24"/>
          <w:szCs w:val="24"/>
        </w:rPr>
      </w:pPr>
    </w:p>
    <w:p w14:paraId="35D46084" w14:textId="77777777" w:rsidR="001C2793" w:rsidRDefault="001C2793" w:rsidP="001C2793">
      <w:pPr>
        <w:spacing w:line="360" w:lineRule="auto"/>
        <w:rPr>
          <w:sz w:val="24"/>
          <w:szCs w:val="24"/>
        </w:rPr>
      </w:pPr>
    </w:p>
    <w:p w14:paraId="2F87749B" w14:textId="77777777" w:rsidR="001C2793" w:rsidRDefault="001C2793" w:rsidP="001C2793">
      <w:pPr>
        <w:spacing w:after="160" w:line="256" w:lineRule="auto"/>
        <w:rPr>
          <w:b/>
          <w:sz w:val="28"/>
          <w:szCs w:val="28"/>
          <w:u w:val="single"/>
        </w:rPr>
      </w:pPr>
    </w:p>
    <w:p w14:paraId="7A91312D" w14:textId="77777777" w:rsidR="001C2793" w:rsidRDefault="001C2793" w:rsidP="001C2793">
      <w:pPr>
        <w:spacing w:after="160" w:line="256" w:lineRule="auto"/>
        <w:rPr>
          <w:b/>
          <w:sz w:val="28"/>
          <w:szCs w:val="28"/>
          <w:u w:val="single"/>
        </w:rPr>
      </w:pPr>
      <w:r>
        <w:rPr>
          <w:b/>
          <w:sz w:val="28"/>
          <w:szCs w:val="28"/>
          <w:u w:val="single"/>
        </w:rPr>
        <w:lastRenderedPageBreak/>
        <w:t>References</w:t>
      </w:r>
    </w:p>
    <w:p w14:paraId="2F188781" w14:textId="77777777" w:rsidR="001C2793" w:rsidRDefault="001C2793" w:rsidP="001C2793">
      <w:pPr>
        <w:spacing w:after="160" w:line="256" w:lineRule="auto"/>
        <w:rPr>
          <w:rFonts w:cstheme="minorHAnsi"/>
          <w:sz w:val="24"/>
          <w:szCs w:val="24"/>
          <w:u w:val="single"/>
        </w:rPr>
      </w:pPr>
      <w:r>
        <w:rPr>
          <w:rFonts w:cstheme="minorHAnsi"/>
          <w:sz w:val="24"/>
          <w:szCs w:val="24"/>
        </w:rPr>
        <w:t>Aerial L, (2015) ‘</w:t>
      </w:r>
      <w:r>
        <w:rPr>
          <w:rFonts w:cstheme="minorHAnsi"/>
          <w:sz w:val="24"/>
          <w:szCs w:val="24"/>
          <w:shd w:val="clear" w:color="auto" w:fill="FFFFFF"/>
        </w:rPr>
        <w:t>Is Reactive Attachment Disorder real?’ Daily Times 2015-01-28 pp1 DOI https://search-proquest-com.ezproxy.uwtsd.ac.uk/docview/1649107359?accountid=130472&amp;rfr_id=info%3Axri%2Fsid%3Aprimo</w:t>
      </w:r>
    </w:p>
    <w:p w14:paraId="5B1338F4" w14:textId="77777777" w:rsidR="001C2793" w:rsidRDefault="001C2793" w:rsidP="001C2793">
      <w:pPr>
        <w:spacing w:after="160" w:line="256" w:lineRule="auto"/>
        <w:rPr>
          <w:rFonts w:cstheme="minorHAnsi"/>
          <w:color w:val="3A3A3A"/>
          <w:sz w:val="24"/>
          <w:szCs w:val="24"/>
          <w:shd w:val="clear" w:color="auto" w:fill="F3F3F3"/>
        </w:rPr>
      </w:pPr>
      <w:r>
        <w:rPr>
          <w:rFonts w:cstheme="minorHAnsi"/>
          <w:sz w:val="24"/>
          <w:szCs w:val="24"/>
        </w:rPr>
        <w:t xml:space="preserve">Allen B, (2018) ‘Misperceptions of reactive attachment disorder persist: Poor methods and unsupported conclusions.’ </w:t>
      </w:r>
      <w:r>
        <w:rPr>
          <w:rFonts w:cstheme="minorHAnsi"/>
          <w:i/>
          <w:sz w:val="24"/>
          <w:szCs w:val="24"/>
        </w:rPr>
        <w:t>Research in Developmental Disabilities</w:t>
      </w:r>
      <w:r>
        <w:rPr>
          <w:rFonts w:cstheme="minorHAnsi"/>
          <w:sz w:val="24"/>
          <w:szCs w:val="24"/>
        </w:rPr>
        <w:t xml:space="preserve"> 77 pp24-29 </w:t>
      </w:r>
      <w:r>
        <w:rPr>
          <w:rFonts w:cstheme="minorHAnsi"/>
          <w:bCs/>
          <w:color w:val="3A3A3A"/>
          <w:sz w:val="24"/>
          <w:szCs w:val="24"/>
        </w:rPr>
        <w:t xml:space="preserve">DOI: </w:t>
      </w:r>
      <w:r>
        <w:rPr>
          <w:rFonts w:cstheme="minorHAnsi"/>
          <w:color w:val="3A3A3A"/>
          <w:sz w:val="24"/>
          <w:szCs w:val="24"/>
          <w:shd w:val="clear" w:color="auto" w:fill="F3F3F3"/>
        </w:rPr>
        <w:t>10.1016/j.ridd.2018.03.012</w:t>
      </w:r>
    </w:p>
    <w:p w14:paraId="0B7CC15C" w14:textId="77777777" w:rsidR="001C2793" w:rsidRDefault="001C2793" w:rsidP="001C2793">
      <w:pPr>
        <w:spacing w:after="160" w:line="256" w:lineRule="auto"/>
        <w:rPr>
          <w:rFonts w:cstheme="minorHAnsi"/>
          <w:sz w:val="24"/>
          <w:szCs w:val="24"/>
        </w:rPr>
      </w:pPr>
      <w:r>
        <w:rPr>
          <w:rFonts w:cstheme="minorHAnsi"/>
          <w:sz w:val="24"/>
          <w:szCs w:val="24"/>
        </w:rPr>
        <w:t xml:space="preserve">Archer, C, Drury C and Hills, J. (2015) </w:t>
      </w:r>
      <w:r>
        <w:rPr>
          <w:rFonts w:cstheme="minorHAnsi"/>
          <w:i/>
          <w:sz w:val="24"/>
          <w:szCs w:val="24"/>
        </w:rPr>
        <w:t>Healing the hidden hurts</w:t>
      </w:r>
      <w:r>
        <w:rPr>
          <w:rFonts w:cstheme="minorHAnsi"/>
          <w:sz w:val="24"/>
          <w:szCs w:val="24"/>
        </w:rPr>
        <w:t xml:space="preserve">. London: Jessica Kingsley Publishers. </w:t>
      </w:r>
    </w:p>
    <w:p w14:paraId="4C129C4B" w14:textId="77777777" w:rsidR="001C2793" w:rsidRDefault="001C2793" w:rsidP="001C2793">
      <w:pPr>
        <w:spacing w:after="160" w:line="256" w:lineRule="auto"/>
        <w:rPr>
          <w:rFonts w:cstheme="minorHAnsi"/>
          <w:sz w:val="24"/>
          <w:szCs w:val="24"/>
        </w:rPr>
      </w:pPr>
      <w:r>
        <w:rPr>
          <w:rFonts w:cstheme="minorHAnsi"/>
          <w:sz w:val="24"/>
          <w:szCs w:val="24"/>
        </w:rPr>
        <w:t xml:space="preserve">Crowley, K. (2017) </w:t>
      </w:r>
      <w:r>
        <w:rPr>
          <w:rFonts w:cstheme="minorHAnsi"/>
          <w:i/>
          <w:sz w:val="24"/>
          <w:szCs w:val="24"/>
        </w:rPr>
        <w:t>Child Development a practical introduction</w:t>
      </w:r>
      <w:r>
        <w:rPr>
          <w:rFonts w:cstheme="minorHAnsi"/>
          <w:sz w:val="24"/>
          <w:szCs w:val="24"/>
        </w:rPr>
        <w:t xml:space="preserve"> 2</w:t>
      </w:r>
      <w:r>
        <w:rPr>
          <w:rFonts w:cstheme="minorHAnsi"/>
          <w:sz w:val="24"/>
          <w:szCs w:val="24"/>
          <w:vertAlign w:val="superscript"/>
        </w:rPr>
        <w:t>nd</w:t>
      </w:r>
      <w:r>
        <w:rPr>
          <w:rFonts w:cstheme="minorHAnsi"/>
          <w:sz w:val="24"/>
          <w:szCs w:val="24"/>
        </w:rPr>
        <w:t xml:space="preserve"> Ed. </w:t>
      </w:r>
      <w:proofErr w:type="gramStart"/>
      <w:r>
        <w:rPr>
          <w:rFonts w:cstheme="minorHAnsi"/>
          <w:sz w:val="24"/>
          <w:szCs w:val="24"/>
        </w:rPr>
        <w:t>London :</w:t>
      </w:r>
      <w:proofErr w:type="gramEnd"/>
      <w:r>
        <w:rPr>
          <w:rFonts w:cstheme="minorHAnsi"/>
          <w:sz w:val="24"/>
          <w:szCs w:val="24"/>
        </w:rPr>
        <w:t xml:space="preserve"> Sage Publications LTD. </w:t>
      </w:r>
    </w:p>
    <w:p w14:paraId="0102DA18" w14:textId="77777777" w:rsidR="001C2793" w:rsidRDefault="001C2793" w:rsidP="001C2793">
      <w:pPr>
        <w:spacing w:after="160" w:line="256" w:lineRule="auto"/>
        <w:rPr>
          <w:rFonts w:cstheme="minorHAnsi"/>
          <w:sz w:val="24"/>
          <w:szCs w:val="24"/>
        </w:rPr>
      </w:pPr>
      <w:r>
        <w:rPr>
          <w:rFonts w:cstheme="minorHAnsi"/>
          <w:sz w:val="24"/>
          <w:szCs w:val="24"/>
        </w:rPr>
        <w:t xml:space="preserve">Dowling, M (2010) </w:t>
      </w:r>
      <w:r>
        <w:rPr>
          <w:rFonts w:cstheme="minorHAnsi"/>
          <w:i/>
          <w:sz w:val="24"/>
          <w:szCs w:val="24"/>
        </w:rPr>
        <w:t>Young children’s personal, social and emotional development</w:t>
      </w:r>
      <w:r>
        <w:rPr>
          <w:rFonts w:cstheme="minorHAnsi"/>
          <w:sz w:val="24"/>
          <w:szCs w:val="24"/>
        </w:rPr>
        <w:t xml:space="preserve"> 3</w:t>
      </w:r>
      <w:r>
        <w:rPr>
          <w:rFonts w:cstheme="minorHAnsi"/>
          <w:sz w:val="24"/>
          <w:szCs w:val="24"/>
          <w:vertAlign w:val="superscript"/>
        </w:rPr>
        <w:t>rd</w:t>
      </w:r>
      <w:r>
        <w:rPr>
          <w:rFonts w:cstheme="minorHAnsi"/>
          <w:sz w:val="24"/>
          <w:szCs w:val="24"/>
        </w:rPr>
        <w:t xml:space="preserve"> Ed. London: Sage Publications LTD. </w:t>
      </w:r>
    </w:p>
    <w:p w14:paraId="65756CF6" w14:textId="77777777" w:rsidR="001C2793" w:rsidRDefault="001C2793" w:rsidP="001C2793">
      <w:pPr>
        <w:spacing w:after="160" w:line="256" w:lineRule="auto"/>
        <w:rPr>
          <w:rFonts w:cstheme="minorHAnsi"/>
          <w:sz w:val="24"/>
          <w:szCs w:val="24"/>
        </w:rPr>
      </w:pPr>
      <w:r>
        <w:rPr>
          <w:rFonts w:cstheme="minorHAnsi"/>
          <w:sz w:val="24"/>
          <w:szCs w:val="24"/>
        </w:rPr>
        <w:t xml:space="preserve">Estyn (2018) A report of ****** Primary School Available </w:t>
      </w:r>
      <w:hyperlink r:id="rId7" w:history="1">
        <w:r>
          <w:rPr>
            <w:rStyle w:val="Hyperlink"/>
            <w:rFonts w:cstheme="minorHAnsi"/>
            <w:sz w:val="24"/>
            <w:szCs w:val="24"/>
          </w:rPr>
          <w:t>https://www.estyn.gov.wales/sites/default/files/documents/****%20Primary%20School_0.pdf</w:t>
        </w:r>
      </w:hyperlink>
      <w:r>
        <w:rPr>
          <w:rFonts w:cstheme="minorHAnsi"/>
          <w:sz w:val="24"/>
          <w:szCs w:val="24"/>
        </w:rPr>
        <w:t xml:space="preserve"> (Accessed 29.03.2019)</w:t>
      </w:r>
    </w:p>
    <w:p w14:paraId="64E1F395" w14:textId="77777777" w:rsidR="001C2793" w:rsidRDefault="001C2793" w:rsidP="001C2793">
      <w:pPr>
        <w:spacing w:after="160" w:line="256" w:lineRule="auto"/>
        <w:rPr>
          <w:rFonts w:cstheme="minorHAnsi"/>
          <w:sz w:val="24"/>
          <w:szCs w:val="24"/>
        </w:rPr>
      </w:pPr>
      <w:r>
        <w:rPr>
          <w:rFonts w:cstheme="minorHAnsi"/>
          <w:sz w:val="24"/>
          <w:szCs w:val="24"/>
        </w:rPr>
        <w:t xml:space="preserve">Keenan T, Evans S and Crowley K. (2016) </w:t>
      </w:r>
      <w:r>
        <w:rPr>
          <w:rFonts w:cstheme="minorHAnsi"/>
          <w:i/>
          <w:sz w:val="24"/>
          <w:szCs w:val="24"/>
        </w:rPr>
        <w:t>An introduction to child development</w:t>
      </w:r>
      <w:r>
        <w:rPr>
          <w:rFonts w:cstheme="minorHAnsi"/>
          <w:sz w:val="24"/>
          <w:szCs w:val="24"/>
        </w:rPr>
        <w:t xml:space="preserve"> 3</w:t>
      </w:r>
      <w:r>
        <w:rPr>
          <w:rFonts w:cstheme="minorHAnsi"/>
          <w:sz w:val="24"/>
          <w:szCs w:val="24"/>
          <w:vertAlign w:val="superscript"/>
        </w:rPr>
        <w:t>rd</w:t>
      </w:r>
      <w:r>
        <w:rPr>
          <w:rFonts w:cstheme="minorHAnsi"/>
          <w:sz w:val="24"/>
          <w:szCs w:val="24"/>
        </w:rPr>
        <w:t xml:space="preserve"> Ed. London: Sage Publications LTD.</w:t>
      </w:r>
    </w:p>
    <w:p w14:paraId="4B4A74BE" w14:textId="77777777" w:rsidR="001C2793" w:rsidRDefault="001C2793" w:rsidP="001C2793">
      <w:pPr>
        <w:spacing w:after="160" w:line="256" w:lineRule="auto"/>
        <w:rPr>
          <w:rFonts w:cstheme="minorHAnsi"/>
          <w:sz w:val="24"/>
          <w:szCs w:val="24"/>
        </w:rPr>
      </w:pPr>
      <w:r>
        <w:rPr>
          <w:rFonts w:cstheme="minorHAnsi"/>
          <w:bCs/>
          <w:iCs/>
          <w:color w:val="333333"/>
          <w:sz w:val="24"/>
          <w:szCs w:val="24"/>
          <w:shd w:val="clear" w:color="auto" w:fill="FFFFFF"/>
        </w:rPr>
        <w:t xml:space="preserve">Harding M, for NICE (2015) Child Attachment Disorder </w:t>
      </w:r>
      <w:hyperlink r:id="rId8" w:history="1">
        <w:r>
          <w:rPr>
            <w:rStyle w:val="Hyperlink"/>
            <w:rFonts w:cstheme="minorHAnsi"/>
            <w:sz w:val="24"/>
            <w:szCs w:val="24"/>
          </w:rPr>
          <w:t>https://www.evidence.nhs.uk/search?q=attachment+disorder</w:t>
        </w:r>
      </w:hyperlink>
      <w:r>
        <w:rPr>
          <w:rFonts w:cstheme="minorHAnsi"/>
          <w:sz w:val="24"/>
          <w:szCs w:val="24"/>
        </w:rPr>
        <w:t xml:space="preserve"> (Accessed 29.03.2019) </w:t>
      </w:r>
    </w:p>
    <w:p w14:paraId="026D8028" w14:textId="77777777" w:rsidR="001C2793" w:rsidRDefault="001C2793" w:rsidP="001C2793">
      <w:pPr>
        <w:spacing w:after="160" w:line="256" w:lineRule="auto"/>
        <w:rPr>
          <w:rFonts w:cstheme="minorHAnsi"/>
          <w:sz w:val="24"/>
          <w:szCs w:val="24"/>
        </w:rPr>
      </w:pPr>
      <w:r>
        <w:rPr>
          <w:rFonts w:cstheme="minorHAnsi"/>
          <w:sz w:val="24"/>
          <w:szCs w:val="24"/>
        </w:rPr>
        <w:t xml:space="preserve">School of Life (2015) Psychotherapy John Bowlby Available at </w:t>
      </w:r>
      <w:hyperlink r:id="rId9" w:history="1">
        <w:r>
          <w:rPr>
            <w:rStyle w:val="Hyperlink"/>
            <w:rFonts w:cstheme="minorHAnsi"/>
            <w:sz w:val="24"/>
            <w:szCs w:val="24"/>
          </w:rPr>
          <w:t>https://www.youtube.com/watch?v=3LM0nE81mIE</w:t>
        </w:r>
      </w:hyperlink>
      <w:r>
        <w:rPr>
          <w:rFonts w:cstheme="minorHAnsi"/>
          <w:sz w:val="24"/>
          <w:szCs w:val="24"/>
        </w:rPr>
        <w:t xml:space="preserve">  (Accessed 29.03.2019)</w:t>
      </w:r>
    </w:p>
    <w:p w14:paraId="3DDA3DEC" w14:textId="77777777" w:rsidR="001C2793" w:rsidRDefault="001C2793" w:rsidP="001C2793">
      <w:pPr>
        <w:spacing w:after="160" w:line="256" w:lineRule="auto"/>
        <w:rPr>
          <w:rFonts w:cstheme="minorHAnsi"/>
          <w:sz w:val="24"/>
          <w:szCs w:val="24"/>
        </w:rPr>
      </w:pPr>
    </w:p>
    <w:p w14:paraId="788653D6" w14:textId="77777777" w:rsidR="001C2793" w:rsidRDefault="001C2793" w:rsidP="001C2793">
      <w:pPr>
        <w:spacing w:after="160" w:line="256" w:lineRule="auto"/>
        <w:rPr>
          <w:rFonts w:cstheme="minorHAnsi"/>
          <w:sz w:val="24"/>
          <w:szCs w:val="24"/>
        </w:rPr>
      </w:pPr>
      <w:r>
        <w:rPr>
          <w:rFonts w:cstheme="minorHAnsi"/>
          <w:color w:val="3A3A3A"/>
          <w:sz w:val="24"/>
          <w:szCs w:val="24"/>
          <w:shd w:val="clear" w:color="auto" w:fill="F3F3F3"/>
        </w:rPr>
        <w:t xml:space="preserve">Smith </w:t>
      </w:r>
      <w:proofErr w:type="gramStart"/>
      <w:r>
        <w:rPr>
          <w:rFonts w:cstheme="minorHAnsi"/>
          <w:color w:val="3A3A3A"/>
          <w:sz w:val="24"/>
          <w:szCs w:val="24"/>
          <w:shd w:val="clear" w:color="auto" w:fill="F3F3F3"/>
        </w:rPr>
        <w:t>M ,</w:t>
      </w:r>
      <w:proofErr w:type="gramEnd"/>
      <w:r>
        <w:rPr>
          <w:rFonts w:cstheme="minorHAnsi"/>
          <w:color w:val="3A3A3A"/>
          <w:sz w:val="24"/>
          <w:szCs w:val="24"/>
          <w:shd w:val="clear" w:color="auto" w:fill="F3F3F3"/>
        </w:rPr>
        <w:t xml:space="preserve"> Robinson L, </w:t>
      </w:r>
      <w:proofErr w:type="spellStart"/>
      <w:r>
        <w:rPr>
          <w:rFonts w:cstheme="minorHAnsi"/>
          <w:color w:val="3A3A3A"/>
          <w:sz w:val="24"/>
          <w:szCs w:val="24"/>
          <w:shd w:val="clear" w:color="auto" w:fill="F3F3F3"/>
        </w:rPr>
        <w:t>Saisan</w:t>
      </w:r>
      <w:proofErr w:type="spellEnd"/>
      <w:r>
        <w:rPr>
          <w:rFonts w:cstheme="minorHAnsi"/>
          <w:color w:val="3A3A3A"/>
          <w:sz w:val="24"/>
          <w:szCs w:val="24"/>
          <w:shd w:val="clear" w:color="auto" w:fill="F3F3F3"/>
        </w:rPr>
        <w:t xml:space="preserve"> J and Segal J, (2018</w:t>
      </w:r>
      <w:r>
        <w:rPr>
          <w:rFonts w:cstheme="minorHAnsi"/>
          <w:i/>
          <w:color w:val="3A3A3A"/>
          <w:sz w:val="24"/>
          <w:szCs w:val="24"/>
          <w:shd w:val="clear" w:color="auto" w:fill="F3F3F3"/>
        </w:rPr>
        <w:t>)</w:t>
      </w:r>
      <w:r>
        <w:rPr>
          <w:rFonts w:cstheme="minorHAnsi"/>
          <w:bCs/>
          <w:i/>
          <w:iCs/>
          <w:color w:val="333333"/>
          <w:sz w:val="24"/>
          <w:szCs w:val="24"/>
          <w:shd w:val="clear" w:color="auto" w:fill="FFFFFF"/>
        </w:rPr>
        <w:t xml:space="preserve"> </w:t>
      </w:r>
      <w:r>
        <w:rPr>
          <w:rFonts w:cstheme="minorHAnsi"/>
          <w:bCs/>
          <w:iCs/>
          <w:color w:val="333333"/>
          <w:sz w:val="24"/>
          <w:szCs w:val="24"/>
          <w:shd w:val="clear" w:color="auto" w:fill="FFFFFF"/>
        </w:rPr>
        <w:t>Reactive Attachment disorder and other</w:t>
      </w:r>
      <w:r>
        <w:rPr>
          <w:rFonts w:cstheme="minorHAnsi"/>
          <w:bCs/>
          <w:i/>
          <w:iCs/>
          <w:color w:val="333333"/>
          <w:sz w:val="24"/>
          <w:szCs w:val="24"/>
          <w:shd w:val="clear" w:color="auto" w:fill="FFFFFF"/>
        </w:rPr>
        <w:t xml:space="preserve"> </w:t>
      </w:r>
      <w:r>
        <w:rPr>
          <w:rFonts w:cstheme="minorHAnsi"/>
          <w:bCs/>
          <w:iCs/>
          <w:color w:val="333333"/>
          <w:sz w:val="24"/>
          <w:szCs w:val="24"/>
          <w:shd w:val="clear" w:color="auto" w:fill="FFFFFF"/>
        </w:rPr>
        <w:t>attachment issues</w:t>
      </w:r>
      <w:r>
        <w:rPr>
          <w:rFonts w:cstheme="minorHAnsi"/>
          <w:bCs/>
          <w:i/>
          <w:iCs/>
          <w:color w:val="333333"/>
          <w:sz w:val="24"/>
          <w:szCs w:val="24"/>
          <w:shd w:val="clear" w:color="auto" w:fill="FFFFFF"/>
        </w:rPr>
        <w:t xml:space="preserve">. </w:t>
      </w:r>
      <w:r>
        <w:rPr>
          <w:rFonts w:cstheme="minorHAnsi"/>
          <w:bCs/>
          <w:iCs/>
          <w:color w:val="333333"/>
          <w:sz w:val="24"/>
          <w:szCs w:val="24"/>
          <w:shd w:val="clear" w:color="auto" w:fill="FFFFFF"/>
        </w:rPr>
        <w:t>Available at</w:t>
      </w:r>
      <w:r>
        <w:rPr>
          <w:rFonts w:cstheme="minorHAnsi"/>
          <w:b/>
          <w:bCs/>
          <w:i/>
          <w:iCs/>
          <w:color w:val="333333"/>
          <w:sz w:val="24"/>
          <w:szCs w:val="24"/>
          <w:shd w:val="clear" w:color="auto" w:fill="FFFFFF"/>
        </w:rPr>
        <w:t xml:space="preserve"> </w:t>
      </w:r>
      <w:hyperlink r:id="rId10" w:history="1">
        <w:r>
          <w:rPr>
            <w:rStyle w:val="Hyperlink"/>
            <w:rFonts w:cstheme="minorHAnsi"/>
            <w:b/>
            <w:bCs/>
            <w:i/>
            <w:iCs/>
            <w:sz w:val="24"/>
            <w:szCs w:val="24"/>
            <w:shd w:val="clear" w:color="auto" w:fill="FFFFFF"/>
          </w:rPr>
          <w:t>https://www.helpguide.org/articles/parenting-family/attachment-issues-and-reactive-attachment-disorders.htm/</w:t>
        </w:r>
      </w:hyperlink>
      <w:r>
        <w:rPr>
          <w:rFonts w:cstheme="minorHAnsi"/>
          <w:b/>
          <w:bCs/>
          <w:i/>
          <w:iCs/>
          <w:color w:val="333333"/>
          <w:sz w:val="24"/>
          <w:szCs w:val="24"/>
          <w:shd w:val="clear" w:color="auto" w:fill="FFFFFF"/>
        </w:rPr>
        <w:t xml:space="preserve"> (</w:t>
      </w:r>
      <w:r>
        <w:rPr>
          <w:rFonts w:cstheme="minorHAnsi"/>
          <w:bCs/>
          <w:iCs/>
          <w:color w:val="333333"/>
          <w:sz w:val="24"/>
          <w:szCs w:val="24"/>
          <w:shd w:val="clear" w:color="auto" w:fill="FFFFFF"/>
        </w:rPr>
        <w:t>Accessed 29.03.2019)</w:t>
      </w:r>
    </w:p>
    <w:p w14:paraId="544B2610" w14:textId="77777777" w:rsidR="001C2793" w:rsidRDefault="001C2793" w:rsidP="001C2793">
      <w:pPr>
        <w:spacing w:after="160" w:line="256" w:lineRule="auto"/>
        <w:rPr>
          <w:rFonts w:cstheme="minorHAnsi"/>
          <w:sz w:val="24"/>
          <w:szCs w:val="24"/>
        </w:rPr>
      </w:pPr>
      <w:r>
        <w:rPr>
          <w:rFonts w:cstheme="minorHAnsi"/>
          <w:sz w:val="24"/>
          <w:szCs w:val="24"/>
        </w:rPr>
        <w:t xml:space="preserve">Welsh Assembly Government (2018) Additional learning needs (ALN) transformation programme Available at </w:t>
      </w:r>
      <w:hyperlink r:id="rId11" w:history="1">
        <w:r>
          <w:rPr>
            <w:rStyle w:val="Hyperlink"/>
            <w:rFonts w:cstheme="minorHAnsi"/>
            <w:sz w:val="24"/>
            <w:szCs w:val="24"/>
          </w:rPr>
          <w:t>https://gov.wales/sites/default/files/publications/2018-09/additional-learning-needs-aln-transformation-programme-v2.pdf</w:t>
        </w:r>
      </w:hyperlink>
      <w:r>
        <w:rPr>
          <w:rFonts w:cstheme="minorHAnsi"/>
          <w:sz w:val="24"/>
          <w:szCs w:val="24"/>
        </w:rPr>
        <w:t xml:space="preserve"> (Accessed 29.03.2019)</w:t>
      </w:r>
    </w:p>
    <w:p w14:paraId="62000E40" w14:textId="77777777" w:rsidR="001C2793" w:rsidRDefault="001C2793" w:rsidP="001C2793">
      <w:pPr>
        <w:spacing w:after="160" w:line="256" w:lineRule="auto"/>
        <w:rPr>
          <w:rFonts w:cstheme="minorHAnsi"/>
          <w:sz w:val="24"/>
          <w:szCs w:val="24"/>
        </w:rPr>
      </w:pPr>
      <w:proofErr w:type="spellStart"/>
      <w:r>
        <w:rPr>
          <w:rFonts w:cstheme="minorHAnsi"/>
          <w:sz w:val="24"/>
          <w:szCs w:val="24"/>
        </w:rPr>
        <w:t>Zeanah</w:t>
      </w:r>
      <w:proofErr w:type="spellEnd"/>
      <w:r>
        <w:rPr>
          <w:rFonts w:cstheme="minorHAnsi"/>
          <w:sz w:val="24"/>
          <w:szCs w:val="24"/>
        </w:rPr>
        <w:t xml:space="preserve">, C. (2009) </w:t>
      </w:r>
      <w:r>
        <w:rPr>
          <w:rFonts w:cstheme="minorHAnsi"/>
          <w:i/>
          <w:sz w:val="24"/>
          <w:szCs w:val="24"/>
        </w:rPr>
        <w:t>Handbook of infant mental health</w:t>
      </w:r>
      <w:r>
        <w:rPr>
          <w:rFonts w:cstheme="minorHAnsi"/>
          <w:sz w:val="24"/>
          <w:szCs w:val="24"/>
        </w:rPr>
        <w:t xml:space="preserve"> 3</w:t>
      </w:r>
      <w:r>
        <w:rPr>
          <w:rFonts w:cstheme="minorHAnsi"/>
          <w:sz w:val="24"/>
          <w:szCs w:val="24"/>
          <w:vertAlign w:val="superscript"/>
        </w:rPr>
        <w:t>rd</w:t>
      </w:r>
      <w:r>
        <w:rPr>
          <w:rFonts w:cstheme="minorHAnsi"/>
          <w:sz w:val="24"/>
          <w:szCs w:val="24"/>
        </w:rPr>
        <w:t xml:space="preserve"> Ed. New York: The Guilford Press. </w:t>
      </w:r>
    </w:p>
    <w:p w14:paraId="372F904E" w14:textId="77777777" w:rsidR="001C2793" w:rsidRDefault="001C2793" w:rsidP="001C2793">
      <w:pPr>
        <w:spacing w:line="360" w:lineRule="auto"/>
        <w:rPr>
          <w:sz w:val="24"/>
          <w:szCs w:val="24"/>
        </w:rPr>
      </w:pPr>
    </w:p>
    <w:p w14:paraId="36BFDF1F" w14:textId="77777777" w:rsidR="001C2793" w:rsidRDefault="001C2793" w:rsidP="001C2793">
      <w:pPr>
        <w:spacing w:line="360" w:lineRule="auto"/>
        <w:rPr>
          <w:sz w:val="24"/>
          <w:szCs w:val="24"/>
        </w:rPr>
      </w:pPr>
    </w:p>
    <w:p w14:paraId="79DF797B" w14:textId="77777777" w:rsidR="001C2793" w:rsidRDefault="001C2793" w:rsidP="001C2793">
      <w:pPr>
        <w:spacing w:line="360" w:lineRule="auto"/>
        <w:rPr>
          <w:sz w:val="24"/>
          <w:szCs w:val="24"/>
        </w:rPr>
      </w:pPr>
    </w:p>
    <w:p w14:paraId="0D445FFE" w14:textId="77777777" w:rsidR="001C2793" w:rsidRDefault="001C2793" w:rsidP="001C2793">
      <w:pPr>
        <w:spacing w:line="360" w:lineRule="auto"/>
        <w:rPr>
          <w:b/>
          <w:sz w:val="72"/>
          <w:szCs w:val="72"/>
          <w:u w:val="single"/>
        </w:rPr>
      </w:pPr>
    </w:p>
    <w:p w14:paraId="132353F1" w14:textId="77777777" w:rsidR="001C2793" w:rsidRDefault="001C2793" w:rsidP="001C2793">
      <w:pPr>
        <w:spacing w:line="360" w:lineRule="auto"/>
        <w:rPr>
          <w:b/>
          <w:sz w:val="72"/>
          <w:szCs w:val="72"/>
          <w:u w:val="single"/>
        </w:rPr>
      </w:pPr>
    </w:p>
    <w:p w14:paraId="4D57EEA9" w14:textId="77777777" w:rsidR="001C2793" w:rsidRDefault="001C2793" w:rsidP="001C2793">
      <w:pPr>
        <w:spacing w:line="360" w:lineRule="auto"/>
        <w:rPr>
          <w:b/>
          <w:sz w:val="72"/>
          <w:szCs w:val="72"/>
          <w:u w:val="single"/>
        </w:rPr>
      </w:pPr>
    </w:p>
    <w:p w14:paraId="416BA661" w14:textId="77777777" w:rsidR="001C2793" w:rsidRDefault="001C2793" w:rsidP="001C2793">
      <w:pPr>
        <w:spacing w:line="360" w:lineRule="auto"/>
        <w:rPr>
          <w:b/>
          <w:sz w:val="72"/>
          <w:szCs w:val="72"/>
          <w:u w:val="single"/>
        </w:rPr>
      </w:pPr>
    </w:p>
    <w:p w14:paraId="0F7E636B" w14:textId="77777777" w:rsidR="004D081C" w:rsidRDefault="004D081C" w:rsidP="004D081C">
      <w:pPr>
        <w:tabs>
          <w:tab w:val="left" w:pos="3185"/>
        </w:tabs>
      </w:pPr>
    </w:p>
    <w:p w14:paraId="7EB8BAE9" w14:textId="77777777" w:rsidR="004D081C" w:rsidRDefault="004D081C" w:rsidP="004D081C"/>
    <w:p w14:paraId="0FE781F2" w14:textId="77777777" w:rsidR="004D081C" w:rsidRDefault="004D081C" w:rsidP="004D081C"/>
    <w:p w14:paraId="69C30AF2" w14:textId="77777777" w:rsidR="000E334D" w:rsidRPr="008553FB" w:rsidRDefault="000E334D" w:rsidP="000E334D">
      <w:pPr>
        <w:rPr>
          <w:rFonts w:cstheme="minorHAnsi"/>
          <w:b/>
          <w:sz w:val="24"/>
          <w:szCs w:val="24"/>
          <w:u w:val="single"/>
        </w:rPr>
      </w:pPr>
    </w:p>
    <w:p w14:paraId="6A3155E0" w14:textId="77777777" w:rsidR="00DD5B07" w:rsidRPr="00DD5B07" w:rsidRDefault="00DD5B07" w:rsidP="00DD5B07">
      <w:pPr>
        <w:tabs>
          <w:tab w:val="left" w:pos="3185"/>
        </w:tabs>
        <w:rPr>
          <w:sz w:val="24"/>
          <w:szCs w:val="24"/>
        </w:rPr>
      </w:pPr>
    </w:p>
    <w:p w14:paraId="6A8E0D91" w14:textId="77777777" w:rsidR="00483B03" w:rsidRPr="00DD5B07" w:rsidRDefault="00483B03">
      <w:pPr>
        <w:rPr>
          <w:sz w:val="24"/>
          <w:szCs w:val="24"/>
        </w:rPr>
      </w:pPr>
    </w:p>
    <w:sectPr w:rsidR="00483B03" w:rsidRPr="00DD5B0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472F9D" w14:textId="77777777" w:rsidR="00B16CF7" w:rsidRDefault="00B16CF7" w:rsidP="004B6A81">
      <w:pPr>
        <w:spacing w:after="0" w:line="240" w:lineRule="auto"/>
      </w:pPr>
      <w:r>
        <w:separator/>
      </w:r>
    </w:p>
  </w:endnote>
  <w:endnote w:type="continuationSeparator" w:id="0">
    <w:p w14:paraId="6381D4FB" w14:textId="77777777" w:rsidR="00B16CF7" w:rsidRDefault="00B16CF7" w:rsidP="004B6A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1229630"/>
      <w:docPartObj>
        <w:docPartGallery w:val="Page Numbers (Bottom of Page)"/>
        <w:docPartUnique/>
      </w:docPartObj>
    </w:sdtPr>
    <w:sdtEndPr>
      <w:rPr>
        <w:noProof/>
      </w:rPr>
    </w:sdtEndPr>
    <w:sdtContent>
      <w:p w14:paraId="0F8E286C" w14:textId="40015DAB" w:rsidR="004B6A81" w:rsidRDefault="004B6A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349E22" w14:textId="77777777" w:rsidR="004B6A81" w:rsidRDefault="004B6A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9AA2FB" w14:textId="77777777" w:rsidR="00B16CF7" w:rsidRDefault="00B16CF7" w:rsidP="004B6A81">
      <w:pPr>
        <w:spacing w:after="0" w:line="240" w:lineRule="auto"/>
      </w:pPr>
      <w:r>
        <w:separator/>
      </w:r>
    </w:p>
  </w:footnote>
  <w:footnote w:type="continuationSeparator" w:id="0">
    <w:p w14:paraId="16925896" w14:textId="77777777" w:rsidR="00B16CF7" w:rsidRDefault="00B16CF7" w:rsidP="004B6A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830DA"/>
    <w:multiLevelType w:val="hybridMultilevel"/>
    <w:tmpl w:val="AC246C1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0B32E5"/>
    <w:multiLevelType w:val="hybridMultilevel"/>
    <w:tmpl w:val="922E72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73B4BC7"/>
    <w:multiLevelType w:val="hybridMultilevel"/>
    <w:tmpl w:val="CB8C2F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7E5066C"/>
    <w:multiLevelType w:val="hybridMultilevel"/>
    <w:tmpl w:val="FBF0C8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3887400"/>
    <w:multiLevelType w:val="hybridMultilevel"/>
    <w:tmpl w:val="011E23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2"/>
    <w:lvlOverride w:ilvl="0"/>
    <w:lvlOverride w:ilvl="1"/>
    <w:lvlOverride w:ilvl="2"/>
    <w:lvlOverride w:ilvl="3"/>
    <w:lvlOverride w:ilvl="4"/>
    <w:lvlOverride w:ilvl="5"/>
    <w:lvlOverride w:ilvl="6"/>
    <w:lvlOverride w:ilvl="7"/>
    <w:lvlOverride w:ilvl="8"/>
  </w:num>
  <w:num w:numId="3">
    <w:abstractNumId w:val="3"/>
    <w:lvlOverride w:ilvl="0"/>
    <w:lvlOverride w:ilvl="1"/>
    <w:lvlOverride w:ilvl="2"/>
    <w:lvlOverride w:ilvl="3"/>
    <w:lvlOverride w:ilvl="4"/>
    <w:lvlOverride w:ilvl="5"/>
    <w:lvlOverride w:ilvl="6"/>
    <w:lvlOverride w:ilvl="7"/>
    <w:lvlOverride w:ilvl="8"/>
  </w:num>
  <w:num w:numId="4">
    <w:abstractNumId w:val="1"/>
    <w:lvlOverride w:ilvl="0"/>
    <w:lvlOverride w:ilvl="1"/>
    <w:lvlOverride w:ilvl="2"/>
    <w:lvlOverride w:ilvl="3"/>
    <w:lvlOverride w:ilvl="4"/>
    <w:lvlOverride w:ilvl="5"/>
    <w:lvlOverride w:ilvl="6"/>
    <w:lvlOverride w:ilvl="7"/>
    <w:lvlOverride w:ilvl="8"/>
  </w:num>
  <w:num w:numId="5">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3B16"/>
    <w:rsid w:val="000A2B3D"/>
    <w:rsid w:val="000E334D"/>
    <w:rsid w:val="00146074"/>
    <w:rsid w:val="00147B11"/>
    <w:rsid w:val="00183BBC"/>
    <w:rsid w:val="00185C9C"/>
    <w:rsid w:val="001C2793"/>
    <w:rsid w:val="002B6F64"/>
    <w:rsid w:val="002D2567"/>
    <w:rsid w:val="00364FDF"/>
    <w:rsid w:val="003D61A4"/>
    <w:rsid w:val="00411430"/>
    <w:rsid w:val="004565A6"/>
    <w:rsid w:val="00483B03"/>
    <w:rsid w:val="004B6A81"/>
    <w:rsid w:val="004D081C"/>
    <w:rsid w:val="004F51E5"/>
    <w:rsid w:val="005613A7"/>
    <w:rsid w:val="005C7683"/>
    <w:rsid w:val="006231C1"/>
    <w:rsid w:val="00693B16"/>
    <w:rsid w:val="007128DB"/>
    <w:rsid w:val="0071786D"/>
    <w:rsid w:val="00742C33"/>
    <w:rsid w:val="00890024"/>
    <w:rsid w:val="008F50C9"/>
    <w:rsid w:val="009115D7"/>
    <w:rsid w:val="00994A00"/>
    <w:rsid w:val="00A716D5"/>
    <w:rsid w:val="00B13A17"/>
    <w:rsid w:val="00B16CF7"/>
    <w:rsid w:val="00BA7913"/>
    <w:rsid w:val="00CF208B"/>
    <w:rsid w:val="00D5168D"/>
    <w:rsid w:val="00DB5886"/>
    <w:rsid w:val="00DD5B07"/>
    <w:rsid w:val="00DF12EF"/>
    <w:rsid w:val="00E85B0E"/>
    <w:rsid w:val="00EA3BB5"/>
    <w:rsid w:val="00EA6F2F"/>
    <w:rsid w:val="00EC550A"/>
    <w:rsid w:val="00EF3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42E27"/>
  <w15:chartTrackingRefBased/>
  <w15:docId w15:val="{58B91F56-446C-4A63-9892-E008A1EDF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B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334D"/>
    <w:pPr>
      <w:ind w:left="720"/>
      <w:contextualSpacing/>
    </w:pPr>
  </w:style>
  <w:style w:type="paragraph" w:styleId="Header">
    <w:name w:val="header"/>
    <w:basedOn w:val="Normal"/>
    <w:link w:val="HeaderChar"/>
    <w:uiPriority w:val="99"/>
    <w:unhideWhenUsed/>
    <w:rsid w:val="004B6A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A81"/>
  </w:style>
  <w:style w:type="paragraph" w:styleId="Footer">
    <w:name w:val="footer"/>
    <w:basedOn w:val="Normal"/>
    <w:link w:val="FooterChar"/>
    <w:uiPriority w:val="99"/>
    <w:unhideWhenUsed/>
    <w:rsid w:val="004B6A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A81"/>
  </w:style>
  <w:style w:type="character" w:styleId="Hyperlink">
    <w:name w:val="Hyperlink"/>
    <w:basedOn w:val="DefaultParagraphFont"/>
    <w:uiPriority w:val="99"/>
    <w:semiHidden/>
    <w:unhideWhenUsed/>
    <w:rsid w:val="001C279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274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idence.nhs.uk/search?q=attachment+disorde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styn.gov.wales/sites/default/files/documents/****%20Primary%20School_0.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9/additional-learning-needs-aln-transformation-programme-v2.pdf" TargetMode="External"/><Relationship Id="rId5" Type="http://schemas.openxmlformats.org/officeDocument/2006/relationships/footnotes" Target="footnotes.xml"/><Relationship Id="rId10" Type="http://schemas.openxmlformats.org/officeDocument/2006/relationships/hyperlink" Target="https://www.helpguide.org/articles/parenting-family/attachment-issues-and-reactive-attachment-disorders.htm/" TargetMode="External"/><Relationship Id="rId4" Type="http://schemas.openxmlformats.org/officeDocument/2006/relationships/webSettings" Target="webSettings.xml"/><Relationship Id="rId9" Type="http://schemas.openxmlformats.org/officeDocument/2006/relationships/hyperlink" Target="https://www.youtube.com/watch?v=3LM0nE81mI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24</Pages>
  <Words>7316</Words>
  <Characters>41705</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Jones (1811219)</dc:creator>
  <cp:keywords/>
  <dc:description/>
  <cp:lastModifiedBy>nerys</cp:lastModifiedBy>
  <cp:revision>2</cp:revision>
  <dcterms:created xsi:type="dcterms:W3CDTF">2019-04-10T16:29:00Z</dcterms:created>
  <dcterms:modified xsi:type="dcterms:W3CDTF">2019-04-10T16:29:00Z</dcterms:modified>
</cp:coreProperties>
</file>