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6"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8B1B69" w14:textId="77777777" w:rsidR="00583709" w:rsidRDefault="008312FD">
      <w:pPr>
        <w:spacing w:after="165" w:line="360" w:lineRule="auto"/>
        <w:rPr>
          <w:rFonts w:ascii="Tahoma" w:eastAsia="Tahoma" w:hAnsi="Tahoma" w:cs="Tahoma"/>
          <w:color w:val="000000"/>
          <w:sz w:val="40"/>
          <w:szCs w:val="40"/>
        </w:rPr>
      </w:pPr>
      <w:r>
        <w:rPr>
          <w:b/>
          <w:noProof/>
          <w:lang w:eastAsia="en-GB"/>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093A4554" w:rsidR="00583709" w:rsidRDefault="00FA4EF8">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 xml:space="preserve">BA </w:t>
      </w:r>
      <w:r w:rsidR="00F867C0">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61F6899F">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761883E" w:rsidR="00583709" w:rsidRDefault="0094578F">
            <w:pPr>
              <w:spacing w:before="120" w:after="120" w:line="360" w:lineRule="auto"/>
              <w:rPr>
                <w:rFonts w:ascii="Tahoma" w:eastAsia="Tahoma" w:hAnsi="Tahoma" w:cs="Tahoma"/>
                <w:sz w:val="32"/>
                <w:szCs w:val="32"/>
              </w:rPr>
            </w:pPr>
            <w:r>
              <w:rPr>
                <w:rFonts w:ascii="Tahoma" w:eastAsia="Tahoma" w:hAnsi="Tahoma" w:cs="Tahoma"/>
                <w:sz w:val="32"/>
                <w:szCs w:val="32"/>
              </w:rPr>
              <w:t>Robert Peter Morgan</w:t>
            </w:r>
          </w:p>
        </w:tc>
      </w:tr>
      <w:tr w:rsidR="00583709" w14:paraId="637F65EB" w14:textId="77777777" w:rsidTr="61F6899F">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86549D4" w:rsidR="00583709" w:rsidRDefault="0094578F">
            <w:pPr>
              <w:spacing w:before="120" w:after="120" w:line="360" w:lineRule="auto"/>
              <w:rPr>
                <w:rFonts w:ascii="Tahoma" w:eastAsia="Tahoma" w:hAnsi="Tahoma" w:cs="Tahoma"/>
                <w:sz w:val="32"/>
                <w:szCs w:val="32"/>
              </w:rPr>
            </w:pPr>
            <w:r>
              <w:rPr>
                <w:rFonts w:ascii="Tahoma" w:eastAsia="Tahoma" w:hAnsi="Tahoma" w:cs="Tahoma"/>
                <w:sz w:val="32"/>
                <w:szCs w:val="32"/>
              </w:rPr>
              <w:t>0551699</w:t>
            </w:r>
          </w:p>
        </w:tc>
      </w:tr>
      <w:tr w:rsidR="00583709" w14:paraId="3194BD4A" w14:textId="77777777" w:rsidTr="61F6899F">
        <w:tc>
          <w:tcPr>
            <w:tcW w:w="3438" w:type="dxa"/>
            <w:shd w:val="clear" w:color="auto" w:fill="D9D9D9" w:themeFill="background1" w:themeFillShade="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039E1B88" w:rsidR="00583709" w:rsidRPr="004E2424" w:rsidRDefault="008312FD" w:rsidP="00FA4EF8">
            <w:pPr>
              <w:spacing w:before="120" w:after="120" w:line="360" w:lineRule="auto"/>
              <w:rPr>
                <w:rFonts w:ascii="Tahoma" w:eastAsia="Tahoma" w:hAnsi="Tahoma" w:cs="Tahoma"/>
                <w:sz w:val="32"/>
                <w:szCs w:val="32"/>
              </w:rPr>
            </w:pPr>
            <w:r w:rsidRPr="61F6899F">
              <w:rPr>
                <w:rFonts w:ascii="Tahoma" w:eastAsia="Tahoma" w:hAnsi="Tahoma" w:cs="Tahoma"/>
                <w:sz w:val="32"/>
                <w:szCs w:val="32"/>
              </w:rPr>
              <w:t>BMSK</w:t>
            </w:r>
            <w:r w:rsidR="00FA4EF8">
              <w:rPr>
                <w:rFonts w:ascii="Tahoma" w:eastAsia="Tahoma" w:hAnsi="Tahoma" w:cs="Tahoma"/>
                <w:sz w:val="32"/>
                <w:szCs w:val="32"/>
              </w:rPr>
              <w:t>5010</w:t>
            </w:r>
          </w:p>
        </w:tc>
      </w:tr>
      <w:tr w:rsidR="00583709" w14:paraId="0A18C513" w14:textId="77777777" w:rsidTr="61F6899F">
        <w:trPr>
          <w:trHeight w:val="413"/>
        </w:trPr>
        <w:tc>
          <w:tcPr>
            <w:tcW w:w="3438" w:type="dxa"/>
            <w:shd w:val="clear" w:color="auto" w:fill="D9D9D9" w:themeFill="background1" w:themeFillShade="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7A5714B" w:rsidR="00583709" w:rsidRPr="004E2424" w:rsidRDefault="00FA4EF8">
            <w:pPr>
              <w:spacing w:before="120" w:after="120" w:line="360" w:lineRule="auto"/>
              <w:rPr>
                <w:rFonts w:ascii="Tahoma" w:eastAsia="Tahoma" w:hAnsi="Tahoma" w:cs="Tahoma"/>
                <w:sz w:val="32"/>
                <w:szCs w:val="32"/>
              </w:rPr>
            </w:pPr>
            <w:r w:rsidRPr="00FA4EF8">
              <w:rPr>
                <w:rFonts w:ascii="Tahoma" w:eastAsia="Tahoma" w:hAnsi="Tahoma" w:cs="Tahoma"/>
                <w:sz w:val="32"/>
                <w:szCs w:val="32"/>
              </w:rPr>
              <w:t>Developing the Learning Organisation</w:t>
            </w:r>
          </w:p>
        </w:tc>
      </w:tr>
    </w:tbl>
    <w:p w14:paraId="4549AB41" w14:textId="77777777" w:rsidR="006C7FBD" w:rsidRPr="006C7FBD" w:rsidRDefault="006C7FBD" w:rsidP="006C7FBD">
      <w:pPr>
        <w:spacing w:before="120" w:after="120" w:line="360" w:lineRule="auto"/>
        <w:rPr>
          <w:rFonts w:ascii="Tahoma" w:eastAsia="Tahoma" w:hAnsi="Tahoma" w:cs="Tahoma"/>
          <w:b/>
          <w:color w:val="000000"/>
          <w:sz w:val="24"/>
          <w:szCs w:val="24"/>
        </w:rPr>
      </w:pPr>
      <w:r w:rsidRPr="006C7FBD">
        <w:rPr>
          <w:rFonts w:ascii="Tahoma" w:eastAsia="Tahoma" w:hAnsi="Tahoma" w:cs="Tahoma"/>
          <w:b/>
          <w:color w:val="000000"/>
          <w:sz w:val="24"/>
          <w:szCs w:val="24"/>
        </w:rPr>
        <w:t>Statement of Confirmation of Authenticity</w:t>
      </w:r>
    </w:p>
    <w:p w14:paraId="363BC909" w14:textId="77777777" w:rsidR="006C7FBD" w:rsidRPr="006C7FBD" w:rsidRDefault="006C7FBD" w:rsidP="006C7FBD">
      <w:pPr>
        <w:spacing w:before="120" w:after="120" w:line="240" w:lineRule="auto"/>
        <w:rPr>
          <w:rFonts w:ascii="Tahoma" w:eastAsia="Tahoma" w:hAnsi="Tahoma" w:cs="Tahoma"/>
          <w:color w:val="000000"/>
        </w:rPr>
      </w:pPr>
      <w:r w:rsidRPr="006C7FBD">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E9C31BE" w14:textId="77777777" w:rsidR="006C7FBD" w:rsidRPr="006C7FBD" w:rsidRDefault="006C7FBD" w:rsidP="006C7FBD">
      <w:pPr>
        <w:spacing w:before="120" w:after="120" w:line="240" w:lineRule="auto"/>
        <w:rPr>
          <w:rFonts w:ascii="Tahoma" w:eastAsia="Tahoma" w:hAnsi="Tahoma" w:cs="Tahoma"/>
          <w:color w:val="000000"/>
        </w:rPr>
      </w:pPr>
      <w:r w:rsidRPr="006C7FBD">
        <w:rPr>
          <w:rFonts w:ascii="Tahoma" w:eastAsia="Tahoma" w:hAnsi="Tahoma" w:cs="Tahoma"/>
          <w:color w:val="000000"/>
        </w:rPr>
        <w:t>Attention is drawn to the plagiarism and unfair practice policies of both the University and of ILM.</w:t>
      </w:r>
    </w:p>
    <w:p w14:paraId="392D06D6" w14:textId="77777777" w:rsidR="006C7FBD" w:rsidRPr="006C7FBD" w:rsidRDefault="006C7FBD" w:rsidP="006C7FBD">
      <w:pPr>
        <w:rPr>
          <w:rFonts w:ascii="Tahoma" w:hAnsi="Tahoma" w:cs="Tahoma"/>
          <w:sz w:val="24"/>
        </w:rPr>
      </w:pPr>
      <w:r w:rsidRPr="006C7FBD">
        <w:rPr>
          <w:rFonts w:ascii="Tahoma" w:hAnsi="Tahoma" w:cs="Tahoma"/>
          <w:b/>
          <w:bCs/>
          <w:sz w:val="24"/>
        </w:rPr>
        <w:t>AI Declaration:</w:t>
      </w:r>
      <w:r w:rsidRPr="006C7FBD">
        <w:rPr>
          <w:rFonts w:ascii="Tahoma" w:hAnsi="Tahoma" w:cs="Tahoma"/>
          <w:sz w:val="24"/>
        </w:rPr>
        <w:t xml:space="preserve"> I confirm that </w:t>
      </w:r>
      <w:r w:rsidRPr="006C7FBD">
        <w:rPr>
          <w:rFonts w:ascii="Tahoma" w:hAnsi="Tahoma" w:cs="Tahoma"/>
          <w:b/>
          <w:bCs/>
          <w:sz w:val="24"/>
        </w:rPr>
        <w:t>I have not used Generative AI</w:t>
      </w:r>
      <w:r w:rsidRPr="006C7FBD">
        <w:rPr>
          <w:rFonts w:ascii="Tahoma" w:hAnsi="Tahoma" w:cs="Tahoma"/>
          <w:sz w:val="24"/>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sdt>
      <w:sdtPr>
        <w:rPr>
          <w:rFonts w:ascii="Calibri" w:eastAsia="Calibri" w:hAnsi="Calibri" w:cs="Calibri"/>
          <w:color w:val="auto"/>
          <w:sz w:val="22"/>
          <w:szCs w:val="22"/>
          <w:lang w:val="en-GB" w:eastAsia="zh-CN"/>
        </w:rPr>
        <w:id w:val="-933590185"/>
        <w:docPartObj>
          <w:docPartGallery w:val="Table of Contents"/>
          <w:docPartUnique/>
        </w:docPartObj>
      </w:sdtPr>
      <w:sdtEndPr>
        <w:rPr>
          <w:b/>
          <w:bCs/>
          <w:noProof/>
        </w:rPr>
      </w:sdtEndPr>
      <w:sdtContent>
        <w:p w14:paraId="7DFAB8AD" w14:textId="0BB61AC5" w:rsidR="00563E0D" w:rsidRDefault="00563E0D">
          <w:pPr>
            <w:pStyle w:val="TOCHeading"/>
          </w:pPr>
          <w:r>
            <w:t>Table of Contents</w:t>
          </w:r>
        </w:p>
        <w:p w14:paraId="7E05C716" w14:textId="6F29E9F9" w:rsidR="00DB55A2" w:rsidRDefault="00563E0D">
          <w:pPr>
            <w:pStyle w:val="TOC1"/>
            <w:tabs>
              <w:tab w:val="left" w:pos="1100"/>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bookmarkStart w:id="0" w:name="_GoBack"/>
          <w:bookmarkEnd w:id="0"/>
          <w:r w:rsidR="00DB55A2" w:rsidRPr="002A120F">
            <w:rPr>
              <w:rStyle w:val="Hyperlink"/>
              <w:noProof/>
            </w:rPr>
            <w:fldChar w:fldCharType="begin"/>
          </w:r>
          <w:r w:rsidR="00DB55A2" w:rsidRPr="002A120F">
            <w:rPr>
              <w:rStyle w:val="Hyperlink"/>
              <w:noProof/>
            </w:rPr>
            <w:instrText xml:space="preserve"> </w:instrText>
          </w:r>
          <w:r w:rsidR="00DB55A2">
            <w:rPr>
              <w:noProof/>
            </w:rPr>
            <w:instrText>HYPERLINK \l "_Toc243576551"</w:instrText>
          </w:r>
          <w:r w:rsidR="00DB55A2" w:rsidRPr="002A120F">
            <w:rPr>
              <w:rStyle w:val="Hyperlink"/>
              <w:noProof/>
            </w:rPr>
            <w:instrText xml:space="preserve"> </w:instrText>
          </w:r>
          <w:r w:rsidR="00DB55A2" w:rsidRPr="002A120F">
            <w:rPr>
              <w:rStyle w:val="Hyperlink"/>
              <w:noProof/>
            </w:rPr>
          </w:r>
          <w:r w:rsidR="00DB55A2" w:rsidRPr="002A120F">
            <w:rPr>
              <w:rStyle w:val="Hyperlink"/>
              <w:noProof/>
            </w:rPr>
            <w:fldChar w:fldCharType="separate"/>
          </w:r>
          <w:r w:rsidR="00DB55A2" w:rsidRPr="002A120F">
            <w:rPr>
              <w:rStyle w:val="Hyperlink"/>
              <w:noProof/>
            </w:rPr>
            <w:t>Section 1:</w:t>
          </w:r>
          <w:r w:rsidR="00DB55A2">
            <w:rPr>
              <w:rFonts w:asciiTheme="minorHAnsi" w:eastAsiaTheme="minorEastAsia" w:hAnsiTheme="minorHAnsi" w:cstheme="minorBidi"/>
              <w:noProof/>
              <w:lang w:eastAsia="en-GB"/>
            </w:rPr>
            <w:tab/>
          </w:r>
          <w:r w:rsidR="00DB55A2" w:rsidRPr="002A120F">
            <w:rPr>
              <w:rStyle w:val="Hyperlink"/>
              <w:noProof/>
            </w:rPr>
            <w:t>Introduction</w:t>
          </w:r>
          <w:r w:rsidR="00DB55A2">
            <w:rPr>
              <w:noProof/>
              <w:webHidden/>
            </w:rPr>
            <w:tab/>
          </w:r>
          <w:r w:rsidR="00DB55A2">
            <w:rPr>
              <w:noProof/>
              <w:webHidden/>
            </w:rPr>
            <w:fldChar w:fldCharType="begin"/>
          </w:r>
          <w:r w:rsidR="00DB55A2">
            <w:rPr>
              <w:noProof/>
              <w:webHidden/>
            </w:rPr>
            <w:instrText xml:space="preserve"> PAGEREF _Toc243576551 \h </w:instrText>
          </w:r>
          <w:r w:rsidR="00DB55A2">
            <w:rPr>
              <w:noProof/>
              <w:webHidden/>
            </w:rPr>
          </w:r>
          <w:r w:rsidR="00DB55A2">
            <w:rPr>
              <w:noProof/>
              <w:webHidden/>
            </w:rPr>
            <w:fldChar w:fldCharType="separate"/>
          </w:r>
          <w:r w:rsidR="00DB55A2">
            <w:rPr>
              <w:noProof/>
              <w:webHidden/>
            </w:rPr>
            <w:t>4</w:t>
          </w:r>
          <w:r w:rsidR="00DB55A2">
            <w:rPr>
              <w:noProof/>
              <w:webHidden/>
            </w:rPr>
            <w:fldChar w:fldCharType="end"/>
          </w:r>
          <w:r w:rsidR="00DB55A2" w:rsidRPr="002A120F">
            <w:rPr>
              <w:rStyle w:val="Hyperlink"/>
              <w:noProof/>
            </w:rPr>
            <w:fldChar w:fldCharType="end"/>
          </w:r>
        </w:p>
        <w:p w14:paraId="3EB38CEE" w14:textId="2F05BBF9" w:rsidR="00DB55A2" w:rsidRDefault="00DB55A2">
          <w:pPr>
            <w:pStyle w:val="TOC1"/>
            <w:tabs>
              <w:tab w:val="left" w:pos="1100"/>
              <w:tab w:val="right" w:leader="dot" w:pos="9350"/>
            </w:tabs>
            <w:rPr>
              <w:rFonts w:asciiTheme="minorHAnsi" w:eastAsiaTheme="minorEastAsia" w:hAnsiTheme="minorHAnsi" w:cstheme="minorBidi"/>
              <w:noProof/>
              <w:lang w:eastAsia="en-GB"/>
            </w:rPr>
          </w:pPr>
          <w:hyperlink w:anchor="_Toc243576552" w:history="1">
            <w:r w:rsidRPr="002A120F">
              <w:rPr>
                <w:rStyle w:val="Hyperlink"/>
                <w:noProof/>
              </w:rPr>
              <w:t>Section 2:</w:t>
            </w:r>
            <w:r>
              <w:rPr>
                <w:rFonts w:asciiTheme="minorHAnsi" w:eastAsiaTheme="minorEastAsia" w:hAnsiTheme="minorHAnsi" w:cstheme="minorBidi"/>
                <w:noProof/>
                <w:lang w:eastAsia="en-GB"/>
              </w:rPr>
              <w:tab/>
            </w:r>
            <w:r w:rsidRPr="002A120F">
              <w:rPr>
                <w:rStyle w:val="Hyperlink"/>
                <w:noProof/>
              </w:rPr>
              <w:t>Benefits of Developing Individuals</w:t>
            </w:r>
            <w:r>
              <w:rPr>
                <w:noProof/>
                <w:webHidden/>
              </w:rPr>
              <w:tab/>
            </w:r>
            <w:r>
              <w:rPr>
                <w:noProof/>
                <w:webHidden/>
              </w:rPr>
              <w:fldChar w:fldCharType="begin"/>
            </w:r>
            <w:r>
              <w:rPr>
                <w:noProof/>
                <w:webHidden/>
              </w:rPr>
              <w:instrText xml:space="preserve"> PAGEREF _Toc243576552 \h </w:instrText>
            </w:r>
            <w:r>
              <w:rPr>
                <w:noProof/>
                <w:webHidden/>
              </w:rPr>
            </w:r>
            <w:r>
              <w:rPr>
                <w:noProof/>
                <w:webHidden/>
              </w:rPr>
              <w:fldChar w:fldCharType="separate"/>
            </w:r>
            <w:r>
              <w:rPr>
                <w:noProof/>
                <w:webHidden/>
              </w:rPr>
              <w:t>5</w:t>
            </w:r>
            <w:r>
              <w:rPr>
                <w:noProof/>
                <w:webHidden/>
              </w:rPr>
              <w:fldChar w:fldCharType="end"/>
            </w:r>
          </w:hyperlink>
        </w:p>
        <w:p w14:paraId="09325CB5" w14:textId="74BF9DB0" w:rsidR="00DB55A2" w:rsidRDefault="00DB55A2">
          <w:pPr>
            <w:pStyle w:val="TOC2"/>
            <w:tabs>
              <w:tab w:val="right" w:leader="dot" w:pos="9350"/>
            </w:tabs>
            <w:rPr>
              <w:rFonts w:asciiTheme="minorHAnsi" w:eastAsiaTheme="minorEastAsia" w:hAnsiTheme="minorHAnsi" w:cstheme="minorBidi"/>
              <w:noProof/>
              <w:lang w:eastAsia="en-GB"/>
            </w:rPr>
          </w:pPr>
          <w:hyperlink w:anchor="_Toc243576553" w:history="1">
            <w:r w:rsidRPr="002A120F">
              <w:rPr>
                <w:rStyle w:val="Hyperlink"/>
                <w:noProof/>
              </w:rPr>
              <w:t>2.1 What Personal Development Means</w:t>
            </w:r>
            <w:r>
              <w:rPr>
                <w:noProof/>
                <w:webHidden/>
              </w:rPr>
              <w:tab/>
            </w:r>
            <w:r>
              <w:rPr>
                <w:noProof/>
                <w:webHidden/>
              </w:rPr>
              <w:fldChar w:fldCharType="begin"/>
            </w:r>
            <w:r>
              <w:rPr>
                <w:noProof/>
                <w:webHidden/>
              </w:rPr>
              <w:instrText xml:space="preserve"> PAGEREF _Toc243576553 \h </w:instrText>
            </w:r>
            <w:r>
              <w:rPr>
                <w:noProof/>
                <w:webHidden/>
              </w:rPr>
            </w:r>
            <w:r>
              <w:rPr>
                <w:noProof/>
                <w:webHidden/>
              </w:rPr>
              <w:fldChar w:fldCharType="separate"/>
            </w:r>
            <w:r>
              <w:rPr>
                <w:noProof/>
                <w:webHidden/>
              </w:rPr>
              <w:t>5</w:t>
            </w:r>
            <w:r>
              <w:rPr>
                <w:noProof/>
                <w:webHidden/>
              </w:rPr>
              <w:fldChar w:fldCharType="end"/>
            </w:r>
          </w:hyperlink>
        </w:p>
        <w:p w14:paraId="6C1B41DA" w14:textId="19DAA7DE" w:rsidR="00DB55A2" w:rsidRDefault="00DB55A2">
          <w:pPr>
            <w:pStyle w:val="TOC2"/>
            <w:tabs>
              <w:tab w:val="right" w:leader="dot" w:pos="9350"/>
            </w:tabs>
            <w:rPr>
              <w:rFonts w:asciiTheme="minorHAnsi" w:eastAsiaTheme="minorEastAsia" w:hAnsiTheme="minorHAnsi" w:cstheme="minorBidi"/>
              <w:noProof/>
              <w:lang w:eastAsia="en-GB"/>
            </w:rPr>
          </w:pPr>
          <w:hyperlink w:anchor="_Toc243576554" w:history="1">
            <w:r w:rsidRPr="002A120F">
              <w:rPr>
                <w:rStyle w:val="Hyperlink"/>
                <w:noProof/>
              </w:rPr>
              <w:t>2.2 Benefits to the Employee</w:t>
            </w:r>
            <w:r>
              <w:rPr>
                <w:noProof/>
                <w:webHidden/>
              </w:rPr>
              <w:tab/>
            </w:r>
            <w:r>
              <w:rPr>
                <w:noProof/>
                <w:webHidden/>
              </w:rPr>
              <w:fldChar w:fldCharType="begin"/>
            </w:r>
            <w:r>
              <w:rPr>
                <w:noProof/>
                <w:webHidden/>
              </w:rPr>
              <w:instrText xml:space="preserve"> PAGEREF _Toc243576554 \h </w:instrText>
            </w:r>
            <w:r>
              <w:rPr>
                <w:noProof/>
                <w:webHidden/>
              </w:rPr>
            </w:r>
            <w:r>
              <w:rPr>
                <w:noProof/>
                <w:webHidden/>
              </w:rPr>
              <w:fldChar w:fldCharType="separate"/>
            </w:r>
            <w:r>
              <w:rPr>
                <w:noProof/>
                <w:webHidden/>
              </w:rPr>
              <w:t>5</w:t>
            </w:r>
            <w:r>
              <w:rPr>
                <w:noProof/>
                <w:webHidden/>
              </w:rPr>
              <w:fldChar w:fldCharType="end"/>
            </w:r>
          </w:hyperlink>
        </w:p>
        <w:p w14:paraId="6CBA2794" w14:textId="596A2BE8" w:rsidR="00DB55A2" w:rsidRDefault="00DB55A2">
          <w:pPr>
            <w:pStyle w:val="TOC2"/>
            <w:tabs>
              <w:tab w:val="right" w:leader="dot" w:pos="9350"/>
            </w:tabs>
            <w:rPr>
              <w:rFonts w:asciiTheme="minorHAnsi" w:eastAsiaTheme="minorEastAsia" w:hAnsiTheme="minorHAnsi" w:cstheme="minorBidi"/>
              <w:noProof/>
              <w:lang w:eastAsia="en-GB"/>
            </w:rPr>
          </w:pPr>
          <w:hyperlink w:anchor="_Toc243576555" w:history="1">
            <w:r w:rsidRPr="002A120F">
              <w:rPr>
                <w:rStyle w:val="Hyperlink"/>
                <w:noProof/>
              </w:rPr>
              <w:t>2.3 Benefits to the Organisation</w:t>
            </w:r>
            <w:r>
              <w:rPr>
                <w:noProof/>
                <w:webHidden/>
              </w:rPr>
              <w:tab/>
            </w:r>
            <w:r>
              <w:rPr>
                <w:noProof/>
                <w:webHidden/>
              </w:rPr>
              <w:fldChar w:fldCharType="begin"/>
            </w:r>
            <w:r>
              <w:rPr>
                <w:noProof/>
                <w:webHidden/>
              </w:rPr>
              <w:instrText xml:space="preserve"> PAGEREF _Toc243576555 \h </w:instrText>
            </w:r>
            <w:r>
              <w:rPr>
                <w:noProof/>
                <w:webHidden/>
              </w:rPr>
            </w:r>
            <w:r>
              <w:rPr>
                <w:noProof/>
                <w:webHidden/>
              </w:rPr>
              <w:fldChar w:fldCharType="separate"/>
            </w:r>
            <w:r>
              <w:rPr>
                <w:noProof/>
                <w:webHidden/>
              </w:rPr>
              <w:t>6</w:t>
            </w:r>
            <w:r>
              <w:rPr>
                <w:noProof/>
                <w:webHidden/>
              </w:rPr>
              <w:fldChar w:fldCharType="end"/>
            </w:r>
          </w:hyperlink>
        </w:p>
        <w:p w14:paraId="3C8D3B72" w14:textId="709B75FC" w:rsidR="00DB55A2" w:rsidRDefault="00DB55A2">
          <w:pPr>
            <w:pStyle w:val="TOC2"/>
            <w:tabs>
              <w:tab w:val="right" w:leader="dot" w:pos="9350"/>
            </w:tabs>
            <w:rPr>
              <w:rFonts w:asciiTheme="minorHAnsi" w:eastAsiaTheme="minorEastAsia" w:hAnsiTheme="minorHAnsi" w:cstheme="minorBidi"/>
              <w:noProof/>
              <w:lang w:eastAsia="en-GB"/>
            </w:rPr>
          </w:pPr>
          <w:hyperlink w:anchor="_Toc243576556" w:history="1">
            <w:r w:rsidRPr="002A120F">
              <w:rPr>
                <w:rStyle w:val="Hyperlink"/>
                <w:noProof/>
              </w:rPr>
              <w:t>2.4 Possible Drawbacks</w:t>
            </w:r>
            <w:r>
              <w:rPr>
                <w:noProof/>
                <w:webHidden/>
              </w:rPr>
              <w:tab/>
            </w:r>
            <w:r>
              <w:rPr>
                <w:noProof/>
                <w:webHidden/>
              </w:rPr>
              <w:fldChar w:fldCharType="begin"/>
            </w:r>
            <w:r>
              <w:rPr>
                <w:noProof/>
                <w:webHidden/>
              </w:rPr>
              <w:instrText xml:space="preserve"> PAGEREF _Toc243576556 \h </w:instrText>
            </w:r>
            <w:r>
              <w:rPr>
                <w:noProof/>
                <w:webHidden/>
              </w:rPr>
            </w:r>
            <w:r>
              <w:rPr>
                <w:noProof/>
                <w:webHidden/>
              </w:rPr>
              <w:fldChar w:fldCharType="separate"/>
            </w:r>
            <w:r>
              <w:rPr>
                <w:noProof/>
                <w:webHidden/>
              </w:rPr>
              <w:t>6</w:t>
            </w:r>
            <w:r>
              <w:rPr>
                <w:noProof/>
                <w:webHidden/>
              </w:rPr>
              <w:fldChar w:fldCharType="end"/>
            </w:r>
          </w:hyperlink>
        </w:p>
        <w:p w14:paraId="112E66CC" w14:textId="3D825C60" w:rsidR="00DB55A2" w:rsidRDefault="00DB55A2">
          <w:pPr>
            <w:pStyle w:val="TOC2"/>
            <w:tabs>
              <w:tab w:val="right" w:leader="dot" w:pos="9350"/>
            </w:tabs>
            <w:rPr>
              <w:rFonts w:asciiTheme="minorHAnsi" w:eastAsiaTheme="minorEastAsia" w:hAnsiTheme="minorHAnsi" w:cstheme="minorBidi"/>
              <w:noProof/>
              <w:lang w:eastAsia="en-GB"/>
            </w:rPr>
          </w:pPr>
          <w:hyperlink w:anchor="_Toc243576557" w:history="1">
            <w:r w:rsidRPr="002A120F">
              <w:rPr>
                <w:rStyle w:val="Hyperlink"/>
                <w:noProof/>
              </w:rPr>
              <w:t>2.5 Values, Beliefs and Attitudes</w:t>
            </w:r>
            <w:r>
              <w:rPr>
                <w:noProof/>
                <w:webHidden/>
              </w:rPr>
              <w:tab/>
            </w:r>
            <w:r>
              <w:rPr>
                <w:noProof/>
                <w:webHidden/>
              </w:rPr>
              <w:fldChar w:fldCharType="begin"/>
            </w:r>
            <w:r>
              <w:rPr>
                <w:noProof/>
                <w:webHidden/>
              </w:rPr>
              <w:instrText xml:space="preserve"> PAGEREF _Toc243576557 \h </w:instrText>
            </w:r>
            <w:r>
              <w:rPr>
                <w:noProof/>
                <w:webHidden/>
              </w:rPr>
            </w:r>
            <w:r>
              <w:rPr>
                <w:noProof/>
                <w:webHidden/>
              </w:rPr>
              <w:fldChar w:fldCharType="separate"/>
            </w:r>
            <w:r>
              <w:rPr>
                <w:noProof/>
                <w:webHidden/>
              </w:rPr>
              <w:t>7</w:t>
            </w:r>
            <w:r>
              <w:rPr>
                <w:noProof/>
                <w:webHidden/>
              </w:rPr>
              <w:fldChar w:fldCharType="end"/>
            </w:r>
          </w:hyperlink>
        </w:p>
        <w:p w14:paraId="3C2A668B" w14:textId="3AC2D140" w:rsidR="00DB55A2" w:rsidRDefault="00DB55A2">
          <w:pPr>
            <w:pStyle w:val="TOC1"/>
            <w:tabs>
              <w:tab w:val="right" w:leader="dot" w:pos="9350"/>
            </w:tabs>
            <w:rPr>
              <w:rFonts w:asciiTheme="minorHAnsi" w:eastAsiaTheme="minorEastAsia" w:hAnsiTheme="minorHAnsi" w:cstheme="minorBidi"/>
              <w:noProof/>
              <w:lang w:eastAsia="en-GB"/>
            </w:rPr>
          </w:pPr>
          <w:hyperlink w:anchor="_Toc243576558" w:history="1">
            <w:r w:rsidRPr="002A120F">
              <w:rPr>
                <w:rStyle w:val="Hyperlink"/>
                <w:noProof/>
              </w:rPr>
              <w:t>Section 3:  Managing Individual Expectations</w:t>
            </w:r>
            <w:r>
              <w:rPr>
                <w:noProof/>
                <w:webHidden/>
              </w:rPr>
              <w:tab/>
            </w:r>
            <w:r>
              <w:rPr>
                <w:noProof/>
                <w:webHidden/>
              </w:rPr>
              <w:fldChar w:fldCharType="begin"/>
            </w:r>
            <w:r>
              <w:rPr>
                <w:noProof/>
                <w:webHidden/>
              </w:rPr>
              <w:instrText xml:space="preserve"> PAGEREF _Toc243576558 \h </w:instrText>
            </w:r>
            <w:r>
              <w:rPr>
                <w:noProof/>
                <w:webHidden/>
              </w:rPr>
            </w:r>
            <w:r>
              <w:rPr>
                <w:noProof/>
                <w:webHidden/>
              </w:rPr>
              <w:fldChar w:fldCharType="separate"/>
            </w:r>
            <w:r>
              <w:rPr>
                <w:noProof/>
                <w:webHidden/>
              </w:rPr>
              <w:t>8</w:t>
            </w:r>
            <w:r>
              <w:rPr>
                <w:noProof/>
                <w:webHidden/>
              </w:rPr>
              <w:fldChar w:fldCharType="end"/>
            </w:r>
          </w:hyperlink>
        </w:p>
        <w:p w14:paraId="41ACB272" w14:textId="71A61AAF" w:rsidR="00DB55A2" w:rsidRDefault="00DB55A2">
          <w:pPr>
            <w:pStyle w:val="TOC2"/>
            <w:tabs>
              <w:tab w:val="right" w:leader="dot" w:pos="9350"/>
            </w:tabs>
            <w:rPr>
              <w:rFonts w:asciiTheme="minorHAnsi" w:eastAsiaTheme="minorEastAsia" w:hAnsiTheme="minorHAnsi" w:cstheme="minorBidi"/>
              <w:noProof/>
              <w:lang w:eastAsia="en-GB"/>
            </w:rPr>
          </w:pPr>
          <w:hyperlink w:anchor="_Toc243576559" w:history="1">
            <w:r w:rsidRPr="002A120F">
              <w:rPr>
                <w:rStyle w:val="Hyperlink"/>
                <w:noProof/>
              </w:rPr>
              <w:t>3.1 What Employees May Expect From Development</w:t>
            </w:r>
            <w:r>
              <w:rPr>
                <w:noProof/>
                <w:webHidden/>
              </w:rPr>
              <w:tab/>
            </w:r>
            <w:r>
              <w:rPr>
                <w:noProof/>
                <w:webHidden/>
              </w:rPr>
              <w:fldChar w:fldCharType="begin"/>
            </w:r>
            <w:r>
              <w:rPr>
                <w:noProof/>
                <w:webHidden/>
              </w:rPr>
              <w:instrText xml:space="preserve"> PAGEREF _Toc243576559 \h </w:instrText>
            </w:r>
            <w:r>
              <w:rPr>
                <w:noProof/>
                <w:webHidden/>
              </w:rPr>
            </w:r>
            <w:r>
              <w:rPr>
                <w:noProof/>
                <w:webHidden/>
              </w:rPr>
              <w:fldChar w:fldCharType="separate"/>
            </w:r>
            <w:r>
              <w:rPr>
                <w:noProof/>
                <w:webHidden/>
              </w:rPr>
              <w:t>8</w:t>
            </w:r>
            <w:r>
              <w:rPr>
                <w:noProof/>
                <w:webHidden/>
              </w:rPr>
              <w:fldChar w:fldCharType="end"/>
            </w:r>
          </w:hyperlink>
        </w:p>
        <w:p w14:paraId="194691FD" w14:textId="4EA5AC0F" w:rsidR="00DB55A2" w:rsidRDefault="00DB55A2">
          <w:pPr>
            <w:pStyle w:val="TOC2"/>
            <w:tabs>
              <w:tab w:val="right" w:leader="dot" w:pos="9350"/>
            </w:tabs>
            <w:rPr>
              <w:rFonts w:asciiTheme="minorHAnsi" w:eastAsiaTheme="minorEastAsia" w:hAnsiTheme="minorHAnsi" w:cstheme="minorBidi"/>
              <w:noProof/>
              <w:lang w:eastAsia="en-GB"/>
            </w:rPr>
          </w:pPr>
          <w:hyperlink w:anchor="_Toc243576560" w:history="1">
            <w:r w:rsidRPr="002A120F">
              <w:rPr>
                <w:rStyle w:val="Hyperlink"/>
                <w:noProof/>
              </w:rPr>
              <w:t>3.2 Where Expectations Come From</w:t>
            </w:r>
            <w:r>
              <w:rPr>
                <w:noProof/>
                <w:webHidden/>
              </w:rPr>
              <w:tab/>
            </w:r>
            <w:r>
              <w:rPr>
                <w:noProof/>
                <w:webHidden/>
              </w:rPr>
              <w:fldChar w:fldCharType="begin"/>
            </w:r>
            <w:r>
              <w:rPr>
                <w:noProof/>
                <w:webHidden/>
              </w:rPr>
              <w:instrText xml:space="preserve"> PAGEREF _Toc243576560 \h </w:instrText>
            </w:r>
            <w:r>
              <w:rPr>
                <w:noProof/>
                <w:webHidden/>
              </w:rPr>
            </w:r>
            <w:r>
              <w:rPr>
                <w:noProof/>
                <w:webHidden/>
              </w:rPr>
              <w:fldChar w:fldCharType="separate"/>
            </w:r>
            <w:r>
              <w:rPr>
                <w:noProof/>
                <w:webHidden/>
              </w:rPr>
              <w:t>8</w:t>
            </w:r>
            <w:r>
              <w:rPr>
                <w:noProof/>
                <w:webHidden/>
              </w:rPr>
              <w:fldChar w:fldCharType="end"/>
            </w:r>
          </w:hyperlink>
        </w:p>
        <w:p w14:paraId="435B50D4" w14:textId="4D032776" w:rsidR="00DB55A2" w:rsidRDefault="00DB55A2">
          <w:pPr>
            <w:pStyle w:val="TOC2"/>
            <w:tabs>
              <w:tab w:val="right" w:leader="dot" w:pos="9350"/>
            </w:tabs>
            <w:rPr>
              <w:rFonts w:asciiTheme="minorHAnsi" w:eastAsiaTheme="minorEastAsia" w:hAnsiTheme="minorHAnsi" w:cstheme="minorBidi"/>
              <w:noProof/>
              <w:lang w:eastAsia="en-GB"/>
            </w:rPr>
          </w:pPr>
          <w:hyperlink w:anchor="_Toc243576561" w:history="1">
            <w:r w:rsidRPr="002A120F">
              <w:rPr>
                <w:rStyle w:val="Hyperlink"/>
                <w:noProof/>
              </w:rPr>
              <w:t>3.3 How Managers Manage Expectations</w:t>
            </w:r>
            <w:r>
              <w:rPr>
                <w:noProof/>
                <w:webHidden/>
              </w:rPr>
              <w:tab/>
            </w:r>
            <w:r>
              <w:rPr>
                <w:noProof/>
                <w:webHidden/>
              </w:rPr>
              <w:fldChar w:fldCharType="begin"/>
            </w:r>
            <w:r>
              <w:rPr>
                <w:noProof/>
                <w:webHidden/>
              </w:rPr>
              <w:instrText xml:space="preserve"> PAGEREF _Toc243576561 \h </w:instrText>
            </w:r>
            <w:r>
              <w:rPr>
                <w:noProof/>
                <w:webHidden/>
              </w:rPr>
            </w:r>
            <w:r>
              <w:rPr>
                <w:noProof/>
                <w:webHidden/>
              </w:rPr>
              <w:fldChar w:fldCharType="separate"/>
            </w:r>
            <w:r>
              <w:rPr>
                <w:noProof/>
                <w:webHidden/>
              </w:rPr>
              <w:t>9</w:t>
            </w:r>
            <w:r>
              <w:rPr>
                <w:noProof/>
                <w:webHidden/>
              </w:rPr>
              <w:fldChar w:fldCharType="end"/>
            </w:r>
          </w:hyperlink>
        </w:p>
        <w:p w14:paraId="2138BE84" w14:textId="0A30F920" w:rsidR="00DB55A2" w:rsidRDefault="00DB55A2">
          <w:pPr>
            <w:pStyle w:val="TOC2"/>
            <w:tabs>
              <w:tab w:val="right" w:leader="dot" w:pos="9350"/>
            </w:tabs>
            <w:rPr>
              <w:rFonts w:asciiTheme="minorHAnsi" w:eastAsiaTheme="minorEastAsia" w:hAnsiTheme="minorHAnsi" w:cstheme="minorBidi"/>
              <w:noProof/>
              <w:lang w:eastAsia="en-GB"/>
            </w:rPr>
          </w:pPr>
          <w:hyperlink w:anchor="_Toc243576562" w:history="1">
            <w:r w:rsidRPr="002A120F">
              <w:rPr>
                <w:rStyle w:val="Hyperlink"/>
                <w:noProof/>
              </w:rPr>
              <w:t>3.4 A Short SBUHB Workplace Example</w:t>
            </w:r>
            <w:r>
              <w:rPr>
                <w:noProof/>
                <w:webHidden/>
              </w:rPr>
              <w:tab/>
            </w:r>
            <w:r>
              <w:rPr>
                <w:noProof/>
                <w:webHidden/>
              </w:rPr>
              <w:fldChar w:fldCharType="begin"/>
            </w:r>
            <w:r>
              <w:rPr>
                <w:noProof/>
                <w:webHidden/>
              </w:rPr>
              <w:instrText xml:space="preserve"> PAGEREF _Toc243576562 \h </w:instrText>
            </w:r>
            <w:r>
              <w:rPr>
                <w:noProof/>
                <w:webHidden/>
              </w:rPr>
            </w:r>
            <w:r>
              <w:rPr>
                <w:noProof/>
                <w:webHidden/>
              </w:rPr>
              <w:fldChar w:fldCharType="separate"/>
            </w:r>
            <w:r>
              <w:rPr>
                <w:noProof/>
                <w:webHidden/>
              </w:rPr>
              <w:t>9</w:t>
            </w:r>
            <w:r>
              <w:rPr>
                <w:noProof/>
                <w:webHidden/>
              </w:rPr>
              <w:fldChar w:fldCharType="end"/>
            </w:r>
          </w:hyperlink>
        </w:p>
        <w:p w14:paraId="18F19E34" w14:textId="2CD0F984" w:rsidR="00DB55A2" w:rsidRDefault="00DB55A2">
          <w:pPr>
            <w:pStyle w:val="TOC1"/>
            <w:tabs>
              <w:tab w:val="right" w:leader="dot" w:pos="9350"/>
            </w:tabs>
            <w:rPr>
              <w:rFonts w:asciiTheme="minorHAnsi" w:eastAsiaTheme="minorEastAsia" w:hAnsiTheme="minorHAnsi" w:cstheme="minorBidi"/>
              <w:noProof/>
              <w:lang w:eastAsia="en-GB"/>
            </w:rPr>
          </w:pPr>
          <w:hyperlink w:anchor="_Toc243576563" w:history="1">
            <w:r w:rsidRPr="002A120F">
              <w:rPr>
                <w:rStyle w:val="Hyperlink"/>
                <w:noProof/>
              </w:rPr>
              <w:t>Section 4:  Performance Management and Appraisal</w:t>
            </w:r>
            <w:r>
              <w:rPr>
                <w:noProof/>
                <w:webHidden/>
              </w:rPr>
              <w:tab/>
            </w:r>
            <w:r>
              <w:rPr>
                <w:noProof/>
                <w:webHidden/>
              </w:rPr>
              <w:fldChar w:fldCharType="begin"/>
            </w:r>
            <w:r>
              <w:rPr>
                <w:noProof/>
                <w:webHidden/>
              </w:rPr>
              <w:instrText xml:space="preserve"> PAGEREF _Toc243576563 \h </w:instrText>
            </w:r>
            <w:r>
              <w:rPr>
                <w:noProof/>
                <w:webHidden/>
              </w:rPr>
            </w:r>
            <w:r>
              <w:rPr>
                <w:noProof/>
                <w:webHidden/>
              </w:rPr>
              <w:fldChar w:fldCharType="separate"/>
            </w:r>
            <w:r>
              <w:rPr>
                <w:noProof/>
                <w:webHidden/>
              </w:rPr>
              <w:t>11</w:t>
            </w:r>
            <w:r>
              <w:rPr>
                <w:noProof/>
                <w:webHidden/>
              </w:rPr>
              <w:fldChar w:fldCharType="end"/>
            </w:r>
          </w:hyperlink>
        </w:p>
        <w:p w14:paraId="084EF8FA" w14:textId="0B3CDC7B" w:rsidR="00DB55A2" w:rsidRDefault="00DB55A2">
          <w:pPr>
            <w:pStyle w:val="TOC2"/>
            <w:tabs>
              <w:tab w:val="right" w:leader="dot" w:pos="9350"/>
            </w:tabs>
            <w:rPr>
              <w:rFonts w:asciiTheme="minorHAnsi" w:eastAsiaTheme="minorEastAsia" w:hAnsiTheme="minorHAnsi" w:cstheme="minorBidi"/>
              <w:noProof/>
              <w:lang w:eastAsia="en-GB"/>
            </w:rPr>
          </w:pPr>
          <w:hyperlink w:anchor="_Toc243576564" w:history="1">
            <w:r w:rsidRPr="002A120F">
              <w:rPr>
                <w:rStyle w:val="Hyperlink"/>
                <w:noProof/>
              </w:rPr>
              <w:t>4.1 Performance Management and Appraisal</w:t>
            </w:r>
            <w:r>
              <w:rPr>
                <w:noProof/>
                <w:webHidden/>
              </w:rPr>
              <w:tab/>
            </w:r>
            <w:r>
              <w:rPr>
                <w:noProof/>
                <w:webHidden/>
              </w:rPr>
              <w:fldChar w:fldCharType="begin"/>
            </w:r>
            <w:r>
              <w:rPr>
                <w:noProof/>
                <w:webHidden/>
              </w:rPr>
              <w:instrText xml:space="preserve"> PAGEREF _Toc243576564 \h </w:instrText>
            </w:r>
            <w:r>
              <w:rPr>
                <w:noProof/>
                <w:webHidden/>
              </w:rPr>
            </w:r>
            <w:r>
              <w:rPr>
                <w:noProof/>
                <w:webHidden/>
              </w:rPr>
              <w:fldChar w:fldCharType="separate"/>
            </w:r>
            <w:r>
              <w:rPr>
                <w:noProof/>
                <w:webHidden/>
              </w:rPr>
              <w:t>11</w:t>
            </w:r>
            <w:r>
              <w:rPr>
                <w:noProof/>
                <w:webHidden/>
              </w:rPr>
              <w:fldChar w:fldCharType="end"/>
            </w:r>
          </w:hyperlink>
        </w:p>
        <w:p w14:paraId="58B23841" w14:textId="49ED513C" w:rsidR="00DB55A2" w:rsidRDefault="00DB55A2">
          <w:pPr>
            <w:pStyle w:val="TOC2"/>
            <w:tabs>
              <w:tab w:val="right" w:leader="dot" w:pos="9350"/>
            </w:tabs>
            <w:rPr>
              <w:rFonts w:asciiTheme="minorHAnsi" w:eastAsiaTheme="minorEastAsia" w:hAnsiTheme="minorHAnsi" w:cstheme="minorBidi"/>
              <w:noProof/>
              <w:lang w:eastAsia="en-GB"/>
            </w:rPr>
          </w:pPr>
          <w:hyperlink w:anchor="_Toc243576565" w:history="1">
            <w:r w:rsidRPr="002A120F">
              <w:rPr>
                <w:rStyle w:val="Hyperlink"/>
                <w:noProof/>
              </w:rPr>
              <w:t>4.2 The PADR Cycle at SBUHB</w:t>
            </w:r>
            <w:r>
              <w:rPr>
                <w:noProof/>
                <w:webHidden/>
              </w:rPr>
              <w:tab/>
            </w:r>
            <w:r>
              <w:rPr>
                <w:noProof/>
                <w:webHidden/>
              </w:rPr>
              <w:fldChar w:fldCharType="begin"/>
            </w:r>
            <w:r>
              <w:rPr>
                <w:noProof/>
                <w:webHidden/>
              </w:rPr>
              <w:instrText xml:space="preserve"> PAGEREF _Toc243576565 \h </w:instrText>
            </w:r>
            <w:r>
              <w:rPr>
                <w:noProof/>
                <w:webHidden/>
              </w:rPr>
            </w:r>
            <w:r>
              <w:rPr>
                <w:noProof/>
                <w:webHidden/>
              </w:rPr>
              <w:fldChar w:fldCharType="separate"/>
            </w:r>
            <w:r>
              <w:rPr>
                <w:noProof/>
                <w:webHidden/>
              </w:rPr>
              <w:t>11</w:t>
            </w:r>
            <w:r>
              <w:rPr>
                <w:noProof/>
                <w:webHidden/>
              </w:rPr>
              <w:fldChar w:fldCharType="end"/>
            </w:r>
          </w:hyperlink>
        </w:p>
        <w:p w14:paraId="4825009C" w14:textId="2082C7A4" w:rsidR="00DB55A2" w:rsidRDefault="00DB55A2">
          <w:pPr>
            <w:pStyle w:val="TOC2"/>
            <w:tabs>
              <w:tab w:val="right" w:leader="dot" w:pos="9350"/>
            </w:tabs>
            <w:rPr>
              <w:rFonts w:asciiTheme="minorHAnsi" w:eastAsiaTheme="minorEastAsia" w:hAnsiTheme="minorHAnsi" w:cstheme="minorBidi"/>
              <w:noProof/>
              <w:lang w:eastAsia="en-GB"/>
            </w:rPr>
          </w:pPr>
          <w:hyperlink w:anchor="_Toc243576566" w:history="1">
            <w:r w:rsidRPr="002A120F">
              <w:rPr>
                <w:rStyle w:val="Hyperlink"/>
                <w:noProof/>
              </w:rPr>
              <w:t>4.3 Preparation, Feedback, Objective Assessment and Recording</w:t>
            </w:r>
            <w:r>
              <w:rPr>
                <w:noProof/>
                <w:webHidden/>
              </w:rPr>
              <w:tab/>
            </w:r>
            <w:r>
              <w:rPr>
                <w:noProof/>
                <w:webHidden/>
              </w:rPr>
              <w:fldChar w:fldCharType="begin"/>
            </w:r>
            <w:r>
              <w:rPr>
                <w:noProof/>
                <w:webHidden/>
              </w:rPr>
              <w:instrText xml:space="preserve"> PAGEREF _Toc243576566 \h </w:instrText>
            </w:r>
            <w:r>
              <w:rPr>
                <w:noProof/>
                <w:webHidden/>
              </w:rPr>
            </w:r>
            <w:r>
              <w:rPr>
                <w:noProof/>
                <w:webHidden/>
              </w:rPr>
              <w:fldChar w:fldCharType="separate"/>
            </w:r>
            <w:r>
              <w:rPr>
                <w:noProof/>
                <w:webHidden/>
              </w:rPr>
              <w:t>12</w:t>
            </w:r>
            <w:r>
              <w:rPr>
                <w:noProof/>
                <w:webHidden/>
              </w:rPr>
              <w:fldChar w:fldCharType="end"/>
            </w:r>
          </w:hyperlink>
        </w:p>
        <w:p w14:paraId="4E954932" w14:textId="2BA89BCF" w:rsidR="00DB55A2" w:rsidRDefault="00DB55A2">
          <w:pPr>
            <w:pStyle w:val="TOC2"/>
            <w:tabs>
              <w:tab w:val="right" w:leader="dot" w:pos="9350"/>
            </w:tabs>
            <w:rPr>
              <w:rFonts w:asciiTheme="minorHAnsi" w:eastAsiaTheme="minorEastAsia" w:hAnsiTheme="minorHAnsi" w:cstheme="minorBidi"/>
              <w:noProof/>
              <w:lang w:eastAsia="en-GB"/>
            </w:rPr>
          </w:pPr>
          <w:hyperlink w:anchor="_Toc243576567" w:history="1">
            <w:r w:rsidRPr="002A120F">
              <w:rPr>
                <w:rStyle w:val="Hyperlink"/>
                <w:noProof/>
              </w:rPr>
              <w:t>4.4 Problems with Appraisal</w:t>
            </w:r>
            <w:r>
              <w:rPr>
                <w:noProof/>
                <w:webHidden/>
              </w:rPr>
              <w:tab/>
            </w:r>
            <w:r>
              <w:rPr>
                <w:noProof/>
                <w:webHidden/>
              </w:rPr>
              <w:fldChar w:fldCharType="begin"/>
            </w:r>
            <w:r>
              <w:rPr>
                <w:noProof/>
                <w:webHidden/>
              </w:rPr>
              <w:instrText xml:space="preserve"> PAGEREF _Toc243576567 \h </w:instrText>
            </w:r>
            <w:r>
              <w:rPr>
                <w:noProof/>
                <w:webHidden/>
              </w:rPr>
            </w:r>
            <w:r>
              <w:rPr>
                <w:noProof/>
                <w:webHidden/>
              </w:rPr>
              <w:fldChar w:fldCharType="separate"/>
            </w:r>
            <w:r>
              <w:rPr>
                <w:noProof/>
                <w:webHidden/>
              </w:rPr>
              <w:t>12</w:t>
            </w:r>
            <w:r>
              <w:rPr>
                <w:noProof/>
                <w:webHidden/>
              </w:rPr>
              <w:fldChar w:fldCharType="end"/>
            </w:r>
          </w:hyperlink>
        </w:p>
        <w:p w14:paraId="5025EBEA" w14:textId="656AC53B" w:rsidR="00DB55A2" w:rsidRDefault="00DB55A2">
          <w:pPr>
            <w:pStyle w:val="TOC2"/>
            <w:tabs>
              <w:tab w:val="right" w:leader="dot" w:pos="9350"/>
            </w:tabs>
            <w:rPr>
              <w:rFonts w:asciiTheme="minorHAnsi" w:eastAsiaTheme="minorEastAsia" w:hAnsiTheme="minorHAnsi" w:cstheme="minorBidi"/>
              <w:noProof/>
              <w:lang w:eastAsia="en-GB"/>
            </w:rPr>
          </w:pPr>
          <w:hyperlink w:anchor="_Toc243576568" w:history="1">
            <w:r w:rsidRPr="002A120F">
              <w:rPr>
                <w:rStyle w:val="Hyperlink"/>
                <w:noProof/>
              </w:rPr>
              <w:t>4.5 A Toulmin Analysis</w:t>
            </w:r>
            <w:r>
              <w:rPr>
                <w:noProof/>
                <w:webHidden/>
              </w:rPr>
              <w:tab/>
            </w:r>
            <w:r>
              <w:rPr>
                <w:noProof/>
                <w:webHidden/>
              </w:rPr>
              <w:fldChar w:fldCharType="begin"/>
            </w:r>
            <w:r>
              <w:rPr>
                <w:noProof/>
                <w:webHidden/>
              </w:rPr>
              <w:instrText xml:space="preserve"> PAGEREF _Toc243576568 \h </w:instrText>
            </w:r>
            <w:r>
              <w:rPr>
                <w:noProof/>
                <w:webHidden/>
              </w:rPr>
            </w:r>
            <w:r>
              <w:rPr>
                <w:noProof/>
                <w:webHidden/>
              </w:rPr>
              <w:fldChar w:fldCharType="separate"/>
            </w:r>
            <w:r>
              <w:rPr>
                <w:noProof/>
                <w:webHidden/>
              </w:rPr>
              <w:t>13</w:t>
            </w:r>
            <w:r>
              <w:rPr>
                <w:noProof/>
                <w:webHidden/>
              </w:rPr>
              <w:fldChar w:fldCharType="end"/>
            </w:r>
          </w:hyperlink>
        </w:p>
        <w:p w14:paraId="59D8474C" w14:textId="3F5D1733" w:rsidR="00DB55A2" w:rsidRDefault="00DB55A2">
          <w:pPr>
            <w:pStyle w:val="TOC1"/>
            <w:tabs>
              <w:tab w:val="right" w:leader="dot" w:pos="9350"/>
            </w:tabs>
            <w:rPr>
              <w:rFonts w:asciiTheme="minorHAnsi" w:eastAsiaTheme="minorEastAsia" w:hAnsiTheme="minorHAnsi" w:cstheme="minorBidi"/>
              <w:noProof/>
              <w:lang w:eastAsia="en-GB"/>
            </w:rPr>
          </w:pPr>
          <w:hyperlink w:anchor="_Toc243576569" w:history="1">
            <w:r w:rsidRPr="002A120F">
              <w:rPr>
                <w:rStyle w:val="Hyperlink"/>
                <w:noProof/>
              </w:rPr>
              <w:t>Section 5:  Development Vehicles</w:t>
            </w:r>
            <w:r>
              <w:rPr>
                <w:noProof/>
                <w:webHidden/>
              </w:rPr>
              <w:tab/>
            </w:r>
            <w:r>
              <w:rPr>
                <w:noProof/>
                <w:webHidden/>
              </w:rPr>
              <w:fldChar w:fldCharType="begin"/>
            </w:r>
            <w:r>
              <w:rPr>
                <w:noProof/>
                <w:webHidden/>
              </w:rPr>
              <w:instrText xml:space="preserve"> PAGEREF _Toc243576569 \h </w:instrText>
            </w:r>
            <w:r>
              <w:rPr>
                <w:noProof/>
                <w:webHidden/>
              </w:rPr>
            </w:r>
            <w:r>
              <w:rPr>
                <w:noProof/>
                <w:webHidden/>
              </w:rPr>
              <w:fldChar w:fldCharType="separate"/>
            </w:r>
            <w:r>
              <w:rPr>
                <w:noProof/>
                <w:webHidden/>
              </w:rPr>
              <w:t>14</w:t>
            </w:r>
            <w:r>
              <w:rPr>
                <w:noProof/>
                <w:webHidden/>
              </w:rPr>
              <w:fldChar w:fldCharType="end"/>
            </w:r>
          </w:hyperlink>
        </w:p>
        <w:p w14:paraId="59341FE6" w14:textId="6C2840D9" w:rsidR="00DB55A2" w:rsidRDefault="00DB55A2">
          <w:pPr>
            <w:pStyle w:val="TOC2"/>
            <w:tabs>
              <w:tab w:val="right" w:leader="dot" w:pos="9350"/>
            </w:tabs>
            <w:rPr>
              <w:rFonts w:asciiTheme="minorHAnsi" w:eastAsiaTheme="minorEastAsia" w:hAnsiTheme="minorHAnsi" w:cstheme="minorBidi"/>
              <w:noProof/>
              <w:lang w:eastAsia="en-GB"/>
            </w:rPr>
          </w:pPr>
          <w:hyperlink w:anchor="_Toc243576570" w:history="1">
            <w:r w:rsidRPr="002A120F">
              <w:rPr>
                <w:rStyle w:val="Hyperlink"/>
                <w:noProof/>
              </w:rPr>
              <w:t>5.1 Different Development Methods</w:t>
            </w:r>
            <w:r>
              <w:rPr>
                <w:noProof/>
                <w:webHidden/>
              </w:rPr>
              <w:tab/>
            </w:r>
            <w:r>
              <w:rPr>
                <w:noProof/>
                <w:webHidden/>
              </w:rPr>
              <w:fldChar w:fldCharType="begin"/>
            </w:r>
            <w:r>
              <w:rPr>
                <w:noProof/>
                <w:webHidden/>
              </w:rPr>
              <w:instrText xml:space="preserve"> PAGEREF _Toc243576570 \h </w:instrText>
            </w:r>
            <w:r>
              <w:rPr>
                <w:noProof/>
                <w:webHidden/>
              </w:rPr>
            </w:r>
            <w:r>
              <w:rPr>
                <w:noProof/>
                <w:webHidden/>
              </w:rPr>
              <w:fldChar w:fldCharType="separate"/>
            </w:r>
            <w:r>
              <w:rPr>
                <w:noProof/>
                <w:webHidden/>
              </w:rPr>
              <w:t>14</w:t>
            </w:r>
            <w:r>
              <w:rPr>
                <w:noProof/>
                <w:webHidden/>
              </w:rPr>
              <w:fldChar w:fldCharType="end"/>
            </w:r>
          </w:hyperlink>
        </w:p>
        <w:p w14:paraId="3FB8ACF8" w14:textId="776A781D" w:rsidR="00DB55A2" w:rsidRDefault="00DB55A2">
          <w:pPr>
            <w:pStyle w:val="TOC2"/>
            <w:tabs>
              <w:tab w:val="right" w:leader="dot" w:pos="9350"/>
            </w:tabs>
            <w:rPr>
              <w:rFonts w:asciiTheme="minorHAnsi" w:eastAsiaTheme="minorEastAsia" w:hAnsiTheme="minorHAnsi" w:cstheme="minorBidi"/>
              <w:noProof/>
              <w:lang w:eastAsia="en-GB"/>
            </w:rPr>
          </w:pPr>
          <w:hyperlink w:anchor="_Toc243576571" w:history="1">
            <w:r w:rsidRPr="002A120F">
              <w:rPr>
                <w:rStyle w:val="Hyperlink"/>
                <w:noProof/>
              </w:rPr>
              <w:t>5.2 Matching the Development Method to the Individual’s Needs</w:t>
            </w:r>
            <w:r>
              <w:rPr>
                <w:noProof/>
                <w:webHidden/>
              </w:rPr>
              <w:tab/>
            </w:r>
            <w:r>
              <w:rPr>
                <w:noProof/>
                <w:webHidden/>
              </w:rPr>
              <w:fldChar w:fldCharType="begin"/>
            </w:r>
            <w:r>
              <w:rPr>
                <w:noProof/>
                <w:webHidden/>
              </w:rPr>
              <w:instrText xml:space="preserve"> PAGEREF _Toc243576571 \h </w:instrText>
            </w:r>
            <w:r>
              <w:rPr>
                <w:noProof/>
                <w:webHidden/>
              </w:rPr>
            </w:r>
            <w:r>
              <w:rPr>
                <w:noProof/>
                <w:webHidden/>
              </w:rPr>
              <w:fldChar w:fldCharType="separate"/>
            </w:r>
            <w:r>
              <w:rPr>
                <w:noProof/>
                <w:webHidden/>
              </w:rPr>
              <w:t>15</w:t>
            </w:r>
            <w:r>
              <w:rPr>
                <w:noProof/>
                <w:webHidden/>
              </w:rPr>
              <w:fldChar w:fldCharType="end"/>
            </w:r>
          </w:hyperlink>
        </w:p>
        <w:p w14:paraId="2AD08DF2" w14:textId="2192C814" w:rsidR="00DB55A2" w:rsidRDefault="00DB55A2">
          <w:pPr>
            <w:pStyle w:val="TOC2"/>
            <w:tabs>
              <w:tab w:val="right" w:leader="dot" w:pos="9350"/>
            </w:tabs>
            <w:rPr>
              <w:rFonts w:asciiTheme="minorHAnsi" w:eastAsiaTheme="minorEastAsia" w:hAnsiTheme="minorHAnsi" w:cstheme="minorBidi"/>
              <w:noProof/>
              <w:lang w:eastAsia="en-GB"/>
            </w:rPr>
          </w:pPr>
          <w:hyperlink w:anchor="_Toc243576572" w:history="1">
            <w:r w:rsidRPr="002A120F">
              <w:rPr>
                <w:rStyle w:val="Hyperlink"/>
                <w:noProof/>
              </w:rPr>
              <w:t>5.3 My Level 4 Development as an Example</w:t>
            </w:r>
            <w:r>
              <w:rPr>
                <w:noProof/>
                <w:webHidden/>
              </w:rPr>
              <w:tab/>
            </w:r>
            <w:r>
              <w:rPr>
                <w:noProof/>
                <w:webHidden/>
              </w:rPr>
              <w:fldChar w:fldCharType="begin"/>
            </w:r>
            <w:r>
              <w:rPr>
                <w:noProof/>
                <w:webHidden/>
              </w:rPr>
              <w:instrText xml:space="preserve"> PAGEREF _Toc243576572 \h </w:instrText>
            </w:r>
            <w:r>
              <w:rPr>
                <w:noProof/>
                <w:webHidden/>
              </w:rPr>
            </w:r>
            <w:r>
              <w:rPr>
                <w:noProof/>
                <w:webHidden/>
              </w:rPr>
              <w:fldChar w:fldCharType="separate"/>
            </w:r>
            <w:r>
              <w:rPr>
                <w:noProof/>
                <w:webHidden/>
              </w:rPr>
              <w:t>15</w:t>
            </w:r>
            <w:r>
              <w:rPr>
                <w:noProof/>
                <w:webHidden/>
              </w:rPr>
              <w:fldChar w:fldCharType="end"/>
            </w:r>
          </w:hyperlink>
        </w:p>
        <w:p w14:paraId="1DE24D51" w14:textId="098BDB0B" w:rsidR="00DB55A2" w:rsidRDefault="00DB55A2">
          <w:pPr>
            <w:pStyle w:val="TOC2"/>
            <w:tabs>
              <w:tab w:val="right" w:leader="dot" w:pos="9350"/>
            </w:tabs>
            <w:rPr>
              <w:rFonts w:asciiTheme="minorHAnsi" w:eastAsiaTheme="minorEastAsia" w:hAnsiTheme="minorHAnsi" w:cstheme="minorBidi"/>
              <w:noProof/>
              <w:lang w:eastAsia="en-GB"/>
            </w:rPr>
          </w:pPr>
          <w:hyperlink w:anchor="_Toc243576573" w:history="1">
            <w:r w:rsidRPr="002A120F">
              <w:rPr>
                <w:rStyle w:val="Hyperlink"/>
                <w:noProof/>
              </w:rPr>
              <w:t>5.4 Comparing Two Development Methods Using Pearson’s RED</w:t>
            </w:r>
            <w:r>
              <w:rPr>
                <w:noProof/>
                <w:webHidden/>
              </w:rPr>
              <w:tab/>
            </w:r>
            <w:r>
              <w:rPr>
                <w:noProof/>
                <w:webHidden/>
              </w:rPr>
              <w:fldChar w:fldCharType="begin"/>
            </w:r>
            <w:r>
              <w:rPr>
                <w:noProof/>
                <w:webHidden/>
              </w:rPr>
              <w:instrText xml:space="preserve"> PAGEREF _Toc243576573 \h </w:instrText>
            </w:r>
            <w:r>
              <w:rPr>
                <w:noProof/>
                <w:webHidden/>
              </w:rPr>
            </w:r>
            <w:r>
              <w:rPr>
                <w:noProof/>
                <w:webHidden/>
              </w:rPr>
              <w:fldChar w:fldCharType="separate"/>
            </w:r>
            <w:r>
              <w:rPr>
                <w:noProof/>
                <w:webHidden/>
              </w:rPr>
              <w:t>16</w:t>
            </w:r>
            <w:r>
              <w:rPr>
                <w:noProof/>
                <w:webHidden/>
              </w:rPr>
              <w:fldChar w:fldCharType="end"/>
            </w:r>
          </w:hyperlink>
        </w:p>
        <w:p w14:paraId="0DBCCC15" w14:textId="10C3E040" w:rsidR="00DB55A2" w:rsidRDefault="00DB55A2">
          <w:pPr>
            <w:pStyle w:val="TOC1"/>
            <w:tabs>
              <w:tab w:val="right" w:leader="dot" w:pos="9350"/>
            </w:tabs>
            <w:rPr>
              <w:rFonts w:asciiTheme="minorHAnsi" w:eastAsiaTheme="minorEastAsia" w:hAnsiTheme="minorHAnsi" w:cstheme="minorBidi"/>
              <w:noProof/>
              <w:lang w:eastAsia="en-GB"/>
            </w:rPr>
          </w:pPr>
          <w:hyperlink w:anchor="_Toc243576574" w:history="1">
            <w:r w:rsidRPr="002A120F">
              <w:rPr>
                <w:rStyle w:val="Hyperlink"/>
                <w:noProof/>
              </w:rPr>
              <w:t>Section 6:  Individual Development Plan</w:t>
            </w:r>
            <w:r>
              <w:rPr>
                <w:noProof/>
                <w:webHidden/>
              </w:rPr>
              <w:tab/>
            </w:r>
            <w:r>
              <w:rPr>
                <w:noProof/>
                <w:webHidden/>
              </w:rPr>
              <w:fldChar w:fldCharType="begin"/>
            </w:r>
            <w:r>
              <w:rPr>
                <w:noProof/>
                <w:webHidden/>
              </w:rPr>
              <w:instrText xml:space="preserve"> PAGEREF _Toc243576574 \h </w:instrText>
            </w:r>
            <w:r>
              <w:rPr>
                <w:noProof/>
                <w:webHidden/>
              </w:rPr>
            </w:r>
            <w:r>
              <w:rPr>
                <w:noProof/>
                <w:webHidden/>
              </w:rPr>
              <w:fldChar w:fldCharType="separate"/>
            </w:r>
            <w:r>
              <w:rPr>
                <w:noProof/>
                <w:webHidden/>
              </w:rPr>
              <w:t>17</w:t>
            </w:r>
            <w:r>
              <w:rPr>
                <w:noProof/>
                <w:webHidden/>
              </w:rPr>
              <w:fldChar w:fldCharType="end"/>
            </w:r>
          </w:hyperlink>
        </w:p>
        <w:p w14:paraId="1EEE0930" w14:textId="7DDE9283" w:rsidR="00DB55A2" w:rsidRDefault="00DB55A2">
          <w:pPr>
            <w:pStyle w:val="TOC2"/>
            <w:tabs>
              <w:tab w:val="right" w:leader="dot" w:pos="9350"/>
            </w:tabs>
            <w:rPr>
              <w:rFonts w:asciiTheme="minorHAnsi" w:eastAsiaTheme="minorEastAsia" w:hAnsiTheme="minorHAnsi" w:cstheme="minorBidi"/>
              <w:noProof/>
              <w:lang w:eastAsia="en-GB"/>
            </w:rPr>
          </w:pPr>
          <w:hyperlink w:anchor="_Toc243576575" w:history="1">
            <w:r w:rsidRPr="002A120F">
              <w:rPr>
                <w:rStyle w:val="Hyperlink"/>
                <w:noProof/>
              </w:rPr>
              <w:t>6.1 Strengths and Development Gaps</w:t>
            </w:r>
            <w:r>
              <w:rPr>
                <w:noProof/>
                <w:webHidden/>
              </w:rPr>
              <w:tab/>
            </w:r>
            <w:r>
              <w:rPr>
                <w:noProof/>
                <w:webHidden/>
              </w:rPr>
              <w:fldChar w:fldCharType="begin"/>
            </w:r>
            <w:r>
              <w:rPr>
                <w:noProof/>
                <w:webHidden/>
              </w:rPr>
              <w:instrText xml:space="preserve"> PAGEREF _Toc243576575 \h </w:instrText>
            </w:r>
            <w:r>
              <w:rPr>
                <w:noProof/>
                <w:webHidden/>
              </w:rPr>
            </w:r>
            <w:r>
              <w:rPr>
                <w:noProof/>
                <w:webHidden/>
              </w:rPr>
              <w:fldChar w:fldCharType="separate"/>
            </w:r>
            <w:r>
              <w:rPr>
                <w:noProof/>
                <w:webHidden/>
              </w:rPr>
              <w:t>17</w:t>
            </w:r>
            <w:r>
              <w:rPr>
                <w:noProof/>
                <w:webHidden/>
              </w:rPr>
              <w:fldChar w:fldCharType="end"/>
            </w:r>
          </w:hyperlink>
        </w:p>
        <w:p w14:paraId="2CE33BD3" w14:textId="252FEA9A" w:rsidR="00DB55A2" w:rsidRDefault="00DB55A2">
          <w:pPr>
            <w:pStyle w:val="TOC2"/>
            <w:tabs>
              <w:tab w:val="right" w:leader="dot" w:pos="9350"/>
            </w:tabs>
            <w:rPr>
              <w:rFonts w:asciiTheme="minorHAnsi" w:eastAsiaTheme="minorEastAsia" w:hAnsiTheme="minorHAnsi" w:cstheme="minorBidi"/>
              <w:noProof/>
              <w:lang w:eastAsia="en-GB"/>
            </w:rPr>
          </w:pPr>
          <w:hyperlink w:anchor="_Toc243576576" w:history="1">
            <w:r w:rsidRPr="002A120F">
              <w:rPr>
                <w:rStyle w:val="Hyperlink"/>
                <w:noProof/>
              </w:rPr>
              <w:t>6.2 Development Objectives</w:t>
            </w:r>
            <w:r>
              <w:rPr>
                <w:noProof/>
                <w:webHidden/>
              </w:rPr>
              <w:tab/>
            </w:r>
            <w:r>
              <w:rPr>
                <w:noProof/>
                <w:webHidden/>
              </w:rPr>
              <w:fldChar w:fldCharType="begin"/>
            </w:r>
            <w:r>
              <w:rPr>
                <w:noProof/>
                <w:webHidden/>
              </w:rPr>
              <w:instrText xml:space="preserve"> PAGEREF _Toc243576576 \h </w:instrText>
            </w:r>
            <w:r>
              <w:rPr>
                <w:noProof/>
                <w:webHidden/>
              </w:rPr>
            </w:r>
            <w:r>
              <w:rPr>
                <w:noProof/>
                <w:webHidden/>
              </w:rPr>
              <w:fldChar w:fldCharType="separate"/>
            </w:r>
            <w:r>
              <w:rPr>
                <w:noProof/>
                <w:webHidden/>
              </w:rPr>
              <w:t>17</w:t>
            </w:r>
            <w:r>
              <w:rPr>
                <w:noProof/>
                <w:webHidden/>
              </w:rPr>
              <w:fldChar w:fldCharType="end"/>
            </w:r>
          </w:hyperlink>
        </w:p>
        <w:p w14:paraId="247AC8C6" w14:textId="2EF45A45" w:rsidR="00DB55A2" w:rsidRDefault="00DB55A2">
          <w:pPr>
            <w:pStyle w:val="TOC2"/>
            <w:tabs>
              <w:tab w:val="right" w:leader="dot" w:pos="9350"/>
            </w:tabs>
            <w:rPr>
              <w:rFonts w:asciiTheme="minorHAnsi" w:eastAsiaTheme="minorEastAsia" w:hAnsiTheme="minorHAnsi" w:cstheme="minorBidi"/>
              <w:noProof/>
              <w:lang w:eastAsia="en-GB"/>
            </w:rPr>
          </w:pPr>
          <w:hyperlink w:anchor="_Toc243576577" w:history="1">
            <w:r w:rsidRPr="002A120F">
              <w:rPr>
                <w:rStyle w:val="Hyperlink"/>
                <w:noProof/>
              </w:rPr>
              <w:t>6.3 Methods and Support</w:t>
            </w:r>
            <w:r>
              <w:rPr>
                <w:noProof/>
                <w:webHidden/>
              </w:rPr>
              <w:tab/>
            </w:r>
            <w:r>
              <w:rPr>
                <w:noProof/>
                <w:webHidden/>
              </w:rPr>
              <w:fldChar w:fldCharType="begin"/>
            </w:r>
            <w:r>
              <w:rPr>
                <w:noProof/>
                <w:webHidden/>
              </w:rPr>
              <w:instrText xml:space="preserve"> PAGEREF _Toc243576577 \h </w:instrText>
            </w:r>
            <w:r>
              <w:rPr>
                <w:noProof/>
                <w:webHidden/>
              </w:rPr>
            </w:r>
            <w:r>
              <w:rPr>
                <w:noProof/>
                <w:webHidden/>
              </w:rPr>
              <w:fldChar w:fldCharType="separate"/>
            </w:r>
            <w:r>
              <w:rPr>
                <w:noProof/>
                <w:webHidden/>
              </w:rPr>
              <w:t>18</w:t>
            </w:r>
            <w:r>
              <w:rPr>
                <w:noProof/>
                <w:webHidden/>
              </w:rPr>
              <w:fldChar w:fldCharType="end"/>
            </w:r>
          </w:hyperlink>
        </w:p>
        <w:p w14:paraId="15751379" w14:textId="562A1677" w:rsidR="00DB55A2" w:rsidRDefault="00DB55A2">
          <w:pPr>
            <w:pStyle w:val="TOC2"/>
            <w:tabs>
              <w:tab w:val="right" w:leader="dot" w:pos="9350"/>
            </w:tabs>
            <w:rPr>
              <w:rFonts w:asciiTheme="minorHAnsi" w:eastAsiaTheme="minorEastAsia" w:hAnsiTheme="minorHAnsi" w:cstheme="minorBidi"/>
              <w:noProof/>
              <w:lang w:eastAsia="en-GB"/>
            </w:rPr>
          </w:pPr>
          <w:hyperlink w:anchor="_Toc243576578" w:history="1">
            <w:r w:rsidRPr="002A120F">
              <w:rPr>
                <w:rStyle w:val="Hyperlink"/>
                <w:noProof/>
              </w:rPr>
              <w:t>6.4 Monitoring and Evaluation</w:t>
            </w:r>
            <w:r>
              <w:rPr>
                <w:noProof/>
                <w:webHidden/>
              </w:rPr>
              <w:tab/>
            </w:r>
            <w:r>
              <w:rPr>
                <w:noProof/>
                <w:webHidden/>
              </w:rPr>
              <w:fldChar w:fldCharType="begin"/>
            </w:r>
            <w:r>
              <w:rPr>
                <w:noProof/>
                <w:webHidden/>
              </w:rPr>
              <w:instrText xml:space="preserve"> PAGEREF _Toc243576578 \h </w:instrText>
            </w:r>
            <w:r>
              <w:rPr>
                <w:noProof/>
                <w:webHidden/>
              </w:rPr>
            </w:r>
            <w:r>
              <w:rPr>
                <w:noProof/>
                <w:webHidden/>
              </w:rPr>
              <w:fldChar w:fldCharType="separate"/>
            </w:r>
            <w:r>
              <w:rPr>
                <w:noProof/>
                <w:webHidden/>
              </w:rPr>
              <w:t>19</w:t>
            </w:r>
            <w:r>
              <w:rPr>
                <w:noProof/>
                <w:webHidden/>
              </w:rPr>
              <w:fldChar w:fldCharType="end"/>
            </w:r>
          </w:hyperlink>
        </w:p>
        <w:p w14:paraId="4778BDA2" w14:textId="77866789" w:rsidR="00DB55A2" w:rsidRDefault="00DB55A2">
          <w:pPr>
            <w:pStyle w:val="TOC2"/>
            <w:tabs>
              <w:tab w:val="right" w:leader="dot" w:pos="9350"/>
            </w:tabs>
            <w:rPr>
              <w:rFonts w:asciiTheme="minorHAnsi" w:eastAsiaTheme="minorEastAsia" w:hAnsiTheme="minorHAnsi" w:cstheme="minorBidi"/>
              <w:noProof/>
              <w:lang w:eastAsia="en-GB"/>
            </w:rPr>
          </w:pPr>
          <w:hyperlink w:anchor="_Toc243576579" w:history="1">
            <w:r w:rsidRPr="002A120F">
              <w:rPr>
                <w:rStyle w:val="Hyperlink"/>
                <w:noProof/>
              </w:rPr>
              <w:t>6.5 Reflection</w:t>
            </w:r>
            <w:r>
              <w:rPr>
                <w:noProof/>
                <w:webHidden/>
              </w:rPr>
              <w:tab/>
            </w:r>
            <w:r>
              <w:rPr>
                <w:noProof/>
                <w:webHidden/>
              </w:rPr>
              <w:fldChar w:fldCharType="begin"/>
            </w:r>
            <w:r>
              <w:rPr>
                <w:noProof/>
                <w:webHidden/>
              </w:rPr>
              <w:instrText xml:space="preserve"> PAGEREF _Toc243576579 \h </w:instrText>
            </w:r>
            <w:r>
              <w:rPr>
                <w:noProof/>
                <w:webHidden/>
              </w:rPr>
            </w:r>
            <w:r>
              <w:rPr>
                <w:noProof/>
                <w:webHidden/>
              </w:rPr>
              <w:fldChar w:fldCharType="separate"/>
            </w:r>
            <w:r>
              <w:rPr>
                <w:noProof/>
                <w:webHidden/>
              </w:rPr>
              <w:t>19</w:t>
            </w:r>
            <w:r>
              <w:rPr>
                <w:noProof/>
                <w:webHidden/>
              </w:rPr>
              <w:fldChar w:fldCharType="end"/>
            </w:r>
          </w:hyperlink>
        </w:p>
        <w:p w14:paraId="7E0FBDEC" w14:textId="6F748693" w:rsidR="00DB55A2" w:rsidRDefault="00DB55A2">
          <w:pPr>
            <w:pStyle w:val="TOC1"/>
            <w:tabs>
              <w:tab w:val="right" w:leader="dot" w:pos="9350"/>
            </w:tabs>
            <w:rPr>
              <w:rFonts w:asciiTheme="minorHAnsi" w:eastAsiaTheme="minorEastAsia" w:hAnsiTheme="minorHAnsi" w:cstheme="minorBidi"/>
              <w:noProof/>
              <w:lang w:eastAsia="en-GB"/>
            </w:rPr>
          </w:pPr>
          <w:hyperlink w:anchor="_Toc243576580" w:history="1">
            <w:r w:rsidRPr="002A120F">
              <w:rPr>
                <w:rStyle w:val="Hyperlink"/>
                <w:noProof/>
              </w:rPr>
              <w:t>Section 7:  Conclusion and Recommendations</w:t>
            </w:r>
            <w:r>
              <w:rPr>
                <w:noProof/>
                <w:webHidden/>
              </w:rPr>
              <w:tab/>
            </w:r>
            <w:r>
              <w:rPr>
                <w:noProof/>
                <w:webHidden/>
              </w:rPr>
              <w:fldChar w:fldCharType="begin"/>
            </w:r>
            <w:r>
              <w:rPr>
                <w:noProof/>
                <w:webHidden/>
              </w:rPr>
              <w:instrText xml:space="preserve"> PAGEREF _Toc243576580 \h </w:instrText>
            </w:r>
            <w:r>
              <w:rPr>
                <w:noProof/>
                <w:webHidden/>
              </w:rPr>
            </w:r>
            <w:r>
              <w:rPr>
                <w:noProof/>
                <w:webHidden/>
              </w:rPr>
              <w:fldChar w:fldCharType="separate"/>
            </w:r>
            <w:r>
              <w:rPr>
                <w:noProof/>
                <w:webHidden/>
              </w:rPr>
              <w:t>21</w:t>
            </w:r>
            <w:r>
              <w:rPr>
                <w:noProof/>
                <w:webHidden/>
              </w:rPr>
              <w:fldChar w:fldCharType="end"/>
            </w:r>
          </w:hyperlink>
        </w:p>
        <w:p w14:paraId="3CF61147" w14:textId="6EA71087" w:rsidR="00DB55A2" w:rsidRDefault="00DB55A2">
          <w:pPr>
            <w:pStyle w:val="TOC1"/>
            <w:tabs>
              <w:tab w:val="right" w:leader="dot" w:pos="9350"/>
            </w:tabs>
            <w:rPr>
              <w:rFonts w:asciiTheme="minorHAnsi" w:eastAsiaTheme="minorEastAsia" w:hAnsiTheme="minorHAnsi" w:cstheme="minorBidi"/>
              <w:noProof/>
              <w:lang w:eastAsia="en-GB"/>
            </w:rPr>
          </w:pPr>
          <w:hyperlink w:anchor="_Toc243576581" w:history="1">
            <w:r w:rsidRPr="002A120F">
              <w:rPr>
                <w:rStyle w:val="Hyperlink"/>
                <w:noProof/>
              </w:rPr>
              <w:t>Section 8:  References</w:t>
            </w:r>
            <w:r>
              <w:rPr>
                <w:noProof/>
                <w:webHidden/>
              </w:rPr>
              <w:tab/>
            </w:r>
            <w:r>
              <w:rPr>
                <w:noProof/>
                <w:webHidden/>
              </w:rPr>
              <w:fldChar w:fldCharType="begin"/>
            </w:r>
            <w:r>
              <w:rPr>
                <w:noProof/>
                <w:webHidden/>
              </w:rPr>
              <w:instrText xml:space="preserve"> PAGEREF _Toc243576581 \h </w:instrText>
            </w:r>
            <w:r>
              <w:rPr>
                <w:noProof/>
                <w:webHidden/>
              </w:rPr>
            </w:r>
            <w:r>
              <w:rPr>
                <w:noProof/>
                <w:webHidden/>
              </w:rPr>
              <w:fldChar w:fldCharType="separate"/>
            </w:r>
            <w:r>
              <w:rPr>
                <w:noProof/>
                <w:webHidden/>
              </w:rPr>
              <w:t>23</w:t>
            </w:r>
            <w:r>
              <w:rPr>
                <w:noProof/>
                <w:webHidden/>
              </w:rPr>
              <w:fldChar w:fldCharType="end"/>
            </w:r>
          </w:hyperlink>
        </w:p>
        <w:p w14:paraId="4701A516" w14:textId="51181DDD" w:rsidR="00DB55A2" w:rsidRDefault="00DB55A2">
          <w:pPr>
            <w:pStyle w:val="TOC1"/>
            <w:tabs>
              <w:tab w:val="right" w:leader="dot" w:pos="9350"/>
            </w:tabs>
            <w:rPr>
              <w:rFonts w:asciiTheme="minorHAnsi" w:eastAsiaTheme="minorEastAsia" w:hAnsiTheme="minorHAnsi" w:cstheme="minorBidi"/>
              <w:noProof/>
              <w:lang w:eastAsia="en-GB"/>
            </w:rPr>
          </w:pPr>
          <w:hyperlink w:anchor="_Toc243576582" w:history="1">
            <w:r w:rsidRPr="002A120F">
              <w:rPr>
                <w:rStyle w:val="Hyperlink"/>
                <w:noProof/>
              </w:rPr>
              <w:t>Appendix A:  Personal Development Plan (PDP)</w:t>
            </w:r>
            <w:r>
              <w:rPr>
                <w:noProof/>
                <w:webHidden/>
              </w:rPr>
              <w:tab/>
            </w:r>
            <w:r>
              <w:rPr>
                <w:noProof/>
                <w:webHidden/>
              </w:rPr>
              <w:fldChar w:fldCharType="begin"/>
            </w:r>
            <w:r>
              <w:rPr>
                <w:noProof/>
                <w:webHidden/>
              </w:rPr>
              <w:instrText xml:space="preserve"> PAGEREF _Toc243576582 \h </w:instrText>
            </w:r>
            <w:r>
              <w:rPr>
                <w:noProof/>
                <w:webHidden/>
              </w:rPr>
            </w:r>
            <w:r>
              <w:rPr>
                <w:noProof/>
                <w:webHidden/>
              </w:rPr>
              <w:fldChar w:fldCharType="separate"/>
            </w:r>
            <w:r>
              <w:rPr>
                <w:noProof/>
                <w:webHidden/>
              </w:rPr>
              <w:t>28</w:t>
            </w:r>
            <w:r>
              <w:rPr>
                <w:noProof/>
                <w:webHidden/>
              </w:rPr>
              <w:fldChar w:fldCharType="end"/>
            </w:r>
          </w:hyperlink>
        </w:p>
        <w:p w14:paraId="25272418" w14:textId="65FED666" w:rsidR="00DB55A2" w:rsidRDefault="00DB55A2">
          <w:pPr>
            <w:pStyle w:val="TOC1"/>
            <w:tabs>
              <w:tab w:val="right" w:leader="dot" w:pos="9350"/>
            </w:tabs>
            <w:rPr>
              <w:rFonts w:asciiTheme="minorHAnsi" w:eastAsiaTheme="minorEastAsia" w:hAnsiTheme="minorHAnsi" w:cstheme="minorBidi"/>
              <w:noProof/>
              <w:lang w:eastAsia="en-GB"/>
            </w:rPr>
          </w:pPr>
          <w:hyperlink w:anchor="_Toc243576583" w:history="1">
            <w:r w:rsidRPr="002A120F">
              <w:rPr>
                <w:rStyle w:val="Hyperlink"/>
                <w:noProof/>
              </w:rPr>
              <w:t>Appendix B:  PADR Cycle Diagram</w:t>
            </w:r>
            <w:r>
              <w:rPr>
                <w:noProof/>
                <w:webHidden/>
              </w:rPr>
              <w:tab/>
            </w:r>
            <w:r>
              <w:rPr>
                <w:noProof/>
                <w:webHidden/>
              </w:rPr>
              <w:fldChar w:fldCharType="begin"/>
            </w:r>
            <w:r>
              <w:rPr>
                <w:noProof/>
                <w:webHidden/>
              </w:rPr>
              <w:instrText xml:space="preserve"> PAGEREF _Toc243576583 \h </w:instrText>
            </w:r>
            <w:r>
              <w:rPr>
                <w:noProof/>
                <w:webHidden/>
              </w:rPr>
            </w:r>
            <w:r>
              <w:rPr>
                <w:noProof/>
                <w:webHidden/>
              </w:rPr>
              <w:fldChar w:fldCharType="separate"/>
            </w:r>
            <w:r>
              <w:rPr>
                <w:noProof/>
                <w:webHidden/>
              </w:rPr>
              <w:t>30</w:t>
            </w:r>
            <w:r>
              <w:rPr>
                <w:noProof/>
                <w:webHidden/>
              </w:rPr>
              <w:fldChar w:fldCharType="end"/>
            </w:r>
          </w:hyperlink>
        </w:p>
        <w:p w14:paraId="69A08428" w14:textId="7A881D8C" w:rsidR="00DB55A2" w:rsidRDefault="00DB55A2">
          <w:pPr>
            <w:pStyle w:val="TOC1"/>
            <w:tabs>
              <w:tab w:val="right" w:leader="dot" w:pos="9350"/>
            </w:tabs>
            <w:rPr>
              <w:rFonts w:asciiTheme="minorHAnsi" w:eastAsiaTheme="minorEastAsia" w:hAnsiTheme="minorHAnsi" w:cstheme="minorBidi"/>
              <w:noProof/>
              <w:lang w:eastAsia="en-GB"/>
            </w:rPr>
          </w:pPr>
          <w:hyperlink w:anchor="_Toc243576584" w:history="1">
            <w:r w:rsidRPr="002A120F">
              <w:rPr>
                <w:rStyle w:val="Hyperlink"/>
                <w:noProof/>
              </w:rPr>
              <w:t>Appendix C:  Comparison Table of Development Vehicles</w:t>
            </w:r>
            <w:r>
              <w:rPr>
                <w:noProof/>
                <w:webHidden/>
              </w:rPr>
              <w:tab/>
            </w:r>
            <w:r>
              <w:rPr>
                <w:noProof/>
                <w:webHidden/>
              </w:rPr>
              <w:fldChar w:fldCharType="begin"/>
            </w:r>
            <w:r>
              <w:rPr>
                <w:noProof/>
                <w:webHidden/>
              </w:rPr>
              <w:instrText xml:space="preserve"> PAGEREF _Toc243576584 \h </w:instrText>
            </w:r>
            <w:r>
              <w:rPr>
                <w:noProof/>
                <w:webHidden/>
              </w:rPr>
            </w:r>
            <w:r>
              <w:rPr>
                <w:noProof/>
                <w:webHidden/>
              </w:rPr>
              <w:fldChar w:fldCharType="separate"/>
            </w:r>
            <w:r>
              <w:rPr>
                <w:noProof/>
                <w:webHidden/>
              </w:rPr>
              <w:t>31</w:t>
            </w:r>
            <w:r>
              <w:rPr>
                <w:noProof/>
                <w:webHidden/>
              </w:rPr>
              <w:fldChar w:fldCharType="end"/>
            </w:r>
          </w:hyperlink>
        </w:p>
        <w:p w14:paraId="4DFAF1C2" w14:textId="51E9AEDD" w:rsidR="00DB55A2" w:rsidRDefault="00DB55A2">
          <w:pPr>
            <w:pStyle w:val="TOC1"/>
            <w:tabs>
              <w:tab w:val="right" w:leader="dot" w:pos="9350"/>
            </w:tabs>
            <w:rPr>
              <w:rFonts w:asciiTheme="minorHAnsi" w:eastAsiaTheme="minorEastAsia" w:hAnsiTheme="minorHAnsi" w:cstheme="minorBidi"/>
              <w:noProof/>
              <w:lang w:eastAsia="en-GB"/>
            </w:rPr>
          </w:pPr>
          <w:hyperlink w:anchor="_Toc243576585" w:history="1">
            <w:r w:rsidRPr="002A120F">
              <w:rPr>
                <w:rStyle w:val="Hyperlink"/>
                <w:noProof/>
              </w:rPr>
              <w:t>Appendix D:  SBUHB Values Mapped to Senge’s Five Disciplines</w:t>
            </w:r>
            <w:r>
              <w:rPr>
                <w:noProof/>
                <w:webHidden/>
              </w:rPr>
              <w:tab/>
            </w:r>
            <w:r>
              <w:rPr>
                <w:noProof/>
                <w:webHidden/>
              </w:rPr>
              <w:fldChar w:fldCharType="begin"/>
            </w:r>
            <w:r>
              <w:rPr>
                <w:noProof/>
                <w:webHidden/>
              </w:rPr>
              <w:instrText xml:space="preserve"> PAGEREF _Toc243576585 \h </w:instrText>
            </w:r>
            <w:r>
              <w:rPr>
                <w:noProof/>
                <w:webHidden/>
              </w:rPr>
            </w:r>
            <w:r>
              <w:rPr>
                <w:noProof/>
                <w:webHidden/>
              </w:rPr>
              <w:fldChar w:fldCharType="separate"/>
            </w:r>
            <w:r>
              <w:rPr>
                <w:noProof/>
                <w:webHidden/>
              </w:rPr>
              <w:t>33</w:t>
            </w:r>
            <w:r>
              <w:rPr>
                <w:noProof/>
                <w:webHidden/>
              </w:rPr>
              <w:fldChar w:fldCharType="end"/>
            </w:r>
          </w:hyperlink>
        </w:p>
        <w:p w14:paraId="168BB638" w14:textId="5E690586" w:rsidR="00563E0D" w:rsidRDefault="00563E0D">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6431CD8" w14:textId="06874DCD" w:rsidR="00331F4D" w:rsidRPr="00B043F9" w:rsidRDefault="00C64C5A" w:rsidP="00B043F9">
      <w:pPr>
        <w:pStyle w:val="Heading1"/>
        <w:jc w:val="both"/>
        <w:rPr>
          <w:sz w:val="24"/>
          <w:szCs w:val="24"/>
        </w:rPr>
      </w:pPr>
      <w:bookmarkStart w:id="1" w:name="_Toc243576551"/>
      <w:r w:rsidRPr="00B043F9">
        <w:rPr>
          <w:sz w:val="24"/>
          <w:szCs w:val="24"/>
        </w:rPr>
        <w:lastRenderedPageBreak/>
        <w:t>Section 1:</w:t>
      </w:r>
      <w:r w:rsidRPr="00B043F9">
        <w:rPr>
          <w:sz w:val="24"/>
          <w:szCs w:val="24"/>
        </w:rPr>
        <w:tab/>
      </w:r>
      <w:r w:rsidR="00331F4D" w:rsidRPr="00B043F9">
        <w:rPr>
          <w:sz w:val="24"/>
          <w:szCs w:val="24"/>
        </w:rPr>
        <w:t>Introduction</w:t>
      </w:r>
      <w:bookmarkEnd w:id="1"/>
    </w:p>
    <w:p w14:paraId="0FC07762" w14:textId="65B0B022" w:rsidR="00EE229D" w:rsidRPr="00B043F9" w:rsidRDefault="00EE229D" w:rsidP="00B043F9">
      <w:pPr>
        <w:jc w:val="both"/>
        <w:rPr>
          <w:sz w:val="24"/>
          <w:szCs w:val="24"/>
        </w:rPr>
      </w:pPr>
    </w:p>
    <w:p w14:paraId="2233B773" w14:textId="7A01D5BF" w:rsidR="00EE229D" w:rsidRPr="00B043F9" w:rsidRDefault="00EE229D" w:rsidP="00B043F9">
      <w:pPr>
        <w:jc w:val="both"/>
        <w:rPr>
          <w:sz w:val="24"/>
          <w:szCs w:val="24"/>
        </w:rPr>
      </w:pPr>
      <w:r w:rsidRPr="00B043F9">
        <w:rPr>
          <w:sz w:val="24"/>
          <w:szCs w:val="24"/>
        </w:rPr>
        <w:t>Swansea Bay University Health Board (SBUHB) provides NHS services to around 400,000 people and employs over 14,000 staff (SBUHB, 2026).  The Library and Knowledge Service supports patient care, research, education and continuing professional development (CPD).  As a Senior Library Assistant working across four hospital libraries, I have seen how staff learn through formal training, helping colleagues and dealing with everyday problems.  Staffing pressures can also limit these opportunities.</w:t>
      </w:r>
    </w:p>
    <w:p w14:paraId="35117053" w14:textId="77777777" w:rsidR="00EE229D" w:rsidRPr="00B043F9" w:rsidRDefault="00EE229D" w:rsidP="00B043F9">
      <w:pPr>
        <w:jc w:val="both"/>
        <w:rPr>
          <w:sz w:val="24"/>
          <w:szCs w:val="24"/>
        </w:rPr>
      </w:pPr>
    </w:p>
    <w:p w14:paraId="4BB9780D" w14:textId="00030230" w:rsidR="00EE229D" w:rsidRPr="00B043F9" w:rsidRDefault="00EE229D" w:rsidP="00B043F9">
      <w:pPr>
        <w:jc w:val="both"/>
        <w:rPr>
          <w:sz w:val="24"/>
          <w:szCs w:val="24"/>
        </w:rPr>
      </w:pPr>
      <w:r w:rsidRPr="00B043F9">
        <w:rPr>
          <w:sz w:val="24"/>
          <w:szCs w:val="24"/>
        </w:rPr>
        <w:t>This report examines the benefits and drawbacks of employee development, staff expectations, performance management, appraisal and different learning methods.  The Library and Knowledge Service, where I work, provides the main example, and the report ends with a Personal Development Plan for my own needs.</w:t>
      </w:r>
    </w:p>
    <w:p w14:paraId="0E77910E" w14:textId="77777777" w:rsidR="00EE229D" w:rsidRPr="00B043F9" w:rsidRDefault="00EE229D" w:rsidP="00B043F9">
      <w:pPr>
        <w:jc w:val="both"/>
        <w:rPr>
          <w:sz w:val="24"/>
          <w:szCs w:val="24"/>
        </w:rPr>
      </w:pPr>
    </w:p>
    <w:p w14:paraId="4661F7C5" w14:textId="6E9B83A1" w:rsidR="00EE229D" w:rsidRPr="00B043F9" w:rsidRDefault="00EE229D" w:rsidP="00B043F9">
      <w:pPr>
        <w:jc w:val="both"/>
        <w:rPr>
          <w:sz w:val="24"/>
          <w:szCs w:val="24"/>
        </w:rPr>
      </w:pPr>
      <w:r w:rsidRPr="00B043F9">
        <w:rPr>
          <w:sz w:val="24"/>
          <w:szCs w:val="24"/>
        </w:rPr>
        <w:t>The Chartered Institute of Perso</w:t>
      </w:r>
      <w:r w:rsidR="00052578">
        <w:rPr>
          <w:sz w:val="24"/>
          <w:szCs w:val="24"/>
        </w:rPr>
        <w:t>nnel and Development (</w:t>
      </w:r>
      <w:r w:rsidR="00052578" w:rsidRPr="00052578">
        <w:rPr>
          <w:sz w:val="24"/>
          <w:szCs w:val="24"/>
        </w:rPr>
        <w:t>CIPD</w:t>
      </w:r>
      <w:r w:rsidR="00052578">
        <w:rPr>
          <w:sz w:val="24"/>
          <w:szCs w:val="24"/>
        </w:rPr>
        <w:t xml:space="preserve">, </w:t>
      </w:r>
      <w:proofErr w:type="spellStart"/>
      <w:r w:rsidR="00052578" w:rsidRPr="00052578">
        <w:rPr>
          <w:sz w:val="24"/>
          <w:szCs w:val="24"/>
        </w:rPr>
        <w:t>n.d.</w:t>
      </w:r>
      <w:proofErr w:type="spellEnd"/>
      <w:r w:rsidR="00052578" w:rsidRPr="00052578">
        <w:rPr>
          <w:sz w:val="24"/>
          <w:szCs w:val="24"/>
        </w:rPr>
        <w:t>)</w:t>
      </w:r>
      <w:r w:rsidR="00052578">
        <w:rPr>
          <w:sz w:val="24"/>
          <w:szCs w:val="24"/>
        </w:rPr>
        <w:t xml:space="preserve"> </w:t>
      </w:r>
      <w:r w:rsidRPr="00B043F9">
        <w:rPr>
          <w:sz w:val="24"/>
          <w:szCs w:val="24"/>
        </w:rPr>
        <w:t xml:space="preserve">describes personal development as improving knowledge, skills and behaviours.  Armstrong and Taylor (2023) link performance management to objectives, feedback and reviewing progress, while </w:t>
      </w:r>
      <w:proofErr w:type="spellStart"/>
      <w:r w:rsidRPr="00B043F9">
        <w:rPr>
          <w:sz w:val="24"/>
          <w:szCs w:val="24"/>
        </w:rPr>
        <w:t>Senge</w:t>
      </w:r>
      <w:proofErr w:type="spellEnd"/>
      <w:r w:rsidRPr="00B043F9">
        <w:rPr>
          <w:sz w:val="24"/>
          <w:szCs w:val="24"/>
        </w:rPr>
        <w:t xml:space="preserve"> (2006) identifies five disciplines of a learning organisation: personal mastery, mental models, shared vision, team learning and systems thinking.  These theories offer a useful starting point, although putting them into practice can be difficult when workloads restrict learning opportunities.  In my experience, providing training does not always mean staff have the time or support to apply what they have learned.  This raises questions about how SBUHB puts its values of Caring for each other, Working together and </w:t>
      </w:r>
      <w:proofErr w:type="gramStart"/>
      <w:r w:rsidRPr="00B043F9">
        <w:rPr>
          <w:sz w:val="24"/>
          <w:szCs w:val="24"/>
        </w:rPr>
        <w:t>Always</w:t>
      </w:r>
      <w:proofErr w:type="gramEnd"/>
      <w:r w:rsidRPr="00B043F9">
        <w:rPr>
          <w:sz w:val="24"/>
          <w:szCs w:val="24"/>
        </w:rPr>
        <w:t xml:space="preserve"> improving into practice.</w:t>
      </w:r>
    </w:p>
    <w:p w14:paraId="73C69CA6" w14:textId="77777777" w:rsidR="00EE229D" w:rsidRPr="00B043F9" w:rsidRDefault="00EE229D" w:rsidP="00B043F9">
      <w:pPr>
        <w:jc w:val="both"/>
        <w:rPr>
          <w:color w:val="2E75B5"/>
          <w:sz w:val="24"/>
          <w:szCs w:val="24"/>
        </w:rPr>
      </w:pPr>
      <w:bookmarkStart w:id="2" w:name="_1ci93xb" w:colFirst="0" w:colLast="0"/>
      <w:bookmarkEnd w:id="2"/>
      <w:r w:rsidRPr="00B043F9">
        <w:rPr>
          <w:sz w:val="24"/>
          <w:szCs w:val="24"/>
        </w:rPr>
        <w:br w:type="page"/>
      </w:r>
    </w:p>
    <w:p w14:paraId="5EBC248B" w14:textId="1C04809C" w:rsidR="00BF2533" w:rsidRPr="00B043F9" w:rsidRDefault="008312FD" w:rsidP="00B043F9">
      <w:pPr>
        <w:pStyle w:val="Heading1"/>
        <w:jc w:val="both"/>
        <w:rPr>
          <w:sz w:val="24"/>
          <w:szCs w:val="24"/>
        </w:rPr>
      </w:pPr>
      <w:bookmarkStart w:id="3" w:name="_Toc243576552"/>
      <w:r w:rsidRPr="00B043F9">
        <w:rPr>
          <w:sz w:val="24"/>
          <w:szCs w:val="24"/>
        </w:rPr>
        <w:lastRenderedPageBreak/>
        <w:t xml:space="preserve">Section </w:t>
      </w:r>
      <w:r w:rsidR="00C64C5A" w:rsidRPr="00B043F9">
        <w:rPr>
          <w:sz w:val="24"/>
          <w:szCs w:val="24"/>
        </w:rPr>
        <w:t>2</w:t>
      </w:r>
      <w:r w:rsidRPr="00B043F9">
        <w:rPr>
          <w:sz w:val="24"/>
          <w:szCs w:val="24"/>
        </w:rPr>
        <w:t>:</w:t>
      </w:r>
      <w:r w:rsidR="00C64C5A" w:rsidRPr="00B043F9">
        <w:rPr>
          <w:sz w:val="24"/>
          <w:szCs w:val="24"/>
        </w:rPr>
        <w:tab/>
      </w:r>
      <w:r w:rsidR="009A60F4" w:rsidRPr="00B043F9">
        <w:rPr>
          <w:sz w:val="24"/>
          <w:szCs w:val="24"/>
        </w:rPr>
        <w:t>Benefits of Developing Individuals</w:t>
      </w:r>
      <w:bookmarkEnd w:id="3"/>
    </w:p>
    <w:p w14:paraId="7795D08A" w14:textId="77777777" w:rsidR="00C14A4E" w:rsidRPr="00B043F9" w:rsidRDefault="00C14A4E" w:rsidP="00B043F9">
      <w:pPr>
        <w:jc w:val="both"/>
        <w:rPr>
          <w:sz w:val="24"/>
          <w:szCs w:val="24"/>
        </w:rPr>
      </w:pPr>
    </w:p>
    <w:p w14:paraId="6DC04878" w14:textId="363FC283" w:rsidR="009A60F4" w:rsidRPr="00B043F9" w:rsidRDefault="009A60F4" w:rsidP="00B043F9">
      <w:pPr>
        <w:pStyle w:val="Heading2"/>
        <w:jc w:val="both"/>
        <w:rPr>
          <w:sz w:val="24"/>
          <w:szCs w:val="24"/>
        </w:rPr>
      </w:pPr>
      <w:bookmarkStart w:id="4" w:name="_Toc243576553"/>
      <w:r w:rsidRPr="00B043F9">
        <w:rPr>
          <w:sz w:val="24"/>
          <w:szCs w:val="24"/>
        </w:rPr>
        <w:t xml:space="preserve">2.1 </w:t>
      </w:r>
      <w:r w:rsidR="00C14A4E" w:rsidRPr="00B043F9">
        <w:rPr>
          <w:sz w:val="24"/>
          <w:szCs w:val="24"/>
        </w:rPr>
        <w:t>What Personal Development Means</w:t>
      </w:r>
      <w:bookmarkEnd w:id="4"/>
    </w:p>
    <w:p w14:paraId="4715F355" w14:textId="5BE58083" w:rsidR="009A53EF" w:rsidRPr="00B043F9" w:rsidRDefault="009A53EF" w:rsidP="00B043F9">
      <w:pPr>
        <w:jc w:val="both"/>
        <w:rPr>
          <w:sz w:val="24"/>
          <w:szCs w:val="24"/>
        </w:rPr>
      </w:pPr>
    </w:p>
    <w:p w14:paraId="73663CEE" w14:textId="5304D6E5" w:rsidR="005D1D57" w:rsidRPr="00B043F9" w:rsidRDefault="005D1D57" w:rsidP="00B043F9">
      <w:pPr>
        <w:jc w:val="both"/>
        <w:rPr>
          <w:sz w:val="24"/>
          <w:szCs w:val="24"/>
        </w:rPr>
      </w:pPr>
      <w:r w:rsidRPr="00B043F9">
        <w:rPr>
          <w:sz w:val="24"/>
          <w:szCs w:val="24"/>
        </w:rPr>
        <w:t xml:space="preserve">Personal development involves improving knowledge, skills and behaviours through training, experience and reflection (CIPD, </w:t>
      </w:r>
      <w:proofErr w:type="spellStart"/>
      <w:r w:rsidR="00052578">
        <w:rPr>
          <w:sz w:val="24"/>
          <w:szCs w:val="24"/>
        </w:rPr>
        <w:t>n.d.</w:t>
      </w:r>
      <w:proofErr w:type="spellEnd"/>
      <w:r w:rsidRPr="00B043F9">
        <w:rPr>
          <w:sz w:val="24"/>
          <w:szCs w:val="24"/>
        </w:rPr>
        <w:t xml:space="preserve">).  </w:t>
      </w:r>
      <w:proofErr w:type="spellStart"/>
      <w:r w:rsidRPr="00B043F9">
        <w:rPr>
          <w:sz w:val="24"/>
          <w:szCs w:val="24"/>
        </w:rPr>
        <w:t>Senge</w:t>
      </w:r>
      <w:proofErr w:type="spellEnd"/>
      <w:r w:rsidRPr="00B043F9">
        <w:rPr>
          <w:sz w:val="24"/>
          <w:szCs w:val="24"/>
        </w:rPr>
        <w:t xml:space="preserve"> (2006) links this to personal mastery, where individuals continue developing their abilities and reflecting on their performance.  Learning can benefit employees, although organisations may gain little if staff lack opportunities to apply their knowledge or share it with colleagues.</w:t>
      </w:r>
    </w:p>
    <w:p w14:paraId="343C64C2" w14:textId="77777777" w:rsidR="005D1D57" w:rsidRPr="00B043F9" w:rsidRDefault="005D1D57" w:rsidP="00B043F9">
      <w:pPr>
        <w:jc w:val="both"/>
        <w:rPr>
          <w:sz w:val="24"/>
          <w:szCs w:val="24"/>
        </w:rPr>
      </w:pPr>
    </w:p>
    <w:p w14:paraId="0E8000E7" w14:textId="44E71E2D" w:rsidR="005D1D57" w:rsidRPr="00B043F9" w:rsidRDefault="005D1D57" w:rsidP="00B043F9">
      <w:pPr>
        <w:jc w:val="both"/>
        <w:rPr>
          <w:sz w:val="24"/>
          <w:szCs w:val="24"/>
        </w:rPr>
      </w:pPr>
      <w:r w:rsidRPr="00B043F9">
        <w:rPr>
          <w:sz w:val="24"/>
          <w:szCs w:val="24"/>
        </w:rPr>
        <w:t>Within SBUHB, statutory and mandatory training is recorded through ESR.  By early 2026, c</w:t>
      </w:r>
      <w:r w:rsidR="009E388B">
        <w:rPr>
          <w:sz w:val="24"/>
          <w:szCs w:val="24"/>
        </w:rPr>
        <w:t>ompliance had reached 88.39%</w:t>
      </w:r>
      <w:r w:rsidRPr="00B043F9">
        <w:rPr>
          <w:sz w:val="24"/>
          <w:szCs w:val="24"/>
        </w:rPr>
        <w:t xml:space="preserve"> exceeding the Welsh Government target of 85% (SBUHB, 2026).  This suggests that staff are completing their required training.  The figures tell us little, however, about whether that learning changes everyday practice or improves services.</w:t>
      </w:r>
    </w:p>
    <w:p w14:paraId="28055E90" w14:textId="77777777" w:rsidR="00A779D0" w:rsidRPr="00B043F9" w:rsidRDefault="00A779D0" w:rsidP="00B043F9">
      <w:pPr>
        <w:jc w:val="both"/>
        <w:rPr>
          <w:sz w:val="24"/>
          <w:szCs w:val="24"/>
        </w:rPr>
      </w:pPr>
    </w:p>
    <w:p w14:paraId="04A90B99" w14:textId="3A14442A" w:rsidR="009A60F4" w:rsidRPr="00B043F9" w:rsidRDefault="00C14A4E" w:rsidP="00B043F9">
      <w:pPr>
        <w:pStyle w:val="Heading2"/>
        <w:jc w:val="both"/>
        <w:rPr>
          <w:sz w:val="24"/>
          <w:szCs w:val="24"/>
        </w:rPr>
      </w:pPr>
      <w:bookmarkStart w:id="5" w:name="_Toc243576554"/>
      <w:r w:rsidRPr="00B043F9">
        <w:rPr>
          <w:sz w:val="24"/>
          <w:szCs w:val="24"/>
        </w:rPr>
        <w:t>2.2 Benefits to the Employee</w:t>
      </w:r>
      <w:bookmarkEnd w:id="5"/>
    </w:p>
    <w:p w14:paraId="3BE4A735" w14:textId="64025E7B" w:rsidR="00E80943" w:rsidRPr="00B043F9" w:rsidRDefault="00E80943" w:rsidP="00B043F9">
      <w:pPr>
        <w:jc w:val="both"/>
        <w:rPr>
          <w:sz w:val="24"/>
          <w:szCs w:val="24"/>
        </w:rPr>
      </w:pPr>
    </w:p>
    <w:p w14:paraId="2FEB4261" w14:textId="77777777" w:rsidR="005D1D57" w:rsidRPr="00B043F9" w:rsidRDefault="005D1D57" w:rsidP="00B043F9">
      <w:pPr>
        <w:jc w:val="both"/>
        <w:rPr>
          <w:sz w:val="24"/>
          <w:szCs w:val="24"/>
        </w:rPr>
      </w:pPr>
      <w:r w:rsidRPr="00B043F9">
        <w:rPr>
          <w:sz w:val="24"/>
          <w:szCs w:val="24"/>
        </w:rPr>
        <w:t>Personal development can improve confidence, employability and career prospects.  Becker's (1993) human capital theory views education and skills as an investment in an individual's abilities.  These skills may also be transferable, allowing employees to pursue opportunities with other employers.  I have experienced this through completing my ILM Level 4 and HNC, which improved my understanding of leadership and management.  Building on this through Level 5 has made me more confident about considering management and service improvement roles.</w:t>
      </w:r>
    </w:p>
    <w:p w14:paraId="6F5E5296" w14:textId="77777777" w:rsidR="005D1D57" w:rsidRPr="00B043F9" w:rsidRDefault="005D1D57" w:rsidP="00B043F9">
      <w:pPr>
        <w:jc w:val="both"/>
        <w:rPr>
          <w:sz w:val="24"/>
          <w:szCs w:val="24"/>
        </w:rPr>
      </w:pPr>
    </w:p>
    <w:p w14:paraId="49EF7C76" w14:textId="10932C0C" w:rsidR="005D1D57" w:rsidRPr="00B043F9" w:rsidRDefault="005D1D57" w:rsidP="00B043F9">
      <w:pPr>
        <w:jc w:val="both"/>
        <w:rPr>
          <w:sz w:val="24"/>
          <w:szCs w:val="24"/>
        </w:rPr>
      </w:pPr>
      <w:r w:rsidRPr="00B043F9">
        <w:rPr>
          <w:sz w:val="24"/>
          <w:szCs w:val="24"/>
        </w:rPr>
        <w:t>Herzberg (1968) separates hygiene factors, such as pay and working conditions, from motivators including achievement, recognition and growth.  His theory suggests that development can contribute to job satisfaction.  However, the original research involved a limited professional sample, so its findings may not reflect every employee's experience.  Within SBUHB, the Managers' Journey connects development with personal objectives and Personal Appraisal and Development Reviews (PADRs) (SBUHB, 2026).  Its usefulness depends partly on whether employees can put their learning into practice.</w:t>
      </w:r>
    </w:p>
    <w:p w14:paraId="672F5021" w14:textId="790D7D08" w:rsidR="00E91875" w:rsidRPr="00B043F9" w:rsidRDefault="00E91875" w:rsidP="00B043F9">
      <w:pPr>
        <w:jc w:val="both"/>
        <w:rPr>
          <w:sz w:val="24"/>
          <w:szCs w:val="24"/>
        </w:rPr>
      </w:pPr>
    </w:p>
    <w:p w14:paraId="15829059" w14:textId="77777777" w:rsidR="005D1D57" w:rsidRPr="00B043F9" w:rsidRDefault="005D1D57" w:rsidP="00B043F9">
      <w:pPr>
        <w:jc w:val="both"/>
        <w:rPr>
          <w:sz w:val="24"/>
          <w:szCs w:val="24"/>
        </w:rPr>
      </w:pPr>
    </w:p>
    <w:p w14:paraId="642EA48D" w14:textId="64399107" w:rsidR="009A60F4" w:rsidRPr="00B043F9" w:rsidRDefault="00533DF5" w:rsidP="00B043F9">
      <w:pPr>
        <w:pStyle w:val="Heading2"/>
        <w:jc w:val="both"/>
        <w:rPr>
          <w:sz w:val="24"/>
          <w:szCs w:val="24"/>
        </w:rPr>
      </w:pPr>
      <w:bookmarkStart w:id="6" w:name="_Toc243576555"/>
      <w:r w:rsidRPr="00B043F9">
        <w:rPr>
          <w:sz w:val="24"/>
          <w:szCs w:val="24"/>
        </w:rPr>
        <w:lastRenderedPageBreak/>
        <w:t>2.3 Benefits to the O</w:t>
      </w:r>
      <w:r w:rsidR="009A60F4" w:rsidRPr="00B043F9">
        <w:rPr>
          <w:sz w:val="24"/>
          <w:szCs w:val="24"/>
        </w:rPr>
        <w:t>rganisation</w:t>
      </w:r>
      <w:bookmarkEnd w:id="6"/>
    </w:p>
    <w:p w14:paraId="0F7DB15B" w14:textId="55B6E6FC" w:rsidR="005D1D57" w:rsidRPr="00B043F9" w:rsidRDefault="005D1D57" w:rsidP="00B043F9">
      <w:pPr>
        <w:jc w:val="both"/>
        <w:rPr>
          <w:sz w:val="24"/>
          <w:szCs w:val="24"/>
        </w:rPr>
      </w:pPr>
    </w:p>
    <w:p w14:paraId="1CC27C3E" w14:textId="52DC5EC8" w:rsidR="005D1D57" w:rsidRPr="00B043F9" w:rsidRDefault="005D1D57" w:rsidP="00B043F9">
      <w:pPr>
        <w:jc w:val="both"/>
        <w:rPr>
          <w:sz w:val="24"/>
          <w:szCs w:val="24"/>
        </w:rPr>
      </w:pPr>
      <w:r w:rsidRPr="00B043F9">
        <w:rPr>
          <w:sz w:val="24"/>
          <w:szCs w:val="24"/>
        </w:rPr>
        <w:t xml:space="preserve">Developing employees can help organisations retain specialist knowledge and maintain services.  CIPD (2023) identifies staff retention as an ongoing workforce concern, while Rothwell (2016) links succession planning to </w:t>
      </w:r>
      <w:proofErr w:type="gramStart"/>
      <w:r w:rsidR="00817E50">
        <w:rPr>
          <w:sz w:val="24"/>
          <w:szCs w:val="24"/>
        </w:rPr>
        <w:t>preparing</w:t>
      </w:r>
      <w:proofErr w:type="gramEnd"/>
      <w:r w:rsidRPr="00B043F9">
        <w:rPr>
          <w:sz w:val="24"/>
          <w:szCs w:val="24"/>
        </w:rPr>
        <w:t xml:space="preserve"> employees for future responsibilities.  This is relevant to the Library and Knowledge Service, where only a few staff may have experience of MEDLINE and CINAHL searching or managing </w:t>
      </w:r>
      <w:proofErr w:type="spellStart"/>
      <w:r w:rsidRPr="00B043F9">
        <w:rPr>
          <w:sz w:val="24"/>
          <w:szCs w:val="24"/>
        </w:rPr>
        <w:t>OpenAthens</w:t>
      </w:r>
      <w:proofErr w:type="spellEnd"/>
      <w:r w:rsidRPr="00B043F9">
        <w:rPr>
          <w:sz w:val="24"/>
          <w:szCs w:val="24"/>
        </w:rPr>
        <w:t xml:space="preserve"> accounts.  If those employees are absent or leave, services could be disrupted.  Sharing these skills would reduce that risk, although training colleagues also takes time away from daily work.</w:t>
      </w:r>
    </w:p>
    <w:p w14:paraId="6C2506C6" w14:textId="77777777" w:rsidR="005D1D57" w:rsidRPr="00B043F9" w:rsidRDefault="005D1D57" w:rsidP="00B043F9">
      <w:pPr>
        <w:jc w:val="both"/>
        <w:rPr>
          <w:sz w:val="24"/>
          <w:szCs w:val="24"/>
        </w:rPr>
      </w:pPr>
    </w:p>
    <w:p w14:paraId="64C83127" w14:textId="7E931682" w:rsidR="005D1D57" w:rsidRPr="00B043F9" w:rsidRDefault="005D1D57" w:rsidP="00B043F9">
      <w:pPr>
        <w:jc w:val="both"/>
        <w:rPr>
          <w:sz w:val="24"/>
          <w:szCs w:val="24"/>
        </w:rPr>
      </w:pPr>
      <w:proofErr w:type="spellStart"/>
      <w:r w:rsidRPr="00B043F9">
        <w:rPr>
          <w:sz w:val="24"/>
          <w:szCs w:val="24"/>
        </w:rPr>
        <w:t>Senge</w:t>
      </w:r>
      <w:proofErr w:type="spellEnd"/>
      <w:r w:rsidRPr="00B043F9">
        <w:rPr>
          <w:sz w:val="24"/>
          <w:szCs w:val="24"/>
        </w:rPr>
        <w:t xml:space="preserve"> (2006) associ</w:t>
      </w:r>
      <w:r w:rsidR="00B43FF1" w:rsidRPr="00B043F9">
        <w:rPr>
          <w:sz w:val="24"/>
          <w:szCs w:val="24"/>
        </w:rPr>
        <w:t xml:space="preserve">ates team learning with sharing </w:t>
      </w:r>
      <w:r w:rsidRPr="00B043F9">
        <w:rPr>
          <w:sz w:val="24"/>
          <w:szCs w:val="24"/>
        </w:rPr>
        <w:t xml:space="preserve">experiences and building a common understanding.  Across our four hospital libraries, staff sometimes approach similar tasks differently.  Sharing good practice could improve consistency while recognising that sites such as Cefn Coed have different service needs.  Greater knowledge across the team may also improve the information support provided to NHS staff involved in patient care, research and professional development (SBUHB, </w:t>
      </w:r>
      <w:proofErr w:type="spellStart"/>
      <w:r w:rsidRPr="00B043F9">
        <w:rPr>
          <w:sz w:val="24"/>
          <w:szCs w:val="24"/>
        </w:rPr>
        <w:t>n.d.</w:t>
      </w:r>
      <w:proofErr w:type="spellEnd"/>
      <w:r w:rsidRPr="00B043F9">
        <w:rPr>
          <w:sz w:val="24"/>
          <w:szCs w:val="24"/>
        </w:rPr>
        <w:t>-b).</w:t>
      </w:r>
    </w:p>
    <w:p w14:paraId="0B15930C" w14:textId="77777777" w:rsidR="005D1D57" w:rsidRPr="00B043F9" w:rsidRDefault="005D1D57" w:rsidP="00B043F9">
      <w:pPr>
        <w:jc w:val="both"/>
        <w:rPr>
          <w:sz w:val="24"/>
          <w:szCs w:val="24"/>
        </w:rPr>
      </w:pPr>
    </w:p>
    <w:p w14:paraId="11E392FF" w14:textId="710985FD" w:rsidR="00E91875" w:rsidRPr="00B043F9" w:rsidRDefault="009A60F4" w:rsidP="00B043F9">
      <w:pPr>
        <w:pStyle w:val="Heading2"/>
        <w:jc w:val="both"/>
        <w:rPr>
          <w:sz w:val="24"/>
          <w:szCs w:val="24"/>
        </w:rPr>
      </w:pPr>
      <w:bookmarkStart w:id="7" w:name="_Toc243576556"/>
      <w:r w:rsidRPr="00B043F9">
        <w:rPr>
          <w:sz w:val="24"/>
          <w:szCs w:val="24"/>
        </w:rPr>
        <w:t xml:space="preserve">2.4 Possible </w:t>
      </w:r>
      <w:r w:rsidR="00533DF5" w:rsidRPr="00B043F9">
        <w:rPr>
          <w:sz w:val="24"/>
          <w:szCs w:val="24"/>
        </w:rPr>
        <w:t>D</w:t>
      </w:r>
      <w:r w:rsidRPr="00B043F9">
        <w:rPr>
          <w:sz w:val="24"/>
          <w:szCs w:val="24"/>
        </w:rPr>
        <w:t>rawbacks</w:t>
      </w:r>
      <w:bookmarkEnd w:id="7"/>
    </w:p>
    <w:p w14:paraId="3BB426DA" w14:textId="07779DA7" w:rsidR="009A53EF" w:rsidRPr="00B043F9" w:rsidRDefault="009A53EF" w:rsidP="00B043F9">
      <w:pPr>
        <w:jc w:val="both"/>
        <w:rPr>
          <w:sz w:val="24"/>
          <w:szCs w:val="24"/>
        </w:rPr>
      </w:pPr>
    </w:p>
    <w:p w14:paraId="57AAC086" w14:textId="77777777" w:rsidR="005D1D57" w:rsidRPr="00B043F9" w:rsidRDefault="005D1D57" w:rsidP="00B043F9">
      <w:pPr>
        <w:jc w:val="both"/>
        <w:rPr>
          <w:sz w:val="24"/>
          <w:szCs w:val="24"/>
        </w:rPr>
      </w:pPr>
      <w:r w:rsidRPr="00B043F9">
        <w:rPr>
          <w:sz w:val="24"/>
          <w:szCs w:val="24"/>
        </w:rPr>
        <w:t>Staff development requires time and resources.  In a small library team, releasing someone for training can increase workloads for colleagues who still need to manage enquiries and document requests.  Unequal access may also cause frustration.  Benson et al. (2004) found that employees who completed degrees were more likely to leave if they were not promoted, which supports Becker's (1993) argument about transferable skills.  Their research involved an American company, so the findings may not fully reflect employment conditions within the NHS.</w:t>
      </w:r>
    </w:p>
    <w:p w14:paraId="4CA8A933" w14:textId="77777777" w:rsidR="005D1D57" w:rsidRPr="00B043F9" w:rsidRDefault="005D1D57" w:rsidP="00B043F9">
      <w:pPr>
        <w:jc w:val="both"/>
        <w:rPr>
          <w:sz w:val="24"/>
          <w:szCs w:val="24"/>
        </w:rPr>
      </w:pPr>
    </w:p>
    <w:p w14:paraId="12E7D4C1" w14:textId="47D16610" w:rsidR="005D1D57" w:rsidRPr="00B043F9" w:rsidRDefault="005D1D57" w:rsidP="00B043F9">
      <w:pPr>
        <w:jc w:val="both"/>
        <w:rPr>
          <w:sz w:val="24"/>
          <w:szCs w:val="24"/>
        </w:rPr>
      </w:pPr>
      <w:r w:rsidRPr="00B043F9">
        <w:rPr>
          <w:sz w:val="24"/>
          <w:szCs w:val="24"/>
        </w:rPr>
        <w:t>My Level 5 studies have improved my understanding of management, and I would like opportunities to use what I have learned.  If these remain limited, I may eventually consider other roles.  This creates a challenge for employers, as investing in development does not necessarily mean they will retain the employee.</w:t>
      </w:r>
    </w:p>
    <w:p w14:paraId="47454DF3" w14:textId="48CC50D3" w:rsidR="005D1D57" w:rsidRPr="00B043F9" w:rsidRDefault="005D1D57" w:rsidP="00B043F9">
      <w:pPr>
        <w:jc w:val="both"/>
        <w:rPr>
          <w:sz w:val="24"/>
          <w:szCs w:val="24"/>
        </w:rPr>
      </w:pPr>
    </w:p>
    <w:p w14:paraId="6145778E" w14:textId="410878AC" w:rsidR="005D1D57" w:rsidRPr="00B043F9" w:rsidRDefault="005D1D57" w:rsidP="00B043F9">
      <w:pPr>
        <w:jc w:val="both"/>
        <w:rPr>
          <w:sz w:val="24"/>
          <w:szCs w:val="24"/>
        </w:rPr>
      </w:pPr>
    </w:p>
    <w:p w14:paraId="7D0A4283" w14:textId="77777777" w:rsidR="005D1D57" w:rsidRPr="00B043F9" w:rsidRDefault="005D1D57" w:rsidP="00B043F9">
      <w:pPr>
        <w:jc w:val="both"/>
        <w:rPr>
          <w:sz w:val="24"/>
          <w:szCs w:val="24"/>
        </w:rPr>
      </w:pPr>
    </w:p>
    <w:p w14:paraId="79113C69" w14:textId="77777777" w:rsidR="00CB71BE" w:rsidRPr="00B043F9" w:rsidRDefault="00CB71BE" w:rsidP="00B043F9">
      <w:pPr>
        <w:jc w:val="both"/>
        <w:rPr>
          <w:sz w:val="24"/>
          <w:szCs w:val="24"/>
        </w:rPr>
      </w:pPr>
    </w:p>
    <w:p w14:paraId="2E017805" w14:textId="277A08E4" w:rsidR="009A53EF" w:rsidRPr="00B043F9" w:rsidRDefault="009A60F4" w:rsidP="00B043F9">
      <w:pPr>
        <w:pStyle w:val="Heading2"/>
        <w:jc w:val="both"/>
        <w:rPr>
          <w:sz w:val="24"/>
          <w:szCs w:val="24"/>
        </w:rPr>
      </w:pPr>
      <w:bookmarkStart w:id="8" w:name="_Toc243576557"/>
      <w:r w:rsidRPr="00B043F9">
        <w:rPr>
          <w:sz w:val="24"/>
          <w:szCs w:val="24"/>
        </w:rPr>
        <w:lastRenderedPageBreak/>
        <w:t xml:space="preserve">2.5 Values, </w:t>
      </w:r>
      <w:r w:rsidR="00CB71BE" w:rsidRPr="00B043F9">
        <w:rPr>
          <w:sz w:val="24"/>
          <w:szCs w:val="24"/>
        </w:rPr>
        <w:t>B</w:t>
      </w:r>
      <w:r w:rsidRPr="00B043F9">
        <w:rPr>
          <w:sz w:val="24"/>
          <w:szCs w:val="24"/>
        </w:rPr>
        <w:t xml:space="preserve">eliefs and </w:t>
      </w:r>
      <w:r w:rsidR="00CB71BE" w:rsidRPr="00B043F9">
        <w:rPr>
          <w:sz w:val="24"/>
          <w:szCs w:val="24"/>
        </w:rPr>
        <w:t>A</w:t>
      </w:r>
      <w:r w:rsidRPr="00B043F9">
        <w:rPr>
          <w:sz w:val="24"/>
          <w:szCs w:val="24"/>
        </w:rPr>
        <w:t>ttitudes</w:t>
      </w:r>
      <w:bookmarkEnd w:id="8"/>
    </w:p>
    <w:p w14:paraId="3F766EE0" w14:textId="0DA6883D" w:rsidR="009A53EF" w:rsidRPr="00B043F9" w:rsidRDefault="009A53EF" w:rsidP="00B043F9">
      <w:pPr>
        <w:jc w:val="both"/>
        <w:rPr>
          <w:sz w:val="24"/>
          <w:szCs w:val="24"/>
        </w:rPr>
      </w:pPr>
    </w:p>
    <w:p w14:paraId="6A030659" w14:textId="77777777" w:rsidR="005D1D57" w:rsidRPr="00B043F9" w:rsidRDefault="005D1D57" w:rsidP="00B043F9">
      <w:pPr>
        <w:jc w:val="both"/>
        <w:rPr>
          <w:sz w:val="24"/>
          <w:szCs w:val="24"/>
        </w:rPr>
      </w:pPr>
      <w:r w:rsidRPr="00B043F9">
        <w:rPr>
          <w:sz w:val="24"/>
          <w:szCs w:val="24"/>
        </w:rPr>
        <w:t xml:space="preserve">SBUHB's values of Caring for each other, Working together and Always improving suggest that employee development should be encouraged (SBUHB, </w:t>
      </w:r>
      <w:proofErr w:type="spellStart"/>
      <w:r w:rsidRPr="00B043F9">
        <w:rPr>
          <w:sz w:val="24"/>
          <w:szCs w:val="24"/>
        </w:rPr>
        <w:t>n.d.</w:t>
      </w:r>
      <w:proofErr w:type="spellEnd"/>
      <w:r w:rsidRPr="00B043F9">
        <w:rPr>
          <w:sz w:val="24"/>
          <w:szCs w:val="24"/>
        </w:rPr>
        <w:t>-c).  Schein (2010) explains that an organisation's stated values may differ from its everyday practices.  For example, when study time is cancelled because of staffing shortages, employees may begin to question how much their development is genuinely supported.</w:t>
      </w:r>
    </w:p>
    <w:p w14:paraId="111771F5" w14:textId="77777777" w:rsidR="005D1D57" w:rsidRPr="00B043F9" w:rsidRDefault="005D1D57" w:rsidP="00B043F9">
      <w:pPr>
        <w:jc w:val="both"/>
        <w:rPr>
          <w:sz w:val="24"/>
          <w:szCs w:val="24"/>
        </w:rPr>
      </w:pPr>
    </w:p>
    <w:p w14:paraId="48C54E52" w14:textId="4B7B6D84" w:rsidR="005D1D57" w:rsidRPr="00B043F9" w:rsidRDefault="005D1D57" w:rsidP="00B043F9">
      <w:pPr>
        <w:jc w:val="both"/>
        <w:rPr>
          <w:sz w:val="24"/>
          <w:szCs w:val="24"/>
        </w:rPr>
      </w:pPr>
      <w:r w:rsidRPr="00B043F9">
        <w:rPr>
          <w:sz w:val="24"/>
          <w:szCs w:val="24"/>
        </w:rPr>
        <w:t xml:space="preserve">Beliefs about who should receive development can also influence opportunities.  Some support staff may feel that leadership training is mainly intended for clinical or senior employees.  My progression from Library Assistant to Senior Library Assistant, followed by leadership study, has shaped my belief that everyone should have fair access to development.  </w:t>
      </w:r>
      <w:proofErr w:type="spellStart"/>
      <w:r w:rsidRPr="00B043F9">
        <w:rPr>
          <w:sz w:val="24"/>
          <w:szCs w:val="24"/>
        </w:rPr>
        <w:t>Senge</w:t>
      </w:r>
      <w:proofErr w:type="spellEnd"/>
      <w:r w:rsidRPr="00B043F9">
        <w:rPr>
          <w:sz w:val="24"/>
          <w:szCs w:val="24"/>
        </w:rPr>
        <w:t xml:space="preserve"> (2006) links shared vision with employees feeling included in organisational goals.  Managers can encourage this by listening to staff, providing useful feedback and making PADR discussions meaningful.</w:t>
      </w:r>
    </w:p>
    <w:p w14:paraId="751D190A" w14:textId="77777777" w:rsidR="00CA53AE" w:rsidRPr="00B043F9" w:rsidRDefault="00CA53AE" w:rsidP="00B043F9">
      <w:pPr>
        <w:jc w:val="both"/>
        <w:rPr>
          <w:sz w:val="24"/>
          <w:szCs w:val="24"/>
        </w:rPr>
      </w:pPr>
    </w:p>
    <w:p w14:paraId="6DE69C7B" w14:textId="77777777" w:rsidR="00CB71BE" w:rsidRPr="00B043F9" w:rsidRDefault="00CB71BE" w:rsidP="00B043F9">
      <w:pPr>
        <w:jc w:val="both"/>
        <w:rPr>
          <w:color w:val="2E75B5"/>
          <w:sz w:val="24"/>
          <w:szCs w:val="24"/>
        </w:rPr>
      </w:pPr>
      <w:bookmarkStart w:id="9" w:name="_2p2csry" w:colFirst="0" w:colLast="0"/>
      <w:bookmarkEnd w:id="9"/>
      <w:r w:rsidRPr="00B043F9">
        <w:rPr>
          <w:sz w:val="24"/>
          <w:szCs w:val="24"/>
        </w:rPr>
        <w:br w:type="page"/>
      </w:r>
    </w:p>
    <w:p w14:paraId="588DAEFC" w14:textId="38AC8675" w:rsidR="00BF2533" w:rsidRPr="00B043F9" w:rsidRDefault="008312FD" w:rsidP="00B043F9">
      <w:pPr>
        <w:pStyle w:val="Heading1"/>
        <w:jc w:val="both"/>
        <w:rPr>
          <w:sz w:val="24"/>
          <w:szCs w:val="24"/>
        </w:rPr>
      </w:pPr>
      <w:bookmarkStart w:id="10" w:name="_Toc243576558"/>
      <w:r w:rsidRPr="00B043F9">
        <w:rPr>
          <w:sz w:val="24"/>
          <w:szCs w:val="24"/>
        </w:rPr>
        <w:lastRenderedPageBreak/>
        <w:t xml:space="preserve">Section </w:t>
      </w:r>
      <w:r w:rsidR="00C64C5A" w:rsidRPr="00B043F9">
        <w:rPr>
          <w:sz w:val="24"/>
          <w:szCs w:val="24"/>
        </w:rPr>
        <w:t>3</w:t>
      </w:r>
      <w:r w:rsidRPr="00B043F9">
        <w:rPr>
          <w:sz w:val="24"/>
          <w:szCs w:val="24"/>
        </w:rPr>
        <w:t>:</w:t>
      </w:r>
      <w:r w:rsidR="009A60F4" w:rsidRPr="00B043F9">
        <w:rPr>
          <w:sz w:val="24"/>
          <w:szCs w:val="24"/>
        </w:rPr>
        <w:t xml:space="preserve">  Managing Individual Expectations</w:t>
      </w:r>
      <w:bookmarkEnd w:id="10"/>
    </w:p>
    <w:p w14:paraId="4DAF021C" w14:textId="77777777" w:rsidR="00B43FF1" w:rsidRPr="00B043F9" w:rsidRDefault="00B43FF1" w:rsidP="00B043F9">
      <w:pPr>
        <w:jc w:val="both"/>
        <w:rPr>
          <w:sz w:val="24"/>
          <w:szCs w:val="24"/>
        </w:rPr>
      </w:pPr>
    </w:p>
    <w:p w14:paraId="1726DABE" w14:textId="108973CE" w:rsidR="00A07D26" w:rsidRPr="00B043F9" w:rsidRDefault="009A60F4" w:rsidP="00B043F9">
      <w:pPr>
        <w:pStyle w:val="Heading2"/>
        <w:jc w:val="both"/>
        <w:rPr>
          <w:sz w:val="24"/>
          <w:szCs w:val="24"/>
        </w:rPr>
      </w:pPr>
      <w:bookmarkStart w:id="11" w:name="_Toc243576559"/>
      <w:r w:rsidRPr="00B043F9">
        <w:rPr>
          <w:sz w:val="24"/>
          <w:szCs w:val="24"/>
        </w:rPr>
        <w:t xml:space="preserve">3.1 What </w:t>
      </w:r>
      <w:r w:rsidR="00783843" w:rsidRPr="00B043F9">
        <w:rPr>
          <w:sz w:val="24"/>
          <w:szCs w:val="24"/>
        </w:rPr>
        <w:t>Employees May Expect From Development</w:t>
      </w:r>
      <w:bookmarkEnd w:id="11"/>
    </w:p>
    <w:p w14:paraId="40EF584E" w14:textId="366C2AE0" w:rsidR="00783843" w:rsidRPr="00B043F9" w:rsidRDefault="00783843" w:rsidP="00B043F9">
      <w:pPr>
        <w:jc w:val="both"/>
        <w:rPr>
          <w:sz w:val="24"/>
          <w:szCs w:val="24"/>
        </w:rPr>
      </w:pPr>
    </w:p>
    <w:p w14:paraId="38178989" w14:textId="77777777" w:rsidR="00A93083" w:rsidRPr="00B043F9" w:rsidRDefault="00A93083" w:rsidP="00B043F9">
      <w:pPr>
        <w:jc w:val="both"/>
        <w:rPr>
          <w:sz w:val="24"/>
          <w:szCs w:val="24"/>
        </w:rPr>
      </w:pPr>
      <w:r w:rsidRPr="00B043F9">
        <w:rPr>
          <w:sz w:val="24"/>
          <w:szCs w:val="24"/>
        </w:rPr>
        <w:t>Development can raise expectations of promotion, recognition or greater responsibility.  Rousseau (1995) describes the unwritten expectations between employees and employers as the psychological contract.  When these are not met, employees may lose trust, particularly if they believe training should lead to opportunities that were never promised.</w:t>
      </w:r>
    </w:p>
    <w:p w14:paraId="7A04112D" w14:textId="77777777" w:rsidR="00A93083" w:rsidRPr="00B043F9" w:rsidRDefault="00A93083" w:rsidP="00B043F9">
      <w:pPr>
        <w:jc w:val="both"/>
        <w:rPr>
          <w:sz w:val="24"/>
          <w:szCs w:val="24"/>
        </w:rPr>
      </w:pPr>
    </w:p>
    <w:p w14:paraId="6EB5B108" w14:textId="0913E556" w:rsidR="00A93083" w:rsidRPr="00B043F9" w:rsidRDefault="00A93083" w:rsidP="00B043F9">
      <w:pPr>
        <w:jc w:val="both"/>
        <w:rPr>
          <w:sz w:val="24"/>
          <w:szCs w:val="24"/>
        </w:rPr>
      </w:pPr>
      <w:r w:rsidRPr="00B043F9">
        <w:rPr>
          <w:sz w:val="24"/>
          <w:szCs w:val="24"/>
        </w:rPr>
        <w:t>Vroom's (1964) expectancy theory links motivation to three factors: expectancy (effort improves performance), instrumentality (performance brings rewards) and valence (the value of those rewards).  Staff may become less motivated if training leads nowhere.  However, the theory assumes relatively rational decisions and may overlook emotions or personal circumstances.  My Level 5 studies have encouraged me to consider NHS management roles, although I recognise that progression depends on vacancies and organisational needs.</w:t>
      </w:r>
    </w:p>
    <w:p w14:paraId="1CC9C8A7" w14:textId="77777777" w:rsidR="0003763D" w:rsidRPr="00B043F9" w:rsidRDefault="0003763D" w:rsidP="00B043F9">
      <w:pPr>
        <w:jc w:val="both"/>
        <w:rPr>
          <w:sz w:val="24"/>
          <w:szCs w:val="24"/>
        </w:rPr>
      </w:pPr>
    </w:p>
    <w:p w14:paraId="07F1CCCE" w14:textId="1BFE89AB" w:rsidR="00A07D26" w:rsidRPr="00B043F9" w:rsidRDefault="009A60F4" w:rsidP="00B043F9">
      <w:pPr>
        <w:pStyle w:val="Heading2"/>
        <w:jc w:val="both"/>
        <w:rPr>
          <w:sz w:val="24"/>
          <w:szCs w:val="24"/>
        </w:rPr>
      </w:pPr>
      <w:bookmarkStart w:id="12" w:name="_Toc243576560"/>
      <w:r w:rsidRPr="00B043F9">
        <w:rPr>
          <w:sz w:val="24"/>
          <w:szCs w:val="24"/>
        </w:rPr>
        <w:t xml:space="preserve">3.2 Where </w:t>
      </w:r>
      <w:r w:rsidR="00783843" w:rsidRPr="00B043F9">
        <w:rPr>
          <w:sz w:val="24"/>
          <w:szCs w:val="24"/>
        </w:rPr>
        <w:t>Expectations Come From</w:t>
      </w:r>
      <w:bookmarkEnd w:id="12"/>
    </w:p>
    <w:p w14:paraId="0EF41A19" w14:textId="4B55820E" w:rsidR="00090FD4" w:rsidRPr="00B043F9" w:rsidRDefault="00090FD4" w:rsidP="00B043F9">
      <w:pPr>
        <w:jc w:val="both"/>
        <w:rPr>
          <w:sz w:val="24"/>
          <w:szCs w:val="24"/>
        </w:rPr>
      </w:pPr>
    </w:p>
    <w:p w14:paraId="47876F24" w14:textId="77777777" w:rsidR="00A93083" w:rsidRPr="00B043F9" w:rsidRDefault="00A93083" w:rsidP="00B043F9">
      <w:pPr>
        <w:jc w:val="both"/>
        <w:rPr>
          <w:sz w:val="24"/>
          <w:szCs w:val="24"/>
        </w:rPr>
      </w:pPr>
      <w:r w:rsidRPr="00B043F9">
        <w:rPr>
          <w:sz w:val="24"/>
          <w:szCs w:val="24"/>
        </w:rPr>
        <w:t>Expectations develop through management discussions, previous experiences and how colleagues are treated.  Guest (2004) links employment relationships to fairness and trust.  If one employee receives support for a qualification while another is refused without explanation, this may create resentment.  As Rousseau (1995) suggests, expectations are often based on individual perceptions, which managers may not fully recognise.</w:t>
      </w:r>
    </w:p>
    <w:p w14:paraId="31BF8C86" w14:textId="77777777" w:rsidR="00A93083" w:rsidRPr="00B043F9" w:rsidRDefault="00A93083" w:rsidP="00B043F9">
      <w:pPr>
        <w:jc w:val="both"/>
        <w:rPr>
          <w:sz w:val="24"/>
          <w:szCs w:val="24"/>
        </w:rPr>
      </w:pPr>
    </w:p>
    <w:p w14:paraId="2A6B408F" w14:textId="457FD542" w:rsidR="00A93083" w:rsidRPr="00B043F9" w:rsidRDefault="00A93083" w:rsidP="00B043F9">
      <w:pPr>
        <w:jc w:val="both"/>
        <w:rPr>
          <w:sz w:val="24"/>
          <w:szCs w:val="24"/>
        </w:rPr>
      </w:pPr>
      <w:proofErr w:type="spellStart"/>
      <w:r w:rsidRPr="00B043F9">
        <w:rPr>
          <w:sz w:val="24"/>
          <w:szCs w:val="24"/>
        </w:rPr>
        <w:t>Senge</w:t>
      </w:r>
      <w:proofErr w:type="spellEnd"/>
      <w:r w:rsidRPr="00B043F9">
        <w:rPr>
          <w:sz w:val="24"/>
          <w:szCs w:val="24"/>
        </w:rPr>
        <w:t xml:space="preserve"> (2006) describes mental models as assumptions influencing how people interpret situations.  An employee may view a qualification as a route to promotion, while their manager sees it as development within their existing role.  Under NHS Agenda for Change, pay bands depend on job evaluation rather than qualifications alone (NHS Employers, 2024).  Although SBUHB's value of Always improving encourages development (SBUHB, </w:t>
      </w:r>
      <w:proofErr w:type="spellStart"/>
      <w:r w:rsidRPr="00B043F9">
        <w:rPr>
          <w:sz w:val="24"/>
          <w:szCs w:val="24"/>
        </w:rPr>
        <w:t>n.d.</w:t>
      </w:r>
      <w:proofErr w:type="spellEnd"/>
      <w:r w:rsidRPr="00B043F9">
        <w:rPr>
          <w:sz w:val="24"/>
          <w:szCs w:val="24"/>
        </w:rPr>
        <w:t>-c), staffing and funding restrictions may limit opportunities.  Clear explanations and fair decisions can help manage disappointment.</w:t>
      </w:r>
    </w:p>
    <w:p w14:paraId="54251E97" w14:textId="2F1369FD" w:rsidR="00A93083" w:rsidRPr="00B043F9" w:rsidRDefault="00A93083" w:rsidP="00B043F9">
      <w:pPr>
        <w:jc w:val="both"/>
        <w:rPr>
          <w:sz w:val="24"/>
          <w:szCs w:val="24"/>
        </w:rPr>
      </w:pPr>
    </w:p>
    <w:p w14:paraId="16D5CE4D" w14:textId="23582D13" w:rsidR="00A93083" w:rsidRPr="00B043F9" w:rsidRDefault="00A93083" w:rsidP="00B043F9">
      <w:pPr>
        <w:jc w:val="both"/>
        <w:rPr>
          <w:sz w:val="24"/>
          <w:szCs w:val="24"/>
        </w:rPr>
      </w:pPr>
    </w:p>
    <w:p w14:paraId="08C60839" w14:textId="77777777" w:rsidR="00A93083" w:rsidRPr="00B043F9" w:rsidRDefault="00A93083" w:rsidP="00B043F9">
      <w:pPr>
        <w:jc w:val="both"/>
        <w:rPr>
          <w:sz w:val="24"/>
          <w:szCs w:val="24"/>
        </w:rPr>
      </w:pPr>
    </w:p>
    <w:p w14:paraId="46092B4F" w14:textId="77777777" w:rsidR="00A93083" w:rsidRPr="00B043F9" w:rsidRDefault="00A93083" w:rsidP="00B043F9">
      <w:pPr>
        <w:jc w:val="both"/>
        <w:rPr>
          <w:sz w:val="24"/>
          <w:szCs w:val="24"/>
        </w:rPr>
      </w:pPr>
    </w:p>
    <w:p w14:paraId="3DC73FFA" w14:textId="007ED94F" w:rsidR="009A60F4" w:rsidRPr="00B043F9" w:rsidRDefault="009A60F4" w:rsidP="00B043F9">
      <w:pPr>
        <w:pStyle w:val="Heading2"/>
        <w:jc w:val="both"/>
        <w:rPr>
          <w:sz w:val="24"/>
          <w:szCs w:val="24"/>
        </w:rPr>
      </w:pPr>
      <w:bookmarkStart w:id="13" w:name="_Toc243576561"/>
      <w:r w:rsidRPr="00B043F9">
        <w:rPr>
          <w:sz w:val="24"/>
          <w:szCs w:val="24"/>
        </w:rPr>
        <w:t xml:space="preserve">3.3 How </w:t>
      </w:r>
      <w:r w:rsidR="0003763D" w:rsidRPr="00B043F9">
        <w:rPr>
          <w:sz w:val="24"/>
          <w:szCs w:val="24"/>
        </w:rPr>
        <w:t>Managers Manage Expectations</w:t>
      </w:r>
      <w:bookmarkEnd w:id="13"/>
    </w:p>
    <w:p w14:paraId="1D635151" w14:textId="06334AF3" w:rsidR="00A93083" w:rsidRPr="00B043F9" w:rsidRDefault="00A93083" w:rsidP="00B043F9">
      <w:pPr>
        <w:jc w:val="both"/>
        <w:rPr>
          <w:sz w:val="24"/>
          <w:szCs w:val="24"/>
        </w:rPr>
      </w:pPr>
    </w:p>
    <w:p w14:paraId="4A5CD524" w14:textId="77777777" w:rsidR="00A93083" w:rsidRPr="00B043F9" w:rsidRDefault="00A93083" w:rsidP="00B043F9">
      <w:pPr>
        <w:jc w:val="both"/>
        <w:rPr>
          <w:sz w:val="24"/>
          <w:szCs w:val="24"/>
        </w:rPr>
      </w:pPr>
      <w:r w:rsidRPr="00B043F9">
        <w:rPr>
          <w:sz w:val="24"/>
          <w:szCs w:val="24"/>
        </w:rPr>
        <w:t xml:space="preserve">Managers need to understand employees' ambitions and communicate what development can realistically offer.  Rogers and </w:t>
      </w:r>
      <w:proofErr w:type="spellStart"/>
      <w:r w:rsidRPr="00B043F9">
        <w:rPr>
          <w:sz w:val="24"/>
          <w:szCs w:val="24"/>
        </w:rPr>
        <w:t>Farson</w:t>
      </w:r>
      <w:proofErr w:type="spellEnd"/>
      <w:r w:rsidRPr="00B043F9">
        <w:rPr>
          <w:sz w:val="24"/>
          <w:szCs w:val="24"/>
        </w:rPr>
        <w:t xml:space="preserve"> (1957) describe active listening as understanding what someone is communicating.  An employee requesting training may also be seeking recognition or career progression.  Listening carefully can uncover these concerns, although busy workplaces may limit time for individual discussions.</w:t>
      </w:r>
    </w:p>
    <w:p w14:paraId="666998CC" w14:textId="77777777" w:rsidR="00A93083" w:rsidRPr="00B043F9" w:rsidRDefault="00A93083" w:rsidP="00B043F9">
      <w:pPr>
        <w:jc w:val="both"/>
        <w:rPr>
          <w:sz w:val="24"/>
          <w:szCs w:val="24"/>
        </w:rPr>
      </w:pPr>
    </w:p>
    <w:p w14:paraId="7C17B853" w14:textId="77777777" w:rsidR="00A93083" w:rsidRPr="00B043F9" w:rsidRDefault="00A93083" w:rsidP="00B043F9">
      <w:pPr>
        <w:jc w:val="both"/>
        <w:rPr>
          <w:sz w:val="24"/>
          <w:szCs w:val="24"/>
        </w:rPr>
      </w:pPr>
      <w:r w:rsidRPr="00B043F9">
        <w:rPr>
          <w:sz w:val="24"/>
          <w:szCs w:val="24"/>
        </w:rPr>
        <w:t>Locke and Latham (2002) argue that clear, challenging goals supported by feedback can improve performance.  In the Library and Knowledge Service, PADR objectives might include developing literature searching skills or contributing to a service improvement project.  These are achievable activities that managers can review.  Promotion to Band 5, however, depends on vacancies and recruitment decisions.  Goals also need flexibility to accommodate changing service demands.</w:t>
      </w:r>
    </w:p>
    <w:p w14:paraId="35074FC6" w14:textId="77777777" w:rsidR="00A93083" w:rsidRPr="00B043F9" w:rsidRDefault="00A93083" w:rsidP="00B043F9">
      <w:pPr>
        <w:jc w:val="both"/>
        <w:rPr>
          <w:sz w:val="24"/>
          <w:szCs w:val="24"/>
        </w:rPr>
      </w:pPr>
    </w:p>
    <w:p w14:paraId="78CF05EE" w14:textId="748C3013" w:rsidR="00A93083" w:rsidRPr="00B043F9" w:rsidRDefault="00A93083" w:rsidP="00B043F9">
      <w:pPr>
        <w:jc w:val="both"/>
        <w:rPr>
          <w:sz w:val="24"/>
          <w:szCs w:val="24"/>
        </w:rPr>
      </w:pPr>
      <w:r w:rsidRPr="00B043F9">
        <w:rPr>
          <w:sz w:val="24"/>
          <w:szCs w:val="24"/>
        </w:rPr>
        <w:t>CIPD (2026) supports regular performance discussions rather than relying entirely on annual appraisals.  Short conversations throughout the year could help library managers identify difficulties and discuss career plans.  Their value depends on whether concerns are addressed and agreed actions are followed through.</w:t>
      </w:r>
    </w:p>
    <w:p w14:paraId="1125D2F3" w14:textId="731A6BDF" w:rsidR="0003763D" w:rsidRPr="00B043F9" w:rsidRDefault="0003763D" w:rsidP="00B043F9">
      <w:pPr>
        <w:jc w:val="both"/>
        <w:rPr>
          <w:sz w:val="24"/>
          <w:szCs w:val="24"/>
        </w:rPr>
      </w:pPr>
    </w:p>
    <w:p w14:paraId="1FEE2700" w14:textId="610DE1C4" w:rsidR="009A60F4" w:rsidRPr="00B043F9" w:rsidRDefault="009A60F4" w:rsidP="00B043F9">
      <w:pPr>
        <w:pStyle w:val="Heading2"/>
        <w:jc w:val="both"/>
        <w:rPr>
          <w:sz w:val="24"/>
          <w:szCs w:val="24"/>
        </w:rPr>
      </w:pPr>
      <w:bookmarkStart w:id="14" w:name="_Toc243576562"/>
      <w:r w:rsidRPr="00B043F9">
        <w:rPr>
          <w:sz w:val="24"/>
          <w:szCs w:val="24"/>
        </w:rPr>
        <w:t xml:space="preserve">3.4 A </w:t>
      </w:r>
      <w:r w:rsidR="00422150" w:rsidRPr="00B043F9">
        <w:rPr>
          <w:sz w:val="24"/>
          <w:szCs w:val="24"/>
        </w:rPr>
        <w:t xml:space="preserve">Short </w:t>
      </w:r>
      <w:r w:rsidRPr="00B043F9">
        <w:rPr>
          <w:sz w:val="24"/>
          <w:szCs w:val="24"/>
        </w:rPr>
        <w:t xml:space="preserve">SBUHB </w:t>
      </w:r>
      <w:r w:rsidR="00422150" w:rsidRPr="00B043F9">
        <w:rPr>
          <w:sz w:val="24"/>
          <w:szCs w:val="24"/>
        </w:rPr>
        <w:t>Workplace Example</w:t>
      </w:r>
      <w:bookmarkEnd w:id="14"/>
    </w:p>
    <w:p w14:paraId="0C5F497C" w14:textId="3E92C727" w:rsidR="0029300B" w:rsidRPr="00B043F9" w:rsidRDefault="0029300B" w:rsidP="00B043F9">
      <w:pPr>
        <w:jc w:val="both"/>
        <w:rPr>
          <w:sz w:val="24"/>
          <w:szCs w:val="24"/>
        </w:rPr>
      </w:pPr>
    </w:p>
    <w:p w14:paraId="7089D1E5" w14:textId="77777777" w:rsidR="00A93083" w:rsidRPr="00B043F9" w:rsidRDefault="00A93083" w:rsidP="00B043F9">
      <w:pPr>
        <w:jc w:val="both"/>
        <w:rPr>
          <w:sz w:val="24"/>
          <w:szCs w:val="24"/>
        </w:rPr>
      </w:pPr>
      <w:r w:rsidRPr="00B043F9">
        <w:rPr>
          <w:sz w:val="24"/>
          <w:szCs w:val="24"/>
        </w:rPr>
        <w:t>Within the Library and Knowledge Service, an employee progressed from a trainee position to a senior specialist role while completing an SBUHB-funded postgraduate qualification.  They later left the NHS.  Becker's (1993) human capital theory suggests that qualifications increase employment opportunities, while Benson et al. (2004) associate promotion with improved retention.  This example questions whether promotion alone is enough to retain staff, as pay, personal circumstances and career ambitions may also influence decisions.</w:t>
      </w:r>
    </w:p>
    <w:p w14:paraId="72462D88" w14:textId="77777777" w:rsidR="00A93083" w:rsidRPr="00B043F9" w:rsidRDefault="00A93083" w:rsidP="00B043F9">
      <w:pPr>
        <w:jc w:val="both"/>
        <w:rPr>
          <w:sz w:val="24"/>
          <w:szCs w:val="24"/>
        </w:rPr>
      </w:pPr>
    </w:p>
    <w:p w14:paraId="094DB79D" w14:textId="77777777" w:rsidR="00A93083" w:rsidRPr="00B043F9" w:rsidRDefault="00A93083" w:rsidP="00B043F9">
      <w:pPr>
        <w:jc w:val="both"/>
        <w:rPr>
          <w:sz w:val="24"/>
          <w:szCs w:val="24"/>
        </w:rPr>
      </w:pPr>
      <w:r w:rsidRPr="00B043F9">
        <w:rPr>
          <w:sz w:val="24"/>
          <w:szCs w:val="24"/>
        </w:rPr>
        <w:t xml:space="preserve">The specialist post was subsequently withdrawn, affecting another employee who had hoped to apply and later moved into management outside the NHS.  </w:t>
      </w:r>
      <w:proofErr w:type="spellStart"/>
      <w:r w:rsidRPr="00B043F9">
        <w:rPr>
          <w:sz w:val="24"/>
          <w:szCs w:val="24"/>
        </w:rPr>
        <w:t>Senge's</w:t>
      </w:r>
      <w:proofErr w:type="spellEnd"/>
      <w:r w:rsidRPr="00B043F9">
        <w:rPr>
          <w:sz w:val="24"/>
          <w:szCs w:val="24"/>
        </w:rPr>
        <w:t xml:space="preserve"> (2006) systems thinking considers how organisational decisions affect one another.  Although financial pressures may have influenced the withdrawal, losing the post reduced internal progression opportunities and raises questions about workforce planning.</w:t>
      </w:r>
    </w:p>
    <w:p w14:paraId="0589C998" w14:textId="77777777" w:rsidR="00A93083" w:rsidRPr="00B043F9" w:rsidRDefault="00A93083" w:rsidP="00B043F9">
      <w:pPr>
        <w:jc w:val="both"/>
        <w:rPr>
          <w:sz w:val="24"/>
          <w:szCs w:val="24"/>
        </w:rPr>
      </w:pPr>
    </w:p>
    <w:p w14:paraId="469FA66A" w14:textId="1207919B" w:rsidR="00A07D26" w:rsidRPr="00B043F9" w:rsidRDefault="00A93083" w:rsidP="00B043F9">
      <w:pPr>
        <w:jc w:val="both"/>
        <w:rPr>
          <w:sz w:val="24"/>
          <w:szCs w:val="24"/>
        </w:rPr>
      </w:pPr>
      <w:r w:rsidRPr="00B043F9">
        <w:rPr>
          <w:sz w:val="24"/>
          <w:szCs w:val="24"/>
        </w:rPr>
        <w:t>This experience has influenced how I would approach leadership.  I would encourage development while being realistic about available opportunities.  Regular career discussions could also help managers recognise retention concerns and support employees in making informed decisions.</w:t>
      </w:r>
    </w:p>
    <w:p w14:paraId="131C2DBE" w14:textId="77777777" w:rsidR="00422150" w:rsidRPr="00B043F9" w:rsidRDefault="00422150" w:rsidP="00B043F9">
      <w:pPr>
        <w:jc w:val="both"/>
        <w:rPr>
          <w:color w:val="2E75B5"/>
          <w:sz w:val="24"/>
          <w:szCs w:val="24"/>
        </w:rPr>
      </w:pPr>
      <w:r w:rsidRPr="00B043F9">
        <w:rPr>
          <w:sz w:val="24"/>
          <w:szCs w:val="24"/>
        </w:rPr>
        <w:br w:type="page"/>
      </w:r>
    </w:p>
    <w:p w14:paraId="6AC70C3D" w14:textId="6183A9F6" w:rsidR="009A60F4" w:rsidRPr="00B043F9" w:rsidRDefault="00C64C5A" w:rsidP="00B043F9">
      <w:pPr>
        <w:pStyle w:val="Heading1"/>
        <w:jc w:val="both"/>
        <w:rPr>
          <w:sz w:val="24"/>
          <w:szCs w:val="24"/>
        </w:rPr>
      </w:pPr>
      <w:bookmarkStart w:id="15" w:name="_Toc243576563"/>
      <w:r w:rsidRPr="00B043F9">
        <w:rPr>
          <w:sz w:val="24"/>
          <w:szCs w:val="24"/>
        </w:rPr>
        <w:lastRenderedPageBreak/>
        <w:t>Section 4</w:t>
      </w:r>
      <w:r w:rsidR="009A60F4" w:rsidRPr="00B043F9">
        <w:rPr>
          <w:sz w:val="24"/>
          <w:szCs w:val="24"/>
        </w:rPr>
        <w:t>:  Performance Management and Appraisal</w:t>
      </w:r>
      <w:bookmarkEnd w:id="15"/>
    </w:p>
    <w:p w14:paraId="5A2A6F6B" w14:textId="77777777" w:rsidR="009A60F4" w:rsidRPr="00B043F9" w:rsidRDefault="009A60F4" w:rsidP="00B043F9">
      <w:pPr>
        <w:jc w:val="both"/>
        <w:rPr>
          <w:i/>
          <w:sz w:val="24"/>
          <w:szCs w:val="24"/>
        </w:rPr>
      </w:pPr>
    </w:p>
    <w:p w14:paraId="3BBA0392" w14:textId="2D34C241" w:rsidR="00422150" w:rsidRPr="00B043F9" w:rsidRDefault="009A60F4" w:rsidP="00B043F9">
      <w:pPr>
        <w:pStyle w:val="Heading2"/>
        <w:jc w:val="both"/>
        <w:rPr>
          <w:sz w:val="24"/>
          <w:szCs w:val="24"/>
        </w:rPr>
      </w:pPr>
      <w:bookmarkStart w:id="16" w:name="_Toc243576564"/>
      <w:r w:rsidRPr="00B043F9">
        <w:rPr>
          <w:sz w:val="24"/>
          <w:szCs w:val="24"/>
        </w:rPr>
        <w:t xml:space="preserve">4.1 </w:t>
      </w:r>
      <w:r w:rsidR="00422150" w:rsidRPr="00B043F9">
        <w:rPr>
          <w:sz w:val="24"/>
          <w:szCs w:val="24"/>
        </w:rPr>
        <w:t>Performance Management and Appraisal</w:t>
      </w:r>
      <w:bookmarkEnd w:id="16"/>
    </w:p>
    <w:p w14:paraId="5C0CF5F4" w14:textId="78447046" w:rsidR="00A93083" w:rsidRPr="00B043F9" w:rsidRDefault="00A93083" w:rsidP="00B043F9">
      <w:pPr>
        <w:jc w:val="both"/>
        <w:rPr>
          <w:sz w:val="24"/>
          <w:szCs w:val="24"/>
        </w:rPr>
      </w:pPr>
    </w:p>
    <w:p w14:paraId="74941713" w14:textId="40D2FC17" w:rsidR="00A93083" w:rsidRPr="00B043F9" w:rsidRDefault="00A93083" w:rsidP="00B043F9">
      <w:pPr>
        <w:jc w:val="both"/>
        <w:rPr>
          <w:sz w:val="24"/>
          <w:szCs w:val="24"/>
        </w:rPr>
      </w:pPr>
      <w:r w:rsidRPr="00B043F9">
        <w:rPr>
          <w:sz w:val="24"/>
          <w:szCs w:val="24"/>
        </w:rPr>
        <w:t xml:space="preserve">Performance management and appraisal are closely linked, although they serve different purposes.  Armstrong and Taylor (2023) describe performance management as an ongoing process involving objectives, feedback and development.  </w:t>
      </w:r>
      <w:proofErr w:type="spellStart"/>
      <w:r w:rsidRPr="00B043F9">
        <w:rPr>
          <w:sz w:val="24"/>
          <w:szCs w:val="24"/>
        </w:rPr>
        <w:t>Aguinis</w:t>
      </w:r>
      <w:proofErr w:type="spellEnd"/>
      <w:r w:rsidRPr="00B043F9">
        <w:rPr>
          <w:sz w:val="24"/>
          <w:szCs w:val="24"/>
        </w:rPr>
        <w:t xml:space="preserve"> (20</w:t>
      </w:r>
      <w:r w:rsidR="00B43FF1" w:rsidRPr="00B043F9">
        <w:rPr>
          <w:sz w:val="24"/>
          <w:szCs w:val="24"/>
        </w:rPr>
        <w:t>23</w:t>
      </w:r>
      <w:r w:rsidRPr="00B043F9">
        <w:rPr>
          <w:sz w:val="24"/>
          <w:szCs w:val="24"/>
        </w:rPr>
        <w:t xml:space="preserve">) connects individual performance with organisational goals.  Appraisal forms part of this process, usually through a formal review.  Relying on annual meetings alone may leave problems unresolved, which supports </w:t>
      </w:r>
      <w:proofErr w:type="spellStart"/>
      <w:r w:rsidRPr="00B043F9">
        <w:rPr>
          <w:sz w:val="24"/>
          <w:szCs w:val="24"/>
        </w:rPr>
        <w:t>Cappelli</w:t>
      </w:r>
      <w:proofErr w:type="spellEnd"/>
      <w:r w:rsidRPr="00B043F9">
        <w:rPr>
          <w:sz w:val="24"/>
          <w:szCs w:val="24"/>
        </w:rPr>
        <w:t xml:space="preserve"> and </w:t>
      </w:r>
      <w:proofErr w:type="spellStart"/>
      <w:r w:rsidRPr="00B043F9">
        <w:rPr>
          <w:sz w:val="24"/>
          <w:szCs w:val="24"/>
        </w:rPr>
        <w:t>Tavis's</w:t>
      </w:r>
      <w:proofErr w:type="spellEnd"/>
      <w:r w:rsidRPr="00B043F9">
        <w:rPr>
          <w:sz w:val="24"/>
          <w:szCs w:val="24"/>
        </w:rPr>
        <w:t xml:space="preserve"> (2016) argument for more frequent performance discussions.</w:t>
      </w:r>
    </w:p>
    <w:p w14:paraId="6DCF75A1" w14:textId="77777777" w:rsidR="00C82D17" w:rsidRPr="00B043F9" w:rsidRDefault="00C82D17" w:rsidP="00B043F9">
      <w:pPr>
        <w:jc w:val="both"/>
        <w:rPr>
          <w:sz w:val="24"/>
          <w:szCs w:val="24"/>
        </w:rPr>
      </w:pPr>
    </w:p>
    <w:p w14:paraId="56B63FC1" w14:textId="77777777" w:rsidR="005D5621" w:rsidRPr="00B043F9" w:rsidRDefault="005D5621" w:rsidP="00B043F9">
      <w:pPr>
        <w:jc w:val="both"/>
        <w:rPr>
          <w:sz w:val="24"/>
          <w:szCs w:val="24"/>
        </w:rPr>
      </w:pPr>
    </w:p>
    <w:p w14:paraId="77915953" w14:textId="1E1780EF" w:rsidR="009A60F4" w:rsidRPr="00B043F9" w:rsidRDefault="009A60F4" w:rsidP="00B043F9">
      <w:pPr>
        <w:pStyle w:val="Heading2"/>
        <w:jc w:val="both"/>
        <w:rPr>
          <w:sz w:val="24"/>
          <w:szCs w:val="24"/>
        </w:rPr>
      </w:pPr>
      <w:bookmarkStart w:id="17" w:name="_Toc243576565"/>
      <w:r w:rsidRPr="00B043F9">
        <w:rPr>
          <w:sz w:val="24"/>
          <w:szCs w:val="24"/>
        </w:rPr>
        <w:t>4</w:t>
      </w:r>
      <w:r w:rsidR="00422150" w:rsidRPr="00B043F9">
        <w:rPr>
          <w:sz w:val="24"/>
          <w:szCs w:val="24"/>
        </w:rPr>
        <w:t>.2 The PADR Cy</w:t>
      </w:r>
      <w:r w:rsidRPr="00B043F9">
        <w:rPr>
          <w:sz w:val="24"/>
          <w:szCs w:val="24"/>
        </w:rPr>
        <w:t>cle at SBUHB</w:t>
      </w:r>
      <w:bookmarkEnd w:id="17"/>
    </w:p>
    <w:p w14:paraId="06BA1E9B" w14:textId="12BD8D35" w:rsidR="00A93083" w:rsidRPr="00B043F9" w:rsidRDefault="00A93083" w:rsidP="00B043F9">
      <w:pPr>
        <w:jc w:val="both"/>
        <w:rPr>
          <w:sz w:val="24"/>
          <w:szCs w:val="24"/>
        </w:rPr>
      </w:pPr>
    </w:p>
    <w:p w14:paraId="7BFC3C2F" w14:textId="77777777" w:rsidR="00A93083" w:rsidRPr="00B043F9" w:rsidRDefault="00A93083" w:rsidP="00B043F9">
      <w:pPr>
        <w:jc w:val="both"/>
        <w:rPr>
          <w:sz w:val="24"/>
          <w:szCs w:val="24"/>
        </w:rPr>
      </w:pPr>
      <w:r w:rsidRPr="00B043F9">
        <w:rPr>
          <w:sz w:val="24"/>
          <w:szCs w:val="24"/>
        </w:rPr>
        <w:t>SBUHB's PADR completion rate increased from 72.5% in March 2025 to 77.25% in March 2026, remaining below the 85% target (SBUHB, 2026).  This suggests progress, although arranging reviews may be difficult when staffing pressures affect managers and employees.  Online mandatory training can be completed individually, while PADR requires both parties to make time for a discussion.</w:t>
      </w:r>
    </w:p>
    <w:p w14:paraId="169DE238" w14:textId="77777777" w:rsidR="00A93083" w:rsidRPr="00B043F9" w:rsidRDefault="00A93083" w:rsidP="00B043F9">
      <w:pPr>
        <w:jc w:val="both"/>
        <w:rPr>
          <w:sz w:val="24"/>
          <w:szCs w:val="24"/>
        </w:rPr>
      </w:pPr>
    </w:p>
    <w:p w14:paraId="0CDEEB12" w14:textId="41FC3DA9" w:rsidR="00A93083" w:rsidRPr="00B043F9" w:rsidRDefault="00A93083" w:rsidP="00B043F9">
      <w:pPr>
        <w:jc w:val="both"/>
        <w:rPr>
          <w:sz w:val="24"/>
          <w:szCs w:val="24"/>
        </w:rPr>
      </w:pPr>
      <w:r w:rsidRPr="00B043F9">
        <w:rPr>
          <w:sz w:val="24"/>
          <w:szCs w:val="24"/>
        </w:rPr>
        <w:t>The PADR cycle involves preparation, reviewing performance, identifying development needs, agreeing objectives and recording outcomes (Appendix B).  My review with the Library Services Manager covers service priorities and my own development, including future career opportunities.  Agreed objectives also need follow-up throughout the year to keep development on track.</w:t>
      </w:r>
    </w:p>
    <w:p w14:paraId="1B04B16E" w14:textId="77777777" w:rsidR="00A93083" w:rsidRPr="00B043F9" w:rsidRDefault="00A93083" w:rsidP="00B043F9">
      <w:pPr>
        <w:jc w:val="both"/>
        <w:rPr>
          <w:sz w:val="24"/>
          <w:szCs w:val="24"/>
        </w:rPr>
      </w:pPr>
    </w:p>
    <w:p w14:paraId="53275CEB" w14:textId="28248814" w:rsidR="005D5621" w:rsidRPr="00B043F9" w:rsidRDefault="005D5621" w:rsidP="00B043F9">
      <w:pPr>
        <w:jc w:val="both"/>
        <w:rPr>
          <w:sz w:val="24"/>
          <w:szCs w:val="24"/>
        </w:rPr>
      </w:pPr>
    </w:p>
    <w:p w14:paraId="562C3B1B" w14:textId="77777777" w:rsidR="00817E50" w:rsidRDefault="00817E50">
      <w:pPr>
        <w:rPr>
          <w:color w:val="2E75B5"/>
          <w:sz w:val="24"/>
          <w:szCs w:val="24"/>
        </w:rPr>
      </w:pPr>
      <w:r>
        <w:rPr>
          <w:sz w:val="24"/>
          <w:szCs w:val="24"/>
        </w:rPr>
        <w:br w:type="page"/>
      </w:r>
    </w:p>
    <w:p w14:paraId="558DFB39" w14:textId="751F8B34" w:rsidR="00F925A7" w:rsidRPr="00B043F9" w:rsidRDefault="009A60F4" w:rsidP="00B043F9">
      <w:pPr>
        <w:pStyle w:val="Heading2"/>
        <w:jc w:val="both"/>
        <w:rPr>
          <w:sz w:val="24"/>
          <w:szCs w:val="24"/>
        </w:rPr>
      </w:pPr>
      <w:bookmarkStart w:id="18" w:name="_Toc243576566"/>
      <w:r w:rsidRPr="00B043F9">
        <w:rPr>
          <w:sz w:val="24"/>
          <w:szCs w:val="24"/>
        </w:rPr>
        <w:lastRenderedPageBreak/>
        <w:t xml:space="preserve">4.3 </w:t>
      </w:r>
      <w:r w:rsidR="00F925A7" w:rsidRPr="00B043F9">
        <w:rPr>
          <w:sz w:val="24"/>
          <w:szCs w:val="24"/>
        </w:rPr>
        <w:t>Preparation, Feedback, Objective Assessment and Recording</w:t>
      </w:r>
      <w:bookmarkEnd w:id="18"/>
    </w:p>
    <w:p w14:paraId="036AFDBD" w14:textId="5A1F8C74" w:rsidR="00825F58" w:rsidRPr="00B043F9" w:rsidRDefault="00825F58" w:rsidP="00B043F9">
      <w:pPr>
        <w:jc w:val="both"/>
        <w:rPr>
          <w:sz w:val="24"/>
          <w:szCs w:val="24"/>
        </w:rPr>
      </w:pPr>
    </w:p>
    <w:p w14:paraId="08BAABC7" w14:textId="77777777" w:rsidR="00A93083" w:rsidRPr="00B043F9" w:rsidRDefault="00A93083" w:rsidP="00B043F9">
      <w:pPr>
        <w:jc w:val="both"/>
        <w:rPr>
          <w:sz w:val="24"/>
          <w:szCs w:val="24"/>
        </w:rPr>
      </w:pPr>
      <w:r w:rsidRPr="00B043F9">
        <w:rPr>
          <w:sz w:val="24"/>
          <w:szCs w:val="24"/>
        </w:rPr>
        <w:t>Preparation allows managers and employees to reflect on achievements, difficulties and development needs.  Pendleton et al. (1984) suggest a structured feedback approach, beginning with the employee identifying what went well before discussing improvements.  I have found this useful in a library setting because it encourages staff to reflect and contribute to the discussion.  Following the structure too strictly, however, may make feedback feel unnatural.</w:t>
      </w:r>
    </w:p>
    <w:p w14:paraId="7C5CA00B" w14:textId="77777777" w:rsidR="00A93083" w:rsidRPr="00B043F9" w:rsidRDefault="00A93083" w:rsidP="00B043F9">
      <w:pPr>
        <w:jc w:val="both"/>
        <w:rPr>
          <w:sz w:val="24"/>
          <w:szCs w:val="24"/>
        </w:rPr>
      </w:pPr>
    </w:p>
    <w:p w14:paraId="0874D364" w14:textId="227906A3" w:rsidR="00A93083" w:rsidRPr="00B043F9" w:rsidRDefault="00A93083" w:rsidP="00B043F9">
      <w:pPr>
        <w:jc w:val="both"/>
        <w:rPr>
          <w:sz w:val="24"/>
          <w:szCs w:val="24"/>
        </w:rPr>
      </w:pPr>
      <w:r w:rsidRPr="00B043F9">
        <w:rPr>
          <w:sz w:val="24"/>
          <w:szCs w:val="24"/>
        </w:rPr>
        <w:t>Objectives should be measurable and realistic.  Asking a library assistant to improve customer service gives little direction.  A clearer objective would be to complete three supervised literature searches within six months.  This reflects</w:t>
      </w:r>
      <w:r w:rsidR="00817E50">
        <w:rPr>
          <w:sz w:val="24"/>
          <w:szCs w:val="24"/>
        </w:rPr>
        <w:t xml:space="preserve"> Locke and Latham's (2002) goal </w:t>
      </w:r>
      <w:r w:rsidRPr="00B043F9">
        <w:rPr>
          <w:sz w:val="24"/>
          <w:szCs w:val="24"/>
        </w:rPr>
        <w:t xml:space="preserve">setting theory, which connects clear objectives and feedback with improved performance.  </w:t>
      </w:r>
      <w:r w:rsidR="00052578">
        <w:rPr>
          <w:sz w:val="24"/>
          <w:szCs w:val="24"/>
        </w:rPr>
        <w:t>All a</w:t>
      </w:r>
      <w:r w:rsidRPr="00B043F9">
        <w:rPr>
          <w:sz w:val="24"/>
          <w:szCs w:val="24"/>
        </w:rPr>
        <w:t xml:space="preserve">ssessments still require evidence, as </w:t>
      </w:r>
      <w:r w:rsidR="00052578">
        <w:rPr>
          <w:sz w:val="24"/>
          <w:szCs w:val="24"/>
        </w:rPr>
        <w:t xml:space="preserve">a </w:t>
      </w:r>
      <w:r w:rsidR="00817E50">
        <w:rPr>
          <w:sz w:val="24"/>
          <w:szCs w:val="24"/>
        </w:rPr>
        <w:t>manager’s</w:t>
      </w:r>
      <w:r w:rsidRPr="00B043F9">
        <w:rPr>
          <w:sz w:val="24"/>
          <w:szCs w:val="24"/>
        </w:rPr>
        <w:t xml:space="preserve"> overall impression may influence their judgements </w:t>
      </w:r>
      <w:r w:rsidR="00052578" w:rsidRPr="00052578">
        <w:rPr>
          <w:sz w:val="24"/>
          <w:szCs w:val="24"/>
        </w:rPr>
        <w:t>(Gifford, 2016)</w:t>
      </w:r>
      <w:r w:rsidRPr="00B043F9">
        <w:rPr>
          <w:sz w:val="24"/>
          <w:szCs w:val="24"/>
        </w:rPr>
        <w:t>.</w:t>
      </w:r>
    </w:p>
    <w:p w14:paraId="04DE4D84" w14:textId="77777777" w:rsidR="00A93083" w:rsidRPr="00B043F9" w:rsidRDefault="00A93083" w:rsidP="00B043F9">
      <w:pPr>
        <w:jc w:val="both"/>
        <w:rPr>
          <w:sz w:val="24"/>
          <w:szCs w:val="24"/>
        </w:rPr>
      </w:pPr>
    </w:p>
    <w:p w14:paraId="3CEAEE18" w14:textId="5F507E8B" w:rsidR="00AA6EBF" w:rsidRPr="00B043F9" w:rsidRDefault="00A93083" w:rsidP="00B043F9">
      <w:pPr>
        <w:jc w:val="both"/>
        <w:rPr>
          <w:sz w:val="24"/>
          <w:szCs w:val="24"/>
        </w:rPr>
      </w:pPr>
      <w:r w:rsidRPr="00B043F9">
        <w:rPr>
          <w:sz w:val="24"/>
          <w:szCs w:val="24"/>
        </w:rPr>
        <w:t>Accurate recording matters because PADR discussions may include personal concerns and career ambitions.  In a small library team, employees need confidence that information remains confidential and is accessible only to those with a legitimate reason.</w:t>
      </w:r>
    </w:p>
    <w:p w14:paraId="37AB9936" w14:textId="77777777" w:rsidR="00AA6EBF" w:rsidRPr="00B043F9" w:rsidRDefault="00AA6EBF" w:rsidP="00B043F9">
      <w:pPr>
        <w:jc w:val="both"/>
        <w:rPr>
          <w:sz w:val="24"/>
          <w:szCs w:val="24"/>
        </w:rPr>
      </w:pPr>
    </w:p>
    <w:p w14:paraId="17DFE2D2" w14:textId="77777777" w:rsidR="00AA6EBF" w:rsidRPr="00B043F9" w:rsidRDefault="00AA6EBF" w:rsidP="00B043F9">
      <w:pPr>
        <w:jc w:val="both"/>
        <w:rPr>
          <w:sz w:val="24"/>
          <w:szCs w:val="24"/>
        </w:rPr>
      </w:pPr>
    </w:p>
    <w:p w14:paraId="507009F1" w14:textId="4D217705" w:rsidR="009A60F4" w:rsidRPr="00B043F9" w:rsidRDefault="009A60F4" w:rsidP="00B043F9">
      <w:pPr>
        <w:pStyle w:val="Heading2"/>
        <w:jc w:val="both"/>
        <w:rPr>
          <w:sz w:val="24"/>
          <w:szCs w:val="24"/>
        </w:rPr>
      </w:pPr>
      <w:bookmarkStart w:id="19" w:name="_Toc243576567"/>
      <w:r w:rsidRPr="00B043F9">
        <w:rPr>
          <w:sz w:val="24"/>
          <w:szCs w:val="24"/>
        </w:rPr>
        <w:t xml:space="preserve">4.4 Problems </w:t>
      </w:r>
      <w:r w:rsidR="006074E8" w:rsidRPr="00B043F9">
        <w:rPr>
          <w:sz w:val="24"/>
          <w:szCs w:val="24"/>
        </w:rPr>
        <w:t>with</w:t>
      </w:r>
      <w:r w:rsidR="00C14A4E" w:rsidRPr="00B043F9">
        <w:rPr>
          <w:sz w:val="24"/>
          <w:szCs w:val="24"/>
        </w:rPr>
        <w:t xml:space="preserve"> Appraisal</w:t>
      </w:r>
      <w:bookmarkEnd w:id="19"/>
    </w:p>
    <w:p w14:paraId="696AC482" w14:textId="40019B0C" w:rsidR="00825F58" w:rsidRPr="00B043F9" w:rsidRDefault="00825F58" w:rsidP="00B043F9">
      <w:pPr>
        <w:jc w:val="both"/>
        <w:rPr>
          <w:sz w:val="24"/>
          <w:szCs w:val="24"/>
        </w:rPr>
      </w:pPr>
    </w:p>
    <w:p w14:paraId="5B3355E8" w14:textId="77777777" w:rsidR="00A93083" w:rsidRPr="00B043F9" w:rsidRDefault="00A93083" w:rsidP="00B043F9">
      <w:pPr>
        <w:jc w:val="both"/>
        <w:rPr>
          <w:sz w:val="24"/>
          <w:szCs w:val="24"/>
        </w:rPr>
      </w:pPr>
      <w:r w:rsidRPr="00B043F9">
        <w:rPr>
          <w:sz w:val="24"/>
          <w:szCs w:val="24"/>
        </w:rPr>
        <w:t xml:space="preserve">Appraisal can be affected by bias and inconsistent judgements.  </w:t>
      </w:r>
      <w:proofErr w:type="spellStart"/>
      <w:r w:rsidRPr="00B043F9">
        <w:rPr>
          <w:sz w:val="24"/>
          <w:szCs w:val="24"/>
        </w:rPr>
        <w:t>DeNisi</w:t>
      </w:r>
      <w:proofErr w:type="spellEnd"/>
      <w:r w:rsidRPr="00B043F9">
        <w:rPr>
          <w:sz w:val="24"/>
          <w:szCs w:val="24"/>
        </w:rPr>
        <w:t xml:space="preserve"> and Murphy (2017) identify continuing concerns about performance ratings and employee reactions.  A manager might give too much weight to a recent mistake or allow their general opinion of someone to influence the assessment.  Folger and </w:t>
      </w:r>
      <w:proofErr w:type="spellStart"/>
      <w:r w:rsidRPr="00B043F9">
        <w:rPr>
          <w:sz w:val="24"/>
          <w:szCs w:val="24"/>
        </w:rPr>
        <w:t>Cropanzano</w:t>
      </w:r>
      <w:proofErr w:type="spellEnd"/>
      <w:r w:rsidRPr="00B043F9">
        <w:rPr>
          <w:sz w:val="24"/>
          <w:szCs w:val="24"/>
        </w:rPr>
        <w:t xml:space="preserve"> (1998) link fairness to how decisions are made and explained.  Employees may accept difficult feedback more readily when they understand the evidence and can express their views.</w:t>
      </w:r>
    </w:p>
    <w:p w14:paraId="5B7397FF" w14:textId="77777777" w:rsidR="00A93083" w:rsidRPr="00B043F9" w:rsidRDefault="00A93083" w:rsidP="00B043F9">
      <w:pPr>
        <w:jc w:val="both"/>
        <w:rPr>
          <w:sz w:val="24"/>
          <w:szCs w:val="24"/>
        </w:rPr>
      </w:pPr>
    </w:p>
    <w:p w14:paraId="58DBAA58" w14:textId="7C9AEEFE" w:rsidR="00AA6EBF" w:rsidRPr="00B043F9" w:rsidRDefault="00A93083" w:rsidP="00B043F9">
      <w:pPr>
        <w:jc w:val="both"/>
        <w:rPr>
          <w:color w:val="2E75B5"/>
          <w:sz w:val="24"/>
          <w:szCs w:val="24"/>
        </w:rPr>
      </w:pPr>
      <w:proofErr w:type="spellStart"/>
      <w:r w:rsidRPr="00B043F9">
        <w:rPr>
          <w:sz w:val="24"/>
          <w:szCs w:val="24"/>
        </w:rPr>
        <w:t>Senge's</w:t>
      </w:r>
      <w:proofErr w:type="spellEnd"/>
      <w:r w:rsidRPr="00B043F9">
        <w:rPr>
          <w:sz w:val="24"/>
          <w:szCs w:val="24"/>
        </w:rPr>
        <w:t xml:space="preserve"> (2006) systems thinking suggests that performance should also be considered within the wider organisation.  For example, delays in supplying journal articles may result from IT failures or staffing shortages.  Holding an employee responsible without examining these circumstances could produce an unfair assessment.</w:t>
      </w:r>
      <w:r w:rsidR="00AA6EBF" w:rsidRPr="00B043F9">
        <w:rPr>
          <w:sz w:val="24"/>
          <w:szCs w:val="24"/>
        </w:rPr>
        <w:br w:type="page"/>
      </w:r>
    </w:p>
    <w:p w14:paraId="15D06E12" w14:textId="5ECF92EA" w:rsidR="00D04D97" w:rsidRPr="00B043F9" w:rsidRDefault="0029300B" w:rsidP="00B043F9">
      <w:pPr>
        <w:pStyle w:val="Heading2"/>
        <w:jc w:val="both"/>
        <w:rPr>
          <w:sz w:val="24"/>
          <w:szCs w:val="24"/>
        </w:rPr>
      </w:pPr>
      <w:bookmarkStart w:id="20" w:name="_Toc243576568"/>
      <w:r w:rsidRPr="00B043F9">
        <w:rPr>
          <w:sz w:val="24"/>
          <w:szCs w:val="24"/>
        </w:rPr>
        <w:lastRenderedPageBreak/>
        <w:t xml:space="preserve">4.5 A </w:t>
      </w:r>
      <w:proofErr w:type="spellStart"/>
      <w:r w:rsidRPr="00B043F9">
        <w:rPr>
          <w:sz w:val="24"/>
          <w:szCs w:val="24"/>
        </w:rPr>
        <w:t>Toulmin</w:t>
      </w:r>
      <w:proofErr w:type="spellEnd"/>
      <w:r w:rsidRPr="00B043F9">
        <w:rPr>
          <w:sz w:val="24"/>
          <w:szCs w:val="24"/>
        </w:rPr>
        <w:t xml:space="preserve"> </w:t>
      </w:r>
      <w:r w:rsidR="00C14A4E" w:rsidRPr="00B043F9">
        <w:rPr>
          <w:sz w:val="24"/>
          <w:szCs w:val="24"/>
        </w:rPr>
        <w:t>Analysis</w:t>
      </w:r>
      <w:bookmarkEnd w:id="20"/>
    </w:p>
    <w:p w14:paraId="5C43F299" w14:textId="35BEBE62" w:rsidR="00A93083" w:rsidRPr="00B043F9" w:rsidRDefault="00A93083" w:rsidP="00B043F9">
      <w:pPr>
        <w:jc w:val="both"/>
        <w:rPr>
          <w:sz w:val="24"/>
          <w:szCs w:val="24"/>
        </w:rPr>
      </w:pPr>
    </w:p>
    <w:p w14:paraId="0057BECC" w14:textId="77777777" w:rsidR="00A93083" w:rsidRPr="00B043F9" w:rsidRDefault="00A93083" w:rsidP="00B043F9">
      <w:pPr>
        <w:jc w:val="both"/>
        <w:rPr>
          <w:sz w:val="24"/>
          <w:szCs w:val="24"/>
        </w:rPr>
      </w:pPr>
      <w:proofErr w:type="spellStart"/>
      <w:r w:rsidRPr="00B043F9">
        <w:rPr>
          <w:sz w:val="24"/>
          <w:szCs w:val="24"/>
        </w:rPr>
        <w:t>Toulmin's</w:t>
      </w:r>
      <w:proofErr w:type="spellEnd"/>
      <w:r w:rsidRPr="00B043F9">
        <w:rPr>
          <w:sz w:val="24"/>
          <w:szCs w:val="24"/>
        </w:rPr>
        <w:t xml:space="preserve"> (2003) model provides a way to assess whether PADR improves performance and development.</w:t>
      </w:r>
    </w:p>
    <w:p w14:paraId="413F412C" w14:textId="77777777" w:rsidR="00A93083" w:rsidRPr="00B043F9" w:rsidRDefault="00A93083" w:rsidP="00B043F9">
      <w:pPr>
        <w:jc w:val="both"/>
        <w:rPr>
          <w:sz w:val="24"/>
          <w:szCs w:val="24"/>
        </w:rPr>
      </w:pPr>
    </w:p>
    <w:p w14:paraId="32B3FD25" w14:textId="77777777" w:rsidR="00A93083" w:rsidRPr="00B043F9" w:rsidRDefault="00A93083" w:rsidP="00B043F9">
      <w:pPr>
        <w:jc w:val="both"/>
        <w:rPr>
          <w:sz w:val="24"/>
          <w:szCs w:val="24"/>
        </w:rPr>
      </w:pPr>
      <w:r w:rsidRPr="00B043F9">
        <w:rPr>
          <w:b/>
          <w:sz w:val="24"/>
          <w:szCs w:val="24"/>
        </w:rPr>
        <w:t>Claim:</w:t>
      </w:r>
      <w:r w:rsidRPr="00B043F9">
        <w:rPr>
          <w:sz w:val="24"/>
          <w:szCs w:val="24"/>
        </w:rPr>
        <w:t xml:space="preserve"> A well-conducted PADR can support employee performance and development.</w:t>
      </w:r>
    </w:p>
    <w:p w14:paraId="3E03333B" w14:textId="77777777" w:rsidR="00A93083" w:rsidRPr="00B043F9" w:rsidRDefault="00A93083" w:rsidP="00B043F9">
      <w:pPr>
        <w:jc w:val="both"/>
        <w:rPr>
          <w:b/>
          <w:sz w:val="24"/>
          <w:szCs w:val="24"/>
        </w:rPr>
      </w:pPr>
    </w:p>
    <w:p w14:paraId="1BD14084" w14:textId="77777777" w:rsidR="00A93083" w:rsidRPr="00B043F9" w:rsidRDefault="00A93083" w:rsidP="00B043F9">
      <w:pPr>
        <w:jc w:val="both"/>
        <w:rPr>
          <w:sz w:val="24"/>
          <w:szCs w:val="24"/>
        </w:rPr>
      </w:pPr>
      <w:r w:rsidRPr="00B043F9">
        <w:rPr>
          <w:b/>
          <w:sz w:val="24"/>
          <w:szCs w:val="24"/>
        </w:rPr>
        <w:t>Grounds:</w:t>
      </w:r>
      <w:r w:rsidRPr="00B043F9">
        <w:rPr>
          <w:sz w:val="24"/>
          <w:szCs w:val="24"/>
        </w:rPr>
        <w:t xml:space="preserve"> The 2023 NHS Wales Staff Survey reported that 80% of respondents had received an appraisal or similar review.  Of those, 15% said it had definitely helped them improve their work, while 23.8% reported agreeing clear objectives and 23.9% felt their work was valued (Health Education and Improvement Wales [HEIW], 2024).</w:t>
      </w:r>
    </w:p>
    <w:p w14:paraId="45A4D8E0" w14:textId="77777777" w:rsidR="00A93083" w:rsidRPr="00B043F9" w:rsidRDefault="00A93083" w:rsidP="00B043F9">
      <w:pPr>
        <w:jc w:val="both"/>
        <w:rPr>
          <w:sz w:val="24"/>
          <w:szCs w:val="24"/>
        </w:rPr>
      </w:pPr>
    </w:p>
    <w:p w14:paraId="6020E9CE" w14:textId="77777777" w:rsidR="00A93083" w:rsidRPr="00B043F9" w:rsidRDefault="00A93083" w:rsidP="00B043F9">
      <w:pPr>
        <w:jc w:val="both"/>
        <w:rPr>
          <w:sz w:val="24"/>
          <w:szCs w:val="24"/>
        </w:rPr>
      </w:pPr>
      <w:r w:rsidRPr="00B043F9">
        <w:rPr>
          <w:b/>
          <w:sz w:val="24"/>
          <w:szCs w:val="24"/>
        </w:rPr>
        <w:t>Warrant:</w:t>
      </w:r>
      <w:r w:rsidRPr="00B043F9">
        <w:rPr>
          <w:sz w:val="24"/>
          <w:szCs w:val="24"/>
        </w:rPr>
        <w:t xml:space="preserve"> Appraisal may improve performance when staff receive feedback, understand objectives and discuss their development.</w:t>
      </w:r>
    </w:p>
    <w:p w14:paraId="69B67B45" w14:textId="77777777" w:rsidR="00A93083" w:rsidRPr="00B043F9" w:rsidRDefault="00A93083" w:rsidP="00B043F9">
      <w:pPr>
        <w:jc w:val="both"/>
        <w:rPr>
          <w:sz w:val="24"/>
          <w:szCs w:val="24"/>
        </w:rPr>
      </w:pPr>
    </w:p>
    <w:p w14:paraId="18A3F470" w14:textId="4696CFAC" w:rsidR="00A93083" w:rsidRPr="00B043F9" w:rsidRDefault="00A93083" w:rsidP="00B043F9">
      <w:pPr>
        <w:jc w:val="both"/>
        <w:rPr>
          <w:sz w:val="24"/>
          <w:szCs w:val="24"/>
        </w:rPr>
      </w:pPr>
      <w:r w:rsidRPr="00B043F9">
        <w:rPr>
          <w:b/>
          <w:sz w:val="24"/>
          <w:szCs w:val="24"/>
        </w:rPr>
        <w:t>Backing:</w:t>
      </w:r>
      <w:r w:rsidRPr="00B043F9">
        <w:rPr>
          <w:sz w:val="24"/>
          <w:szCs w:val="24"/>
        </w:rPr>
        <w:t xml:space="preserve"> Armstrong and Taylor (2023) and </w:t>
      </w:r>
      <w:proofErr w:type="spellStart"/>
      <w:r w:rsidRPr="00B043F9">
        <w:rPr>
          <w:sz w:val="24"/>
          <w:szCs w:val="24"/>
        </w:rPr>
        <w:t>Aguinis</w:t>
      </w:r>
      <w:proofErr w:type="spellEnd"/>
      <w:r w:rsidRPr="00B043F9">
        <w:rPr>
          <w:sz w:val="24"/>
          <w:szCs w:val="24"/>
        </w:rPr>
        <w:t xml:space="preserve"> (20</w:t>
      </w:r>
      <w:r w:rsidR="00B43FF1" w:rsidRPr="00B043F9">
        <w:rPr>
          <w:sz w:val="24"/>
          <w:szCs w:val="24"/>
        </w:rPr>
        <w:t>23</w:t>
      </w:r>
      <w:r w:rsidRPr="00B043F9">
        <w:rPr>
          <w:sz w:val="24"/>
          <w:szCs w:val="24"/>
        </w:rPr>
        <w:t>) connect performance management with feedback, objectives and employee development.</w:t>
      </w:r>
    </w:p>
    <w:p w14:paraId="64E53584" w14:textId="77777777" w:rsidR="00A93083" w:rsidRPr="00B043F9" w:rsidRDefault="00A93083" w:rsidP="00B043F9">
      <w:pPr>
        <w:jc w:val="both"/>
        <w:rPr>
          <w:sz w:val="24"/>
          <w:szCs w:val="24"/>
        </w:rPr>
      </w:pPr>
    </w:p>
    <w:p w14:paraId="4842F812" w14:textId="77777777" w:rsidR="00A93083" w:rsidRPr="00B043F9" w:rsidRDefault="00A93083" w:rsidP="00B043F9">
      <w:pPr>
        <w:jc w:val="both"/>
        <w:rPr>
          <w:sz w:val="24"/>
          <w:szCs w:val="24"/>
        </w:rPr>
      </w:pPr>
      <w:r w:rsidRPr="00B043F9">
        <w:rPr>
          <w:b/>
          <w:sz w:val="24"/>
          <w:szCs w:val="24"/>
        </w:rPr>
        <w:t>Qualifier</w:t>
      </w:r>
      <w:r w:rsidRPr="00B043F9">
        <w:rPr>
          <w:sz w:val="24"/>
          <w:szCs w:val="24"/>
        </w:rPr>
        <w:t>: In many cases, PADR is more effective when discussions are meaningful and progress is reviewed regularly.</w:t>
      </w:r>
    </w:p>
    <w:p w14:paraId="4C33B2B0" w14:textId="77777777" w:rsidR="00A93083" w:rsidRPr="00B043F9" w:rsidRDefault="00A93083" w:rsidP="00B043F9">
      <w:pPr>
        <w:jc w:val="both"/>
        <w:rPr>
          <w:sz w:val="24"/>
          <w:szCs w:val="24"/>
        </w:rPr>
      </w:pPr>
    </w:p>
    <w:p w14:paraId="765AF635" w14:textId="77777777" w:rsidR="00A93083" w:rsidRPr="00B043F9" w:rsidRDefault="00A93083" w:rsidP="00B043F9">
      <w:pPr>
        <w:jc w:val="both"/>
        <w:rPr>
          <w:sz w:val="24"/>
          <w:szCs w:val="24"/>
        </w:rPr>
      </w:pPr>
      <w:r w:rsidRPr="00B043F9">
        <w:rPr>
          <w:b/>
          <w:sz w:val="24"/>
          <w:szCs w:val="24"/>
        </w:rPr>
        <w:t>Rebuttal:</w:t>
      </w:r>
      <w:r w:rsidRPr="00B043F9">
        <w:rPr>
          <w:sz w:val="24"/>
          <w:szCs w:val="24"/>
        </w:rPr>
        <w:t xml:space="preserve"> Completing an appraisal does not prove improved performance.  The findings suggest that many employees receive an appraisal without feeling it has helped them develop.  These figures reflect staff perceptions across NHS Wales, not SBUHB specifically, and counting only "definitely" responses may understate some benefits.</w:t>
      </w:r>
    </w:p>
    <w:p w14:paraId="1AA43B27" w14:textId="77777777" w:rsidR="00A93083" w:rsidRPr="00B043F9" w:rsidRDefault="00A93083" w:rsidP="00B043F9">
      <w:pPr>
        <w:jc w:val="both"/>
        <w:rPr>
          <w:sz w:val="24"/>
          <w:szCs w:val="24"/>
        </w:rPr>
      </w:pPr>
    </w:p>
    <w:p w14:paraId="719A9788" w14:textId="297E103A" w:rsidR="00A93083" w:rsidRPr="00B043F9" w:rsidRDefault="00A93083" w:rsidP="00B043F9">
      <w:pPr>
        <w:jc w:val="both"/>
        <w:rPr>
          <w:sz w:val="24"/>
          <w:szCs w:val="24"/>
        </w:rPr>
      </w:pPr>
      <w:r w:rsidRPr="00B043F9">
        <w:rPr>
          <w:sz w:val="24"/>
          <w:szCs w:val="24"/>
        </w:rPr>
        <w:t>SBUHB's 77.25% completion rate measures participation rather than effectiveness (SBUHB, 2026).  Managers should therefore consider the quality of discussions, follow-up actions and whether agreed objectives lead to improvements.</w:t>
      </w:r>
    </w:p>
    <w:p w14:paraId="3199F605" w14:textId="7F3F70CF" w:rsidR="00A93083" w:rsidRPr="00B043F9" w:rsidRDefault="00A93083" w:rsidP="00B043F9">
      <w:pPr>
        <w:jc w:val="both"/>
        <w:rPr>
          <w:sz w:val="24"/>
          <w:szCs w:val="24"/>
        </w:rPr>
      </w:pPr>
    </w:p>
    <w:p w14:paraId="3FD7BED8" w14:textId="77777777" w:rsidR="004D4418" w:rsidRPr="00B043F9" w:rsidRDefault="004D4418" w:rsidP="00B043F9">
      <w:pPr>
        <w:jc w:val="both"/>
        <w:rPr>
          <w:sz w:val="24"/>
          <w:szCs w:val="24"/>
        </w:rPr>
      </w:pPr>
    </w:p>
    <w:p w14:paraId="711FB732" w14:textId="68C3E4E9" w:rsidR="00AA6EBF" w:rsidRPr="00B043F9" w:rsidRDefault="00AA6EBF" w:rsidP="00B043F9">
      <w:pPr>
        <w:jc w:val="both"/>
        <w:rPr>
          <w:sz w:val="24"/>
          <w:szCs w:val="24"/>
        </w:rPr>
      </w:pPr>
    </w:p>
    <w:p w14:paraId="4800072D" w14:textId="6609307F" w:rsidR="009A60F4" w:rsidRPr="00B043F9" w:rsidRDefault="00C64C5A" w:rsidP="00B043F9">
      <w:pPr>
        <w:pStyle w:val="Heading1"/>
        <w:jc w:val="both"/>
        <w:rPr>
          <w:color w:val="FF0000"/>
          <w:sz w:val="24"/>
          <w:szCs w:val="24"/>
        </w:rPr>
      </w:pPr>
      <w:bookmarkStart w:id="21" w:name="_Toc243576569"/>
      <w:r w:rsidRPr="00B043F9">
        <w:rPr>
          <w:color w:val="FF0000"/>
          <w:sz w:val="24"/>
          <w:szCs w:val="24"/>
        </w:rPr>
        <w:t>Section 5</w:t>
      </w:r>
      <w:r w:rsidR="009A60F4" w:rsidRPr="00B043F9">
        <w:rPr>
          <w:color w:val="FF0000"/>
          <w:sz w:val="24"/>
          <w:szCs w:val="24"/>
        </w:rPr>
        <w:t>:  Development Vehicles</w:t>
      </w:r>
      <w:bookmarkEnd w:id="21"/>
    </w:p>
    <w:p w14:paraId="4E8C37A9" w14:textId="77777777" w:rsidR="00DA07EC" w:rsidRPr="00B043F9" w:rsidRDefault="00DA07EC" w:rsidP="00B043F9">
      <w:pPr>
        <w:jc w:val="both"/>
        <w:rPr>
          <w:color w:val="FF0000"/>
          <w:sz w:val="24"/>
          <w:szCs w:val="24"/>
        </w:rPr>
      </w:pPr>
    </w:p>
    <w:p w14:paraId="44203133" w14:textId="3D7D0DA5" w:rsidR="009A60F4" w:rsidRPr="00B043F9" w:rsidRDefault="009A60F4" w:rsidP="00B043F9">
      <w:pPr>
        <w:pStyle w:val="Heading2"/>
        <w:jc w:val="both"/>
        <w:rPr>
          <w:color w:val="FF0000"/>
          <w:sz w:val="24"/>
          <w:szCs w:val="24"/>
        </w:rPr>
      </w:pPr>
      <w:bookmarkStart w:id="22" w:name="_Toc243576570"/>
      <w:r w:rsidRPr="00B043F9">
        <w:rPr>
          <w:color w:val="FF0000"/>
          <w:sz w:val="24"/>
          <w:szCs w:val="24"/>
        </w:rPr>
        <w:t xml:space="preserve">5.1 Different </w:t>
      </w:r>
      <w:r w:rsidR="00214A69" w:rsidRPr="00B043F9">
        <w:rPr>
          <w:color w:val="FF0000"/>
          <w:sz w:val="24"/>
          <w:szCs w:val="24"/>
        </w:rPr>
        <w:t>Development Methods</w:t>
      </w:r>
      <w:bookmarkEnd w:id="22"/>
    </w:p>
    <w:p w14:paraId="270540ED" w14:textId="77777777" w:rsidR="00E12D42" w:rsidRPr="00B043F9" w:rsidRDefault="00E12D42" w:rsidP="00B043F9">
      <w:pPr>
        <w:jc w:val="both"/>
        <w:rPr>
          <w:color w:val="FF0000"/>
          <w:sz w:val="24"/>
          <w:szCs w:val="24"/>
        </w:rPr>
      </w:pPr>
    </w:p>
    <w:p w14:paraId="7FE2977C" w14:textId="77777777" w:rsidR="004D4418" w:rsidRPr="00B043F9" w:rsidRDefault="004D4418" w:rsidP="00B043F9">
      <w:pPr>
        <w:jc w:val="both"/>
        <w:rPr>
          <w:sz w:val="24"/>
          <w:szCs w:val="24"/>
        </w:rPr>
      </w:pPr>
      <w:r w:rsidRPr="00B043F9">
        <w:rPr>
          <w:sz w:val="24"/>
          <w:szCs w:val="24"/>
        </w:rPr>
        <w:t xml:space="preserve">Employees develop through qualifications, e-learning, mentoring, coaching, shadowing and workplace projects.  Lombardo and </w:t>
      </w:r>
      <w:proofErr w:type="spellStart"/>
      <w:r w:rsidRPr="00B043F9">
        <w:rPr>
          <w:sz w:val="24"/>
          <w:szCs w:val="24"/>
        </w:rPr>
        <w:t>Eichinger's</w:t>
      </w:r>
      <w:proofErr w:type="spellEnd"/>
      <w:r w:rsidRPr="00B043F9">
        <w:rPr>
          <w:sz w:val="24"/>
          <w:szCs w:val="24"/>
        </w:rPr>
        <w:t xml:space="preserve"> (1996) 70:20:10 model suggests that much workplace learning comes through experience and relationships.  These proportions are a guide, as development needs vary between individuals and roles.</w:t>
      </w:r>
    </w:p>
    <w:p w14:paraId="32DA6B61" w14:textId="77777777" w:rsidR="004D4418" w:rsidRPr="00B043F9" w:rsidRDefault="004D4418" w:rsidP="00B043F9">
      <w:pPr>
        <w:jc w:val="both"/>
        <w:rPr>
          <w:sz w:val="24"/>
          <w:szCs w:val="24"/>
        </w:rPr>
      </w:pPr>
    </w:p>
    <w:p w14:paraId="75B02282" w14:textId="0056417B" w:rsidR="00E12D42" w:rsidRPr="00B043F9" w:rsidRDefault="004D4418" w:rsidP="00B043F9">
      <w:pPr>
        <w:jc w:val="both"/>
        <w:rPr>
          <w:color w:val="2E75B5"/>
          <w:sz w:val="24"/>
          <w:szCs w:val="24"/>
        </w:rPr>
      </w:pPr>
      <w:r w:rsidRPr="00B043F9">
        <w:rPr>
          <w:sz w:val="24"/>
          <w:szCs w:val="24"/>
        </w:rPr>
        <w:t>Within SBUHB, ESR e-learning provides an accessible way to deliver and record mandatory training.  Developing leadership confidence may require more discussion and practical experience.  Across four hospital libraries, arranging mentoring or shadowing can be difficult when staff work at different sites and cover must be maintained.  Appendix C compares seven development methods by time, cost, transferability and alignment with SBUHB's values.</w:t>
      </w:r>
      <w:r w:rsidR="00E12D42" w:rsidRPr="00B043F9">
        <w:rPr>
          <w:sz w:val="24"/>
          <w:szCs w:val="24"/>
        </w:rPr>
        <w:br w:type="page"/>
      </w:r>
    </w:p>
    <w:p w14:paraId="4587FE7F" w14:textId="1311F661" w:rsidR="009A60F4" w:rsidRPr="00B043F9" w:rsidRDefault="00E12D42" w:rsidP="00B043F9">
      <w:pPr>
        <w:pStyle w:val="Heading2"/>
        <w:jc w:val="both"/>
        <w:rPr>
          <w:sz w:val="24"/>
          <w:szCs w:val="24"/>
        </w:rPr>
      </w:pPr>
      <w:bookmarkStart w:id="23" w:name="_Toc243576571"/>
      <w:r w:rsidRPr="00B043F9">
        <w:rPr>
          <w:sz w:val="24"/>
          <w:szCs w:val="24"/>
        </w:rPr>
        <w:lastRenderedPageBreak/>
        <w:t xml:space="preserve">5.2 </w:t>
      </w:r>
      <w:r w:rsidR="00367360" w:rsidRPr="00B043F9">
        <w:rPr>
          <w:sz w:val="24"/>
          <w:szCs w:val="24"/>
        </w:rPr>
        <w:t>Matching the D</w:t>
      </w:r>
      <w:r w:rsidR="009A60F4" w:rsidRPr="00B043F9">
        <w:rPr>
          <w:sz w:val="24"/>
          <w:szCs w:val="24"/>
        </w:rPr>
        <w:t xml:space="preserve">evelopment </w:t>
      </w:r>
      <w:r w:rsidR="00367360" w:rsidRPr="00B043F9">
        <w:rPr>
          <w:sz w:val="24"/>
          <w:szCs w:val="24"/>
        </w:rPr>
        <w:t>M</w:t>
      </w:r>
      <w:r w:rsidR="009A60F4" w:rsidRPr="00B043F9">
        <w:rPr>
          <w:sz w:val="24"/>
          <w:szCs w:val="24"/>
        </w:rPr>
        <w:t xml:space="preserve">ethod to the </w:t>
      </w:r>
      <w:r w:rsidR="00367360" w:rsidRPr="00B043F9">
        <w:rPr>
          <w:sz w:val="24"/>
          <w:szCs w:val="24"/>
        </w:rPr>
        <w:t>I</w:t>
      </w:r>
      <w:r w:rsidR="009A60F4" w:rsidRPr="00B043F9">
        <w:rPr>
          <w:sz w:val="24"/>
          <w:szCs w:val="24"/>
        </w:rPr>
        <w:t xml:space="preserve">ndividual’s </w:t>
      </w:r>
      <w:r w:rsidR="00367360" w:rsidRPr="00B043F9">
        <w:rPr>
          <w:sz w:val="24"/>
          <w:szCs w:val="24"/>
        </w:rPr>
        <w:t>N</w:t>
      </w:r>
      <w:r w:rsidR="009A60F4" w:rsidRPr="00B043F9">
        <w:rPr>
          <w:sz w:val="24"/>
          <w:szCs w:val="24"/>
        </w:rPr>
        <w:t>eeds</w:t>
      </w:r>
      <w:bookmarkEnd w:id="23"/>
    </w:p>
    <w:p w14:paraId="190E8AE1" w14:textId="661FF39E" w:rsidR="005D5621" w:rsidRPr="00B043F9" w:rsidRDefault="005D5621" w:rsidP="00B043F9">
      <w:pPr>
        <w:jc w:val="both"/>
        <w:rPr>
          <w:sz w:val="24"/>
          <w:szCs w:val="24"/>
        </w:rPr>
      </w:pPr>
    </w:p>
    <w:p w14:paraId="5044F275" w14:textId="77777777" w:rsidR="004D4418" w:rsidRPr="00B043F9" w:rsidRDefault="004D4418" w:rsidP="00B043F9">
      <w:pPr>
        <w:jc w:val="both"/>
        <w:rPr>
          <w:sz w:val="24"/>
          <w:szCs w:val="24"/>
        </w:rPr>
      </w:pPr>
      <w:r w:rsidRPr="00B043F9">
        <w:rPr>
          <w:sz w:val="24"/>
          <w:szCs w:val="24"/>
        </w:rPr>
        <w:t>Development methods should reflect the knowledge, skills or experience employees need.  Kolb (1984) describes learning through experience, reflection, conceptualisation and experimentation.  This suggests that employees benefit from opportunities to test ideas in practice.</w:t>
      </w:r>
    </w:p>
    <w:p w14:paraId="00165DBB" w14:textId="77777777" w:rsidR="004D4418" w:rsidRPr="00B043F9" w:rsidRDefault="004D4418" w:rsidP="00B043F9">
      <w:pPr>
        <w:jc w:val="both"/>
        <w:rPr>
          <w:sz w:val="24"/>
          <w:szCs w:val="24"/>
        </w:rPr>
      </w:pPr>
    </w:p>
    <w:p w14:paraId="75167FA2" w14:textId="77777777" w:rsidR="004D4418" w:rsidRPr="00B043F9" w:rsidRDefault="004D4418" w:rsidP="00B043F9">
      <w:pPr>
        <w:jc w:val="both"/>
        <w:rPr>
          <w:sz w:val="24"/>
          <w:szCs w:val="24"/>
        </w:rPr>
      </w:pPr>
      <w:r w:rsidRPr="00B043F9">
        <w:rPr>
          <w:sz w:val="24"/>
          <w:szCs w:val="24"/>
        </w:rPr>
        <w:t xml:space="preserve">Honey and Mumford (1992) identify different learning styles, although these should not be treated as fixed categories.  </w:t>
      </w:r>
      <w:proofErr w:type="spellStart"/>
      <w:r w:rsidRPr="00B043F9">
        <w:rPr>
          <w:sz w:val="24"/>
          <w:szCs w:val="24"/>
        </w:rPr>
        <w:t>Coffield</w:t>
      </w:r>
      <w:proofErr w:type="spellEnd"/>
      <w:r w:rsidRPr="00B043F9">
        <w:rPr>
          <w:sz w:val="24"/>
          <w:szCs w:val="24"/>
        </w:rPr>
        <w:t xml:space="preserve"> et al. (2004) questioned the evidence supporting learning-style approaches.  A knowledge gap may suit formal training, while coaching could help someone build confidence.  Shadowing or project work may develop practical decision-making skills.</w:t>
      </w:r>
    </w:p>
    <w:p w14:paraId="7B2B6C99" w14:textId="77777777" w:rsidR="004D4418" w:rsidRPr="00B043F9" w:rsidRDefault="004D4418" w:rsidP="00B043F9">
      <w:pPr>
        <w:jc w:val="both"/>
        <w:rPr>
          <w:sz w:val="24"/>
          <w:szCs w:val="24"/>
        </w:rPr>
      </w:pPr>
    </w:p>
    <w:p w14:paraId="16E9CAC7" w14:textId="4BF23612" w:rsidR="00E12D42" w:rsidRPr="00B043F9" w:rsidRDefault="004D4418" w:rsidP="00B043F9">
      <w:pPr>
        <w:jc w:val="both"/>
        <w:rPr>
          <w:sz w:val="24"/>
          <w:szCs w:val="24"/>
        </w:rPr>
      </w:pPr>
      <w:r w:rsidRPr="00B043F9">
        <w:rPr>
          <w:sz w:val="24"/>
          <w:szCs w:val="24"/>
        </w:rPr>
        <w:t xml:space="preserve">Sustainability also deserves consideration.  Virtual mentoring and online learning can reduce travel between hospital sites, supporting the Welsh Government's (2025) NHS </w:t>
      </w:r>
      <w:proofErr w:type="gramStart"/>
      <w:r w:rsidRPr="00B043F9">
        <w:rPr>
          <w:sz w:val="24"/>
          <w:szCs w:val="24"/>
        </w:rPr>
        <w:t>Wales</w:t>
      </w:r>
      <w:proofErr w:type="gramEnd"/>
      <w:r w:rsidRPr="00B043F9">
        <w:rPr>
          <w:sz w:val="24"/>
          <w:szCs w:val="24"/>
        </w:rPr>
        <w:t xml:space="preserve"> decarbonisation plan.  Face-to-face activities remain useful for observation, discussion and building working relationships.</w:t>
      </w:r>
    </w:p>
    <w:p w14:paraId="7974D503" w14:textId="77777777" w:rsidR="00E12D42" w:rsidRPr="00B043F9" w:rsidRDefault="00E12D42" w:rsidP="00B043F9">
      <w:pPr>
        <w:jc w:val="both"/>
        <w:rPr>
          <w:sz w:val="24"/>
          <w:szCs w:val="24"/>
        </w:rPr>
      </w:pPr>
    </w:p>
    <w:p w14:paraId="3541D3DE" w14:textId="2611408F" w:rsidR="005D5621" w:rsidRPr="00B043F9" w:rsidRDefault="009A60F4" w:rsidP="00B043F9">
      <w:pPr>
        <w:pStyle w:val="Heading2"/>
        <w:jc w:val="both"/>
        <w:rPr>
          <w:sz w:val="24"/>
          <w:szCs w:val="24"/>
        </w:rPr>
      </w:pPr>
      <w:bookmarkStart w:id="24" w:name="_Toc243576572"/>
      <w:r w:rsidRPr="00B043F9">
        <w:rPr>
          <w:sz w:val="24"/>
          <w:szCs w:val="24"/>
        </w:rPr>
        <w:t xml:space="preserve">5.3 </w:t>
      </w:r>
      <w:r w:rsidR="005D5621" w:rsidRPr="00B043F9">
        <w:rPr>
          <w:sz w:val="24"/>
          <w:szCs w:val="24"/>
        </w:rPr>
        <w:t xml:space="preserve">My Level </w:t>
      </w:r>
      <w:r w:rsidR="00C82D17" w:rsidRPr="00B043F9">
        <w:rPr>
          <w:sz w:val="24"/>
          <w:szCs w:val="24"/>
        </w:rPr>
        <w:t>4 Development as an Example</w:t>
      </w:r>
      <w:bookmarkEnd w:id="24"/>
    </w:p>
    <w:p w14:paraId="7EE676A0" w14:textId="6A61DFAB" w:rsidR="004D4418" w:rsidRPr="00B043F9" w:rsidRDefault="004D4418" w:rsidP="00B043F9">
      <w:pPr>
        <w:jc w:val="both"/>
        <w:rPr>
          <w:sz w:val="24"/>
          <w:szCs w:val="24"/>
        </w:rPr>
      </w:pPr>
    </w:p>
    <w:p w14:paraId="3B4BF2E0" w14:textId="77777777" w:rsidR="004D4418" w:rsidRPr="00B043F9" w:rsidRDefault="004D4418" w:rsidP="00B043F9">
      <w:pPr>
        <w:jc w:val="both"/>
        <w:rPr>
          <w:sz w:val="24"/>
          <w:szCs w:val="24"/>
        </w:rPr>
      </w:pPr>
      <w:r w:rsidRPr="00B043F9">
        <w:rPr>
          <w:sz w:val="24"/>
          <w:szCs w:val="24"/>
        </w:rPr>
        <w:t>My ILM Level 4 improved my management knowledge, particularly communication, delegation and chairing meetings.  I also completed an HNC Level 4 in Applied Leadership and Management Skills in the Workplace at UWTSD, developing my academic reading, reflection and understanding of management theory.  Both qualifications contributed to my development, although practical experience remains necessary.</w:t>
      </w:r>
    </w:p>
    <w:p w14:paraId="6BB153F0" w14:textId="77777777" w:rsidR="004D4418" w:rsidRPr="00B043F9" w:rsidRDefault="004D4418" w:rsidP="00B043F9">
      <w:pPr>
        <w:jc w:val="both"/>
        <w:rPr>
          <w:sz w:val="24"/>
          <w:szCs w:val="24"/>
        </w:rPr>
      </w:pPr>
    </w:p>
    <w:p w14:paraId="137D6A1A" w14:textId="7B9899C3" w:rsidR="004D4418" w:rsidRPr="00B043F9" w:rsidRDefault="00552C33" w:rsidP="00B043F9">
      <w:pPr>
        <w:jc w:val="both"/>
        <w:rPr>
          <w:sz w:val="24"/>
          <w:szCs w:val="24"/>
        </w:rPr>
      </w:pPr>
      <w:r w:rsidRPr="00552C33">
        <w:rPr>
          <w:sz w:val="24"/>
          <w:szCs w:val="24"/>
        </w:rPr>
        <w:t>Working across four hospital libraries has also allowed me to apply my learning through coordinating cover, prioritising tasks and responding to staffing shortages.  These situations require communication, organisation and practical problem-solving.  Kolb's (1984) learning cycle helps explain how reflecting on these experiences can improve my approach to future workplace challenges.  However, working independently does not provide the same experience as managing staff, which remains an area for further development.</w:t>
      </w:r>
    </w:p>
    <w:p w14:paraId="62001BB7" w14:textId="39341F5C" w:rsidR="004D4418" w:rsidRPr="00B043F9" w:rsidRDefault="004D4418" w:rsidP="00B043F9">
      <w:pPr>
        <w:jc w:val="both"/>
        <w:rPr>
          <w:sz w:val="24"/>
          <w:szCs w:val="24"/>
        </w:rPr>
      </w:pPr>
    </w:p>
    <w:p w14:paraId="1FA3EB22" w14:textId="77777777" w:rsidR="004D4418" w:rsidRPr="00B043F9" w:rsidRDefault="004D4418" w:rsidP="00B043F9">
      <w:pPr>
        <w:jc w:val="both"/>
        <w:rPr>
          <w:sz w:val="24"/>
          <w:szCs w:val="24"/>
        </w:rPr>
      </w:pPr>
    </w:p>
    <w:p w14:paraId="3969C68A" w14:textId="0533DBED" w:rsidR="005D5621" w:rsidRPr="00B043F9" w:rsidRDefault="005D5621" w:rsidP="00B043F9">
      <w:pPr>
        <w:jc w:val="both"/>
        <w:rPr>
          <w:sz w:val="24"/>
          <w:szCs w:val="24"/>
        </w:rPr>
      </w:pPr>
    </w:p>
    <w:p w14:paraId="77B81E00" w14:textId="3A45F9BB" w:rsidR="00D04D97" w:rsidRPr="00B043F9" w:rsidRDefault="009A60F4" w:rsidP="00B043F9">
      <w:pPr>
        <w:pStyle w:val="Heading2"/>
        <w:jc w:val="both"/>
        <w:rPr>
          <w:sz w:val="24"/>
          <w:szCs w:val="24"/>
        </w:rPr>
      </w:pPr>
      <w:bookmarkStart w:id="25" w:name="_Toc243576573"/>
      <w:r w:rsidRPr="00B043F9">
        <w:rPr>
          <w:sz w:val="24"/>
          <w:szCs w:val="24"/>
        </w:rPr>
        <w:lastRenderedPageBreak/>
        <w:t xml:space="preserve">5.4 </w:t>
      </w:r>
      <w:r w:rsidR="00334334" w:rsidRPr="00334334">
        <w:rPr>
          <w:sz w:val="24"/>
          <w:szCs w:val="24"/>
        </w:rPr>
        <w:t>Comparing Two Development Methods Using Pearson’s RED</w:t>
      </w:r>
      <w:bookmarkEnd w:id="25"/>
    </w:p>
    <w:p w14:paraId="3C1CC7DC" w14:textId="372C1784" w:rsidR="005D5621" w:rsidRPr="00B043F9" w:rsidRDefault="005D5621" w:rsidP="00B043F9">
      <w:pPr>
        <w:jc w:val="both"/>
        <w:rPr>
          <w:sz w:val="24"/>
          <w:szCs w:val="24"/>
        </w:rPr>
      </w:pPr>
    </w:p>
    <w:p w14:paraId="5D2EA418" w14:textId="0D892AEB" w:rsidR="004D4418" w:rsidRPr="00B043F9" w:rsidRDefault="004D4418" w:rsidP="00B043F9">
      <w:pPr>
        <w:jc w:val="both"/>
        <w:rPr>
          <w:sz w:val="24"/>
          <w:szCs w:val="24"/>
        </w:rPr>
      </w:pPr>
      <w:r w:rsidRPr="00B043F9">
        <w:rPr>
          <w:sz w:val="24"/>
          <w:szCs w:val="24"/>
        </w:rPr>
        <w:t>Pearson's (</w:t>
      </w:r>
      <w:proofErr w:type="spellStart"/>
      <w:r w:rsidR="00B43FF1" w:rsidRPr="00B043F9">
        <w:rPr>
          <w:sz w:val="24"/>
          <w:szCs w:val="24"/>
        </w:rPr>
        <w:t>n.d.</w:t>
      </w:r>
      <w:proofErr w:type="spellEnd"/>
      <w:r w:rsidRPr="00B043F9">
        <w:rPr>
          <w:sz w:val="24"/>
          <w:szCs w:val="24"/>
        </w:rPr>
        <w:t>) RED model supports critical thinking through recognising assumptions, evaluating arguments and drawing conclusions.</w:t>
      </w:r>
    </w:p>
    <w:p w14:paraId="615A01E9" w14:textId="77777777" w:rsidR="004D4418" w:rsidRPr="00B043F9" w:rsidRDefault="004D4418" w:rsidP="00B043F9">
      <w:pPr>
        <w:jc w:val="both"/>
        <w:rPr>
          <w:sz w:val="24"/>
          <w:szCs w:val="24"/>
        </w:rPr>
      </w:pPr>
    </w:p>
    <w:p w14:paraId="550835A3" w14:textId="77777777" w:rsidR="004D4418" w:rsidRPr="00B043F9" w:rsidRDefault="004D4418" w:rsidP="00B043F9">
      <w:pPr>
        <w:jc w:val="both"/>
        <w:rPr>
          <w:sz w:val="24"/>
          <w:szCs w:val="24"/>
        </w:rPr>
      </w:pPr>
      <w:r w:rsidRPr="00B043F9">
        <w:rPr>
          <w:b/>
          <w:sz w:val="24"/>
          <w:szCs w:val="24"/>
        </w:rPr>
        <w:t>Recognise assumptions:</w:t>
      </w:r>
      <w:r w:rsidRPr="00B043F9">
        <w:rPr>
          <w:sz w:val="24"/>
          <w:szCs w:val="24"/>
        </w:rPr>
        <w:t xml:space="preserve"> Choosing another qualification assumes management knowledge is still my main gap and that an award will improve my prospects.  Mentoring assumes someone with suitable experience has the time and willingness to help, which may be difficult across four hospital sites.</w:t>
      </w:r>
    </w:p>
    <w:p w14:paraId="36FEA0EE" w14:textId="77777777" w:rsidR="004D4418" w:rsidRPr="00B043F9" w:rsidRDefault="004D4418" w:rsidP="00B043F9">
      <w:pPr>
        <w:jc w:val="both"/>
        <w:rPr>
          <w:b/>
          <w:sz w:val="24"/>
          <w:szCs w:val="24"/>
        </w:rPr>
      </w:pPr>
    </w:p>
    <w:p w14:paraId="6170A7D2" w14:textId="77777777" w:rsidR="004D4418" w:rsidRPr="00B043F9" w:rsidRDefault="004D4418" w:rsidP="00B043F9">
      <w:pPr>
        <w:jc w:val="both"/>
        <w:rPr>
          <w:sz w:val="24"/>
          <w:szCs w:val="24"/>
        </w:rPr>
      </w:pPr>
      <w:r w:rsidRPr="00B043F9">
        <w:rPr>
          <w:b/>
          <w:sz w:val="24"/>
          <w:szCs w:val="24"/>
        </w:rPr>
        <w:t>Evaluate arguments</w:t>
      </w:r>
      <w:r w:rsidRPr="00B043F9">
        <w:rPr>
          <w:sz w:val="24"/>
          <w:szCs w:val="24"/>
        </w:rPr>
        <w:t xml:space="preserve">: Becker's (1993) human capital theory supports education as an investment in capability and employability.  </w:t>
      </w:r>
      <w:proofErr w:type="spellStart"/>
      <w:r w:rsidRPr="00B043F9">
        <w:rPr>
          <w:sz w:val="24"/>
          <w:szCs w:val="24"/>
        </w:rPr>
        <w:t>Kram</w:t>
      </w:r>
      <w:proofErr w:type="spellEnd"/>
      <w:r w:rsidRPr="00B043F9">
        <w:rPr>
          <w:sz w:val="24"/>
          <w:szCs w:val="24"/>
        </w:rPr>
        <w:t xml:space="preserve"> (1985) links mentoring with career development and personal support.  Qualifications strengthen knowledge and credentials, while mentoring offers experience and judgement that are harder to learn from a textbook.  The choice also depends on whether a qualification is required for the intended role and whether suitable mentoring is available.</w:t>
      </w:r>
    </w:p>
    <w:p w14:paraId="39E30991" w14:textId="77777777" w:rsidR="004D4418" w:rsidRPr="00B043F9" w:rsidRDefault="004D4418" w:rsidP="00B043F9">
      <w:pPr>
        <w:jc w:val="both"/>
        <w:rPr>
          <w:sz w:val="24"/>
          <w:szCs w:val="24"/>
        </w:rPr>
      </w:pPr>
    </w:p>
    <w:p w14:paraId="3F672A17" w14:textId="55F2D731" w:rsidR="00E12D42" w:rsidRPr="00B043F9" w:rsidRDefault="004D4418" w:rsidP="00B043F9">
      <w:pPr>
        <w:jc w:val="both"/>
        <w:rPr>
          <w:color w:val="2E75B5"/>
          <w:sz w:val="24"/>
          <w:szCs w:val="24"/>
        </w:rPr>
      </w:pPr>
      <w:r w:rsidRPr="00B043F9">
        <w:rPr>
          <w:b/>
          <w:sz w:val="24"/>
          <w:szCs w:val="24"/>
        </w:rPr>
        <w:t>Draw conclusions:</w:t>
      </w:r>
      <w:r w:rsidRPr="00B043F9">
        <w:rPr>
          <w:sz w:val="24"/>
          <w:szCs w:val="24"/>
        </w:rPr>
        <w:t xml:space="preserve"> My ILM and HNC helped build my management knowledge.  That need has now changed.  Mentoring, shadowing and larger workplace projects would give me opportunities to develop practical management experience and prepare for future responsibilities.  These approaches would build on my existing qualifications and could be reviewed through my Personal Development Plan.</w:t>
      </w:r>
      <w:r w:rsidR="00E12D42" w:rsidRPr="00B043F9">
        <w:rPr>
          <w:sz w:val="24"/>
          <w:szCs w:val="24"/>
        </w:rPr>
        <w:br w:type="page"/>
      </w:r>
    </w:p>
    <w:p w14:paraId="104DD4C3" w14:textId="65711CB5" w:rsidR="0000068A" w:rsidRPr="00B043F9" w:rsidRDefault="00C64C5A" w:rsidP="00B043F9">
      <w:pPr>
        <w:pStyle w:val="Heading1"/>
        <w:jc w:val="both"/>
        <w:rPr>
          <w:sz w:val="24"/>
          <w:szCs w:val="24"/>
        </w:rPr>
      </w:pPr>
      <w:bookmarkStart w:id="26" w:name="_Toc243576574"/>
      <w:r w:rsidRPr="00B043F9">
        <w:rPr>
          <w:sz w:val="24"/>
          <w:szCs w:val="24"/>
        </w:rPr>
        <w:lastRenderedPageBreak/>
        <w:t>Section 6:</w:t>
      </w:r>
      <w:r w:rsidR="0000068A" w:rsidRPr="00B043F9">
        <w:rPr>
          <w:sz w:val="24"/>
          <w:szCs w:val="24"/>
        </w:rPr>
        <w:t xml:space="preserve">  Individual Development Plan</w:t>
      </w:r>
      <w:bookmarkEnd w:id="26"/>
    </w:p>
    <w:p w14:paraId="3701F015" w14:textId="77777777" w:rsidR="0000068A" w:rsidRPr="00B043F9" w:rsidRDefault="0000068A" w:rsidP="00B043F9">
      <w:pPr>
        <w:jc w:val="both"/>
        <w:rPr>
          <w:sz w:val="24"/>
          <w:szCs w:val="24"/>
        </w:rPr>
      </w:pPr>
    </w:p>
    <w:p w14:paraId="14E7E8C0" w14:textId="033B5489" w:rsidR="0000068A" w:rsidRPr="00B043F9" w:rsidRDefault="0000068A" w:rsidP="00B043F9">
      <w:pPr>
        <w:pStyle w:val="Heading2"/>
        <w:jc w:val="both"/>
        <w:rPr>
          <w:sz w:val="24"/>
          <w:szCs w:val="24"/>
        </w:rPr>
      </w:pPr>
      <w:bookmarkStart w:id="27" w:name="_Toc243576575"/>
      <w:r w:rsidRPr="00B043F9">
        <w:rPr>
          <w:sz w:val="24"/>
          <w:szCs w:val="24"/>
        </w:rPr>
        <w:t xml:space="preserve">6.1 </w:t>
      </w:r>
      <w:r w:rsidR="00C45135" w:rsidRPr="00B043F9">
        <w:rPr>
          <w:sz w:val="24"/>
          <w:szCs w:val="24"/>
        </w:rPr>
        <w:t xml:space="preserve">Strengths and </w:t>
      </w:r>
      <w:r w:rsidR="00B43FF1" w:rsidRPr="00B043F9">
        <w:rPr>
          <w:sz w:val="24"/>
          <w:szCs w:val="24"/>
        </w:rPr>
        <w:t>Development Gaps</w:t>
      </w:r>
      <w:bookmarkEnd w:id="27"/>
    </w:p>
    <w:p w14:paraId="19762BB7" w14:textId="316D4D2C" w:rsidR="00C45135" w:rsidRPr="00B043F9" w:rsidRDefault="00C45135" w:rsidP="00B043F9">
      <w:pPr>
        <w:jc w:val="both"/>
        <w:rPr>
          <w:sz w:val="24"/>
          <w:szCs w:val="24"/>
        </w:rPr>
      </w:pPr>
    </w:p>
    <w:p w14:paraId="608A784E" w14:textId="77777777" w:rsidR="00823600" w:rsidRPr="00B043F9" w:rsidRDefault="00823600" w:rsidP="00B043F9">
      <w:pPr>
        <w:jc w:val="both"/>
        <w:rPr>
          <w:sz w:val="24"/>
          <w:szCs w:val="24"/>
        </w:rPr>
      </w:pPr>
      <w:r w:rsidRPr="00B043F9">
        <w:rPr>
          <w:sz w:val="24"/>
          <w:szCs w:val="24"/>
        </w:rPr>
        <w:t>Working in the NHS for over 25 years, mainly within library services, has given me a good understanding of health board systems and the pressures staff face.  I now work across four hospital libraries, including more frequent cover at Morriston.  This has strengthened my ability to work independently, prioritise competing demands and maintain services when staffing is limited.</w:t>
      </w:r>
    </w:p>
    <w:p w14:paraId="3B36374E" w14:textId="77777777" w:rsidR="00823600" w:rsidRPr="00B043F9" w:rsidRDefault="00823600" w:rsidP="00B043F9">
      <w:pPr>
        <w:jc w:val="both"/>
        <w:rPr>
          <w:sz w:val="24"/>
          <w:szCs w:val="24"/>
        </w:rPr>
      </w:pPr>
    </w:p>
    <w:p w14:paraId="571E3583" w14:textId="24B44060" w:rsidR="00C45135" w:rsidRPr="00B043F9" w:rsidRDefault="00823600" w:rsidP="00B043F9">
      <w:pPr>
        <w:jc w:val="both"/>
        <w:rPr>
          <w:sz w:val="24"/>
          <w:szCs w:val="24"/>
        </w:rPr>
      </w:pPr>
      <w:r w:rsidRPr="00B043F9">
        <w:rPr>
          <w:sz w:val="24"/>
          <w:szCs w:val="24"/>
        </w:rPr>
        <w:t>My Level 4 qualifications and current studies have developed my understanding of leadership and project management.  I have gained considerable workplace experience, although I still need more direct involvement in management decisions, projects and service improvement.  These are areas I want to develop as I work towards a future role in NHS management, administration or project support.  University professional services is another possible career path.  My full Personal Development Plan is included in Appendix A.</w:t>
      </w:r>
    </w:p>
    <w:p w14:paraId="321667A9" w14:textId="77777777" w:rsidR="00823600" w:rsidRPr="00B043F9" w:rsidRDefault="00823600" w:rsidP="00B043F9">
      <w:pPr>
        <w:jc w:val="both"/>
        <w:rPr>
          <w:sz w:val="24"/>
          <w:szCs w:val="24"/>
        </w:rPr>
      </w:pPr>
    </w:p>
    <w:p w14:paraId="1FD8D229" w14:textId="0FA7C756" w:rsidR="0000068A" w:rsidRPr="006D7906" w:rsidRDefault="0000068A" w:rsidP="006D7906">
      <w:pPr>
        <w:pStyle w:val="Heading2"/>
        <w:jc w:val="both"/>
        <w:rPr>
          <w:sz w:val="24"/>
          <w:szCs w:val="24"/>
        </w:rPr>
      </w:pPr>
      <w:bookmarkStart w:id="28" w:name="_Toc243576576"/>
      <w:r w:rsidRPr="006D7906">
        <w:rPr>
          <w:sz w:val="24"/>
          <w:szCs w:val="24"/>
        </w:rPr>
        <w:t xml:space="preserve">6.2 </w:t>
      </w:r>
      <w:r w:rsidR="00C45135" w:rsidRPr="006D7906">
        <w:rPr>
          <w:sz w:val="24"/>
          <w:szCs w:val="24"/>
        </w:rPr>
        <w:t xml:space="preserve">Development </w:t>
      </w:r>
      <w:r w:rsidR="00B43FF1" w:rsidRPr="006D7906">
        <w:rPr>
          <w:sz w:val="24"/>
          <w:szCs w:val="24"/>
        </w:rPr>
        <w:t>Objectives</w:t>
      </w:r>
      <w:bookmarkEnd w:id="28"/>
    </w:p>
    <w:p w14:paraId="2A6041BB" w14:textId="29A654F4" w:rsidR="00052578" w:rsidRPr="006D7906" w:rsidRDefault="00052578" w:rsidP="006D7906">
      <w:pPr>
        <w:jc w:val="both"/>
        <w:rPr>
          <w:sz w:val="24"/>
          <w:szCs w:val="24"/>
        </w:rPr>
      </w:pPr>
    </w:p>
    <w:p w14:paraId="312783C9" w14:textId="019F9EA4" w:rsidR="00E11880" w:rsidRDefault="00412271" w:rsidP="00E11880">
      <w:pPr>
        <w:jc w:val="both"/>
        <w:rPr>
          <w:sz w:val="24"/>
          <w:szCs w:val="24"/>
        </w:rPr>
      </w:pPr>
      <w:r w:rsidRPr="00412271">
        <w:rPr>
          <w:sz w:val="24"/>
          <w:szCs w:val="24"/>
        </w:rPr>
        <w:t>Locke and Latham (2002) suggest that clear goals and regular feedback can help improve performance.  I have identified six objectives based on my current experience, the areas I need to develop and my longer-term aim of moving into a management role.</w:t>
      </w:r>
    </w:p>
    <w:p w14:paraId="639598F9" w14:textId="77777777" w:rsidR="00412271" w:rsidRDefault="00412271" w:rsidP="00E11880">
      <w:pPr>
        <w:jc w:val="both"/>
        <w:rPr>
          <w:sz w:val="24"/>
          <w:szCs w:val="24"/>
        </w:rPr>
      </w:pPr>
    </w:p>
    <w:p w14:paraId="7741C394" w14:textId="653662AF" w:rsidR="00412271" w:rsidRPr="00412271" w:rsidRDefault="00412271" w:rsidP="00412271">
      <w:pPr>
        <w:pStyle w:val="ListParagraph"/>
        <w:numPr>
          <w:ilvl w:val="0"/>
          <w:numId w:val="17"/>
        </w:numPr>
        <w:jc w:val="both"/>
        <w:rPr>
          <w:sz w:val="24"/>
          <w:szCs w:val="24"/>
        </w:rPr>
      </w:pPr>
      <w:r w:rsidRPr="00412271">
        <w:rPr>
          <w:sz w:val="24"/>
          <w:szCs w:val="24"/>
        </w:rPr>
        <w:t>Complete Level 5 of the BA Applied Leadership and Management in the Workplace with an average mark of at least 60% by December 2026.</w:t>
      </w:r>
    </w:p>
    <w:p w14:paraId="30F8F768" w14:textId="77777777" w:rsidR="00412271" w:rsidRPr="00412271" w:rsidRDefault="00412271" w:rsidP="00412271">
      <w:pPr>
        <w:jc w:val="both"/>
        <w:rPr>
          <w:sz w:val="24"/>
          <w:szCs w:val="24"/>
        </w:rPr>
      </w:pPr>
    </w:p>
    <w:p w14:paraId="5A382752" w14:textId="257F2777" w:rsidR="00412271" w:rsidRPr="00412271" w:rsidRDefault="00412271" w:rsidP="00412271">
      <w:pPr>
        <w:pStyle w:val="ListParagraph"/>
        <w:numPr>
          <w:ilvl w:val="0"/>
          <w:numId w:val="17"/>
        </w:numPr>
        <w:jc w:val="both"/>
        <w:rPr>
          <w:sz w:val="24"/>
          <w:szCs w:val="24"/>
        </w:rPr>
      </w:pPr>
      <w:r w:rsidRPr="00412271">
        <w:rPr>
          <w:sz w:val="24"/>
          <w:szCs w:val="24"/>
        </w:rPr>
        <w:t>Arrange two half-day opportunities to shadow someone working in NHS management, administration or project support by June 2027.  I would record what I learned in a short reflective log and consider how it relates to the PRINCE2 approach.</w:t>
      </w:r>
    </w:p>
    <w:p w14:paraId="37496D20" w14:textId="77777777" w:rsidR="00412271" w:rsidRPr="00412271" w:rsidRDefault="00412271" w:rsidP="00412271">
      <w:pPr>
        <w:jc w:val="both"/>
        <w:rPr>
          <w:sz w:val="24"/>
          <w:szCs w:val="24"/>
        </w:rPr>
      </w:pPr>
    </w:p>
    <w:p w14:paraId="16EC3387" w14:textId="6DB7BA7A" w:rsidR="00412271" w:rsidRPr="00412271" w:rsidRDefault="00412271" w:rsidP="00412271">
      <w:pPr>
        <w:pStyle w:val="ListParagraph"/>
        <w:numPr>
          <w:ilvl w:val="0"/>
          <w:numId w:val="17"/>
        </w:numPr>
        <w:jc w:val="both"/>
        <w:rPr>
          <w:sz w:val="24"/>
          <w:szCs w:val="24"/>
        </w:rPr>
      </w:pPr>
      <w:r w:rsidRPr="00412271">
        <w:rPr>
          <w:sz w:val="24"/>
          <w:szCs w:val="24"/>
        </w:rPr>
        <w:t>Produce a simple systems map by March 2027 showing how staffing, training, technology and workload affect the Library and Knowledge Service.  I would use this to identify one area where improvements might be possible.</w:t>
      </w:r>
    </w:p>
    <w:p w14:paraId="7E817FC8" w14:textId="77777777" w:rsidR="00412271" w:rsidRPr="00412271" w:rsidRDefault="00412271" w:rsidP="00412271">
      <w:pPr>
        <w:jc w:val="both"/>
        <w:rPr>
          <w:sz w:val="24"/>
          <w:szCs w:val="24"/>
        </w:rPr>
      </w:pPr>
    </w:p>
    <w:p w14:paraId="49100F45" w14:textId="4F643F47" w:rsidR="00412271" w:rsidRPr="00412271" w:rsidRDefault="00412271" w:rsidP="00412271">
      <w:pPr>
        <w:pStyle w:val="ListParagraph"/>
        <w:numPr>
          <w:ilvl w:val="0"/>
          <w:numId w:val="17"/>
        </w:numPr>
        <w:jc w:val="both"/>
        <w:rPr>
          <w:sz w:val="24"/>
          <w:szCs w:val="24"/>
        </w:rPr>
      </w:pPr>
      <w:r w:rsidRPr="00412271">
        <w:rPr>
          <w:sz w:val="24"/>
          <w:szCs w:val="24"/>
        </w:rPr>
        <w:t>Work with colleagues to develop a shared procedures log for the four hospital libraries, aiming to record at least ten useful procedures by June 2027.</w:t>
      </w:r>
    </w:p>
    <w:p w14:paraId="0826AE66" w14:textId="77777777" w:rsidR="00412271" w:rsidRPr="00412271" w:rsidRDefault="00412271" w:rsidP="00412271">
      <w:pPr>
        <w:jc w:val="both"/>
        <w:rPr>
          <w:sz w:val="24"/>
          <w:szCs w:val="24"/>
        </w:rPr>
      </w:pPr>
    </w:p>
    <w:p w14:paraId="4EFD3AD9" w14:textId="0BDF999E" w:rsidR="00412271" w:rsidRPr="00412271" w:rsidRDefault="00412271" w:rsidP="00412271">
      <w:pPr>
        <w:pStyle w:val="ListParagraph"/>
        <w:numPr>
          <w:ilvl w:val="0"/>
          <w:numId w:val="17"/>
        </w:numPr>
        <w:jc w:val="both"/>
        <w:rPr>
          <w:sz w:val="24"/>
          <w:szCs w:val="24"/>
        </w:rPr>
      </w:pPr>
      <w:r w:rsidRPr="00412271">
        <w:rPr>
          <w:sz w:val="24"/>
          <w:szCs w:val="24"/>
        </w:rPr>
        <w:t>Take responsibility for a small improvement within the Library and Knowledge Service by September 2027.  This could involve improving how information or procedures are shared between hospital sites.</w:t>
      </w:r>
    </w:p>
    <w:p w14:paraId="63C76EB9" w14:textId="77777777" w:rsidR="00412271" w:rsidRPr="00412271" w:rsidRDefault="00412271" w:rsidP="00412271">
      <w:pPr>
        <w:jc w:val="both"/>
        <w:rPr>
          <w:sz w:val="24"/>
          <w:szCs w:val="24"/>
        </w:rPr>
      </w:pPr>
    </w:p>
    <w:p w14:paraId="74EF8B84" w14:textId="5EACECF0" w:rsidR="00412271" w:rsidRPr="00412271" w:rsidRDefault="00412271" w:rsidP="00412271">
      <w:pPr>
        <w:pStyle w:val="ListParagraph"/>
        <w:numPr>
          <w:ilvl w:val="0"/>
          <w:numId w:val="17"/>
        </w:numPr>
        <w:jc w:val="both"/>
        <w:rPr>
          <w:sz w:val="24"/>
          <w:szCs w:val="24"/>
        </w:rPr>
      </w:pPr>
      <w:r w:rsidRPr="00412271">
        <w:rPr>
          <w:sz w:val="24"/>
          <w:szCs w:val="24"/>
        </w:rPr>
        <w:t>Review six vacancies in total, drawn from NHS Band 5 and Band 6 roles and university administrative positions, by March 2027.  I would identify five common requirements and compare these with my current skills and experience.</w:t>
      </w:r>
    </w:p>
    <w:p w14:paraId="24C83EC4" w14:textId="77777777" w:rsidR="00412271" w:rsidRPr="00412271" w:rsidRDefault="00412271" w:rsidP="00412271">
      <w:pPr>
        <w:jc w:val="both"/>
        <w:rPr>
          <w:sz w:val="24"/>
          <w:szCs w:val="24"/>
        </w:rPr>
      </w:pPr>
    </w:p>
    <w:p w14:paraId="55274C9D" w14:textId="311CA9C4" w:rsidR="00412271" w:rsidRPr="00E11880" w:rsidRDefault="00412271" w:rsidP="00412271">
      <w:pPr>
        <w:jc w:val="both"/>
        <w:rPr>
          <w:sz w:val="24"/>
          <w:szCs w:val="24"/>
        </w:rPr>
      </w:pPr>
      <w:r w:rsidRPr="00412271">
        <w:rPr>
          <w:sz w:val="24"/>
          <w:szCs w:val="24"/>
        </w:rPr>
        <w:t>These objectives reflect what I would like to achieve over the next year.  Some will depend on staffing levels and the support available from my manager.  I will review my progress through PADR and adjust the timescales where necessary.</w:t>
      </w:r>
    </w:p>
    <w:p w14:paraId="1E88160C" w14:textId="77777777" w:rsidR="00E11880" w:rsidRPr="00E11880" w:rsidRDefault="00E11880" w:rsidP="00E11880">
      <w:pPr>
        <w:jc w:val="both"/>
        <w:rPr>
          <w:sz w:val="24"/>
          <w:szCs w:val="24"/>
        </w:rPr>
      </w:pPr>
    </w:p>
    <w:p w14:paraId="6CE0AA0C" w14:textId="65C279C9" w:rsidR="00052578" w:rsidRPr="006D7906" w:rsidRDefault="00E11880" w:rsidP="00E11880">
      <w:pPr>
        <w:jc w:val="both"/>
        <w:rPr>
          <w:sz w:val="24"/>
          <w:szCs w:val="24"/>
        </w:rPr>
      </w:pPr>
      <w:r w:rsidRPr="00E11880">
        <w:rPr>
          <w:sz w:val="24"/>
          <w:szCs w:val="24"/>
        </w:rPr>
        <w:t>These objectives reflect what I would like to achieve over the next year.  Some will depend on staffing levels and the support available from my manager.  I will review my progress through PADR and adjust the timescales where necessary.</w:t>
      </w:r>
    </w:p>
    <w:p w14:paraId="2C901208" w14:textId="2E107554" w:rsidR="00823600" w:rsidRPr="00B043F9" w:rsidRDefault="00823600" w:rsidP="00B043F9">
      <w:pPr>
        <w:jc w:val="both"/>
        <w:rPr>
          <w:sz w:val="24"/>
          <w:szCs w:val="24"/>
        </w:rPr>
      </w:pPr>
    </w:p>
    <w:p w14:paraId="5C034283" w14:textId="71E05E47" w:rsidR="0000068A" w:rsidRPr="00B043F9" w:rsidRDefault="0000068A" w:rsidP="00B043F9">
      <w:pPr>
        <w:pStyle w:val="Heading2"/>
        <w:jc w:val="both"/>
        <w:rPr>
          <w:sz w:val="24"/>
          <w:szCs w:val="24"/>
        </w:rPr>
      </w:pPr>
      <w:bookmarkStart w:id="29" w:name="_Toc243576577"/>
      <w:r w:rsidRPr="00B043F9">
        <w:rPr>
          <w:sz w:val="24"/>
          <w:szCs w:val="24"/>
        </w:rPr>
        <w:t xml:space="preserve">6.3 </w:t>
      </w:r>
      <w:r w:rsidR="001F4EFB" w:rsidRPr="00B043F9">
        <w:rPr>
          <w:sz w:val="24"/>
          <w:szCs w:val="24"/>
        </w:rPr>
        <w:t>Methods and S</w:t>
      </w:r>
      <w:r w:rsidR="00C45135" w:rsidRPr="00B043F9">
        <w:rPr>
          <w:sz w:val="24"/>
          <w:szCs w:val="24"/>
        </w:rPr>
        <w:t>upport</w:t>
      </w:r>
      <w:bookmarkEnd w:id="29"/>
    </w:p>
    <w:p w14:paraId="4B061674" w14:textId="375F8160" w:rsidR="00C45135" w:rsidRPr="00B043F9" w:rsidRDefault="00C45135" w:rsidP="00B043F9">
      <w:pPr>
        <w:jc w:val="both"/>
        <w:rPr>
          <w:sz w:val="24"/>
          <w:szCs w:val="24"/>
        </w:rPr>
      </w:pPr>
    </w:p>
    <w:p w14:paraId="6AEBC46F" w14:textId="77777777" w:rsidR="00823600" w:rsidRPr="00B043F9" w:rsidRDefault="00823600" w:rsidP="00B043F9">
      <w:pPr>
        <w:jc w:val="both"/>
        <w:rPr>
          <w:sz w:val="24"/>
          <w:szCs w:val="24"/>
        </w:rPr>
      </w:pPr>
      <w:r w:rsidRPr="00B043F9">
        <w:rPr>
          <w:sz w:val="24"/>
          <w:szCs w:val="24"/>
        </w:rPr>
        <w:t xml:space="preserve">My degree provides formal learning, while shadowing and project work would give me experience of how decisions are made and services improved.  These methods fit the 70:20:10 model associated with Lombardo and </w:t>
      </w:r>
      <w:proofErr w:type="spellStart"/>
      <w:r w:rsidRPr="00B043F9">
        <w:rPr>
          <w:sz w:val="24"/>
          <w:szCs w:val="24"/>
        </w:rPr>
        <w:t>Eichinger</w:t>
      </w:r>
      <w:proofErr w:type="spellEnd"/>
      <w:r w:rsidRPr="00B043F9">
        <w:rPr>
          <w:sz w:val="24"/>
          <w:szCs w:val="24"/>
        </w:rPr>
        <w:t xml:space="preserve"> (1996), which recognises learning through experience, relationships and formal education.  The proportions are not fixed, and their usefulness depends on individual needs.  </w:t>
      </w:r>
      <w:proofErr w:type="spellStart"/>
      <w:r w:rsidRPr="00B043F9">
        <w:rPr>
          <w:sz w:val="24"/>
          <w:szCs w:val="24"/>
        </w:rPr>
        <w:t>Kram</w:t>
      </w:r>
      <w:proofErr w:type="spellEnd"/>
      <w:r w:rsidRPr="00B043F9">
        <w:rPr>
          <w:sz w:val="24"/>
          <w:szCs w:val="24"/>
        </w:rPr>
        <w:t xml:space="preserve"> (1985) also links mentoring to career development and personal support.</w:t>
      </w:r>
    </w:p>
    <w:p w14:paraId="71DBCBCF" w14:textId="77777777" w:rsidR="00823600" w:rsidRPr="00B043F9" w:rsidRDefault="00823600" w:rsidP="00B043F9">
      <w:pPr>
        <w:jc w:val="both"/>
        <w:rPr>
          <w:sz w:val="24"/>
          <w:szCs w:val="24"/>
        </w:rPr>
      </w:pPr>
    </w:p>
    <w:p w14:paraId="1826C8C0" w14:textId="77777777" w:rsidR="00823600" w:rsidRPr="00B043F9" w:rsidRDefault="00823600" w:rsidP="00B043F9">
      <w:pPr>
        <w:jc w:val="both"/>
        <w:rPr>
          <w:sz w:val="24"/>
          <w:szCs w:val="24"/>
        </w:rPr>
      </w:pPr>
      <w:r w:rsidRPr="00B043F9">
        <w:rPr>
          <w:sz w:val="24"/>
          <w:szCs w:val="24"/>
        </w:rPr>
        <w:t xml:space="preserve">I find that I learn more effectively when I can connect academic ideas with practical tasks and reflect on what happened.  Kolb's (1984) learning cycle helps explain this approach.  However, </w:t>
      </w:r>
      <w:proofErr w:type="spellStart"/>
      <w:r w:rsidRPr="00B043F9">
        <w:rPr>
          <w:sz w:val="24"/>
          <w:szCs w:val="24"/>
        </w:rPr>
        <w:t>Coffield</w:t>
      </w:r>
      <w:proofErr w:type="spellEnd"/>
      <w:r w:rsidRPr="00B043F9">
        <w:rPr>
          <w:sz w:val="24"/>
          <w:szCs w:val="24"/>
        </w:rPr>
        <w:t xml:space="preserve"> et al. (2004) question the evidence for fixed learning styles, so I would not assume that one method will always suit me.  To achieve my objectives, I will need support from my manager, </w:t>
      </w:r>
      <w:r w:rsidRPr="00B043F9">
        <w:rPr>
          <w:sz w:val="24"/>
          <w:szCs w:val="24"/>
        </w:rPr>
        <w:lastRenderedPageBreak/>
        <w:t>time away from daily duties and access to experienced colleagues.  Staffing pressures may affect what can realistically be arranged.</w:t>
      </w:r>
    </w:p>
    <w:p w14:paraId="22F02DAA" w14:textId="77777777" w:rsidR="00823600" w:rsidRPr="00B043F9" w:rsidRDefault="00823600" w:rsidP="00B043F9">
      <w:pPr>
        <w:jc w:val="both"/>
        <w:rPr>
          <w:sz w:val="24"/>
          <w:szCs w:val="24"/>
        </w:rPr>
      </w:pPr>
    </w:p>
    <w:p w14:paraId="65F307F4" w14:textId="7314AA45" w:rsidR="00823600" w:rsidRPr="00B043F9" w:rsidRDefault="00823600" w:rsidP="00B043F9">
      <w:pPr>
        <w:jc w:val="both"/>
        <w:rPr>
          <w:sz w:val="24"/>
          <w:szCs w:val="24"/>
        </w:rPr>
      </w:pPr>
      <w:r w:rsidRPr="00B043F9">
        <w:rPr>
          <w:sz w:val="24"/>
          <w:szCs w:val="24"/>
        </w:rPr>
        <w:t xml:space="preserve">A cross-site improvement project could also support SBUHB's values of Working together and </w:t>
      </w:r>
      <w:proofErr w:type="gramStart"/>
      <w:r w:rsidRPr="00B043F9">
        <w:rPr>
          <w:sz w:val="24"/>
          <w:szCs w:val="24"/>
        </w:rPr>
        <w:t>Always</w:t>
      </w:r>
      <w:proofErr w:type="gramEnd"/>
      <w:r w:rsidRPr="00B043F9">
        <w:rPr>
          <w:sz w:val="24"/>
          <w:szCs w:val="24"/>
        </w:rPr>
        <w:t xml:space="preserve"> improving.  Involving colleagues from different libraries may encourage shared practices and better communication.  Its success would depend on staff participation and whether any improvements can be maintained alongside daily workloads.</w:t>
      </w:r>
    </w:p>
    <w:p w14:paraId="56ACD044" w14:textId="77777777" w:rsidR="00C45135" w:rsidRPr="00B043F9" w:rsidRDefault="00C45135" w:rsidP="00B043F9">
      <w:pPr>
        <w:jc w:val="both"/>
        <w:rPr>
          <w:sz w:val="24"/>
          <w:szCs w:val="24"/>
        </w:rPr>
      </w:pPr>
    </w:p>
    <w:p w14:paraId="1736BB76" w14:textId="7AD51F42" w:rsidR="00C45135" w:rsidRPr="00B043F9" w:rsidRDefault="0000068A" w:rsidP="00B043F9">
      <w:pPr>
        <w:pStyle w:val="Heading2"/>
        <w:jc w:val="both"/>
        <w:rPr>
          <w:sz w:val="24"/>
          <w:szCs w:val="24"/>
        </w:rPr>
      </w:pPr>
      <w:bookmarkStart w:id="30" w:name="_Toc243576578"/>
      <w:r w:rsidRPr="00B043F9">
        <w:rPr>
          <w:sz w:val="24"/>
          <w:szCs w:val="24"/>
        </w:rPr>
        <w:t>6.4</w:t>
      </w:r>
      <w:r w:rsidR="00C45135" w:rsidRPr="00B043F9">
        <w:rPr>
          <w:sz w:val="24"/>
          <w:szCs w:val="24"/>
        </w:rPr>
        <w:t xml:space="preserve"> </w:t>
      </w:r>
      <w:r w:rsidR="001F4EFB" w:rsidRPr="00B043F9">
        <w:rPr>
          <w:sz w:val="24"/>
          <w:szCs w:val="24"/>
        </w:rPr>
        <w:t>Monitoring and E</w:t>
      </w:r>
      <w:r w:rsidR="00C45135" w:rsidRPr="00B043F9">
        <w:rPr>
          <w:sz w:val="24"/>
          <w:szCs w:val="24"/>
        </w:rPr>
        <w:t>valuation</w:t>
      </w:r>
      <w:bookmarkEnd w:id="30"/>
    </w:p>
    <w:p w14:paraId="5D1D3377" w14:textId="444C4C40" w:rsidR="00823600" w:rsidRPr="00B043F9" w:rsidRDefault="00823600" w:rsidP="00B043F9">
      <w:pPr>
        <w:jc w:val="both"/>
        <w:rPr>
          <w:sz w:val="24"/>
          <w:szCs w:val="24"/>
        </w:rPr>
      </w:pPr>
    </w:p>
    <w:p w14:paraId="5C27E411" w14:textId="77777777" w:rsidR="00823600" w:rsidRPr="00B043F9" w:rsidRDefault="00823600" w:rsidP="00B043F9">
      <w:pPr>
        <w:jc w:val="both"/>
        <w:rPr>
          <w:sz w:val="24"/>
          <w:szCs w:val="24"/>
        </w:rPr>
      </w:pPr>
      <w:r w:rsidRPr="00B043F9">
        <w:rPr>
          <w:sz w:val="24"/>
          <w:szCs w:val="24"/>
        </w:rPr>
        <w:t>I will review my progress monthly and discuss my objectives through PADR, recording achievements, difficulties and agreed actions in Appendix A.  Regular reviews should help me identify where further support is needed and make changes when circumstances affect my plans.</w:t>
      </w:r>
    </w:p>
    <w:p w14:paraId="01653633" w14:textId="77777777" w:rsidR="00823600" w:rsidRPr="00B043F9" w:rsidRDefault="00823600" w:rsidP="00B043F9">
      <w:pPr>
        <w:jc w:val="both"/>
        <w:rPr>
          <w:sz w:val="24"/>
          <w:szCs w:val="24"/>
        </w:rPr>
      </w:pPr>
    </w:p>
    <w:p w14:paraId="3E15FBEE" w14:textId="22DCE3B9" w:rsidR="00823600" w:rsidRPr="00B043F9" w:rsidRDefault="00823600" w:rsidP="00B043F9">
      <w:pPr>
        <w:jc w:val="both"/>
        <w:rPr>
          <w:sz w:val="24"/>
          <w:szCs w:val="24"/>
        </w:rPr>
      </w:pPr>
      <w:r w:rsidRPr="00B043F9">
        <w:rPr>
          <w:sz w:val="24"/>
          <w:szCs w:val="24"/>
        </w:rPr>
        <w:t>Kirkpatrick's (1994) model considers four levels of evaluation: reaction, learning, behaviour and results.  I could assess reaction through feedback from colleagues or mentors, and learning through Level 5 marks and reflective records of shadowing.  Changes in how I approach decisions would provide evidence of behaviour, while measurable outcomes from the cross-site project could indicate results.  However, the model was developed for training programmes, and improvements in a busy NHS service may have several causes.  It may therefore be difficult to establish how much progress resulted from one particular activity.</w:t>
      </w:r>
    </w:p>
    <w:p w14:paraId="29C25B76" w14:textId="77777777" w:rsidR="00C45135" w:rsidRPr="00B043F9" w:rsidRDefault="00C45135" w:rsidP="00B043F9">
      <w:pPr>
        <w:jc w:val="both"/>
        <w:rPr>
          <w:sz w:val="24"/>
          <w:szCs w:val="24"/>
        </w:rPr>
      </w:pPr>
    </w:p>
    <w:p w14:paraId="2101219F" w14:textId="77777777" w:rsidR="003E1C38" w:rsidRPr="00B043F9" w:rsidRDefault="003E1C38" w:rsidP="00B043F9">
      <w:pPr>
        <w:jc w:val="both"/>
        <w:rPr>
          <w:sz w:val="24"/>
          <w:szCs w:val="24"/>
        </w:rPr>
      </w:pPr>
    </w:p>
    <w:p w14:paraId="308B1F8F" w14:textId="0F18F598" w:rsidR="0000068A" w:rsidRPr="00B043F9" w:rsidRDefault="0000068A" w:rsidP="00B043F9">
      <w:pPr>
        <w:pStyle w:val="Heading2"/>
        <w:jc w:val="both"/>
        <w:rPr>
          <w:sz w:val="24"/>
          <w:szCs w:val="24"/>
        </w:rPr>
      </w:pPr>
      <w:bookmarkStart w:id="31" w:name="_Toc243576579"/>
      <w:r w:rsidRPr="00B043F9">
        <w:rPr>
          <w:sz w:val="24"/>
          <w:szCs w:val="24"/>
        </w:rPr>
        <w:t xml:space="preserve">6.5 </w:t>
      </w:r>
      <w:r w:rsidR="00C45135" w:rsidRPr="00B043F9">
        <w:rPr>
          <w:sz w:val="24"/>
          <w:szCs w:val="24"/>
        </w:rPr>
        <w:t>Reflection</w:t>
      </w:r>
      <w:bookmarkEnd w:id="31"/>
    </w:p>
    <w:p w14:paraId="4B928ED7" w14:textId="507E9C4B" w:rsidR="00823600" w:rsidRPr="00B043F9" w:rsidRDefault="00823600" w:rsidP="00B043F9">
      <w:pPr>
        <w:jc w:val="both"/>
        <w:rPr>
          <w:sz w:val="24"/>
          <w:szCs w:val="24"/>
        </w:rPr>
      </w:pPr>
    </w:p>
    <w:p w14:paraId="2116BE57" w14:textId="77777777" w:rsidR="00823600" w:rsidRPr="00B043F9" w:rsidRDefault="00823600" w:rsidP="00B043F9">
      <w:pPr>
        <w:jc w:val="both"/>
        <w:rPr>
          <w:sz w:val="24"/>
          <w:szCs w:val="24"/>
        </w:rPr>
      </w:pPr>
      <w:r w:rsidRPr="00B043F9">
        <w:rPr>
          <w:sz w:val="24"/>
          <w:szCs w:val="24"/>
        </w:rPr>
        <w:t>Preparing this plan has helped me recognise how my development needs have changed.  I have spent several years building my knowledge through qualifications, and I now want more opportunities to take responsibility, make decisions and learn from experience.</w:t>
      </w:r>
    </w:p>
    <w:p w14:paraId="0090CE40" w14:textId="77777777" w:rsidR="00823600" w:rsidRPr="00B043F9" w:rsidRDefault="00823600" w:rsidP="00B043F9">
      <w:pPr>
        <w:jc w:val="both"/>
        <w:rPr>
          <w:sz w:val="24"/>
          <w:szCs w:val="24"/>
        </w:rPr>
      </w:pPr>
    </w:p>
    <w:p w14:paraId="243EC4A9" w14:textId="4E451B08" w:rsidR="00823600" w:rsidRPr="00B043F9" w:rsidRDefault="00823600" w:rsidP="00B043F9">
      <w:pPr>
        <w:jc w:val="both"/>
        <w:rPr>
          <w:sz w:val="24"/>
          <w:szCs w:val="24"/>
        </w:rPr>
      </w:pPr>
      <w:proofErr w:type="spellStart"/>
      <w:r w:rsidRPr="00B043F9">
        <w:rPr>
          <w:sz w:val="24"/>
          <w:szCs w:val="24"/>
        </w:rPr>
        <w:t>Senge</w:t>
      </w:r>
      <w:proofErr w:type="spellEnd"/>
      <w:r w:rsidRPr="00B043F9">
        <w:rPr>
          <w:sz w:val="24"/>
          <w:szCs w:val="24"/>
        </w:rPr>
        <w:t xml:space="preserve"> (2006) links personal mastery with understanding current abilities and working towards future goals.  My NHS experience has given me a good foundation, although I recognise that working independently is not the same as managing people or leading a service.  I still have areas to develop.  Taking on new responsibilities, listening to feedback and reflecting on the outcomes will help me judge whether I am ready to progress.</w:t>
      </w:r>
    </w:p>
    <w:p w14:paraId="761625F8" w14:textId="77777777" w:rsidR="00C22CBC" w:rsidRPr="00B043F9" w:rsidRDefault="00C22CBC" w:rsidP="00B043F9">
      <w:pPr>
        <w:jc w:val="both"/>
        <w:rPr>
          <w:sz w:val="24"/>
          <w:szCs w:val="24"/>
        </w:rPr>
      </w:pPr>
    </w:p>
    <w:p w14:paraId="7E2DB414" w14:textId="77777777" w:rsidR="00C45135" w:rsidRPr="00B043F9" w:rsidRDefault="00C45135" w:rsidP="00B043F9">
      <w:pPr>
        <w:jc w:val="both"/>
        <w:rPr>
          <w:color w:val="2E75B5"/>
          <w:sz w:val="24"/>
          <w:szCs w:val="24"/>
        </w:rPr>
      </w:pPr>
      <w:r w:rsidRPr="00B043F9">
        <w:rPr>
          <w:sz w:val="24"/>
          <w:szCs w:val="24"/>
        </w:rPr>
        <w:br w:type="page"/>
      </w:r>
    </w:p>
    <w:p w14:paraId="539F38F4" w14:textId="1E30C344" w:rsidR="0000068A" w:rsidRPr="00B043F9" w:rsidRDefault="00C64C5A" w:rsidP="00B043F9">
      <w:pPr>
        <w:pStyle w:val="Heading1"/>
        <w:jc w:val="both"/>
        <w:rPr>
          <w:sz w:val="24"/>
          <w:szCs w:val="24"/>
        </w:rPr>
      </w:pPr>
      <w:bookmarkStart w:id="32" w:name="_Toc243576580"/>
      <w:r w:rsidRPr="00B043F9">
        <w:rPr>
          <w:sz w:val="24"/>
          <w:szCs w:val="24"/>
        </w:rPr>
        <w:lastRenderedPageBreak/>
        <w:t>Section 7:</w:t>
      </w:r>
      <w:r w:rsidR="0000068A" w:rsidRPr="00B043F9">
        <w:rPr>
          <w:sz w:val="24"/>
          <w:szCs w:val="24"/>
        </w:rPr>
        <w:t xml:space="preserve">  Conclusion and Recommendations</w:t>
      </w:r>
      <w:bookmarkEnd w:id="32"/>
    </w:p>
    <w:p w14:paraId="5081AC6F" w14:textId="5A54D86B" w:rsidR="00C22CBC" w:rsidRPr="00B043F9" w:rsidRDefault="00C22CBC" w:rsidP="00B043F9">
      <w:pPr>
        <w:jc w:val="both"/>
        <w:rPr>
          <w:sz w:val="24"/>
          <w:szCs w:val="24"/>
        </w:rPr>
      </w:pPr>
    </w:p>
    <w:p w14:paraId="5DE4D2B8" w14:textId="77777777" w:rsidR="00823600" w:rsidRPr="00B043F9" w:rsidRDefault="00823600" w:rsidP="00B043F9">
      <w:pPr>
        <w:jc w:val="both"/>
        <w:rPr>
          <w:sz w:val="24"/>
          <w:szCs w:val="24"/>
        </w:rPr>
      </w:pPr>
      <w:r w:rsidRPr="00B043F9">
        <w:rPr>
          <w:sz w:val="24"/>
          <w:szCs w:val="24"/>
        </w:rPr>
        <w:t>Developing employees can improve confidence, motivation and career opportunities while helping organisations maintain skills and prepare for future needs.  The benefits depend on how learning is supported and used.  Within SBUHB, staffing pressures and limited progression opportunities may reduce the value of development, particularly when employees gain qualifications but have few opportunities to apply them.</w:t>
      </w:r>
    </w:p>
    <w:p w14:paraId="2E74D1CF" w14:textId="77777777" w:rsidR="00823600" w:rsidRPr="00B043F9" w:rsidRDefault="00823600" w:rsidP="00B043F9">
      <w:pPr>
        <w:jc w:val="both"/>
        <w:rPr>
          <w:sz w:val="24"/>
          <w:szCs w:val="24"/>
        </w:rPr>
      </w:pPr>
    </w:p>
    <w:p w14:paraId="52A1BA6E" w14:textId="77777777" w:rsidR="00823600" w:rsidRPr="00B043F9" w:rsidRDefault="00823600" w:rsidP="00B043F9">
      <w:pPr>
        <w:jc w:val="both"/>
        <w:rPr>
          <w:sz w:val="24"/>
          <w:szCs w:val="24"/>
        </w:rPr>
      </w:pPr>
      <w:r w:rsidRPr="00B043F9">
        <w:rPr>
          <w:sz w:val="24"/>
          <w:szCs w:val="24"/>
        </w:rPr>
        <w:t>Employee expectations also need careful management.  Rousseau's (1995) psychological contract suggests that unmet expectations can damage trust, while performance management provides opportunities to discuss objectives and career ambitions.  PADR can support this process when managers provide useful feedback and review progress throughout the year.</w:t>
      </w:r>
    </w:p>
    <w:p w14:paraId="2179EBB3" w14:textId="77777777" w:rsidR="00823600" w:rsidRPr="00B043F9" w:rsidRDefault="00823600" w:rsidP="00B043F9">
      <w:pPr>
        <w:jc w:val="both"/>
        <w:rPr>
          <w:sz w:val="24"/>
          <w:szCs w:val="24"/>
        </w:rPr>
      </w:pPr>
    </w:p>
    <w:p w14:paraId="5D53EE6B" w14:textId="77777777" w:rsidR="00823600" w:rsidRPr="00B043F9" w:rsidRDefault="00823600" w:rsidP="00B043F9">
      <w:pPr>
        <w:jc w:val="both"/>
        <w:rPr>
          <w:sz w:val="24"/>
          <w:szCs w:val="24"/>
        </w:rPr>
      </w:pPr>
      <w:proofErr w:type="spellStart"/>
      <w:r w:rsidRPr="00B043F9">
        <w:rPr>
          <w:sz w:val="24"/>
          <w:szCs w:val="24"/>
        </w:rPr>
        <w:t>Senge's</w:t>
      </w:r>
      <w:proofErr w:type="spellEnd"/>
      <w:r w:rsidRPr="00B043F9">
        <w:rPr>
          <w:sz w:val="24"/>
          <w:szCs w:val="24"/>
        </w:rPr>
        <w:t xml:space="preserve"> (2006) learning organisation theory suggests that development should involve sharing knowledge and improving how teams work together.  Within the Library and Knowledge Service, specialist knowledge can remain with individual employees, creating risks when staff are absent or leave.  Addressing this would support SBUHB's values of Working together and </w:t>
      </w:r>
      <w:proofErr w:type="gramStart"/>
      <w:r w:rsidRPr="00B043F9">
        <w:rPr>
          <w:sz w:val="24"/>
          <w:szCs w:val="24"/>
        </w:rPr>
        <w:t>Always</w:t>
      </w:r>
      <w:proofErr w:type="gramEnd"/>
      <w:r w:rsidRPr="00B043F9">
        <w:rPr>
          <w:sz w:val="24"/>
          <w:szCs w:val="24"/>
        </w:rPr>
        <w:t xml:space="preserve"> improving.</w:t>
      </w:r>
    </w:p>
    <w:p w14:paraId="77EE6824" w14:textId="77777777" w:rsidR="00823600" w:rsidRPr="00B043F9" w:rsidRDefault="00823600" w:rsidP="00B043F9">
      <w:pPr>
        <w:jc w:val="both"/>
        <w:rPr>
          <w:sz w:val="24"/>
          <w:szCs w:val="24"/>
        </w:rPr>
      </w:pPr>
    </w:p>
    <w:p w14:paraId="101E3527" w14:textId="77777777" w:rsidR="00823600" w:rsidRPr="00B043F9" w:rsidRDefault="00823600" w:rsidP="00B043F9">
      <w:pPr>
        <w:jc w:val="both"/>
        <w:rPr>
          <w:sz w:val="24"/>
          <w:szCs w:val="24"/>
        </w:rPr>
      </w:pPr>
      <w:r w:rsidRPr="00B043F9">
        <w:rPr>
          <w:sz w:val="24"/>
          <w:szCs w:val="24"/>
        </w:rPr>
        <w:t>Based on these findings, I recommend four actions:</w:t>
      </w:r>
    </w:p>
    <w:p w14:paraId="71E9C73F" w14:textId="77777777" w:rsidR="00823600" w:rsidRPr="00B043F9" w:rsidRDefault="00823600" w:rsidP="00B043F9">
      <w:pPr>
        <w:jc w:val="both"/>
        <w:rPr>
          <w:sz w:val="24"/>
          <w:szCs w:val="24"/>
        </w:rPr>
      </w:pPr>
    </w:p>
    <w:p w14:paraId="308DB0ED" w14:textId="77777777" w:rsidR="00823600" w:rsidRPr="00B043F9" w:rsidRDefault="00823600" w:rsidP="00B043F9">
      <w:pPr>
        <w:pStyle w:val="ListParagraph"/>
        <w:numPr>
          <w:ilvl w:val="0"/>
          <w:numId w:val="11"/>
        </w:numPr>
        <w:jc w:val="both"/>
        <w:rPr>
          <w:sz w:val="24"/>
          <w:szCs w:val="24"/>
        </w:rPr>
      </w:pPr>
      <w:r w:rsidRPr="00334334">
        <w:rPr>
          <w:b/>
          <w:sz w:val="24"/>
          <w:szCs w:val="24"/>
        </w:rPr>
        <w:t>Link funded qualifications to development plans.</w:t>
      </w:r>
      <w:r w:rsidRPr="00B043F9">
        <w:rPr>
          <w:sz w:val="24"/>
          <w:szCs w:val="24"/>
        </w:rPr>
        <w:t xml:space="preserve">  Before funding is agreed, employees and line managers should discuss through PADR how new skills could be used, such as leading a small project, and consider realistic progression opportunities.  This may help address the retention risk identified by Benson et al. (2004).</w:t>
      </w:r>
    </w:p>
    <w:p w14:paraId="46C94372" w14:textId="77777777" w:rsidR="00823600" w:rsidRPr="00B043F9" w:rsidRDefault="00823600" w:rsidP="00B043F9">
      <w:pPr>
        <w:jc w:val="both"/>
        <w:rPr>
          <w:sz w:val="24"/>
          <w:szCs w:val="24"/>
        </w:rPr>
      </w:pPr>
    </w:p>
    <w:p w14:paraId="322D53F7" w14:textId="77777777" w:rsidR="00823600" w:rsidRPr="00B043F9" w:rsidRDefault="00823600" w:rsidP="00B043F9">
      <w:pPr>
        <w:pStyle w:val="ListParagraph"/>
        <w:numPr>
          <w:ilvl w:val="0"/>
          <w:numId w:val="11"/>
        </w:numPr>
        <w:jc w:val="both"/>
        <w:rPr>
          <w:sz w:val="24"/>
          <w:szCs w:val="24"/>
        </w:rPr>
      </w:pPr>
      <w:r w:rsidRPr="00334334">
        <w:rPr>
          <w:b/>
          <w:sz w:val="24"/>
          <w:szCs w:val="24"/>
        </w:rPr>
        <w:t>Introduce a mid-year PADR review.</w:t>
      </w:r>
      <w:r w:rsidRPr="00B043F9">
        <w:rPr>
          <w:sz w:val="24"/>
          <w:szCs w:val="24"/>
        </w:rPr>
        <w:t xml:space="preserve">  A short, structured discussion six months after the annual review would allow managers and employees to revisit objectives, discuss development needs and identify barriers.  This reflects </w:t>
      </w:r>
      <w:proofErr w:type="spellStart"/>
      <w:r w:rsidRPr="00B043F9">
        <w:rPr>
          <w:sz w:val="24"/>
          <w:szCs w:val="24"/>
        </w:rPr>
        <w:t>Cappelli</w:t>
      </w:r>
      <w:proofErr w:type="spellEnd"/>
      <w:r w:rsidRPr="00B043F9">
        <w:rPr>
          <w:sz w:val="24"/>
          <w:szCs w:val="24"/>
        </w:rPr>
        <w:t xml:space="preserve"> and </w:t>
      </w:r>
      <w:proofErr w:type="spellStart"/>
      <w:r w:rsidRPr="00B043F9">
        <w:rPr>
          <w:sz w:val="24"/>
          <w:szCs w:val="24"/>
        </w:rPr>
        <w:t>Tavis</w:t>
      </w:r>
      <w:proofErr w:type="spellEnd"/>
      <w:r w:rsidRPr="00B043F9">
        <w:rPr>
          <w:sz w:val="24"/>
          <w:szCs w:val="24"/>
        </w:rPr>
        <w:t xml:space="preserve"> (2016), who support more frequent performance conversations.  Keeping the discussion brief would make it more manageable during staffing pressures.</w:t>
      </w:r>
    </w:p>
    <w:p w14:paraId="0FFB059F" w14:textId="6CEDBC71" w:rsidR="00823600" w:rsidRPr="00B043F9" w:rsidRDefault="00823600" w:rsidP="00B043F9">
      <w:pPr>
        <w:jc w:val="both"/>
        <w:rPr>
          <w:sz w:val="24"/>
          <w:szCs w:val="24"/>
        </w:rPr>
      </w:pPr>
    </w:p>
    <w:p w14:paraId="776338C7" w14:textId="77777777" w:rsidR="00823600" w:rsidRPr="00B043F9" w:rsidRDefault="00823600" w:rsidP="00B043F9">
      <w:pPr>
        <w:jc w:val="both"/>
        <w:rPr>
          <w:sz w:val="24"/>
          <w:szCs w:val="24"/>
        </w:rPr>
      </w:pPr>
    </w:p>
    <w:p w14:paraId="2C1364E7" w14:textId="728DD28F" w:rsidR="00823600" w:rsidRPr="00B043F9" w:rsidRDefault="00823600" w:rsidP="00B043F9">
      <w:pPr>
        <w:pStyle w:val="ListParagraph"/>
        <w:numPr>
          <w:ilvl w:val="0"/>
          <w:numId w:val="11"/>
        </w:numPr>
        <w:jc w:val="both"/>
        <w:rPr>
          <w:sz w:val="24"/>
          <w:szCs w:val="24"/>
        </w:rPr>
      </w:pPr>
      <w:r w:rsidRPr="00334334">
        <w:rPr>
          <w:b/>
          <w:sz w:val="24"/>
          <w:szCs w:val="24"/>
        </w:rPr>
        <w:lastRenderedPageBreak/>
        <w:t>Map specialist knowledge across the four libraries.</w:t>
      </w:r>
      <w:r w:rsidRPr="00B043F9">
        <w:rPr>
          <w:sz w:val="24"/>
          <w:szCs w:val="24"/>
        </w:rPr>
        <w:t xml:space="preserve">  The Library Services Manager could identify tasks, such as MEDLINE searchin</w:t>
      </w:r>
      <w:r w:rsidR="00334334">
        <w:rPr>
          <w:sz w:val="24"/>
          <w:szCs w:val="24"/>
        </w:rPr>
        <w:t xml:space="preserve">g or </w:t>
      </w:r>
      <w:proofErr w:type="spellStart"/>
      <w:r w:rsidR="00334334">
        <w:rPr>
          <w:sz w:val="24"/>
          <w:szCs w:val="24"/>
        </w:rPr>
        <w:t>OpenAthens</w:t>
      </w:r>
      <w:proofErr w:type="spellEnd"/>
      <w:r w:rsidR="00334334">
        <w:rPr>
          <w:sz w:val="24"/>
          <w:szCs w:val="24"/>
        </w:rPr>
        <w:t xml:space="preserve"> administration</w:t>
      </w:r>
      <w:r w:rsidRPr="00B043F9">
        <w:rPr>
          <w:sz w:val="24"/>
          <w:szCs w:val="24"/>
        </w:rPr>
        <w:t xml:space="preserve"> that depend on individual employees.  A second member of staff could then be trained in each task within twelve months.  This supports Rothwell's (2016) approach to succession planning, although protected training time would be needed.</w:t>
      </w:r>
    </w:p>
    <w:p w14:paraId="7F12B7F9" w14:textId="77777777" w:rsidR="00823600" w:rsidRPr="00B043F9" w:rsidRDefault="00823600" w:rsidP="00B043F9">
      <w:pPr>
        <w:jc w:val="both"/>
        <w:rPr>
          <w:sz w:val="24"/>
          <w:szCs w:val="24"/>
        </w:rPr>
      </w:pPr>
    </w:p>
    <w:p w14:paraId="0C28C54B" w14:textId="77777777" w:rsidR="00823600" w:rsidRPr="00B043F9" w:rsidRDefault="00823600" w:rsidP="00B043F9">
      <w:pPr>
        <w:pStyle w:val="ListParagraph"/>
        <w:numPr>
          <w:ilvl w:val="0"/>
          <w:numId w:val="11"/>
        </w:numPr>
        <w:jc w:val="both"/>
        <w:rPr>
          <w:sz w:val="24"/>
          <w:szCs w:val="24"/>
        </w:rPr>
      </w:pPr>
      <w:r w:rsidRPr="00334334">
        <w:rPr>
          <w:b/>
          <w:sz w:val="24"/>
          <w:szCs w:val="24"/>
        </w:rPr>
        <w:t>Recognise informal development.</w:t>
      </w:r>
      <w:r w:rsidRPr="00B043F9">
        <w:rPr>
          <w:sz w:val="24"/>
          <w:szCs w:val="24"/>
        </w:rPr>
        <w:t xml:space="preserve">  Mentoring, shadowing and project experience could be recorded during PADR alongside ESR training.  This would provide a fuller picture of employee development, reflecting the 70:20:10 model associated with Lombardo and </w:t>
      </w:r>
      <w:proofErr w:type="spellStart"/>
      <w:r w:rsidRPr="00B043F9">
        <w:rPr>
          <w:sz w:val="24"/>
          <w:szCs w:val="24"/>
        </w:rPr>
        <w:t>Eichinger</w:t>
      </w:r>
      <w:proofErr w:type="spellEnd"/>
      <w:r w:rsidRPr="00B043F9">
        <w:rPr>
          <w:sz w:val="24"/>
          <w:szCs w:val="24"/>
        </w:rPr>
        <w:t xml:space="preserve"> (1996).</w:t>
      </w:r>
    </w:p>
    <w:p w14:paraId="13258F36" w14:textId="77777777" w:rsidR="00823600" w:rsidRPr="00B043F9" w:rsidRDefault="00823600" w:rsidP="00B043F9">
      <w:pPr>
        <w:jc w:val="both"/>
        <w:rPr>
          <w:sz w:val="24"/>
          <w:szCs w:val="24"/>
        </w:rPr>
      </w:pPr>
    </w:p>
    <w:p w14:paraId="7809F6A7" w14:textId="22F3D09A" w:rsidR="00C22CBC" w:rsidRPr="00B043F9" w:rsidRDefault="00823600" w:rsidP="00B043F9">
      <w:pPr>
        <w:jc w:val="both"/>
        <w:rPr>
          <w:sz w:val="24"/>
          <w:szCs w:val="24"/>
        </w:rPr>
      </w:pPr>
      <w:r w:rsidRPr="00B043F9">
        <w:rPr>
          <w:sz w:val="24"/>
          <w:szCs w:val="24"/>
        </w:rPr>
        <w:t>Preparing this report has also helped me recognise that my next stage of development should focus on gaining practical management and project experience.  Applying what I have learned through university will help me assess my readiness for future responsibilities.</w:t>
      </w:r>
    </w:p>
    <w:p w14:paraId="5D1BE5B5" w14:textId="77777777" w:rsidR="00C22CBC" w:rsidRPr="00B043F9" w:rsidRDefault="00C22CBC" w:rsidP="00B043F9">
      <w:pPr>
        <w:jc w:val="both"/>
        <w:rPr>
          <w:sz w:val="24"/>
          <w:szCs w:val="24"/>
        </w:rPr>
      </w:pPr>
    </w:p>
    <w:p w14:paraId="75F2D6C0" w14:textId="77777777" w:rsidR="00C22CBC" w:rsidRPr="00C458DA" w:rsidRDefault="00C22CBC" w:rsidP="00C22CBC">
      <w:pPr>
        <w:rPr>
          <w:sz w:val="24"/>
          <w:szCs w:val="24"/>
        </w:rPr>
      </w:pPr>
    </w:p>
    <w:p w14:paraId="37AED722" w14:textId="77777777" w:rsidR="00C22CBC" w:rsidRPr="00A71D4B" w:rsidRDefault="00C22CBC" w:rsidP="00C22CBC">
      <w:pPr>
        <w:rPr>
          <w:sz w:val="24"/>
          <w:szCs w:val="24"/>
        </w:rPr>
      </w:pPr>
    </w:p>
    <w:p w14:paraId="4FD1D901" w14:textId="77777777" w:rsidR="00C22CBC" w:rsidRPr="00A71D4B" w:rsidRDefault="00C22CBC" w:rsidP="00C22CBC">
      <w:pPr>
        <w:rPr>
          <w:sz w:val="24"/>
          <w:szCs w:val="24"/>
        </w:rPr>
      </w:pPr>
    </w:p>
    <w:p w14:paraId="3F9224EF" w14:textId="77777777" w:rsidR="00C22CBC" w:rsidRPr="00A71D4B" w:rsidRDefault="00C22CBC" w:rsidP="00C22CBC">
      <w:pPr>
        <w:rPr>
          <w:sz w:val="24"/>
          <w:szCs w:val="24"/>
        </w:rPr>
      </w:pPr>
    </w:p>
    <w:p w14:paraId="5BEFCB39" w14:textId="77777777" w:rsidR="00E03B76" w:rsidRPr="00A71D4B" w:rsidRDefault="00E03B76" w:rsidP="00C22CBC">
      <w:pPr>
        <w:rPr>
          <w:sz w:val="24"/>
          <w:szCs w:val="24"/>
        </w:rPr>
      </w:pPr>
    </w:p>
    <w:p w14:paraId="4D012DBB" w14:textId="77777777" w:rsidR="00E03B76" w:rsidRPr="00A71D4B" w:rsidRDefault="00E03B76" w:rsidP="00C22CBC">
      <w:pPr>
        <w:rPr>
          <w:sz w:val="24"/>
          <w:szCs w:val="24"/>
        </w:rPr>
      </w:pPr>
    </w:p>
    <w:p w14:paraId="71EF4DD7" w14:textId="77777777" w:rsidR="00E03B76" w:rsidRPr="00A71D4B" w:rsidRDefault="00E03B76" w:rsidP="00C22CBC">
      <w:pPr>
        <w:rPr>
          <w:sz w:val="24"/>
          <w:szCs w:val="24"/>
        </w:rPr>
      </w:pPr>
    </w:p>
    <w:p w14:paraId="2786718C" w14:textId="77777777" w:rsidR="00C45135" w:rsidRDefault="00C45135">
      <w:pPr>
        <w:rPr>
          <w:color w:val="2E75B5"/>
          <w:sz w:val="24"/>
          <w:szCs w:val="24"/>
        </w:rPr>
      </w:pPr>
      <w:r>
        <w:rPr>
          <w:sz w:val="24"/>
          <w:szCs w:val="24"/>
        </w:rPr>
        <w:br w:type="page"/>
      </w:r>
    </w:p>
    <w:p w14:paraId="0211B4FF" w14:textId="28CEDC64" w:rsidR="00583709" w:rsidRPr="00473A93" w:rsidRDefault="00477309" w:rsidP="00473A93">
      <w:pPr>
        <w:pStyle w:val="Heading1"/>
        <w:jc w:val="both"/>
        <w:rPr>
          <w:sz w:val="24"/>
          <w:szCs w:val="24"/>
        </w:rPr>
      </w:pPr>
      <w:bookmarkStart w:id="33" w:name="_Toc243576581"/>
      <w:r w:rsidRPr="00473A93">
        <w:rPr>
          <w:sz w:val="24"/>
          <w:szCs w:val="24"/>
        </w:rPr>
        <w:lastRenderedPageBreak/>
        <w:t>Section 8</w:t>
      </w:r>
      <w:r w:rsidR="005F11F8" w:rsidRPr="00473A93">
        <w:rPr>
          <w:sz w:val="24"/>
          <w:szCs w:val="24"/>
        </w:rPr>
        <w:t xml:space="preserve">: </w:t>
      </w:r>
      <w:r w:rsidRPr="00473A93">
        <w:rPr>
          <w:sz w:val="24"/>
          <w:szCs w:val="24"/>
        </w:rPr>
        <w:t xml:space="preserve"> </w:t>
      </w:r>
      <w:r w:rsidR="008312FD" w:rsidRPr="00473A93">
        <w:rPr>
          <w:sz w:val="24"/>
          <w:szCs w:val="24"/>
        </w:rPr>
        <w:t>References</w:t>
      </w:r>
      <w:bookmarkEnd w:id="33"/>
    </w:p>
    <w:p w14:paraId="7A66A244" w14:textId="77777777" w:rsidR="006E47B2" w:rsidRPr="00473A93" w:rsidRDefault="006E47B2" w:rsidP="00473A93">
      <w:pPr>
        <w:jc w:val="both"/>
        <w:rPr>
          <w:sz w:val="24"/>
          <w:szCs w:val="24"/>
        </w:rPr>
      </w:pPr>
    </w:p>
    <w:p w14:paraId="6DF3D304" w14:textId="48F7AAD2" w:rsidR="00B43FF1" w:rsidRDefault="00B43FF1" w:rsidP="00CC788B">
      <w:pPr>
        <w:spacing w:before="100" w:beforeAutospacing="1" w:line="240" w:lineRule="auto"/>
        <w:ind w:left="720" w:hanging="720"/>
        <w:rPr>
          <w:rStyle w:val="Hyperlink"/>
          <w:sz w:val="24"/>
          <w:szCs w:val="24"/>
        </w:rPr>
      </w:pPr>
      <w:proofErr w:type="spellStart"/>
      <w:r w:rsidRPr="00473A93">
        <w:rPr>
          <w:sz w:val="24"/>
          <w:szCs w:val="24"/>
        </w:rPr>
        <w:t>Aguinis</w:t>
      </w:r>
      <w:proofErr w:type="spellEnd"/>
      <w:r w:rsidRPr="00473A93">
        <w:rPr>
          <w:sz w:val="24"/>
          <w:szCs w:val="24"/>
        </w:rPr>
        <w:t xml:space="preserve">, H. (2023). </w:t>
      </w:r>
      <w:r w:rsidRPr="00473A93">
        <w:rPr>
          <w:i/>
          <w:iCs/>
          <w:sz w:val="24"/>
          <w:szCs w:val="24"/>
        </w:rPr>
        <w:t>Performance management</w:t>
      </w:r>
      <w:r w:rsidRPr="00473A93">
        <w:rPr>
          <w:sz w:val="24"/>
          <w:szCs w:val="24"/>
        </w:rPr>
        <w:t xml:space="preserve"> (5th </w:t>
      </w:r>
      <w:proofErr w:type="gramStart"/>
      <w:r w:rsidRPr="00473A93">
        <w:rPr>
          <w:sz w:val="24"/>
          <w:szCs w:val="24"/>
        </w:rPr>
        <w:t>ed</w:t>
      </w:r>
      <w:proofErr w:type="gramEnd"/>
      <w:r w:rsidRPr="00473A93">
        <w:rPr>
          <w:sz w:val="24"/>
          <w:szCs w:val="24"/>
        </w:rPr>
        <w:t xml:space="preserve">.). SAGE Publications. </w:t>
      </w:r>
      <w:hyperlink r:id="rId9" w:history="1">
        <w:r w:rsidRPr="00473A93">
          <w:rPr>
            <w:rStyle w:val="Hyperlink"/>
            <w:sz w:val="24"/>
            <w:szCs w:val="24"/>
          </w:rPr>
          <w:t>https://edge.sagepub.com/aguinispm5e</w:t>
        </w:r>
      </w:hyperlink>
    </w:p>
    <w:p w14:paraId="60611EC4" w14:textId="77777777" w:rsidR="00473A93" w:rsidRPr="00473A93" w:rsidRDefault="00473A93" w:rsidP="00CC788B">
      <w:pPr>
        <w:spacing w:before="100" w:beforeAutospacing="1" w:line="240" w:lineRule="auto"/>
        <w:ind w:left="720" w:hanging="720"/>
        <w:rPr>
          <w:sz w:val="24"/>
          <w:szCs w:val="24"/>
        </w:rPr>
      </w:pPr>
    </w:p>
    <w:p w14:paraId="3DF3447A" w14:textId="08E6354D" w:rsidR="00B43FF1" w:rsidRDefault="00B43FF1" w:rsidP="00CC788B">
      <w:pPr>
        <w:spacing w:before="100" w:beforeAutospacing="1" w:line="240" w:lineRule="auto"/>
        <w:ind w:left="720" w:hanging="720"/>
        <w:rPr>
          <w:sz w:val="24"/>
          <w:szCs w:val="24"/>
        </w:rPr>
      </w:pPr>
      <w:r w:rsidRPr="00473A93">
        <w:rPr>
          <w:sz w:val="24"/>
          <w:szCs w:val="24"/>
        </w:rPr>
        <w:t xml:space="preserve">Armstrong, M., &amp; Taylor, S. (2023). </w:t>
      </w:r>
      <w:r w:rsidRPr="00473A93">
        <w:rPr>
          <w:i/>
          <w:iCs/>
          <w:sz w:val="24"/>
          <w:szCs w:val="24"/>
        </w:rPr>
        <w:t>Armstrong's handbook of human resource management practice</w:t>
      </w:r>
      <w:r w:rsidRPr="00473A93">
        <w:rPr>
          <w:sz w:val="24"/>
          <w:szCs w:val="24"/>
        </w:rPr>
        <w:t xml:space="preserve"> (16th </w:t>
      </w:r>
      <w:proofErr w:type="gramStart"/>
      <w:r w:rsidRPr="00473A93">
        <w:rPr>
          <w:sz w:val="24"/>
          <w:szCs w:val="24"/>
        </w:rPr>
        <w:t>ed</w:t>
      </w:r>
      <w:proofErr w:type="gramEnd"/>
      <w:r w:rsidRPr="00473A93">
        <w:rPr>
          <w:sz w:val="24"/>
          <w:szCs w:val="24"/>
        </w:rPr>
        <w:t xml:space="preserve">.). </w:t>
      </w:r>
      <w:proofErr w:type="spellStart"/>
      <w:r w:rsidRPr="00473A93">
        <w:rPr>
          <w:sz w:val="24"/>
          <w:szCs w:val="24"/>
        </w:rPr>
        <w:t>Kogan</w:t>
      </w:r>
      <w:proofErr w:type="spellEnd"/>
      <w:r w:rsidRPr="00473A93">
        <w:rPr>
          <w:sz w:val="24"/>
          <w:szCs w:val="24"/>
        </w:rPr>
        <w:t xml:space="preserve"> Page.</w:t>
      </w:r>
    </w:p>
    <w:p w14:paraId="02977443" w14:textId="77777777" w:rsidR="00473A93" w:rsidRPr="00473A93" w:rsidRDefault="00473A93" w:rsidP="00CC788B">
      <w:pPr>
        <w:spacing w:before="100" w:beforeAutospacing="1" w:line="240" w:lineRule="auto"/>
        <w:ind w:left="720" w:hanging="720"/>
        <w:rPr>
          <w:sz w:val="24"/>
          <w:szCs w:val="24"/>
        </w:rPr>
      </w:pPr>
    </w:p>
    <w:p w14:paraId="3896D842" w14:textId="0753E50B" w:rsidR="00B43FF1" w:rsidRDefault="00B43FF1" w:rsidP="00CC788B">
      <w:pPr>
        <w:spacing w:before="100" w:beforeAutospacing="1" w:line="240" w:lineRule="auto"/>
        <w:ind w:left="720" w:hanging="720"/>
        <w:rPr>
          <w:sz w:val="24"/>
          <w:szCs w:val="24"/>
        </w:rPr>
      </w:pPr>
      <w:r w:rsidRPr="00473A93">
        <w:rPr>
          <w:sz w:val="24"/>
          <w:szCs w:val="24"/>
        </w:rPr>
        <w:t xml:space="preserve">Becker, G. S. (1993). </w:t>
      </w:r>
      <w:r w:rsidRPr="00473A93">
        <w:rPr>
          <w:i/>
          <w:iCs/>
          <w:sz w:val="24"/>
          <w:szCs w:val="24"/>
        </w:rPr>
        <w:t>Human capital: A theoretical and empirical analysis, with special reference to education</w:t>
      </w:r>
      <w:r w:rsidRPr="00473A93">
        <w:rPr>
          <w:sz w:val="24"/>
          <w:szCs w:val="24"/>
        </w:rPr>
        <w:t xml:space="preserve"> (3rd </w:t>
      </w:r>
      <w:proofErr w:type="gramStart"/>
      <w:r w:rsidRPr="00473A93">
        <w:rPr>
          <w:sz w:val="24"/>
          <w:szCs w:val="24"/>
        </w:rPr>
        <w:t>ed</w:t>
      </w:r>
      <w:proofErr w:type="gramEnd"/>
      <w:r w:rsidRPr="00473A93">
        <w:rPr>
          <w:sz w:val="24"/>
          <w:szCs w:val="24"/>
        </w:rPr>
        <w:t>.). University of Chicago Press.</w:t>
      </w:r>
    </w:p>
    <w:p w14:paraId="38867B0A" w14:textId="77777777" w:rsidR="00473A93" w:rsidRPr="00473A93" w:rsidRDefault="00473A93" w:rsidP="00CC788B">
      <w:pPr>
        <w:spacing w:before="100" w:beforeAutospacing="1" w:line="240" w:lineRule="auto"/>
        <w:ind w:left="720" w:hanging="720"/>
        <w:rPr>
          <w:sz w:val="24"/>
          <w:szCs w:val="24"/>
        </w:rPr>
      </w:pPr>
    </w:p>
    <w:p w14:paraId="0DF330F3" w14:textId="1A2B0744"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Benson, G. S., </w:t>
      </w:r>
      <w:proofErr w:type="spellStart"/>
      <w:r w:rsidRPr="00473A93">
        <w:rPr>
          <w:sz w:val="24"/>
          <w:szCs w:val="24"/>
        </w:rPr>
        <w:t>Finegold</w:t>
      </w:r>
      <w:proofErr w:type="spellEnd"/>
      <w:r w:rsidRPr="00473A93">
        <w:rPr>
          <w:sz w:val="24"/>
          <w:szCs w:val="24"/>
        </w:rPr>
        <w:t xml:space="preserve">, D., &amp; </w:t>
      </w:r>
      <w:proofErr w:type="spellStart"/>
      <w:r w:rsidRPr="00473A93">
        <w:rPr>
          <w:sz w:val="24"/>
          <w:szCs w:val="24"/>
        </w:rPr>
        <w:t>Mohrman</w:t>
      </w:r>
      <w:proofErr w:type="spellEnd"/>
      <w:r w:rsidRPr="00473A93">
        <w:rPr>
          <w:sz w:val="24"/>
          <w:szCs w:val="24"/>
        </w:rPr>
        <w:t xml:space="preserve">, S. A. (2004). You paid for the skills, now keep them: Tuition reimbursement and voluntary turnover. </w:t>
      </w:r>
      <w:r w:rsidRPr="00473A93">
        <w:rPr>
          <w:i/>
          <w:iCs/>
          <w:sz w:val="24"/>
          <w:szCs w:val="24"/>
        </w:rPr>
        <w:t>Academy of Management Journal, 47</w:t>
      </w:r>
      <w:r w:rsidRPr="00473A93">
        <w:rPr>
          <w:sz w:val="24"/>
          <w:szCs w:val="24"/>
        </w:rPr>
        <w:t xml:space="preserve">(3), 315–331. </w:t>
      </w:r>
      <w:hyperlink r:id="rId10" w:history="1">
        <w:r w:rsidRPr="00473A93">
          <w:rPr>
            <w:rStyle w:val="Hyperlink"/>
            <w:sz w:val="24"/>
            <w:szCs w:val="24"/>
          </w:rPr>
          <w:t>https://doi.org/10.2307/20159584</w:t>
        </w:r>
      </w:hyperlink>
    </w:p>
    <w:p w14:paraId="7FC281AF" w14:textId="77777777" w:rsidR="00473A93" w:rsidRPr="00473A93" w:rsidRDefault="00473A93" w:rsidP="00CC788B">
      <w:pPr>
        <w:spacing w:before="100" w:beforeAutospacing="1" w:line="240" w:lineRule="auto"/>
        <w:ind w:left="720" w:hanging="720"/>
        <w:rPr>
          <w:sz w:val="24"/>
          <w:szCs w:val="24"/>
        </w:rPr>
      </w:pPr>
    </w:p>
    <w:p w14:paraId="45A98D01" w14:textId="63F60970" w:rsidR="00B43FF1" w:rsidRDefault="00B43FF1" w:rsidP="00CC788B">
      <w:pPr>
        <w:spacing w:before="100" w:beforeAutospacing="1" w:line="240" w:lineRule="auto"/>
        <w:ind w:left="720" w:hanging="720"/>
        <w:rPr>
          <w:rStyle w:val="Hyperlink"/>
          <w:sz w:val="24"/>
          <w:szCs w:val="24"/>
        </w:rPr>
      </w:pPr>
      <w:proofErr w:type="spellStart"/>
      <w:r w:rsidRPr="00473A93">
        <w:rPr>
          <w:sz w:val="24"/>
          <w:szCs w:val="24"/>
        </w:rPr>
        <w:t>Cappelli</w:t>
      </w:r>
      <w:proofErr w:type="spellEnd"/>
      <w:r w:rsidRPr="00473A93">
        <w:rPr>
          <w:sz w:val="24"/>
          <w:szCs w:val="24"/>
        </w:rPr>
        <w:t xml:space="preserve">, P., &amp; </w:t>
      </w:r>
      <w:proofErr w:type="spellStart"/>
      <w:r w:rsidRPr="00473A93">
        <w:rPr>
          <w:sz w:val="24"/>
          <w:szCs w:val="24"/>
        </w:rPr>
        <w:t>Tavis</w:t>
      </w:r>
      <w:proofErr w:type="spellEnd"/>
      <w:r w:rsidRPr="00473A93">
        <w:rPr>
          <w:sz w:val="24"/>
          <w:szCs w:val="24"/>
        </w:rPr>
        <w:t xml:space="preserve">, A. (2016). The performance management revolution. </w:t>
      </w:r>
      <w:r w:rsidRPr="00473A93">
        <w:rPr>
          <w:i/>
          <w:iCs/>
          <w:sz w:val="24"/>
          <w:szCs w:val="24"/>
        </w:rPr>
        <w:t>Harvard Business Review, 94</w:t>
      </w:r>
      <w:r w:rsidRPr="00473A93">
        <w:rPr>
          <w:sz w:val="24"/>
          <w:szCs w:val="24"/>
        </w:rPr>
        <w:t xml:space="preserve">(10), 58–67. </w:t>
      </w:r>
      <w:hyperlink r:id="rId11" w:history="1">
        <w:r w:rsidRPr="00473A93">
          <w:rPr>
            <w:rStyle w:val="Hyperlink"/>
            <w:sz w:val="24"/>
            <w:szCs w:val="24"/>
          </w:rPr>
          <w:t>https://hbr.org/2016/10/the-performance-management-revolution</w:t>
        </w:r>
      </w:hyperlink>
    </w:p>
    <w:p w14:paraId="70D4F90F" w14:textId="77777777" w:rsidR="00473A93" w:rsidRPr="00473A93" w:rsidRDefault="00473A93" w:rsidP="00CC788B">
      <w:pPr>
        <w:spacing w:before="100" w:beforeAutospacing="1" w:line="240" w:lineRule="auto"/>
        <w:ind w:left="720" w:hanging="720"/>
        <w:rPr>
          <w:sz w:val="24"/>
          <w:szCs w:val="24"/>
        </w:rPr>
      </w:pPr>
    </w:p>
    <w:p w14:paraId="14933815" w14:textId="35639974" w:rsidR="00B43FF1" w:rsidRDefault="00B43FF1" w:rsidP="00CC788B">
      <w:pPr>
        <w:spacing w:before="100" w:beforeAutospacing="1" w:line="240" w:lineRule="auto"/>
        <w:ind w:left="720" w:hanging="720"/>
        <w:rPr>
          <w:rStyle w:val="Hyperlink"/>
          <w:sz w:val="24"/>
          <w:szCs w:val="24"/>
        </w:rPr>
      </w:pPr>
      <w:r w:rsidRPr="00473A93">
        <w:rPr>
          <w:sz w:val="24"/>
          <w:szCs w:val="24"/>
        </w:rPr>
        <w:t>Chartered Institute of Personnel and Development. (</w:t>
      </w:r>
      <w:proofErr w:type="spellStart"/>
      <w:r w:rsidRPr="00473A93">
        <w:rPr>
          <w:sz w:val="24"/>
          <w:szCs w:val="24"/>
        </w:rPr>
        <w:t>n.d.</w:t>
      </w:r>
      <w:proofErr w:type="spellEnd"/>
      <w:r w:rsidRPr="00473A93">
        <w:rPr>
          <w:sz w:val="24"/>
          <w:szCs w:val="24"/>
        </w:rPr>
        <w:t xml:space="preserve">). </w:t>
      </w:r>
      <w:r w:rsidRPr="00473A93">
        <w:rPr>
          <w:i/>
          <w:iCs/>
          <w:sz w:val="24"/>
          <w:szCs w:val="24"/>
        </w:rPr>
        <w:t>About CPD</w:t>
      </w:r>
      <w:r w:rsidRPr="00473A93">
        <w:rPr>
          <w:sz w:val="24"/>
          <w:szCs w:val="24"/>
        </w:rPr>
        <w:t xml:space="preserve">. </w:t>
      </w:r>
      <w:hyperlink r:id="rId12" w:history="1">
        <w:r w:rsidRPr="00473A93">
          <w:rPr>
            <w:rStyle w:val="Hyperlink"/>
            <w:sz w:val="24"/>
            <w:szCs w:val="24"/>
          </w:rPr>
          <w:t>https://www.cipd.org/en/learning/cpd/about/</w:t>
        </w:r>
      </w:hyperlink>
    </w:p>
    <w:p w14:paraId="4902CB49" w14:textId="77777777" w:rsidR="00473A93" w:rsidRPr="00473A93" w:rsidRDefault="00473A93" w:rsidP="00CC788B">
      <w:pPr>
        <w:spacing w:before="100" w:beforeAutospacing="1" w:line="240" w:lineRule="auto"/>
        <w:ind w:left="720" w:hanging="720"/>
        <w:rPr>
          <w:sz w:val="24"/>
          <w:szCs w:val="24"/>
        </w:rPr>
      </w:pPr>
    </w:p>
    <w:p w14:paraId="6EDB3380" w14:textId="0B3D88B0"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Chartered Institute of Personnel and Development. (2023). </w:t>
      </w:r>
      <w:proofErr w:type="gramStart"/>
      <w:r w:rsidRPr="00473A93">
        <w:rPr>
          <w:i/>
          <w:iCs/>
          <w:sz w:val="24"/>
          <w:szCs w:val="24"/>
        </w:rPr>
        <w:t>Learning</w:t>
      </w:r>
      <w:proofErr w:type="gramEnd"/>
      <w:r w:rsidRPr="00473A93">
        <w:rPr>
          <w:i/>
          <w:iCs/>
          <w:sz w:val="24"/>
          <w:szCs w:val="24"/>
        </w:rPr>
        <w:t xml:space="preserve"> at work 2023: Survey report</w:t>
      </w:r>
      <w:r w:rsidRPr="00473A93">
        <w:rPr>
          <w:sz w:val="24"/>
          <w:szCs w:val="24"/>
        </w:rPr>
        <w:t xml:space="preserve">. </w:t>
      </w:r>
      <w:hyperlink r:id="rId13" w:history="1">
        <w:r w:rsidRPr="00473A93">
          <w:rPr>
            <w:rStyle w:val="Hyperlink"/>
            <w:sz w:val="24"/>
            <w:szCs w:val="24"/>
          </w:rPr>
          <w:t>https://www.cipd.org/uk/knowledge/reports/learning-at-work/</w:t>
        </w:r>
      </w:hyperlink>
    </w:p>
    <w:p w14:paraId="52B18142" w14:textId="77777777" w:rsidR="00473A93" w:rsidRPr="00473A93" w:rsidRDefault="00473A93" w:rsidP="00CC788B">
      <w:pPr>
        <w:spacing w:before="100" w:beforeAutospacing="1" w:line="240" w:lineRule="auto"/>
        <w:ind w:left="720" w:hanging="720"/>
        <w:rPr>
          <w:sz w:val="24"/>
          <w:szCs w:val="24"/>
        </w:rPr>
      </w:pPr>
    </w:p>
    <w:p w14:paraId="6A53A657" w14:textId="7EB89917"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Chartered Institute of Personnel and Development. (2026). </w:t>
      </w:r>
      <w:r w:rsidRPr="00473A93">
        <w:rPr>
          <w:i/>
          <w:iCs/>
          <w:sz w:val="24"/>
          <w:szCs w:val="24"/>
        </w:rPr>
        <w:t>Performance reviews</w:t>
      </w:r>
      <w:r w:rsidRPr="00473A93">
        <w:rPr>
          <w:sz w:val="24"/>
          <w:szCs w:val="24"/>
        </w:rPr>
        <w:t xml:space="preserve">. </w:t>
      </w:r>
      <w:hyperlink r:id="rId14" w:history="1">
        <w:r w:rsidRPr="00473A93">
          <w:rPr>
            <w:rStyle w:val="Hyperlink"/>
            <w:sz w:val="24"/>
            <w:szCs w:val="24"/>
          </w:rPr>
          <w:t>https://www.cipd.org/uk/knowledge/factsheets/appraisals-factsheet/</w:t>
        </w:r>
      </w:hyperlink>
    </w:p>
    <w:p w14:paraId="0AD5F893" w14:textId="77777777" w:rsidR="00473A93" w:rsidRPr="00473A93" w:rsidRDefault="00473A93" w:rsidP="00CC788B">
      <w:pPr>
        <w:spacing w:before="100" w:beforeAutospacing="1" w:line="240" w:lineRule="auto"/>
        <w:ind w:left="720" w:hanging="720"/>
        <w:rPr>
          <w:sz w:val="24"/>
          <w:szCs w:val="24"/>
        </w:rPr>
      </w:pPr>
    </w:p>
    <w:p w14:paraId="262146BA" w14:textId="77777777" w:rsidR="00B43FF1" w:rsidRPr="00473A93" w:rsidRDefault="00B43FF1" w:rsidP="00CC788B">
      <w:pPr>
        <w:spacing w:before="100" w:beforeAutospacing="1" w:line="240" w:lineRule="auto"/>
        <w:ind w:left="720" w:hanging="720"/>
        <w:rPr>
          <w:sz w:val="24"/>
          <w:szCs w:val="24"/>
        </w:rPr>
      </w:pPr>
      <w:proofErr w:type="spellStart"/>
      <w:r w:rsidRPr="00473A93">
        <w:rPr>
          <w:sz w:val="24"/>
          <w:szCs w:val="24"/>
        </w:rPr>
        <w:lastRenderedPageBreak/>
        <w:t>Coffield</w:t>
      </w:r>
      <w:proofErr w:type="spellEnd"/>
      <w:r w:rsidRPr="00473A93">
        <w:rPr>
          <w:sz w:val="24"/>
          <w:szCs w:val="24"/>
        </w:rPr>
        <w:t xml:space="preserve">, F., Moseley, D., Hall, E., &amp; </w:t>
      </w:r>
      <w:proofErr w:type="spellStart"/>
      <w:r w:rsidRPr="00473A93">
        <w:rPr>
          <w:sz w:val="24"/>
          <w:szCs w:val="24"/>
        </w:rPr>
        <w:t>Ecclestone</w:t>
      </w:r>
      <w:proofErr w:type="spellEnd"/>
      <w:r w:rsidRPr="00473A93">
        <w:rPr>
          <w:sz w:val="24"/>
          <w:szCs w:val="24"/>
        </w:rPr>
        <w:t xml:space="preserve">, K. (2004). </w:t>
      </w:r>
      <w:r w:rsidRPr="00473A93">
        <w:rPr>
          <w:i/>
          <w:iCs/>
          <w:sz w:val="24"/>
          <w:szCs w:val="24"/>
        </w:rPr>
        <w:t>Learning styles and pedagogy in post-16 learning: A systematic and critical review</w:t>
      </w:r>
      <w:r w:rsidRPr="00473A93">
        <w:rPr>
          <w:sz w:val="24"/>
          <w:szCs w:val="24"/>
        </w:rPr>
        <w:t>. Learning and Skills Research Centre.</w:t>
      </w:r>
    </w:p>
    <w:p w14:paraId="65A30F5B" w14:textId="4DADE490" w:rsidR="00B43FF1" w:rsidRDefault="00B43FF1" w:rsidP="00CC788B">
      <w:pPr>
        <w:spacing w:before="100" w:beforeAutospacing="1" w:line="240" w:lineRule="auto"/>
        <w:ind w:left="720" w:hanging="720"/>
        <w:rPr>
          <w:rStyle w:val="Hyperlink"/>
          <w:sz w:val="24"/>
          <w:szCs w:val="24"/>
        </w:rPr>
      </w:pPr>
      <w:proofErr w:type="spellStart"/>
      <w:r w:rsidRPr="00473A93">
        <w:rPr>
          <w:sz w:val="24"/>
          <w:szCs w:val="24"/>
        </w:rPr>
        <w:t>DeNisi</w:t>
      </w:r>
      <w:proofErr w:type="spellEnd"/>
      <w:r w:rsidRPr="00473A93">
        <w:rPr>
          <w:sz w:val="24"/>
          <w:szCs w:val="24"/>
        </w:rPr>
        <w:t xml:space="preserve">, A. S., &amp; Murphy, K. R. (2017). Performance appraisal and performance management: 100 years of progress? </w:t>
      </w:r>
      <w:r w:rsidRPr="00473A93">
        <w:rPr>
          <w:i/>
          <w:iCs/>
          <w:sz w:val="24"/>
          <w:szCs w:val="24"/>
        </w:rPr>
        <w:t>Journal of Applied Psychology, 102</w:t>
      </w:r>
      <w:r w:rsidRPr="00473A93">
        <w:rPr>
          <w:sz w:val="24"/>
          <w:szCs w:val="24"/>
        </w:rPr>
        <w:t xml:space="preserve">(3), 421–433. </w:t>
      </w:r>
      <w:hyperlink r:id="rId15" w:history="1">
        <w:r w:rsidRPr="00473A93">
          <w:rPr>
            <w:rStyle w:val="Hyperlink"/>
            <w:sz w:val="24"/>
            <w:szCs w:val="24"/>
          </w:rPr>
          <w:t>https://doi.org/10.1037/apl0000085</w:t>
        </w:r>
      </w:hyperlink>
    </w:p>
    <w:p w14:paraId="232634E4" w14:textId="77777777" w:rsidR="00473A93" w:rsidRPr="00473A93" w:rsidRDefault="00473A93" w:rsidP="00CC788B">
      <w:pPr>
        <w:spacing w:before="100" w:beforeAutospacing="1" w:line="240" w:lineRule="auto"/>
        <w:ind w:left="720" w:hanging="720"/>
        <w:rPr>
          <w:sz w:val="24"/>
          <w:szCs w:val="24"/>
        </w:rPr>
      </w:pPr>
    </w:p>
    <w:p w14:paraId="3B910255" w14:textId="77777777" w:rsidR="00B43FF1" w:rsidRPr="00473A93" w:rsidRDefault="00B43FF1" w:rsidP="00CC788B">
      <w:pPr>
        <w:spacing w:before="100" w:beforeAutospacing="1" w:line="240" w:lineRule="auto"/>
        <w:ind w:left="720" w:hanging="720"/>
        <w:rPr>
          <w:sz w:val="24"/>
          <w:szCs w:val="24"/>
        </w:rPr>
      </w:pPr>
      <w:r w:rsidRPr="00473A93">
        <w:rPr>
          <w:sz w:val="24"/>
          <w:szCs w:val="24"/>
        </w:rPr>
        <w:t xml:space="preserve">Folger, R., &amp; </w:t>
      </w:r>
      <w:proofErr w:type="spellStart"/>
      <w:r w:rsidRPr="00473A93">
        <w:rPr>
          <w:sz w:val="24"/>
          <w:szCs w:val="24"/>
        </w:rPr>
        <w:t>Cropanzano</w:t>
      </w:r>
      <w:proofErr w:type="spellEnd"/>
      <w:r w:rsidRPr="00473A93">
        <w:rPr>
          <w:sz w:val="24"/>
          <w:szCs w:val="24"/>
        </w:rPr>
        <w:t xml:space="preserve">, R. (1998). </w:t>
      </w:r>
      <w:r w:rsidRPr="00473A93">
        <w:rPr>
          <w:i/>
          <w:iCs/>
          <w:sz w:val="24"/>
          <w:szCs w:val="24"/>
        </w:rPr>
        <w:t>Organizational justice and human resource management</w:t>
      </w:r>
      <w:r w:rsidRPr="00473A93">
        <w:rPr>
          <w:sz w:val="24"/>
          <w:szCs w:val="24"/>
        </w:rPr>
        <w:t>. Sage.</w:t>
      </w:r>
    </w:p>
    <w:p w14:paraId="45133C6A" w14:textId="0BC7DABC"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Gifford, J. (2016). </w:t>
      </w:r>
      <w:r w:rsidRPr="00473A93">
        <w:rPr>
          <w:i/>
          <w:iCs/>
          <w:sz w:val="24"/>
          <w:szCs w:val="24"/>
        </w:rPr>
        <w:t>Could do better? Assessing what works in performance management</w:t>
      </w:r>
      <w:r w:rsidRPr="00473A93">
        <w:rPr>
          <w:sz w:val="24"/>
          <w:szCs w:val="24"/>
        </w:rPr>
        <w:t xml:space="preserve">. Chartered Institute of Personnel and Development. </w:t>
      </w:r>
      <w:hyperlink r:id="rId16" w:history="1">
        <w:r w:rsidRPr="00473A93">
          <w:rPr>
            <w:rStyle w:val="Hyperlink"/>
            <w:sz w:val="24"/>
            <w:szCs w:val="24"/>
          </w:rPr>
          <w:t>https://www.cipd.org/globalassets/media/knowledge/knowledge-hub/reports/could-do-better_2016-assessing-what-works-in-performance-management_tcm18-16874.pdf</w:t>
        </w:r>
      </w:hyperlink>
    </w:p>
    <w:p w14:paraId="0D1F11DA" w14:textId="77777777" w:rsidR="00473A93" w:rsidRPr="00473A93" w:rsidRDefault="00473A93" w:rsidP="00CC788B">
      <w:pPr>
        <w:spacing w:before="100" w:beforeAutospacing="1" w:line="240" w:lineRule="auto"/>
        <w:ind w:left="720" w:hanging="720"/>
        <w:rPr>
          <w:sz w:val="24"/>
          <w:szCs w:val="24"/>
        </w:rPr>
      </w:pPr>
    </w:p>
    <w:p w14:paraId="0E017791" w14:textId="7BFC8A78"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Guest, D. E. (2004). The psychology of the employment relationship: An analysis based on the psychological contract. </w:t>
      </w:r>
      <w:r w:rsidRPr="00473A93">
        <w:rPr>
          <w:i/>
          <w:iCs/>
          <w:sz w:val="24"/>
          <w:szCs w:val="24"/>
        </w:rPr>
        <w:t>Applied Psychology: An International Review, 53</w:t>
      </w:r>
      <w:r w:rsidRPr="00473A93">
        <w:rPr>
          <w:sz w:val="24"/>
          <w:szCs w:val="24"/>
        </w:rPr>
        <w:t xml:space="preserve">(4), 541–555. </w:t>
      </w:r>
      <w:hyperlink r:id="rId17" w:history="1">
        <w:r w:rsidRPr="00473A93">
          <w:rPr>
            <w:rStyle w:val="Hyperlink"/>
            <w:sz w:val="24"/>
            <w:szCs w:val="24"/>
          </w:rPr>
          <w:t>https://doi.org/10.1111/j.1464-0597.2004.00187.x</w:t>
        </w:r>
      </w:hyperlink>
    </w:p>
    <w:p w14:paraId="2259193A" w14:textId="77777777" w:rsidR="00473A93" w:rsidRPr="00473A93" w:rsidRDefault="00473A93" w:rsidP="00CC788B">
      <w:pPr>
        <w:spacing w:before="100" w:beforeAutospacing="1" w:line="240" w:lineRule="auto"/>
        <w:ind w:left="720" w:hanging="720"/>
        <w:rPr>
          <w:sz w:val="24"/>
          <w:szCs w:val="24"/>
        </w:rPr>
      </w:pPr>
    </w:p>
    <w:p w14:paraId="6954ACF8" w14:textId="4F2994D2"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Health Education and Improvement Wales. (2024). </w:t>
      </w:r>
      <w:r w:rsidRPr="00473A93">
        <w:rPr>
          <w:i/>
          <w:iCs/>
          <w:sz w:val="24"/>
          <w:szCs w:val="24"/>
        </w:rPr>
        <w:t>NHS Wales Staff Survey 2023: National findings report</w:t>
      </w:r>
      <w:r w:rsidRPr="00473A93">
        <w:rPr>
          <w:sz w:val="24"/>
          <w:szCs w:val="24"/>
        </w:rPr>
        <w:t xml:space="preserve">. </w:t>
      </w:r>
      <w:hyperlink r:id="rId18" w:history="1">
        <w:r w:rsidRPr="00473A93">
          <w:rPr>
            <w:rStyle w:val="Hyperlink"/>
            <w:sz w:val="24"/>
            <w:szCs w:val="24"/>
          </w:rPr>
          <w:t>https://heiw.nhs.wales/files/staff-survey-2023-report/</w:t>
        </w:r>
      </w:hyperlink>
    </w:p>
    <w:p w14:paraId="093F1276" w14:textId="77777777" w:rsidR="00473A93" w:rsidRPr="00473A93" w:rsidRDefault="00473A93" w:rsidP="00CC788B">
      <w:pPr>
        <w:spacing w:before="100" w:beforeAutospacing="1" w:line="240" w:lineRule="auto"/>
        <w:ind w:left="720" w:hanging="720"/>
        <w:rPr>
          <w:sz w:val="24"/>
          <w:szCs w:val="24"/>
        </w:rPr>
      </w:pPr>
    </w:p>
    <w:p w14:paraId="707CA83E" w14:textId="3F475D8E" w:rsidR="00B43FF1" w:rsidRDefault="00B43FF1" w:rsidP="00CC788B">
      <w:pPr>
        <w:spacing w:before="100" w:beforeAutospacing="1" w:line="240" w:lineRule="auto"/>
        <w:ind w:left="720" w:hanging="720"/>
        <w:rPr>
          <w:sz w:val="24"/>
          <w:szCs w:val="24"/>
        </w:rPr>
      </w:pPr>
      <w:r w:rsidRPr="00473A93">
        <w:rPr>
          <w:sz w:val="24"/>
          <w:szCs w:val="24"/>
        </w:rPr>
        <w:t xml:space="preserve">Herzberg, F. (1968). One more time: How do you motivate employees? </w:t>
      </w:r>
      <w:r w:rsidRPr="00473A93">
        <w:rPr>
          <w:i/>
          <w:iCs/>
          <w:sz w:val="24"/>
          <w:szCs w:val="24"/>
        </w:rPr>
        <w:t>Harvard Business Review, 46</w:t>
      </w:r>
      <w:r w:rsidRPr="00473A93">
        <w:rPr>
          <w:sz w:val="24"/>
          <w:szCs w:val="24"/>
        </w:rPr>
        <w:t>(1), 53–62.</w:t>
      </w:r>
    </w:p>
    <w:p w14:paraId="2FDCE987" w14:textId="77777777" w:rsidR="00473A93" w:rsidRPr="00473A93" w:rsidRDefault="00473A93" w:rsidP="00CC788B">
      <w:pPr>
        <w:spacing w:before="100" w:beforeAutospacing="1" w:line="240" w:lineRule="auto"/>
        <w:ind w:left="720" w:hanging="720"/>
        <w:rPr>
          <w:sz w:val="24"/>
          <w:szCs w:val="24"/>
        </w:rPr>
      </w:pPr>
    </w:p>
    <w:p w14:paraId="794F3FEA" w14:textId="53B3E7FF" w:rsidR="00B43FF1" w:rsidRDefault="00B43FF1" w:rsidP="00CC788B">
      <w:pPr>
        <w:spacing w:before="100" w:beforeAutospacing="1" w:line="240" w:lineRule="auto"/>
        <w:ind w:left="720" w:hanging="720"/>
        <w:rPr>
          <w:sz w:val="24"/>
          <w:szCs w:val="24"/>
        </w:rPr>
      </w:pPr>
      <w:r w:rsidRPr="00473A93">
        <w:rPr>
          <w:sz w:val="24"/>
          <w:szCs w:val="24"/>
        </w:rPr>
        <w:t xml:space="preserve">Honey, P., &amp; Mumford, A. (1992). </w:t>
      </w:r>
      <w:r w:rsidRPr="00473A93">
        <w:rPr>
          <w:i/>
          <w:iCs/>
          <w:sz w:val="24"/>
          <w:szCs w:val="24"/>
        </w:rPr>
        <w:t>The manual of learning styles</w:t>
      </w:r>
      <w:r w:rsidRPr="00473A93">
        <w:rPr>
          <w:sz w:val="24"/>
          <w:szCs w:val="24"/>
        </w:rPr>
        <w:t xml:space="preserve"> (3rd </w:t>
      </w:r>
      <w:proofErr w:type="gramStart"/>
      <w:r w:rsidRPr="00473A93">
        <w:rPr>
          <w:sz w:val="24"/>
          <w:szCs w:val="24"/>
        </w:rPr>
        <w:t>ed</w:t>
      </w:r>
      <w:proofErr w:type="gramEnd"/>
      <w:r w:rsidRPr="00473A93">
        <w:rPr>
          <w:sz w:val="24"/>
          <w:szCs w:val="24"/>
        </w:rPr>
        <w:t>.). Peter Honey Publications.</w:t>
      </w:r>
    </w:p>
    <w:p w14:paraId="37D80524" w14:textId="77777777" w:rsidR="00473A93" w:rsidRPr="00473A93" w:rsidRDefault="00473A93" w:rsidP="00CC788B">
      <w:pPr>
        <w:spacing w:before="100" w:beforeAutospacing="1" w:line="240" w:lineRule="auto"/>
        <w:ind w:left="720" w:hanging="720"/>
        <w:rPr>
          <w:sz w:val="24"/>
          <w:szCs w:val="24"/>
        </w:rPr>
      </w:pPr>
    </w:p>
    <w:p w14:paraId="7053FBB3" w14:textId="754A184E" w:rsidR="00B43FF1" w:rsidRDefault="00B43FF1" w:rsidP="00CC788B">
      <w:pPr>
        <w:spacing w:before="100" w:beforeAutospacing="1" w:line="240" w:lineRule="auto"/>
        <w:ind w:left="720" w:hanging="720"/>
        <w:rPr>
          <w:sz w:val="24"/>
          <w:szCs w:val="24"/>
        </w:rPr>
      </w:pPr>
      <w:r w:rsidRPr="00473A93">
        <w:rPr>
          <w:sz w:val="24"/>
          <w:szCs w:val="24"/>
        </w:rPr>
        <w:t xml:space="preserve">Kirkpatrick, D. L. (1994). </w:t>
      </w:r>
      <w:r w:rsidRPr="00473A93">
        <w:rPr>
          <w:i/>
          <w:iCs/>
          <w:sz w:val="24"/>
          <w:szCs w:val="24"/>
        </w:rPr>
        <w:t>Evaluating training programs: The four levels</w:t>
      </w:r>
      <w:r w:rsidRPr="00473A93">
        <w:rPr>
          <w:sz w:val="24"/>
          <w:szCs w:val="24"/>
        </w:rPr>
        <w:t xml:space="preserve">. </w:t>
      </w:r>
      <w:proofErr w:type="spellStart"/>
      <w:r w:rsidRPr="00473A93">
        <w:rPr>
          <w:sz w:val="24"/>
          <w:szCs w:val="24"/>
        </w:rPr>
        <w:t>Berrett</w:t>
      </w:r>
      <w:proofErr w:type="spellEnd"/>
      <w:r w:rsidRPr="00473A93">
        <w:rPr>
          <w:sz w:val="24"/>
          <w:szCs w:val="24"/>
        </w:rPr>
        <w:t>-Koehler.</w:t>
      </w:r>
    </w:p>
    <w:p w14:paraId="36936D8F" w14:textId="77777777" w:rsidR="00473A93" w:rsidRPr="00473A93" w:rsidRDefault="00473A93" w:rsidP="00CC788B">
      <w:pPr>
        <w:spacing w:before="100" w:beforeAutospacing="1" w:line="240" w:lineRule="auto"/>
        <w:ind w:left="720" w:hanging="720"/>
        <w:rPr>
          <w:sz w:val="24"/>
          <w:szCs w:val="24"/>
        </w:rPr>
      </w:pPr>
    </w:p>
    <w:p w14:paraId="60EC006E" w14:textId="50DEDF4A" w:rsidR="00B43FF1" w:rsidRDefault="00B43FF1" w:rsidP="00CC788B">
      <w:pPr>
        <w:spacing w:before="100" w:beforeAutospacing="1" w:line="240" w:lineRule="auto"/>
        <w:ind w:left="720" w:hanging="720"/>
        <w:rPr>
          <w:sz w:val="24"/>
          <w:szCs w:val="24"/>
        </w:rPr>
      </w:pPr>
      <w:r w:rsidRPr="00473A93">
        <w:rPr>
          <w:sz w:val="24"/>
          <w:szCs w:val="24"/>
        </w:rPr>
        <w:lastRenderedPageBreak/>
        <w:t xml:space="preserve">Kolb, D. A. (1984). </w:t>
      </w:r>
      <w:r w:rsidRPr="00473A93">
        <w:rPr>
          <w:i/>
          <w:iCs/>
          <w:sz w:val="24"/>
          <w:szCs w:val="24"/>
        </w:rPr>
        <w:t>Experiential learning: Experience as the source of learning and development</w:t>
      </w:r>
      <w:r w:rsidRPr="00473A93">
        <w:rPr>
          <w:sz w:val="24"/>
          <w:szCs w:val="24"/>
        </w:rPr>
        <w:t>. Prentice Hall.</w:t>
      </w:r>
    </w:p>
    <w:p w14:paraId="1128F9A5" w14:textId="6BFDE7A9" w:rsidR="00473A93" w:rsidRDefault="00473A93" w:rsidP="00CC788B">
      <w:pPr>
        <w:spacing w:before="100" w:beforeAutospacing="1" w:line="240" w:lineRule="auto"/>
        <w:ind w:left="720" w:hanging="720"/>
        <w:rPr>
          <w:sz w:val="24"/>
          <w:szCs w:val="24"/>
        </w:rPr>
      </w:pPr>
    </w:p>
    <w:p w14:paraId="58D96648" w14:textId="3C6A463C" w:rsidR="00B43FF1" w:rsidRDefault="00B43FF1" w:rsidP="00CC788B">
      <w:pPr>
        <w:spacing w:before="100" w:beforeAutospacing="1" w:line="240" w:lineRule="auto"/>
        <w:ind w:left="720" w:hanging="720"/>
        <w:rPr>
          <w:sz w:val="24"/>
          <w:szCs w:val="24"/>
        </w:rPr>
      </w:pPr>
      <w:proofErr w:type="spellStart"/>
      <w:r w:rsidRPr="00473A93">
        <w:rPr>
          <w:sz w:val="24"/>
          <w:szCs w:val="24"/>
        </w:rPr>
        <w:t>Kram</w:t>
      </w:r>
      <w:proofErr w:type="spellEnd"/>
      <w:r w:rsidRPr="00473A93">
        <w:rPr>
          <w:sz w:val="24"/>
          <w:szCs w:val="24"/>
        </w:rPr>
        <w:t xml:space="preserve">, K. E. (1985). </w:t>
      </w:r>
      <w:r w:rsidRPr="00473A93">
        <w:rPr>
          <w:i/>
          <w:iCs/>
          <w:sz w:val="24"/>
          <w:szCs w:val="24"/>
        </w:rPr>
        <w:t>Mentoring at work: Developmental relationships in organizational life</w:t>
      </w:r>
      <w:r w:rsidRPr="00473A93">
        <w:rPr>
          <w:sz w:val="24"/>
          <w:szCs w:val="24"/>
        </w:rPr>
        <w:t xml:space="preserve">. Scott, </w:t>
      </w:r>
      <w:proofErr w:type="spellStart"/>
      <w:r w:rsidRPr="00473A93">
        <w:rPr>
          <w:sz w:val="24"/>
          <w:szCs w:val="24"/>
        </w:rPr>
        <w:t>Foresman</w:t>
      </w:r>
      <w:proofErr w:type="spellEnd"/>
      <w:r w:rsidRPr="00473A93">
        <w:rPr>
          <w:sz w:val="24"/>
          <w:szCs w:val="24"/>
        </w:rPr>
        <w:t>.</w:t>
      </w:r>
    </w:p>
    <w:p w14:paraId="54152DE2" w14:textId="77777777" w:rsidR="00473A93" w:rsidRPr="00473A93" w:rsidRDefault="00473A93" w:rsidP="00CC788B">
      <w:pPr>
        <w:spacing w:before="100" w:beforeAutospacing="1" w:line="240" w:lineRule="auto"/>
        <w:ind w:left="720" w:hanging="720"/>
        <w:rPr>
          <w:sz w:val="24"/>
          <w:szCs w:val="24"/>
        </w:rPr>
      </w:pPr>
    </w:p>
    <w:p w14:paraId="2735CEB2" w14:textId="4B8E18E2"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Locke, E. A., &amp; Latham, G. P. (2002). Building a practically useful theory of goal setting and task motivation: A 35-year odyssey. </w:t>
      </w:r>
      <w:r w:rsidRPr="00473A93">
        <w:rPr>
          <w:i/>
          <w:iCs/>
          <w:sz w:val="24"/>
          <w:szCs w:val="24"/>
        </w:rPr>
        <w:t>American Psychologist, 57</w:t>
      </w:r>
      <w:r w:rsidRPr="00473A93">
        <w:rPr>
          <w:sz w:val="24"/>
          <w:szCs w:val="24"/>
        </w:rPr>
        <w:t xml:space="preserve">(9), 705–717. </w:t>
      </w:r>
      <w:hyperlink r:id="rId19" w:history="1">
        <w:r w:rsidRPr="00473A93">
          <w:rPr>
            <w:rStyle w:val="Hyperlink"/>
            <w:sz w:val="24"/>
            <w:szCs w:val="24"/>
          </w:rPr>
          <w:t>https://doi.org/10.1037/0003-066X.57.9.705</w:t>
        </w:r>
      </w:hyperlink>
    </w:p>
    <w:p w14:paraId="255D7184" w14:textId="77777777" w:rsidR="00473A93" w:rsidRPr="00473A93" w:rsidRDefault="00473A93" w:rsidP="00CC788B">
      <w:pPr>
        <w:spacing w:before="100" w:beforeAutospacing="1" w:line="240" w:lineRule="auto"/>
        <w:ind w:left="720" w:hanging="720"/>
        <w:rPr>
          <w:sz w:val="24"/>
          <w:szCs w:val="24"/>
        </w:rPr>
      </w:pPr>
    </w:p>
    <w:p w14:paraId="564743C7" w14:textId="0CD89F83" w:rsidR="00B43FF1" w:rsidRDefault="00B43FF1" w:rsidP="00CC788B">
      <w:pPr>
        <w:spacing w:before="100" w:beforeAutospacing="1" w:line="240" w:lineRule="auto"/>
        <w:ind w:left="720" w:hanging="720"/>
        <w:rPr>
          <w:sz w:val="24"/>
          <w:szCs w:val="24"/>
        </w:rPr>
      </w:pPr>
      <w:r w:rsidRPr="00473A93">
        <w:rPr>
          <w:sz w:val="24"/>
          <w:szCs w:val="24"/>
        </w:rPr>
        <w:t xml:space="preserve">Lombardo, M. M., &amp; </w:t>
      </w:r>
      <w:proofErr w:type="spellStart"/>
      <w:r w:rsidRPr="00473A93">
        <w:rPr>
          <w:sz w:val="24"/>
          <w:szCs w:val="24"/>
        </w:rPr>
        <w:t>Eichinger</w:t>
      </w:r>
      <w:proofErr w:type="spellEnd"/>
      <w:r w:rsidRPr="00473A93">
        <w:rPr>
          <w:sz w:val="24"/>
          <w:szCs w:val="24"/>
        </w:rPr>
        <w:t xml:space="preserve">, R. W. (1996). </w:t>
      </w:r>
      <w:r w:rsidRPr="00473A93">
        <w:rPr>
          <w:i/>
          <w:iCs/>
          <w:sz w:val="24"/>
          <w:szCs w:val="24"/>
        </w:rPr>
        <w:t>The career architect development planner</w:t>
      </w:r>
      <w:r w:rsidRPr="00473A93">
        <w:rPr>
          <w:sz w:val="24"/>
          <w:szCs w:val="24"/>
        </w:rPr>
        <w:t xml:space="preserve">. </w:t>
      </w:r>
      <w:proofErr w:type="spellStart"/>
      <w:r w:rsidRPr="00473A93">
        <w:rPr>
          <w:sz w:val="24"/>
          <w:szCs w:val="24"/>
        </w:rPr>
        <w:t>Lominger</w:t>
      </w:r>
      <w:proofErr w:type="spellEnd"/>
      <w:r w:rsidRPr="00473A93">
        <w:rPr>
          <w:sz w:val="24"/>
          <w:szCs w:val="24"/>
        </w:rPr>
        <w:t>.</w:t>
      </w:r>
    </w:p>
    <w:p w14:paraId="6D6C0DCC" w14:textId="77777777" w:rsidR="00473A93" w:rsidRPr="00473A93" w:rsidRDefault="00473A93" w:rsidP="00CC788B">
      <w:pPr>
        <w:spacing w:before="100" w:beforeAutospacing="1" w:line="240" w:lineRule="auto"/>
        <w:ind w:left="720" w:hanging="720"/>
        <w:rPr>
          <w:sz w:val="24"/>
          <w:szCs w:val="24"/>
        </w:rPr>
      </w:pPr>
    </w:p>
    <w:p w14:paraId="06FFFD37" w14:textId="655A4790"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NHS Employers. (2024). </w:t>
      </w:r>
      <w:r w:rsidRPr="00473A93">
        <w:rPr>
          <w:i/>
          <w:iCs/>
          <w:sz w:val="24"/>
          <w:szCs w:val="24"/>
        </w:rPr>
        <w:t>NHS job evaluation handbook</w:t>
      </w:r>
      <w:r w:rsidRPr="00473A93">
        <w:rPr>
          <w:sz w:val="24"/>
          <w:szCs w:val="24"/>
        </w:rPr>
        <w:t xml:space="preserve"> (7th </w:t>
      </w:r>
      <w:proofErr w:type="gramStart"/>
      <w:r w:rsidRPr="00473A93">
        <w:rPr>
          <w:sz w:val="24"/>
          <w:szCs w:val="24"/>
        </w:rPr>
        <w:t>ed</w:t>
      </w:r>
      <w:proofErr w:type="gramEnd"/>
      <w:r w:rsidRPr="00473A93">
        <w:rPr>
          <w:sz w:val="24"/>
          <w:szCs w:val="24"/>
        </w:rPr>
        <w:t xml:space="preserve">.). </w:t>
      </w:r>
      <w:hyperlink r:id="rId20" w:history="1">
        <w:r w:rsidRPr="00473A93">
          <w:rPr>
            <w:rStyle w:val="Hyperlink"/>
            <w:sz w:val="24"/>
            <w:szCs w:val="24"/>
          </w:rPr>
          <w:t>https://www.nhsemployers.org/publications/nhs-job-evaluation-handbook</w:t>
        </w:r>
      </w:hyperlink>
    </w:p>
    <w:p w14:paraId="53785446" w14:textId="77777777" w:rsidR="00473A93" w:rsidRPr="00473A93" w:rsidRDefault="00473A93" w:rsidP="00CC788B">
      <w:pPr>
        <w:spacing w:before="100" w:beforeAutospacing="1" w:line="240" w:lineRule="auto"/>
        <w:ind w:left="720" w:hanging="720"/>
        <w:rPr>
          <w:sz w:val="24"/>
          <w:szCs w:val="24"/>
        </w:rPr>
      </w:pPr>
    </w:p>
    <w:p w14:paraId="25A1EB3E" w14:textId="4A45F006" w:rsidR="00B43FF1" w:rsidRDefault="00B43FF1" w:rsidP="00CC788B">
      <w:pPr>
        <w:spacing w:before="100" w:beforeAutospacing="1" w:line="240" w:lineRule="auto"/>
        <w:ind w:left="720" w:hanging="720"/>
        <w:rPr>
          <w:rStyle w:val="Hyperlink"/>
          <w:sz w:val="24"/>
          <w:szCs w:val="24"/>
        </w:rPr>
      </w:pPr>
      <w:r w:rsidRPr="00473A93">
        <w:rPr>
          <w:sz w:val="24"/>
          <w:szCs w:val="24"/>
        </w:rPr>
        <w:t>Pearson. (</w:t>
      </w:r>
      <w:proofErr w:type="spellStart"/>
      <w:r w:rsidRPr="00473A93">
        <w:rPr>
          <w:sz w:val="24"/>
          <w:szCs w:val="24"/>
        </w:rPr>
        <w:t>n.d.</w:t>
      </w:r>
      <w:proofErr w:type="spellEnd"/>
      <w:r w:rsidRPr="00473A93">
        <w:rPr>
          <w:sz w:val="24"/>
          <w:szCs w:val="24"/>
        </w:rPr>
        <w:t xml:space="preserve">). </w:t>
      </w:r>
      <w:r w:rsidRPr="00473A93">
        <w:rPr>
          <w:i/>
          <w:iCs/>
          <w:sz w:val="24"/>
          <w:szCs w:val="24"/>
        </w:rPr>
        <w:t>Watson-Glaser Critical Thinking Appraisal: Efficacy report summary</w:t>
      </w:r>
      <w:r w:rsidRPr="00473A93">
        <w:rPr>
          <w:sz w:val="24"/>
          <w:szCs w:val="24"/>
        </w:rPr>
        <w:t xml:space="preserve">. </w:t>
      </w:r>
      <w:hyperlink r:id="rId21" w:history="1">
        <w:r w:rsidRPr="00473A93">
          <w:rPr>
            <w:rStyle w:val="Hyperlink"/>
            <w:sz w:val="24"/>
            <w:szCs w:val="24"/>
          </w:rPr>
          <w:t>https://www.pearson.com/content/dam/one-dot-com/one-dot-com/global/Files/efficacy-and-research/reports/Watson-Glaser_One_Page_Summary.pdf</w:t>
        </w:r>
      </w:hyperlink>
    </w:p>
    <w:p w14:paraId="7815F3E9" w14:textId="77777777" w:rsidR="00473A93" w:rsidRPr="00473A93" w:rsidRDefault="00473A93" w:rsidP="00CC788B">
      <w:pPr>
        <w:spacing w:before="100" w:beforeAutospacing="1" w:line="240" w:lineRule="auto"/>
        <w:ind w:left="720" w:hanging="720"/>
        <w:rPr>
          <w:sz w:val="24"/>
          <w:szCs w:val="24"/>
        </w:rPr>
      </w:pPr>
    </w:p>
    <w:p w14:paraId="4FCA6F35" w14:textId="7D3B3AC3" w:rsidR="00B43FF1" w:rsidRDefault="00B43FF1" w:rsidP="00CC788B">
      <w:pPr>
        <w:spacing w:before="100" w:beforeAutospacing="1" w:line="240" w:lineRule="auto"/>
        <w:ind w:left="720" w:hanging="720"/>
        <w:rPr>
          <w:sz w:val="24"/>
          <w:szCs w:val="24"/>
        </w:rPr>
      </w:pPr>
      <w:r w:rsidRPr="00473A93">
        <w:rPr>
          <w:sz w:val="24"/>
          <w:szCs w:val="24"/>
        </w:rPr>
        <w:t xml:space="preserve">Pendleton, D., Schofield, T., Tate, P., &amp; Havelock, P. (1984). </w:t>
      </w:r>
      <w:r w:rsidRPr="00473A93">
        <w:rPr>
          <w:i/>
          <w:iCs/>
          <w:sz w:val="24"/>
          <w:szCs w:val="24"/>
        </w:rPr>
        <w:t>The consultation: An approach to learning and teaching</w:t>
      </w:r>
      <w:r w:rsidRPr="00473A93">
        <w:rPr>
          <w:sz w:val="24"/>
          <w:szCs w:val="24"/>
        </w:rPr>
        <w:t>. Oxford University Press.</w:t>
      </w:r>
    </w:p>
    <w:p w14:paraId="644A3443" w14:textId="77777777" w:rsidR="00473A93" w:rsidRPr="00473A93" w:rsidRDefault="00473A93" w:rsidP="00CC788B">
      <w:pPr>
        <w:spacing w:before="100" w:beforeAutospacing="1" w:line="240" w:lineRule="auto"/>
        <w:ind w:left="720" w:hanging="720"/>
        <w:rPr>
          <w:sz w:val="24"/>
          <w:szCs w:val="24"/>
        </w:rPr>
      </w:pPr>
    </w:p>
    <w:p w14:paraId="24191B3F" w14:textId="0DC3DE10" w:rsidR="00B43FF1" w:rsidRDefault="00B43FF1" w:rsidP="00CC788B">
      <w:pPr>
        <w:spacing w:before="100" w:beforeAutospacing="1" w:line="240" w:lineRule="auto"/>
        <w:ind w:left="720" w:hanging="720"/>
        <w:rPr>
          <w:sz w:val="24"/>
          <w:szCs w:val="24"/>
        </w:rPr>
      </w:pPr>
      <w:r w:rsidRPr="00473A93">
        <w:rPr>
          <w:sz w:val="24"/>
          <w:szCs w:val="24"/>
        </w:rPr>
        <w:t xml:space="preserve">Rogers, C. R., &amp; </w:t>
      </w:r>
      <w:proofErr w:type="spellStart"/>
      <w:r w:rsidRPr="00473A93">
        <w:rPr>
          <w:sz w:val="24"/>
          <w:szCs w:val="24"/>
        </w:rPr>
        <w:t>Farson</w:t>
      </w:r>
      <w:proofErr w:type="spellEnd"/>
      <w:r w:rsidRPr="00473A93">
        <w:rPr>
          <w:sz w:val="24"/>
          <w:szCs w:val="24"/>
        </w:rPr>
        <w:t xml:space="preserve">, R. E. (1957). </w:t>
      </w:r>
      <w:r w:rsidRPr="00473A93">
        <w:rPr>
          <w:i/>
          <w:iCs/>
          <w:sz w:val="24"/>
          <w:szCs w:val="24"/>
        </w:rPr>
        <w:t>Active listening</w:t>
      </w:r>
      <w:r w:rsidRPr="00473A93">
        <w:rPr>
          <w:sz w:val="24"/>
          <w:szCs w:val="24"/>
        </w:rPr>
        <w:t xml:space="preserve">. Industrial Relations </w:t>
      </w:r>
      <w:proofErr w:type="spellStart"/>
      <w:r w:rsidRPr="00473A93">
        <w:rPr>
          <w:sz w:val="24"/>
          <w:szCs w:val="24"/>
        </w:rPr>
        <w:t>Center</w:t>
      </w:r>
      <w:proofErr w:type="spellEnd"/>
      <w:r w:rsidRPr="00473A93">
        <w:rPr>
          <w:sz w:val="24"/>
          <w:szCs w:val="24"/>
        </w:rPr>
        <w:t>, University of Chicago.</w:t>
      </w:r>
    </w:p>
    <w:p w14:paraId="2E2AB89F" w14:textId="77777777" w:rsidR="00473A93" w:rsidRPr="00473A93" w:rsidRDefault="00473A93" w:rsidP="00CC788B">
      <w:pPr>
        <w:spacing w:before="100" w:beforeAutospacing="1" w:line="240" w:lineRule="auto"/>
        <w:ind w:left="720" w:hanging="720"/>
        <w:rPr>
          <w:sz w:val="24"/>
          <w:szCs w:val="24"/>
        </w:rPr>
      </w:pPr>
    </w:p>
    <w:p w14:paraId="7237154D" w14:textId="59E0B8AE" w:rsidR="00B43FF1" w:rsidRDefault="00B43FF1" w:rsidP="00CC788B">
      <w:pPr>
        <w:spacing w:before="100" w:beforeAutospacing="1" w:line="240" w:lineRule="auto"/>
        <w:ind w:left="720" w:hanging="720"/>
        <w:rPr>
          <w:sz w:val="24"/>
          <w:szCs w:val="24"/>
        </w:rPr>
      </w:pPr>
      <w:r w:rsidRPr="00473A93">
        <w:rPr>
          <w:sz w:val="24"/>
          <w:szCs w:val="24"/>
        </w:rPr>
        <w:lastRenderedPageBreak/>
        <w:t xml:space="preserve">Rothwell, W. J. (2016). </w:t>
      </w:r>
      <w:r w:rsidRPr="00473A93">
        <w:rPr>
          <w:i/>
          <w:iCs/>
          <w:sz w:val="24"/>
          <w:szCs w:val="24"/>
        </w:rPr>
        <w:t>Effective succession planning: Ensuring leadership continuity and building talent from within</w:t>
      </w:r>
      <w:r w:rsidRPr="00473A93">
        <w:rPr>
          <w:sz w:val="24"/>
          <w:szCs w:val="24"/>
        </w:rPr>
        <w:t xml:space="preserve"> (5th </w:t>
      </w:r>
      <w:proofErr w:type="gramStart"/>
      <w:r w:rsidRPr="00473A93">
        <w:rPr>
          <w:sz w:val="24"/>
          <w:szCs w:val="24"/>
        </w:rPr>
        <w:t>ed</w:t>
      </w:r>
      <w:proofErr w:type="gramEnd"/>
      <w:r w:rsidRPr="00473A93">
        <w:rPr>
          <w:sz w:val="24"/>
          <w:szCs w:val="24"/>
        </w:rPr>
        <w:t>.). AMACOM.</w:t>
      </w:r>
    </w:p>
    <w:p w14:paraId="1D19CA99" w14:textId="77777777" w:rsidR="00CC788B" w:rsidRDefault="00CC788B" w:rsidP="00CC788B">
      <w:pPr>
        <w:spacing w:before="100" w:beforeAutospacing="1" w:line="240" w:lineRule="auto"/>
        <w:ind w:left="720" w:hanging="720"/>
        <w:rPr>
          <w:sz w:val="24"/>
          <w:szCs w:val="24"/>
        </w:rPr>
      </w:pPr>
    </w:p>
    <w:p w14:paraId="46392DDF" w14:textId="081C2723" w:rsidR="00B43FF1" w:rsidRDefault="00B43FF1" w:rsidP="00CC788B">
      <w:pPr>
        <w:spacing w:before="100" w:beforeAutospacing="1" w:line="240" w:lineRule="auto"/>
        <w:ind w:left="720" w:hanging="720"/>
        <w:rPr>
          <w:sz w:val="24"/>
          <w:szCs w:val="24"/>
        </w:rPr>
      </w:pPr>
      <w:r w:rsidRPr="00473A93">
        <w:rPr>
          <w:sz w:val="24"/>
          <w:szCs w:val="24"/>
        </w:rPr>
        <w:t xml:space="preserve">Rousseau, D. M. (1995). </w:t>
      </w:r>
      <w:r w:rsidRPr="00473A93">
        <w:rPr>
          <w:i/>
          <w:iCs/>
          <w:sz w:val="24"/>
          <w:szCs w:val="24"/>
        </w:rPr>
        <w:t xml:space="preserve">Psychological contracts in organizations: Understanding written and </w:t>
      </w:r>
      <w:r w:rsidR="00CC788B">
        <w:rPr>
          <w:i/>
          <w:iCs/>
          <w:sz w:val="24"/>
          <w:szCs w:val="24"/>
        </w:rPr>
        <w:t>u</w:t>
      </w:r>
      <w:r w:rsidRPr="00473A93">
        <w:rPr>
          <w:i/>
          <w:iCs/>
          <w:sz w:val="24"/>
          <w:szCs w:val="24"/>
        </w:rPr>
        <w:t>nwritten agreements</w:t>
      </w:r>
      <w:r w:rsidRPr="00473A93">
        <w:rPr>
          <w:sz w:val="24"/>
          <w:szCs w:val="24"/>
        </w:rPr>
        <w:t>. Sage.</w:t>
      </w:r>
    </w:p>
    <w:p w14:paraId="3B161998" w14:textId="77777777" w:rsidR="00CC788B" w:rsidRDefault="00CC788B" w:rsidP="00CC788B">
      <w:pPr>
        <w:spacing w:before="100" w:beforeAutospacing="1" w:line="240" w:lineRule="auto"/>
        <w:ind w:left="720" w:hanging="720"/>
        <w:rPr>
          <w:sz w:val="24"/>
          <w:szCs w:val="24"/>
        </w:rPr>
      </w:pPr>
    </w:p>
    <w:p w14:paraId="1AA1AA71" w14:textId="153BD868" w:rsidR="00B43FF1" w:rsidRDefault="00B43FF1" w:rsidP="00CC788B">
      <w:pPr>
        <w:spacing w:before="100" w:beforeAutospacing="1" w:line="240" w:lineRule="auto"/>
        <w:ind w:left="720" w:hanging="720"/>
        <w:rPr>
          <w:sz w:val="24"/>
          <w:szCs w:val="24"/>
        </w:rPr>
      </w:pPr>
      <w:r w:rsidRPr="00473A93">
        <w:rPr>
          <w:sz w:val="24"/>
          <w:szCs w:val="24"/>
        </w:rPr>
        <w:t xml:space="preserve">Schein, E. H. (2010). </w:t>
      </w:r>
      <w:r w:rsidRPr="00473A93">
        <w:rPr>
          <w:i/>
          <w:iCs/>
          <w:sz w:val="24"/>
          <w:szCs w:val="24"/>
        </w:rPr>
        <w:t>Organizational culture and leadership</w:t>
      </w:r>
      <w:r w:rsidRPr="00473A93">
        <w:rPr>
          <w:sz w:val="24"/>
          <w:szCs w:val="24"/>
        </w:rPr>
        <w:t xml:space="preserve"> (4th </w:t>
      </w:r>
      <w:proofErr w:type="gramStart"/>
      <w:r w:rsidRPr="00473A93">
        <w:rPr>
          <w:sz w:val="24"/>
          <w:szCs w:val="24"/>
        </w:rPr>
        <w:t>ed</w:t>
      </w:r>
      <w:proofErr w:type="gramEnd"/>
      <w:r w:rsidRPr="00473A93">
        <w:rPr>
          <w:sz w:val="24"/>
          <w:szCs w:val="24"/>
        </w:rPr>
        <w:t xml:space="preserve">.). </w:t>
      </w:r>
      <w:proofErr w:type="spellStart"/>
      <w:r w:rsidRPr="00473A93">
        <w:rPr>
          <w:sz w:val="24"/>
          <w:szCs w:val="24"/>
        </w:rPr>
        <w:t>Jossey</w:t>
      </w:r>
      <w:proofErr w:type="spellEnd"/>
      <w:r w:rsidRPr="00473A93">
        <w:rPr>
          <w:sz w:val="24"/>
          <w:szCs w:val="24"/>
        </w:rPr>
        <w:t>-Bass.</w:t>
      </w:r>
    </w:p>
    <w:p w14:paraId="33E9CCCC" w14:textId="77777777" w:rsidR="00473A93" w:rsidRPr="00473A93" w:rsidRDefault="00473A93" w:rsidP="00CC788B">
      <w:pPr>
        <w:spacing w:before="100" w:beforeAutospacing="1" w:line="240" w:lineRule="auto"/>
        <w:ind w:left="720" w:hanging="720"/>
        <w:rPr>
          <w:sz w:val="24"/>
          <w:szCs w:val="24"/>
        </w:rPr>
      </w:pPr>
    </w:p>
    <w:p w14:paraId="47147024" w14:textId="2B627EBC" w:rsidR="00B43FF1" w:rsidRDefault="00B43FF1" w:rsidP="00CC788B">
      <w:pPr>
        <w:spacing w:before="100" w:beforeAutospacing="1" w:line="240" w:lineRule="auto"/>
        <w:ind w:left="720" w:hanging="720"/>
        <w:rPr>
          <w:sz w:val="24"/>
          <w:szCs w:val="24"/>
        </w:rPr>
      </w:pPr>
      <w:proofErr w:type="spellStart"/>
      <w:r w:rsidRPr="00473A93">
        <w:rPr>
          <w:sz w:val="24"/>
          <w:szCs w:val="24"/>
        </w:rPr>
        <w:t>Senge</w:t>
      </w:r>
      <w:proofErr w:type="spellEnd"/>
      <w:r w:rsidRPr="00473A93">
        <w:rPr>
          <w:sz w:val="24"/>
          <w:szCs w:val="24"/>
        </w:rPr>
        <w:t xml:space="preserve">, P. M. (2006). </w:t>
      </w:r>
      <w:r w:rsidRPr="00473A93">
        <w:rPr>
          <w:i/>
          <w:iCs/>
          <w:sz w:val="24"/>
          <w:szCs w:val="24"/>
        </w:rPr>
        <w:t>The fifth discipline: The art and practice of the learning organization</w:t>
      </w:r>
      <w:r w:rsidRPr="00473A93">
        <w:rPr>
          <w:sz w:val="24"/>
          <w:szCs w:val="24"/>
        </w:rPr>
        <w:t xml:space="preserve"> (Rev. and updated </w:t>
      </w:r>
      <w:proofErr w:type="gramStart"/>
      <w:r w:rsidRPr="00473A93">
        <w:rPr>
          <w:sz w:val="24"/>
          <w:szCs w:val="24"/>
        </w:rPr>
        <w:t>ed</w:t>
      </w:r>
      <w:proofErr w:type="gramEnd"/>
      <w:r w:rsidRPr="00473A93">
        <w:rPr>
          <w:sz w:val="24"/>
          <w:szCs w:val="24"/>
        </w:rPr>
        <w:t>.). Random House Business.</w:t>
      </w:r>
    </w:p>
    <w:p w14:paraId="7CA4B6DA" w14:textId="77777777" w:rsidR="00473A93" w:rsidRPr="00473A93" w:rsidRDefault="00473A93" w:rsidP="00CC788B">
      <w:pPr>
        <w:spacing w:before="100" w:beforeAutospacing="1" w:line="240" w:lineRule="auto"/>
        <w:ind w:left="720" w:hanging="720"/>
        <w:rPr>
          <w:sz w:val="24"/>
          <w:szCs w:val="24"/>
        </w:rPr>
      </w:pPr>
    </w:p>
    <w:p w14:paraId="761EECAB" w14:textId="5607D11D" w:rsidR="00B43FF1" w:rsidRDefault="00B43FF1" w:rsidP="00CC788B">
      <w:pPr>
        <w:spacing w:before="100" w:beforeAutospacing="1" w:line="240" w:lineRule="auto"/>
        <w:ind w:left="720" w:hanging="720"/>
        <w:rPr>
          <w:sz w:val="24"/>
          <w:szCs w:val="24"/>
        </w:rPr>
      </w:pPr>
      <w:r w:rsidRPr="00473A93">
        <w:rPr>
          <w:sz w:val="24"/>
          <w:szCs w:val="24"/>
        </w:rPr>
        <w:t>Swansea Bay University Health Board. (</w:t>
      </w:r>
      <w:proofErr w:type="spellStart"/>
      <w:r w:rsidRPr="00473A93">
        <w:rPr>
          <w:sz w:val="24"/>
          <w:szCs w:val="24"/>
        </w:rPr>
        <w:t>n.d.</w:t>
      </w:r>
      <w:proofErr w:type="spellEnd"/>
      <w:r w:rsidRPr="00473A93">
        <w:rPr>
          <w:sz w:val="24"/>
          <w:szCs w:val="24"/>
        </w:rPr>
        <w:t xml:space="preserve">-a). </w:t>
      </w:r>
      <w:r w:rsidRPr="00473A93">
        <w:rPr>
          <w:i/>
          <w:iCs/>
          <w:sz w:val="24"/>
          <w:szCs w:val="24"/>
        </w:rPr>
        <w:t>Getting ready for your PADR</w:t>
      </w:r>
      <w:r w:rsidRPr="00473A93">
        <w:rPr>
          <w:sz w:val="24"/>
          <w:szCs w:val="24"/>
        </w:rPr>
        <w:t xml:space="preserve"> [Unpublished internal document].</w:t>
      </w:r>
    </w:p>
    <w:p w14:paraId="04EE328F" w14:textId="77777777" w:rsidR="00473A93" w:rsidRPr="00473A93" w:rsidRDefault="00473A93" w:rsidP="00CC788B">
      <w:pPr>
        <w:spacing w:before="100" w:beforeAutospacing="1" w:line="240" w:lineRule="auto"/>
        <w:ind w:left="720" w:hanging="720"/>
        <w:rPr>
          <w:sz w:val="24"/>
          <w:szCs w:val="24"/>
        </w:rPr>
      </w:pPr>
    </w:p>
    <w:p w14:paraId="1B6A42ED" w14:textId="41165671" w:rsidR="00B43FF1" w:rsidRDefault="00B43FF1" w:rsidP="00CC788B">
      <w:pPr>
        <w:spacing w:before="100" w:beforeAutospacing="1" w:line="240" w:lineRule="auto"/>
        <w:ind w:left="720" w:hanging="720"/>
        <w:rPr>
          <w:rStyle w:val="Hyperlink"/>
          <w:sz w:val="24"/>
          <w:szCs w:val="24"/>
        </w:rPr>
      </w:pPr>
      <w:r w:rsidRPr="00473A93">
        <w:rPr>
          <w:sz w:val="24"/>
          <w:szCs w:val="24"/>
        </w:rPr>
        <w:t>Swansea Bay University Health Board. (</w:t>
      </w:r>
      <w:proofErr w:type="spellStart"/>
      <w:r w:rsidRPr="00473A93">
        <w:rPr>
          <w:sz w:val="24"/>
          <w:szCs w:val="24"/>
        </w:rPr>
        <w:t>n.d.</w:t>
      </w:r>
      <w:proofErr w:type="spellEnd"/>
      <w:r w:rsidRPr="00473A93">
        <w:rPr>
          <w:sz w:val="24"/>
          <w:szCs w:val="24"/>
        </w:rPr>
        <w:t xml:space="preserve">-b). </w:t>
      </w:r>
      <w:r w:rsidRPr="00473A93">
        <w:rPr>
          <w:i/>
          <w:iCs/>
          <w:sz w:val="24"/>
          <w:szCs w:val="24"/>
        </w:rPr>
        <w:t>Mission, vision and strategy</w:t>
      </w:r>
      <w:r w:rsidRPr="00473A93">
        <w:rPr>
          <w:sz w:val="24"/>
          <w:szCs w:val="24"/>
        </w:rPr>
        <w:t xml:space="preserve">. </w:t>
      </w:r>
      <w:hyperlink r:id="rId22" w:history="1">
        <w:r w:rsidRPr="00473A93">
          <w:rPr>
            <w:rStyle w:val="Hyperlink"/>
            <w:sz w:val="24"/>
            <w:szCs w:val="24"/>
          </w:rPr>
          <w:t>https://sbuhb.nhs.wales/go/library-services/about-the-libraries/mission-vision-and-strategy/</w:t>
        </w:r>
      </w:hyperlink>
    </w:p>
    <w:p w14:paraId="10FEF343" w14:textId="77777777" w:rsidR="00473A93" w:rsidRPr="00473A93" w:rsidRDefault="00473A93" w:rsidP="00CC788B">
      <w:pPr>
        <w:spacing w:before="100" w:beforeAutospacing="1" w:line="240" w:lineRule="auto"/>
        <w:ind w:left="720" w:hanging="720"/>
        <w:rPr>
          <w:sz w:val="24"/>
          <w:szCs w:val="24"/>
        </w:rPr>
      </w:pPr>
    </w:p>
    <w:p w14:paraId="569639AA" w14:textId="1FC70C63" w:rsidR="00B43FF1" w:rsidRDefault="00B43FF1" w:rsidP="00CC788B">
      <w:pPr>
        <w:spacing w:before="100" w:beforeAutospacing="1" w:line="240" w:lineRule="auto"/>
        <w:ind w:left="720" w:hanging="720"/>
        <w:rPr>
          <w:rStyle w:val="Hyperlink"/>
          <w:sz w:val="24"/>
          <w:szCs w:val="24"/>
        </w:rPr>
      </w:pPr>
      <w:r w:rsidRPr="00473A93">
        <w:rPr>
          <w:sz w:val="24"/>
          <w:szCs w:val="24"/>
        </w:rPr>
        <w:t>Swansea Bay University Health Board. (</w:t>
      </w:r>
      <w:proofErr w:type="spellStart"/>
      <w:r w:rsidRPr="00473A93">
        <w:rPr>
          <w:sz w:val="24"/>
          <w:szCs w:val="24"/>
        </w:rPr>
        <w:t>n.d.</w:t>
      </w:r>
      <w:proofErr w:type="spellEnd"/>
      <w:r w:rsidRPr="00473A93">
        <w:rPr>
          <w:sz w:val="24"/>
          <w:szCs w:val="24"/>
        </w:rPr>
        <w:t xml:space="preserve">-c). </w:t>
      </w:r>
      <w:proofErr w:type="gramStart"/>
      <w:r w:rsidRPr="00473A93">
        <w:rPr>
          <w:i/>
          <w:iCs/>
          <w:sz w:val="24"/>
          <w:szCs w:val="24"/>
        </w:rPr>
        <w:t>Our</w:t>
      </w:r>
      <w:proofErr w:type="gramEnd"/>
      <w:r w:rsidRPr="00473A93">
        <w:rPr>
          <w:i/>
          <w:iCs/>
          <w:sz w:val="24"/>
          <w:szCs w:val="24"/>
        </w:rPr>
        <w:t xml:space="preserve"> values and equality</w:t>
      </w:r>
      <w:r w:rsidRPr="00473A93">
        <w:rPr>
          <w:sz w:val="24"/>
          <w:szCs w:val="24"/>
        </w:rPr>
        <w:t xml:space="preserve">. </w:t>
      </w:r>
      <w:hyperlink r:id="rId23" w:history="1">
        <w:r w:rsidRPr="00473A93">
          <w:rPr>
            <w:rStyle w:val="Hyperlink"/>
            <w:sz w:val="24"/>
            <w:szCs w:val="24"/>
          </w:rPr>
          <w:t>https://sbuhb.nhs.wales/about-us/our-health-board/our-standards-and-duties/our-values-and-equality/</w:t>
        </w:r>
      </w:hyperlink>
    </w:p>
    <w:p w14:paraId="3232EA89" w14:textId="77777777" w:rsidR="00473A93" w:rsidRPr="00473A93" w:rsidRDefault="00473A93" w:rsidP="00CC788B">
      <w:pPr>
        <w:spacing w:before="100" w:beforeAutospacing="1" w:line="240" w:lineRule="auto"/>
        <w:ind w:left="720" w:hanging="720"/>
        <w:rPr>
          <w:sz w:val="24"/>
          <w:szCs w:val="24"/>
        </w:rPr>
      </w:pPr>
    </w:p>
    <w:p w14:paraId="5C2F181B" w14:textId="665C68ED" w:rsidR="00B43FF1" w:rsidRDefault="00B43FF1" w:rsidP="00CC788B">
      <w:pPr>
        <w:spacing w:before="100" w:beforeAutospacing="1" w:line="240" w:lineRule="auto"/>
        <w:ind w:left="720" w:hanging="720"/>
        <w:rPr>
          <w:sz w:val="24"/>
          <w:szCs w:val="24"/>
        </w:rPr>
      </w:pPr>
      <w:r w:rsidRPr="00473A93">
        <w:rPr>
          <w:sz w:val="24"/>
          <w:szCs w:val="24"/>
        </w:rPr>
        <w:t>Swansea Bay University Health Board. (</w:t>
      </w:r>
      <w:proofErr w:type="spellStart"/>
      <w:r w:rsidRPr="00473A93">
        <w:rPr>
          <w:sz w:val="24"/>
          <w:szCs w:val="24"/>
        </w:rPr>
        <w:t>n.d.</w:t>
      </w:r>
      <w:proofErr w:type="spellEnd"/>
      <w:r w:rsidRPr="00473A93">
        <w:rPr>
          <w:sz w:val="24"/>
          <w:szCs w:val="24"/>
        </w:rPr>
        <w:t xml:space="preserve">-d). </w:t>
      </w:r>
      <w:r w:rsidRPr="00473A93">
        <w:rPr>
          <w:i/>
          <w:iCs/>
          <w:sz w:val="24"/>
          <w:szCs w:val="24"/>
        </w:rPr>
        <w:t xml:space="preserve">SMART objectives: Manager </w:t>
      </w:r>
      <w:proofErr w:type="gramStart"/>
      <w:r w:rsidRPr="00473A93">
        <w:rPr>
          <w:i/>
          <w:iCs/>
          <w:sz w:val="24"/>
          <w:szCs w:val="24"/>
        </w:rPr>
        <w:t>guide</w:t>
      </w:r>
      <w:proofErr w:type="gramEnd"/>
      <w:r w:rsidRPr="00473A93">
        <w:rPr>
          <w:sz w:val="24"/>
          <w:szCs w:val="24"/>
        </w:rPr>
        <w:t xml:space="preserve"> [Unpublished internal document].</w:t>
      </w:r>
    </w:p>
    <w:p w14:paraId="0232402A" w14:textId="77777777" w:rsidR="00473A93" w:rsidRPr="00473A93" w:rsidRDefault="00473A93" w:rsidP="00CC788B">
      <w:pPr>
        <w:spacing w:before="100" w:beforeAutospacing="1" w:line="240" w:lineRule="auto"/>
        <w:ind w:left="720" w:hanging="720"/>
        <w:rPr>
          <w:sz w:val="24"/>
          <w:szCs w:val="24"/>
        </w:rPr>
      </w:pPr>
    </w:p>
    <w:p w14:paraId="15BCAC7C" w14:textId="5CD44C98" w:rsidR="00B43FF1" w:rsidRDefault="00B43FF1" w:rsidP="00CC788B">
      <w:pPr>
        <w:spacing w:before="100" w:beforeAutospacing="1" w:line="240" w:lineRule="auto"/>
        <w:ind w:left="720" w:hanging="720"/>
        <w:rPr>
          <w:sz w:val="24"/>
          <w:szCs w:val="24"/>
        </w:rPr>
      </w:pPr>
      <w:r w:rsidRPr="00473A93">
        <w:rPr>
          <w:sz w:val="24"/>
          <w:szCs w:val="24"/>
        </w:rPr>
        <w:t>Swansea Bay University Health Board. (</w:t>
      </w:r>
      <w:proofErr w:type="spellStart"/>
      <w:r w:rsidRPr="00473A93">
        <w:rPr>
          <w:sz w:val="24"/>
          <w:szCs w:val="24"/>
        </w:rPr>
        <w:t>n.d.</w:t>
      </w:r>
      <w:proofErr w:type="spellEnd"/>
      <w:r w:rsidRPr="00473A93">
        <w:rPr>
          <w:sz w:val="24"/>
          <w:szCs w:val="24"/>
        </w:rPr>
        <w:t xml:space="preserve">-e). </w:t>
      </w:r>
      <w:r w:rsidRPr="00473A93">
        <w:rPr>
          <w:i/>
          <w:iCs/>
          <w:sz w:val="24"/>
          <w:szCs w:val="24"/>
        </w:rPr>
        <w:t>Supporting your team's PADR</w:t>
      </w:r>
      <w:r w:rsidRPr="00473A93">
        <w:rPr>
          <w:sz w:val="24"/>
          <w:szCs w:val="24"/>
        </w:rPr>
        <w:t xml:space="preserve"> [Unpublished internal document].</w:t>
      </w:r>
    </w:p>
    <w:p w14:paraId="578B4C0B" w14:textId="77777777" w:rsidR="00473A93" w:rsidRPr="00473A93" w:rsidRDefault="00473A93" w:rsidP="00CC788B">
      <w:pPr>
        <w:spacing w:before="100" w:beforeAutospacing="1" w:line="240" w:lineRule="auto"/>
        <w:ind w:left="720" w:hanging="720"/>
        <w:rPr>
          <w:sz w:val="24"/>
          <w:szCs w:val="24"/>
        </w:rPr>
      </w:pPr>
    </w:p>
    <w:p w14:paraId="0231E160" w14:textId="15F13743" w:rsidR="00B43FF1" w:rsidRDefault="00B43FF1" w:rsidP="00CC788B">
      <w:pPr>
        <w:spacing w:before="100" w:beforeAutospacing="1" w:line="240" w:lineRule="auto"/>
        <w:ind w:left="720" w:hanging="720"/>
        <w:rPr>
          <w:rStyle w:val="Hyperlink"/>
          <w:sz w:val="24"/>
          <w:szCs w:val="24"/>
        </w:rPr>
      </w:pPr>
      <w:r w:rsidRPr="00473A93">
        <w:rPr>
          <w:sz w:val="24"/>
          <w:szCs w:val="24"/>
        </w:rPr>
        <w:t xml:space="preserve">Swansea Bay University Health Board. (2026). </w:t>
      </w:r>
      <w:r w:rsidRPr="00473A93">
        <w:rPr>
          <w:i/>
          <w:iCs/>
          <w:sz w:val="24"/>
          <w:szCs w:val="24"/>
        </w:rPr>
        <w:t>Annual report 2025–26</w:t>
      </w:r>
      <w:r w:rsidRPr="00473A93">
        <w:rPr>
          <w:sz w:val="24"/>
          <w:szCs w:val="24"/>
        </w:rPr>
        <w:t xml:space="preserve">. </w:t>
      </w:r>
      <w:hyperlink r:id="rId24" w:history="1">
        <w:r w:rsidRPr="00473A93">
          <w:rPr>
            <w:rStyle w:val="Hyperlink"/>
            <w:sz w:val="24"/>
            <w:szCs w:val="24"/>
          </w:rPr>
          <w:t>https://sbuhb.nhs.wales/about-us/our-health-board/our-board-business/board-meetings-and-papers/special-25-june-2026/</w:t>
        </w:r>
      </w:hyperlink>
    </w:p>
    <w:p w14:paraId="61E1C314" w14:textId="77777777" w:rsidR="00473A93" w:rsidRPr="00473A93" w:rsidRDefault="00473A93" w:rsidP="00CC788B">
      <w:pPr>
        <w:spacing w:before="100" w:beforeAutospacing="1" w:line="240" w:lineRule="auto"/>
        <w:ind w:left="720" w:hanging="720"/>
        <w:rPr>
          <w:sz w:val="24"/>
          <w:szCs w:val="24"/>
        </w:rPr>
      </w:pPr>
    </w:p>
    <w:p w14:paraId="4E9FC88F" w14:textId="7C130B75" w:rsidR="00B43FF1" w:rsidRDefault="00B43FF1" w:rsidP="00CC788B">
      <w:pPr>
        <w:spacing w:before="100" w:beforeAutospacing="1" w:line="240" w:lineRule="auto"/>
        <w:ind w:left="720" w:hanging="720"/>
        <w:rPr>
          <w:sz w:val="24"/>
          <w:szCs w:val="24"/>
        </w:rPr>
      </w:pPr>
      <w:proofErr w:type="spellStart"/>
      <w:r w:rsidRPr="00473A93">
        <w:rPr>
          <w:sz w:val="24"/>
          <w:szCs w:val="24"/>
        </w:rPr>
        <w:t>Toulmin</w:t>
      </w:r>
      <w:proofErr w:type="spellEnd"/>
      <w:r w:rsidRPr="00473A93">
        <w:rPr>
          <w:sz w:val="24"/>
          <w:szCs w:val="24"/>
        </w:rPr>
        <w:t xml:space="preserve">, S. E. (2003). </w:t>
      </w:r>
      <w:r w:rsidRPr="00473A93">
        <w:rPr>
          <w:i/>
          <w:iCs/>
          <w:sz w:val="24"/>
          <w:szCs w:val="24"/>
        </w:rPr>
        <w:t>The uses of argument</w:t>
      </w:r>
      <w:r w:rsidRPr="00473A93">
        <w:rPr>
          <w:sz w:val="24"/>
          <w:szCs w:val="24"/>
        </w:rPr>
        <w:t xml:space="preserve"> (Updated </w:t>
      </w:r>
      <w:proofErr w:type="gramStart"/>
      <w:r w:rsidRPr="00473A93">
        <w:rPr>
          <w:sz w:val="24"/>
          <w:szCs w:val="24"/>
        </w:rPr>
        <w:t>ed</w:t>
      </w:r>
      <w:proofErr w:type="gramEnd"/>
      <w:r w:rsidRPr="00473A93">
        <w:rPr>
          <w:sz w:val="24"/>
          <w:szCs w:val="24"/>
        </w:rPr>
        <w:t>.). Cambridge University Press.</w:t>
      </w:r>
    </w:p>
    <w:p w14:paraId="01AB89E2" w14:textId="77777777" w:rsidR="00473A93" w:rsidRPr="00473A93" w:rsidRDefault="00473A93" w:rsidP="00CC788B">
      <w:pPr>
        <w:spacing w:before="100" w:beforeAutospacing="1" w:line="240" w:lineRule="auto"/>
        <w:ind w:left="720" w:hanging="720"/>
        <w:rPr>
          <w:sz w:val="24"/>
          <w:szCs w:val="24"/>
        </w:rPr>
      </w:pPr>
    </w:p>
    <w:p w14:paraId="62DE07FE" w14:textId="2D05C9E2" w:rsidR="00B43FF1" w:rsidRDefault="00B43FF1" w:rsidP="00CC788B">
      <w:pPr>
        <w:spacing w:before="100" w:beforeAutospacing="1" w:line="240" w:lineRule="auto"/>
        <w:ind w:left="720" w:hanging="720"/>
        <w:rPr>
          <w:sz w:val="24"/>
          <w:szCs w:val="24"/>
        </w:rPr>
      </w:pPr>
      <w:r w:rsidRPr="00473A93">
        <w:rPr>
          <w:sz w:val="24"/>
          <w:szCs w:val="24"/>
        </w:rPr>
        <w:t xml:space="preserve">Vroom, V. H. (1964). </w:t>
      </w:r>
      <w:r w:rsidRPr="00473A93">
        <w:rPr>
          <w:i/>
          <w:iCs/>
          <w:sz w:val="24"/>
          <w:szCs w:val="24"/>
        </w:rPr>
        <w:t>Work and motivation</w:t>
      </w:r>
      <w:r w:rsidRPr="00473A93">
        <w:rPr>
          <w:sz w:val="24"/>
          <w:szCs w:val="24"/>
        </w:rPr>
        <w:t>. Wiley.</w:t>
      </w:r>
    </w:p>
    <w:p w14:paraId="521EA0FE" w14:textId="77777777" w:rsidR="00473A93" w:rsidRPr="00473A93" w:rsidRDefault="00473A93" w:rsidP="00CC788B">
      <w:pPr>
        <w:spacing w:before="100" w:beforeAutospacing="1" w:line="240" w:lineRule="auto"/>
        <w:ind w:left="720" w:hanging="720"/>
        <w:rPr>
          <w:sz w:val="24"/>
          <w:szCs w:val="24"/>
        </w:rPr>
      </w:pPr>
    </w:p>
    <w:p w14:paraId="7AE57748" w14:textId="77777777" w:rsidR="00B43FF1" w:rsidRPr="008A68FE" w:rsidRDefault="00B43FF1" w:rsidP="00CC788B">
      <w:pPr>
        <w:spacing w:before="100" w:beforeAutospacing="1" w:line="240" w:lineRule="auto"/>
        <w:ind w:left="720" w:hanging="720"/>
        <w:rPr>
          <w:sz w:val="24"/>
          <w:szCs w:val="24"/>
        </w:rPr>
      </w:pPr>
      <w:r w:rsidRPr="00473A93">
        <w:rPr>
          <w:sz w:val="24"/>
          <w:szCs w:val="24"/>
        </w:rPr>
        <w:t xml:space="preserve">Welsh Government. (2025). </w:t>
      </w:r>
      <w:r w:rsidRPr="00473A93">
        <w:rPr>
          <w:i/>
          <w:iCs/>
          <w:sz w:val="24"/>
          <w:szCs w:val="24"/>
        </w:rPr>
        <w:t>NHS Wales decarbonisation strategic delivery plan 2025 to 2030</w:t>
      </w:r>
      <w:r w:rsidRPr="00473A93">
        <w:rPr>
          <w:sz w:val="24"/>
          <w:szCs w:val="24"/>
        </w:rPr>
        <w:t xml:space="preserve">. </w:t>
      </w:r>
      <w:hyperlink r:id="rId25" w:history="1">
        <w:r w:rsidRPr="00473A93">
          <w:rPr>
            <w:rStyle w:val="Hyperlink"/>
            <w:sz w:val="24"/>
            <w:szCs w:val="24"/>
          </w:rPr>
          <w:t>https://www.gov.wales/nhs-wales-decarbonisation-strategic-delivery-plan-2025-2030</w:t>
        </w:r>
      </w:hyperlink>
    </w:p>
    <w:p w14:paraId="3F468809" w14:textId="77777777" w:rsidR="006E47B2" w:rsidRPr="008A68FE" w:rsidRDefault="006E47B2" w:rsidP="008A68FE">
      <w:pPr>
        <w:rPr>
          <w:sz w:val="24"/>
          <w:szCs w:val="24"/>
        </w:rPr>
      </w:pPr>
    </w:p>
    <w:p w14:paraId="60FAB6AC" w14:textId="77777777" w:rsidR="006E47B2" w:rsidRPr="00A71D4B" w:rsidRDefault="006E47B2">
      <w:pPr>
        <w:rPr>
          <w:sz w:val="24"/>
          <w:szCs w:val="24"/>
        </w:rPr>
      </w:pPr>
    </w:p>
    <w:p w14:paraId="518343CE" w14:textId="77777777" w:rsidR="006E47B2" w:rsidRPr="00A71D4B" w:rsidRDefault="006E47B2">
      <w:pPr>
        <w:rPr>
          <w:sz w:val="24"/>
          <w:szCs w:val="24"/>
        </w:rPr>
      </w:pPr>
    </w:p>
    <w:p w14:paraId="460ACF5A" w14:textId="77777777" w:rsidR="006E47B2" w:rsidRPr="00A71D4B" w:rsidRDefault="006E47B2">
      <w:pPr>
        <w:rPr>
          <w:sz w:val="24"/>
          <w:szCs w:val="24"/>
        </w:rPr>
      </w:pPr>
    </w:p>
    <w:p w14:paraId="2F086907" w14:textId="77777777" w:rsidR="006E47B2" w:rsidRPr="00A71D4B" w:rsidRDefault="006E47B2">
      <w:pPr>
        <w:rPr>
          <w:sz w:val="24"/>
          <w:szCs w:val="24"/>
        </w:rPr>
      </w:pPr>
    </w:p>
    <w:p w14:paraId="4B84384C" w14:textId="77777777" w:rsidR="006E47B2" w:rsidRPr="00A71D4B" w:rsidRDefault="006E47B2">
      <w:pPr>
        <w:rPr>
          <w:sz w:val="24"/>
          <w:szCs w:val="24"/>
        </w:rPr>
      </w:pPr>
    </w:p>
    <w:p w14:paraId="6316F50C" w14:textId="77777777" w:rsidR="006E47B2" w:rsidRPr="00A71D4B" w:rsidRDefault="006E47B2">
      <w:pPr>
        <w:rPr>
          <w:sz w:val="24"/>
          <w:szCs w:val="24"/>
        </w:rPr>
      </w:pPr>
    </w:p>
    <w:p w14:paraId="42E45F33" w14:textId="77777777" w:rsidR="006E47B2" w:rsidRPr="00A71D4B" w:rsidRDefault="006E47B2">
      <w:pPr>
        <w:rPr>
          <w:sz w:val="24"/>
          <w:szCs w:val="24"/>
        </w:rPr>
      </w:pPr>
    </w:p>
    <w:p w14:paraId="53151219" w14:textId="77777777" w:rsidR="006E47B2" w:rsidRPr="00A71D4B" w:rsidRDefault="006E47B2">
      <w:pPr>
        <w:rPr>
          <w:sz w:val="24"/>
          <w:szCs w:val="24"/>
        </w:rPr>
      </w:pPr>
    </w:p>
    <w:p w14:paraId="7677C4E0" w14:textId="77777777" w:rsidR="006E47B2" w:rsidRPr="00A71D4B" w:rsidRDefault="006E47B2">
      <w:pPr>
        <w:rPr>
          <w:sz w:val="24"/>
          <w:szCs w:val="24"/>
        </w:rPr>
      </w:pPr>
    </w:p>
    <w:p w14:paraId="1AFB47E7" w14:textId="394A0C20" w:rsidR="006E47B2" w:rsidRDefault="006E47B2">
      <w:pPr>
        <w:rPr>
          <w:sz w:val="24"/>
          <w:szCs w:val="24"/>
        </w:rPr>
      </w:pPr>
    </w:p>
    <w:p w14:paraId="68C00CB3" w14:textId="2AB43081" w:rsidR="00673EA2" w:rsidRDefault="00673EA2">
      <w:pPr>
        <w:rPr>
          <w:sz w:val="24"/>
          <w:szCs w:val="24"/>
        </w:rPr>
      </w:pPr>
    </w:p>
    <w:p w14:paraId="5DB599E8" w14:textId="1ADE3958" w:rsidR="00673EA2" w:rsidRDefault="00673EA2">
      <w:pPr>
        <w:rPr>
          <w:sz w:val="24"/>
          <w:szCs w:val="24"/>
        </w:rPr>
      </w:pPr>
    </w:p>
    <w:p w14:paraId="5A4A9333" w14:textId="79FDE823" w:rsidR="00673EA2" w:rsidRDefault="00673EA2">
      <w:pPr>
        <w:rPr>
          <w:sz w:val="24"/>
          <w:szCs w:val="24"/>
        </w:rPr>
      </w:pPr>
    </w:p>
    <w:p w14:paraId="1CBF740A" w14:textId="77777777" w:rsidR="00673EA2" w:rsidRPr="00A71D4B" w:rsidRDefault="00673EA2">
      <w:pPr>
        <w:rPr>
          <w:sz w:val="24"/>
          <w:szCs w:val="24"/>
        </w:rPr>
      </w:pPr>
    </w:p>
    <w:p w14:paraId="4584FFFF" w14:textId="77777777" w:rsidR="006E47B2" w:rsidRPr="00A71D4B" w:rsidRDefault="006E47B2">
      <w:pPr>
        <w:rPr>
          <w:sz w:val="24"/>
          <w:szCs w:val="24"/>
        </w:rPr>
      </w:pPr>
    </w:p>
    <w:p w14:paraId="4BCE5D6D" w14:textId="77777777" w:rsidR="00673EA2" w:rsidRDefault="00673EA2" w:rsidP="00F867C0">
      <w:pPr>
        <w:pStyle w:val="Heading1"/>
        <w:rPr>
          <w:sz w:val="24"/>
          <w:szCs w:val="24"/>
        </w:rPr>
        <w:sectPr w:rsidR="00673EA2">
          <w:headerReference w:type="default" r:id="rId26"/>
          <w:pgSz w:w="12240" w:h="15840"/>
          <w:pgMar w:top="1440" w:right="1440" w:bottom="1440" w:left="1440" w:header="708" w:footer="708" w:gutter="0"/>
          <w:pgNumType w:start="1"/>
          <w:cols w:space="720"/>
        </w:sectPr>
      </w:pPr>
    </w:p>
    <w:p w14:paraId="26DD2177" w14:textId="294EB6FA" w:rsidR="00583709" w:rsidRPr="00A71D4B" w:rsidRDefault="008312FD" w:rsidP="00F867C0">
      <w:pPr>
        <w:pStyle w:val="Heading1"/>
        <w:rPr>
          <w:sz w:val="24"/>
          <w:szCs w:val="24"/>
        </w:rPr>
      </w:pPr>
      <w:bookmarkStart w:id="34" w:name="_Toc243576582"/>
      <w:r w:rsidRPr="00A71D4B">
        <w:rPr>
          <w:sz w:val="24"/>
          <w:szCs w:val="24"/>
        </w:rPr>
        <w:lastRenderedPageBreak/>
        <w:t>Appendix A</w:t>
      </w:r>
      <w:r w:rsidR="000E32FE" w:rsidRPr="00A71D4B">
        <w:rPr>
          <w:sz w:val="24"/>
          <w:szCs w:val="24"/>
        </w:rPr>
        <w:t>:</w:t>
      </w:r>
      <w:r w:rsidRPr="00A71D4B">
        <w:rPr>
          <w:sz w:val="24"/>
          <w:szCs w:val="24"/>
        </w:rPr>
        <w:t xml:space="preserve"> </w:t>
      </w:r>
      <w:r w:rsidR="0060455D" w:rsidRPr="00A71D4B">
        <w:rPr>
          <w:sz w:val="24"/>
          <w:szCs w:val="24"/>
        </w:rPr>
        <w:t xml:space="preserve"> </w:t>
      </w:r>
      <w:r w:rsidR="00A71D4B" w:rsidRPr="00A71D4B">
        <w:rPr>
          <w:sz w:val="24"/>
          <w:szCs w:val="24"/>
        </w:rPr>
        <w:t>Personal Development Plan (PDP)</w:t>
      </w:r>
      <w:bookmarkEnd w:id="34"/>
    </w:p>
    <w:p w14:paraId="7AE00065" w14:textId="77777777" w:rsidR="00A71D4B" w:rsidRPr="00A71D4B" w:rsidRDefault="00A71D4B" w:rsidP="00A71D4B">
      <w:pPr>
        <w:rPr>
          <w:sz w:val="24"/>
          <w:szCs w:val="24"/>
        </w:rPr>
      </w:pPr>
      <w:r w:rsidRPr="00A71D4B">
        <w:rPr>
          <w:sz w:val="24"/>
          <w:szCs w:val="24"/>
        </w:rPr>
        <w:tab/>
      </w:r>
      <w:r w:rsidRPr="00A71D4B">
        <w:rPr>
          <w:sz w:val="24"/>
          <w:szCs w:val="24"/>
        </w:rPr>
        <w:tab/>
      </w:r>
      <w:r w:rsidRPr="00A71D4B">
        <w:rPr>
          <w:sz w:val="24"/>
          <w:szCs w:val="24"/>
        </w:rPr>
        <w:tab/>
      </w:r>
      <w:r w:rsidRPr="00A71D4B">
        <w:rPr>
          <w:sz w:val="24"/>
          <w:szCs w:val="24"/>
        </w:rPr>
        <w:tab/>
      </w:r>
      <w:r w:rsidRPr="00A71D4B">
        <w:rPr>
          <w:sz w:val="24"/>
          <w:szCs w:val="24"/>
        </w:rPr>
        <w:tab/>
      </w:r>
    </w:p>
    <w:tbl>
      <w:tblPr>
        <w:tblW w:w="140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05"/>
        <w:gridCol w:w="2841"/>
        <w:gridCol w:w="2268"/>
        <w:gridCol w:w="2551"/>
        <w:gridCol w:w="1843"/>
        <w:gridCol w:w="2126"/>
      </w:tblGrid>
      <w:tr w:rsidR="00673EA2" w:rsidRPr="00A71D4B" w14:paraId="0B36E097" w14:textId="6D3A644B" w:rsidTr="00FF27C8">
        <w:trPr>
          <w:trHeight w:val="615"/>
        </w:trPr>
        <w:tc>
          <w:tcPr>
            <w:tcW w:w="2405" w:type="dxa"/>
            <w:shd w:val="clear" w:color="auto" w:fill="D9D9D9"/>
          </w:tcPr>
          <w:p w14:paraId="7E7C1B19" w14:textId="331C9BCC" w:rsidR="00673EA2" w:rsidRPr="00723E5F" w:rsidRDefault="00673EA2" w:rsidP="00723E5F">
            <w:pPr>
              <w:rPr>
                <w:rFonts w:ascii="Arial Rounded" w:eastAsia="Arial Rounded" w:hAnsi="Arial Rounded" w:cs="Arial Rounded"/>
                <w:b/>
                <w:sz w:val="24"/>
                <w:szCs w:val="24"/>
              </w:rPr>
            </w:pPr>
            <w:r w:rsidRPr="00723E5F">
              <w:rPr>
                <w:b/>
                <w:sz w:val="24"/>
                <w:szCs w:val="24"/>
              </w:rPr>
              <w:t>Development Area</w:t>
            </w:r>
          </w:p>
        </w:tc>
        <w:tc>
          <w:tcPr>
            <w:tcW w:w="2841" w:type="dxa"/>
            <w:shd w:val="clear" w:color="auto" w:fill="D9D9D9"/>
          </w:tcPr>
          <w:p w14:paraId="7A288A63" w14:textId="3CEF86B0" w:rsidR="00673EA2" w:rsidRPr="00723E5F" w:rsidRDefault="00673EA2" w:rsidP="00723E5F">
            <w:pPr>
              <w:rPr>
                <w:rFonts w:ascii="Arial Rounded" w:eastAsia="Arial Rounded" w:hAnsi="Arial Rounded" w:cs="Arial Rounded"/>
                <w:b/>
                <w:sz w:val="24"/>
                <w:szCs w:val="24"/>
              </w:rPr>
            </w:pPr>
            <w:r w:rsidRPr="00723E5F">
              <w:rPr>
                <w:b/>
                <w:sz w:val="24"/>
                <w:szCs w:val="24"/>
              </w:rPr>
              <w:t>Objective (SMART)</w:t>
            </w:r>
          </w:p>
        </w:tc>
        <w:tc>
          <w:tcPr>
            <w:tcW w:w="2268" w:type="dxa"/>
            <w:shd w:val="clear" w:color="auto" w:fill="D9D9D9"/>
          </w:tcPr>
          <w:p w14:paraId="0051DEFF" w14:textId="1A7DEE18" w:rsidR="00673EA2" w:rsidRPr="00723E5F" w:rsidRDefault="00CF6533" w:rsidP="00723E5F">
            <w:pPr>
              <w:rPr>
                <w:rFonts w:ascii="Arial Rounded" w:eastAsia="Arial Rounded" w:hAnsi="Arial Rounded" w:cs="Arial Rounded"/>
                <w:b/>
                <w:sz w:val="24"/>
                <w:szCs w:val="24"/>
              </w:rPr>
            </w:pPr>
            <w:r w:rsidRPr="00723E5F">
              <w:rPr>
                <w:b/>
                <w:sz w:val="24"/>
                <w:szCs w:val="24"/>
              </w:rPr>
              <w:t>Development V</w:t>
            </w:r>
            <w:r w:rsidR="00673EA2" w:rsidRPr="00723E5F">
              <w:rPr>
                <w:b/>
                <w:sz w:val="24"/>
                <w:szCs w:val="24"/>
              </w:rPr>
              <w:t>ehicle</w:t>
            </w:r>
          </w:p>
        </w:tc>
        <w:tc>
          <w:tcPr>
            <w:tcW w:w="2551" w:type="dxa"/>
            <w:shd w:val="clear" w:color="auto" w:fill="D9D9D9"/>
          </w:tcPr>
          <w:p w14:paraId="5FE486D2" w14:textId="4D11D83D" w:rsidR="00673EA2" w:rsidRPr="00723E5F" w:rsidRDefault="00673EA2" w:rsidP="00723E5F">
            <w:pPr>
              <w:rPr>
                <w:rFonts w:ascii="Arial Rounded" w:eastAsia="Arial Rounded" w:hAnsi="Arial Rounded" w:cs="Arial Rounded"/>
                <w:b/>
                <w:sz w:val="24"/>
                <w:szCs w:val="24"/>
              </w:rPr>
            </w:pPr>
            <w:r w:rsidRPr="00723E5F">
              <w:rPr>
                <w:b/>
                <w:sz w:val="24"/>
                <w:szCs w:val="24"/>
              </w:rPr>
              <w:t>Support/Resources</w:t>
            </w:r>
          </w:p>
        </w:tc>
        <w:tc>
          <w:tcPr>
            <w:tcW w:w="1843" w:type="dxa"/>
            <w:shd w:val="clear" w:color="auto" w:fill="D9D9D9"/>
          </w:tcPr>
          <w:p w14:paraId="5D150A3E" w14:textId="76BBA12B" w:rsidR="00673EA2" w:rsidRPr="00723E5F" w:rsidRDefault="00673EA2" w:rsidP="00723E5F">
            <w:pPr>
              <w:rPr>
                <w:rFonts w:ascii="Arial Rounded" w:eastAsia="Arial Rounded" w:hAnsi="Arial Rounded" w:cs="Arial Rounded"/>
                <w:b/>
                <w:sz w:val="24"/>
                <w:szCs w:val="24"/>
              </w:rPr>
            </w:pPr>
            <w:r w:rsidRPr="00723E5F">
              <w:rPr>
                <w:b/>
                <w:sz w:val="24"/>
                <w:szCs w:val="24"/>
              </w:rPr>
              <w:t>Measure of Success</w:t>
            </w:r>
          </w:p>
        </w:tc>
        <w:tc>
          <w:tcPr>
            <w:tcW w:w="2126" w:type="dxa"/>
            <w:shd w:val="clear" w:color="auto" w:fill="D9D9D9"/>
          </w:tcPr>
          <w:p w14:paraId="742677F8" w14:textId="52549783" w:rsidR="00673EA2" w:rsidRPr="00723E5F" w:rsidRDefault="00384566" w:rsidP="00723E5F">
            <w:pPr>
              <w:rPr>
                <w:b/>
                <w:sz w:val="24"/>
                <w:szCs w:val="24"/>
              </w:rPr>
            </w:pPr>
            <w:r w:rsidRPr="00723E5F">
              <w:rPr>
                <w:b/>
                <w:sz w:val="24"/>
                <w:szCs w:val="24"/>
              </w:rPr>
              <w:t>Review P</w:t>
            </w:r>
            <w:r w:rsidR="00673EA2" w:rsidRPr="00723E5F">
              <w:rPr>
                <w:b/>
                <w:sz w:val="24"/>
                <w:szCs w:val="24"/>
              </w:rPr>
              <w:t>oint</w:t>
            </w:r>
          </w:p>
        </w:tc>
      </w:tr>
      <w:tr w:rsidR="00E11880" w:rsidRPr="00A71D4B" w14:paraId="3607AD63" w14:textId="02D56680" w:rsidTr="00FF27C8">
        <w:trPr>
          <w:trHeight w:val="329"/>
        </w:trPr>
        <w:tc>
          <w:tcPr>
            <w:tcW w:w="2405" w:type="dxa"/>
          </w:tcPr>
          <w:p w14:paraId="5352C231" w14:textId="3C6FFE56" w:rsidR="00E11880" w:rsidRPr="00723E5F" w:rsidRDefault="00E11880" w:rsidP="00723E5F">
            <w:pPr>
              <w:pStyle w:val="ListParagraph"/>
              <w:numPr>
                <w:ilvl w:val="0"/>
                <w:numId w:val="15"/>
              </w:numPr>
              <w:rPr>
                <w:b/>
                <w:sz w:val="24"/>
                <w:szCs w:val="24"/>
              </w:rPr>
            </w:pPr>
            <w:r w:rsidRPr="00723E5F">
              <w:rPr>
                <w:b/>
                <w:sz w:val="24"/>
                <w:szCs w:val="24"/>
              </w:rPr>
              <w:t>Management knowledge</w:t>
            </w:r>
          </w:p>
        </w:tc>
        <w:tc>
          <w:tcPr>
            <w:tcW w:w="2841" w:type="dxa"/>
          </w:tcPr>
          <w:p w14:paraId="28F0BAA1" w14:textId="553A1D6D" w:rsidR="00E11880" w:rsidRPr="00723E5F" w:rsidRDefault="00E11880" w:rsidP="00723E5F">
            <w:pPr>
              <w:rPr>
                <w:sz w:val="24"/>
                <w:szCs w:val="24"/>
              </w:rPr>
            </w:pPr>
            <w:r w:rsidRPr="00723E5F">
              <w:rPr>
                <w:sz w:val="24"/>
                <w:szCs w:val="24"/>
              </w:rPr>
              <w:t>Complete Level 5 of the BA Applied Leadership and Management in the Workplace with an average mark of at least 60% by December 2026.</w:t>
            </w:r>
          </w:p>
        </w:tc>
        <w:tc>
          <w:tcPr>
            <w:tcW w:w="2268" w:type="dxa"/>
          </w:tcPr>
          <w:p w14:paraId="36346A63" w14:textId="3F7EE991" w:rsidR="00E11880" w:rsidRPr="00723E5F" w:rsidRDefault="00E11880" w:rsidP="00723E5F">
            <w:pPr>
              <w:rPr>
                <w:sz w:val="24"/>
                <w:szCs w:val="24"/>
              </w:rPr>
            </w:pPr>
            <w:r w:rsidRPr="00723E5F">
              <w:rPr>
                <w:sz w:val="24"/>
                <w:szCs w:val="24"/>
              </w:rPr>
              <w:t>Formal qualification</w:t>
            </w:r>
          </w:p>
        </w:tc>
        <w:tc>
          <w:tcPr>
            <w:tcW w:w="2551" w:type="dxa"/>
          </w:tcPr>
          <w:p w14:paraId="13E21EC6" w14:textId="7A80A393" w:rsidR="00E11880" w:rsidRPr="00723E5F" w:rsidRDefault="00E11880" w:rsidP="00723E5F">
            <w:pPr>
              <w:rPr>
                <w:sz w:val="24"/>
                <w:szCs w:val="24"/>
              </w:rPr>
            </w:pPr>
            <w:r w:rsidRPr="00723E5F">
              <w:rPr>
                <w:sz w:val="24"/>
                <w:szCs w:val="24"/>
              </w:rPr>
              <w:t>UWTSD tutors, agreed study time</w:t>
            </w:r>
          </w:p>
        </w:tc>
        <w:tc>
          <w:tcPr>
            <w:tcW w:w="1843" w:type="dxa"/>
          </w:tcPr>
          <w:p w14:paraId="64C35E5B" w14:textId="6ABDD155" w:rsidR="00E11880" w:rsidRPr="00723E5F" w:rsidRDefault="00E11880" w:rsidP="00723E5F">
            <w:pPr>
              <w:rPr>
                <w:sz w:val="24"/>
                <w:szCs w:val="24"/>
              </w:rPr>
            </w:pPr>
            <w:r w:rsidRPr="00723E5F">
              <w:rPr>
                <w:sz w:val="24"/>
                <w:szCs w:val="24"/>
              </w:rPr>
              <w:t>Level 5 completed and results recorded</w:t>
            </w:r>
          </w:p>
        </w:tc>
        <w:tc>
          <w:tcPr>
            <w:tcW w:w="2126" w:type="dxa"/>
          </w:tcPr>
          <w:p w14:paraId="4FC9E449" w14:textId="2297C9CD" w:rsidR="00E11880" w:rsidRPr="00723E5F" w:rsidRDefault="00E11880" w:rsidP="00723E5F">
            <w:pPr>
              <w:rPr>
                <w:sz w:val="24"/>
                <w:szCs w:val="24"/>
              </w:rPr>
            </w:pPr>
            <w:r w:rsidRPr="00723E5F">
              <w:rPr>
                <w:sz w:val="24"/>
                <w:szCs w:val="24"/>
              </w:rPr>
              <w:t>December 2026</w:t>
            </w:r>
          </w:p>
        </w:tc>
      </w:tr>
      <w:tr w:rsidR="00E11880" w:rsidRPr="00A71D4B" w14:paraId="5FC3E654" w14:textId="0F47AFAC" w:rsidTr="00FF27C8">
        <w:trPr>
          <w:trHeight w:val="316"/>
        </w:trPr>
        <w:tc>
          <w:tcPr>
            <w:tcW w:w="2405" w:type="dxa"/>
          </w:tcPr>
          <w:p w14:paraId="5F93911F" w14:textId="6E8B51AB" w:rsidR="00E11880" w:rsidRPr="00723E5F" w:rsidRDefault="00E11880" w:rsidP="00723E5F">
            <w:pPr>
              <w:pStyle w:val="ListParagraph"/>
              <w:numPr>
                <w:ilvl w:val="0"/>
                <w:numId w:val="15"/>
              </w:numPr>
              <w:rPr>
                <w:b/>
                <w:sz w:val="24"/>
                <w:szCs w:val="24"/>
              </w:rPr>
            </w:pPr>
            <w:r w:rsidRPr="00723E5F">
              <w:rPr>
                <w:b/>
                <w:sz w:val="24"/>
                <w:szCs w:val="24"/>
              </w:rPr>
              <w:t>Project management experience</w:t>
            </w:r>
          </w:p>
        </w:tc>
        <w:tc>
          <w:tcPr>
            <w:tcW w:w="2841" w:type="dxa"/>
          </w:tcPr>
          <w:p w14:paraId="3B332A27" w14:textId="492175E6" w:rsidR="00E11880" w:rsidRPr="00723E5F" w:rsidRDefault="00E11880" w:rsidP="00723E5F">
            <w:pPr>
              <w:rPr>
                <w:sz w:val="24"/>
                <w:szCs w:val="24"/>
              </w:rPr>
            </w:pPr>
            <w:r w:rsidRPr="00723E5F">
              <w:rPr>
                <w:sz w:val="24"/>
                <w:szCs w:val="24"/>
              </w:rPr>
              <w:t>Arrange two half-day opportunities to shadow staff in NHS management, administration or project support by June 2027.  Record observations and consider links to PRINCE2.</w:t>
            </w:r>
          </w:p>
        </w:tc>
        <w:tc>
          <w:tcPr>
            <w:tcW w:w="2268" w:type="dxa"/>
          </w:tcPr>
          <w:p w14:paraId="34E4F67B" w14:textId="68B6785B" w:rsidR="00E11880" w:rsidRPr="00723E5F" w:rsidRDefault="00E11880" w:rsidP="00723E5F">
            <w:pPr>
              <w:rPr>
                <w:sz w:val="24"/>
                <w:szCs w:val="24"/>
              </w:rPr>
            </w:pPr>
            <w:r w:rsidRPr="00723E5F">
              <w:rPr>
                <w:sz w:val="24"/>
                <w:szCs w:val="24"/>
              </w:rPr>
              <w:t>Shadowing and reflection</w:t>
            </w:r>
          </w:p>
        </w:tc>
        <w:tc>
          <w:tcPr>
            <w:tcW w:w="2551" w:type="dxa"/>
          </w:tcPr>
          <w:p w14:paraId="4ED09E21" w14:textId="5B6846D1" w:rsidR="00E11880" w:rsidRPr="00723E5F" w:rsidRDefault="00E11880" w:rsidP="00723E5F">
            <w:pPr>
              <w:rPr>
                <w:sz w:val="24"/>
                <w:szCs w:val="24"/>
              </w:rPr>
            </w:pPr>
            <w:r w:rsidRPr="00723E5F">
              <w:rPr>
                <w:sz w:val="24"/>
                <w:szCs w:val="24"/>
              </w:rPr>
              <w:t>Manager, relevant NHS colleagues, release time</w:t>
            </w:r>
          </w:p>
        </w:tc>
        <w:tc>
          <w:tcPr>
            <w:tcW w:w="1843" w:type="dxa"/>
          </w:tcPr>
          <w:p w14:paraId="344F42D6" w14:textId="03A06051" w:rsidR="00E11880" w:rsidRPr="00723E5F" w:rsidRDefault="00E11880" w:rsidP="00723E5F">
            <w:pPr>
              <w:rPr>
                <w:sz w:val="24"/>
                <w:szCs w:val="24"/>
              </w:rPr>
            </w:pPr>
            <w:r w:rsidRPr="00723E5F">
              <w:rPr>
                <w:sz w:val="24"/>
                <w:szCs w:val="24"/>
              </w:rPr>
              <w:t>Two sessions completed and reflective log produced</w:t>
            </w:r>
          </w:p>
        </w:tc>
        <w:tc>
          <w:tcPr>
            <w:tcW w:w="2126" w:type="dxa"/>
          </w:tcPr>
          <w:p w14:paraId="4C2B1A39" w14:textId="04E3D527" w:rsidR="00E11880" w:rsidRPr="00723E5F" w:rsidRDefault="00E11880" w:rsidP="00723E5F">
            <w:pPr>
              <w:rPr>
                <w:sz w:val="24"/>
                <w:szCs w:val="24"/>
              </w:rPr>
            </w:pPr>
            <w:r w:rsidRPr="00723E5F">
              <w:rPr>
                <w:sz w:val="24"/>
                <w:szCs w:val="24"/>
              </w:rPr>
              <w:t>June 2027</w:t>
            </w:r>
          </w:p>
        </w:tc>
      </w:tr>
      <w:tr w:rsidR="00E11880" w:rsidRPr="00A71D4B" w14:paraId="0502558C" w14:textId="2C99D426" w:rsidTr="00FF27C8">
        <w:trPr>
          <w:trHeight w:val="316"/>
        </w:trPr>
        <w:tc>
          <w:tcPr>
            <w:tcW w:w="2405" w:type="dxa"/>
          </w:tcPr>
          <w:p w14:paraId="79681581" w14:textId="37CAD75B" w:rsidR="00E11880" w:rsidRPr="00723E5F" w:rsidRDefault="00E11880" w:rsidP="00723E5F">
            <w:pPr>
              <w:pStyle w:val="ListParagraph"/>
              <w:numPr>
                <w:ilvl w:val="0"/>
                <w:numId w:val="15"/>
              </w:numPr>
              <w:rPr>
                <w:b/>
                <w:sz w:val="24"/>
                <w:szCs w:val="24"/>
              </w:rPr>
            </w:pPr>
            <w:r w:rsidRPr="00723E5F">
              <w:rPr>
                <w:b/>
                <w:sz w:val="24"/>
                <w:szCs w:val="24"/>
              </w:rPr>
              <w:t>Systems Thinking</w:t>
            </w:r>
          </w:p>
        </w:tc>
        <w:tc>
          <w:tcPr>
            <w:tcW w:w="2841" w:type="dxa"/>
          </w:tcPr>
          <w:p w14:paraId="290DF2C5" w14:textId="5209113C" w:rsidR="00E11880" w:rsidRPr="00723E5F" w:rsidRDefault="00E11880" w:rsidP="00723E5F">
            <w:pPr>
              <w:rPr>
                <w:sz w:val="24"/>
                <w:szCs w:val="24"/>
              </w:rPr>
            </w:pPr>
            <w:r w:rsidRPr="00723E5F">
              <w:rPr>
                <w:sz w:val="24"/>
                <w:szCs w:val="24"/>
              </w:rPr>
              <w:t>Produce a simple systems map showing how staffing, training, technology and workload affect the Library and Knowledge Service by March 2027.</w:t>
            </w:r>
          </w:p>
        </w:tc>
        <w:tc>
          <w:tcPr>
            <w:tcW w:w="2268" w:type="dxa"/>
          </w:tcPr>
          <w:p w14:paraId="1727419E" w14:textId="7ACEE5B1" w:rsidR="00E11880" w:rsidRPr="00723E5F" w:rsidRDefault="00E11880" w:rsidP="00723E5F">
            <w:pPr>
              <w:rPr>
                <w:sz w:val="24"/>
                <w:szCs w:val="24"/>
              </w:rPr>
            </w:pPr>
            <w:r w:rsidRPr="00723E5F">
              <w:rPr>
                <w:sz w:val="24"/>
                <w:szCs w:val="24"/>
              </w:rPr>
              <w:t>Self-directed learning</w:t>
            </w:r>
          </w:p>
        </w:tc>
        <w:tc>
          <w:tcPr>
            <w:tcW w:w="2551" w:type="dxa"/>
          </w:tcPr>
          <w:p w14:paraId="580CF9E7" w14:textId="5D109F8A" w:rsidR="00E11880" w:rsidRPr="00723E5F" w:rsidRDefault="00E11880" w:rsidP="00723E5F">
            <w:pPr>
              <w:rPr>
                <w:sz w:val="24"/>
                <w:szCs w:val="24"/>
              </w:rPr>
            </w:pPr>
            <w:proofErr w:type="spellStart"/>
            <w:r w:rsidRPr="00723E5F">
              <w:rPr>
                <w:sz w:val="24"/>
                <w:szCs w:val="24"/>
              </w:rPr>
              <w:t>Senge</w:t>
            </w:r>
            <w:proofErr w:type="spellEnd"/>
            <w:r w:rsidRPr="00723E5F">
              <w:rPr>
                <w:sz w:val="24"/>
                <w:szCs w:val="24"/>
              </w:rPr>
              <w:t xml:space="preserve"> (2006), workplace examples, manager feedback</w:t>
            </w:r>
          </w:p>
        </w:tc>
        <w:tc>
          <w:tcPr>
            <w:tcW w:w="1843" w:type="dxa"/>
          </w:tcPr>
          <w:p w14:paraId="04DBF2E8" w14:textId="6B74E61F" w:rsidR="00E11880" w:rsidRPr="00723E5F" w:rsidRDefault="00E11880" w:rsidP="00723E5F">
            <w:pPr>
              <w:rPr>
                <w:sz w:val="24"/>
                <w:szCs w:val="24"/>
              </w:rPr>
            </w:pPr>
            <w:r w:rsidRPr="00723E5F">
              <w:rPr>
                <w:sz w:val="24"/>
                <w:szCs w:val="24"/>
              </w:rPr>
              <w:t>Completed map and one possible improvement identified</w:t>
            </w:r>
          </w:p>
        </w:tc>
        <w:tc>
          <w:tcPr>
            <w:tcW w:w="2126" w:type="dxa"/>
          </w:tcPr>
          <w:p w14:paraId="246C8EAC" w14:textId="55FDE994" w:rsidR="00E11880" w:rsidRPr="00723E5F" w:rsidRDefault="00E11880" w:rsidP="00723E5F">
            <w:pPr>
              <w:rPr>
                <w:sz w:val="24"/>
                <w:szCs w:val="24"/>
              </w:rPr>
            </w:pPr>
            <w:r w:rsidRPr="00723E5F">
              <w:rPr>
                <w:sz w:val="24"/>
                <w:szCs w:val="24"/>
              </w:rPr>
              <w:t>March 2027</w:t>
            </w:r>
          </w:p>
        </w:tc>
      </w:tr>
      <w:tr w:rsidR="00E11880" w:rsidRPr="00A71D4B" w14:paraId="1C0FDB04" w14:textId="73AA204B" w:rsidTr="00FF27C8">
        <w:trPr>
          <w:trHeight w:val="316"/>
        </w:trPr>
        <w:tc>
          <w:tcPr>
            <w:tcW w:w="2405" w:type="dxa"/>
          </w:tcPr>
          <w:p w14:paraId="4598963A" w14:textId="13F09419" w:rsidR="00E11880" w:rsidRPr="00723E5F" w:rsidRDefault="00E11880" w:rsidP="00723E5F">
            <w:pPr>
              <w:pStyle w:val="ListParagraph"/>
              <w:numPr>
                <w:ilvl w:val="0"/>
                <w:numId w:val="15"/>
              </w:numPr>
              <w:rPr>
                <w:b/>
                <w:sz w:val="24"/>
                <w:szCs w:val="24"/>
              </w:rPr>
            </w:pPr>
            <w:r w:rsidRPr="00723E5F">
              <w:rPr>
                <w:b/>
                <w:sz w:val="24"/>
                <w:szCs w:val="24"/>
              </w:rPr>
              <w:lastRenderedPageBreak/>
              <w:t>Knowledge Sharing</w:t>
            </w:r>
          </w:p>
        </w:tc>
        <w:tc>
          <w:tcPr>
            <w:tcW w:w="2841" w:type="dxa"/>
          </w:tcPr>
          <w:p w14:paraId="09C81C05" w14:textId="605DB9AA" w:rsidR="00E11880" w:rsidRPr="00723E5F" w:rsidRDefault="00E11880" w:rsidP="00723E5F">
            <w:pPr>
              <w:rPr>
                <w:sz w:val="24"/>
                <w:szCs w:val="24"/>
              </w:rPr>
            </w:pPr>
            <w:r w:rsidRPr="00723E5F">
              <w:rPr>
                <w:sz w:val="24"/>
                <w:szCs w:val="24"/>
              </w:rPr>
              <w:t>Work with colleagues to develop a shared procedures log across the four hospital libraries, recording at least ten procedures by June 2027.</w:t>
            </w:r>
          </w:p>
        </w:tc>
        <w:tc>
          <w:tcPr>
            <w:tcW w:w="2268" w:type="dxa"/>
          </w:tcPr>
          <w:p w14:paraId="5CE7A356" w14:textId="0E7B39FE" w:rsidR="00E11880" w:rsidRPr="00723E5F" w:rsidRDefault="00E11880" w:rsidP="00723E5F">
            <w:pPr>
              <w:rPr>
                <w:sz w:val="24"/>
                <w:szCs w:val="24"/>
              </w:rPr>
            </w:pPr>
            <w:r w:rsidRPr="00723E5F">
              <w:rPr>
                <w:sz w:val="24"/>
                <w:szCs w:val="24"/>
              </w:rPr>
              <w:t>Workplace learning</w:t>
            </w:r>
          </w:p>
        </w:tc>
        <w:tc>
          <w:tcPr>
            <w:tcW w:w="2551" w:type="dxa"/>
          </w:tcPr>
          <w:p w14:paraId="3D720AEF" w14:textId="66A0158E" w:rsidR="00E11880" w:rsidRPr="00723E5F" w:rsidRDefault="00E11880" w:rsidP="00723E5F">
            <w:pPr>
              <w:rPr>
                <w:sz w:val="24"/>
                <w:szCs w:val="24"/>
              </w:rPr>
            </w:pPr>
            <w:r w:rsidRPr="00723E5F">
              <w:rPr>
                <w:sz w:val="24"/>
                <w:szCs w:val="24"/>
              </w:rPr>
              <w:t>Colleagues, Microsoft Teams, existing procedures</w:t>
            </w:r>
          </w:p>
        </w:tc>
        <w:tc>
          <w:tcPr>
            <w:tcW w:w="1843" w:type="dxa"/>
          </w:tcPr>
          <w:p w14:paraId="5B1A53DB" w14:textId="78803FE6" w:rsidR="00E11880" w:rsidRPr="00723E5F" w:rsidRDefault="00E11880" w:rsidP="00723E5F">
            <w:pPr>
              <w:rPr>
                <w:sz w:val="24"/>
                <w:szCs w:val="24"/>
              </w:rPr>
            </w:pPr>
            <w:r w:rsidRPr="00723E5F">
              <w:rPr>
                <w:sz w:val="24"/>
                <w:szCs w:val="24"/>
              </w:rPr>
              <w:t>Shared log containing ten useful procedures</w:t>
            </w:r>
          </w:p>
        </w:tc>
        <w:tc>
          <w:tcPr>
            <w:tcW w:w="2126" w:type="dxa"/>
          </w:tcPr>
          <w:p w14:paraId="60A5C5D8" w14:textId="54D9041E" w:rsidR="00E11880" w:rsidRPr="00723E5F" w:rsidRDefault="00E11880" w:rsidP="00723E5F">
            <w:pPr>
              <w:rPr>
                <w:sz w:val="24"/>
                <w:szCs w:val="24"/>
              </w:rPr>
            </w:pPr>
            <w:r w:rsidRPr="00723E5F">
              <w:rPr>
                <w:sz w:val="24"/>
                <w:szCs w:val="24"/>
              </w:rPr>
              <w:t>June 2027</w:t>
            </w:r>
          </w:p>
        </w:tc>
      </w:tr>
      <w:tr w:rsidR="00E11880" w:rsidRPr="00A71D4B" w14:paraId="25A785CA" w14:textId="52A3DF30" w:rsidTr="00FF27C8">
        <w:trPr>
          <w:trHeight w:val="316"/>
        </w:trPr>
        <w:tc>
          <w:tcPr>
            <w:tcW w:w="2405" w:type="dxa"/>
          </w:tcPr>
          <w:p w14:paraId="2751F5DB" w14:textId="69CAB1BB" w:rsidR="00E11880" w:rsidRPr="00723E5F" w:rsidRDefault="00E11880" w:rsidP="00723E5F">
            <w:pPr>
              <w:pStyle w:val="ListParagraph"/>
              <w:numPr>
                <w:ilvl w:val="0"/>
                <w:numId w:val="15"/>
              </w:numPr>
              <w:rPr>
                <w:b/>
                <w:sz w:val="24"/>
                <w:szCs w:val="24"/>
              </w:rPr>
            </w:pPr>
            <w:r w:rsidRPr="00723E5F">
              <w:rPr>
                <w:b/>
                <w:sz w:val="24"/>
                <w:szCs w:val="24"/>
              </w:rPr>
              <w:t xml:space="preserve">Leadership Experience </w:t>
            </w:r>
          </w:p>
        </w:tc>
        <w:tc>
          <w:tcPr>
            <w:tcW w:w="2841" w:type="dxa"/>
          </w:tcPr>
          <w:p w14:paraId="0E519E64" w14:textId="7B4F58D8" w:rsidR="00E11880" w:rsidRPr="00723E5F" w:rsidRDefault="00E11880" w:rsidP="00723E5F">
            <w:pPr>
              <w:rPr>
                <w:sz w:val="24"/>
                <w:szCs w:val="24"/>
              </w:rPr>
            </w:pPr>
            <w:r w:rsidRPr="00723E5F">
              <w:rPr>
                <w:sz w:val="24"/>
                <w:szCs w:val="24"/>
              </w:rPr>
              <w:t>Take responsibility for one small service improvement by September 2027, building on the systems map and procedures log.</w:t>
            </w:r>
          </w:p>
        </w:tc>
        <w:tc>
          <w:tcPr>
            <w:tcW w:w="2268" w:type="dxa"/>
          </w:tcPr>
          <w:p w14:paraId="6C360EE8" w14:textId="40CBF968" w:rsidR="00E11880" w:rsidRPr="00723E5F" w:rsidRDefault="00E11880" w:rsidP="00723E5F">
            <w:pPr>
              <w:rPr>
                <w:sz w:val="24"/>
                <w:szCs w:val="24"/>
              </w:rPr>
            </w:pPr>
            <w:r w:rsidRPr="00723E5F">
              <w:rPr>
                <w:sz w:val="24"/>
                <w:szCs w:val="24"/>
              </w:rPr>
              <w:t>Workplace project</w:t>
            </w:r>
          </w:p>
        </w:tc>
        <w:tc>
          <w:tcPr>
            <w:tcW w:w="2551" w:type="dxa"/>
          </w:tcPr>
          <w:p w14:paraId="70E6DD67" w14:textId="6D2A7FB2" w:rsidR="00E11880" w:rsidRPr="00723E5F" w:rsidRDefault="00E11880" w:rsidP="00723E5F">
            <w:pPr>
              <w:rPr>
                <w:sz w:val="24"/>
                <w:szCs w:val="24"/>
              </w:rPr>
            </w:pPr>
            <w:r w:rsidRPr="00723E5F">
              <w:rPr>
                <w:sz w:val="24"/>
                <w:szCs w:val="24"/>
              </w:rPr>
              <w:t>Manager, colleagues and available time</w:t>
            </w:r>
          </w:p>
        </w:tc>
        <w:tc>
          <w:tcPr>
            <w:tcW w:w="1843" w:type="dxa"/>
          </w:tcPr>
          <w:p w14:paraId="63C8B3D3" w14:textId="31072301" w:rsidR="00E11880" w:rsidRPr="00723E5F" w:rsidRDefault="00E11880" w:rsidP="00723E5F">
            <w:pPr>
              <w:rPr>
                <w:sz w:val="24"/>
                <w:szCs w:val="24"/>
              </w:rPr>
            </w:pPr>
            <w:r w:rsidRPr="00723E5F">
              <w:rPr>
                <w:sz w:val="24"/>
                <w:szCs w:val="24"/>
              </w:rPr>
              <w:t>Improvement completed and short evaluation produced</w:t>
            </w:r>
          </w:p>
        </w:tc>
        <w:tc>
          <w:tcPr>
            <w:tcW w:w="2126" w:type="dxa"/>
          </w:tcPr>
          <w:p w14:paraId="73B6079B" w14:textId="3A061CAE" w:rsidR="00E11880" w:rsidRPr="00723E5F" w:rsidRDefault="00E11880" w:rsidP="00723E5F">
            <w:pPr>
              <w:rPr>
                <w:sz w:val="24"/>
                <w:szCs w:val="24"/>
              </w:rPr>
            </w:pPr>
            <w:r w:rsidRPr="00723E5F">
              <w:rPr>
                <w:sz w:val="24"/>
                <w:szCs w:val="24"/>
              </w:rPr>
              <w:t>September 2027</w:t>
            </w:r>
          </w:p>
        </w:tc>
      </w:tr>
      <w:tr w:rsidR="00E11880" w:rsidRPr="00A71D4B" w14:paraId="4314BAE2" w14:textId="77777777" w:rsidTr="00FF27C8">
        <w:trPr>
          <w:trHeight w:val="316"/>
        </w:trPr>
        <w:tc>
          <w:tcPr>
            <w:tcW w:w="2405" w:type="dxa"/>
          </w:tcPr>
          <w:p w14:paraId="6E485C1F" w14:textId="1DD05E59" w:rsidR="00E11880" w:rsidRPr="00723E5F" w:rsidRDefault="00E11880" w:rsidP="00723E5F">
            <w:pPr>
              <w:pStyle w:val="ListParagraph"/>
              <w:numPr>
                <w:ilvl w:val="0"/>
                <w:numId w:val="15"/>
              </w:numPr>
              <w:rPr>
                <w:b/>
                <w:sz w:val="24"/>
                <w:szCs w:val="24"/>
              </w:rPr>
            </w:pPr>
            <w:r w:rsidRPr="00723E5F">
              <w:rPr>
                <w:b/>
                <w:sz w:val="24"/>
                <w:szCs w:val="24"/>
              </w:rPr>
              <w:t>Career Planning</w:t>
            </w:r>
          </w:p>
          <w:p w14:paraId="3931A63F" w14:textId="77777777" w:rsidR="00E11880" w:rsidRPr="00723E5F" w:rsidRDefault="00E11880" w:rsidP="00723E5F">
            <w:pPr>
              <w:rPr>
                <w:b/>
                <w:sz w:val="24"/>
                <w:szCs w:val="24"/>
              </w:rPr>
            </w:pPr>
          </w:p>
          <w:p w14:paraId="08B48E03" w14:textId="77777777" w:rsidR="00E11880" w:rsidRPr="00723E5F" w:rsidRDefault="00E11880" w:rsidP="00723E5F">
            <w:pPr>
              <w:rPr>
                <w:b/>
                <w:sz w:val="24"/>
                <w:szCs w:val="24"/>
              </w:rPr>
            </w:pPr>
          </w:p>
          <w:p w14:paraId="7D264A7D" w14:textId="77777777" w:rsidR="00E11880" w:rsidRPr="00723E5F" w:rsidRDefault="00E11880" w:rsidP="00723E5F">
            <w:pPr>
              <w:rPr>
                <w:b/>
                <w:sz w:val="24"/>
                <w:szCs w:val="24"/>
              </w:rPr>
            </w:pPr>
          </w:p>
          <w:p w14:paraId="13C4E6CD" w14:textId="77777777" w:rsidR="00E11880" w:rsidRPr="00723E5F" w:rsidRDefault="00E11880" w:rsidP="00723E5F">
            <w:pPr>
              <w:rPr>
                <w:b/>
                <w:sz w:val="24"/>
                <w:szCs w:val="24"/>
              </w:rPr>
            </w:pPr>
          </w:p>
          <w:p w14:paraId="3EB47AD4" w14:textId="77777777" w:rsidR="00E11880" w:rsidRPr="00723E5F" w:rsidRDefault="00E11880" w:rsidP="00723E5F">
            <w:pPr>
              <w:rPr>
                <w:b/>
                <w:sz w:val="24"/>
                <w:szCs w:val="24"/>
              </w:rPr>
            </w:pPr>
          </w:p>
          <w:p w14:paraId="1880C1A0" w14:textId="77777777" w:rsidR="00E11880" w:rsidRPr="00723E5F" w:rsidRDefault="00E11880" w:rsidP="00723E5F">
            <w:pPr>
              <w:rPr>
                <w:b/>
                <w:sz w:val="24"/>
                <w:szCs w:val="24"/>
              </w:rPr>
            </w:pPr>
          </w:p>
          <w:p w14:paraId="3968A369" w14:textId="078F1E0E" w:rsidR="00E11880" w:rsidRPr="00723E5F" w:rsidRDefault="00E11880" w:rsidP="00723E5F">
            <w:pPr>
              <w:rPr>
                <w:b/>
                <w:sz w:val="24"/>
                <w:szCs w:val="24"/>
              </w:rPr>
            </w:pPr>
          </w:p>
        </w:tc>
        <w:tc>
          <w:tcPr>
            <w:tcW w:w="2841" w:type="dxa"/>
          </w:tcPr>
          <w:p w14:paraId="7E51C244" w14:textId="2BB5FC06" w:rsidR="00E11880" w:rsidRPr="00723E5F" w:rsidRDefault="00E11880" w:rsidP="00723E5F">
            <w:pPr>
              <w:rPr>
                <w:sz w:val="24"/>
                <w:szCs w:val="24"/>
              </w:rPr>
            </w:pPr>
            <w:r w:rsidRPr="00723E5F">
              <w:rPr>
                <w:sz w:val="24"/>
                <w:szCs w:val="24"/>
              </w:rPr>
              <w:t>Review six vacancies from NHS Band 5 and Band 6 roles and university administrative posts by March 2027.  Identify five common requirements and compare them with my experience.</w:t>
            </w:r>
          </w:p>
        </w:tc>
        <w:tc>
          <w:tcPr>
            <w:tcW w:w="2268" w:type="dxa"/>
          </w:tcPr>
          <w:p w14:paraId="2196A3B7" w14:textId="25C2A3CF" w:rsidR="00E11880" w:rsidRPr="00723E5F" w:rsidRDefault="00E11880" w:rsidP="00723E5F">
            <w:pPr>
              <w:rPr>
                <w:sz w:val="24"/>
                <w:szCs w:val="24"/>
              </w:rPr>
            </w:pPr>
            <w:r w:rsidRPr="00723E5F">
              <w:rPr>
                <w:sz w:val="24"/>
                <w:szCs w:val="24"/>
              </w:rPr>
              <w:t>Desk based research and self-assessment</w:t>
            </w:r>
          </w:p>
        </w:tc>
        <w:tc>
          <w:tcPr>
            <w:tcW w:w="2551" w:type="dxa"/>
          </w:tcPr>
          <w:p w14:paraId="2B136472" w14:textId="256DA7B0" w:rsidR="00E11880" w:rsidRPr="00723E5F" w:rsidRDefault="00E11880" w:rsidP="00723E5F">
            <w:pPr>
              <w:rPr>
                <w:sz w:val="24"/>
                <w:szCs w:val="24"/>
              </w:rPr>
            </w:pPr>
            <w:r w:rsidRPr="00723E5F">
              <w:rPr>
                <w:sz w:val="24"/>
                <w:szCs w:val="24"/>
              </w:rPr>
              <w:t>NHS Jobs, university recruitment websites</w:t>
            </w:r>
          </w:p>
        </w:tc>
        <w:tc>
          <w:tcPr>
            <w:tcW w:w="1843" w:type="dxa"/>
          </w:tcPr>
          <w:p w14:paraId="22012F66" w14:textId="7AC6CAFF" w:rsidR="00E11880" w:rsidRPr="00723E5F" w:rsidRDefault="00E11880" w:rsidP="00723E5F">
            <w:pPr>
              <w:rPr>
                <w:sz w:val="24"/>
                <w:szCs w:val="24"/>
              </w:rPr>
            </w:pPr>
            <w:r w:rsidRPr="00723E5F">
              <w:rPr>
                <w:sz w:val="24"/>
                <w:szCs w:val="24"/>
              </w:rPr>
              <w:t>Six vacancies reviewed and five requirements identified</w:t>
            </w:r>
          </w:p>
        </w:tc>
        <w:tc>
          <w:tcPr>
            <w:tcW w:w="2126" w:type="dxa"/>
          </w:tcPr>
          <w:p w14:paraId="2284288F" w14:textId="3766A474" w:rsidR="00E11880" w:rsidRPr="00723E5F" w:rsidRDefault="00E11880" w:rsidP="00723E5F">
            <w:pPr>
              <w:rPr>
                <w:sz w:val="24"/>
                <w:szCs w:val="24"/>
              </w:rPr>
            </w:pPr>
            <w:r w:rsidRPr="00723E5F">
              <w:rPr>
                <w:sz w:val="24"/>
                <w:szCs w:val="24"/>
              </w:rPr>
              <w:t>March 2027</w:t>
            </w:r>
          </w:p>
        </w:tc>
      </w:tr>
    </w:tbl>
    <w:p w14:paraId="26C44B95" w14:textId="77777777" w:rsidR="00A71D4B" w:rsidRPr="00A71D4B" w:rsidRDefault="00A71D4B" w:rsidP="00A71D4B">
      <w:pPr>
        <w:rPr>
          <w:sz w:val="24"/>
          <w:szCs w:val="24"/>
        </w:rPr>
      </w:pPr>
    </w:p>
    <w:p w14:paraId="70789FDA" w14:textId="591F1FAA" w:rsidR="00BF2533" w:rsidRPr="00A71D4B" w:rsidRDefault="00BF2533">
      <w:pPr>
        <w:rPr>
          <w:color w:val="FF0000"/>
          <w:sz w:val="24"/>
          <w:szCs w:val="24"/>
        </w:rPr>
      </w:pPr>
    </w:p>
    <w:p w14:paraId="2760F3A4" w14:textId="77777777" w:rsidR="00533DF5" w:rsidRPr="00533DF5" w:rsidRDefault="008312FD" w:rsidP="00533DF5">
      <w:pPr>
        <w:pStyle w:val="Heading1"/>
        <w:rPr>
          <w:sz w:val="24"/>
          <w:szCs w:val="24"/>
        </w:rPr>
      </w:pPr>
      <w:bookmarkStart w:id="35" w:name="_Toc243576583"/>
      <w:r w:rsidRPr="00533DF5">
        <w:rPr>
          <w:sz w:val="24"/>
          <w:szCs w:val="24"/>
        </w:rPr>
        <w:lastRenderedPageBreak/>
        <w:t>Appendix B</w:t>
      </w:r>
      <w:r w:rsidR="000E32FE" w:rsidRPr="00533DF5">
        <w:rPr>
          <w:sz w:val="24"/>
          <w:szCs w:val="24"/>
        </w:rPr>
        <w:t>:</w:t>
      </w:r>
      <w:r w:rsidRPr="00533DF5">
        <w:rPr>
          <w:sz w:val="24"/>
          <w:szCs w:val="24"/>
        </w:rPr>
        <w:t xml:space="preserve"> </w:t>
      </w:r>
      <w:r w:rsidR="00FA6E7C" w:rsidRPr="00533DF5">
        <w:rPr>
          <w:sz w:val="24"/>
          <w:szCs w:val="24"/>
        </w:rPr>
        <w:t xml:space="preserve"> </w:t>
      </w:r>
      <w:r w:rsidR="00A71D4B" w:rsidRPr="00533DF5">
        <w:rPr>
          <w:sz w:val="24"/>
          <w:szCs w:val="24"/>
        </w:rPr>
        <w:t>PADR Cycle Diagram</w:t>
      </w:r>
      <w:bookmarkEnd w:id="35"/>
    </w:p>
    <w:p w14:paraId="7EE75418" w14:textId="5FA3BB9A" w:rsidR="00CF6533" w:rsidRDefault="00CF6533" w:rsidP="00533DF5">
      <w:r>
        <w:rPr>
          <w:noProof/>
          <w:lang w:eastAsia="en-GB"/>
        </w:rPr>
        <w:drawing>
          <wp:inline distT="0" distB="0" distL="0" distR="0" wp14:anchorId="344917D1" wp14:editId="6F9CC4A8">
            <wp:extent cx="7762875" cy="5486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762875" cy="5486400"/>
                    </a:xfrm>
                    <a:prstGeom prst="rect">
                      <a:avLst/>
                    </a:prstGeom>
                    <a:noFill/>
                  </pic:spPr>
                </pic:pic>
              </a:graphicData>
            </a:graphic>
          </wp:inline>
        </w:drawing>
      </w:r>
      <w:r>
        <w:br w:type="page"/>
      </w:r>
    </w:p>
    <w:p w14:paraId="7FCC5E34" w14:textId="4A6C9712" w:rsidR="00A71D4B" w:rsidRDefault="00A71D4B" w:rsidP="00A71D4B">
      <w:pPr>
        <w:pStyle w:val="Heading1"/>
        <w:rPr>
          <w:sz w:val="24"/>
          <w:szCs w:val="24"/>
        </w:rPr>
      </w:pPr>
      <w:bookmarkStart w:id="36" w:name="_Toc243576584"/>
      <w:r w:rsidRPr="00A71D4B">
        <w:rPr>
          <w:sz w:val="24"/>
          <w:szCs w:val="24"/>
        </w:rPr>
        <w:lastRenderedPageBreak/>
        <w:t xml:space="preserve">Appendix C: </w:t>
      </w:r>
      <w:r>
        <w:rPr>
          <w:sz w:val="24"/>
          <w:szCs w:val="24"/>
        </w:rPr>
        <w:t xml:space="preserve"> </w:t>
      </w:r>
      <w:r w:rsidRPr="00A71D4B">
        <w:rPr>
          <w:sz w:val="24"/>
          <w:szCs w:val="24"/>
        </w:rPr>
        <w:t>Comparison Table of Development Vehicles</w:t>
      </w:r>
      <w:bookmarkEnd w:id="36"/>
    </w:p>
    <w:p w14:paraId="42EC5FA9" w14:textId="011EB33C" w:rsidR="00CF6533" w:rsidRDefault="00CF6533" w:rsidP="00CF6533"/>
    <w:tbl>
      <w:tblPr>
        <w:tblStyle w:val="TableGrid"/>
        <w:tblW w:w="0" w:type="auto"/>
        <w:tblLook w:val="04A0" w:firstRow="1" w:lastRow="0" w:firstColumn="1" w:lastColumn="0" w:noHBand="0" w:noVBand="1"/>
      </w:tblPr>
      <w:tblGrid>
        <w:gridCol w:w="2158"/>
        <w:gridCol w:w="2158"/>
        <w:gridCol w:w="2158"/>
        <w:gridCol w:w="2158"/>
        <w:gridCol w:w="2159"/>
        <w:gridCol w:w="2159"/>
      </w:tblGrid>
      <w:tr w:rsidR="00CF6533" w14:paraId="5323815D" w14:textId="77777777" w:rsidTr="00CF6533">
        <w:tc>
          <w:tcPr>
            <w:tcW w:w="2158" w:type="dxa"/>
            <w:shd w:val="clear" w:color="auto" w:fill="BFBFBF" w:themeFill="background1" w:themeFillShade="BF"/>
          </w:tcPr>
          <w:p w14:paraId="66FACE14" w14:textId="17E63533" w:rsidR="00CF6533" w:rsidRPr="00223386" w:rsidRDefault="00CF6533" w:rsidP="00223386">
            <w:pPr>
              <w:jc w:val="center"/>
              <w:rPr>
                <w:b/>
                <w:sz w:val="24"/>
                <w:szCs w:val="24"/>
              </w:rPr>
            </w:pPr>
            <w:r w:rsidRPr="00223386">
              <w:rPr>
                <w:b/>
                <w:sz w:val="24"/>
                <w:szCs w:val="24"/>
              </w:rPr>
              <w:t>Development Vehicle</w:t>
            </w:r>
          </w:p>
        </w:tc>
        <w:tc>
          <w:tcPr>
            <w:tcW w:w="2158" w:type="dxa"/>
            <w:shd w:val="clear" w:color="auto" w:fill="BFBFBF" w:themeFill="background1" w:themeFillShade="BF"/>
          </w:tcPr>
          <w:p w14:paraId="3EC0C3A3" w14:textId="3B38C75D" w:rsidR="00CF6533" w:rsidRPr="00223386" w:rsidRDefault="00CF6533" w:rsidP="00223386">
            <w:pPr>
              <w:jc w:val="center"/>
              <w:rPr>
                <w:b/>
                <w:sz w:val="24"/>
                <w:szCs w:val="24"/>
              </w:rPr>
            </w:pPr>
            <w:r w:rsidRPr="00223386">
              <w:rPr>
                <w:b/>
                <w:sz w:val="24"/>
                <w:szCs w:val="24"/>
              </w:rPr>
              <w:t>Direct Cost</w:t>
            </w:r>
          </w:p>
        </w:tc>
        <w:tc>
          <w:tcPr>
            <w:tcW w:w="2158" w:type="dxa"/>
            <w:shd w:val="clear" w:color="auto" w:fill="BFBFBF" w:themeFill="background1" w:themeFillShade="BF"/>
          </w:tcPr>
          <w:p w14:paraId="06B63A46" w14:textId="4E2732F9" w:rsidR="00CF6533" w:rsidRPr="00223386" w:rsidRDefault="00CF6533" w:rsidP="00223386">
            <w:pPr>
              <w:jc w:val="center"/>
              <w:rPr>
                <w:b/>
                <w:sz w:val="24"/>
                <w:szCs w:val="24"/>
              </w:rPr>
            </w:pPr>
            <w:r w:rsidRPr="00223386">
              <w:rPr>
                <w:b/>
                <w:sz w:val="24"/>
                <w:szCs w:val="24"/>
              </w:rPr>
              <w:t>Time Away From Role</w:t>
            </w:r>
          </w:p>
          <w:p w14:paraId="041E0D0D" w14:textId="01E69A33" w:rsidR="00CF6533" w:rsidRPr="00223386" w:rsidRDefault="00CF6533" w:rsidP="00223386">
            <w:pPr>
              <w:jc w:val="center"/>
              <w:rPr>
                <w:b/>
                <w:sz w:val="24"/>
                <w:szCs w:val="24"/>
              </w:rPr>
            </w:pPr>
          </w:p>
        </w:tc>
        <w:tc>
          <w:tcPr>
            <w:tcW w:w="2158" w:type="dxa"/>
            <w:shd w:val="clear" w:color="auto" w:fill="BFBFBF" w:themeFill="background1" w:themeFillShade="BF"/>
          </w:tcPr>
          <w:p w14:paraId="0FE74E1E" w14:textId="0A6E6B94" w:rsidR="00CF6533" w:rsidRPr="00223386" w:rsidRDefault="00CF6533" w:rsidP="00223386">
            <w:pPr>
              <w:jc w:val="center"/>
              <w:rPr>
                <w:b/>
                <w:sz w:val="24"/>
                <w:szCs w:val="24"/>
              </w:rPr>
            </w:pPr>
            <w:r w:rsidRPr="00223386">
              <w:rPr>
                <w:b/>
                <w:sz w:val="24"/>
                <w:szCs w:val="24"/>
              </w:rPr>
              <w:t>Best Suited To</w:t>
            </w:r>
          </w:p>
        </w:tc>
        <w:tc>
          <w:tcPr>
            <w:tcW w:w="2159" w:type="dxa"/>
            <w:shd w:val="clear" w:color="auto" w:fill="BFBFBF" w:themeFill="background1" w:themeFillShade="BF"/>
          </w:tcPr>
          <w:p w14:paraId="37AC96B0" w14:textId="116F257E" w:rsidR="00CF6533" w:rsidRPr="00223386" w:rsidRDefault="00CF6533" w:rsidP="00223386">
            <w:pPr>
              <w:jc w:val="center"/>
              <w:rPr>
                <w:b/>
                <w:sz w:val="24"/>
                <w:szCs w:val="24"/>
              </w:rPr>
            </w:pPr>
            <w:r w:rsidRPr="00223386">
              <w:rPr>
                <w:b/>
                <w:sz w:val="24"/>
                <w:szCs w:val="24"/>
              </w:rPr>
              <w:t>Transferability</w:t>
            </w:r>
          </w:p>
        </w:tc>
        <w:tc>
          <w:tcPr>
            <w:tcW w:w="2159" w:type="dxa"/>
            <w:shd w:val="clear" w:color="auto" w:fill="BFBFBF" w:themeFill="background1" w:themeFillShade="BF"/>
          </w:tcPr>
          <w:p w14:paraId="731DA3D8" w14:textId="008A482F" w:rsidR="00CF6533" w:rsidRPr="00223386" w:rsidRDefault="00CF6533" w:rsidP="00223386">
            <w:pPr>
              <w:jc w:val="center"/>
              <w:rPr>
                <w:b/>
                <w:sz w:val="24"/>
                <w:szCs w:val="24"/>
              </w:rPr>
            </w:pPr>
            <w:r w:rsidRPr="00223386">
              <w:rPr>
                <w:b/>
                <w:sz w:val="24"/>
                <w:szCs w:val="24"/>
              </w:rPr>
              <w:t>Evidence/Theory</w:t>
            </w:r>
          </w:p>
        </w:tc>
      </w:tr>
      <w:tr w:rsidR="00CF6533" w14:paraId="13765A3A" w14:textId="77777777" w:rsidTr="00CF6533">
        <w:tc>
          <w:tcPr>
            <w:tcW w:w="2158" w:type="dxa"/>
          </w:tcPr>
          <w:p w14:paraId="1426BC35" w14:textId="5B744A2D" w:rsidR="00CF6533" w:rsidRPr="00723E5F" w:rsidRDefault="00CF6533" w:rsidP="00CF6533">
            <w:pPr>
              <w:rPr>
                <w:b/>
                <w:sz w:val="24"/>
                <w:szCs w:val="24"/>
              </w:rPr>
            </w:pPr>
            <w:r w:rsidRPr="00723E5F">
              <w:rPr>
                <w:b/>
                <w:sz w:val="24"/>
                <w:szCs w:val="24"/>
              </w:rPr>
              <w:t>Qualification (e.g. ILM, HNC, degree)</w:t>
            </w:r>
          </w:p>
        </w:tc>
        <w:tc>
          <w:tcPr>
            <w:tcW w:w="2158" w:type="dxa"/>
          </w:tcPr>
          <w:p w14:paraId="2D0EF48D" w14:textId="39B102D4" w:rsidR="00CF6533" w:rsidRPr="00223386" w:rsidRDefault="00CF6533" w:rsidP="00CF6533">
            <w:pPr>
              <w:rPr>
                <w:sz w:val="24"/>
                <w:szCs w:val="24"/>
              </w:rPr>
            </w:pPr>
            <w:r w:rsidRPr="00223386">
              <w:rPr>
                <w:sz w:val="24"/>
                <w:szCs w:val="24"/>
              </w:rPr>
              <w:t>Can be high.  My own study is funded through Student Finance Wales rather than SBUHB.</w:t>
            </w:r>
          </w:p>
        </w:tc>
        <w:tc>
          <w:tcPr>
            <w:tcW w:w="2158" w:type="dxa"/>
          </w:tcPr>
          <w:p w14:paraId="31C8A103" w14:textId="3B09AA1C" w:rsidR="00CF6533" w:rsidRPr="00223386" w:rsidRDefault="00CF6533" w:rsidP="00CF6533">
            <w:pPr>
              <w:rPr>
                <w:sz w:val="24"/>
                <w:szCs w:val="24"/>
              </w:rPr>
            </w:pPr>
            <w:r w:rsidRPr="00223386">
              <w:rPr>
                <w:sz w:val="24"/>
                <w:szCs w:val="24"/>
              </w:rPr>
              <w:t>High overall, as study continues over months or years. Some study can be completed during agreed quieter periods at work where service demands allow.</w:t>
            </w:r>
          </w:p>
        </w:tc>
        <w:tc>
          <w:tcPr>
            <w:tcW w:w="2158" w:type="dxa"/>
          </w:tcPr>
          <w:p w14:paraId="78D5B71E" w14:textId="7CCFBAD3" w:rsidR="00CF6533" w:rsidRPr="00223386" w:rsidRDefault="00CF6533" w:rsidP="00CF6533">
            <w:pPr>
              <w:rPr>
                <w:sz w:val="24"/>
                <w:szCs w:val="24"/>
              </w:rPr>
            </w:pPr>
            <w:r w:rsidRPr="00223386">
              <w:rPr>
                <w:sz w:val="24"/>
                <w:szCs w:val="24"/>
              </w:rPr>
              <w:t>Knowledge gaps; formal accreditation; career progression</w:t>
            </w:r>
          </w:p>
        </w:tc>
        <w:tc>
          <w:tcPr>
            <w:tcW w:w="2159" w:type="dxa"/>
          </w:tcPr>
          <w:p w14:paraId="39DF0198" w14:textId="65478A10" w:rsidR="00CF6533" w:rsidRPr="00223386" w:rsidRDefault="00223386" w:rsidP="00CF6533">
            <w:pPr>
              <w:rPr>
                <w:sz w:val="24"/>
                <w:szCs w:val="24"/>
              </w:rPr>
            </w:pPr>
            <w:r>
              <w:rPr>
                <w:sz w:val="24"/>
                <w:szCs w:val="24"/>
              </w:rPr>
              <w:t xml:space="preserve">High - </w:t>
            </w:r>
            <w:r w:rsidR="00CF6533" w:rsidRPr="00223386">
              <w:rPr>
                <w:sz w:val="24"/>
                <w:szCs w:val="24"/>
              </w:rPr>
              <w:t>qualifications and knowledge move with the individual</w:t>
            </w:r>
          </w:p>
        </w:tc>
        <w:tc>
          <w:tcPr>
            <w:tcW w:w="2159" w:type="dxa"/>
          </w:tcPr>
          <w:p w14:paraId="3B4CFC43" w14:textId="3CE8A05F" w:rsidR="00CF6533" w:rsidRPr="00223386" w:rsidRDefault="00CF6533" w:rsidP="00CF6533">
            <w:pPr>
              <w:rPr>
                <w:sz w:val="24"/>
                <w:szCs w:val="24"/>
              </w:rPr>
            </w:pPr>
            <w:r w:rsidRPr="00223386">
              <w:rPr>
                <w:sz w:val="24"/>
                <w:szCs w:val="24"/>
              </w:rPr>
              <w:t>Human capital theory links education with increased knowledge and employability (Becker, 1993). Transferable qualifications may also increase opportunities to move elsewhere (Benson et al., 2004).</w:t>
            </w:r>
          </w:p>
        </w:tc>
      </w:tr>
      <w:tr w:rsidR="00CF6533" w14:paraId="0EA10FEB" w14:textId="77777777" w:rsidTr="00CF6533">
        <w:tc>
          <w:tcPr>
            <w:tcW w:w="2158" w:type="dxa"/>
          </w:tcPr>
          <w:p w14:paraId="3E702C47" w14:textId="435D257E" w:rsidR="00CF6533" w:rsidRPr="00723E5F" w:rsidRDefault="00CF6533" w:rsidP="00CF6533">
            <w:pPr>
              <w:rPr>
                <w:b/>
                <w:sz w:val="24"/>
                <w:szCs w:val="24"/>
              </w:rPr>
            </w:pPr>
            <w:r w:rsidRPr="00723E5F">
              <w:rPr>
                <w:b/>
                <w:sz w:val="24"/>
                <w:szCs w:val="24"/>
              </w:rPr>
              <w:t>Mentoring</w:t>
            </w:r>
          </w:p>
        </w:tc>
        <w:tc>
          <w:tcPr>
            <w:tcW w:w="2158" w:type="dxa"/>
          </w:tcPr>
          <w:p w14:paraId="705F6506" w14:textId="67742977" w:rsidR="00CF6533" w:rsidRPr="00223386" w:rsidRDefault="00CF6533" w:rsidP="00CF6533">
            <w:pPr>
              <w:rPr>
                <w:sz w:val="24"/>
                <w:szCs w:val="24"/>
              </w:rPr>
            </w:pPr>
            <w:r w:rsidRPr="00223386">
              <w:rPr>
                <w:sz w:val="24"/>
                <w:szCs w:val="24"/>
              </w:rPr>
              <w:t>Low</w:t>
            </w:r>
          </w:p>
        </w:tc>
        <w:tc>
          <w:tcPr>
            <w:tcW w:w="2158" w:type="dxa"/>
          </w:tcPr>
          <w:p w14:paraId="16B39117" w14:textId="6E679A23" w:rsidR="00CF6533" w:rsidRPr="00223386" w:rsidRDefault="00CF6533" w:rsidP="00CF6533">
            <w:pPr>
              <w:rPr>
                <w:sz w:val="24"/>
                <w:szCs w:val="24"/>
              </w:rPr>
            </w:pPr>
            <w:r w:rsidRPr="00223386">
              <w:rPr>
                <w:sz w:val="24"/>
                <w:szCs w:val="24"/>
              </w:rPr>
              <w:t>Low; for example, an hour each month</w:t>
            </w:r>
          </w:p>
        </w:tc>
        <w:tc>
          <w:tcPr>
            <w:tcW w:w="2158" w:type="dxa"/>
          </w:tcPr>
          <w:p w14:paraId="01D1E737" w14:textId="17911DBD" w:rsidR="00CF6533" w:rsidRPr="00223386" w:rsidRDefault="00CF6533" w:rsidP="00CF6533">
            <w:pPr>
              <w:rPr>
                <w:sz w:val="24"/>
                <w:szCs w:val="24"/>
              </w:rPr>
            </w:pPr>
            <w:r w:rsidRPr="00223386">
              <w:rPr>
                <w:sz w:val="24"/>
                <w:szCs w:val="24"/>
              </w:rPr>
              <w:t>Career direction; confidence; organisational understanding</w:t>
            </w:r>
          </w:p>
        </w:tc>
        <w:tc>
          <w:tcPr>
            <w:tcW w:w="2159" w:type="dxa"/>
          </w:tcPr>
          <w:p w14:paraId="6C9FE3DF" w14:textId="352E9A3A" w:rsidR="00CF6533" w:rsidRPr="00223386" w:rsidRDefault="00CF6533" w:rsidP="00CF6533">
            <w:pPr>
              <w:rPr>
                <w:sz w:val="24"/>
                <w:szCs w:val="24"/>
              </w:rPr>
            </w:pPr>
            <w:r w:rsidRPr="00223386">
              <w:rPr>
                <w:sz w:val="24"/>
                <w:szCs w:val="24"/>
              </w:rPr>
              <w:t>Moderate</w:t>
            </w:r>
          </w:p>
        </w:tc>
        <w:tc>
          <w:tcPr>
            <w:tcW w:w="2159" w:type="dxa"/>
          </w:tcPr>
          <w:p w14:paraId="4CF5D960" w14:textId="57DF703F" w:rsidR="00CF6533" w:rsidRPr="00223386" w:rsidRDefault="00CF6533" w:rsidP="00CF6533">
            <w:pPr>
              <w:rPr>
                <w:sz w:val="24"/>
                <w:szCs w:val="24"/>
              </w:rPr>
            </w:pPr>
            <w:r w:rsidRPr="00223386">
              <w:rPr>
                <w:sz w:val="24"/>
                <w:szCs w:val="24"/>
              </w:rPr>
              <w:t>Can provide career and psychosocial support (</w:t>
            </w:r>
            <w:proofErr w:type="spellStart"/>
            <w:r w:rsidRPr="00223386">
              <w:rPr>
                <w:sz w:val="24"/>
                <w:szCs w:val="24"/>
              </w:rPr>
              <w:t>Kram</w:t>
            </w:r>
            <w:proofErr w:type="spellEnd"/>
            <w:r w:rsidRPr="00223386">
              <w:rPr>
                <w:sz w:val="24"/>
                <w:szCs w:val="24"/>
              </w:rPr>
              <w:t>, 1985)</w:t>
            </w:r>
          </w:p>
        </w:tc>
      </w:tr>
      <w:tr w:rsidR="00CF6533" w14:paraId="62ABA401" w14:textId="77777777" w:rsidTr="00CF6533">
        <w:tc>
          <w:tcPr>
            <w:tcW w:w="2158" w:type="dxa"/>
          </w:tcPr>
          <w:p w14:paraId="53EC6E41" w14:textId="31E1FE2C" w:rsidR="00CF6533" w:rsidRPr="00723E5F" w:rsidRDefault="00CF6533" w:rsidP="00CF6533">
            <w:pPr>
              <w:rPr>
                <w:b/>
                <w:sz w:val="24"/>
                <w:szCs w:val="24"/>
              </w:rPr>
            </w:pPr>
            <w:r w:rsidRPr="00723E5F">
              <w:rPr>
                <w:b/>
                <w:sz w:val="24"/>
                <w:szCs w:val="24"/>
              </w:rPr>
              <w:t>Coaching</w:t>
            </w:r>
          </w:p>
        </w:tc>
        <w:tc>
          <w:tcPr>
            <w:tcW w:w="2158" w:type="dxa"/>
          </w:tcPr>
          <w:p w14:paraId="304EA32F" w14:textId="7B5F578A" w:rsidR="00CF6533" w:rsidRPr="00223386" w:rsidRDefault="00723E5F" w:rsidP="00CF6533">
            <w:pPr>
              <w:rPr>
                <w:sz w:val="24"/>
                <w:szCs w:val="24"/>
              </w:rPr>
            </w:pPr>
            <w:r>
              <w:rPr>
                <w:sz w:val="24"/>
                <w:szCs w:val="24"/>
              </w:rPr>
              <w:t xml:space="preserve">Low if internal </w:t>
            </w:r>
            <w:r w:rsidR="00CF6533" w:rsidRPr="00223386">
              <w:rPr>
                <w:sz w:val="24"/>
                <w:szCs w:val="24"/>
              </w:rPr>
              <w:t>potentially higher if external</w:t>
            </w:r>
          </w:p>
        </w:tc>
        <w:tc>
          <w:tcPr>
            <w:tcW w:w="2158" w:type="dxa"/>
          </w:tcPr>
          <w:p w14:paraId="53D7074F" w14:textId="59CAC1E2" w:rsidR="00CF6533" w:rsidRPr="00223386" w:rsidRDefault="00CF6533" w:rsidP="00CF6533">
            <w:pPr>
              <w:rPr>
                <w:sz w:val="24"/>
                <w:szCs w:val="24"/>
              </w:rPr>
            </w:pPr>
            <w:r w:rsidRPr="00223386">
              <w:rPr>
                <w:sz w:val="24"/>
                <w:szCs w:val="24"/>
              </w:rPr>
              <w:t>Low</w:t>
            </w:r>
          </w:p>
        </w:tc>
        <w:tc>
          <w:tcPr>
            <w:tcW w:w="2158" w:type="dxa"/>
          </w:tcPr>
          <w:p w14:paraId="7B40353E" w14:textId="527CDA8F" w:rsidR="00CF6533" w:rsidRPr="00223386" w:rsidRDefault="00CF6533" w:rsidP="00CF6533">
            <w:pPr>
              <w:rPr>
                <w:sz w:val="24"/>
                <w:szCs w:val="24"/>
              </w:rPr>
            </w:pPr>
            <w:r w:rsidRPr="00223386">
              <w:rPr>
                <w:sz w:val="24"/>
                <w:szCs w:val="24"/>
              </w:rPr>
              <w:t>Confidence; behaviour; specific performance or development needs</w:t>
            </w:r>
          </w:p>
        </w:tc>
        <w:tc>
          <w:tcPr>
            <w:tcW w:w="2159" w:type="dxa"/>
          </w:tcPr>
          <w:p w14:paraId="694779AA" w14:textId="1AD98987" w:rsidR="00CF6533" w:rsidRPr="00223386" w:rsidRDefault="00CF6533" w:rsidP="00CF6533">
            <w:pPr>
              <w:rPr>
                <w:sz w:val="24"/>
                <w:szCs w:val="24"/>
              </w:rPr>
            </w:pPr>
            <w:r w:rsidRPr="00223386">
              <w:rPr>
                <w:sz w:val="24"/>
                <w:szCs w:val="24"/>
              </w:rPr>
              <w:t>Moderate</w:t>
            </w:r>
          </w:p>
        </w:tc>
        <w:tc>
          <w:tcPr>
            <w:tcW w:w="2159" w:type="dxa"/>
          </w:tcPr>
          <w:p w14:paraId="76136F8E" w14:textId="267DB0E6" w:rsidR="00CF6533" w:rsidRPr="00223386" w:rsidRDefault="00CF6533" w:rsidP="00CF6533">
            <w:pPr>
              <w:rPr>
                <w:sz w:val="24"/>
                <w:szCs w:val="24"/>
              </w:rPr>
            </w:pPr>
            <w:r w:rsidRPr="00223386">
              <w:rPr>
                <w:sz w:val="24"/>
                <w:szCs w:val="24"/>
              </w:rPr>
              <w:t>Can support focused development through discussion, feedback and review</w:t>
            </w:r>
          </w:p>
        </w:tc>
      </w:tr>
      <w:tr w:rsidR="00CF6533" w14:paraId="39BB7A91" w14:textId="77777777" w:rsidTr="00CF6533">
        <w:tc>
          <w:tcPr>
            <w:tcW w:w="2158" w:type="dxa"/>
          </w:tcPr>
          <w:p w14:paraId="6DBF994C" w14:textId="3EF82B84" w:rsidR="00CF6533" w:rsidRPr="00723E5F" w:rsidRDefault="00CF6533" w:rsidP="00CF6533">
            <w:pPr>
              <w:rPr>
                <w:b/>
                <w:sz w:val="24"/>
                <w:szCs w:val="24"/>
              </w:rPr>
            </w:pPr>
            <w:r w:rsidRPr="00723E5F">
              <w:rPr>
                <w:b/>
                <w:sz w:val="24"/>
                <w:szCs w:val="24"/>
              </w:rPr>
              <w:t>Shadowing</w:t>
            </w:r>
          </w:p>
        </w:tc>
        <w:tc>
          <w:tcPr>
            <w:tcW w:w="2158" w:type="dxa"/>
          </w:tcPr>
          <w:p w14:paraId="6A68D7C4" w14:textId="51AA3720" w:rsidR="00CF6533" w:rsidRPr="00223386" w:rsidRDefault="00CF6533" w:rsidP="00CF6533">
            <w:pPr>
              <w:rPr>
                <w:sz w:val="24"/>
                <w:szCs w:val="24"/>
              </w:rPr>
            </w:pPr>
            <w:r w:rsidRPr="00223386">
              <w:rPr>
                <w:sz w:val="24"/>
                <w:szCs w:val="24"/>
              </w:rPr>
              <w:t>Very low</w:t>
            </w:r>
          </w:p>
        </w:tc>
        <w:tc>
          <w:tcPr>
            <w:tcW w:w="2158" w:type="dxa"/>
          </w:tcPr>
          <w:p w14:paraId="532A6E6B" w14:textId="0A11AE1B" w:rsidR="00CF6533" w:rsidRPr="00223386" w:rsidRDefault="00CF6533" w:rsidP="00CF6533">
            <w:pPr>
              <w:rPr>
                <w:sz w:val="24"/>
                <w:szCs w:val="24"/>
              </w:rPr>
            </w:pPr>
            <w:r w:rsidRPr="00223386">
              <w:rPr>
                <w:sz w:val="24"/>
                <w:szCs w:val="24"/>
              </w:rPr>
              <w:t xml:space="preserve">Moderate; often involves half-days </w:t>
            </w:r>
            <w:r w:rsidRPr="00223386">
              <w:rPr>
                <w:sz w:val="24"/>
                <w:szCs w:val="24"/>
              </w:rPr>
              <w:lastRenderedPageBreak/>
              <w:t>away from normal duties</w:t>
            </w:r>
          </w:p>
        </w:tc>
        <w:tc>
          <w:tcPr>
            <w:tcW w:w="2158" w:type="dxa"/>
          </w:tcPr>
          <w:p w14:paraId="1DDACE26" w14:textId="6350EF5D" w:rsidR="00CF6533" w:rsidRPr="00223386" w:rsidRDefault="00CF6533" w:rsidP="00CF6533">
            <w:pPr>
              <w:rPr>
                <w:sz w:val="24"/>
                <w:szCs w:val="24"/>
              </w:rPr>
            </w:pPr>
            <w:r w:rsidRPr="00223386">
              <w:rPr>
                <w:sz w:val="24"/>
                <w:szCs w:val="24"/>
              </w:rPr>
              <w:lastRenderedPageBreak/>
              <w:t xml:space="preserve">Tacit knowledge; understanding </w:t>
            </w:r>
            <w:r w:rsidRPr="00223386">
              <w:rPr>
                <w:sz w:val="24"/>
                <w:szCs w:val="24"/>
              </w:rPr>
              <w:lastRenderedPageBreak/>
              <w:t>other roles and decision-making</w:t>
            </w:r>
          </w:p>
        </w:tc>
        <w:tc>
          <w:tcPr>
            <w:tcW w:w="2159" w:type="dxa"/>
          </w:tcPr>
          <w:p w14:paraId="6E234205" w14:textId="32FBAD69" w:rsidR="00CF6533" w:rsidRPr="00223386" w:rsidRDefault="00CF6533" w:rsidP="00CF6533">
            <w:pPr>
              <w:rPr>
                <w:sz w:val="24"/>
                <w:szCs w:val="24"/>
              </w:rPr>
            </w:pPr>
            <w:r w:rsidRPr="00223386">
              <w:rPr>
                <w:sz w:val="24"/>
                <w:szCs w:val="24"/>
              </w:rPr>
              <w:lastRenderedPageBreak/>
              <w:t>Low to moderate</w:t>
            </w:r>
          </w:p>
        </w:tc>
        <w:tc>
          <w:tcPr>
            <w:tcW w:w="2159" w:type="dxa"/>
          </w:tcPr>
          <w:p w14:paraId="59A8BF30" w14:textId="7C385AD3" w:rsidR="00CF6533" w:rsidRPr="00223386" w:rsidRDefault="00CF6533" w:rsidP="00CF6533">
            <w:pPr>
              <w:rPr>
                <w:sz w:val="24"/>
                <w:szCs w:val="24"/>
              </w:rPr>
            </w:pPr>
            <w:r w:rsidRPr="00223386">
              <w:rPr>
                <w:sz w:val="24"/>
                <w:szCs w:val="24"/>
              </w:rPr>
              <w:t xml:space="preserve">Consistent with workplace and </w:t>
            </w:r>
            <w:r w:rsidRPr="00223386">
              <w:rPr>
                <w:sz w:val="24"/>
                <w:szCs w:val="24"/>
              </w:rPr>
              <w:lastRenderedPageBreak/>
              <w:t>experiential approaches to learning</w:t>
            </w:r>
          </w:p>
        </w:tc>
      </w:tr>
      <w:tr w:rsidR="00CF6533" w14:paraId="05E8A95D" w14:textId="77777777" w:rsidTr="00CF6533">
        <w:tc>
          <w:tcPr>
            <w:tcW w:w="2158" w:type="dxa"/>
          </w:tcPr>
          <w:p w14:paraId="6859D641" w14:textId="19014E03" w:rsidR="00CF6533" w:rsidRPr="00723E5F" w:rsidRDefault="00CF6533" w:rsidP="00CF6533">
            <w:pPr>
              <w:rPr>
                <w:b/>
                <w:sz w:val="24"/>
                <w:szCs w:val="24"/>
              </w:rPr>
            </w:pPr>
            <w:r w:rsidRPr="00723E5F">
              <w:rPr>
                <w:b/>
                <w:sz w:val="24"/>
                <w:szCs w:val="24"/>
              </w:rPr>
              <w:lastRenderedPageBreak/>
              <w:t>E-learning (ESR)</w:t>
            </w:r>
          </w:p>
        </w:tc>
        <w:tc>
          <w:tcPr>
            <w:tcW w:w="2158" w:type="dxa"/>
          </w:tcPr>
          <w:p w14:paraId="597D63B0" w14:textId="621A7838" w:rsidR="00CF6533" w:rsidRPr="00223386" w:rsidRDefault="00CF6533" w:rsidP="00CF6533">
            <w:pPr>
              <w:rPr>
                <w:sz w:val="24"/>
                <w:szCs w:val="24"/>
              </w:rPr>
            </w:pPr>
            <w:r w:rsidRPr="00223386">
              <w:rPr>
                <w:sz w:val="24"/>
                <w:szCs w:val="24"/>
              </w:rPr>
              <w:t>Very low</w:t>
            </w:r>
          </w:p>
        </w:tc>
        <w:tc>
          <w:tcPr>
            <w:tcW w:w="2158" w:type="dxa"/>
          </w:tcPr>
          <w:p w14:paraId="3A663C3E" w14:textId="2C82DFDA" w:rsidR="00CF6533" w:rsidRPr="00223386" w:rsidRDefault="00CF6533" w:rsidP="00CF6533">
            <w:pPr>
              <w:rPr>
                <w:sz w:val="24"/>
                <w:szCs w:val="24"/>
              </w:rPr>
            </w:pPr>
            <w:r w:rsidRPr="00223386">
              <w:rPr>
                <w:sz w:val="24"/>
                <w:szCs w:val="24"/>
              </w:rPr>
              <w:t>Low; can often be completed at a workstation</w:t>
            </w:r>
          </w:p>
        </w:tc>
        <w:tc>
          <w:tcPr>
            <w:tcW w:w="2158" w:type="dxa"/>
          </w:tcPr>
          <w:p w14:paraId="7F21E02D" w14:textId="33D26A10" w:rsidR="00CF6533" w:rsidRPr="00223386" w:rsidRDefault="00CF6533" w:rsidP="00CF6533">
            <w:pPr>
              <w:rPr>
                <w:sz w:val="24"/>
                <w:szCs w:val="24"/>
              </w:rPr>
            </w:pPr>
            <w:r w:rsidRPr="00223386">
              <w:rPr>
                <w:sz w:val="24"/>
                <w:szCs w:val="24"/>
              </w:rPr>
              <w:t>Statutory and mandatory training; factual knowledge; system updates</w:t>
            </w:r>
          </w:p>
        </w:tc>
        <w:tc>
          <w:tcPr>
            <w:tcW w:w="2159" w:type="dxa"/>
          </w:tcPr>
          <w:p w14:paraId="51A20D64" w14:textId="2A3BC6AC" w:rsidR="00CF6533" w:rsidRPr="00223386" w:rsidRDefault="00CF6533" w:rsidP="00CF6533">
            <w:pPr>
              <w:rPr>
                <w:sz w:val="24"/>
                <w:szCs w:val="24"/>
              </w:rPr>
            </w:pPr>
            <w:r w:rsidRPr="00223386">
              <w:rPr>
                <w:sz w:val="24"/>
                <w:szCs w:val="24"/>
              </w:rPr>
              <w:t>Low</w:t>
            </w:r>
          </w:p>
        </w:tc>
        <w:tc>
          <w:tcPr>
            <w:tcW w:w="2159" w:type="dxa"/>
          </w:tcPr>
          <w:p w14:paraId="50E896A9" w14:textId="52418CAD" w:rsidR="00CF6533" w:rsidRPr="00223386" w:rsidRDefault="00CF6533" w:rsidP="00CF6533">
            <w:pPr>
              <w:rPr>
                <w:sz w:val="24"/>
                <w:szCs w:val="24"/>
              </w:rPr>
            </w:pPr>
            <w:r w:rsidRPr="00223386">
              <w:rPr>
                <w:sz w:val="24"/>
                <w:szCs w:val="24"/>
              </w:rPr>
              <w:t>Provides structured and trackable learning, although application depends on workplace practice</w:t>
            </w:r>
          </w:p>
        </w:tc>
      </w:tr>
      <w:tr w:rsidR="00CF6533" w14:paraId="0855DA41" w14:textId="77777777" w:rsidTr="00CF6533">
        <w:tc>
          <w:tcPr>
            <w:tcW w:w="2158" w:type="dxa"/>
          </w:tcPr>
          <w:p w14:paraId="49B611B4" w14:textId="37BE9AAC" w:rsidR="00CF6533" w:rsidRPr="00723E5F" w:rsidRDefault="00CF6533" w:rsidP="00CF6533">
            <w:pPr>
              <w:rPr>
                <w:b/>
              </w:rPr>
            </w:pPr>
            <w:r w:rsidRPr="00723E5F">
              <w:rPr>
                <w:b/>
              </w:rPr>
              <w:t>Project work</w:t>
            </w:r>
          </w:p>
        </w:tc>
        <w:tc>
          <w:tcPr>
            <w:tcW w:w="2158" w:type="dxa"/>
          </w:tcPr>
          <w:p w14:paraId="68D1F3B7" w14:textId="26407973" w:rsidR="00CF6533" w:rsidRDefault="00CF6533" w:rsidP="00CF6533">
            <w:r w:rsidRPr="00A9562F">
              <w:t>Low direct cost; mainly staff time</w:t>
            </w:r>
          </w:p>
        </w:tc>
        <w:tc>
          <w:tcPr>
            <w:tcW w:w="2158" w:type="dxa"/>
          </w:tcPr>
          <w:p w14:paraId="597F9EB4" w14:textId="127FF6C3" w:rsidR="00CF6533" w:rsidRDefault="00CF6533" w:rsidP="00CF6533">
            <w:r w:rsidRPr="00A9562F">
              <w:t>Moderate; must be balanced with normal workload</w:t>
            </w:r>
          </w:p>
        </w:tc>
        <w:tc>
          <w:tcPr>
            <w:tcW w:w="2158" w:type="dxa"/>
          </w:tcPr>
          <w:p w14:paraId="0FF83676" w14:textId="522A6357" w:rsidR="00CF6533" w:rsidRDefault="00CF6533" w:rsidP="00CF6533">
            <w:r w:rsidRPr="00A9562F">
              <w:t>Leadership; project management; service improvement; applying theory</w:t>
            </w:r>
          </w:p>
        </w:tc>
        <w:tc>
          <w:tcPr>
            <w:tcW w:w="2159" w:type="dxa"/>
          </w:tcPr>
          <w:p w14:paraId="404E02E4" w14:textId="3F31EBE7" w:rsidR="00CF6533" w:rsidRDefault="00CF6533" w:rsidP="00CF6533">
            <w:r w:rsidRPr="00A9562F">
              <w:t>Moderate to high</w:t>
            </w:r>
          </w:p>
        </w:tc>
        <w:tc>
          <w:tcPr>
            <w:tcW w:w="2159" w:type="dxa"/>
          </w:tcPr>
          <w:p w14:paraId="0BD1BD3F" w14:textId="7933DAF3" w:rsidR="00CF6533" w:rsidRDefault="00CF6533" w:rsidP="00CF6533">
            <w:r w:rsidRPr="00A9562F">
              <w:t>Closely aligned with experiential learning (Kolb, 1984)</w:t>
            </w:r>
          </w:p>
        </w:tc>
      </w:tr>
      <w:tr w:rsidR="00CF6533" w14:paraId="24859F97" w14:textId="77777777" w:rsidTr="00CF6533">
        <w:tc>
          <w:tcPr>
            <w:tcW w:w="2158" w:type="dxa"/>
          </w:tcPr>
          <w:p w14:paraId="0567A7A1" w14:textId="55639AE8" w:rsidR="00CF6533" w:rsidRPr="00723E5F" w:rsidRDefault="00CF6533" w:rsidP="00CF6533">
            <w:pPr>
              <w:rPr>
                <w:b/>
              </w:rPr>
            </w:pPr>
            <w:r w:rsidRPr="00723E5F">
              <w:rPr>
                <w:b/>
              </w:rPr>
              <w:t>On-the-job training</w:t>
            </w:r>
          </w:p>
        </w:tc>
        <w:tc>
          <w:tcPr>
            <w:tcW w:w="2158" w:type="dxa"/>
          </w:tcPr>
          <w:p w14:paraId="74967CCA" w14:textId="693A8F38" w:rsidR="00CF6533" w:rsidRDefault="00CF6533" w:rsidP="00CF6533">
            <w:r w:rsidRPr="00A9562F">
              <w:t>Low</w:t>
            </w:r>
          </w:p>
        </w:tc>
        <w:tc>
          <w:tcPr>
            <w:tcW w:w="2158" w:type="dxa"/>
          </w:tcPr>
          <w:p w14:paraId="4C3E3F27" w14:textId="0695487D" w:rsidR="00CF6533" w:rsidRDefault="00CF6533" w:rsidP="00CF6533">
            <w:r w:rsidRPr="00A9562F">
              <w:t>Low; learning takes place while working</w:t>
            </w:r>
          </w:p>
        </w:tc>
        <w:tc>
          <w:tcPr>
            <w:tcW w:w="2158" w:type="dxa"/>
          </w:tcPr>
          <w:p w14:paraId="0B09990F" w14:textId="280AA187" w:rsidR="00CF6533" w:rsidRDefault="00CF6533" w:rsidP="00CF6533">
            <w:r w:rsidRPr="00A9562F">
              <w:t>Procedures; systems; local practices</w:t>
            </w:r>
          </w:p>
        </w:tc>
        <w:tc>
          <w:tcPr>
            <w:tcW w:w="2159" w:type="dxa"/>
          </w:tcPr>
          <w:p w14:paraId="0A41786B" w14:textId="3AE381C6" w:rsidR="00CF6533" w:rsidRDefault="00CF6533" w:rsidP="00CF6533">
            <w:r w:rsidRPr="00A9562F">
              <w:t>Low to moderate</w:t>
            </w:r>
          </w:p>
        </w:tc>
        <w:tc>
          <w:tcPr>
            <w:tcW w:w="2159" w:type="dxa"/>
          </w:tcPr>
          <w:p w14:paraId="0CB55B8B" w14:textId="44F65894" w:rsidR="00CF6533" w:rsidRDefault="00CF6533" w:rsidP="00CF6533">
            <w:r w:rsidRPr="00A9562F">
              <w:t xml:space="preserve">Consistent with the workplace-learning emphasis of the 70:20:10 model (Lombardo &amp; </w:t>
            </w:r>
            <w:proofErr w:type="spellStart"/>
            <w:r w:rsidRPr="00A9562F">
              <w:t>Eichinger</w:t>
            </w:r>
            <w:proofErr w:type="spellEnd"/>
            <w:r w:rsidRPr="00A9562F">
              <w:t>, 1996)</w:t>
            </w:r>
          </w:p>
        </w:tc>
      </w:tr>
    </w:tbl>
    <w:p w14:paraId="11CEBA4C" w14:textId="77777777" w:rsidR="00CF6533" w:rsidRPr="00CF6533" w:rsidRDefault="00CF6533" w:rsidP="00CF6533"/>
    <w:p w14:paraId="29E97CCE" w14:textId="7D65B4B6" w:rsidR="00CF6533" w:rsidRDefault="00CF6533">
      <w:pPr>
        <w:rPr>
          <w:sz w:val="24"/>
          <w:szCs w:val="24"/>
        </w:rPr>
      </w:pPr>
      <w:r>
        <w:rPr>
          <w:sz w:val="24"/>
          <w:szCs w:val="24"/>
        </w:rPr>
        <w:br w:type="page"/>
      </w:r>
    </w:p>
    <w:p w14:paraId="41D2AE11" w14:textId="77777777" w:rsidR="00CF6533" w:rsidRDefault="00CF6533">
      <w:pPr>
        <w:rPr>
          <w:color w:val="2E75B5"/>
          <w:sz w:val="24"/>
          <w:szCs w:val="24"/>
        </w:rPr>
      </w:pPr>
    </w:p>
    <w:p w14:paraId="55529011" w14:textId="25A03AB0" w:rsidR="00A71D4B" w:rsidRDefault="00A71D4B" w:rsidP="00A71D4B">
      <w:pPr>
        <w:pStyle w:val="Heading1"/>
        <w:rPr>
          <w:sz w:val="24"/>
          <w:szCs w:val="24"/>
        </w:rPr>
      </w:pPr>
      <w:bookmarkStart w:id="37" w:name="_Toc243576585"/>
      <w:r w:rsidRPr="00A71D4B">
        <w:rPr>
          <w:sz w:val="24"/>
          <w:szCs w:val="24"/>
        </w:rPr>
        <w:t xml:space="preserve">Appendix D: </w:t>
      </w:r>
      <w:r>
        <w:rPr>
          <w:sz w:val="24"/>
          <w:szCs w:val="24"/>
        </w:rPr>
        <w:t xml:space="preserve"> </w:t>
      </w:r>
      <w:r w:rsidR="007D21DF" w:rsidRPr="007D21DF">
        <w:rPr>
          <w:sz w:val="24"/>
          <w:szCs w:val="24"/>
        </w:rPr>
        <w:t xml:space="preserve">SBUHB Values Mapped to </w:t>
      </w:r>
      <w:proofErr w:type="spellStart"/>
      <w:r w:rsidR="007D21DF" w:rsidRPr="007D21DF">
        <w:rPr>
          <w:sz w:val="24"/>
          <w:szCs w:val="24"/>
        </w:rPr>
        <w:t>Senge’s</w:t>
      </w:r>
      <w:proofErr w:type="spellEnd"/>
      <w:r w:rsidR="007D21DF" w:rsidRPr="007D21DF">
        <w:rPr>
          <w:sz w:val="24"/>
          <w:szCs w:val="24"/>
        </w:rPr>
        <w:t xml:space="preserve"> Five Disciplines</w:t>
      </w:r>
      <w:bookmarkEnd w:id="37"/>
    </w:p>
    <w:p w14:paraId="0EF83DC5" w14:textId="64665B26" w:rsidR="007D21DF" w:rsidRDefault="007D21DF" w:rsidP="007D21DF"/>
    <w:tbl>
      <w:tblPr>
        <w:tblStyle w:val="TableGrid"/>
        <w:tblW w:w="0" w:type="auto"/>
        <w:tblLook w:val="04A0" w:firstRow="1" w:lastRow="0" w:firstColumn="1" w:lastColumn="0" w:noHBand="0" w:noVBand="1"/>
      </w:tblPr>
      <w:tblGrid>
        <w:gridCol w:w="2158"/>
        <w:gridCol w:w="3082"/>
        <w:gridCol w:w="1843"/>
        <w:gridCol w:w="5245"/>
      </w:tblGrid>
      <w:tr w:rsidR="007D21DF" w:rsidRPr="00223386" w14:paraId="5E87A6E8" w14:textId="77777777" w:rsidTr="007D21DF">
        <w:tc>
          <w:tcPr>
            <w:tcW w:w="2158" w:type="dxa"/>
            <w:shd w:val="clear" w:color="auto" w:fill="BFBFBF" w:themeFill="background1" w:themeFillShade="BF"/>
          </w:tcPr>
          <w:p w14:paraId="366F60BB" w14:textId="5A34C955" w:rsidR="007D21DF" w:rsidRPr="007D21DF" w:rsidRDefault="007D21DF" w:rsidP="007D21DF">
            <w:pPr>
              <w:jc w:val="center"/>
              <w:rPr>
                <w:b/>
                <w:sz w:val="24"/>
                <w:szCs w:val="24"/>
              </w:rPr>
            </w:pPr>
            <w:r w:rsidRPr="007D21DF">
              <w:rPr>
                <w:b/>
                <w:sz w:val="24"/>
                <w:szCs w:val="24"/>
              </w:rPr>
              <w:t>SBUHB Value</w:t>
            </w:r>
          </w:p>
        </w:tc>
        <w:tc>
          <w:tcPr>
            <w:tcW w:w="3082" w:type="dxa"/>
            <w:shd w:val="clear" w:color="auto" w:fill="BFBFBF" w:themeFill="background1" w:themeFillShade="BF"/>
          </w:tcPr>
          <w:p w14:paraId="69DEC1DE" w14:textId="0606EB8F" w:rsidR="007D21DF" w:rsidRPr="007D21DF" w:rsidRDefault="007D21DF" w:rsidP="007D21DF">
            <w:pPr>
              <w:jc w:val="center"/>
              <w:rPr>
                <w:b/>
                <w:sz w:val="24"/>
                <w:szCs w:val="24"/>
              </w:rPr>
            </w:pPr>
            <w:r w:rsidRPr="007D21DF">
              <w:rPr>
                <w:b/>
                <w:sz w:val="24"/>
                <w:szCs w:val="24"/>
              </w:rPr>
              <w:t xml:space="preserve">Related </w:t>
            </w:r>
            <w:proofErr w:type="spellStart"/>
            <w:r w:rsidRPr="007D21DF">
              <w:rPr>
                <w:b/>
                <w:sz w:val="24"/>
                <w:szCs w:val="24"/>
              </w:rPr>
              <w:t>Senge</w:t>
            </w:r>
            <w:proofErr w:type="spellEnd"/>
            <w:r w:rsidRPr="007D21DF">
              <w:rPr>
                <w:b/>
                <w:sz w:val="24"/>
                <w:szCs w:val="24"/>
              </w:rPr>
              <w:t xml:space="preserve"> Discipline</w:t>
            </w:r>
          </w:p>
        </w:tc>
        <w:tc>
          <w:tcPr>
            <w:tcW w:w="1843" w:type="dxa"/>
            <w:shd w:val="clear" w:color="auto" w:fill="BFBFBF" w:themeFill="background1" w:themeFillShade="BF"/>
          </w:tcPr>
          <w:p w14:paraId="6BBBE245" w14:textId="54D3C3DA" w:rsidR="007D21DF" w:rsidRPr="007D21DF" w:rsidRDefault="007D21DF" w:rsidP="007D21DF">
            <w:pPr>
              <w:jc w:val="center"/>
              <w:rPr>
                <w:b/>
                <w:sz w:val="24"/>
                <w:szCs w:val="24"/>
              </w:rPr>
            </w:pPr>
            <w:r w:rsidRPr="007D21DF">
              <w:rPr>
                <w:b/>
                <w:sz w:val="24"/>
                <w:szCs w:val="24"/>
              </w:rPr>
              <w:t>Where It Appears In The Report</w:t>
            </w:r>
          </w:p>
        </w:tc>
        <w:tc>
          <w:tcPr>
            <w:tcW w:w="5245" w:type="dxa"/>
            <w:shd w:val="clear" w:color="auto" w:fill="BFBFBF" w:themeFill="background1" w:themeFillShade="BF"/>
          </w:tcPr>
          <w:p w14:paraId="21E47026" w14:textId="7F426BFA" w:rsidR="007D21DF" w:rsidRPr="007D21DF" w:rsidRDefault="007D21DF" w:rsidP="007D21DF">
            <w:pPr>
              <w:jc w:val="center"/>
              <w:rPr>
                <w:b/>
                <w:sz w:val="24"/>
                <w:szCs w:val="24"/>
              </w:rPr>
            </w:pPr>
            <w:r w:rsidRPr="007D21DF">
              <w:rPr>
                <w:b/>
                <w:sz w:val="24"/>
                <w:szCs w:val="24"/>
              </w:rPr>
              <w:t>Where Practice May Fall Short Of The Value</w:t>
            </w:r>
          </w:p>
        </w:tc>
      </w:tr>
      <w:tr w:rsidR="007D21DF" w:rsidRPr="00223386" w14:paraId="5DE7A812" w14:textId="77777777" w:rsidTr="007D21DF">
        <w:tc>
          <w:tcPr>
            <w:tcW w:w="2158" w:type="dxa"/>
          </w:tcPr>
          <w:p w14:paraId="151AEC93" w14:textId="5B63437F" w:rsidR="007D21DF" w:rsidRPr="007D21DF" w:rsidRDefault="007D21DF" w:rsidP="007D21DF">
            <w:pPr>
              <w:rPr>
                <w:sz w:val="24"/>
                <w:szCs w:val="24"/>
              </w:rPr>
            </w:pPr>
            <w:r w:rsidRPr="007D21DF">
              <w:rPr>
                <w:sz w:val="24"/>
                <w:szCs w:val="24"/>
              </w:rPr>
              <w:t>Caring for each other</w:t>
            </w:r>
          </w:p>
        </w:tc>
        <w:tc>
          <w:tcPr>
            <w:tcW w:w="3082" w:type="dxa"/>
          </w:tcPr>
          <w:p w14:paraId="44F27228" w14:textId="5523188E" w:rsidR="007D21DF" w:rsidRPr="007D21DF" w:rsidRDefault="007D21DF" w:rsidP="007D21DF">
            <w:pPr>
              <w:rPr>
                <w:sz w:val="24"/>
                <w:szCs w:val="24"/>
              </w:rPr>
            </w:pPr>
            <w:r w:rsidRPr="007D21DF">
              <w:rPr>
                <w:sz w:val="24"/>
                <w:szCs w:val="24"/>
              </w:rPr>
              <w:t>Mental models - questioning assumptions about colleagues’ expectations; team learning</w:t>
            </w:r>
          </w:p>
        </w:tc>
        <w:tc>
          <w:tcPr>
            <w:tcW w:w="1843" w:type="dxa"/>
          </w:tcPr>
          <w:p w14:paraId="24124F8F" w14:textId="373D645F" w:rsidR="007D21DF" w:rsidRPr="007D21DF" w:rsidRDefault="007D21DF" w:rsidP="007D21DF">
            <w:pPr>
              <w:rPr>
                <w:sz w:val="24"/>
                <w:szCs w:val="24"/>
              </w:rPr>
            </w:pPr>
            <w:r w:rsidRPr="007D21DF">
              <w:rPr>
                <w:sz w:val="24"/>
                <w:szCs w:val="24"/>
              </w:rPr>
              <w:t>Sections 3 and 4.4</w:t>
            </w:r>
          </w:p>
        </w:tc>
        <w:tc>
          <w:tcPr>
            <w:tcW w:w="5245" w:type="dxa"/>
          </w:tcPr>
          <w:p w14:paraId="6D82F16B" w14:textId="49407271" w:rsidR="007D21DF" w:rsidRPr="007D21DF" w:rsidRDefault="007D21DF" w:rsidP="007D21DF">
            <w:pPr>
              <w:rPr>
                <w:sz w:val="24"/>
                <w:szCs w:val="24"/>
              </w:rPr>
            </w:pPr>
            <w:r w:rsidRPr="007D21DF">
              <w:rPr>
                <w:sz w:val="24"/>
                <w:szCs w:val="24"/>
              </w:rPr>
              <w:t>Development expectations may remain unspoken, while poorly managed appraisal conversations can affect perceptions of fairness</w:t>
            </w:r>
          </w:p>
        </w:tc>
      </w:tr>
      <w:tr w:rsidR="007D21DF" w:rsidRPr="00223386" w14:paraId="5DA455B7" w14:textId="77777777" w:rsidTr="007D21DF">
        <w:tc>
          <w:tcPr>
            <w:tcW w:w="2158" w:type="dxa"/>
          </w:tcPr>
          <w:p w14:paraId="1B279461" w14:textId="48734266" w:rsidR="007D21DF" w:rsidRPr="007D21DF" w:rsidRDefault="007D21DF" w:rsidP="007D21DF">
            <w:pPr>
              <w:rPr>
                <w:sz w:val="24"/>
                <w:szCs w:val="24"/>
              </w:rPr>
            </w:pPr>
            <w:r w:rsidRPr="007D21DF">
              <w:rPr>
                <w:sz w:val="24"/>
                <w:szCs w:val="24"/>
              </w:rPr>
              <w:t>Working Together</w:t>
            </w:r>
          </w:p>
        </w:tc>
        <w:tc>
          <w:tcPr>
            <w:tcW w:w="3082" w:type="dxa"/>
          </w:tcPr>
          <w:p w14:paraId="58741EE9" w14:textId="35D92950" w:rsidR="007D21DF" w:rsidRPr="007D21DF" w:rsidRDefault="007D21DF" w:rsidP="007D21DF">
            <w:pPr>
              <w:rPr>
                <w:sz w:val="24"/>
                <w:szCs w:val="24"/>
              </w:rPr>
            </w:pPr>
            <w:r w:rsidRPr="007D21DF">
              <w:rPr>
                <w:sz w:val="24"/>
                <w:szCs w:val="24"/>
              </w:rPr>
              <w:t xml:space="preserve">Team learning - </w:t>
            </w:r>
            <w:r w:rsidR="00334334">
              <w:rPr>
                <w:sz w:val="24"/>
                <w:szCs w:val="24"/>
              </w:rPr>
              <w:t>s</w:t>
            </w:r>
            <w:r w:rsidRPr="007D21DF">
              <w:rPr>
                <w:sz w:val="24"/>
                <w:szCs w:val="24"/>
              </w:rPr>
              <w:t>haring knowledge across sites; systems thinking</w:t>
            </w:r>
          </w:p>
        </w:tc>
        <w:tc>
          <w:tcPr>
            <w:tcW w:w="1843" w:type="dxa"/>
          </w:tcPr>
          <w:p w14:paraId="79D2AA08" w14:textId="5BE57541" w:rsidR="007D21DF" w:rsidRPr="007D21DF" w:rsidRDefault="007D21DF" w:rsidP="007D21DF">
            <w:pPr>
              <w:rPr>
                <w:sz w:val="24"/>
                <w:szCs w:val="24"/>
              </w:rPr>
            </w:pPr>
            <w:r w:rsidRPr="007D21DF">
              <w:rPr>
                <w:sz w:val="24"/>
                <w:szCs w:val="24"/>
              </w:rPr>
              <w:t>Sections 2.3, 5.1 and Appendix A</w:t>
            </w:r>
          </w:p>
        </w:tc>
        <w:tc>
          <w:tcPr>
            <w:tcW w:w="5245" w:type="dxa"/>
          </w:tcPr>
          <w:p w14:paraId="21D1E97F" w14:textId="0CD03408" w:rsidR="007D21DF" w:rsidRPr="007D21DF" w:rsidRDefault="007D21DF" w:rsidP="007D21DF">
            <w:pPr>
              <w:rPr>
                <w:sz w:val="24"/>
                <w:szCs w:val="24"/>
              </w:rPr>
            </w:pPr>
            <w:r w:rsidRPr="007D21DF">
              <w:rPr>
                <w:sz w:val="24"/>
                <w:szCs w:val="24"/>
              </w:rPr>
              <w:t>Specialist knowledge may remain with one person, while sites can develop different ways of working</w:t>
            </w:r>
          </w:p>
        </w:tc>
      </w:tr>
      <w:tr w:rsidR="007D21DF" w:rsidRPr="00223386" w14:paraId="57F39A5F" w14:textId="77777777" w:rsidTr="007D21DF">
        <w:tc>
          <w:tcPr>
            <w:tcW w:w="2158" w:type="dxa"/>
          </w:tcPr>
          <w:p w14:paraId="0479485E" w14:textId="2A68BC39" w:rsidR="007D21DF" w:rsidRPr="007D21DF" w:rsidRDefault="007D21DF" w:rsidP="007D21DF">
            <w:pPr>
              <w:rPr>
                <w:sz w:val="24"/>
                <w:szCs w:val="24"/>
              </w:rPr>
            </w:pPr>
            <w:r w:rsidRPr="007D21DF">
              <w:rPr>
                <w:sz w:val="24"/>
                <w:szCs w:val="24"/>
              </w:rPr>
              <w:t>Always Improving</w:t>
            </w:r>
          </w:p>
        </w:tc>
        <w:tc>
          <w:tcPr>
            <w:tcW w:w="3082" w:type="dxa"/>
          </w:tcPr>
          <w:p w14:paraId="3BD9ED6E" w14:textId="2045EE71" w:rsidR="007D21DF" w:rsidRPr="007D21DF" w:rsidRDefault="007D21DF" w:rsidP="007D21DF">
            <w:pPr>
              <w:rPr>
                <w:sz w:val="24"/>
                <w:szCs w:val="24"/>
              </w:rPr>
            </w:pPr>
            <w:r w:rsidRPr="007D21DF">
              <w:rPr>
                <w:sz w:val="24"/>
                <w:szCs w:val="24"/>
              </w:rPr>
              <w:t>Persona</w:t>
            </w:r>
            <w:r w:rsidR="00334334">
              <w:rPr>
                <w:sz w:val="24"/>
                <w:szCs w:val="24"/>
              </w:rPr>
              <w:t>l mastery - individual learning,</w:t>
            </w:r>
            <w:r w:rsidRPr="007D21DF">
              <w:rPr>
                <w:sz w:val="24"/>
                <w:szCs w:val="24"/>
              </w:rPr>
              <w:t xml:space="preserve"> shared vision - improvement that staff understand and support</w:t>
            </w:r>
          </w:p>
        </w:tc>
        <w:tc>
          <w:tcPr>
            <w:tcW w:w="1843" w:type="dxa"/>
          </w:tcPr>
          <w:p w14:paraId="3276600A" w14:textId="7EA7A07B" w:rsidR="007D21DF" w:rsidRPr="007D21DF" w:rsidRDefault="007D21DF" w:rsidP="007D21DF">
            <w:pPr>
              <w:rPr>
                <w:sz w:val="24"/>
                <w:szCs w:val="24"/>
              </w:rPr>
            </w:pPr>
            <w:r w:rsidRPr="007D21DF">
              <w:rPr>
                <w:sz w:val="24"/>
                <w:szCs w:val="24"/>
              </w:rPr>
              <w:t>Sections 2.1, 2.5 and 6.5</w:t>
            </w:r>
          </w:p>
        </w:tc>
        <w:tc>
          <w:tcPr>
            <w:tcW w:w="5245" w:type="dxa"/>
          </w:tcPr>
          <w:p w14:paraId="024F39A0" w14:textId="7FC48930" w:rsidR="007D21DF" w:rsidRPr="007D21DF" w:rsidRDefault="007D21DF" w:rsidP="007D21DF">
            <w:pPr>
              <w:rPr>
                <w:sz w:val="24"/>
                <w:szCs w:val="24"/>
              </w:rPr>
            </w:pPr>
            <w:r w:rsidRPr="007D21DF">
              <w:rPr>
                <w:sz w:val="24"/>
                <w:szCs w:val="24"/>
              </w:rPr>
              <w:t>Development may take place without a clear progression route, while informal workplace learning can remain unrecorded</w:t>
            </w:r>
          </w:p>
        </w:tc>
      </w:tr>
      <w:tr w:rsidR="007D21DF" w:rsidRPr="00223386" w14:paraId="620133C2" w14:textId="77777777" w:rsidTr="007D21DF">
        <w:tc>
          <w:tcPr>
            <w:tcW w:w="2158" w:type="dxa"/>
          </w:tcPr>
          <w:p w14:paraId="37761085" w14:textId="31CFF60B" w:rsidR="007D21DF" w:rsidRPr="007D21DF" w:rsidRDefault="007D21DF" w:rsidP="007D21DF">
            <w:pPr>
              <w:rPr>
                <w:sz w:val="24"/>
                <w:szCs w:val="24"/>
              </w:rPr>
            </w:pPr>
            <w:r w:rsidRPr="007D21DF">
              <w:rPr>
                <w:sz w:val="24"/>
                <w:szCs w:val="24"/>
              </w:rPr>
              <w:t>Underpinning all three values</w:t>
            </w:r>
          </w:p>
        </w:tc>
        <w:tc>
          <w:tcPr>
            <w:tcW w:w="3082" w:type="dxa"/>
          </w:tcPr>
          <w:p w14:paraId="47648845" w14:textId="148AD59B" w:rsidR="007D21DF" w:rsidRPr="007D21DF" w:rsidRDefault="007D21DF" w:rsidP="007D21DF">
            <w:pPr>
              <w:rPr>
                <w:sz w:val="24"/>
                <w:szCs w:val="24"/>
              </w:rPr>
            </w:pPr>
            <w:r w:rsidRPr="007D21DF">
              <w:rPr>
                <w:sz w:val="24"/>
                <w:szCs w:val="24"/>
              </w:rPr>
              <w:t>Systems thinking - connecting the other disciplines</w:t>
            </w:r>
          </w:p>
        </w:tc>
        <w:tc>
          <w:tcPr>
            <w:tcW w:w="1843" w:type="dxa"/>
          </w:tcPr>
          <w:p w14:paraId="76CCA39E" w14:textId="415FD863" w:rsidR="007D21DF" w:rsidRPr="007D21DF" w:rsidRDefault="007D21DF" w:rsidP="007D21DF">
            <w:pPr>
              <w:rPr>
                <w:sz w:val="24"/>
                <w:szCs w:val="24"/>
              </w:rPr>
            </w:pPr>
            <w:r w:rsidRPr="007D21DF">
              <w:rPr>
                <w:sz w:val="24"/>
                <w:szCs w:val="24"/>
              </w:rPr>
              <w:t>Sections 2.4 and 7</w:t>
            </w:r>
          </w:p>
        </w:tc>
        <w:tc>
          <w:tcPr>
            <w:tcW w:w="5245" w:type="dxa"/>
          </w:tcPr>
          <w:p w14:paraId="23ADDB76" w14:textId="14FD1513" w:rsidR="007D21DF" w:rsidRPr="007D21DF" w:rsidRDefault="007D21DF" w:rsidP="007D21DF">
            <w:pPr>
              <w:rPr>
                <w:sz w:val="24"/>
                <w:szCs w:val="24"/>
              </w:rPr>
            </w:pPr>
            <w:r w:rsidRPr="007D21DF">
              <w:rPr>
                <w:sz w:val="24"/>
                <w:szCs w:val="24"/>
              </w:rPr>
              <w:t>Development, retention, funding and succession may be considered separately rather than as connected workforce issues</w:t>
            </w:r>
          </w:p>
        </w:tc>
      </w:tr>
    </w:tbl>
    <w:p w14:paraId="45C39D91" w14:textId="77777777" w:rsidR="007D21DF" w:rsidRPr="007D21DF" w:rsidRDefault="007D21DF" w:rsidP="007D21DF"/>
    <w:p w14:paraId="701A757A" w14:textId="1C989BDD" w:rsidR="007D21DF" w:rsidRDefault="007D21DF" w:rsidP="007D21DF"/>
    <w:sectPr w:rsidR="007D21DF" w:rsidSect="006D7906">
      <w:pgSz w:w="15840" w:h="12240" w:orient="landscape"/>
      <w:pgMar w:top="1440" w:right="1440" w:bottom="1440" w:left="1440" w:header="708"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059A12" w14:textId="77777777" w:rsidR="00E5181F" w:rsidRDefault="00E5181F" w:rsidP="00783A03">
      <w:pPr>
        <w:spacing w:after="0" w:line="240" w:lineRule="auto"/>
      </w:pPr>
      <w:r>
        <w:separator/>
      </w:r>
    </w:p>
  </w:endnote>
  <w:endnote w:type="continuationSeparator" w:id="0">
    <w:p w14:paraId="34371CB7" w14:textId="77777777" w:rsidR="00E5181F" w:rsidRDefault="00E5181F" w:rsidP="00783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E8298B" w14:textId="77777777" w:rsidR="00E5181F" w:rsidRDefault="00E5181F" w:rsidP="00783A03">
      <w:pPr>
        <w:spacing w:after="0" w:line="240" w:lineRule="auto"/>
      </w:pPr>
      <w:r>
        <w:separator/>
      </w:r>
    </w:p>
  </w:footnote>
  <w:footnote w:type="continuationSeparator" w:id="0">
    <w:p w14:paraId="7EEE3BFC" w14:textId="77777777" w:rsidR="00E5181F" w:rsidRDefault="00E5181F" w:rsidP="00783A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2889179"/>
      <w:docPartObj>
        <w:docPartGallery w:val="Page Numbers (Top of Page)"/>
        <w:docPartUnique/>
      </w:docPartObj>
    </w:sdtPr>
    <w:sdtEndPr>
      <w:rPr>
        <w:noProof/>
      </w:rPr>
    </w:sdtEndPr>
    <w:sdtContent>
      <w:p w14:paraId="406AF69C" w14:textId="75FA777A" w:rsidR="00817E50" w:rsidRDefault="00817E50">
        <w:pPr>
          <w:pStyle w:val="Header"/>
          <w:jc w:val="right"/>
        </w:pPr>
        <w:r>
          <w:fldChar w:fldCharType="begin"/>
        </w:r>
        <w:r>
          <w:instrText xml:space="preserve"> PAGE   \* MERGEFORMAT </w:instrText>
        </w:r>
        <w:r>
          <w:fldChar w:fldCharType="separate"/>
        </w:r>
        <w:r w:rsidR="00DB55A2">
          <w:rPr>
            <w:noProof/>
          </w:rPr>
          <w:t>21</w:t>
        </w:r>
        <w:r>
          <w:rPr>
            <w:noProof/>
          </w:rPr>
          <w:fldChar w:fldCharType="end"/>
        </w:r>
      </w:p>
    </w:sdtContent>
  </w:sdt>
  <w:p w14:paraId="5BC0FA33" w14:textId="77777777" w:rsidR="00817E50" w:rsidRDefault="00817E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AD65B6"/>
    <w:multiLevelType w:val="hybridMultilevel"/>
    <w:tmpl w:val="9A623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738E4"/>
    <w:multiLevelType w:val="hybridMultilevel"/>
    <w:tmpl w:val="6F6E33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C801D2"/>
    <w:multiLevelType w:val="hybridMultilevel"/>
    <w:tmpl w:val="573030AC"/>
    <w:lvl w:ilvl="0" w:tplc="90EE63CC">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7C6A80"/>
    <w:multiLevelType w:val="hybridMultilevel"/>
    <w:tmpl w:val="DED88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B30CD"/>
    <w:multiLevelType w:val="hybridMultilevel"/>
    <w:tmpl w:val="B218B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BF0D1D"/>
    <w:multiLevelType w:val="hybridMultilevel"/>
    <w:tmpl w:val="61708EB4"/>
    <w:lvl w:ilvl="0" w:tplc="90EE63CC">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08667E"/>
    <w:multiLevelType w:val="hybridMultilevel"/>
    <w:tmpl w:val="7292B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5C05E0C"/>
    <w:multiLevelType w:val="hybridMultilevel"/>
    <w:tmpl w:val="5CD49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7305C5"/>
    <w:multiLevelType w:val="hybridMultilevel"/>
    <w:tmpl w:val="7B08521E"/>
    <w:lvl w:ilvl="0" w:tplc="B5B2F2F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956C63"/>
    <w:multiLevelType w:val="hybridMultilevel"/>
    <w:tmpl w:val="DBB65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4"/>
  </w:num>
  <w:num w:numId="4">
    <w:abstractNumId w:val="9"/>
  </w:num>
  <w:num w:numId="5">
    <w:abstractNumId w:val="7"/>
  </w:num>
  <w:num w:numId="6">
    <w:abstractNumId w:val="3"/>
  </w:num>
  <w:num w:numId="7">
    <w:abstractNumId w:val="4"/>
  </w:num>
  <w:num w:numId="8">
    <w:abstractNumId w:val="5"/>
  </w:num>
  <w:num w:numId="9">
    <w:abstractNumId w:val="10"/>
  </w:num>
  <w:num w:numId="10">
    <w:abstractNumId w:val="2"/>
  </w:num>
  <w:num w:numId="11">
    <w:abstractNumId w:val="16"/>
  </w:num>
  <w:num w:numId="12">
    <w:abstractNumId w:val="13"/>
  </w:num>
  <w:num w:numId="13">
    <w:abstractNumId w:val="8"/>
  </w:num>
  <w:num w:numId="14">
    <w:abstractNumId w:val="6"/>
  </w:num>
  <w:num w:numId="15">
    <w:abstractNumId w:val="0"/>
  </w:num>
  <w:num w:numId="16">
    <w:abstractNumId w:val="11"/>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068A"/>
    <w:rsid w:val="000329FE"/>
    <w:rsid w:val="0003763D"/>
    <w:rsid w:val="00052578"/>
    <w:rsid w:val="00090FD4"/>
    <w:rsid w:val="000B145A"/>
    <w:rsid w:val="000C13A3"/>
    <w:rsid w:val="000E32FE"/>
    <w:rsid w:val="000F334C"/>
    <w:rsid w:val="00183B04"/>
    <w:rsid w:val="001B22F8"/>
    <w:rsid w:val="001D5CD9"/>
    <w:rsid w:val="001E2403"/>
    <w:rsid w:val="001F4EFB"/>
    <w:rsid w:val="00214A69"/>
    <w:rsid w:val="00223386"/>
    <w:rsid w:val="00254886"/>
    <w:rsid w:val="0029300B"/>
    <w:rsid w:val="002931D7"/>
    <w:rsid w:val="002A4762"/>
    <w:rsid w:val="002D61A9"/>
    <w:rsid w:val="00330A38"/>
    <w:rsid w:val="00331F4D"/>
    <w:rsid w:val="00334334"/>
    <w:rsid w:val="003616CD"/>
    <w:rsid w:val="00367360"/>
    <w:rsid w:val="00384566"/>
    <w:rsid w:val="003E1C38"/>
    <w:rsid w:val="00412271"/>
    <w:rsid w:val="00422150"/>
    <w:rsid w:val="00445BB4"/>
    <w:rsid w:val="0045011C"/>
    <w:rsid w:val="00473A93"/>
    <w:rsid w:val="00477309"/>
    <w:rsid w:val="004828F7"/>
    <w:rsid w:val="0048603E"/>
    <w:rsid w:val="004D32FF"/>
    <w:rsid w:val="004D4418"/>
    <w:rsid w:val="004E2424"/>
    <w:rsid w:val="00533DF5"/>
    <w:rsid w:val="005455D1"/>
    <w:rsid w:val="00552C33"/>
    <w:rsid w:val="00563E0D"/>
    <w:rsid w:val="005735D6"/>
    <w:rsid w:val="00583709"/>
    <w:rsid w:val="005D1D57"/>
    <w:rsid w:val="005D5621"/>
    <w:rsid w:val="005D5850"/>
    <w:rsid w:val="005D7725"/>
    <w:rsid w:val="005F11F8"/>
    <w:rsid w:val="0060455D"/>
    <w:rsid w:val="006074E8"/>
    <w:rsid w:val="006136B6"/>
    <w:rsid w:val="00673EA2"/>
    <w:rsid w:val="0068457A"/>
    <w:rsid w:val="00685FA5"/>
    <w:rsid w:val="006C7FBD"/>
    <w:rsid w:val="006D337C"/>
    <w:rsid w:val="006D7906"/>
    <w:rsid w:val="006E47B2"/>
    <w:rsid w:val="00723E5F"/>
    <w:rsid w:val="00747014"/>
    <w:rsid w:val="00783843"/>
    <w:rsid w:val="00783A03"/>
    <w:rsid w:val="007A1274"/>
    <w:rsid w:val="007A7F38"/>
    <w:rsid w:val="007B30A4"/>
    <w:rsid w:val="007D21DF"/>
    <w:rsid w:val="007E491D"/>
    <w:rsid w:val="00817E50"/>
    <w:rsid w:val="00823600"/>
    <w:rsid w:val="00825F58"/>
    <w:rsid w:val="008312FD"/>
    <w:rsid w:val="00834F89"/>
    <w:rsid w:val="00850A63"/>
    <w:rsid w:val="008718AB"/>
    <w:rsid w:val="0089673D"/>
    <w:rsid w:val="008A68FE"/>
    <w:rsid w:val="0094578F"/>
    <w:rsid w:val="00957F91"/>
    <w:rsid w:val="00973ED0"/>
    <w:rsid w:val="009A53EF"/>
    <w:rsid w:val="009A60F4"/>
    <w:rsid w:val="009D3C45"/>
    <w:rsid w:val="009E388B"/>
    <w:rsid w:val="009F20C2"/>
    <w:rsid w:val="00A07D26"/>
    <w:rsid w:val="00A245AF"/>
    <w:rsid w:val="00A317A1"/>
    <w:rsid w:val="00A459E6"/>
    <w:rsid w:val="00A501C1"/>
    <w:rsid w:val="00A65461"/>
    <w:rsid w:val="00A71D4B"/>
    <w:rsid w:val="00A779D0"/>
    <w:rsid w:val="00A93083"/>
    <w:rsid w:val="00AA6EBF"/>
    <w:rsid w:val="00AD5BA4"/>
    <w:rsid w:val="00B043F9"/>
    <w:rsid w:val="00B161EA"/>
    <w:rsid w:val="00B43FF1"/>
    <w:rsid w:val="00B55FC8"/>
    <w:rsid w:val="00BA305F"/>
    <w:rsid w:val="00BB6369"/>
    <w:rsid w:val="00BC656C"/>
    <w:rsid w:val="00BE242A"/>
    <w:rsid w:val="00BF2533"/>
    <w:rsid w:val="00C14A4E"/>
    <w:rsid w:val="00C22CBC"/>
    <w:rsid w:val="00C30221"/>
    <w:rsid w:val="00C401E0"/>
    <w:rsid w:val="00C45135"/>
    <w:rsid w:val="00C458DA"/>
    <w:rsid w:val="00C64C5A"/>
    <w:rsid w:val="00C808B2"/>
    <w:rsid w:val="00C814C3"/>
    <w:rsid w:val="00C82D17"/>
    <w:rsid w:val="00CA53AE"/>
    <w:rsid w:val="00CA63D8"/>
    <w:rsid w:val="00CB71BE"/>
    <w:rsid w:val="00CC788B"/>
    <w:rsid w:val="00CF6533"/>
    <w:rsid w:val="00D01EA0"/>
    <w:rsid w:val="00D04D97"/>
    <w:rsid w:val="00D2119A"/>
    <w:rsid w:val="00D52C6C"/>
    <w:rsid w:val="00DA07EC"/>
    <w:rsid w:val="00DB55A2"/>
    <w:rsid w:val="00DE0AEE"/>
    <w:rsid w:val="00DF67CA"/>
    <w:rsid w:val="00E03B76"/>
    <w:rsid w:val="00E11880"/>
    <w:rsid w:val="00E11E0F"/>
    <w:rsid w:val="00E12D42"/>
    <w:rsid w:val="00E24456"/>
    <w:rsid w:val="00E27D61"/>
    <w:rsid w:val="00E5181F"/>
    <w:rsid w:val="00E80943"/>
    <w:rsid w:val="00E841CA"/>
    <w:rsid w:val="00E91875"/>
    <w:rsid w:val="00EC6378"/>
    <w:rsid w:val="00EE229D"/>
    <w:rsid w:val="00EE262B"/>
    <w:rsid w:val="00F5777D"/>
    <w:rsid w:val="00F613AE"/>
    <w:rsid w:val="00F72694"/>
    <w:rsid w:val="00F867C0"/>
    <w:rsid w:val="00F86E47"/>
    <w:rsid w:val="00F925A7"/>
    <w:rsid w:val="00FA26EA"/>
    <w:rsid w:val="00FA4EF8"/>
    <w:rsid w:val="00FA6E7C"/>
    <w:rsid w:val="00FE0ECC"/>
    <w:rsid w:val="00FF27C8"/>
    <w:rsid w:val="48515124"/>
    <w:rsid w:val="61F689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21DF"/>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NormalWeb">
    <w:name w:val="Normal (Web)"/>
    <w:basedOn w:val="Normal"/>
    <w:uiPriority w:val="99"/>
    <w:semiHidden/>
    <w:unhideWhenUsed/>
    <w:rsid w:val="009F20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F20C2"/>
    <w:rPr>
      <w:b/>
      <w:bCs/>
    </w:rPr>
  </w:style>
  <w:style w:type="character" w:customStyle="1" w:styleId="UnresolvedMention">
    <w:name w:val="Unresolved Mention"/>
    <w:basedOn w:val="DefaultParagraphFont"/>
    <w:uiPriority w:val="99"/>
    <w:semiHidden/>
    <w:unhideWhenUsed/>
    <w:rsid w:val="005F11F8"/>
    <w:rPr>
      <w:color w:val="605E5C"/>
      <w:shd w:val="clear" w:color="auto" w:fill="E1DFDD"/>
    </w:rPr>
  </w:style>
  <w:style w:type="character" w:customStyle="1" w:styleId="Heading1Char">
    <w:name w:val="Heading 1 Char"/>
    <w:basedOn w:val="DefaultParagraphFont"/>
    <w:link w:val="Heading1"/>
    <w:uiPriority w:val="9"/>
    <w:rsid w:val="00FA6E7C"/>
    <w:rPr>
      <w:color w:val="2E75B5"/>
      <w:sz w:val="32"/>
      <w:szCs w:val="32"/>
    </w:rPr>
  </w:style>
  <w:style w:type="character" w:styleId="FollowedHyperlink">
    <w:name w:val="FollowedHyperlink"/>
    <w:basedOn w:val="DefaultParagraphFont"/>
    <w:uiPriority w:val="99"/>
    <w:semiHidden/>
    <w:unhideWhenUsed/>
    <w:rsid w:val="00B55FC8"/>
    <w:rPr>
      <w:color w:val="800080" w:themeColor="followedHyperlink"/>
      <w:u w:val="single"/>
    </w:rPr>
  </w:style>
  <w:style w:type="character" w:styleId="CommentReference">
    <w:name w:val="annotation reference"/>
    <w:basedOn w:val="DefaultParagraphFont"/>
    <w:uiPriority w:val="99"/>
    <w:semiHidden/>
    <w:unhideWhenUsed/>
    <w:rsid w:val="005D1D57"/>
    <w:rPr>
      <w:sz w:val="16"/>
      <w:szCs w:val="16"/>
    </w:rPr>
  </w:style>
  <w:style w:type="paragraph" w:styleId="CommentText">
    <w:name w:val="annotation text"/>
    <w:basedOn w:val="Normal"/>
    <w:link w:val="CommentTextChar"/>
    <w:uiPriority w:val="99"/>
    <w:semiHidden/>
    <w:unhideWhenUsed/>
    <w:rsid w:val="005D1D57"/>
    <w:pPr>
      <w:spacing w:line="240" w:lineRule="auto"/>
    </w:pPr>
    <w:rPr>
      <w:sz w:val="20"/>
      <w:szCs w:val="20"/>
    </w:rPr>
  </w:style>
  <w:style w:type="character" w:customStyle="1" w:styleId="CommentTextChar">
    <w:name w:val="Comment Text Char"/>
    <w:basedOn w:val="DefaultParagraphFont"/>
    <w:link w:val="CommentText"/>
    <w:uiPriority w:val="99"/>
    <w:semiHidden/>
    <w:rsid w:val="005D1D57"/>
    <w:rPr>
      <w:sz w:val="20"/>
      <w:szCs w:val="20"/>
    </w:rPr>
  </w:style>
  <w:style w:type="paragraph" w:styleId="CommentSubject">
    <w:name w:val="annotation subject"/>
    <w:basedOn w:val="CommentText"/>
    <w:next w:val="CommentText"/>
    <w:link w:val="CommentSubjectChar"/>
    <w:uiPriority w:val="99"/>
    <w:semiHidden/>
    <w:unhideWhenUsed/>
    <w:rsid w:val="005D1D57"/>
    <w:rPr>
      <w:b/>
      <w:bCs/>
    </w:rPr>
  </w:style>
  <w:style w:type="character" w:customStyle="1" w:styleId="CommentSubjectChar">
    <w:name w:val="Comment Subject Char"/>
    <w:basedOn w:val="CommentTextChar"/>
    <w:link w:val="CommentSubject"/>
    <w:uiPriority w:val="99"/>
    <w:semiHidden/>
    <w:rsid w:val="005D1D57"/>
    <w:rPr>
      <w:b/>
      <w:bCs/>
      <w:sz w:val="20"/>
      <w:szCs w:val="20"/>
    </w:rPr>
  </w:style>
  <w:style w:type="paragraph" w:styleId="BalloonText">
    <w:name w:val="Balloon Text"/>
    <w:basedOn w:val="Normal"/>
    <w:link w:val="BalloonTextChar"/>
    <w:uiPriority w:val="99"/>
    <w:semiHidden/>
    <w:unhideWhenUsed/>
    <w:rsid w:val="005D1D5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1D57"/>
    <w:rPr>
      <w:rFonts w:ascii="Segoe UI" w:hAnsi="Segoe UI" w:cs="Segoe UI"/>
      <w:sz w:val="18"/>
      <w:szCs w:val="18"/>
    </w:rPr>
  </w:style>
  <w:style w:type="paragraph" w:styleId="Header">
    <w:name w:val="header"/>
    <w:basedOn w:val="Normal"/>
    <w:link w:val="HeaderChar"/>
    <w:uiPriority w:val="99"/>
    <w:unhideWhenUsed/>
    <w:rsid w:val="00783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A03"/>
  </w:style>
  <w:style w:type="paragraph" w:styleId="Footer">
    <w:name w:val="footer"/>
    <w:basedOn w:val="Normal"/>
    <w:link w:val="FooterChar"/>
    <w:uiPriority w:val="99"/>
    <w:unhideWhenUsed/>
    <w:rsid w:val="00783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A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1522686">
      <w:bodyDiv w:val="1"/>
      <w:marLeft w:val="0"/>
      <w:marRight w:val="0"/>
      <w:marTop w:val="0"/>
      <w:marBottom w:val="0"/>
      <w:divBdr>
        <w:top w:val="none" w:sz="0" w:space="0" w:color="auto"/>
        <w:left w:val="none" w:sz="0" w:space="0" w:color="auto"/>
        <w:bottom w:val="none" w:sz="0" w:space="0" w:color="auto"/>
        <w:right w:val="none" w:sz="0" w:space="0" w:color="auto"/>
      </w:divBdr>
    </w:div>
    <w:div w:id="1366980144">
      <w:bodyDiv w:val="1"/>
      <w:marLeft w:val="0"/>
      <w:marRight w:val="0"/>
      <w:marTop w:val="0"/>
      <w:marBottom w:val="0"/>
      <w:divBdr>
        <w:top w:val="none" w:sz="0" w:space="0" w:color="auto"/>
        <w:left w:val="none" w:sz="0" w:space="0" w:color="auto"/>
        <w:bottom w:val="none" w:sz="0" w:space="0" w:color="auto"/>
        <w:right w:val="none" w:sz="0" w:space="0" w:color="auto"/>
      </w:divBdr>
    </w:div>
    <w:div w:id="17696223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uk/knowledge/reports/learning-at-work/" TargetMode="External"/><Relationship Id="rId18" Type="http://schemas.openxmlformats.org/officeDocument/2006/relationships/hyperlink" Target="https://heiw.nhs.wales/files/staff-survey-2023-report/"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pearson.com/content/dam/one-dot-com/one-dot-com/global/Files/efficacy-and-research/reports/Watson-Glaser_One_Page_Summary.pdf" TargetMode="External"/><Relationship Id="rId7" Type="http://schemas.openxmlformats.org/officeDocument/2006/relationships/endnotes" Target="endnotes.xml"/><Relationship Id="rId12" Type="http://schemas.openxmlformats.org/officeDocument/2006/relationships/hyperlink" Target="https://www.cipd.org/en/learning/cpd/about/" TargetMode="External"/><Relationship Id="rId17" Type="http://schemas.openxmlformats.org/officeDocument/2006/relationships/hyperlink" Target="https://doi.org/10.1111/j.1464-0597.2004.00187.x" TargetMode="External"/><Relationship Id="rId25" Type="http://schemas.openxmlformats.org/officeDocument/2006/relationships/hyperlink" Target="https://www.gov.wales/nhs-wales-decarbonisation-strategic-delivery-plan-2025-2030" TargetMode="External"/><Relationship Id="rId2" Type="http://schemas.openxmlformats.org/officeDocument/2006/relationships/numbering" Target="numbering.xml"/><Relationship Id="rId16" Type="http://schemas.openxmlformats.org/officeDocument/2006/relationships/hyperlink" Target="https://www.cipd.org/globalassets/media/knowledge/knowledge-hub/reports/could-do-better_2016-assessing-what-works-in-performance-management_tcm18-16874.pdf" TargetMode="External"/><Relationship Id="rId20" Type="http://schemas.openxmlformats.org/officeDocument/2006/relationships/hyperlink" Target="https://www.nhsemployers.org/publications/nhs-job-evaluation-handboo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6/10/the-performance-management-revolution" TargetMode="External"/><Relationship Id="rId24" Type="http://schemas.openxmlformats.org/officeDocument/2006/relationships/hyperlink" Target="https://sbuhb.nhs.wales/about-us/our-health-board/our-board-business/board-meetings-and-papers/special-25-june-2026/" TargetMode="External"/><Relationship Id="rId5" Type="http://schemas.openxmlformats.org/officeDocument/2006/relationships/webSettings" Target="webSettings.xml"/><Relationship Id="rId15" Type="http://schemas.openxmlformats.org/officeDocument/2006/relationships/hyperlink" Target="https://doi.org/10.1037/apl0000085" TargetMode="External"/><Relationship Id="rId23" Type="http://schemas.openxmlformats.org/officeDocument/2006/relationships/hyperlink" Target="https://sbuhb.nhs.wales/about-us/our-health-board/our-standards-and-duties/our-values-and-equality/" TargetMode="External"/><Relationship Id="rId28" Type="http://schemas.openxmlformats.org/officeDocument/2006/relationships/fontTable" Target="fontTable.xml"/><Relationship Id="rId10" Type="http://schemas.openxmlformats.org/officeDocument/2006/relationships/hyperlink" Target="https://doi.org/10.2307/20159584" TargetMode="External"/><Relationship Id="rId19" Type="http://schemas.openxmlformats.org/officeDocument/2006/relationships/hyperlink" Target="https://doi.org/10.1037/0003-066X.57.9.705" TargetMode="External"/><Relationship Id="rId4" Type="http://schemas.openxmlformats.org/officeDocument/2006/relationships/settings" Target="settings.xml"/><Relationship Id="rId9" Type="http://schemas.openxmlformats.org/officeDocument/2006/relationships/hyperlink" Target="https://edge.sagepub.com/aguinispm5e" TargetMode="External"/><Relationship Id="rId14" Type="http://schemas.openxmlformats.org/officeDocument/2006/relationships/hyperlink" Target="https://www.cipd.org/uk/knowledge/factsheets/appraisals-factsheet/" TargetMode="External"/><Relationship Id="rId22" Type="http://schemas.openxmlformats.org/officeDocument/2006/relationships/hyperlink" Target="https://sbuhb.nhs.wales/go/library-services/about-the-libraries/mission-vision-and-strategy/" TargetMode="External"/><Relationship Id="rId2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CC3BCF-9BBC-4AED-AB21-A0135AA28907}">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740</TotalTime>
  <Pages>33</Pages>
  <Words>6929</Words>
  <Characters>39496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Morgan</dc:creator>
  <cp:lastModifiedBy>Robert Morgan (Swansea Bay UHB - Library &amp; Knowledge Services)</cp:lastModifiedBy>
  <cp:revision>10</cp:revision>
  <cp:lastPrinted>2024-10-18T19:46:00Z</cp:lastPrinted>
  <dcterms:created xsi:type="dcterms:W3CDTF">2026-09-11T11:07:00Z</dcterms:created>
  <dcterms:modified xsi:type="dcterms:W3CDTF">2026-10-22T14:48:00Z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