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D211B" w14:textId="77777777" w:rsidR="006161FF" w:rsidRDefault="006161FF" w:rsidP="006161FF">
      <w:pPr>
        <w:spacing w:line="360" w:lineRule="auto"/>
        <w:jc w:val="center"/>
        <w:rPr>
          <w:rFonts w:ascii="Calibri" w:hAnsi="Calibri" w:cs="Calibri"/>
          <w:sz w:val="44"/>
          <w:szCs w:val="44"/>
        </w:rPr>
      </w:pPr>
    </w:p>
    <w:p w14:paraId="0D6E3082" w14:textId="77777777" w:rsidR="006161FF" w:rsidRDefault="006161FF" w:rsidP="006161FF">
      <w:pPr>
        <w:spacing w:line="360" w:lineRule="auto"/>
        <w:jc w:val="center"/>
        <w:rPr>
          <w:rFonts w:ascii="Calibri" w:hAnsi="Calibri" w:cs="Calibri"/>
          <w:sz w:val="44"/>
          <w:szCs w:val="44"/>
        </w:rPr>
      </w:pPr>
    </w:p>
    <w:p w14:paraId="702D61BE" w14:textId="77777777" w:rsidR="006161FF" w:rsidRDefault="006161FF" w:rsidP="006161FF">
      <w:pPr>
        <w:spacing w:line="360" w:lineRule="auto"/>
        <w:jc w:val="center"/>
        <w:rPr>
          <w:rFonts w:ascii="Calibri" w:hAnsi="Calibri" w:cs="Calibri"/>
          <w:sz w:val="44"/>
          <w:szCs w:val="44"/>
        </w:rPr>
      </w:pPr>
    </w:p>
    <w:p w14:paraId="13778AF6" w14:textId="77777777" w:rsidR="006161FF" w:rsidRDefault="006161FF" w:rsidP="006161FF">
      <w:pPr>
        <w:spacing w:line="360" w:lineRule="auto"/>
        <w:jc w:val="center"/>
        <w:rPr>
          <w:rFonts w:ascii="Calibri" w:hAnsi="Calibri" w:cs="Calibri"/>
          <w:sz w:val="44"/>
          <w:szCs w:val="44"/>
        </w:rPr>
      </w:pPr>
    </w:p>
    <w:p w14:paraId="6FDF523C" w14:textId="77777777" w:rsidR="00073097" w:rsidRDefault="00073097" w:rsidP="006161FF">
      <w:pPr>
        <w:spacing w:line="360" w:lineRule="auto"/>
        <w:jc w:val="center"/>
        <w:rPr>
          <w:rFonts w:ascii="Calibri" w:hAnsi="Calibri" w:cs="Calibri"/>
          <w:sz w:val="44"/>
          <w:szCs w:val="44"/>
        </w:rPr>
      </w:pPr>
    </w:p>
    <w:p w14:paraId="0A497D57" w14:textId="180BB04F" w:rsidR="00D01197" w:rsidRPr="006161FF" w:rsidRDefault="00D01197" w:rsidP="006161FF">
      <w:pPr>
        <w:spacing w:line="360" w:lineRule="auto"/>
        <w:jc w:val="center"/>
        <w:rPr>
          <w:rFonts w:ascii="Calibri" w:hAnsi="Calibri" w:cs="Calibri"/>
          <w:sz w:val="44"/>
          <w:szCs w:val="44"/>
        </w:rPr>
      </w:pPr>
      <w:r w:rsidRPr="00073097">
        <w:rPr>
          <w:rFonts w:ascii="Calibri" w:hAnsi="Calibri" w:cs="Calibri"/>
          <w:b/>
          <w:bCs/>
          <w:sz w:val="44"/>
          <w:szCs w:val="44"/>
        </w:rPr>
        <w:t>Module:</w:t>
      </w:r>
      <w:r w:rsidRPr="006161FF">
        <w:rPr>
          <w:rFonts w:ascii="Calibri" w:hAnsi="Calibri" w:cs="Calibri"/>
          <w:sz w:val="44"/>
          <w:szCs w:val="44"/>
        </w:rPr>
        <w:t xml:space="preserve"> Coaching and Mentoring</w:t>
      </w:r>
    </w:p>
    <w:p w14:paraId="5D096A16" w14:textId="484DBB09" w:rsidR="00D01197" w:rsidRPr="006161FF" w:rsidRDefault="00D01197" w:rsidP="006161FF">
      <w:pPr>
        <w:spacing w:line="360" w:lineRule="auto"/>
        <w:jc w:val="center"/>
        <w:rPr>
          <w:rFonts w:ascii="Calibri" w:hAnsi="Calibri" w:cs="Calibri"/>
          <w:sz w:val="44"/>
          <w:szCs w:val="44"/>
        </w:rPr>
      </w:pPr>
      <w:r w:rsidRPr="00073097">
        <w:rPr>
          <w:rFonts w:ascii="Calibri" w:hAnsi="Calibri" w:cs="Calibri"/>
          <w:b/>
          <w:bCs/>
          <w:sz w:val="44"/>
          <w:szCs w:val="44"/>
        </w:rPr>
        <w:t>Module Code:</w:t>
      </w:r>
      <w:r w:rsidRPr="006161FF">
        <w:rPr>
          <w:rFonts w:ascii="Calibri" w:hAnsi="Calibri" w:cs="Calibri"/>
          <w:sz w:val="44"/>
          <w:szCs w:val="44"/>
        </w:rPr>
        <w:t xml:space="preserve"> BMSW6007</w:t>
      </w:r>
    </w:p>
    <w:p w14:paraId="6C00E80E" w14:textId="41ECC34F" w:rsidR="00D01197" w:rsidRPr="006161FF" w:rsidRDefault="006161FF" w:rsidP="006161FF">
      <w:pPr>
        <w:spacing w:line="360" w:lineRule="auto"/>
        <w:jc w:val="center"/>
        <w:rPr>
          <w:rFonts w:ascii="Calibri" w:hAnsi="Calibri" w:cs="Calibri"/>
          <w:i/>
          <w:iCs/>
          <w:sz w:val="44"/>
          <w:szCs w:val="44"/>
        </w:rPr>
      </w:pPr>
      <w:r w:rsidRPr="006161FF">
        <w:rPr>
          <w:rFonts w:ascii="Calibri" w:hAnsi="Calibri" w:cs="Calibri"/>
          <w:i/>
          <w:iCs/>
          <w:sz w:val="44"/>
          <w:szCs w:val="44"/>
        </w:rPr>
        <w:t>Reflection</w:t>
      </w:r>
    </w:p>
    <w:p w14:paraId="37126721" w14:textId="77777777" w:rsidR="00401D4E" w:rsidRDefault="00401D4E" w:rsidP="006161FF">
      <w:pPr>
        <w:spacing w:line="360" w:lineRule="auto"/>
        <w:jc w:val="center"/>
        <w:rPr>
          <w:rFonts w:ascii="Calibri" w:hAnsi="Calibri" w:cs="Calibri"/>
          <w:sz w:val="44"/>
          <w:szCs w:val="44"/>
        </w:rPr>
      </w:pPr>
      <w:r>
        <w:rPr>
          <w:rFonts w:ascii="Calibri" w:hAnsi="Calibri" w:cs="Calibri"/>
          <w:sz w:val="44"/>
          <w:szCs w:val="44"/>
        </w:rPr>
        <w:t xml:space="preserve"> </w:t>
      </w:r>
    </w:p>
    <w:p w14:paraId="3EB0F24E" w14:textId="77777777" w:rsidR="00401D4E" w:rsidRDefault="00401D4E" w:rsidP="006161FF">
      <w:pPr>
        <w:spacing w:line="360" w:lineRule="auto"/>
        <w:jc w:val="center"/>
        <w:rPr>
          <w:rFonts w:ascii="Calibri" w:hAnsi="Calibri" w:cs="Calibri"/>
          <w:sz w:val="44"/>
          <w:szCs w:val="44"/>
        </w:rPr>
      </w:pPr>
    </w:p>
    <w:p w14:paraId="5069FAFF" w14:textId="77777777" w:rsidR="00401D4E" w:rsidRDefault="00401D4E" w:rsidP="00401D4E">
      <w:pPr>
        <w:spacing w:line="360" w:lineRule="auto"/>
        <w:rPr>
          <w:rFonts w:ascii="Calibri" w:hAnsi="Calibri" w:cs="Calibri"/>
          <w:sz w:val="44"/>
          <w:szCs w:val="44"/>
        </w:rPr>
      </w:pPr>
      <w:r>
        <w:rPr>
          <w:rFonts w:ascii="Calibri" w:hAnsi="Calibri" w:cs="Calibri"/>
          <w:sz w:val="44"/>
          <w:szCs w:val="44"/>
        </w:rPr>
        <w:t xml:space="preserve">Student Name: Mariana-Adela Sugar </w:t>
      </w:r>
    </w:p>
    <w:p w14:paraId="58AA6177" w14:textId="77777777" w:rsidR="00401D4E" w:rsidRDefault="00401D4E" w:rsidP="00401D4E">
      <w:pPr>
        <w:spacing w:line="360" w:lineRule="auto"/>
        <w:rPr>
          <w:rFonts w:ascii="Calibri" w:hAnsi="Calibri" w:cs="Calibri"/>
          <w:sz w:val="44"/>
          <w:szCs w:val="44"/>
        </w:rPr>
      </w:pPr>
      <w:r>
        <w:rPr>
          <w:rFonts w:ascii="Calibri" w:hAnsi="Calibri" w:cs="Calibri"/>
          <w:sz w:val="44"/>
          <w:szCs w:val="44"/>
        </w:rPr>
        <w:t>Student ID:2244011</w:t>
      </w:r>
    </w:p>
    <w:p w14:paraId="47E1EAED" w14:textId="6534ECE3" w:rsidR="00D01197" w:rsidRPr="006161FF" w:rsidRDefault="00401D4E" w:rsidP="00401D4E">
      <w:pPr>
        <w:spacing w:line="360" w:lineRule="auto"/>
        <w:rPr>
          <w:rFonts w:ascii="Calibri" w:hAnsi="Calibri" w:cs="Calibri"/>
          <w:sz w:val="44"/>
          <w:szCs w:val="44"/>
        </w:rPr>
      </w:pPr>
      <w:r>
        <w:rPr>
          <w:rFonts w:ascii="Calibri" w:hAnsi="Calibri" w:cs="Calibri"/>
          <w:sz w:val="44"/>
          <w:szCs w:val="44"/>
        </w:rPr>
        <w:t>Date: 12/12/2025</w:t>
      </w:r>
      <w:r w:rsidR="00D01197" w:rsidRPr="006161FF">
        <w:rPr>
          <w:rFonts w:ascii="Calibri" w:hAnsi="Calibri" w:cs="Calibri"/>
          <w:sz w:val="44"/>
          <w:szCs w:val="44"/>
        </w:rPr>
        <w:br w:type="page"/>
      </w:r>
    </w:p>
    <w:sdt>
      <w:sdtPr>
        <w:rPr>
          <w:rFonts w:ascii="Calibri" w:eastAsiaTheme="minorHAnsi" w:hAnsi="Calibri" w:cs="Calibri"/>
          <w:color w:val="auto"/>
          <w:kern w:val="2"/>
          <w:sz w:val="24"/>
          <w:szCs w:val="24"/>
          <w:lang w:eastAsia="en-US"/>
          <w14:ligatures w14:val="standardContextual"/>
        </w:rPr>
        <w:id w:val="137612021"/>
        <w:docPartObj>
          <w:docPartGallery w:val="Table of Contents"/>
          <w:docPartUnique/>
        </w:docPartObj>
      </w:sdtPr>
      <w:sdtEndPr>
        <w:rPr>
          <w:b/>
          <w:bCs/>
        </w:rPr>
      </w:sdtEndPr>
      <w:sdtContent>
        <w:p w14:paraId="4C4EE0E7" w14:textId="78BBDD9A" w:rsidR="00E035BD" w:rsidRPr="00503A7A" w:rsidRDefault="00E035BD" w:rsidP="00A24DE3">
          <w:pPr>
            <w:pStyle w:val="Titlucuprins"/>
            <w:spacing w:line="360" w:lineRule="auto"/>
            <w:rPr>
              <w:rFonts w:ascii="Calibri" w:hAnsi="Calibri" w:cs="Calibri"/>
              <w:b/>
              <w:bCs/>
            </w:rPr>
          </w:pPr>
          <w:r w:rsidRPr="00503A7A">
            <w:rPr>
              <w:rFonts w:ascii="Calibri" w:hAnsi="Calibri" w:cs="Calibri"/>
              <w:b/>
              <w:bCs/>
            </w:rPr>
            <w:t>Table of Contents</w:t>
          </w:r>
        </w:p>
        <w:p w14:paraId="50E98667" w14:textId="141EF580" w:rsidR="00E035BD" w:rsidRPr="00A24DE3" w:rsidRDefault="00E035BD" w:rsidP="00A24DE3">
          <w:pPr>
            <w:pStyle w:val="Cuprins1"/>
            <w:tabs>
              <w:tab w:val="right" w:leader="dot" w:pos="9016"/>
            </w:tabs>
            <w:spacing w:line="360" w:lineRule="auto"/>
            <w:rPr>
              <w:rFonts w:ascii="Calibri" w:hAnsi="Calibri" w:cs="Calibri"/>
              <w:noProof/>
            </w:rPr>
          </w:pPr>
          <w:r w:rsidRPr="00A24DE3">
            <w:rPr>
              <w:rFonts w:ascii="Calibri" w:hAnsi="Calibri" w:cs="Calibri"/>
            </w:rPr>
            <w:fldChar w:fldCharType="begin"/>
          </w:r>
          <w:r w:rsidRPr="00A24DE3">
            <w:rPr>
              <w:rFonts w:ascii="Calibri" w:hAnsi="Calibri" w:cs="Calibri"/>
            </w:rPr>
            <w:instrText xml:space="preserve"> TOC \o "1-3" \h \z \u </w:instrText>
          </w:r>
          <w:r w:rsidRPr="00A24DE3">
            <w:rPr>
              <w:rFonts w:ascii="Calibri" w:hAnsi="Calibri" w:cs="Calibri"/>
            </w:rPr>
            <w:fldChar w:fldCharType="separate"/>
          </w:r>
          <w:hyperlink w:anchor="_Toc216116787" w:history="1">
            <w:r w:rsidRPr="00A24DE3">
              <w:rPr>
                <w:rStyle w:val="Hyperlink"/>
                <w:rFonts w:ascii="Calibri" w:hAnsi="Calibri" w:cs="Calibri"/>
                <w:noProof/>
              </w:rPr>
              <w:t>Introduction</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_Toc216116787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3</w:t>
            </w:r>
            <w:r w:rsidRPr="00A24DE3">
              <w:rPr>
                <w:rFonts w:ascii="Calibri" w:hAnsi="Calibri" w:cs="Calibri"/>
                <w:noProof/>
                <w:webHidden/>
              </w:rPr>
              <w:fldChar w:fldCharType="end"/>
            </w:r>
          </w:hyperlink>
        </w:p>
        <w:p w14:paraId="29D60592" w14:textId="2727F6C8" w:rsidR="00E035BD" w:rsidRPr="00A24DE3" w:rsidRDefault="00E035BD" w:rsidP="00A24DE3">
          <w:pPr>
            <w:pStyle w:val="Cuprins1"/>
            <w:tabs>
              <w:tab w:val="right" w:leader="dot" w:pos="9016"/>
            </w:tabs>
            <w:spacing w:line="360" w:lineRule="auto"/>
            <w:rPr>
              <w:rFonts w:ascii="Calibri" w:hAnsi="Calibri" w:cs="Calibri"/>
              <w:noProof/>
            </w:rPr>
          </w:pPr>
          <w:hyperlink w:anchor="_Toc216116788" w:history="1">
            <w:r w:rsidRPr="00A24DE3">
              <w:rPr>
                <w:rStyle w:val="Hyperlink"/>
                <w:rFonts w:ascii="Calibri" w:hAnsi="Calibri" w:cs="Calibri"/>
                <w:noProof/>
              </w:rPr>
              <w:t>Description of the Coaching Session</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_Toc216116788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3</w:t>
            </w:r>
            <w:r w:rsidRPr="00A24DE3">
              <w:rPr>
                <w:rFonts w:ascii="Calibri" w:hAnsi="Calibri" w:cs="Calibri"/>
                <w:noProof/>
                <w:webHidden/>
              </w:rPr>
              <w:fldChar w:fldCharType="end"/>
            </w:r>
          </w:hyperlink>
        </w:p>
        <w:p w14:paraId="12A077F3" w14:textId="1C00F606" w:rsidR="00E035BD" w:rsidRPr="00A24DE3" w:rsidRDefault="00E035BD" w:rsidP="00A24DE3">
          <w:pPr>
            <w:pStyle w:val="Cuprins1"/>
            <w:tabs>
              <w:tab w:val="right" w:leader="dot" w:pos="9016"/>
            </w:tabs>
            <w:spacing w:line="360" w:lineRule="auto"/>
            <w:rPr>
              <w:rFonts w:ascii="Calibri" w:hAnsi="Calibri" w:cs="Calibri"/>
              <w:noProof/>
            </w:rPr>
          </w:pPr>
          <w:hyperlink w:anchor="_Toc216116789" w:history="1">
            <w:r w:rsidRPr="00A24DE3">
              <w:rPr>
                <w:rStyle w:val="Hyperlink"/>
                <w:rFonts w:ascii="Calibri" w:hAnsi="Calibri" w:cs="Calibri"/>
                <w:noProof/>
              </w:rPr>
              <w:t>Feelings</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_Toc216116789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3</w:t>
            </w:r>
            <w:r w:rsidRPr="00A24DE3">
              <w:rPr>
                <w:rFonts w:ascii="Calibri" w:hAnsi="Calibri" w:cs="Calibri"/>
                <w:noProof/>
                <w:webHidden/>
              </w:rPr>
              <w:fldChar w:fldCharType="end"/>
            </w:r>
          </w:hyperlink>
        </w:p>
        <w:p w14:paraId="31266AD0" w14:textId="324B0143" w:rsidR="00E035BD" w:rsidRPr="00A24DE3" w:rsidRDefault="00E035BD" w:rsidP="00A24DE3">
          <w:pPr>
            <w:pStyle w:val="Cuprins1"/>
            <w:tabs>
              <w:tab w:val="right" w:leader="dot" w:pos="9016"/>
            </w:tabs>
            <w:spacing w:line="360" w:lineRule="auto"/>
            <w:rPr>
              <w:rFonts w:ascii="Calibri" w:hAnsi="Calibri" w:cs="Calibri"/>
              <w:noProof/>
            </w:rPr>
          </w:pPr>
          <w:hyperlink w:anchor="_Toc216116790" w:history="1">
            <w:r w:rsidRPr="00A24DE3">
              <w:rPr>
                <w:rStyle w:val="Hyperlink"/>
                <w:rFonts w:ascii="Calibri" w:hAnsi="Calibri" w:cs="Calibri"/>
                <w:noProof/>
              </w:rPr>
              <w:t>Evaluation</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_Toc216116790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4</w:t>
            </w:r>
            <w:r w:rsidRPr="00A24DE3">
              <w:rPr>
                <w:rFonts w:ascii="Calibri" w:hAnsi="Calibri" w:cs="Calibri"/>
                <w:noProof/>
                <w:webHidden/>
              </w:rPr>
              <w:fldChar w:fldCharType="end"/>
            </w:r>
          </w:hyperlink>
        </w:p>
        <w:p w14:paraId="29DC769F" w14:textId="72116812" w:rsidR="00E035BD" w:rsidRPr="00A24DE3" w:rsidRDefault="00E035BD" w:rsidP="00A24DE3">
          <w:pPr>
            <w:pStyle w:val="Cuprins1"/>
            <w:tabs>
              <w:tab w:val="right" w:leader="dot" w:pos="9016"/>
            </w:tabs>
            <w:spacing w:line="360" w:lineRule="auto"/>
            <w:rPr>
              <w:rFonts w:ascii="Calibri" w:hAnsi="Calibri" w:cs="Calibri"/>
              <w:noProof/>
            </w:rPr>
          </w:pPr>
          <w:hyperlink w:anchor="_Toc216116791" w:history="1">
            <w:r w:rsidRPr="00A24DE3">
              <w:rPr>
                <w:rStyle w:val="Hyperlink"/>
                <w:rFonts w:ascii="Calibri" w:hAnsi="Calibri" w:cs="Calibri"/>
                <w:noProof/>
              </w:rPr>
              <w:t>Analysis</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_Toc216116791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4</w:t>
            </w:r>
            <w:r w:rsidRPr="00A24DE3">
              <w:rPr>
                <w:rFonts w:ascii="Calibri" w:hAnsi="Calibri" w:cs="Calibri"/>
                <w:noProof/>
                <w:webHidden/>
              </w:rPr>
              <w:fldChar w:fldCharType="end"/>
            </w:r>
          </w:hyperlink>
        </w:p>
        <w:p w14:paraId="09BF6910" w14:textId="46BE680F" w:rsidR="00E035BD" w:rsidRPr="00A24DE3" w:rsidRDefault="00E035BD" w:rsidP="00A24DE3">
          <w:pPr>
            <w:pStyle w:val="Cuprins1"/>
            <w:tabs>
              <w:tab w:val="right" w:leader="dot" w:pos="9016"/>
            </w:tabs>
            <w:spacing w:line="360" w:lineRule="auto"/>
            <w:rPr>
              <w:rFonts w:ascii="Calibri" w:hAnsi="Calibri" w:cs="Calibri"/>
              <w:noProof/>
            </w:rPr>
          </w:pPr>
          <w:hyperlink w:anchor="_Toc216116792" w:history="1">
            <w:r w:rsidRPr="00A24DE3">
              <w:rPr>
                <w:rStyle w:val="Hyperlink"/>
                <w:rFonts w:ascii="Calibri" w:hAnsi="Calibri" w:cs="Calibri"/>
                <w:noProof/>
              </w:rPr>
              <w:t>The Importance of Coaching Relative to Other Learning Interventions</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_Toc216116792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5</w:t>
            </w:r>
            <w:r w:rsidRPr="00A24DE3">
              <w:rPr>
                <w:rFonts w:ascii="Calibri" w:hAnsi="Calibri" w:cs="Calibri"/>
                <w:noProof/>
                <w:webHidden/>
              </w:rPr>
              <w:fldChar w:fldCharType="end"/>
            </w:r>
          </w:hyperlink>
        </w:p>
        <w:p w14:paraId="0F2E403D" w14:textId="640D3FFE" w:rsidR="00E035BD" w:rsidRPr="00A24DE3" w:rsidRDefault="00E035BD" w:rsidP="00A24DE3">
          <w:pPr>
            <w:pStyle w:val="Cuprins1"/>
            <w:tabs>
              <w:tab w:val="right" w:leader="dot" w:pos="9016"/>
            </w:tabs>
            <w:spacing w:line="360" w:lineRule="auto"/>
            <w:rPr>
              <w:rFonts w:ascii="Calibri" w:hAnsi="Calibri" w:cs="Calibri"/>
              <w:noProof/>
            </w:rPr>
          </w:pPr>
          <w:hyperlink w:anchor="_Toc216116793" w:history="1">
            <w:r w:rsidRPr="00A24DE3">
              <w:rPr>
                <w:rStyle w:val="Hyperlink"/>
                <w:rFonts w:ascii="Calibri" w:hAnsi="Calibri" w:cs="Calibri"/>
                <w:noProof/>
              </w:rPr>
              <w:t>Skills Required to Be an Effective Coach</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_Toc216116793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6</w:t>
            </w:r>
            <w:r w:rsidRPr="00A24DE3">
              <w:rPr>
                <w:rFonts w:ascii="Calibri" w:hAnsi="Calibri" w:cs="Calibri"/>
                <w:noProof/>
                <w:webHidden/>
              </w:rPr>
              <w:fldChar w:fldCharType="end"/>
            </w:r>
          </w:hyperlink>
        </w:p>
        <w:p w14:paraId="7C632B30" w14:textId="6454EAC3" w:rsidR="00E035BD" w:rsidRPr="00A24DE3" w:rsidRDefault="00E035BD" w:rsidP="00A24DE3">
          <w:pPr>
            <w:pStyle w:val="Cuprins1"/>
            <w:tabs>
              <w:tab w:val="right" w:leader="dot" w:pos="9016"/>
            </w:tabs>
            <w:spacing w:line="360" w:lineRule="auto"/>
            <w:rPr>
              <w:rFonts w:ascii="Calibri" w:hAnsi="Calibri" w:cs="Calibri"/>
              <w:noProof/>
            </w:rPr>
          </w:pPr>
          <w:hyperlink w:anchor="_Toc216116794" w:history="1">
            <w:r w:rsidRPr="00A24DE3">
              <w:rPr>
                <w:rStyle w:val="Hyperlink"/>
                <w:rFonts w:ascii="Calibri" w:hAnsi="Calibri" w:cs="Calibri"/>
                <w:noProof/>
              </w:rPr>
              <w:t>Comparison of Instant Payoff with GROW and OSCAR</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_Toc216116794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7</w:t>
            </w:r>
            <w:r w:rsidRPr="00A24DE3">
              <w:rPr>
                <w:rFonts w:ascii="Calibri" w:hAnsi="Calibri" w:cs="Calibri"/>
                <w:noProof/>
                <w:webHidden/>
              </w:rPr>
              <w:fldChar w:fldCharType="end"/>
            </w:r>
          </w:hyperlink>
        </w:p>
        <w:p w14:paraId="037CD823" w14:textId="497CFB5C" w:rsidR="00E035BD" w:rsidRPr="00A24DE3" w:rsidRDefault="00E035BD" w:rsidP="00A24DE3">
          <w:pPr>
            <w:pStyle w:val="Cuprins1"/>
            <w:tabs>
              <w:tab w:val="right" w:leader="dot" w:pos="9016"/>
            </w:tabs>
            <w:spacing w:line="360" w:lineRule="auto"/>
            <w:rPr>
              <w:rFonts w:ascii="Calibri" w:hAnsi="Calibri" w:cs="Calibri"/>
              <w:noProof/>
            </w:rPr>
          </w:pPr>
          <w:hyperlink w:anchor="_Toc216116795" w:history="1">
            <w:r w:rsidRPr="00A24DE3">
              <w:rPr>
                <w:rStyle w:val="Hyperlink"/>
                <w:rFonts w:ascii="Calibri" w:hAnsi="Calibri" w:cs="Calibri"/>
                <w:noProof/>
              </w:rPr>
              <w:t>Conclusion</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_Toc216116795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7</w:t>
            </w:r>
            <w:r w:rsidRPr="00A24DE3">
              <w:rPr>
                <w:rFonts w:ascii="Calibri" w:hAnsi="Calibri" w:cs="Calibri"/>
                <w:noProof/>
                <w:webHidden/>
              </w:rPr>
              <w:fldChar w:fldCharType="end"/>
            </w:r>
          </w:hyperlink>
        </w:p>
        <w:p w14:paraId="677C6864" w14:textId="2668DA60" w:rsidR="00E035BD" w:rsidRPr="00A24DE3" w:rsidRDefault="00E035BD" w:rsidP="00A24DE3">
          <w:pPr>
            <w:pStyle w:val="Cuprins1"/>
            <w:tabs>
              <w:tab w:val="right" w:leader="dot" w:pos="9016"/>
            </w:tabs>
            <w:spacing w:line="360" w:lineRule="auto"/>
            <w:rPr>
              <w:rFonts w:ascii="Calibri" w:hAnsi="Calibri" w:cs="Calibri"/>
              <w:noProof/>
            </w:rPr>
          </w:pPr>
          <w:hyperlink w:anchor="_Toc216116796" w:history="1">
            <w:r w:rsidRPr="00A24DE3">
              <w:rPr>
                <w:rStyle w:val="Hyperlink"/>
                <w:rFonts w:ascii="Calibri" w:hAnsi="Calibri" w:cs="Calibri"/>
                <w:noProof/>
              </w:rPr>
              <w:t>Personal Development Plan</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_Toc216116796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8</w:t>
            </w:r>
            <w:r w:rsidRPr="00A24DE3">
              <w:rPr>
                <w:rFonts w:ascii="Calibri" w:hAnsi="Calibri" w:cs="Calibri"/>
                <w:noProof/>
                <w:webHidden/>
              </w:rPr>
              <w:fldChar w:fldCharType="end"/>
            </w:r>
          </w:hyperlink>
        </w:p>
        <w:p w14:paraId="2ABDAE94" w14:textId="3251E129" w:rsidR="00E035BD" w:rsidRPr="00A24DE3" w:rsidRDefault="00E035BD" w:rsidP="00A24DE3">
          <w:pPr>
            <w:pStyle w:val="Cuprins1"/>
            <w:tabs>
              <w:tab w:val="right" w:leader="dot" w:pos="9016"/>
            </w:tabs>
            <w:spacing w:line="360" w:lineRule="auto"/>
            <w:rPr>
              <w:rFonts w:ascii="Calibri" w:hAnsi="Calibri" w:cs="Calibri"/>
              <w:noProof/>
            </w:rPr>
          </w:pPr>
          <w:hyperlink w:anchor="_Toc216116797" w:history="1">
            <w:r w:rsidRPr="00A24DE3">
              <w:rPr>
                <w:rStyle w:val="Hyperlink"/>
                <w:rFonts w:ascii="Calibri" w:hAnsi="Calibri" w:cs="Calibri"/>
                <w:noProof/>
              </w:rPr>
              <w:t>References</w:t>
            </w:r>
            <w:r w:rsidRPr="00A24DE3">
              <w:rPr>
                <w:rFonts w:ascii="Calibri" w:hAnsi="Calibri" w:cs="Calibri"/>
                <w:noProof/>
                <w:webHidden/>
              </w:rPr>
              <w:tab/>
            </w:r>
            <w:r w:rsidRPr="00A24DE3">
              <w:rPr>
                <w:rFonts w:ascii="Calibri" w:hAnsi="Calibri" w:cs="Calibri"/>
                <w:noProof/>
                <w:webHidden/>
              </w:rPr>
              <w:fldChar w:fldCharType="begin"/>
            </w:r>
            <w:r w:rsidRPr="00A24DE3">
              <w:rPr>
                <w:rFonts w:ascii="Calibri" w:hAnsi="Calibri" w:cs="Calibri"/>
                <w:noProof/>
                <w:webHidden/>
              </w:rPr>
              <w:instrText xml:space="preserve"> PAGEREF _Toc216116797 \h </w:instrText>
            </w:r>
            <w:r w:rsidRPr="00A24DE3">
              <w:rPr>
                <w:rFonts w:ascii="Calibri" w:hAnsi="Calibri" w:cs="Calibri"/>
                <w:noProof/>
                <w:webHidden/>
              </w:rPr>
            </w:r>
            <w:r w:rsidRPr="00A24DE3">
              <w:rPr>
                <w:rFonts w:ascii="Calibri" w:hAnsi="Calibri" w:cs="Calibri"/>
                <w:noProof/>
                <w:webHidden/>
              </w:rPr>
              <w:fldChar w:fldCharType="separate"/>
            </w:r>
            <w:r w:rsidR="00503A7A">
              <w:rPr>
                <w:rFonts w:ascii="Calibri" w:hAnsi="Calibri" w:cs="Calibri"/>
                <w:noProof/>
                <w:webHidden/>
              </w:rPr>
              <w:t>9</w:t>
            </w:r>
            <w:r w:rsidRPr="00A24DE3">
              <w:rPr>
                <w:rFonts w:ascii="Calibri" w:hAnsi="Calibri" w:cs="Calibri"/>
                <w:noProof/>
                <w:webHidden/>
              </w:rPr>
              <w:fldChar w:fldCharType="end"/>
            </w:r>
          </w:hyperlink>
        </w:p>
        <w:p w14:paraId="0916D13E" w14:textId="554FFD79" w:rsidR="00E035BD" w:rsidRPr="00A24DE3" w:rsidRDefault="00E035BD" w:rsidP="00A24DE3">
          <w:pPr>
            <w:spacing w:line="360" w:lineRule="auto"/>
            <w:rPr>
              <w:rFonts w:ascii="Calibri" w:hAnsi="Calibri" w:cs="Calibri"/>
            </w:rPr>
          </w:pPr>
          <w:r w:rsidRPr="00A24DE3">
            <w:rPr>
              <w:rFonts w:ascii="Calibri" w:hAnsi="Calibri" w:cs="Calibri"/>
              <w:b/>
              <w:bCs/>
            </w:rPr>
            <w:fldChar w:fldCharType="end"/>
          </w:r>
        </w:p>
      </w:sdtContent>
    </w:sdt>
    <w:p w14:paraId="4056D998" w14:textId="40FE6329" w:rsidR="00D01197" w:rsidRPr="00A24DE3" w:rsidRDefault="00D01197" w:rsidP="00A24DE3">
      <w:pPr>
        <w:spacing w:line="360" w:lineRule="auto"/>
        <w:rPr>
          <w:rFonts w:ascii="Calibri" w:hAnsi="Calibri" w:cs="Calibri"/>
        </w:rPr>
      </w:pPr>
      <w:r w:rsidRPr="00A24DE3">
        <w:rPr>
          <w:rFonts w:ascii="Calibri" w:hAnsi="Calibri" w:cs="Calibri"/>
        </w:rPr>
        <w:br w:type="page"/>
      </w:r>
    </w:p>
    <w:p w14:paraId="00013B6A" w14:textId="77777777" w:rsidR="000F3557" w:rsidRPr="00A24DE3" w:rsidRDefault="000F3557" w:rsidP="00A24DE3">
      <w:pPr>
        <w:pStyle w:val="H1ASG"/>
        <w:spacing w:line="360" w:lineRule="auto"/>
        <w:rPr>
          <w:rFonts w:cs="Calibri"/>
        </w:rPr>
      </w:pPr>
      <w:bookmarkStart w:id="0" w:name="_Toc216116787"/>
      <w:r w:rsidRPr="00A24DE3">
        <w:rPr>
          <w:rFonts w:cs="Calibri"/>
        </w:rPr>
        <w:lastRenderedPageBreak/>
        <w:t>Introduction</w:t>
      </w:r>
      <w:bookmarkEnd w:id="0"/>
    </w:p>
    <w:p w14:paraId="0BA87D39" w14:textId="3DB900D0" w:rsidR="000F3557" w:rsidRPr="000F3557" w:rsidRDefault="000F3557" w:rsidP="00A24DE3">
      <w:pPr>
        <w:spacing w:line="360" w:lineRule="auto"/>
        <w:jc w:val="both"/>
        <w:rPr>
          <w:rFonts w:ascii="Calibri" w:hAnsi="Calibri" w:cs="Calibri"/>
        </w:rPr>
      </w:pPr>
      <w:r w:rsidRPr="00A24DE3">
        <w:rPr>
          <w:rFonts w:ascii="Calibri" w:hAnsi="Calibri" w:cs="Calibri"/>
        </w:rPr>
        <w:t xml:space="preserve">This reflection is a critical assessment of my performance as a coach </w:t>
      </w:r>
      <w:proofErr w:type="gramStart"/>
      <w:r w:rsidRPr="00A24DE3">
        <w:rPr>
          <w:rFonts w:ascii="Calibri" w:hAnsi="Calibri" w:cs="Calibri"/>
        </w:rPr>
        <w:t>in regard to</w:t>
      </w:r>
      <w:proofErr w:type="gramEnd"/>
      <w:r w:rsidRPr="00A24DE3">
        <w:rPr>
          <w:rFonts w:ascii="Calibri" w:hAnsi="Calibri" w:cs="Calibri"/>
        </w:rPr>
        <w:t xml:space="preserve"> </w:t>
      </w:r>
      <w:r w:rsidR="00E035BD" w:rsidRPr="00A24DE3">
        <w:rPr>
          <w:rFonts w:ascii="Calibri" w:hAnsi="Calibri" w:cs="Calibri"/>
        </w:rPr>
        <w:t xml:space="preserve">the </w:t>
      </w:r>
      <w:r w:rsidRPr="00A24DE3">
        <w:rPr>
          <w:rFonts w:ascii="Calibri" w:hAnsi="Calibri" w:cs="Calibri"/>
        </w:rPr>
        <w:t xml:space="preserve">peer coaching exercise undertaken to complete this module. I engaged my </w:t>
      </w:r>
      <w:proofErr w:type="spellStart"/>
      <w:r w:rsidRPr="00A24DE3">
        <w:rPr>
          <w:rFonts w:ascii="Calibri" w:hAnsi="Calibri" w:cs="Calibri"/>
        </w:rPr>
        <w:t>coachee</w:t>
      </w:r>
      <w:proofErr w:type="spellEnd"/>
      <w:r w:rsidRPr="00A24DE3">
        <w:rPr>
          <w:rFonts w:ascii="Calibri" w:hAnsi="Calibri" w:cs="Calibri"/>
        </w:rPr>
        <w:t>, David</w:t>
      </w:r>
      <w:r w:rsidR="00E035BD" w:rsidRPr="00A24DE3">
        <w:rPr>
          <w:rFonts w:ascii="Calibri" w:hAnsi="Calibri" w:cs="Calibri"/>
        </w:rPr>
        <w:t>, who came with a live work situation within our shared context at Aldi: low involvement of part-time</w:t>
      </w:r>
      <w:r w:rsidRPr="00A24DE3">
        <w:rPr>
          <w:rFonts w:ascii="Calibri" w:hAnsi="Calibri" w:cs="Calibri"/>
        </w:rPr>
        <w:t xml:space="preserve"> employees during prime trading hours. The model I have used is the Instant Payoff, as necessitated, and I also rely on the reflective cycle </w:t>
      </w:r>
      <w:r w:rsidR="00E035BD" w:rsidRPr="00A24DE3">
        <w:rPr>
          <w:rFonts w:ascii="Calibri" w:hAnsi="Calibri" w:cs="Calibri"/>
        </w:rPr>
        <w:t>given by Gibbs on how to construct my analysis, since its flow is more aligned with</w:t>
      </w:r>
      <w:r w:rsidRPr="00A24DE3">
        <w:rPr>
          <w:rFonts w:ascii="Calibri" w:hAnsi="Calibri" w:cs="Calibri"/>
        </w:rPr>
        <w:t xml:space="preserve"> how competence in coaching is developed over </w:t>
      </w:r>
      <w:r w:rsidR="00401D4E">
        <w:rPr>
          <w:rFonts w:ascii="Calibri" w:hAnsi="Calibri" w:cs="Calibri"/>
        </w:rPr>
        <w:t>time.</w:t>
      </w:r>
      <w:r w:rsidRPr="00A24DE3">
        <w:rPr>
          <w:rFonts w:ascii="Calibri" w:hAnsi="Calibri" w:cs="Calibri"/>
        </w:rPr>
        <w:t xml:space="preserve"> </w:t>
      </w:r>
    </w:p>
    <w:p w14:paraId="205033B3" w14:textId="77777777" w:rsidR="000F3557" w:rsidRPr="00A24DE3" w:rsidRDefault="000F3557" w:rsidP="00A24DE3">
      <w:pPr>
        <w:pStyle w:val="H1ASG"/>
        <w:spacing w:line="360" w:lineRule="auto"/>
        <w:rPr>
          <w:rFonts w:cs="Calibri"/>
        </w:rPr>
      </w:pPr>
      <w:bookmarkStart w:id="1" w:name="_Toc216116788"/>
      <w:r w:rsidRPr="00A24DE3">
        <w:rPr>
          <w:rFonts w:cs="Calibri"/>
        </w:rPr>
        <w:t>Description of the Coaching Session</w:t>
      </w:r>
      <w:bookmarkEnd w:id="1"/>
    </w:p>
    <w:p w14:paraId="0C7A7AF7" w14:textId="13126364" w:rsidR="003C1A09" w:rsidRPr="000F3557" w:rsidRDefault="003C1A09" w:rsidP="00A24DE3">
      <w:pPr>
        <w:spacing w:line="360" w:lineRule="auto"/>
        <w:jc w:val="both"/>
        <w:rPr>
          <w:rFonts w:ascii="Calibri" w:hAnsi="Calibri" w:cs="Calibri"/>
        </w:rPr>
      </w:pPr>
      <w:r w:rsidRPr="00A24DE3">
        <w:rPr>
          <w:rFonts w:ascii="Calibri" w:hAnsi="Calibri" w:cs="Calibri"/>
        </w:rPr>
        <w:t xml:space="preserve">At the start of the session, I invited David to explain the problem that he was experiencing in his store. He pointed out that the </w:t>
      </w:r>
      <w:r w:rsidR="00E035BD" w:rsidRPr="00A24DE3">
        <w:rPr>
          <w:rFonts w:ascii="Calibri" w:hAnsi="Calibri" w:cs="Calibri"/>
        </w:rPr>
        <w:t>part-time workers were not involved in the most active times,</w:t>
      </w:r>
      <w:r w:rsidRPr="00A24DE3">
        <w:rPr>
          <w:rFonts w:ascii="Calibri" w:hAnsi="Calibri" w:cs="Calibri"/>
        </w:rPr>
        <w:t xml:space="preserve"> which consequently impacted the productivity and consistency in serving the customers. My open questions were to help understand the existing problem and the aftermath of </w:t>
      </w:r>
      <w:r w:rsidR="00E035BD" w:rsidRPr="00A24DE3">
        <w:rPr>
          <w:rFonts w:ascii="Calibri" w:hAnsi="Calibri" w:cs="Calibri"/>
        </w:rPr>
        <w:t>not addressing</w:t>
      </w:r>
      <w:r w:rsidRPr="00A24DE3">
        <w:rPr>
          <w:rFonts w:ascii="Calibri" w:hAnsi="Calibri" w:cs="Calibri"/>
        </w:rPr>
        <w:t xml:space="preserve"> the issue. I motivated David to describe the desired results and possible prompt activities. Nonetheless, the responses revealed that I failed to describe the model of Instant Payoff during the initial session</w:t>
      </w:r>
      <w:r w:rsidR="00E035BD" w:rsidRPr="00A24DE3">
        <w:rPr>
          <w:rFonts w:ascii="Calibri" w:hAnsi="Calibri" w:cs="Calibri"/>
        </w:rPr>
        <w:t>,</w:t>
      </w:r>
      <w:r w:rsidRPr="00A24DE3">
        <w:rPr>
          <w:rFonts w:ascii="Calibri" w:hAnsi="Calibri" w:cs="Calibri"/>
        </w:rPr>
        <w:t xml:space="preserve"> and I did not create a clear coaching agreement. The flow of conversation was good; however, I was </w:t>
      </w:r>
      <w:r w:rsidR="00E035BD" w:rsidRPr="00A24DE3">
        <w:rPr>
          <w:rFonts w:ascii="Calibri" w:hAnsi="Calibri" w:cs="Calibri"/>
        </w:rPr>
        <w:t>quick to go between perception of the problem and search for</w:t>
      </w:r>
      <w:r w:rsidRPr="00A24DE3">
        <w:rPr>
          <w:rFonts w:ascii="Calibri" w:hAnsi="Calibri" w:cs="Calibri"/>
        </w:rPr>
        <w:t xml:space="preserve"> solutions without having to go deep into the blocks that were taking shape of the situation. I also ended the session earlier than it was scheduled to take</w:t>
      </w:r>
      <w:r w:rsidR="00E035BD" w:rsidRPr="00A24DE3">
        <w:rPr>
          <w:rFonts w:ascii="Calibri" w:hAnsi="Calibri" w:cs="Calibri"/>
        </w:rPr>
        <w:t>,</w:t>
      </w:r>
      <w:r w:rsidRPr="00A24DE3">
        <w:rPr>
          <w:rFonts w:ascii="Calibri" w:hAnsi="Calibri" w:cs="Calibri"/>
        </w:rPr>
        <w:t xml:space="preserve"> fifteen </w:t>
      </w:r>
      <w:r w:rsidR="00401D4E">
        <w:rPr>
          <w:rFonts w:ascii="Calibri" w:hAnsi="Calibri" w:cs="Calibri"/>
        </w:rPr>
        <w:t>minutes</w:t>
      </w:r>
      <w:r w:rsidRPr="00A24DE3">
        <w:rPr>
          <w:rFonts w:ascii="Calibri" w:hAnsi="Calibri" w:cs="Calibri"/>
        </w:rPr>
        <w:t>.</w:t>
      </w:r>
    </w:p>
    <w:p w14:paraId="78499C2B" w14:textId="77777777" w:rsidR="000F3557" w:rsidRPr="00A24DE3" w:rsidRDefault="000F3557" w:rsidP="00A24DE3">
      <w:pPr>
        <w:pStyle w:val="H1ASG"/>
        <w:spacing w:line="360" w:lineRule="auto"/>
        <w:rPr>
          <w:rFonts w:cs="Calibri"/>
        </w:rPr>
      </w:pPr>
      <w:bookmarkStart w:id="2" w:name="_Toc216116789"/>
      <w:r w:rsidRPr="00A24DE3">
        <w:rPr>
          <w:rFonts w:cs="Calibri"/>
        </w:rPr>
        <w:t>Feelings</w:t>
      </w:r>
      <w:bookmarkEnd w:id="2"/>
    </w:p>
    <w:p w14:paraId="0894D109" w14:textId="1258FF08" w:rsidR="00D10261" w:rsidRPr="000F3557" w:rsidRDefault="00D10261" w:rsidP="00A24DE3">
      <w:pPr>
        <w:spacing w:line="360" w:lineRule="auto"/>
        <w:jc w:val="both"/>
        <w:rPr>
          <w:rFonts w:ascii="Calibri" w:hAnsi="Calibri" w:cs="Calibri"/>
        </w:rPr>
      </w:pPr>
      <w:r w:rsidRPr="00A24DE3">
        <w:rPr>
          <w:rFonts w:ascii="Calibri" w:hAnsi="Calibri" w:cs="Calibri"/>
        </w:rPr>
        <w:t xml:space="preserve">I was </w:t>
      </w:r>
      <w:proofErr w:type="gramStart"/>
      <w:r w:rsidRPr="00A24DE3">
        <w:rPr>
          <w:rFonts w:ascii="Calibri" w:hAnsi="Calibri" w:cs="Calibri"/>
        </w:rPr>
        <w:t>actually convinced</w:t>
      </w:r>
      <w:proofErr w:type="gramEnd"/>
      <w:r w:rsidRPr="00A24DE3">
        <w:rPr>
          <w:rFonts w:ascii="Calibri" w:hAnsi="Calibri" w:cs="Calibri"/>
        </w:rPr>
        <w:t xml:space="preserve"> of myself as a good listener and able to help David reflect. As he started describing certain challenges related to engagement, I felt that the questioning I was conducting was making him realise that there was a pattern in his working environment. But when the session was over</w:t>
      </w:r>
      <w:r w:rsidR="00E035BD" w:rsidRPr="00A24DE3">
        <w:rPr>
          <w:rFonts w:ascii="Calibri" w:hAnsi="Calibri" w:cs="Calibri"/>
        </w:rPr>
        <w:t>,</w:t>
      </w:r>
      <w:r w:rsidRPr="00A24DE3">
        <w:rPr>
          <w:rFonts w:ascii="Calibri" w:hAnsi="Calibri" w:cs="Calibri"/>
        </w:rPr>
        <w:t xml:space="preserve"> I was able to notice what I was hurrying. I was disappointed that I had not </w:t>
      </w:r>
      <w:r w:rsidR="00E035BD" w:rsidRPr="00A24DE3">
        <w:rPr>
          <w:rFonts w:ascii="Calibri" w:hAnsi="Calibri" w:cs="Calibri"/>
        </w:rPr>
        <w:t>utilised</w:t>
      </w:r>
      <w:r w:rsidRPr="00A24DE3">
        <w:rPr>
          <w:rFonts w:ascii="Calibri" w:hAnsi="Calibri" w:cs="Calibri"/>
        </w:rPr>
        <w:t xml:space="preserve"> the model or time that was available fully. As I later received the written feedback, these emotions only got worse </w:t>
      </w:r>
      <w:proofErr w:type="gramStart"/>
      <w:r w:rsidRPr="00A24DE3">
        <w:rPr>
          <w:rFonts w:ascii="Calibri" w:hAnsi="Calibri" w:cs="Calibri"/>
        </w:rPr>
        <w:t>due to the fact that</w:t>
      </w:r>
      <w:proofErr w:type="gramEnd"/>
      <w:r w:rsidRPr="00A24DE3">
        <w:rPr>
          <w:rFonts w:ascii="Calibri" w:hAnsi="Calibri" w:cs="Calibri"/>
        </w:rPr>
        <w:t xml:space="preserve"> the feedback was in line with my suspicions</w:t>
      </w:r>
      <w:r w:rsidR="00E035BD" w:rsidRPr="00A24DE3">
        <w:rPr>
          <w:rFonts w:ascii="Calibri" w:hAnsi="Calibri" w:cs="Calibri"/>
        </w:rPr>
        <w:t>,</w:t>
      </w:r>
      <w:r w:rsidRPr="00A24DE3">
        <w:rPr>
          <w:rFonts w:ascii="Calibri" w:hAnsi="Calibri" w:cs="Calibri"/>
        </w:rPr>
        <w:t xml:space="preserve"> that I had focused on rapport and flow over structure and depth. Applying the </w:t>
      </w:r>
      <w:r w:rsidRPr="00A24DE3">
        <w:rPr>
          <w:rFonts w:ascii="Calibri" w:hAnsi="Calibri" w:cs="Calibri"/>
        </w:rPr>
        <w:lastRenderedPageBreak/>
        <w:t>framework by Gibbs, it is useful to consider these emotions since it will make me understand the assumptions that guide my behaviour</w:t>
      </w:r>
      <w:r w:rsidR="00E035BD" w:rsidRPr="00A24DE3">
        <w:rPr>
          <w:rFonts w:ascii="Calibri" w:hAnsi="Calibri" w:cs="Calibri"/>
        </w:rPr>
        <w:t>,</w:t>
      </w:r>
      <w:r w:rsidRPr="00A24DE3">
        <w:rPr>
          <w:rFonts w:ascii="Calibri" w:hAnsi="Calibri" w:cs="Calibri"/>
        </w:rPr>
        <w:t xml:space="preserve"> especially my worry of seeming too directive.</w:t>
      </w:r>
    </w:p>
    <w:p w14:paraId="03196C78" w14:textId="77777777" w:rsidR="000F3557" w:rsidRPr="00A24DE3" w:rsidRDefault="000F3557" w:rsidP="00A24DE3">
      <w:pPr>
        <w:pStyle w:val="H1ASG"/>
        <w:spacing w:line="360" w:lineRule="auto"/>
        <w:rPr>
          <w:rFonts w:cs="Calibri"/>
        </w:rPr>
      </w:pPr>
      <w:bookmarkStart w:id="3" w:name="_Toc216116790"/>
      <w:r w:rsidRPr="00A24DE3">
        <w:rPr>
          <w:rFonts w:cs="Calibri"/>
        </w:rPr>
        <w:t>Evaluation</w:t>
      </w:r>
      <w:bookmarkEnd w:id="3"/>
    </w:p>
    <w:p w14:paraId="01172B9C" w14:textId="55740CF9" w:rsidR="00F5357F" w:rsidRPr="00A24DE3" w:rsidRDefault="00F5357F" w:rsidP="00A24DE3">
      <w:pPr>
        <w:spacing w:line="360" w:lineRule="auto"/>
        <w:jc w:val="both"/>
        <w:rPr>
          <w:rFonts w:ascii="Calibri" w:hAnsi="Calibri" w:cs="Calibri"/>
        </w:rPr>
      </w:pPr>
      <w:r w:rsidRPr="00A24DE3">
        <w:rPr>
          <w:rFonts w:ascii="Calibri" w:hAnsi="Calibri" w:cs="Calibri"/>
        </w:rPr>
        <w:t xml:space="preserve">My performance had areas that were good. The feedback identified that I exhibited warm and open body language, nodded at the right time, and was an active listener. Those behaviours are named as the fundamentals of a coaching relationship as they convey psychological safety and rapport as the cornerstones of a coaching relationship that aid in the process of deeper reflection (Garvey et al., 2018; Clutterbuck and Spence, 2021). I also adopted various open and probing questions that made David think beyond the tangent of the situation. I listened to the session and had him say much, which is in accord with the coaching principle that the </w:t>
      </w:r>
      <w:proofErr w:type="spellStart"/>
      <w:r w:rsidRPr="00A24DE3">
        <w:rPr>
          <w:rFonts w:ascii="Calibri" w:hAnsi="Calibri" w:cs="Calibri"/>
        </w:rPr>
        <w:t>coachee</w:t>
      </w:r>
      <w:proofErr w:type="spellEnd"/>
      <w:r w:rsidRPr="00A24DE3">
        <w:rPr>
          <w:rFonts w:ascii="Calibri" w:hAnsi="Calibri" w:cs="Calibri"/>
        </w:rPr>
        <w:t xml:space="preserve"> is supposed to come up with their own solutions (Whitmore, 2017; ICF, 2023).</w:t>
      </w:r>
    </w:p>
    <w:p w14:paraId="745A0FD2" w14:textId="2EFA5431" w:rsidR="00F5357F" w:rsidRPr="000F3557" w:rsidRDefault="00F5357F" w:rsidP="00A24DE3">
      <w:pPr>
        <w:spacing w:line="360" w:lineRule="auto"/>
        <w:jc w:val="both"/>
        <w:rPr>
          <w:rFonts w:ascii="Calibri" w:hAnsi="Calibri" w:cs="Calibri"/>
        </w:rPr>
      </w:pPr>
      <w:r w:rsidRPr="00A24DE3">
        <w:rPr>
          <w:rFonts w:ascii="Calibri" w:hAnsi="Calibri" w:cs="Calibri"/>
        </w:rPr>
        <w:t>The weaknesses were</w:t>
      </w:r>
      <w:r w:rsidR="00E035BD" w:rsidRPr="00A24DE3">
        <w:rPr>
          <w:rFonts w:ascii="Calibri" w:hAnsi="Calibri" w:cs="Calibri"/>
        </w:rPr>
        <w:t>, however,</w:t>
      </w:r>
      <w:r w:rsidRPr="00A24DE3">
        <w:rPr>
          <w:rFonts w:ascii="Calibri" w:hAnsi="Calibri" w:cs="Calibri"/>
        </w:rPr>
        <w:t xml:space="preserve"> substantial. I failed to explain confidentiality or purpose at the outset, nor summarised actions or </w:t>
      </w:r>
      <w:r w:rsidR="00E035BD" w:rsidRPr="00A24DE3">
        <w:rPr>
          <w:rFonts w:ascii="Calibri" w:hAnsi="Calibri" w:cs="Calibri"/>
        </w:rPr>
        <w:t>affirm a follow-up</w:t>
      </w:r>
      <w:r w:rsidRPr="00A24DE3">
        <w:rPr>
          <w:rFonts w:ascii="Calibri" w:hAnsi="Calibri" w:cs="Calibri"/>
        </w:rPr>
        <w:t xml:space="preserve"> at the end. I undermined the analytical basis of the session by not going through the exploration of blocks. The barriers, be it internal, interpersonal or environmental, deserve specific consideration in </w:t>
      </w:r>
      <w:r w:rsidR="00E035BD" w:rsidRPr="00A24DE3">
        <w:rPr>
          <w:rFonts w:ascii="Calibri" w:hAnsi="Calibri" w:cs="Calibri"/>
        </w:rPr>
        <w:t xml:space="preserve">the </w:t>
      </w:r>
      <w:r w:rsidRPr="00A24DE3">
        <w:rPr>
          <w:rFonts w:ascii="Calibri" w:hAnsi="Calibri" w:cs="Calibri"/>
        </w:rPr>
        <w:t xml:space="preserve">Landsberg model since only knowing which of these can be identified, the </w:t>
      </w:r>
      <w:proofErr w:type="spellStart"/>
      <w:r w:rsidRPr="00A24DE3">
        <w:rPr>
          <w:rFonts w:ascii="Calibri" w:hAnsi="Calibri" w:cs="Calibri"/>
        </w:rPr>
        <w:t>coachee</w:t>
      </w:r>
      <w:proofErr w:type="spellEnd"/>
      <w:r w:rsidRPr="00A24DE3">
        <w:rPr>
          <w:rFonts w:ascii="Calibri" w:hAnsi="Calibri" w:cs="Calibri"/>
        </w:rPr>
        <w:t xml:space="preserve"> can determine what behaviours can be truly changed (Landsberg, 2015). A study indicates that successful coaching enhances performance when coaches </w:t>
      </w:r>
      <w:proofErr w:type="gramStart"/>
      <w:r w:rsidRPr="00A24DE3">
        <w:rPr>
          <w:rFonts w:ascii="Calibri" w:hAnsi="Calibri" w:cs="Calibri"/>
        </w:rPr>
        <w:t>are able to</w:t>
      </w:r>
      <w:proofErr w:type="gramEnd"/>
      <w:r w:rsidRPr="00A24DE3">
        <w:rPr>
          <w:rFonts w:ascii="Calibri" w:hAnsi="Calibri" w:cs="Calibri"/>
        </w:rPr>
        <w:t xml:space="preserve"> make people explore suppositions, boundaries and situational restrictions (Bozer and Jones, 2021; Wang et al., 2021). Having rushed to quick solutions, I restricted the transformational abilities of the session.</w:t>
      </w:r>
    </w:p>
    <w:p w14:paraId="06B61510" w14:textId="77777777" w:rsidR="000F3557" w:rsidRPr="00A24DE3" w:rsidRDefault="000F3557" w:rsidP="00A24DE3">
      <w:pPr>
        <w:pStyle w:val="H1ASG"/>
        <w:spacing w:line="360" w:lineRule="auto"/>
        <w:rPr>
          <w:rFonts w:cs="Calibri"/>
        </w:rPr>
      </w:pPr>
      <w:bookmarkStart w:id="4" w:name="_Toc216116791"/>
      <w:r w:rsidRPr="00A24DE3">
        <w:rPr>
          <w:rFonts w:cs="Calibri"/>
        </w:rPr>
        <w:t>Analysis</w:t>
      </w:r>
      <w:bookmarkEnd w:id="4"/>
    </w:p>
    <w:p w14:paraId="5879B5B4" w14:textId="708FB1C6" w:rsidR="00B71C2B" w:rsidRPr="00A24DE3" w:rsidRDefault="00B71C2B" w:rsidP="00A24DE3">
      <w:pPr>
        <w:spacing w:line="360" w:lineRule="auto"/>
        <w:jc w:val="both"/>
        <w:rPr>
          <w:rFonts w:ascii="Calibri" w:hAnsi="Calibri" w:cs="Calibri"/>
        </w:rPr>
      </w:pPr>
      <w:r w:rsidRPr="00A24DE3">
        <w:rPr>
          <w:rFonts w:ascii="Calibri" w:hAnsi="Calibri" w:cs="Calibri"/>
        </w:rPr>
        <w:t>The conflict between relational and structural competence is observed in the coaching scholarship</w:t>
      </w:r>
      <w:r w:rsidR="00E035BD" w:rsidRPr="00A24DE3">
        <w:rPr>
          <w:rFonts w:ascii="Calibri" w:hAnsi="Calibri" w:cs="Calibri"/>
        </w:rPr>
        <w:t>,</w:t>
      </w:r>
      <w:r w:rsidRPr="00A24DE3">
        <w:rPr>
          <w:rFonts w:ascii="Calibri" w:hAnsi="Calibri" w:cs="Calibri"/>
        </w:rPr>
        <w:t xml:space="preserve"> as evident in my performance. I also used the interpersonal skill extensively and less discipline in adhering to the model. Such </w:t>
      </w:r>
      <w:r w:rsidR="00E035BD" w:rsidRPr="00A24DE3">
        <w:rPr>
          <w:rFonts w:ascii="Calibri" w:hAnsi="Calibri" w:cs="Calibri"/>
        </w:rPr>
        <w:t>an imbalance reflects the results of the recent research, according to which novice coaches are more likely to focus on rapport and flow, whereas more experienced coaches incorporate structure without sacrificing warmth (Fillery,</w:t>
      </w:r>
      <w:r w:rsidRPr="00A24DE3">
        <w:rPr>
          <w:rFonts w:ascii="Calibri" w:hAnsi="Calibri" w:cs="Calibri"/>
        </w:rPr>
        <w:t xml:space="preserve"> Travis and Cox, 2022). In the example of David, the lack of </w:t>
      </w:r>
      <w:r w:rsidR="00E035BD" w:rsidRPr="00A24DE3">
        <w:rPr>
          <w:rFonts w:ascii="Calibri" w:hAnsi="Calibri" w:cs="Calibri"/>
        </w:rPr>
        <w:t>a study organised on the topic of blocks implied that some of the key issues, including irregular communication, peer pressure, and workload pressure, were recognised</w:t>
      </w:r>
      <w:r w:rsidRPr="00A24DE3">
        <w:rPr>
          <w:rFonts w:ascii="Calibri" w:hAnsi="Calibri" w:cs="Calibri"/>
        </w:rPr>
        <w:t xml:space="preserve"> only unconsciously.</w:t>
      </w:r>
    </w:p>
    <w:p w14:paraId="2B2D9931" w14:textId="09832522" w:rsidR="008631D1" w:rsidRPr="000F3557" w:rsidRDefault="00B71C2B" w:rsidP="00A24DE3">
      <w:pPr>
        <w:spacing w:line="360" w:lineRule="auto"/>
        <w:jc w:val="both"/>
        <w:rPr>
          <w:rFonts w:ascii="Calibri" w:hAnsi="Calibri" w:cs="Calibri"/>
        </w:rPr>
      </w:pPr>
      <w:r w:rsidRPr="00A24DE3">
        <w:rPr>
          <w:rFonts w:ascii="Calibri" w:hAnsi="Calibri" w:cs="Calibri"/>
        </w:rPr>
        <w:lastRenderedPageBreak/>
        <w:t xml:space="preserve">This also has an organisational aspect. Aldi has lean staffing profiles and fast-paced processes, which causes time pressure to both the managers and workers. This background might have contributed to my style implicitly. Since </w:t>
      </w:r>
      <w:r w:rsidR="00E035BD" w:rsidRPr="00A24DE3">
        <w:rPr>
          <w:rFonts w:ascii="Calibri" w:hAnsi="Calibri" w:cs="Calibri"/>
        </w:rPr>
        <w:t>Aldi's</w:t>
      </w:r>
      <w:r w:rsidRPr="00A24DE3">
        <w:rPr>
          <w:rFonts w:ascii="Calibri" w:hAnsi="Calibri" w:cs="Calibri"/>
        </w:rPr>
        <w:t xml:space="preserve"> culture is focused on efficiency and speed, I subconsciously followed the same principles by focusing on quick success in the conversation. However, the coaching theory has always </w:t>
      </w:r>
      <w:r w:rsidR="00E035BD" w:rsidRPr="00A24DE3">
        <w:rPr>
          <w:rFonts w:ascii="Calibri" w:hAnsi="Calibri" w:cs="Calibri"/>
        </w:rPr>
        <w:t>emphasised</w:t>
      </w:r>
      <w:r w:rsidRPr="00A24DE3">
        <w:rPr>
          <w:rFonts w:ascii="Calibri" w:hAnsi="Calibri" w:cs="Calibri"/>
        </w:rPr>
        <w:t xml:space="preserve"> that an individual needs to take time to find meaning in a bid to have lasting changes in behaviour (Drake, 2021). Being aware of this </w:t>
      </w:r>
      <w:r w:rsidR="00E035BD" w:rsidRPr="00A24DE3">
        <w:rPr>
          <w:rFonts w:ascii="Calibri" w:hAnsi="Calibri" w:cs="Calibri"/>
        </w:rPr>
        <w:t>misfit can make me realise that coaching is not a job that can be done at the same speed as operational decision-making</w:t>
      </w:r>
      <w:r w:rsidRPr="00A24DE3">
        <w:rPr>
          <w:rFonts w:ascii="Calibri" w:hAnsi="Calibri" w:cs="Calibri"/>
        </w:rPr>
        <w:t>.</w:t>
      </w:r>
    </w:p>
    <w:p w14:paraId="21D4F54B" w14:textId="77777777" w:rsidR="000F3557" w:rsidRPr="00A24DE3" w:rsidRDefault="000F3557" w:rsidP="00A24DE3">
      <w:pPr>
        <w:pStyle w:val="H1ASG"/>
        <w:spacing w:line="360" w:lineRule="auto"/>
        <w:rPr>
          <w:rFonts w:cs="Calibri"/>
        </w:rPr>
      </w:pPr>
      <w:bookmarkStart w:id="5" w:name="_Toc216116792"/>
      <w:r w:rsidRPr="00A24DE3">
        <w:rPr>
          <w:rFonts w:cs="Calibri"/>
        </w:rPr>
        <w:t>The Importance of Coaching Relative to Other Learning Interventions</w:t>
      </w:r>
      <w:bookmarkEnd w:id="5"/>
    </w:p>
    <w:p w14:paraId="5C4D6912" w14:textId="441FF021" w:rsidR="008631D1" w:rsidRPr="00A24DE3" w:rsidRDefault="008631D1" w:rsidP="00A24DE3">
      <w:pPr>
        <w:spacing w:line="360" w:lineRule="auto"/>
        <w:jc w:val="both"/>
        <w:rPr>
          <w:rFonts w:ascii="Calibri" w:hAnsi="Calibri" w:cs="Calibri"/>
        </w:rPr>
      </w:pPr>
      <w:r w:rsidRPr="00A24DE3">
        <w:rPr>
          <w:rFonts w:ascii="Calibri" w:hAnsi="Calibri" w:cs="Calibri"/>
        </w:rPr>
        <w:t xml:space="preserve">Coaching is a major development strategy in </w:t>
      </w:r>
      <w:r w:rsidR="00E035BD" w:rsidRPr="00A24DE3">
        <w:rPr>
          <w:rFonts w:ascii="Calibri" w:hAnsi="Calibri" w:cs="Calibri"/>
        </w:rPr>
        <w:t>modern organisations since it supplements, not substitutes,</w:t>
      </w:r>
      <w:r w:rsidRPr="00A24DE3">
        <w:rPr>
          <w:rFonts w:ascii="Calibri" w:hAnsi="Calibri" w:cs="Calibri"/>
        </w:rPr>
        <w:t xml:space="preserve"> the mentoring, training and appraisal. Coaching is based on facilitated </w:t>
      </w:r>
      <w:r w:rsidR="00E035BD" w:rsidRPr="00A24DE3">
        <w:rPr>
          <w:rFonts w:ascii="Calibri" w:hAnsi="Calibri" w:cs="Calibri"/>
        </w:rPr>
        <w:t>self-discovery in contrast to mentoring,</w:t>
      </w:r>
      <w:r w:rsidRPr="00A24DE3">
        <w:rPr>
          <w:rFonts w:ascii="Calibri" w:hAnsi="Calibri" w:cs="Calibri"/>
        </w:rPr>
        <w:t xml:space="preserve"> where the knowledge is transferred by the more senior colleague. However, mentoring can be useful in Aldi to assist new entrants through learning the routines of operation, store conventions and organisational demands. Nevertheless, its limits can be determined by the personal style of the mentor and its focus on </w:t>
      </w:r>
      <w:r w:rsidR="00E035BD" w:rsidRPr="00A24DE3">
        <w:rPr>
          <w:rFonts w:ascii="Calibri" w:hAnsi="Calibri" w:cs="Calibri"/>
        </w:rPr>
        <w:t>advice-giving</w:t>
      </w:r>
      <w:r w:rsidRPr="00A24DE3">
        <w:rPr>
          <w:rFonts w:ascii="Calibri" w:hAnsi="Calibri" w:cs="Calibri"/>
        </w:rPr>
        <w:t>. Coaching transcends these constraints since it focuses on independence, internal drive and possessing solutions (Connor and Pokora, 2017).</w:t>
      </w:r>
    </w:p>
    <w:p w14:paraId="20C4C7EF" w14:textId="745BB77E" w:rsidR="008631D1" w:rsidRPr="00A24DE3" w:rsidRDefault="008631D1" w:rsidP="00A24DE3">
      <w:pPr>
        <w:spacing w:line="360" w:lineRule="auto"/>
        <w:jc w:val="both"/>
        <w:rPr>
          <w:rFonts w:ascii="Calibri" w:hAnsi="Calibri" w:cs="Calibri"/>
        </w:rPr>
      </w:pPr>
      <w:r w:rsidRPr="00A24DE3">
        <w:rPr>
          <w:rFonts w:ascii="Calibri" w:hAnsi="Calibri" w:cs="Calibri"/>
        </w:rPr>
        <w:t xml:space="preserve">Training is also different </w:t>
      </w:r>
      <w:r w:rsidR="00E035BD" w:rsidRPr="00A24DE3">
        <w:rPr>
          <w:rFonts w:ascii="Calibri" w:hAnsi="Calibri" w:cs="Calibri"/>
        </w:rPr>
        <w:t>from</w:t>
      </w:r>
      <w:r w:rsidRPr="00A24DE3">
        <w:rPr>
          <w:rFonts w:ascii="Calibri" w:hAnsi="Calibri" w:cs="Calibri"/>
        </w:rPr>
        <w:t xml:space="preserve"> coaching. Aldi training generally concentrates on compliance, procedures, and customer care procedures, and it is implemented using standardised modules. Although required, training does not deal with the underlying motivation or relationship concerns which influence performance. Coaching provides a thought-provoking environment that helps workers such as David to consider systemic problems, including staff morale or engagement, </w:t>
      </w:r>
      <w:r w:rsidR="00E035BD" w:rsidRPr="00A24DE3">
        <w:rPr>
          <w:rFonts w:ascii="Calibri" w:hAnsi="Calibri" w:cs="Calibri"/>
        </w:rPr>
        <w:t xml:space="preserve">that are </w:t>
      </w:r>
      <w:r w:rsidRPr="00A24DE3">
        <w:rPr>
          <w:rFonts w:ascii="Calibri" w:hAnsi="Calibri" w:cs="Calibri"/>
        </w:rPr>
        <w:t xml:space="preserve">effectively addressable through procedural teaching. In a </w:t>
      </w:r>
      <w:r w:rsidR="00E035BD" w:rsidRPr="00A24DE3">
        <w:rPr>
          <w:rFonts w:ascii="Calibri" w:hAnsi="Calibri" w:cs="Calibri"/>
        </w:rPr>
        <w:t>meta-analysis study, Bozer and Jones (2021) discovered that coaching enhances the achievement of goals, resilience and organisational citizenship significantly when combined with work-based</w:t>
      </w:r>
      <w:r w:rsidRPr="00A24DE3">
        <w:rPr>
          <w:rFonts w:ascii="Calibri" w:hAnsi="Calibri" w:cs="Calibri"/>
        </w:rPr>
        <w:t xml:space="preserve"> learning. This study will be in line with the requirements of Aldi to assist employees not only in doing the work but also </w:t>
      </w:r>
      <w:r w:rsidR="00E035BD" w:rsidRPr="00A24DE3">
        <w:rPr>
          <w:rFonts w:ascii="Calibri" w:hAnsi="Calibri" w:cs="Calibri"/>
        </w:rPr>
        <w:t xml:space="preserve">in </w:t>
      </w:r>
      <w:r w:rsidRPr="00A24DE3">
        <w:rPr>
          <w:rFonts w:ascii="Calibri" w:hAnsi="Calibri" w:cs="Calibri"/>
        </w:rPr>
        <w:t>adjusting to the changing conditions in retailing.</w:t>
      </w:r>
    </w:p>
    <w:p w14:paraId="679DAF15" w14:textId="75FA9F04" w:rsidR="008631D1" w:rsidRPr="000F3557" w:rsidRDefault="008631D1" w:rsidP="00A24DE3">
      <w:pPr>
        <w:spacing w:line="360" w:lineRule="auto"/>
        <w:jc w:val="both"/>
        <w:rPr>
          <w:rFonts w:ascii="Calibri" w:hAnsi="Calibri" w:cs="Calibri"/>
        </w:rPr>
      </w:pPr>
      <w:proofErr w:type="gramStart"/>
      <w:r w:rsidRPr="00A24DE3">
        <w:rPr>
          <w:rFonts w:ascii="Calibri" w:hAnsi="Calibri" w:cs="Calibri"/>
        </w:rPr>
        <w:t>A number of</w:t>
      </w:r>
      <w:proofErr w:type="gramEnd"/>
      <w:r w:rsidRPr="00A24DE3">
        <w:rPr>
          <w:rFonts w:ascii="Calibri" w:hAnsi="Calibri" w:cs="Calibri"/>
        </w:rPr>
        <w:t xml:space="preserve"> organisations have started to incorporate coaching in the leadership expectations. According to reports by the CIPD (2021; 2023), coaching has been associated </w:t>
      </w:r>
      <w:r w:rsidRPr="00A24DE3">
        <w:rPr>
          <w:rFonts w:ascii="Calibri" w:hAnsi="Calibri" w:cs="Calibri"/>
        </w:rPr>
        <w:lastRenderedPageBreak/>
        <w:t xml:space="preserve">with greater engagement, reduced turnover and improved </w:t>
      </w:r>
      <w:r w:rsidR="00E035BD" w:rsidRPr="00A24DE3">
        <w:rPr>
          <w:rFonts w:ascii="Calibri" w:hAnsi="Calibri" w:cs="Calibri"/>
        </w:rPr>
        <w:t>well-being</w:t>
      </w:r>
      <w:r w:rsidRPr="00A24DE3">
        <w:rPr>
          <w:rFonts w:ascii="Calibri" w:hAnsi="Calibri" w:cs="Calibri"/>
        </w:rPr>
        <w:t xml:space="preserve">, which are vital in industries that are typified by high levels of customer contact and heavy workloads. Considering the obstacles David has mentioned, Aldi might consider adding </w:t>
      </w:r>
      <w:r w:rsidR="00E035BD" w:rsidRPr="00A24DE3">
        <w:rPr>
          <w:rFonts w:ascii="Calibri" w:hAnsi="Calibri" w:cs="Calibri"/>
        </w:rPr>
        <w:t xml:space="preserve">a </w:t>
      </w:r>
      <w:r w:rsidRPr="00A24DE3">
        <w:rPr>
          <w:rFonts w:ascii="Calibri" w:hAnsi="Calibri" w:cs="Calibri"/>
        </w:rPr>
        <w:t>short coaching style break-in between the managers and the team members to find out the barriers to engagement at the initial stage.</w:t>
      </w:r>
    </w:p>
    <w:p w14:paraId="23D7E3C7" w14:textId="77777777" w:rsidR="000F3557" w:rsidRPr="00A24DE3" w:rsidRDefault="000F3557" w:rsidP="00A24DE3">
      <w:pPr>
        <w:pStyle w:val="H1ASG"/>
        <w:spacing w:line="360" w:lineRule="auto"/>
        <w:rPr>
          <w:rFonts w:cs="Calibri"/>
        </w:rPr>
      </w:pPr>
      <w:bookmarkStart w:id="6" w:name="_Toc216116793"/>
      <w:r w:rsidRPr="00A24DE3">
        <w:rPr>
          <w:rFonts w:cs="Calibri"/>
        </w:rPr>
        <w:t>Skills Required to Be an Effective Coach</w:t>
      </w:r>
      <w:bookmarkEnd w:id="6"/>
    </w:p>
    <w:p w14:paraId="4A314496" w14:textId="7E44737D" w:rsidR="00F137BD" w:rsidRPr="00A24DE3" w:rsidRDefault="00F137BD" w:rsidP="00A24DE3">
      <w:pPr>
        <w:spacing w:line="360" w:lineRule="auto"/>
        <w:jc w:val="both"/>
        <w:rPr>
          <w:rFonts w:ascii="Calibri" w:hAnsi="Calibri" w:cs="Calibri"/>
        </w:rPr>
      </w:pPr>
      <w:r w:rsidRPr="00A24DE3">
        <w:rPr>
          <w:rFonts w:ascii="Calibri" w:hAnsi="Calibri" w:cs="Calibri"/>
        </w:rPr>
        <w:t>The reflection of my assessor enlightened me on some of the fundamental skills that one needs to be a good coach. Active listening, powerful questioning, appropriate challenge, emotional regulation, or the capability to establish a psychologically safe environment are skills that are highly regarded in the literature (ICF, 2023; Clutterbuck and Spence, 2021). I showed a few of them, especially an aspect of listening and rapport building. I also, however, need to enhance my capabilities in contracting, structuring sessions, and summarising.</w:t>
      </w:r>
    </w:p>
    <w:p w14:paraId="5F21094E" w14:textId="758B338A" w:rsidR="00F137BD" w:rsidRPr="00A24DE3" w:rsidRDefault="00F137BD" w:rsidP="00A24DE3">
      <w:pPr>
        <w:spacing w:line="360" w:lineRule="auto"/>
        <w:jc w:val="both"/>
        <w:rPr>
          <w:rFonts w:ascii="Calibri" w:hAnsi="Calibri" w:cs="Calibri"/>
        </w:rPr>
      </w:pPr>
      <w:r w:rsidRPr="00A24DE3">
        <w:rPr>
          <w:rFonts w:ascii="Calibri" w:hAnsi="Calibri" w:cs="Calibri"/>
        </w:rPr>
        <w:t xml:space="preserve">Contracting is especially essential since it forms expectations, elucidates confidentiality, and creates limits. The </w:t>
      </w:r>
      <w:proofErr w:type="spellStart"/>
      <w:r w:rsidRPr="00A24DE3">
        <w:rPr>
          <w:rFonts w:ascii="Calibri" w:hAnsi="Calibri" w:cs="Calibri"/>
        </w:rPr>
        <w:t>coachee</w:t>
      </w:r>
      <w:proofErr w:type="spellEnd"/>
      <w:r w:rsidRPr="00A24DE3">
        <w:rPr>
          <w:rFonts w:ascii="Calibri" w:hAnsi="Calibri" w:cs="Calibri"/>
        </w:rPr>
        <w:t xml:space="preserve"> might also be confused </w:t>
      </w:r>
      <w:r w:rsidR="00E035BD" w:rsidRPr="00A24DE3">
        <w:rPr>
          <w:rFonts w:ascii="Calibri" w:hAnsi="Calibri" w:cs="Calibri"/>
        </w:rPr>
        <w:t>about</w:t>
      </w:r>
      <w:r w:rsidRPr="00A24DE3">
        <w:rPr>
          <w:rFonts w:ascii="Calibri" w:hAnsi="Calibri" w:cs="Calibri"/>
        </w:rPr>
        <w:t xml:space="preserve"> the point or level of discussion without a coaching contract. Research on the effectiveness of coaching reveals that </w:t>
      </w:r>
      <w:r w:rsidR="00E035BD" w:rsidRPr="00A24DE3">
        <w:rPr>
          <w:rFonts w:ascii="Calibri" w:hAnsi="Calibri" w:cs="Calibri"/>
        </w:rPr>
        <w:t xml:space="preserve">precise contracting is associated with </w:t>
      </w:r>
      <w:r w:rsidRPr="00A24DE3">
        <w:rPr>
          <w:rFonts w:ascii="Calibri" w:hAnsi="Calibri" w:cs="Calibri"/>
        </w:rPr>
        <w:t>increased satisfaction and superior outcomes (</w:t>
      </w:r>
      <w:proofErr w:type="spellStart"/>
      <w:r w:rsidRPr="00A24DE3">
        <w:rPr>
          <w:rFonts w:ascii="Calibri" w:hAnsi="Calibri" w:cs="Calibri"/>
        </w:rPr>
        <w:t>Mulvie</w:t>
      </w:r>
      <w:proofErr w:type="spellEnd"/>
      <w:r w:rsidRPr="00A24DE3">
        <w:rPr>
          <w:rFonts w:ascii="Calibri" w:hAnsi="Calibri" w:cs="Calibri"/>
        </w:rPr>
        <w:t xml:space="preserve">, 2021). This omission is an indicator that I am yet to assert into the role of authority of the coach, perhaps because in my </w:t>
      </w:r>
      <w:r w:rsidR="00E035BD" w:rsidRPr="00A24DE3">
        <w:rPr>
          <w:rFonts w:ascii="Calibri" w:hAnsi="Calibri" w:cs="Calibri"/>
        </w:rPr>
        <w:t>day-to-day practice,</w:t>
      </w:r>
      <w:r w:rsidRPr="00A24DE3">
        <w:rPr>
          <w:rFonts w:ascii="Calibri" w:hAnsi="Calibri" w:cs="Calibri"/>
        </w:rPr>
        <w:t xml:space="preserve"> I am already used to working in a collaborative, but not facilitative relationship.</w:t>
      </w:r>
    </w:p>
    <w:p w14:paraId="2FB92579" w14:textId="406038E1" w:rsidR="008631D1" w:rsidRPr="000F3557" w:rsidRDefault="00F137BD" w:rsidP="00A24DE3">
      <w:pPr>
        <w:spacing w:line="360" w:lineRule="auto"/>
        <w:jc w:val="both"/>
        <w:rPr>
          <w:rFonts w:ascii="Calibri" w:hAnsi="Calibri" w:cs="Calibri"/>
        </w:rPr>
      </w:pPr>
      <w:r w:rsidRPr="00A24DE3">
        <w:rPr>
          <w:rFonts w:ascii="Calibri" w:hAnsi="Calibri" w:cs="Calibri"/>
        </w:rPr>
        <w:t xml:space="preserve">The ability to stick to the thinking of the </w:t>
      </w:r>
      <w:proofErr w:type="spellStart"/>
      <w:r w:rsidRPr="00A24DE3">
        <w:rPr>
          <w:rFonts w:ascii="Calibri" w:hAnsi="Calibri" w:cs="Calibri"/>
        </w:rPr>
        <w:t>coachee</w:t>
      </w:r>
      <w:proofErr w:type="spellEnd"/>
      <w:r w:rsidRPr="00A24DE3">
        <w:rPr>
          <w:rFonts w:ascii="Calibri" w:hAnsi="Calibri" w:cs="Calibri"/>
        </w:rPr>
        <w:t xml:space="preserve"> as opposed to making suggestions is another skill that is required. I did not offer advice, but even though I did not mean to steer the session in that direction, I ended up doing so. Effective coaching is associated with assisting the </w:t>
      </w:r>
      <w:proofErr w:type="spellStart"/>
      <w:r w:rsidRPr="00A24DE3">
        <w:rPr>
          <w:rFonts w:ascii="Calibri" w:hAnsi="Calibri" w:cs="Calibri"/>
        </w:rPr>
        <w:t>coachee</w:t>
      </w:r>
      <w:proofErr w:type="spellEnd"/>
      <w:r w:rsidRPr="00A24DE3">
        <w:rPr>
          <w:rFonts w:ascii="Calibri" w:hAnsi="Calibri" w:cs="Calibri"/>
        </w:rPr>
        <w:t xml:space="preserve"> to uncover latent beliefs and seek other explanations </w:t>
      </w:r>
      <w:r w:rsidR="00E035BD" w:rsidRPr="00A24DE3">
        <w:rPr>
          <w:rFonts w:ascii="Calibri" w:hAnsi="Calibri" w:cs="Calibri"/>
        </w:rPr>
        <w:t>for</w:t>
      </w:r>
      <w:r w:rsidRPr="00A24DE3">
        <w:rPr>
          <w:rFonts w:ascii="Calibri" w:hAnsi="Calibri" w:cs="Calibri"/>
        </w:rPr>
        <w:t xml:space="preserve"> what is going on (Drake, 2021). I often leap to solutions, and that is my operational mind in Aldi</w:t>
      </w:r>
      <w:r w:rsidR="00E035BD" w:rsidRPr="00A24DE3">
        <w:rPr>
          <w:rFonts w:ascii="Calibri" w:hAnsi="Calibri" w:cs="Calibri"/>
        </w:rPr>
        <w:t>,</w:t>
      </w:r>
      <w:r w:rsidRPr="00A24DE3">
        <w:rPr>
          <w:rFonts w:ascii="Calibri" w:hAnsi="Calibri" w:cs="Calibri"/>
        </w:rPr>
        <w:t xml:space="preserve"> where fast and efficient activities come first. To be a more advanced coach, I will have to slow down the process and pose more reflective </w:t>
      </w:r>
      <w:proofErr w:type="gramStart"/>
      <w:r w:rsidRPr="00A24DE3">
        <w:rPr>
          <w:rFonts w:ascii="Calibri" w:hAnsi="Calibri" w:cs="Calibri"/>
        </w:rPr>
        <w:t>questions</w:t>
      </w:r>
      <w:r w:rsidR="00E035BD" w:rsidRPr="00A24DE3">
        <w:rPr>
          <w:rFonts w:ascii="Calibri" w:hAnsi="Calibri" w:cs="Calibri"/>
        </w:rPr>
        <w:t>,  explore</w:t>
      </w:r>
      <w:proofErr w:type="gramEnd"/>
      <w:r w:rsidR="00E035BD" w:rsidRPr="00A24DE3">
        <w:rPr>
          <w:rFonts w:ascii="Calibri" w:hAnsi="Calibri" w:cs="Calibri"/>
        </w:rPr>
        <w:t xml:space="preserve"> </w:t>
      </w:r>
      <w:r w:rsidR="000F3557" w:rsidRPr="000F3557">
        <w:rPr>
          <w:rFonts w:ascii="Calibri" w:hAnsi="Calibri" w:cs="Calibri"/>
        </w:rPr>
        <w:t>implicit beliefs and explore alternative interpretations of events (Drake, 2021). My tendency to jump to solutions reflects my operational mindset within Aldi, where efficiency and action are prioritised. Becoming a more advanced coach will require me to slow the process and ask deeper reflective questions.</w:t>
      </w:r>
    </w:p>
    <w:p w14:paraId="060158B8" w14:textId="77777777" w:rsidR="000F3557" w:rsidRPr="00A24DE3" w:rsidRDefault="000F3557" w:rsidP="00A24DE3">
      <w:pPr>
        <w:pStyle w:val="H1ASG"/>
        <w:spacing w:line="360" w:lineRule="auto"/>
        <w:rPr>
          <w:rFonts w:cs="Calibri"/>
        </w:rPr>
      </w:pPr>
      <w:bookmarkStart w:id="7" w:name="_Toc216116794"/>
      <w:r w:rsidRPr="00A24DE3">
        <w:rPr>
          <w:rFonts w:cs="Calibri"/>
        </w:rPr>
        <w:lastRenderedPageBreak/>
        <w:t>Comparison of Instant Payoff with GROW and OSCAR</w:t>
      </w:r>
      <w:bookmarkEnd w:id="7"/>
    </w:p>
    <w:p w14:paraId="7E65D87C" w14:textId="06148D33" w:rsidR="00087082" w:rsidRPr="00A24DE3" w:rsidRDefault="00087082" w:rsidP="00A24DE3">
      <w:pPr>
        <w:spacing w:line="360" w:lineRule="auto"/>
        <w:jc w:val="both"/>
        <w:rPr>
          <w:rFonts w:ascii="Calibri" w:hAnsi="Calibri" w:cs="Calibri"/>
        </w:rPr>
      </w:pPr>
      <w:r w:rsidRPr="00A24DE3">
        <w:rPr>
          <w:rFonts w:ascii="Calibri" w:hAnsi="Calibri" w:cs="Calibri"/>
        </w:rPr>
        <w:t xml:space="preserve">The Instant Payoff model is intended to be used during short and practical conversations, which are expected to provide a short-term impact. It focuses on defining the existing problem, defining the intended result, searching blocks, action consensus and scheduling. Its best asset is its flexibility </w:t>
      </w:r>
      <w:r w:rsidR="00E035BD" w:rsidRPr="00A24DE3">
        <w:rPr>
          <w:rFonts w:ascii="Calibri" w:hAnsi="Calibri" w:cs="Calibri"/>
        </w:rPr>
        <w:t>in a fast-paced</w:t>
      </w:r>
      <w:r w:rsidRPr="00A24DE3">
        <w:rPr>
          <w:rFonts w:ascii="Calibri" w:hAnsi="Calibri" w:cs="Calibri"/>
        </w:rPr>
        <w:t xml:space="preserve"> environment such as Aldi. Nevertheless, the danger is oversimplification in case the coach does not examine the block stage in detail, and this is what occurred during my session.</w:t>
      </w:r>
    </w:p>
    <w:p w14:paraId="242F004A" w14:textId="529C9647" w:rsidR="00087082" w:rsidRPr="00A24DE3" w:rsidRDefault="00087082" w:rsidP="00A24DE3">
      <w:pPr>
        <w:spacing w:line="360" w:lineRule="auto"/>
        <w:jc w:val="both"/>
        <w:rPr>
          <w:rFonts w:ascii="Calibri" w:hAnsi="Calibri" w:cs="Calibri"/>
        </w:rPr>
      </w:pPr>
      <w:r w:rsidRPr="00A24DE3">
        <w:rPr>
          <w:rFonts w:ascii="Calibri" w:hAnsi="Calibri" w:cs="Calibri"/>
        </w:rPr>
        <w:t xml:space="preserve">GROW is a conversation </w:t>
      </w:r>
      <w:r w:rsidR="00E035BD" w:rsidRPr="00A24DE3">
        <w:rPr>
          <w:rFonts w:ascii="Calibri" w:hAnsi="Calibri" w:cs="Calibri"/>
        </w:rPr>
        <w:t>organisation</w:t>
      </w:r>
      <w:r w:rsidRPr="00A24DE3">
        <w:rPr>
          <w:rFonts w:ascii="Calibri" w:hAnsi="Calibri" w:cs="Calibri"/>
        </w:rPr>
        <w:t xml:space="preserve"> designed by Whitmore that is based on goal, reality, options and will. It teaches one to look more in-depth into what exists </w:t>
      </w:r>
      <w:proofErr w:type="gramStart"/>
      <w:r w:rsidRPr="00A24DE3">
        <w:rPr>
          <w:rFonts w:ascii="Calibri" w:hAnsi="Calibri" w:cs="Calibri"/>
        </w:rPr>
        <w:t>in reality before</w:t>
      </w:r>
      <w:proofErr w:type="gramEnd"/>
      <w:r w:rsidRPr="00A24DE3">
        <w:rPr>
          <w:rFonts w:ascii="Calibri" w:hAnsi="Calibri" w:cs="Calibri"/>
        </w:rPr>
        <w:t xml:space="preserve"> shifting to alternatives, which can result in more sophisticated insights. OSCAR has the same format, only that it has a clear review phase</w:t>
      </w:r>
      <w:r w:rsidR="00E035BD" w:rsidRPr="00A24DE3">
        <w:rPr>
          <w:rFonts w:ascii="Calibri" w:hAnsi="Calibri" w:cs="Calibri"/>
        </w:rPr>
        <w:t>,</w:t>
      </w:r>
      <w:r w:rsidRPr="00A24DE3">
        <w:rPr>
          <w:rFonts w:ascii="Calibri" w:hAnsi="Calibri" w:cs="Calibri"/>
        </w:rPr>
        <w:t xml:space="preserve"> which makes </w:t>
      </w:r>
      <w:r w:rsidR="00E035BD" w:rsidRPr="00A24DE3">
        <w:rPr>
          <w:rFonts w:ascii="Calibri" w:hAnsi="Calibri" w:cs="Calibri"/>
        </w:rPr>
        <w:t>it</w:t>
      </w:r>
      <w:r w:rsidRPr="00A24DE3">
        <w:rPr>
          <w:rFonts w:ascii="Calibri" w:hAnsi="Calibri" w:cs="Calibri"/>
        </w:rPr>
        <w:t xml:space="preserve"> accountable. Both models provide more emphasis on reflection and </w:t>
      </w:r>
      <w:r w:rsidR="00E035BD" w:rsidRPr="00A24DE3">
        <w:rPr>
          <w:rFonts w:ascii="Calibri" w:hAnsi="Calibri" w:cs="Calibri"/>
        </w:rPr>
        <w:t>follow-up</w:t>
      </w:r>
      <w:r w:rsidRPr="00A24DE3">
        <w:rPr>
          <w:rFonts w:ascii="Calibri" w:hAnsi="Calibri" w:cs="Calibri"/>
        </w:rPr>
        <w:t xml:space="preserve"> compared to Instant Payoff. The literature on a comparison of these models indicates that GROW and OSCAR are more apt to facilitate more advanced cognitive processing, but </w:t>
      </w:r>
      <w:r w:rsidR="00E035BD" w:rsidRPr="00A24DE3">
        <w:rPr>
          <w:rFonts w:ascii="Calibri" w:hAnsi="Calibri" w:cs="Calibri"/>
        </w:rPr>
        <w:t>action-oriented theories, such as Instant Payoff,</w:t>
      </w:r>
      <w:r w:rsidRPr="00A24DE3">
        <w:rPr>
          <w:rFonts w:ascii="Calibri" w:hAnsi="Calibri" w:cs="Calibri"/>
        </w:rPr>
        <w:t xml:space="preserve"> get momentum and behavioural commitment when applied in the right context (Grant and Hartley, 2021).</w:t>
      </w:r>
    </w:p>
    <w:p w14:paraId="1A520D3F" w14:textId="3A2AD872" w:rsidR="008631D1" w:rsidRPr="000F3557" w:rsidRDefault="00087082" w:rsidP="00A24DE3">
      <w:pPr>
        <w:spacing w:line="360" w:lineRule="auto"/>
        <w:jc w:val="both"/>
        <w:rPr>
          <w:rFonts w:ascii="Calibri" w:hAnsi="Calibri" w:cs="Calibri"/>
        </w:rPr>
      </w:pPr>
      <w:r w:rsidRPr="00A24DE3">
        <w:rPr>
          <w:rFonts w:ascii="Calibri" w:hAnsi="Calibri" w:cs="Calibri"/>
        </w:rPr>
        <w:t>Had I applied GROW, there is a possibility that I would have stopped the conversation earlier and delved deeper into the reality of David. Had it been OSCAR, I would have been reminded to make a review, which was absent. Instant Payoff is appropriate in the Aldi situation, although I should use its framework in a more rigid manner.</w:t>
      </w:r>
    </w:p>
    <w:p w14:paraId="0495C36B" w14:textId="77777777" w:rsidR="000F3557" w:rsidRPr="00A24DE3" w:rsidRDefault="000F3557" w:rsidP="00A24DE3">
      <w:pPr>
        <w:pStyle w:val="H1ASG"/>
        <w:spacing w:line="360" w:lineRule="auto"/>
        <w:rPr>
          <w:rFonts w:cs="Calibri"/>
        </w:rPr>
      </w:pPr>
      <w:bookmarkStart w:id="8" w:name="_Toc216116795"/>
      <w:r w:rsidRPr="00A24DE3">
        <w:rPr>
          <w:rFonts w:cs="Calibri"/>
        </w:rPr>
        <w:t>Conclusion</w:t>
      </w:r>
      <w:bookmarkEnd w:id="8"/>
    </w:p>
    <w:p w14:paraId="30B3051C" w14:textId="2D5C2394" w:rsidR="008631D1" w:rsidRPr="000F3557" w:rsidRDefault="00357376" w:rsidP="00A24DE3">
      <w:pPr>
        <w:spacing w:line="360" w:lineRule="auto"/>
        <w:jc w:val="both"/>
        <w:rPr>
          <w:rFonts w:ascii="Calibri" w:hAnsi="Calibri" w:cs="Calibri"/>
        </w:rPr>
      </w:pPr>
      <w:r w:rsidRPr="00A24DE3">
        <w:rPr>
          <w:rFonts w:ascii="Calibri" w:hAnsi="Calibri" w:cs="Calibri"/>
        </w:rPr>
        <w:t>The adoption of reflection on my performance has made me cognise the relationship between relational and structural aspects of coaching. I was also strong in listening, rapport and establishing a relaxed environment with David. I</w:t>
      </w:r>
      <w:r w:rsidR="00E035BD" w:rsidRPr="00A24DE3">
        <w:rPr>
          <w:rFonts w:ascii="Calibri" w:hAnsi="Calibri" w:cs="Calibri"/>
        </w:rPr>
        <w:t>, however,</w:t>
      </w:r>
      <w:r w:rsidRPr="00A24DE3">
        <w:rPr>
          <w:rFonts w:ascii="Calibri" w:hAnsi="Calibri" w:cs="Calibri"/>
        </w:rPr>
        <w:t xml:space="preserve"> failed to contract adequately, explore blocks or close the session. I also did not make use of enough time. Such shortcomings lowered the possibility of </w:t>
      </w:r>
      <w:r w:rsidR="00E035BD" w:rsidRPr="00A24DE3">
        <w:rPr>
          <w:rFonts w:ascii="Calibri" w:hAnsi="Calibri" w:cs="Calibri"/>
        </w:rPr>
        <w:t xml:space="preserve">the </w:t>
      </w:r>
      <w:r w:rsidRPr="00A24DE3">
        <w:rPr>
          <w:rFonts w:ascii="Calibri" w:hAnsi="Calibri" w:cs="Calibri"/>
        </w:rPr>
        <w:t xml:space="preserve">effectiveness of the Instant Payoff model. The links to the literature and the organisational setting of Aldi will allow me to understand how coaching can be used effectively once it is applied to support engagement, </w:t>
      </w:r>
      <w:r w:rsidR="00E035BD" w:rsidRPr="00A24DE3">
        <w:rPr>
          <w:rFonts w:ascii="Calibri" w:hAnsi="Calibri" w:cs="Calibri"/>
        </w:rPr>
        <w:t>problem-solving,</w:t>
      </w:r>
      <w:r w:rsidRPr="00A24DE3">
        <w:rPr>
          <w:rFonts w:ascii="Calibri" w:hAnsi="Calibri" w:cs="Calibri"/>
        </w:rPr>
        <w:t xml:space="preserve"> and leadership capability.</w:t>
      </w:r>
    </w:p>
    <w:p w14:paraId="5F72B557" w14:textId="77777777" w:rsidR="000F3557" w:rsidRPr="00A24DE3" w:rsidRDefault="000F3557" w:rsidP="00A24DE3">
      <w:pPr>
        <w:pStyle w:val="H1ASG"/>
        <w:spacing w:line="360" w:lineRule="auto"/>
        <w:rPr>
          <w:rFonts w:cs="Calibri"/>
        </w:rPr>
      </w:pPr>
      <w:bookmarkStart w:id="9" w:name="_Toc216116796"/>
      <w:r w:rsidRPr="00A24DE3">
        <w:rPr>
          <w:rFonts w:cs="Calibri"/>
        </w:rPr>
        <w:lastRenderedPageBreak/>
        <w:t>Personal Development Plan</w:t>
      </w:r>
      <w:bookmarkEnd w:id="9"/>
    </w:p>
    <w:p w14:paraId="5BD64184" w14:textId="1F1DD449" w:rsidR="0048608F" w:rsidRPr="00A24DE3" w:rsidRDefault="0048608F" w:rsidP="00A24DE3">
      <w:pPr>
        <w:spacing w:line="360" w:lineRule="auto"/>
        <w:jc w:val="both"/>
        <w:rPr>
          <w:rFonts w:ascii="Calibri" w:hAnsi="Calibri" w:cs="Calibri"/>
        </w:rPr>
      </w:pPr>
      <w:r w:rsidRPr="00A24DE3">
        <w:rPr>
          <w:rFonts w:ascii="Calibri" w:hAnsi="Calibri" w:cs="Calibri"/>
        </w:rPr>
        <w:t xml:space="preserve">My development plan will concentrate on three areas, including contracting, structured exploration and session closure. To improve my contracting abilities, I will start every further session by describing the coaching process, ensuring confidentiality and agreeing </w:t>
      </w:r>
      <w:r w:rsidR="00E035BD" w:rsidRPr="00A24DE3">
        <w:rPr>
          <w:rFonts w:ascii="Calibri" w:hAnsi="Calibri" w:cs="Calibri"/>
        </w:rPr>
        <w:t xml:space="preserve">on </w:t>
      </w:r>
      <w:r w:rsidRPr="00A24DE3">
        <w:rPr>
          <w:rFonts w:ascii="Calibri" w:hAnsi="Calibri" w:cs="Calibri"/>
        </w:rPr>
        <w:t xml:space="preserve">the focus. I will develop a short contracting script </w:t>
      </w:r>
      <w:proofErr w:type="gramStart"/>
      <w:r w:rsidRPr="00A24DE3">
        <w:rPr>
          <w:rFonts w:ascii="Calibri" w:hAnsi="Calibri" w:cs="Calibri"/>
        </w:rPr>
        <w:t>on the basis of</w:t>
      </w:r>
      <w:proofErr w:type="gramEnd"/>
      <w:r w:rsidRPr="00A24DE3">
        <w:rPr>
          <w:rFonts w:ascii="Calibri" w:hAnsi="Calibri" w:cs="Calibri"/>
        </w:rPr>
        <w:t xml:space="preserve"> the best practice recommendations offered by </w:t>
      </w:r>
      <w:proofErr w:type="spellStart"/>
      <w:r w:rsidRPr="00A24DE3">
        <w:rPr>
          <w:rFonts w:ascii="Calibri" w:hAnsi="Calibri" w:cs="Calibri"/>
        </w:rPr>
        <w:t>Mulvie</w:t>
      </w:r>
      <w:proofErr w:type="spellEnd"/>
      <w:r w:rsidRPr="00A24DE3">
        <w:rPr>
          <w:rFonts w:ascii="Calibri" w:hAnsi="Calibri" w:cs="Calibri"/>
        </w:rPr>
        <w:t xml:space="preserve"> (2021) and Landsberg (2015). One of the specific things I will exercise to enhance my guided exploration is using two or three questions that are more in-depth when talking about blocks. As an illustration, I will request </w:t>
      </w:r>
      <w:proofErr w:type="spellStart"/>
      <w:r w:rsidRPr="00A24DE3">
        <w:rPr>
          <w:rFonts w:ascii="Calibri" w:hAnsi="Calibri" w:cs="Calibri"/>
        </w:rPr>
        <w:t>coachees</w:t>
      </w:r>
      <w:proofErr w:type="spellEnd"/>
      <w:r w:rsidRPr="00A24DE3">
        <w:rPr>
          <w:rFonts w:ascii="Calibri" w:hAnsi="Calibri" w:cs="Calibri"/>
        </w:rPr>
        <w:t xml:space="preserve"> to think about what assumptions may be affecting their choices or what trends in the environment are defining the situation. I will also refer to new research on coaching literature that focuses on reflective inquiry and </w:t>
      </w:r>
      <w:r w:rsidR="00E035BD" w:rsidRPr="00A24DE3">
        <w:rPr>
          <w:rFonts w:ascii="Calibri" w:hAnsi="Calibri" w:cs="Calibri"/>
        </w:rPr>
        <w:t>self-insight</w:t>
      </w:r>
      <w:r w:rsidRPr="00A24DE3">
        <w:rPr>
          <w:rFonts w:ascii="Calibri" w:hAnsi="Calibri" w:cs="Calibri"/>
        </w:rPr>
        <w:t xml:space="preserve"> (Drake, 2021; Grant and Hartley, 2021). </w:t>
      </w:r>
      <w:proofErr w:type="gramStart"/>
      <w:r w:rsidRPr="00A24DE3">
        <w:rPr>
          <w:rFonts w:ascii="Calibri" w:hAnsi="Calibri" w:cs="Calibri"/>
        </w:rPr>
        <w:t>Last but not least</w:t>
      </w:r>
      <w:proofErr w:type="gramEnd"/>
      <w:r w:rsidR="00E035BD" w:rsidRPr="00A24DE3">
        <w:rPr>
          <w:rFonts w:ascii="Calibri" w:hAnsi="Calibri" w:cs="Calibri"/>
        </w:rPr>
        <w:t>,</w:t>
      </w:r>
      <w:r w:rsidRPr="00A24DE3">
        <w:rPr>
          <w:rFonts w:ascii="Calibri" w:hAnsi="Calibri" w:cs="Calibri"/>
        </w:rPr>
        <w:t xml:space="preserve"> to reinforce closure, I will recap the actions in the words of the </w:t>
      </w:r>
      <w:proofErr w:type="spellStart"/>
      <w:r w:rsidRPr="00A24DE3">
        <w:rPr>
          <w:rFonts w:ascii="Calibri" w:hAnsi="Calibri" w:cs="Calibri"/>
        </w:rPr>
        <w:t>coachee</w:t>
      </w:r>
      <w:proofErr w:type="spellEnd"/>
      <w:r w:rsidRPr="00A24DE3">
        <w:rPr>
          <w:rFonts w:ascii="Calibri" w:hAnsi="Calibri" w:cs="Calibri"/>
        </w:rPr>
        <w:t>, to ensure what will happen next and a point of review. These practices will make me a disciplined person to eliminate my habit of rushing to solutions.</w:t>
      </w:r>
    </w:p>
    <w:p w14:paraId="459C5858" w14:textId="47A6405D" w:rsidR="0048608F" w:rsidRPr="00A24DE3" w:rsidRDefault="0048608F" w:rsidP="00A24DE3">
      <w:pPr>
        <w:spacing w:line="360" w:lineRule="auto"/>
        <w:jc w:val="both"/>
        <w:rPr>
          <w:rFonts w:ascii="Calibri" w:hAnsi="Calibri" w:cs="Calibri"/>
        </w:rPr>
      </w:pPr>
      <w:r w:rsidRPr="00A24DE3">
        <w:rPr>
          <w:rFonts w:ascii="Calibri" w:hAnsi="Calibri" w:cs="Calibri"/>
        </w:rPr>
        <w:t xml:space="preserve">Within three </w:t>
      </w:r>
      <w:r w:rsidR="00E035BD" w:rsidRPr="00A24DE3">
        <w:rPr>
          <w:rFonts w:ascii="Calibri" w:hAnsi="Calibri" w:cs="Calibri"/>
        </w:rPr>
        <w:t>months'</w:t>
      </w:r>
      <w:r w:rsidRPr="00A24DE3">
        <w:rPr>
          <w:rFonts w:ascii="Calibri" w:hAnsi="Calibri" w:cs="Calibri"/>
        </w:rPr>
        <w:t xml:space="preserve"> time, I will incorporate coaching </w:t>
      </w:r>
      <w:proofErr w:type="spellStart"/>
      <w:r w:rsidR="00E035BD" w:rsidRPr="00A24DE3">
        <w:rPr>
          <w:rFonts w:ascii="Calibri" w:hAnsi="Calibri" w:cs="Calibri"/>
        </w:rPr>
        <w:t>micropractices</w:t>
      </w:r>
      <w:proofErr w:type="spellEnd"/>
      <w:r w:rsidRPr="00A24DE3">
        <w:rPr>
          <w:rFonts w:ascii="Calibri" w:hAnsi="Calibri" w:cs="Calibri"/>
        </w:rPr>
        <w:t xml:space="preserve"> into my daily leadership at Aldi. I will suggest to colleagues brief structured dialogues with the help of Instant Payoff that will serve as a scaffold. I will make a short reflection after every conversation</w:t>
      </w:r>
      <w:r w:rsidR="00E035BD" w:rsidRPr="00A24DE3">
        <w:rPr>
          <w:rFonts w:ascii="Calibri" w:hAnsi="Calibri" w:cs="Calibri"/>
        </w:rPr>
        <w:t>, following the Gibbs cycle</w:t>
      </w:r>
      <w:r w:rsidRPr="00A24DE3">
        <w:rPr>
          <w:rFonts w:ascii="Calibri" w:hAnsi="Calibri" w:cs="Calibri"/>
        </w:rPr>
        <w:t xml:space="preserve">, checking what has been good and what should be changed. I will also seek informal </w:t>
      </w:r>
      <w:r w:rsidR="00E035BD" w:rsidRPr="00A24DE3">
        <w:rPr>
          <w:rFonts w:ascii="Calibri" w:hAnsi="Calibri" w:cs="Calibri"/>
        </w:rPr>
        <w:t xml:space="preserve">feedback amongst the </w:t>
      </w:r>
      <w:r w:rsidRPr="00A24DE3">
        <w:rPr>
          <w:rFonts w:ascii="Calibri" w:hAnsi="Calibri" w:cs="Calibri"/>
        </w:rPr>
        <w:t>colleagues to determine whether they feel better supported. This cycle style is indicative of the research evidence that coaching skill is formed with practice, feedback, and reflective learning instead of training only (Fillery</w:t>
      </w:r>
      <w:r w:rsidR="00E035BD" w:rsidRPr="00A24DE3">
        <w:rPr>
          <w:rFonts w:ascii="Calibri" w:hAnsi="Calibri" w:cs="Calibri"/>
        </w:rPr>
        <w:t>,</w:t>
      </w:r>
      <w:r w:rsidRPr="00A24DE3">
        <w:rPr>
          <w:rFonts w:ascii="Calibri" w:hAnsi="Calibri" w:cs="Calibri"/>
        </w:rPr>
        <w:t xml:space="preserve"> Travis and Cox, 2022).</w:t>
      </w:r>
    </w:p>
    <w:p w14:paraId="54725AE9" w14:textId="4F27997E" w:rsidR="008631D1" w:rsidRPr="000F3557" w:rsidRDefault="0048608F" w:rsidP="00A24DE3">
      <w:pPr>
        <w:spacing w:line="360" w:lineRule="auto"/>
        <w:jc w:val="both"/>
        <w:rPr>
          <w:rFonts w:ascii="Calibri" w:hAnsi="Calibri" w:cs="Calibri"/>
        </w:rPr>
      </w:pPr>
      <w:r w:rsidRPr="00A24DE3">
        <w:rPr>
          <w:rFonts w:ascii="Calibri" w:hAnsi="Calibri" w:cs="Calibri"/>
        </w:rPr>
        <w:t>Through this developmental plan, I would be able to become a better-rounded practitioner</w:t>
      </w:r>
      <w:r w:rsidR="00E035BD" w:rsidRPr="00A24DE3">
        <w:rPr>
          <w:rFonts w:ascii="Calibri" w:hAnsi="Calibri" w:cs="Calibri"/>
        </w:rPr>
        <w:t>, incorporating structure and empathy, rather than being a beginner coach who mainly uses interpersonal skills</w:t>
      </w:r>
      <w:r w:rsidRPr="00A24DE3">
        <w:rPr>
          <w:rFonts w:ascii="Calibri" w:hAnsi="Calibri" w:cs="Calibri"/>
        </w:rPr>
        <w:t xml:space="preserve">. By so doing, I would be more qualified to serve colleagues such as David and make a significant contribution to a culture that is </w:t>
      </w:r>
      <w:r w:rsidR="00E035BD" w:rsidRPr="00A24DE3">
        <w:rPr>
          <w:rFonts w:ascii="Calibri" w:hAnsi="Calibri" w:cs="Calibri"/>
        </w:rPr>
        <w:t>coaching-oriented</w:t>
      </w:r>
      <w:r w:rsidRPr="00A24DE3">
        <w:rPr>
          <w:rFonts w:ascii="Calibri" w:hAnsi="Calibri" w:cs="Calibri"/>
        </w:rPr>
        <w:t xml:space="preserve"> within Aldi.</w:t>
      </w:r>
    </w:p>
    <w:p w14:paraId="0E067DD2" w14:textId="77777777" w:rsidR="000F3557" w:rsidRPr="00A24DE3" w:rsidRDefault="000F3557" w:rsidP="00A24DE3">
      <w:pPr>
        <w:spacing w:line="360" w:lineRule="auto"/>
        <w:rPr>
          <w:rFonts w:ascii="Calibri" w:hAnsi="Calibri" w:cs="Calibri"/>
        </w:rPr>
      </w:pPr>
      <w:r w:rsidRPr="00A24DE3">
        <w:rPr>
          <w:rFonts w:ascii="Calibri" w:hAnsi="Calibri" w:cs="Calibri"/>
        </w:rPr>
        <w:br w:type="page"/>
      </w:r>
    </w:p>
    <w:p w14:paraId="2B583555" w14:textId="123B750F" w:rsidR="000F3557" w:rsidRPr="00A24DE3" w:rsidRDefault="000F3557" w:rsidP="00A24DE3">
      <w:pPr>
        <w:pStyle w:val="H1ASG"/>
        <w:spacing w:line="360" w:lineRule="auto"/>
        <w:rPr>
          <w:rFonts w:cs="Calibri"/>
        </w:rPr>
      </w:pPr>
      <w:bookmarkStart w:id="10" w:name="_Toc216116797"/>
      <w:r w:rsidRPr="00A24DE3">
        <w:rPr>
          <w:rFonts w:cs="Calibri"/>
        </w:rPr>
        <w:lastRenderedPageBreak/>
        <w:t>References</w:t>
      </w:r>
      <w:bookmarkEnd w:id="10"/>
    </w:p>
    <w:p w14:paraId="64466316"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Baron, L. and Parent, É. (2023) ‘Developing leaders through coaching: A review of empirical evidence’, </w:t>
      </w:r>
      <w:r w:rsidRPr="00E035BD">
        <w:rPr>
          <w:rFonts w:ascii="Calibri" w:hAnsi="Calibri" w:cs="Calibri"/>
          <w:i/>
          <w:iCs/>
        </w:rPr>
        <w:t>Leadership and Organization Development Journal</w:t>
      </w:r>
      <w:r w:rsidRPr="00E035BD">
        <w:rPr>
          <w:rFonts w:ascii="Calibri" w:hAnsi="Calibri" w:cs="Calibri"/>
        </w:rPr>
        <w:t>, 44(2), pp. 175–194.</w:t>
      </w:r>
    </w:p>
    <w:p w14:paraId="7B541FC0"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Bozer, G. and Jones, R. (2021) ‘Understanding the factors that determine workplace coaching effectiveness: A meta-analytic review’, </w:t>
      </w:r>
      <w:r w:rsidRPr="00E035BD">
        <w:rPr>
          <w:rFonts w:ascii="Calibri" w:hAnsi="Calibri" w:cs="Calibri"/>
          <w:i/>
          <w:iCs/>
        </w:rPr>
        <w:t>European Journal of Work and Organizational Psychology</w:t>
      </w:r>
      <w:r w:rsidRPr="00E035BD">
        <w:rPr>
          <w:rFonts w:ascii="Calibri" w:hAnsi="Calibri" w:cs="Calibri"/>
        </w:rPr>
        <w:t>, 30(4), pp. 567–584.</w:t>
      </w:r>
    </w:p>
    <w:p w14:paraId="65530401"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Chartered Institute of Personnel and Development (CIPD) (2021) </w:t>
      </w:r>
      <w:r w:rsidRPr="00E035BD">
        <w:rPr>
          <w:rFonts w:ascii="Calibri" w:hAnsi="Calibri" w:cs="Calibri"/>
          <w:i/>
          <w:iCs/>
        </w:rPr>
        <w:t>Learning and Skills at Work Survey</w:t>
      </w:r>
      <w:r w:rsidRPr="00E035BD">
        <w:rPr>
          <w:rFonts w:ascii="Calibri" w:hAnsi="Calibri" w:cs="Calibri"/>
        </w:rPr>
        <w:t>. London: CIPD.</w:t>
      </w:r>
    </w:p>
    <w:p w14:paraId="3CCD92EC"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Chartered Institute of Personnel and Development (CIPD) (2023) </w:t>
      </w:r>
      <w:r w:rsidRPr="00E035BD">
        <w:rPr>
          <w:rFonts w:ascii="Calibri" w:hAnsi="Calibri" w:cs="Calibri"/>
          <w:i/>
          <w:iCs/>
        </w:rPr>
        <w:t>Good Work Index 2023</w:t>
      </w:r>
      <w:r w:rsidRPr="00E035BD">
        <w:rPr>
          <w:rFonts w:ascii="Calibri" w:hAnsi="Calibri" w:cs="Calibri"/>
        </w:rPr>
        <w:t>. London: CIPD.</w:t>
      </w:r>
    </w:p>
    <w:p w14:paraId="358A4B8A"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Clutterbuck, D. and Spence, G. (2021) ‘Developing a coaching culture’, in </w:t>
      </w:r>
      <w:proofErr w:type="spellStart"/>
      <w:r w:rsidRPr="00E035BD">
        <w:rPr>
          <w:rFonts w:ascii="Calibri" w:hAnsi="Calibri" w:cs="Calibri"/>
        </w:rPr>
        <w:t>Bachkirova</w:t>
      </w:r>
      <w:proofErr w:type="spellEnd"/>
      <w:r w:rsidRPr="00E035BD">
        <w:rPr>
          <w:rFonts w:ascii="Calibri" w:hAnsi="Calibri" w:cs="Calibri"/>
        </w:rPr>
        <w:t xml:space="preserve">, T., Spence, G. and Drake, D. (eds) </w:t>
      </w:r>
      <w:r w:rsidRPr="00E035BD">
        <w:rPr>
          <w:rFonts w:ascii="Calibri" w:hAnsi="Calibri" w:cs="Calibri"/>
          <w:i/>
          <w:iCs/>
        </w:rPr>
        <w:t>The SAGE Handbook of Coaching</w:t>
      </w:r>
      <w:r w:rsidRPr="00E035BD">
        <w:rPr>
          <w:rFonts w:ascii="Calibri" w:hAnsi="Calibri" w:cs="Calibri"/>
        </w:rPr>
        <w:t xml:space="preserve">. 2nd </w:t>
      </w:r>
      <w:proofErr w:type="spellStart"/>
      <w:r w:rsidRPr="00E035BD">
        <w:rPr>
          <w:rFonts w:ascii="Calibri" w:hAnsi="Calibri" w:cs="Calibri"/>
        </w:rPr>
        <w:t>edn</w:t>
      </w:r>
      <w:proofErr w:type="spellEnd"/>
      <w:r w:rsidRPr="00E035BD">
        <w:rPr>
          <w:rFonts w:ascii="Calibri" w:hAnsi="Calibri" w:cs="Calibri"/>
        </w:rPr>
        <w:t>. London: SAGE, pp. 629–647.</w:t>
      </w:r>
    </w:p>
    <w:p w14:paraId="1580C4E0"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Connor, M. and Pokora, J. (2017) </w:t>
      </w:r>
      <w:r w:rsidRPr="00E035BD">
        <w:rPr>
          <w:rFonts w:ascii="Calibri" w:hAnsi="Calibri" w:cs="Calibri"/>
          <w:i/>
          <w:iCs/>
        </w:rPr>
        <w:t>Coaching and Mentoring at Work: Developing Effective Practice</w:t>
      </w:r>
      <w:r w:rsidRPr="00E035BD">
        <w:rPr>
          <w:rFonts w:ascii="Calibri" w:hAnsi="Calibri" w:cs="Calibri"/>
        </w:rPr>
        <w:t xml:space="preserve">. 2nd </w:t>
      </w:r>
      <w:proofErr w:type="spellStart"/>
      <w:r w:rsidRPr="00E035BD">
        <w:rPr>
          <w:rFonts w:ascii="Calibri" w:hAnsi="Calibri" w:cs="Calibri"/>
        </w:rPr>
        <w:t>edn</w:t>
      </w:r>
      <w:proofErr w:type="spellEnd"/>
      <w:r w:rsidRPr="00E035BD">
        <w:rPr>
          <w:rFonts w:ascii="Calibri" w:hAnsi="Calibri" w:cs="Calibri"/>
        </w:rPr>
        <w:t>. Maidenhead: Open University Press.</w:t>
      </w:r>
    </w:p>
    <w:p w14:paraId="080D93C1"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Drake, D. (2021) ‘The future of coaching: A developmental perspective’, </w:t>
      </w:r>
      <w:r w:rsidRPr="00E035BD">
        <w:rPr>
          <w:rFonts w:ascii="Calibri" w:hAnsi="Calibri" w:cs="Calibri"/>
          <w:i/>
          <w:iCs/>
        </w:rPr>
        <w:t>Philosophy of Coaching</w:t>
      </w:r>
      <w:r w:rsidRPr="00E035BD">
        <w:rPr>
          <w:rFonts w:ascii="Calibri" w:hAnsi="Calibri" w:cs="Calibri"/>
        </w:rPr>
        <w:t>, 6(1), pp. 5–28.</w:t>
      </w:r>
    </w:p>
    <w:p w14:paraId="0BEA0671"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Ely, K., Boyce, L. and Nelson, J. (2022) ‘Evaluating coaching outcomes in organisational settings’, </w:t>
      </w:r>
      <w:r w:rsidRPr="00E035BD">
        <w:rPr>
          <w:rFonts w:ascii="Calibri" w:hAnsi="Calibri" w:cs="Calibri"/>
          <w:i/>
          <w:iCs/>
        </w:rPr>
        <w:t>Coaching: An International Journal of Theory, Research and Practice</w:t>
      </w:r>
      <w:r w:rsidRPr="00E035BD">
        <w:rPr>
          <w:rFonts w:ascii="Calibri" w:hAnsi="Calibri" w:cs="Calibri"/>
        </w:rPr>
        <w:t>, 15(1), pp. 45–63.</w:t>
      </w:r>
    </w:p>
    <w:p w14:paraId="2C05E0CA"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Fillery-Travis, A. and Cox, E. (2022) ‘What makes coaching work? A critical review of mechanisms and outcomes’, </w:t>
      </w:r>
      <w:r w:rsidRPr="00E035BD">
        <w:rPr>
          <w:rFonts w:ascii="Calibri" w:hAnsi="Calibri" w:cs="Calibri"/>
          <w:i/>
          <w:iCs/>
        </w:rPr>
        <w:t>International Journal of Evidence Based Coaching and Mentoring</w:t>
      </w:r>
      <w:r w:rsidRPr="00E035BD">
        <w:rPr>
          <w:rFonts w:ascii="Calibri" w:hAnsi="Calibri" w:cs="Calibri"/>
        </w:rPr>
        <w:t>, 20(1), pp. 22–41.</w:t>
      </w:r>
    </w:p>
    <w:p w14:paraId="788D60A6"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Garvey, B., Stokes, P. and Megginson, D. (2018) </w:t>
      </w:r>
      <w:r w:rsidRPr="00E035BD">
        <w:rPr>
          <w:rFonts w:ascii="Calibri" w:hAnsi="Calibri" w:cs="Calibri"/>
          <w:i/>
          <w:iCs/>
        </w:rPr>
        <w:t>Coaching and Mentoring: Theory and Practice</w:t>
      </w:r>
      <w:r w:rsidRPr="00E035BD">
        <w:rPr>
          <w:rFonts w:ascii="Calibri" w:hAnsi="Calibri" w:cs="Calibri"/>
        </w:rPr>
        <w:t xml:space="preserve">. 3rd </w:t>
      </w:r>
      <w:proofErr w:type="spellStart"/>
      <w:r w:rsidRPr="00E035BD">
        <w:rPr>
          <w:rFonts w:ascii="Calibri" w:hAnsi="Calibri" w:cs="Calibri"/>
        </w:rPr>
        <w:t>edn</w:t>
      </w:r>
      <w:proofErr w:type="spellEnd"/>
      <w:r w:rsidRPr="00E035BD">
        <w:rPr>
          <w:rFonts w:ascii="Calibri" w:hAnsi="Calibri" w:cs="Calibri"/>
        </w:rPr>
        <w:t>. London: SAGE.</w:t>
      </w:r>
    </w:p>
    <w:p w14:paraId="62C1B424"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Grant, A. and Hartley, M. (2021) ‘Evidence-based coaching: Revisiting the GROW model’, </w:t>
      </w:r>
      <w:r w:rsidRPr="00E035BD">
        <w:rPr>
          <w:rFonts w:ascii="Calibri" w:hAnsi="Calibri" w:cs="Calibri"/>
          <w:i/>
          <w:iCs/>
        </w:rPr>
        <w:t>International Coaching Psychology Review</w:t>
      </w:r>
      <w:r w:rsidRPr="00E035BD">
        <w:rPr>
          <w:rFonts w:ascii="Calibri" w:hAnsi="Calibri" w:cs="Calibri"/>
        </w:rPr>
        <w:t>, 16(2), pp. 55–67.</w:t>
      </w:r>
    </w:p>
    <w:p w14:paraId="3C28C263" w14:textId="77777777" w:rsidR="00E035BD" w:rsidRPr="00E035BD" w:rsidRDefault="00E035BD" w:rsidP="00A24DE3">
      <w:pPr>
        <w:spacing w:line="360" w:lineRule="auto"/>
        <w:jc w:val="both"/>
        <w:rPr>
          <w:rFonts w:ascii="Calibri" w:hAnsi="Calibri" w:cs="Calibri"/>
        </w:rPr>
      </w:pPr>
      <w:r w:rsidRPr="00E035BD">
        <w:rPr>
          <w:rFonts w:ascii="Calibri" w:hAnsi="Calibri" w:cs="Calibri"/>
        </w:rPr>
        <w:lastRenderedPageBreak/>
        <w:t xml:space="preserve">International Coaching Federation (ICF) (2023) </w:t>
      </w:r>
      <w:r w:rsidRPr="00E035BD">
        <w:rPr>
          <w:rFonts w:ascii="Calibri" w:hAnsi="Calibri" w:cs="Calibri"/>
          <w:i/>
          <w:iCs/>
        </w:rPr>
        <w:t>Core Competency Model</w:t>
      </w:r>
      <w:r w:rsidRPr="00E035BD">
        <w:rPr>
          <w:rFonts w:ascii="Calibri" w:hAnsi="Calibri" w:cs="Calibri"/>
        </w:rPr>
        <w:t>. Lexington, KY: ICF.</w:t>
      </w:r>
    </w:p>
    <w:p w14:paraId="02B62CBB"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Karim, H. A. and Rahlin, N. A. (2024) ‘Exploring the impact of coaching on employee performance and organisational effectiveness’, </w:t>
      </w:r>
      <w:r w:rsidRPr="00E035BD">
        <w:rPr>
          <w:rFonts w:ascii="Calibri" w:hAnsi="Calibri" w:cs="Calibri"/>
          <w:i/>
          <w:iCs/>
        </w:rPr>
        <w:t>Journal of BIMP EAGA Regional Development</w:t>
      </w:r>
      <w:r w:rsidRPr="00E035BD">
        <w:rPr>
          <w:rFonts w:ascii="Calibri" w:hAnsi="Calibri" w:cs="Calibri"/>
        </w:rPr>
        <w:t>, 10(1), pp. 1–18.</w:t>
      </w:r>
    </w:p>
    <w:p w14:paraId="21DEB077"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Landsberg, M. (2015) </w:t>
      </w:r>
      <w:r w:rsidRPr="00E035BD">
        <w:rPr>
          <w:rFonts w:ascii="Calibri" w:hAnsi="Calibri" w:cs="Calibri"/>
          <w:i/>
          <w:iCs/>
        </w:rPr>
        <w:t>The Tao of Coaching: Boost Your Effectiveness at Work by Inspiring and Developing Those Around You</w:t>
      </w:r>
      <w:r w:rsidRPr="00E035BD">
        <w:rPr>
          <w:rFonts w:ascii="Calibri" w:hAnsi="Calibri" w:cs="Calibri"/>
        </w:rPr>
        <w:t>. London: Profile Books.</w:t>
      </w:r>
    </w:p>
    <w:p w14:paraId="7724975A"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Machova, R., Zsigmond, T. and </w:t>
      </w:r>
      <w:proofErr w:type="spellStart"/>
      <w:r w:rsidRPr="00E035BD">
        <w:rPr>
          <w:rFonts w:ascii="Calibri" w:hAnsi="Calibri" w:cs="Calibri"/>
        </w:rPr>
        <w:t>Seben</w:t>
      </w:r>
      <w:proofErr w:type="spellEnd"/>
      <w:r w:rsidRPr="00E035BD">
        <w:rPr>
          <w:rFonts w:ascii="Calibri" w:hAnsi="Calibri" w:cs="Calibri"/>
        </w:rPr>
        <w:t xml:space="preserve">, Z. (2022) ‘Employee satisfaction and motivation of retail store employees’, </w:t>
      </w:r>
      <w:r w:rsidRPr="00E035BD">
        <w:rPr>
          <w:rFonts w:ascii="Calibri" w:hAnsi="Calibri" w:cs="Calibri"/>
          <w:i/>
          <w:iCs/>
        </w:rPr>
        <w:t xml:space="preserve">Marketing </w:t>
      </w:r>
      <w:proofErr w:type="spellStart"/>
      <w:r w:rsidRPr="00E035BD">
        <w:rPr>
          <w:rFonts w:ascii="Calibri" w:hAnsi="Calibri" w:cs="Calibri"/>
          <w:i/>
          <w:iCs/>
        </w:rPr>
        <w:t>i</w:t>
      </w:r>
      <w:proofErr w:type="spellEnd"/>
      <w:r w:rsidRPr="00E035BD">
        <w:rPr>
          <w:rFonts w:ascii="Calibri" w:hAnsi="Calibri" w:cs="Calibri"/>
          <w:i/>
          <w:iCs/>
        </w:rPr>
        <w:t xml:space="preserve"> </w:t>
      </w:r>
      <w:proofErr w:type="spellStart"/>
      <w:r w:rsidRPr="00E035BD">
        <w:rPr>
          <w:rFonts w:ascii="Calibri" w:hAnsi="Calibri" w:cs="Calibri"/>
          <w:i/>
          <w:iCs/>
        </w:rPr>
        <w:t>Menedzhment</w:t>
      </w:r>
      <w:proofErr w:type="spellEnd"/>
      <w:r w:rsidRPr="00E035BD">
        <w:rPr>
          <w:rFonts w:ascii="Calibri" w:hAnsi="Calibri" w:cs="Calibri"/>
          <w:i/>
          <w:iCs/>
        </w:rPr>
        <w:t xml:space="preserve"> </w:t>
      </w:r>
      <w:proofErr w:type="spellStart"/>
      <w:r w:rsidRPr="00E035BD">
        <w:rPr>
          <w:rFonts w:ascii="Calibri" w:hAnsi="Calibri" w:cs="Calibri"/>
          <w:i/>
          <w:iCs/>
        </w:rPr>
        <w:t>Innovatsii</w:t>
      </w:r>
      <w:proofErr w:type="spellEnd"/>
      <w:r w:rsidRPr="00E035BD">
        <w:rPr>
          <w:rFonts w:ascii="Calibri" w:hAnsi="Calibri" w:cs="Calibri"/>
        </w:rPr>
        <w:t>, 1, pp. 67–83.</w:t>
      </w:r>
    </w:p>
    <w:p w14:paraId="51CF4B89" w14:textId="77777777" w:rsidR="00E035BD" w:rsidRPr="00E035BD" w:rsidRDefault="00E035BD" w:rsidP="00A24DE3">
      <w:pPr>
        <w:spacing w:line="360" w:lineRule="auto"/>
        <w:jc w:val="both"/>
        <w:rPr>
          <w:rFonts w:ascii="Calibri" w:hAnsi="Calibri" w:cs="Calibri"/>
        </w:rPr>
      </w:pPr>
      <w:proofErr w:type="spellStart"/>
      <w:r w:rsidRPr="00E035BD">
        <w:rPr>
          <w:rFonts w:ascii="Calibri" w:hAnsi="Calibri" w:cs="Calibri"/>
        </w:rPr>
        <w:t>Mulvie</w:t>
      </w:r>
      <w:proofErr w:type="spellEnd"/>
      <w:r w:rsidRPr="00E035BD">
        <w:rPr>
          <w:rFonts w:ascii="Calibri" w:hAnsi="Calibri" w:cs="Calibri"/>
        </w:rPr>
        <w:t xml:space="preserve">, A. (2021) </w:t>
      </w:r>
      <w:r w:rsidRPr="00E035BD">
        <w:rPr>
          <w:rFonts w:ascii="Calibri" w:hAnsi="Calibri" w:cs="Calibri"/>
          <w:i/>
          <w:iCs/>
        </w:rPr>
        <w:t>Contracting in Coaching: A Practical Guide</w:t>
      </w:r>
      <w:r w:rsidRPr="00E035BD">
        <w:rPr>
          <w:rFonts w:ascii="Calibri" w:hAnsi="Calibri" w:cs="Calibri"/>
        </w:rPr>
        <w:t>. London: Routledge.</w:t>
      </w:r>
    </w:p>
    <w:p w14:paraId="189199B8"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NHS Leadership Academy (2024) </w:t>
      </w:r>
      <w:r w:rsidRPr="00E035BD">
        <w:rPr>
          <w:rFonts w:ascii="Calibri" w:hAnsi="Calibri" w:cs="Calibri"/>
          <w:i/>
          <w:iCs/>
        </w:rPr>
        <w:t>Coaching and Mentoring Hub</w:t>
      </w:r>
      <w:r w:rsidRPr="00E035BD">
        <w:rPr>
          <w:rFonts w:ascii="Calibri" w:hAnsi="Calibri" w:cs="Calibri"/>
        </w:rPr>
        <w:t xml:space="preserve">. Available at: </w:t>
      </w:r>
      <w:hyperlink r:id="rId5" w:tgtFrame="_new" w:history="1">
        <w:r w:rsidRPr="00E035BD">
          <w:rPr>
            <w:rStyle w:val="Hyperlink"/>
            <w:rFonts w:ascii="Calibri" w:hAnsi="Calibri" w:cs="Calibri"/>
          </w:rPr>
          <w:t>https://www.leadershipacademy.nhs.uk</w:t>
        </w:r>
      </w:hyperlink>
      <w:r w:rsidRPr="00E035BD">
        <w:rPr>
          <w:rFonts w:ascii="Calibri" w:hAnsi="Calibri" w:cs="Calibri"/>
        </w:rPr>
        <w:t xml:space="preserve"> (Accessed: </w:t>
      </w:r>
      <w:r w:rsidRPr="00E035BD">
        <w:rPr>
          <w:rFonts w:ascii="Calibri" w:hAnsi="Calibri" w:cs="Calibri"/>
          <w:b/>
          <w:bCs/>
        </w:rPr>
        <w:t>8 December 2025</w:t>
      </w:r>
      <w:r w:rsidRPr="00E035BD">
        <w:rPr>
          <w:rFonts w:ascii="Calibri" w:hAnsi="Calibri" w:cs="Calibri"/>
        </w:rPr>
        <w:t>).</w:t>
      </w:r>
    </w:p>
    <w:p w14:paraId="24C2DE3E"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Shao, Y. (2025) ‘Comparison of local and overseas business models and marketing strategies of large enterprises: Taking Aldi as an example’, in </w:t>
      </w:r>
      <w:r w:rsidRPr="00E035BD">
        <w:rPr>
          <w:rFonts w:ascii="Calibri" w:hAnsi="Calibri" w:cs="Calibri"/>
          <w:i/>
          <w:iCs/>
        </w:rPr>
        <w:t>Global Dialogue on Media Dynamics, Trends and Perspectives on Public Relations and Communication</w:t>
      </w:r>
      <w:r w:rsidRPr="00E035BD">
        <w:rPr>
          <w:rFonts w:ascii="Calibri" w:hAnsi="Calibri" w:cs="Calibri"/>
        </w:rPr>
        <w:t>. Boca Raton: CRC Press, pp. 662–669.</w:t>
      </w:r>
    </w:p>
    <w:p w14:paraId="62D4C56A"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Wang, Q., Hsu, P. and Lin, Y. (2021) ‘The effectiveness of workplace coaching: A meta-analysis of contemporary psychologically informed approaches’, </w:t>
      </w:r>
      <w:r w:rsidRPr="00E035BD">
        <w:rPr>
          <w:rFonts w:ascii="Calibri" w:hAnsi="Calibri" w:cs="Calibri"/>
          <w:i/>
          <w:iCs/>
        </w:rPr>
        <w:t>Journal of Work-Applied Management</w:t>
      </w:r>
      <w:r w:rsidRPr="00E035BD">
        <w:rPr>
          <w:rFonts w:ascii="Calibri" w:hAnsi="Calibri" w:cs="Calibri"/>
        </w:rPr>
        <w:t>, 14(1), pp. 77–103.</w:t>
      </w:r>
    </w:p>
    <w:p w14:paraId="17A66BFF" w14:textId="77777777" w:rsidR="00E035BD" w:rsidRPr="00E035BD" w:rsidRDefault="00E035BD" w:rsidP="00A24DE3">
      <w:pPr>
        <w:spacing w:line="360" w:lineRule="auto"/>
        <w:jc w:val="both"/>
        <w:rPr>
          <w:rFonts w:ascii="Calibri" w:hAnsi="Calibri" w:cs="Calibri"/>
        </w:rPr>
      </w:pPr>
      <w:r w:rsidRPr="00E035BD">
        <w:rPr>
          <w:rFonts w:ascii="Calibri" w:hAnsi="Calibri" w:cs="Calibri"/>
        </w:rPr>
        <w:t xml:space="preserve">Whitmore, J. (2017) </w:t>
      </w:r>
      <w:r w:rsidRPr="00E035BD">
        <w:rPr>
          <w:rFonts w:ascii="Calibri" w:hAnsi="Calibri" w:cs="Calibri"/>
          <w:i/>
          <w:iCs/>
        </w:rPr>
        <w:t>Coaching for Performance</w:t>
      </w:r>
      <w:r w:rsidRPr="00E035BD">
        <w:rPr>
          <w:rFonts w:ascii="Calibri" w:hAnsi="Calibri" w:cs="Calibri"/>
        </w:rPr>
        <w:t xml:space="preserve">. 5th </w:t>
      </w:r>
      <w:proofErr w:type="spellStart"/>
      <w:r w:rsidRPr="00E035BD">
        <w:rPr>
          <w:rFonts w:ascii="Calibri" w:hAnsi="Calibri" w:cs="Calibri"/>
        </w:rPr>
        <w:t>edn</w:t>
      </w:r>
      <w:proofErr w:type="spellEnd"/>
      <w:r w:rsidRPr="00E035BD">
        <w:rPr>
          <w:rFonts w:ascii="Calibri" w:hAnsi="Calibri" w:cs="Calibri"/>
        </w:rPr>
        <w:t>. London: Nicholas Brealey.</w:t>
      </w:r>
    </w:p>
    <w:p w14:paraId="7A2EE64C" w14:textId="77777777" w:rsidR="002F0C8B" w:rsidRPr="00A24DE3" w:rsidRDefault="002F0C8B" w:rsidP="00A24DE3">
      <w:pPr>
        <w:spacing w:line="360" w:lineRule="auto"/>
        <w:jc w:val="both"/>
        <w:rPr>
          <w:rFonts w:ascii="Calibri" w:hAnsi="Calibri" w:cs="Calibri"/>
        </w:rPr>
      </w:pPr>
    </w:p>
    <w:sectPr w:rsidR="002F0C8B" w:rsidRPr="00A24DE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BF4"/>
    <w:rsid w:val="00073097"/>
    <w:rsid w:val="00087082"/>
    <w:rsid w:val="000F3557"/>
    <w:rsid w:val="000F42E9"/>
    <w:rsid w:val="00127AC6"/>
    <w:rsid w:val="0018064C"/>
    <w:rsid w:val="00205952"/>
    <w:rsid w:val="002F0C8B"/>
    <w:rsid w:val="00342B85"/>
    <w:rsid w:val="00357376"/>
    <w:rsid w:val="003C1A09"/>
    <w:rsid w:val="00401D4E"/>
    <w:rsid w:val="0048608F"/>
    <w:rsid w:val="00503A7A"/>
    <w:rsid w:val="005A072F"/>
    <w:rsid w:val="005A102B"/>
    <w:rsid w:val="006161FF"/>
    <w:rsid w:val="00636C69"/>
    <w:rsid w:val="00742647"/>
    <w:rsid w:val="007745BC"/>
    <w:rsid w:val="008631D1"/>
    <w:rsid w:val="00A24DE3"/>
    <w:rsid w:val="00B71C2B"/>
    <w:rsid w:val="00B77C6F"/>
    <w:rsid w:val="00D01197"/>
    <w:rsid w:val="00D10261"/>
    <w:rsid w:val="00D23BF4"/>
    <w:rsid w:val="00E035BD"/>
    <w:rsid w:val="00F137BD"/>
    <w:rsid w:val="00F53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8BB3"/>
  <w15:chartTrackingRefBased/>
  <w15:docId w15:val="{F8C5F5E1-DEC7-4C76-A8D2-31E59180D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F0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2F0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23BF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23BF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23BF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23BF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23BF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23BF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23BF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H1ASG">
    <w:name w:val="H1 ASG"/>
    <w:basedOn w:val="Titlu1"/>
    <w:link w:val="H1ASGChar"/>
    <w:qFormat/>
    <w:rsid w:val="00B77C6F"/>
    <w:pPr>
      <w:jc w:val="both"/>
    </w:pPr>
    <w:rPr>
      <w:rFonts w:ascii="Calibri" w:hAnsi="Calibri" w:cs="Times New Roman"/>
      <w:b/>
      <w:bCs/>
      <w:sz w:val="32"/>
    </w:rPr>
  </w:style>
  <w:style w:type="character" w:customStyle="1" w:styleId="H1ASGChar">
    <w:name w:val="H1 ASG Char"/>
    <w:basedOn w:val="Titlu1Caracter"/>
    <w:link w:val="H1ASG"/>
    <w:rsid w:val="00B77C6F"/>
    <w:rPr>
      <w:rFonts w:ascii="Calibri" w:eastAsiaTheme="majorEastAsia" w:hAnsi="Calibri" w:cs="Times New Roman"/>
      <w:b/>
      <w:bCs/>
      <w:color w:val="0F4761" w:themeColor="accent1" w:themeShade="BF"/>
      <w:sz w:val="32"/>
      <w:szCs w:val="40"/>
    </w:rPr>
  </w:style>
  <w:style w:type="character" w:customStyle="1" w:styleId="Titlu1Caracter">
    <w:name w:val="Titlu 1 Caracter"/>
    <w:basedOn w:val="Fontdeparagrafimplicit"/>
    <w:link w:val="Titlu1"/>
    <w:uiPriority w:val="9"/>
    <w:rsid w:val="002F0C8B"/>
    <w:rPr>
      <w:rFonts w:asciiTheme="majorHAnsi" w:eastAsiaTheme="majorEastAsia" w:hAnsiTheme="majorHAnsi" w:cstheme="majorBidi"/>
      <w:color w:val="0F4761" w:themeColor="accent1" w:themeShade="BF"/>
      <w:sz w:val="40"/>
      <w:szCs w:val="40"/>
    </w:rPr>
  </w:style>
  <w:style w:type="paragraph" w:customStyle="1" w:styleId="H2ASG">
    <w:name w:val="H2 ASG"/>
    <w:basedOn w:val="Titlu2"/>
    <w:link w:val="H2ASGChar"/>
    <w:qFormat/>
    <w:rsid w:val="000F42E9"/>
    <w:pPr>
      <w:jc w:val="both"/>
    </w:pPr>
    <w:rPr>
      <w:rFonts w:ascii="Calibri" w:hAnsi="Calibri" w:cs="Times New Roman"/>
      <w:b/>
      <w:color w:val="000000" w:themeColor="text1"/>
      <w:sz w:val="28"/>
    </w:rPr>
  </w:style>
  <w:style w:type="character" w:customStyle="1" w:styleId="H2ASGChar">
    <w:name w:val="H2 ASG Char"/>
    <w:basedOn w:val="Titlu2Caracter"/>
    <w:link w:val="H2ASG"/>
    <w:rsid w:val="000F42E9"/>
    <w:rPr>
      <w:rFonts w:ascii="Calibri" w:eastAsiaTheme="majorEastAsia" w:hAnsi="Calibri" w:cs="Times New Roman"/>
      <w:b/>
      <w:color w:val="000000" w:themeColor="text1"/>
      <w:sz w:val="28"/>
      <w:szCs w:val="32"/>
    </w:rPr>
  </w:style>
  <w:style w:type="character" w:customStyle="1" w:styleId="Titlu2Caracter">
    <w:name w:val="Titlu 2 Caracter"/>
    <w:basedOn w:val="Fontdeparagrafimplicit"/>
    <w:link w:val="Titlu2"/>
    <w:uiPriority w:val="9"/>
    <w:semiHidden/>
    <w:rsid w:val="002F0C8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23BF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23BF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23BF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23BF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23BF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23BF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23BF4"/>
    <w:rPr>
      <w:rFonts w:eastAsiaTheme="majorEastAsia" w:cstheme="majorBidi"/>
      <w:color w:val="272727" w:themeColor="text1" w:themeTint="D8"/>
    </w:rPr>
  </w:style>
  <w:style w:type="paragraph" w:styleId="Titlu">
    <w:name w:val="Title"/>
    <w:basedOn w:val="Normal"/>
    <w:next w:val="Normal"/>
    <w:link w:val="TitluCaracter"/>
    <w:uiPriority w:val="10"/>
    <w:qFormat/>
    <w:rsid w:val="00D23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23BF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23BF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23BF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23BF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23BF4"/>
    <w:rPr>
      <w:i/>
      <w:iCs/>
      <w:color w:val="404040" w:themeColor="text1" w:themeTint="BF"/>
    </w:rPr>
  </w:style>
  <w:style w:type="paragraph" w:styleId="Listparagraf">
    <w:name w:val="List Paragraph"/>
    <w:basedOn w:val="Normal"/>
    <w:uiPriority w:val="34"/>
    <w:qFormat/>
    <w:rsid w:val="00D23BF4"/>
    <w:pPr>
      <w:ind w:left="720"/>
      <w:contextualSpacing/>
    </w:pPr>
  </w:style>
  <w:style w:type="character" w:styleId="Accentuareintens">
    <w:name w:val="Intense Emphasis"/>
    <w:basedOn w:val="Fontdeparagrafimplicit"/>
    <w:uiPriority w:val="21"/>
    <w:qFormat/>
    <w:rsid w:val="00D23BF4"/>
    <w:rPr>
      <w:i/>
      <w:iCs/>
      <w:color w:val="0F4761" w:themeColor="accent1" w:themeShade="BF"/>
    </w:rPr>
  </w:style>
  <w:style w:type="paragraph" w:styleId="Citatintens">
    <w:name w:val="Intense Quote"/>
    <w:basedOn w:val="Normal"/>
    <w:next w:val="Normal"/>
    <w:link w:val="CitatintensCaracter"/>
    <w:uiPriority w:val="30"/>
    <w:qFormat/>
    <w:rsid w:val="00D23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23BF4"/>
    <w:rPr>
      <w:i/>
      <w:iCs/>
      <w:color w:val="0F4761" w:themeColor="accent1" w:themeShade="BF"/>
    </w:rPr>
  </w:style>
  <w:style w:type="character" w:styleId="Referireintens">
    <w:name w:val="Intense Reference"/>
    <w:basedOn w:val="Fontdeparagrafimplicit"/>
    <w:uiPriority w:val="32"/>
    <w:qFormat/>
    <w:rsid w:val="00D23BF4"/>
    <w:rPr>
      <w:b/>
      <w:bCs/>
      <w:smallCaps/>
      <w:color w:val="0F4761" w:themeColor="accent1" w:themeShade="BF"/>
      <w:spacing w:val="5"/>
    </w:rPr>
  </w:style>
  <w:style w:type="character" w:styleId="Hyperlink">
    <w:name w:val="Hyperlink"/>
    <w:basedOn w:val="Fontdeparagrafimplicit"/>
    <w:uiPriority w:val="99"/>
    <w:unhideWhenUsed/>
    <w:rsid w:val="000F3557"/>
    <w:rPr>
      <w:color w:val="467886" w:themeColor="hyperlink"/>
      <w:u w:val="single"/>
    </w:rPr>
  </w:style>
  <w:style w:type="character" w:styleId="MeniuneNerezolvat">
    <w:name w:val="Unresolved Mention"/>
    <w:basedOn w:val="Fontdeparagrafimplicit"/>
    <w:uiPriority w:val="99"/>
    <w:semiHidden/>
    <w:unhideWhenUsed/>
    <w:rsid w:val="000F3557"/>
    <w:rPr>
      <w:color w:val="605E5C"/>
      <w:shd w:val="clear" w:color="auto" w:fill="E1DFDD"/>
    </w:rPr>
  </w:style>
  <w:style w:type="paragraph" w:styleId="Titlucuprins">
    <w:name w:val="TOC Heading"/>
    <w:basedOn w:val="Titlu1"/>
    <w:next w:val="Normal"/>
    <w:uiPriority w:val="39"/>
    <w:unhideWhenUsed/>
    <w:qFormat/>
    <w:rsid w:val="00E035BD"/>
    <w:pPr>
      <w:spacing w:before="240" w:after="0" w:line="259" w:lineRule="auto"/>
      <w:outlineLvl w:val="9"/>
    </w:pPr>
    <w:rPr>
      <w:kern w:val="0"/>
      <w:sz w:val="32"/>
      <w:szCs w:val="32"/>
      <w:lang w:eastAsia="en-GB"/>
      <w14:ligatures w14:val="none"/>
    </w:rPr>
  </w:style>
  <w:style w:type="paragraph" w:styleId="Cuprins1">
    <w:name w:val="toc 1"/>
    <w:basedOn w:val="Normal"/>
    <w:next w:val="Normal"/>
    <w:autoRedefine/>
    <w:uiPriority w:val="39"/>
    <w:unhideWhenUsed/>
    <w:rsid w:val="00E035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28403">
      <w:bodyDiv w:val="1"/>
      <w:marLeft w:val="0"/>
      <w:marRight w:val="0"/>
      <w:marTop w:val="0"/>
      <w:marBottom w:val="0"/>
      <w:divBdr>
        <w:top w:val="none" w:sz="0" w:space="0" w:color="auto"/>
        <w:left w:val="none" w:sz="0" w:space="0" w:color="auto"/>
        <w:bottom w:val="none" w:sz="0" w:space="0" w:color="auto"/>
        <w:right w:val="none" w:sz="0" w:space="0" w:color="auto"/>
      </w:divBdr>
    </w:div>
    <w:div w:id="880484595">
      <w:bodyDiv w:val="1"/>
      <w:marLeft w:val="0"/>
      <w:marRight w:val="0"/>
      <w:marTop w:val="0"/>
      <w:marBottom w:val="0"/>
      <w:divBdr>
        <w:top w:val="none" w:sz="0" w:space="0" w:color="auto"/>
        <w:left w:val="none" w:sz="0" w:space="0" w:color="auto"/>
        <w:bottom w:val="none" w:sz="0" w:space="0" w:color="auto"/>
        <w:right w:val="none" w:sz="0" w:space="0" w:color="auto"/>
      </w:divBdr>
    </w:div>
    <w:div w:id="1009060893">
      <w:bodyDiv w:val="1"/>
      <w:marLeft w:val="0"/>
      <w:marRight w:val="0"/>
      <w:marTop w:val="0"/>
      <w:marBottom w:val="0"/>
      <w:divBdr>
        <w:top w:val="none" w:sz="0" w:space="0" w:color="auto"/>
        <w:left w:val="none" w:sz="0" w:space="0" w:color="auto"/>
        <w:bottom w:val="none" w:sz="0" w:space="0" w:color="auto"/>
        <w:right w:val="none" w:sz="0" w:space="0" w:color="auto"/>
      </w:divBdr>
    </w:div>
    <w:div w:id="208517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leadershipacademy.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86916-A8B1-4A75-8B5D-DD3153B76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2830</Words>
  <Characters>15565</Characters>
  <Application>Microsoft Office Word</Application>
  <DocSecurity>0</DocSecurity>
  <Lines>255</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mariana-adela sugar</cp:lastModifiedBy>
  <cp:revision>2</cp:revision>
  <dcterms:created xsi:type="dcterms:W3CDTF">2025-12-12T08:49:00Z</dcterms:created>
  <dcterms:modified xsi:type="dcterms:W3CDTF">2025-12-12T08:49:00Z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56db5158-2800-4e1d-b6bd-0c31074e481c</vt:lpwstr>
  </property>
</Properties>
</file>