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DC69AC8" w14:textId="77777777" w:rsidR="003E3BB2" w:rsidRPr="003E3BB2" w:rsidRDefault="003E3BB2" w:rsidP="003E3BB2">
      <w:pPr>
        <w:spacing w:after="0" w:line="240" w:lineRule="auto"/>
        <w:rPr>
          <w:rFonts w:ascii="Segoe UI" w:hAnsi="Segoe UI" w:cs="Segoe UI"/>
          <w:color w:val="003E5A"/>
          <w:sz w:val="23"/>
          <w:szCs w:val="23"/>
          <w:shd w:val="clear" w:color="auto" w:fill="FBF7F5"/>
          <w:lang w:val="en-GB" w:eastAsia="en-GB"/>
        </w:rPr>
      </w:pPr>
      <w:r w:rsidRPr="003E3BB2">
        <w:rPr>
          <w:rFonts w:cs="Times New Roman"/>
          <w:color w:val="auto"/>
          <w:szCs w:val="24"/>
          <w:lang w:val="en-GB" w:eastAsia="en-GB"/>
        </w:rPr>
        <w:fldChar w:fldCharType="begin"/>
      </w:r>
      <w:r w:rsidRPr="003E3BB2">
        <w:rPr>
          <w:rFonts w:cs="Times New Roman"/>
          <w:color w:val="auto"/>
          <w:szCs w:val="24"/>
          <w:lang w:val="en-GB" w:eastAsia="en-GB"/>
        </w:rPr>
        <w:instrText xml:space="preserve"> HYPERLINK "https://moodle.uwtsd.ac.uk/course/view.php?id=8321" </w:instrText>
      </w:r>
      <w:r w:rsidRPr="003E3BB2">
        <w:rPr>
          <w:rFonts w:cs="Times New Roman"/>
          <w:color w:val="auto"/>
          <w:szCs w:val="24"/>
          <w:lang w:val="en-GB" w:eastAsia="en-GB"/>
        </w:rPr>
        <w:fldChar w:fldCharType="separate"/>
      </w:r>
    </w:p>
    <w:p w14:paraId="472CE996" w14:textId="77777777" w:rsidR="003E3BB2" w:rsidRPr="003E3BB2" w:rsidRDefault="003E3BB2" w:rsidP="003E3BB2">
      <w:pPr>
        <w:spacing w:after="100" w:afterAutospacing="1" w:line="240" w:lineRule="auto"/>
        <w:jc w:val="center"/>
        <w:textAlignment w:val="center"/>
        <w:outlineLvl w:val="0"/>
        <w:rPr>
          <w:rFonts w:ascii="inherit" w:hAnsi="inherit" w:cs="Times New Roman"/>
          <w:b/>
          <w:bCs/>
          <w:color w:val="000000" w:themeColor="text1"/>
          <w:kern w:val="36"/>
          <w:sz w:val="40"/>
          <w:szCs w:val="40"/>
          <w:lang w:val="en-GB" w:eastAsia="en-GB"/>
        </w:rPr>
      </w:pPr>
      <w:r w:rsidRPr="003E3BB2">
        <w:rPr>
          <w:rFonts w:ascii="inherit" w:hAnsi="inherit" w:cs="Segoe UI"/>
          <w:b/>
          <w:bCs/>
          <w:color w:val="000000" w:themeColor="text1"/>
          <w:kern w:val="36"/>
          <w:sz w:val="40"/>
          <w:szCs w:val="40"/>
          <w:shd w:val="clear" w:color="auto" w:fill="FBF7F5"/>
          <w:lang w:val="en-GB" w:eastAsia="en-GB"/>
        </w:rPr>
        <w:t>Global Tourism &amp; Destination Management</w:t>
      </w:r>
    </w:p>
    <w:p w14:paraId="5287F037" w14:textId="77777777" w:rsidR="00220FF2" w:rsidRDefault="003E3BB2" w:rsidP="00220FF2">
      <w:pPr>
        <w:jc w:val="center"/>
        <w:rPr>
          <w:color w:val="auto"/>
        </w:rPr>
      </w:pPr>
      <w:r w:rsidRPr="003E3BB2">
        <w:rPr>
          <w:rFonts w:cs="Times New Roman"/>
          <w:color w:val="auto"/>
          <w:szCs w:val="24"/>
          <w:lang w:val="en-GB" w:eastAsia="en-GB"/>
        </w:rPr>
        <w:fldChar w:fldCharType="end"/>
      </w:r>
      <w:r w:rsidRPr="003E3BB2">
        <w:rPr>
          <w:color w:val="auto"/>
        </w:rPr>
        <w:t xml:space="preserve"> </w:t>
      </w:r>
    </w:p>
    <w:p w14:paraId="22C31722" w14:textId="757CDF1A" w:rsidR="003E3BB2" w:rsidRPr="00220FF2" w:rsidRDefault="003E3BB2" w:rsidP="00220FF2">
      <w:pPr>
        <w:jc w:val="center"/>
        <w:rPr>
          <w:b/>
          <w:bCs/>
          <w:color w:val="auto"/>
          <w:sz w:val="36"/>
          <w:szCs w:val="36"/>
        </w:rPr>
      </w:pPr>
      <w:r w:rsidRPr="003E3BB2">
        <w:rPr>
          <w:b/>
          <w:bCs/>
          <w:color w:val="auto"/>
          <w:sz w:val="36"/>
          <w:szCs w:val="36"/>
        </w:rPr>
        <w:t>Course Number: M6X01932</w:t>
      </w:r>
    </w:p>
    <w:p w14:paraId="10FBC40B" w14:textId="1631007E" w:rsidR="003E3BB2" w:rsidRDefault="00220FF2" w:rsidP="003E3BB2">
      <w:pPr>
        <w:rPr>
          <w:color w:val="auto"/>
        </w:rPr>
      </w:pPr>
      <w:r>
        <w:rPr>
          <w:noProof/>
        </w:rPr>
        <w:drawing>
          <wp:inline distT="0" distB="0" distL="0" distR="0" wp14:anchorId="296F812E" wp14:editId="401CA289">
            <wp:extent cx="5731510" cy="3028315"/>
            <wp:effectExtent l="0" t="0" r="254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028315"/>
                    </a:xfrm>
                    <a:prstGeom prst="rect">
                      <a:avLst/>
                    </a:prstGeom>
                    <a:noFill/>
                    <a:ln>
                      <a:noFill/>
                    </a:ln>
                  </pic:spPr>
                </pic:pic>
              </a:graphicData>
            </a:graphic>
          </wp:inline>
        </w:drawing>
      </w:r>
    </w:p>
    <w:p w14:paraId="5605A4D8" w14:textId="4771051B" w:rsidR="0049546A" w:rsidRDefault="00692DF8" w:rsidP="00220FF2">
      <w:pPr>
        <w:jc w:val="center"/>
        <w:rPr>
          <w:rFonts w:cs="Times New Roman"/>
          <w:b/>
          <w:color w:val="auto"/>
          <w:sz w:val="36"/>
          <w:szCs w:val="36"/>
        </w:rPr>
      </w:pPr>
      <w:r w:rsidRPr="003E3BB2">
        <w:rPr>
          <w:rFonts w:cs="Times New Roman"/>
          <w:b/>
          <w:color w:val="auto"/>
          <w:sz w:val="36"/>
          <w:szCs w:val="36"/>
        </w:rPr>
        <w:t>Industry Destination Review- India</w:t>
      </w:r>
    </w:p>
    <w:p w14:paraId="55DDC901" w14:textId="77777777" w:rsidR="00220FF2" w:rsidRPr="003E3BB2" w:rsidRDefault="00220FF2" w:rsidP="00220FF2">
      <w:pPr>
        <w:rPr>
          <w:rFonts w:cs="Times New Roman"/>
          <w:b/>
          <w:color w:val="auto"/>
          <w:sz w:val="36"/>
          <w:szCs w:val="36"/>
        </w:rPr>
      </w:pPr>
    </w:p>
    <w:p w14:paraId="65B0C39D" w14:textId="67E84D71" w:rsidR="008D7E69" w:rsidRDefault="008D7E69" w:rsidP="001745D9">
      <w:pPr>
        <w:jc w:val="center"/>
        <w:rPr>
          <w:b/>
          <w:bCs/>
          <w:color w:val="auto"/>
          <w:sz w:val="36"/>
          <w:szCs w:val="36"/>
        </w:rPr>
      </w:pPr>
      <w:r w:rsidRPr="003E3BB2">
        <w:rPr>
          <w:b/>
          <w:bCs/>
          <w:color w:val="auto"/>
          <w:sz w:val="36"/>
          <w:szCs w:val="36"/>
        </w:rPr>
        <w:t>Student’s name</w:t>
      </w:r>
      <w:r w:rsidR="003E3BB2" w:rsidRPr="003E3BB2">
        <w:rPr>
          <w:b/>
          <w:bCs/>
          <w:color w:val="auto"/>
          <w:sz w:val="36"/>
          <w:szCs w:val="36"/>
        </w:rPr>
        <w:t xml:space="preserve">: Plamen Peev  </w:t>
      </w:r>
    </w:p>
    <w:p w14:paraId="55EFDA77" w14:textId="5DFB524E" w:rsidR="003E3BB2" w:rsidRDefault="003E3BB2" w:rsidP="001745D9">
      <w:pPr>
        <w:jc w:val="center"/>
        <w:rPr>
          <w:b/>
          <w:bCs/>
          <w:color w:val="auto"/>
          <w:sz w:val="36"/>
          <w:szCs w:val="36"/>
        </w:rPr>
      </w:pPr>
      <w:r>
        <w:rPr>
          <w:b/>
          <w:bCs/>
          <w:color w:val="auto"/>
          <w:sz w:val="36"/>
          <w:szCs w:val="36"/>
        </w:rPr>
        <w:t>Student’s number: 1815104</w:t>
      </w:r>
    </w:p>
    <w:p w14:paraId="0D915693" w14:textId="3D1D6618" w:rsidR="003E3BB2" w:rsidRPr="003E3BB2" w:rsidRDefault="003E3BB2" w:rsidP="001745D9">
      <w:pPr>
        <w:jc w:val="center"/>
        <w:rPr>
          <w:b/>
          <w:bCs/>
          <w:color w:val="auto"/>
          <w:sz w:val="36"/>
          <w:szCs w:val="36"/>
        </w:rPr>
      </w:pPr>
      <w:r>
        <w:rPr>
          <w:b/>
          <w:bCs/>
          <w:color w:val="auto"/>
          <w:sz w:val="36"/>
          <w:szCs w:val="36"/>
        </w:rPr>
        <w:t>Lecture: Dale Clarke</w:t>
      </w:r>
    </w:p>
    <w:p w14:paraId="494D5279" w14:textId="77777777" w:rsidR="00406256" w:rsidRPr="00E6093D" w:rsidRDefault="00406256" w:rsidP="00F1651E">
      <w:pPr>
        <w:rPr>
          <w:b/>
          <w:color w:val="auto"/>
        </w:rPr>
      </w:pPr>
    </w:p>
    <w:p w14:paraId="3A6C29D2" w14:textId="77777777" w:rsidR="00BC4CE6" w:rsidRPr="00213A82" w:rsidRDefault="00BC4CE6" w:rsidP="00213A82">
      <w:pPr>
        <w:jc w:val="center"/>
        <w:rPr>
          <w:rFonts w:ascii="Arial" w:hAnsi="Arial"/>
          <w:b/>
          <w:bCs/>
          <w:color w:val="auto"/>
          <w:sz w:val="32"/>
          <w:szCs w:val="32"/>
        </w:rPr>
      </w:pPr>
      <w:r w:rsidRPr="00213A82">
        <w:rPr>
          <w:rFonts w:ascii="Arial" w:hAnsi="Arial"/>
          <w:b/>
          <w:bCs/>
          <w:color w:val="auto"/>
          <w:sz w:val="32"/>
          <w:szCs w:val="32"/>
        </w:rPr>
        <w:lastRenderedPageBreak/>
        <w:t>Table of Contents</w:t>
      </w:r>
    </w:p>
    <w:tbl>
      <w:tblPr>
        <w:tblW w:w="0" w:type="auto"/>
        <w:shd w:val="clear" w:color="auto" w:fill="FFFFFF"/>
        <w:tblLook w:val="04A0" w:firstRow="1" w:lastRow="0" w:firstColumn="1" w:lastColumn="0" w:noHBand="0" w:noVBand="1"/>
      </w:tblPr>
      <w:tblGrid>
        <w:gridCol w:w="426"/>
        <w:gridCol w:w="647"/>
        <w:gridCol w:w="4954"/>
        <w:gridCol w:w="2195"/>
        <w:gridCol w:w="804"/>
      </w:tblGrid>
      <w:tr w:rsidR="004A2049" w:rsidRPr="00721E19" w14:paraId="18014715" w14:textId="77777777" w:rsidTr="00213A82">
        <w:tc>
          <w:tcPr>
            <w:tcW w:w="1073" w:type="dxa"/>
            <w:gridSpan w:val="2"/>
            <w:shd w:val="clear" w:color="auto" w:fill="FFFFFF"/>
          </w:tcPr>
          <w:p w14:paraId="628D42E4" w14:textId="53A2BE0E" w:rsidR="004A2049" w:rsidRPr="00721E19" w:rsidRDefault="004A2049" w:rsidP="00704F17">
            <w:pPr>
              <w:rPr>
                <w:rFonts w:ascii="Arial" w:hAnsi="Arial"/>
                <w:color w:val="auto"/>
                <w:szCs w:val="24"/>
              </w:rPr>
            </w:pPr>
          </w:p>
        </w:tc>
        <w:tc>
          <w:tcPr>
            <w:tcW w:w="4954" w:type="dxa"/>
            <w:shd w:val="clear" w:color="auto" w:fill="FFFFFF"/>
          </w:tcPr>
          <w:p w14:paraId="604C0A5B" w14:textId="7BB8A1CE" w:rsidR="004A2049" w:rsidRPr="00721E19" w:rsidRDefault="004A2049" w:rsidP="0078636A">
            <w:pPr>
              <w:jc w:val="center"/>
              <w:rPr>
                <w:rFonts w:ascii="Arial" w:hAnsi="Arial"/>
                <w:color w:val="auto"/>
                <w:szCs w:val="24"/>
              </w:rPr>
            </w:pPr>
          </w:p>
        </w:tc>
        <w:tc>
          <w:tcPr>
            <w:tcW w:w="2999" w:type="dxa"/>
            <w:gridSpan w:val="2"/>
            <w:shd w:val="clear" w:color="auto" w:fill="FFFFFF"/>
          </w:tcPr>
          <w:p w14:paraId="6036239E" w14:textId="5402A998" w:rsidR="004A2049" w:rsidRPr="00721E19" w:rsidRDefault="004A2049" w:rsidP="00704F17">
            <w:pPr>
              <w:rPr>
                <w:rFonts w:ascii="Arial" w:hAnsi="Arial"/>
                <w:color w:val="auto"/>
                <w:szCs w:val="24"/>
              </w:rPr>
            </w:pPr>
          </w:p>
        </w:tc>
      </w:tr>
      <w:tr w:rsidR="004A2049" w:rsidRPr="00213A82" w14:paraId="65A5EF0A" w14:textId="77777777" w:rsidTr="00213A82">
        <w:tc>
          <w:tcPr>
            <w:tcW w:w="426" w:type="dxa"/>
            <w:shd w:val="clear" w:color="auto" w:fill="FFFFFF"/>
          </w:tcPr>
          <w:p w14:paraId="0410AC93" w14:textId="774FC8C7" w:rsidR="004A2049" w:rsidRPr="00213A82" w:rsidRDefault="004A2049" w:rsidP="00704F17">
            <w:pPr>
              <w:rPr>
                <w:rFonts w:ascii="Arial" w:hAnsi="Arial"/>
                <w:color w:val="auto"/>
                <w:szCs w:val="24"/>
              </w:rPr>
            </w:pPr>
          </w:p>
        </w:tc>
        <w:tc>
          <w:tcPr>
            <w:tcW w:w="7796" w:type="dxa"/>
            <w:gridSpan w:val="3"/>
            <w:shd w:val="clear" w:color="auto" w:fill="FFFFFF"/>
          </w:tcPr>
          <w:p w14:paraId="0EB942DF" w14:textId="77777777" w:rsidR="004A2049" w:rsidRPr="00213A82" w:rsidRDefault="003608E0" w:rsidP="00704F17">
            <w:pPr>
              <w:rPr>
                <w:rFonts w:ascii="Arial" w:hAnsi="Arial"/>
                <w:b/>
                <w:bCs/>
                <w:color w:val="auto"/>
                <w:szCs w:val="24"/>
              </w:rPr>
            </w:pPr>
            <w:r w:rsidRPr="00213A82">
              <w:rPr>
                <w:rFonts w:ascii="Arial" w:hAnsi="Arial"/>
                <w:b/>
                <w:bCs/>
                <w:color w:val="auto"/>
                <w:szCs w:val="24"/>
              </w:rPr>
              <w:t>Introduction</w:t>
            </w:r>
          </w:p>
        </w:tc>
        <w:tc>
          <w:tcPr>
            <w:tcW w:w="804" w:type="dxa"/>
            <w:shd w:val="clear" w:color="auto" w:fill="FFFFFF"/>
          </w:tcPr>
          <w:p w14:paraId="744712B7" w14:textId="3A65AFFC" w:rsidR="004A2049" w:rsidRPr="00213A82" w:rsidRDefault="0015465E" w:rsidP="00704F17">
            <w:pPr>
              <w:rPr>
                <w:rFonts w:ascii="Arial" w:hAnsi="Arial"/>
                <w:color w:val="auto"/>
                <w:szCs w:val="24"/>
              </w:rPr>
            </w:pPr>
            <w:r w:rsidRPr="00213A82">
              <w:rPr>
                <w:rFonts w:ascii="Arial" w:hAnsi="Arial"/>
                <w:color w:val="auto"/>
                <w:szCs w:val="24"/>
              </w:rPr>
              <w:t xml:space="preserve">     </w:t>
            </w:r>
            <w:r w:rsidR="00B810A7" w:rsidRPr="00213A82">
              <w:rPr>
                <w:rFonts w:ascii="Arial" w:hAnsi="Arial"/>
                <w:color w:val="auto"/>
                <w:szCs w:val="24"/>
              </w:rPr>
              <w:t>2</w:t>
            </w:r>
          </w:p>
        </w:tc>
      </w:tr>
      <w:tr w:rsidR="004A2049" w:rsidRPr="00213A82" w14:paraId="57A99D22" w14:textId="77777777" w:rsidTr="00213A82">
        <w:tc>
          <w:tcPr>
            <w:tcW w:w="426" w:type="dxa"/>
            <w:shd w:val="clear" w:color="auto" w:fill="FFFFFF"/>
          </w:tcPr>
          <w:p w14:paraId="29D03684" w14:textId="4AD66956" w:rsidR="004A2049" w:rsidRPr="00213A82" w:rsidRDefault="004A2049" w:rsidP="00704F17">
            <w:pPr>
              <w:rPr>
                <w:rFonts w:ascii="Arial" w:hAnsi="Arial"/>
                <w:color w:val="auto"/>
                <w:szCs w:val="24"/>
              </w:rPr>
            </w:pPr>
          </w:p>
        </w:tc>
        <w:tc>
          <w:tcPr>
            <w:tcW w:w="7796" w:type="dxa"/>
            <w:gridSpan w:val="3"/>
            <w:shd w:val="clear" w:color="auto" w:fill="FFFFFF"/>
          </w:tcPr>
          <w:p w14:paraId="33C81E4D" w14:textId="77777777" w:rsidR="004A2049" w:rsidRPr="00213A82" w:rsidRDefault="00367159" w:rsidP="0078636A">
            <w:pPr>
              <w:jc w:val="both"/>
              <w:rPr>
                <w:rFonts w:ascii="Arial" w:hAnsi="Arial"/>
                <w:b/>
                <w:bCs/>
                <w:color w:val="auto"/>
                <w:szCs w:val="24"/>
              </w:rPr>
            </w:pPr>
            <w:r w:rsidRPr="00213A82">
              <w:rPr>
                <w:rFonts w:ascii="Arial" w:hAnsi="Arial"/>
                <w:b/>
                <w:bCs/>
                <w:color w:val="auto"/>
                <w:szCs w:val="24"/>
              </w:rPr>
              <w:t>India- An Overview</w:t>
            </w:r>
          </w:p>
        </w:tc>
        <w:tc>
          <w:tcPr>
            <w:tcW w:w="804" w:type="dxa"/>
            <w:shd w:val="clear" w:color="auto" w:fill="FFFFFF"/>
          </w:tcPr>
          <w:p w14:paraId="1F3F3A3B" w14:textId="7A6D62F7" w:rsidR="004A2049" w:rsidRPr="00213A82" w:rsidRDefault="0015465E" w:rsidP="00704F17">
            <w:pPr>
              <w:rPr>
                <w:rFonts w:ascii="Arial" w:hAnsi="Arial"/>
                <w:color w:val="auto"/>
                <w:szCs w:val="24"/>
              </w:rPr>
            </w:pPr>
            <w:r w:rsidRPr="00213A82">
              <w:rPr>
                <w:rFonts w:ascii="Arial" w:hAnsi="Arial"/>
                <w:color w:val="auto"/>
                <w:szCs w:val="24"/>
              </w:rPr>
              <w:t xml:space="preserve">     </w:t>
            </w:r>
            <w:r w:rsidR="00B810A7" w:rsidRPr="00213A82">
              <w:rPr>
                <w:rFonts w:ascii="Arial" w:hAnsi="Arial"/>
                <w:color w:val="auto"/>
                <w:szCs w:val="24"/>
              </w:rPr>
              <w:t>3</w:t>
            </w:r>
          </w:p>
        </w:tc>
      </w:tr>
      <w:tr w:rsidR="004A2049" w:rsidRPr="00213A82" w14:paraId="6D71AE06" w14:textId="77777777" w:rsidTr="00213A82">
        <w:tc>
          <w:tcPr>
            <w:tcW w:w="426" w:type="dxa"/>
            <w:shd w:val="clear" w:color="auto" w:fill="FFFFFF"/>
          </w:tcPr>
          <w:p w14:paraId="20FE07EE" w14:textId="1E93E994" w:rsidR="004A2049" w:rsidRPr="00213A82" w:rsidRDefault="004A2049" w:rsidP="00704F17">
            <w:pPr>
              <w:rPr>
                <w:rFonts w:ascii="Arial" w:hAnsi="Arial"/>
                <w:color w:val="auto"/>
                <w:szCs w:val="24"/>
              </w:rPr>
            </w:pPr>
          </w:p>
        </w:tc>
        <w:tc>
          <w:tcPr>
            <w:tcW w:w="7796" w:type="dxa"/>
            <w:gridSpan w:val="3"/>
            <w:shd w:val="clear" w:color="auto" w:fill="FFFFFF"/>
          </w:tcPr>
          <w:p w14:paraId="4C83027D" w14:textId="77777777" w:rsidR="004A2049" w:rsidRPr="00213A82" w:rsidRDefault="001E707C" w:rsidP="0078636A">
            <w:pPr>
              <w:jc w:val="both"/>
              <w:rPr>
                <w:rFonts w:ascii="Arial" w:hAnsi="Arial"/>
                <w:b/>
                <w:bCs/>
                <w:color w:val="auto"/>
                <w:szCs w:val="24"/>
              </w:rPr>
            </w:pPr>
            <w:r w:rsidRPr="00213A82">
              <w:rPr>
                <w:rFonts w:ascii="Arial" w:hAnsi="Arial"/>
                <w:b/>
                <w:bCs/>
                <w:color w:val="auto"/>
                <w:szCs w:val="24"/>
              </w:rPr>
              <w:t>Cultural Aspects in India</w:t>
            </w:r>
          </w:p>
        </w:tc>
        <w:tc>
          <w:tcPr>
            <w:tcW w:w="804" w:type="dxa"/>
            <w:shd w:val="clear" w:color="auto" w:fill="FFFFFF"/>
          </w:tcPr>
          <w:p w14:paraId="590344C2" w14:textId="1C884ED4" w:rsidR="004A2049" w:rsidRPr="00213A82" w:rsidRDefault="0015465E" w:rsidP="00704F17">
            <w:pPr>
              <w:rPr>
                <w:rFonts w:ascii="Arial" w:hAnsi="Arial"/>
                <w:color w:val="auto"/>
                <w:szCs w:val="24"/>
              </w:rPr>
            </w:pPr>
            <w:r w:rsidRPr="00213A82">
              <w:rPr>
                <w:rFonts w:ascii="Arial" w:hAnsi="Arial"/>
                <w:color w:val="auto"/>
                <w:szCs w:val="24"/>
              </w:rPr>
              <w:t xml:space="preserve">     </w:t>
            </w:r>
            <w:r w:rsidR="00B810A7" w:rsidRPr="00213A82">
              <w:rPr>
                <w:rFonts w:ascii="Arial" w:hAnsi="Arial"/>
                <w:color w:val="auto"/>
                <w:szCs w:val="24"/>
              </w:rPr>
              <w:t>5</w:t>
            </w:r>
          </w:p>
        </w:tc>
      </w:tr>
      <w:tr w:rsidR="004A2049" w:rsidRPr="00213A82" w14:paraId="2779263F" w14:textId="77777777" w:rsidTr="00213A82">
        <w:tc>
          <w:tcPr>
            <w:tcW w:w="426" w:type="dxa"/>
            <w:shd w:val="clear" w:color="auto" w:fill="FFFFFF"/>
          </w:tcPr>
          <w:p w14:paraId="3D2E1D6E" w14:textId="2B74845F" w:rsidR="004A2049" w:rsidRPr="00213A82" w:rsidRDefault="004A2049" w:rsidP="00704F17">
            <w:pPr>
              <w:rPr>
                <w:rFonts w:ascii="Arial" w:hAnsi="Arial"/>
                <w:color w:val="auto"/>
                <w:szCs w:val="24"/>
              </w:rPr>
            </w:pPr>
          </w:p>
        </w:tc>
        <w:tc>
          <w:tcPr>
            <w:tcW w:w="7796" w:type="dxa"/>
            <w:gridSpan w:val="3"/>
            <w:shd w:val="clear" w:color="auto" w:fill="FFFFFF"/>
          </w:tcPr>
          <w:p w14:paraId="2D2BEB8A" w14:textId="77777777" w:rsidR="004A2049" w:rsidRPr="00213A82" w:rsidRDefault="00487A83" w:rsidP="0078636A">
            <w:pPr>
              <w:jc w:val="both"/>
              <w:rPr>
                <w:rFonts w:ascii="Arial" w:hAnsi="Arial"/>
                <w:b/>
                <w:bCs/>
                <w:color w:val="auto"/>
                <w:szCs w:val="24"/>
              </w:rPr>
            </w:pPr>
            <w:r w:rsidRPr="00213A82">
              <w:rPr>
                <w:rFonts w:ascii="Arial" w:hAnsi="Arial"/>
                <w:b/>
                <w:bCs/>
                <w:color w:val="auto"/>
                <w:szCs w:val="24"/>
              </w:rPr>
              <w:t>Tourism as an Industry in India</w:t>
            </w:r>
          </w:p>
        </w:tc>
        <w:tc>
          <w:tcPr>
            <w:tcW w:w="804" w:type="dxa"/>
            <w:shd w:val="clear" w:color="auto" w:fill="FFFFFF"/>
          </w:tcPr>
          <w:p w14:paraId="08F7DA2A" w14:textId="7F58D485" w:rsidR="004A2049" w:rsidRPr="00213A82" w:rsidRDefault="0015465E" w:rsidP="00704F17">
            <w:pPr>
              <w:rPr>
                <w:rFonts w:ascii="Arial" w:hAnsi="Arial"/>
                <w:color w:val="auto"/>
                <w:szCs w:val="24"/>
              </w:rPr>
            </w:pPr>
            <w:r w:rsidRPr="00213A82">
              <w:rPr>
                <w:rFonts w:ascii="Arial" w:hAnsi="Arial"/>
                <w:color w:val="auto"/>
                <w:szCs w:val="24"/>
              </w:rPr>
              <w:t xml:space="preserve">     </w:t>
            </w:r>
            <w:r w:rsidR="00000699">
              <w:rPr>
                <w:rFonts w:ascii="Arial" w:hAnsi="Arial"/>
                <w:color w:val="auto"/>
                <w:szCs w:val="24"/>
              </w:rPr>
              <w:t>7</w:t>
            </w:r>
          </w:p>
        </w:tc>
      </w:tr>
      <w:tr w:rsidR="004A2049" w:rsidRPr="00213A82" w14:paraId="126DD466" w14:textId="77777777" w:rsidTr="00213A82">
        <w:tc>
          <w:tcPr>
            <w:tcW w:w="426" w:type="dxa"/>
            <w:shd w:val="clear" w:color="auto" w:fill="FFFFFF"/>
          </w:tcPr>
          <w:p w14:paraId="6DBD0012" w14:textId="3006ED6E" w:rsidR="004A2049" w:rsidRPr="00213A82" w:rsidRDefault="004A2049" w:rsidP="00704F17">
            <w:pPr>
              <w:rPr>
                <w:rFonts w:ascii="Arial" w:hAnsi="Arial"/>
                <w:color w:val="auto"/>
                <w:szCs w:val="24"/>
              </w:rPr>
            </w:pPr>
          </w:p>
        </w:tc>
        <w:tc>
          <w:tcPr>
            <w:tcW w:w="7796" w:type="dxa"/>
            <w:gridSpan w:val="3"/>
            <w:shd w:val="clear" w:color="auto" w:fill="FFFFFF"/>
          </w:tcPr>
          <w:p w14:paraId="06B8B3CB" w14:textId="77777777" w:rsidR="004A2049" w:rsidRPr="00213A82" w:rsidRDefault="00487A83" w:rsidP="0078636A">
            <w:pPr>
              <w:spacing w:line="240" w:lineRule="auto"/>
              <w:jc w:val="both"/>
              <w:rPr>
                <w:rFonts w:ascii="Arial" w:hAnsi="Arial"/>
                <w:b/>
                <w:bCs/>
                <w:color w:val="auto"/>
                <w:szCs w:val="24"/>
              </w:rPr>
            </w:pPr>
            <w:r w:rsidRPr="00213A82">
              <w:rPr>
                <w:rFonts w:ascii="Arial" w:hAnsi="Arial"/>
                <w:b/>
                <w:bCs/>
                <w:color w:val="auto"/>
                <w:szCs w:val="24"/>
              </w:rPr>
              <w:t xml:space="preserve">Suitability of India for Future Tourism Growth and Development </w:t>
            </w:r>
          </w:p>
        </w:tc>
        <w:tc>
          <w:tcPr>
            <w:tcW w:w="804" w:type="dxa"/>
            <w:shd w:val="clear" w:color="auto" w:fill="FFFFFF"/>
          </w:tcPr>
          <w:p w14:paraId="76D632F5" w14:textId="38B30327" w:rsidR="004A2049" w:rsidRPr="00213A82" w:rsidRDefault="0015465E" w:rsidP="00704F17">
            <w:pPr>
              <w:rPr>
                <w:rFonts w:ascii="Arial" w:hAnsi="Arial"/>
                <w:color w:val="auto"/>
                <w:szCs w:val="24"/>
              </w:rPr>
            </w:pPr>
            <w:r w:rsidRPr="00213A82">
              <w:rPr>
                <w:rFonts w:ascii="Arial" w:hAnsi="Arial"/>
                <w:color w:val="auto"/>
                <w:szCs w:val="24"/>
              </w:rPr>
              <w:t xml:space="preserve">     </w:t>
            </w:r>
            <w:r w:rsidR="00243257" w:rsidRPr="00213A82">
              <w:rPr>
                <w:rFonts w:ascii="Arial" w:hAnsi="Arial"/>
                <w:color w:val="auto"/>
                <w:szCs w:val="24"/>
              </w:rPr>
              <w:t>9</w:t>
            </w:r>
          </w:p>
        </w:tc>
      </w:tr>
      <w:tr w:rsidR="004A2049" w:rsidRPr="00213A82" w14:paraId="2D55A1DF" w14:textId="77777777" w:rsidTr="00213A82">
        <w:tc>
          <w:tcPr>
            <w:tcW w:w="426" w:type="dxa"/>
            <w:shd w:val="clear" w:color="auto" w:fill="FFFFFF"/>
          </w:tcPr>
          <w:p w14:paraId="1A79F60B" w14:textId="14CF624A" w:rsidR="004A2049" w:rsidRPr="00213A82" w:rsidRDefault="004A2049" w:rsidP="00704F17">
            <w:pPr>
              <w:rPr>
                <w:rFonts w:ascii="Arial" w:hAnsi="Arial"/>
                <w:color w:val="auto"/>
                <w:szCs w:val="24"/>
              </w:rPr>
            </w:pPr>
          </w:p>
        </w:tc>
        <w:tc>
          <w:tcPr>
            <w:tcW w:w="7796" w:type="dxa"/>
            <w:gridSpan w:val="3"/>
            <w:shd w:val="clear" w:color="auto" w:fill="FFFFFF"/>
          </w:tcPr>
          <w:p w14:paraId="53E0C52F" w14:textId="77777777" w:rsidR="004A2049" w:rsidRPr="00213A82" w:rsidRDefault="00A45570" w:rsidP="0078636A">
            <w:pPr>
              <w:jc w:val="both"/>
              <w:rPr>
                <w:rFonts w:ascii="Arial" w:hAnsi="Arial"/>
                <w:b/>
                <w:bCs/>
                <w:color w:val="auto"/>
                <w:szCs w:val="24"/>
              </w:rPr>
            </w:pPr>
            <w:r w:rsidRPr="00213A82">
              <w:rPr>
                <w:rFonts w:ascii="Arial" w:hAnsi="Arial"/>
                <w:b/>
                <w:bCs/>
                <w:color w:val="auto"/>
                <w:szCs w:val="24"/>
              </w:rPr>
              <w:t>Evaluation of Tourism-based Theory in India</w:t>
            </w:r>
          </w:p>
        </w:tc>
        <w:tc>
          <w:tcPr>
            <w:tcW w:w="804" w:type="dxa"/>
            <w:shd w:val="clear" w:color="auto" w:fill="FFFFFF"/>
          </w:tcPr>
          <w:p w14:paraId="70F976F6" w14:textId="145D84B5" w:rsidR="004A2049" w:rsidRPr="00213A82" w:rsidRDefault="0015465E" w:rsidP="00704F17">
            <w:pPr>
              <w:rPr>
                <w:rFonts w:ascii="Arial" w:hAnsi="Arial"/>
                <w:color w:val="auto"/>
                <w:szCs w:val="24"/>
              </w:rPr>
            </w:pPr>
            <w:r w:rsidRPr="00213A82">
              <w:rPr>
                <w:rFonts w:ascii="Arial" w:hAnsi="Arial"/>
                <w:color w:val="auto"/>
                <w:szCs w:val="24"/>
              </w:rPr>
              <w:t xml:space="preserve">    </w:t>
            </w:r>
            <w:r w:rsidR="00C11B77" w:rsidRPr="00213A82">
              <w:rPr>
                <w:rFonts w:ascii="Arial" w:hAnsi="Arial"/>
                <w:color w:val="auto"/>
                <w:szCs w:val="24"/>
              </w:rPr>
              <w:t>1</w:t>
            </w:r>
            <w:r w:rsidR="00000699">
              <w:rPr>
                <w:rFonts w:ascii="Arial" w:hAnsi="Arial"/>
                <w:color w:val="auto"/>
                <w:szCs w:val="24"/>
              </w:rPr>
              <w:t>1</w:t>
            </w:r>
          </w:p>
        </w:tc>
      </w:tr>
      <w:tr w:rsidR="004A2049" w:rsidRPr="00213A82" w14:paraId="2B899F54" w14:textId="77777777" w:rsidTr="00213A82">
        <w:trPr>
          <w:trHeight w:val="495"/>
        </w:trPr>
        <w:tc>
          <w:tcPr>
            <w:tcW w:w="426" w:type="dxa"/>
            <w:shd w:val="clear" w:color="auto" w:fill="FFFFFF"/>
          </w:tcPr>
          <w:p w14:paraId="492FAE12" w14:textId="72FA75BD" w:rsidR="004A2049" w:rsidRPr="00213A82" w:rsidRDefault="004A2049" w:rsidP="00704F17">
            <w:pPr>
              <w:rPr>
                <w:rFonts w:ascii="Arial" w:hAnsi="Arial"/>
                <w:color w:val="auto"/>
                <w:szCs w:val="24"/>
              </w:rPr>
            </w:pPr>
          </w:p>
        </w:tc>
        <w:tc>
          <w:tcPr>
            <w:tcW w:w="7796" w:type="dxa"/>
            <w:gridSpan w:val="3"/>
            <w:shd w:val="clear" w:color="auto" w:fill="FFFFFF"/>
          </w:tcPr>
          <w:p w14:paraId="4535BC02" w14:textId="77777777" w:rsidR="004A2049" w:rsidRPr="00213A82" w:rsidRDefault="007A54F6" w:rsidP="0078636A">
            <w:pPr>
              <w:jc w:val="both"/>
              <w:rPr>
                <w:rFonts w:ascii="Arial" w:hAnsi="Arial"/>
                <w:b/>
                <w:bCs/>
                <w:color w:val="auto"/>
                <w:szCs w:val="24"/>
              </w:rPr>
            </w:pPr>
            <w:r w:rsidRPr="00213A82">
              <w:rPr>
                <w:rFonts w:ascii="Arial" w:hAnsi="Arial"/>
                <w:b/>
                <w:bCs/>
                <w:color w:val="auto"/>
                <w:szCs w:val="24"/>
              </w:rPr>
              <w:t>Conclusion</w:t>
            </w:r>
          </w:p>
        </w:tc>
        <w:tc>
          <w:tcPr>
            <w:tcW w:w="804" w:type="dxa"/>
            <w:shd w:val="clear" w:color="auto" w:fill="FFFFFF"/>
          </w:tcPr>
          <w:p w14:paraId="397A7FE7" w14:textId="6777C051" w:rsidR="004A2049" w:rsidRPr="00213A82" w:rsidRDefault="0015465E" w:rsidP="00704F17">
            <w:pPr>
              <w:rPr>
                <w:rFonts w:ascii="Arial" w:hAnsi="Arial"/>
                <w:color w:val="auto"/>
                <w:szCs w:val="24"/>
              </w:rPr>
            </w:pPr>
            <w:r w:rsidRPr="00213A82">
              <w:rPr>
                <w:rFonts w:ascii="Arial" w:hAnsi="Arial"/>
                <w:color w:val="auto"/>
                <w:szCs w:val="24"/>
              </w:rPr>
              <w:t xml:space="preserve">    </w:t>
            </w:r>
            <w:r w:rsidR="00C11B77" w:rsidRPr="00213A82">
              <w:rPr>
                <w:rFonts w:ascii="Arial" w:hAnsi="Arial"/>
                <w:color w:val="auto"/>
                <w:szCs w:val="24"/>
              </w:rPr>
              <w:t>1</w:t>
            </w:r>
            <w:r w:rsidR="00000699">
              <w:rPr>
                <w:rFonts w:ascii="Arial" w:hAnsi="Arial"/>
                <w:color w:val="auto"/>
                <w:szCs w:val="24"/>
              </w:rPr>
              <w:t>2</w:t>
            </w:r>
          </w:p>
        </w:tc>
      </w:tr>
      <w:tr w:rsidR="004A2049" w:rsidRPr="00213A82" w14:paraId="06830698" w14:textId="77777777" w:rsidTr="00213A82">
        <w:trPr>
          <w:trHeight w:val="270"/>
        </w:trPr>
        <w:tc>
          <w:tcPr>
            <w:tcW w:w="426" w:type="dxa"/>
            <w:shd w:val="clear" w:color="auto" w:fill="FFFFFF"/>
          </w:tcPr>
          <w:p w14:paraId="59B22E42" w14:textId="0D83D118" w:rsidR="004A2049" w:rsidRPr="00213A82" w:rsidRDefault="004A2049" w:rsidP="00704F17">
            <w:pPr>
              <w:rPr>
                <w:rFonts w:ascii="Arial" w:hAnsi="Arial"/>
                <w:color w:val="auto"/>
                <w:szCs w:val="24"/>
              </w:rPr>
            </w:pPr>
          </w:p>
        </w:tc>
        <w:tc>
          <w:tcPr>
            <w:tcW w:w="7796" w:type="dxa"/>
            <w:gridSpan w:val="3"/>
            <w:shd w:val="clear" w:color="auto" w:fill="FFFFFF"/>
          </w:tcPr>
          <w:p w14:paraId="23A58487" w14:textId="77777777" w:rsidR="004A2049" w:rsidRPr="00213A82" w:rsidRDefault="007A54F6" w:rsidP="00704F17">
            <w:pPr>
              <w:rPr>
                <w:rFonts w:ascii="Arial" w:hAnsi="Arial"/>
                <w:b/>
                <w:bCs/>
                <w:color w:val="auto"/>
                <w:szCs w:val="24"/>
              </w:rPr>
            </w:pPr>
            <w:r w:rsidRPr="00213A82">
              <w:rPr>
                <w:rFonts w:ascii="Arial" w:hAnsi="Arial"/>
                <w:b/>
                <w:bCs/>
                <w:color w:val="auto"/>
                <w:szCs w:val="24"/>
              </w:rPr>
              <w:t>References</w:t>
            </w:r>
          </w:p>
        </w:tc>
        <w:tc>
          <w:tcPr>
            <w:tcW w:w="804" w:type="dxa"/>
            <w:shd w:val="clear" w:color="auto" w:fill="FFFFFF"/>
          </w:tcPr>
          <w:p w14:paraId="1FD9EDC3" w14:textId="349448B5" w:rsidR="004A2049" w:rsidRPr="00213A82" w:rsidRDefault="0015465E" w:rsidP="00704F17">
            <w:pPr>
              <w:rPr>
                <w:rFonts w:ascii="Arial" w:hAnsi="Arial"/>
                <w:color w:val="auto"/>
                <w:szCs w:val="24"/>
              </w:rPr>
            </w:pPr>
            <w:r w:rsidRPr="00213A82">
              <w:rPr>
                <w:rFonts w:ascii="Arial" w:hAnsi="Arial"/>
                <w:color w:val="auto"/>
                <w:szCs w:val="24"/>
              </w:rPr>
              <w:t xml:space="preserve">    </w:t>
            </w:r>
            <w:r w:rsidR="00C11B77" w:rsidRPr="00213A82">
              <w:rPr>
                <w:rFonts w:ascii="Arial" w:hAnsi="Arial"/>
                <w:color w:val="auto"/>
                <w:szCs w:val="24"/>
              </w:rPr>
              <w:t>13</w:t>
            </w:r>
          </w:p>
        </w:tc>
      </w:tr>
    </w:tbl>
    <w:p w14:paraId="6BA0A3E6" w14:textId="77777777" w:rsidR="004A2049" w:rsidRPr="00213A82" w:rsidRDefault="004A2049" w:rsidP="00704F17">
      <w:pPr>
        <w:rPr>
          <w:rFonts w:ascii="Arial" w:hAnsi="Arial"/>
          <w:color w:val="auto"/>
          <w:szCs w:val="24"/>
        </w:rPr>
      </w:pPr>
    </w:p>
    <w:p w14:paraId="0CBC8E9E" w14:textId="77777777" w:rsidR="004A2049" w:rsidRPr="00213A82" w:rsidRDefault="004A2049" w:rsidP="007C4DBD">
      <w:pPr>
        <w:rPr>
          <w:rFonts w:ascii="Arial" w:hAnsi="Arial"/>
          <w:color w:val="auto"/>
          <w:szCs w:val="24"/>
        </w:rPr>
      </w:pPr>
    </w:p>
    <w:p w14:paraId="38B7F1C8" w14:textId="77777777" w:rsidR="004A2049" w:rsidRPr="00213A82" w:rsidRDefault="004A2049" w:rsidP="007C4DBD">
      <w:pPr>
        <w:rPr>
          <w:rFonts w:ascii="Arial" w:hAnsi="Arial"/>
          <w:color w:val="auto"/>
          <w:szCs w:val="24"/>
        </w:rPr>
      </w:pPr>
    </w:p>
    <w:p w14:paraId="03C349D8" w14:textId="77777777" w:rsidR="004A2049" w:rsidRPr="00213A82" w:rsidRDefault="004A2049" w:rsidP="007C4DBD">
      <w:pPr>
        <w:rPr>
          <w:rFonts w:ascii="Arial" w:hAnsi="Arial"/>
          <w:color w:val="auto"/>
          <w:szCs w:val="24"/>
        </w:rPr>
      </w:pPr>
    </w:p>
    <w:p w14:paraId="75F4A22E" w14:textId="77777777" w:rsidR="004A2049" w:rsidRPr="00721E19" w:rsidRDefault="004A2049" w:rsidP="007C4DBD">
      <w:pPr>
        <w:rPr>
          <w:rFonts w:ascii="Arial" w:hAnsi="Arial"/>
          <w:color w:val="auto"/>
          <w:szCs w:val="24"/>
        </w:rPr>
      </w:pPr>
    </w:p>
    <w:p w14:paraId="44FEC030" w14:textId="77777777" w:rsidR="004A2049" w:rsidRPr="00721E19" w:rsidRDefault="004A2049" w:rsidP="007C4DBD">
      <w:pPr>
        <w:rPr>
          <w:rFonts w:ascii="Arial" w:hAnsi="Arial"/>
          <w:color w:val="auto"/>
          <w:szCs w:val="24"/>
        </w:rPr>
      </w:pPr>
    </w:p>
    <w:p w14:paraId="7C1FC67A" w14:textId="77777777" w:rsidR="004A2049" w:rsidRPr="00721E19" w:rsidRDefault="004A2049" w:rsidP="007C4DBD">
      <w:pPr>
        <w:rPr>
          <w:rFonts w:ascii="Arial" w:hAnsi="Arial"/>
          <w:color w:val="auto"/>
          <w:szCs w:val="24"/>
        </w:rPr>
      </w:pPr>
    </w:p>
    <w:p w14:paraId="6084F58A" w14:textId="77777777" w:rsidR="00E1701D" w:rsidRDefault="00E1701D" w:rsidP="007C4DBD">
      <w:pPr>
        <w:rPr>
          <w:rFonts w:ascii="Arial" w:hAnsi="Arial"/>
          <w:color w:val="auto"/>
          <w:szCs w:val="24"/>
        </w:rPr>
      </w:pPr>
    </w:p>
    <w:p w14:paraId="3867C1ED" w14:textId="70B7790E" w:rsidR="00E1701D" w:rsidRPr="0009347A" w:rsidRDefault="007C4DBD" w:rsidP="007C4DBD">
      <w:pPr>
        <w:rPr>
          <w:rFonts w:ascii="Arial" w:hAnsi="Arial"/>
          <w:b/>
          <w:bCs/>
          <w:color w:val="auto"/>
          <w:szCs w:val="24"/>
        </w:rPr>
      </w:pPr>
      <w:r w:rsidRPr="0009347A">
        <w:rPr>
          <w:rFonts w:ascii="Arial" w:hAnsi="Arial"/>
          <w:b/>
          <w:bCs/>
          <w:color w:val="auto"/>
          <w:szCs w:val="24"/>
        </w:rPr>
        <w:lastRenderedPageBreak/>
        <w:t>Introduction</w:t>
      </w:r>
    </w:p>
    <w:p w14:paraId="041E8C36" w14:textId="7BD77AA7" w:rsidR="0009347A" w:rsidRPr="0009347A" w:rsidRDefault="0009347A" w:rsidP="0009347A">
      <w:pPr>
        <w:jc w:val="both"/>
        <w:rPr>
          <w:rFonts w:ascii="Arial" w:hAnsi="Arial"/>
          <w:color w:val="auto"/>
          <w:szCs w:val="24"/>
        </w:rPr>
      </w:pPr>
      <w:r>
        <w:rPr>
          <w:rFonts w:ascii="Arial" w:hAnsi="Arial"/>
          <w:color w:val="auto"/>
          <w:szCs w:val="24"/>
        </w:rPr>
        <w:t xml:space="preserve">       </w:t>
      </w:r>
      <w:r w:rsidRPr="0009347A">
        <w:rPr>
          <w:rFonts w:ascii="Arial" w:hAnsi="Arial"/>
          <w:color w:val="auto"/>
          <w:szCs w:val="24"/>
        </w:rPr>
        <w:t xml:space="preserve">Global tourism is one of the biggest and rapidly growing industries in this era of </w:t>
      </w:r>
      <w:r w:rsidR="006E6D9A">
        <w:rPr>
          <w:rFonts w:ascii="Arial" w:hAnsi="Arial"/>
          <w:color w:val="auto"/>
          <w:szCs w:val="24"/>
        </w:rPr>
        <w:t xml:space="preserve">the </w:t>
      </w:r>
      <w:r w:rsidRPr="0009347A">
        <w:rPr>
          <w:rFonts w:ascii="Arial" w:hAnsi="Arial"/>
          <w:color w:val="auto"/>
          <w:szCs w:val="24"/>
        </w:rPr>
        <w:t xml:space="preserve">modern world due to the frequent advancements in the field of business. The tourism sector, a strong engine that drives the economic growth of a country is regarded as one of the greatest patrons in the world economy and sets up to one-third of the total world economy due to huge revenue generation. The tourism sector is made up of infrastructure, attraction factor, support and accommodation facilities, and accessibility to the destination that enhances the quality of life, culture, and heritage, and also helps in increasing the environmental conservation awareness of each country across the globe (Cornelissen, 2017). The sector of the tourism service industry is known to make about 9.9% of the total global employment and is recognized as one of the industrial fields where the socio-economic situations of a country are transformed. International tourism which comprises both the inbound type and outbound type of tourism is described as a leisure activity across the countries in the globe enhances the cultural traditions and heritage of each country. Global tourism grants opportunities for various businesses and dwellers in travel destination regions. A destination marketing organization promotes the development and retailing of a tourist destination by primarily concentrating on the commercial aspects and marketing services of the country's tourism sector (Varghese, 2016). </w:t>
      </w:r>
    </w:p>
    <w:p w14:paraId="49ABFCC1" w14:textId="7983EF51" w:rsidR="0009347A" w:rsidRPr="00721E19" w:rsidRDefault="0009347A" w:rsidP="0009347A">
      <w:pPr>
        <w:jc w:val="both"/>
        <w:rPr>
          <w:rFonts w:ascii="Arial" w:hAnsi="Arial"/>
          <w:color w:val="auto"/>
          <w:szCs w:val="24"/>
        </w:rPr>
      </w:pPr>
      <w:r>
        <w:rPr>
          <w:rFonts w:ascii="Arial" w:hAnsi="Arial"/>
          <w:color w:val="auto"/>
          <w:szCs w:val="24"/>
        </w:rPr>
        <w:t xml:space="preserve">        </w:t>
      </w:r>
      <w:r w:rsidRPr="0009347A">
        <w:rPr>
          <w:rFonts w:ascii="Arial" w:hAnsi="Arial"/>
          <w:color w:val="auto"/>
          <w:szCs w:val="24"/>
        </w:rPr>
        <w:t xml:space="preserve">The travel and tourism sector </w:t>
      </w:r>
      <w:proofErr w:type="gramStart"/>
      <w:r w:rsidR="006E6D9A">
        <w:rPr>
          <w:rFonts w:ascii="Arial" w:hAnsi="Arial"/>
          <w:color w:val="auto"/>
          <w:szCs w:val="24"/>
        </w:rPr>
        <w:t>is</w:t>
      </w:r>
      <w:proofErr w:type="gramEnd"/>
      <w:r w:rsidRPr="0009347A">
        <w:rPr>
          <w:rFonts w:ascii="Arial" w:hAnsi="Arial"/>
          <w:color w:val="auto"/>
          <w:szCs w:val="24"/>
        </w:rPr>
        <w:t xml:space="preserve"> considered to be one of the biggest service sectors in India which enhances the country's economic growth (National Portal of India, 2020). Incredible India, which is the recent branding of the country as a popular tourist destination is known to help the country grow economically in the future days concerning the tourism service sector. India with its heterogeneous mix of heritage, culture, and traditions serves as a significant tourist spot for most of the travelers </w:t>
      </w:r>
      <w:r w:rsidRPr="0009347A">
        <w:rPr>
          <w:rFonts w:ascii="Arial" w:hAnsi="Arial"/>
          <w:color w:val="auto"/>
          <w:szCs w:val="24"/>
        </w:rPr>
        <w:lastRenderedPageBreak/>
        <w:t>across the globe. This assignment mainly focuses on the identification and evaluation of the growth and various trends of global tourism with the analysis of various typologies and strategic tourism management and issues that are of great advantage to the tourism professionals about the country, India.</w:t>
      </w:r>
    </w:p>
    <w:p w14:paraId="180C3709" w14:textId="77777777" w:rsidR="007C4DBD" w:rsidRPr="0009347A" w:rsidRDefault="007C4DBD" w:rsidP="007C4DBD">
      <w:pPr>
        <w:jc w:val="both"/>
        <w:rPr>
          <w:rFonts w:ascii="Arial" w:hAnsi="Arial"/>
          <w:b/>
          <w:bCs/>
          <w:color w:val="auto"/>
          <w:szCs w:val="24"/>
        </w:rPr>
      </w:pPr>
      <w:r w:rsidRPr="0009347A">
        <w:rPr>
          <w:rFonts w:ascii="Arial" w:hAnsi="Arial"/>
          <w:b/>
          <w:bCs/>
          <w:color w:val="auto"/>
          <w:szCs w:val="24"/>
        </w:rPr>
        <w:t>India- An Overview</w:t>
      </w:r>
    </w:p>
    <w:p w14:paraId="27A80DF7" w14:textId="0ECAA4DC" w:rsidR="007C4DBD" w:rsidRPr="00721E19" w:rsidRDefault="007C4DBD" w:rsidP="007C4DBD">
      <w:pPr>
        <w:ind w:firstLine="720"/>
        <w:jc w:val="both"/>
        <w:rPr>
          <w:rFonts w:ascii="Arial" w:hAnsi="Arial"/>
          <w:color w:val="auto"/>
          <w:szCs w:val="24"/>
        </w:rPr>
      </w:pPr>
      <w:r w:rsidRPr="00721E19">
        <w:rPr>
          <w:rFonts w:ascii="Arial" w:hAnsi="Arial"/>
          <w:color w:val="auto"/>
          <w:szCs w:val="24"/>
        </w:rPr>
        <w:t>India, a country identified as one of the best spot</w:t>
      </w:r>
      <w:r w:rsidR="00F33B9D">
        <w:rPr>
          <w:rFonts w:ascii="Arial" w:hAnsi="Arial"/>
          <w:color w:val="auto"/>
          <w:szCs w:val="24"/>
        </w:rPr>
        <w:t>s</w:t>
      </w:r>
      <w:r w:rsidRPr="00721E19">
        <w:rPr>
          <w:rFonts w:ascii="Arial" w:hAnsi="Arial"/>
          <w:color w:val="auto"/>
          <w:szCs w:val="24"/>
        </w:rPr>
        <w:t xml:space="preserve"> for travel destination</w:t>
      </w:r>
      <w:r w:rsidR="00F33B9D">
        <w:rPr>
          <w:rFonts w:ascii="Arial" w:hAnsi="Arial"/>
          <w:color w:val="auto"/>
          <w:szCs w:val="24"/>
        </w:rPr>
        <w:t>s</w:t>
      </w:r>
      <w:r w:rsidRPr="00721E19">
        <w:rPr>
          <w:rFonts w:ascii="Arial" w:hAnsi="Arial"/>
          <w:color w:val="auto"/>
          <w:szCs w:val="24"/>
        </w:rPr>
        <w:t xml:space="preserve"> because of its holistic policies and innovative tourism approaches, </w:t>
      </w:r>
      <w:proofErr w:type="gramStart"/>
      <w:r w:rsidRPr="00721E19">
        <w:rPr>
          <w:rFonts w:ascii="Arial" w:hAnsi="Arial"/>
          <w:color w:val="auto"/>
          <w:szCs w:val="24"/>
        </w:rPr>
        <w:t xml:space="preserve">is considered to </w:t>
      </w:r>
      <w:r w:rsidR="00F33B9D" w:rsidRPr="00721E19">
        <w:rPr>
          <w:rFonts w:ascii="Arial" w:hAnsi="Arial"/>
          <w:color w:val="auto"/>
          <w:szCs w:val="24"/>
        </w:rPr>
        <w:t>be</w:t>
      </w:r>
      <w:proofErr w:type="gramEnd"/>
      <w:r w:rsidR="00F33B9D" w:rsidRPr="00721E19">
        <w:rPr>
          <w:rFonts w:ascii="Arial" w:hAnsi="Arial"/>
          <w:color w:val="auto"/>
          <w:szCs w:val="24"/>
        </w:rPr>
        <w:t xml:space="preserve"> one</w:t>
      </w:r>
      <w:r w:rsidRPr="00721E19">
        <w:rPr>
          <w:rFonts w:ascii="Arial" w:hAnsi="Arial"/>
          <w:color w:val="auto"/>
          <w:szCs w:val="24"/>
        </w:rPr>
        <w:t xml:space="preserve"> </w:t>
      </w:r>
      <w:r w:rsidR="00F33B9D">
        <w:rPr>
          <w:rFonts w:ascii="Arial" w:hAnsi="Arial"/>
          <w:color w:val="auto"/>
          <w:szCs w:val="24"/>
        </w:rPr>
        <w:t>of</w:t>
      </w:r>
      <w:r w:rsidRPr="00721E19">
        <w:rPr>
          <w:rFonts w:ascii="Arial" w:hAnsi="Arial"/>
          <w:color w:val="auto"/>
          <w:szCs w:val="24"/>
        </w:rPr>
        <w:t xml:space="preserve"> the countries that possess the oldest culture and civilizations (</w:t>
      </w:r>
      <w:proofErr w:type="spellStart"/>
      <w:r w:rsidRPr="00721E19">
        <w:rPr>
          <w:rFonts w:ascii="Arial" w:hAnsi="Arial"/>
          <w:color w:val="auto"/>
          <w:szCs w:val="24"/>
        </w:rPr>
        <w:t>Baporikar</w:t>
      </w:r>
      <w:proofErr w:type="spellEnd"/>
      <w:r w:rsidRPr="00721E19">
        <w:rPr>
          <w:rFonts w:ascii="Arial" w:hAnsi="Arial"/>
          <w:color w:val="auto"/>
          <w:szCs w:val="24"/>
        </w:rPr>
        <w:t xml:space="preserve">, 2017). It is the splendid monuments in India, which are known to fascinate the tourists from all over the world to the country. The country’s serene and lush natural environment, architectonic models, dance, tradition, music, culture, crafts, languages, and heritage are all known to </w:t>
      </w:r>
      <w:r w:rsidR="000D7F77" w:rsidRPr="00721E19">
        <w:rPr>
          <w:rFonts w:ascii="Arial" w:hAnsi="Arial"/>
          <w:color w:val="auto"/>
          <w:szCs w:val="24"/>
        </w:rPr>
        <w:t>recognize</w:t>
      </w:r>
      <w:r w:rsidRPr="00721E19">
        <w:rPr>
          <w:rFonts w:ascii="Arial" w:hAnsi="Arial"/>
          <w:color w:val="auto"/>
          <w:szCs w:val="24"/>
        </w:rPr>
        <w:t xml:space="preserve"> India as a traveler’s paradise. The era of ancient India lacked proper traveling procedures and hence, travel across the country was </w:t>
      </w:r>
      <w:r w:rsidR="000D7F77" w:rsidRPr="00721E19">
        <w:rPr>
          <w:rFonts w:ascii="Arial" w:hAnsi="Arial"/>
          <w:color w:val="auto"/>
          <w:szCs w:val="24"/>
        </w:rPr>
        <w:t>disorganized</w:t>
      </w:r>
      <w:r w:rsidRPr="00721E19">
        <w:rPr>
          <w:rFonts w:ascii="Arial" w:hAnsi="Arial"/>
          <w:color w:val="auto"/>
          <w:szCs w:val="24"/>
        </w:rPr>
        <w:t xml:space="preserve"> during that period which then during the British reign started to develop and organize. </w:t>
      </w:r>
    </w:p>
    <w:p w14:paraId="752C9152" w14:textId="77777777" w:rsidR="007C4DBD" w:rsidRPr="00721E19" w:rsidRDefault="007A319E" w:rsidP="007C4DBD">
      <w:pPr>
        <w:ind w:firstLine="720"/>
        <w:jc w:val="both"/>
        <w:rPr>
          <w:rFonts w:ascii="Arial" w:hAnsi="Arial"/>
          <w:color w:val="auto"/>
          <w:szCs w:val="24"/>
        </w:rPr>
      </w:pPr>
      <w:r w:rsidRPr="00721E19">
        <w:rPr>
          <w:rFonts w:ascii="Arial" w:hAnsi="Arial"/>
          <w:noProof/>
          <w:color w:val="auto"/>
          <w:szCs w:val="24"/>
          <w:lang w:val="en-GB" w:eastAsia="en-GB"/>
        </w:rPr>
        <w:drawing>
          <wp:inline distT="0" distB="0" distL="0" distR="0" wp14:anchorId="078A9CAB" wp14:editId="0267F148">
            <wp:extent cx="5086350" cy="2647950"/>
            <wp:effectExtent l="0" t="0" r="0" b="0"/>
            <wp:docPr id="1" name="Picture 1" descr="Description: backwater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Description: backwaters"/>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086350" cy="2647950"/>
                    </a:xfrm>
                    <a:prstGeom prst="rect">
                      <a:avLst/>
                    </a:prstGeom>
                    <a:noFill/>
                    <a:ln>
                      <a:noFill/>
                    </a:ln>
                  </pic:spPr>
                </pic:pic>
              </a:graphicData>
            </a:graphic>
          </wp:inline>
        </w:drawing>
      </w:r>
    </w:p>
    <w:p w14:paraId="49CFF9C3" w14:textId="77777777" w:rsidR="007C4DBD" w:rsidRPr="00721E19" w:rsidRDefault="007C4DBD" w:rsidP="007C4DBD">
      <w:pPr>
        <w:ind w:firstLine="720"/>
        <w:jc w:val="center"/>
        <w:rPr>
          <w:rFonts w:ascii="Arial" w:hAnsi="Arial"/>
          <w:color w:val="auto"/>
          <w:szCs w:val="24"/>
        </w:rPr>
      </w:pPr>
      <w:r w:rsidRPr="00721E19">
        <w:rPr>
          <w:rFonts w:ascii="Arial" w:hAnsi="Arial"/>
          <w:color w:val="auto"/>
          <w:szCs w:val="24"/>
        </w:rPr>
        <w:t>Figure 1: The Back Waters of Alleppey, Kerala</w:t>
      </w:r>
    </w:p>
    <w:p w14:paraId="4AAD9B29" w14:textId="37A2CE18" w:rsidR="007C4DBD" w:rsidRPr="00721E19" w:rsidRDefault="007C4DBD" w:rsidP="007C4DBD">
      <w:pPr>
        <w:ind w:firstLine="720"/>
        <w:jc w:val="both"/>
        <w:rPr>
          <w:rFonts w:ascii="Arial" w:hAnsi="Arial"/>
          <w:color w:val="auto"/>
          <w:szCs w:val="24"/>
        </w:rPr>
      </w:pPr>
      <w:r w:rsidRPr="00721E19">
        <w:rPr>
          <w:rFonts w:ascii="Arial" w:hAnsi="Arial"/>
          <w:color w:val="auto"/>
          <w:szCs w:val="24"/>
        </w:rPr>
        <w:lastRenderedPageBreak/>
        <w:t xml:space="preserve">India </w:t>
      </w:r>
      <w:r w:rsidR="00024512">
        <w:rPr>
          <w:rFonts w:ascii="Arial" w:hAnsi="Arial"/>
          <w:color w:val="auto"/>
          <w:szCs w:val="24"/>
        </w:rPr>
        <w:t>is</w:t>
      </w:r>
      <w:r w:rsidRPr="00721E19">
        <w:rPr>
          <w:rFonts w:ascii="Arial" w:hAnsi="Arial"/>
          <w:color w:val="auto"/>
          <w:szCs w:val="24"/>
        </w:rPr>
        <w:t xml:space="preserve"> the world’s seventh biggest country is located between the eastern and the northern hemispheres of the equator and is separated into two equal divisions namely the Northern upper half region with the temperate climate and the Southern lower half regions with the tropical climate by the Tropic of Cancer. India occupies around 2.4% of the total global area with 3.28 million square </w:t>
      </w:r>
      <w:r w:rsidR="000D7F77" w:rsidRPr="00721E19">
        <w:rPr>
          <w:rFonts w:ascii="Arial" w:hAnsi="Arial"/>
          <w:color w:val="auto"/>
          <w:szCs w:val="24"/>
        </w:rPr>
        <w:t>kilometers</w:t>
      </w:r>
      <w:r w:rsidRPr="00721E19">
        <w:rPr>
          <w:rFonts w:ascii="Arial" w:hAnsi="Arial"/>
          <w:color w:val="auto"/>
          <w:szCs w:val="24"/>
        </w:rPr>
        <w:t xml:space="preserve">. The country with its vast landscape extends from Jammu Kashmir in the north to the southern tip by Kanyakumari with Arunachal Pradesh in the east and Kutch in the west. India, a south extension part of the Asian continent is a country with a wide range of geographical diversity and natural heritage which includes attractive hill stations, beaches, rivers, waterfalls, forests, sanctuaries, the wetlands, wildlife resources, forts, traditional monuments, parks, and terrestrial and aquatic flora and fauna species. The Indian subcontinent comprises various geographical regions of different climatic conditions such as the northern Himalayas, the Peninsular Plateau, the Indian Desert, the coastal plains, </w:t>
      </w:r>
      <w:r w:rsidR="00024512" w:rsidRPr="00721E19">
        <w:rPr>
          <w:rFonts w:ascii="Arial" w:hAnsi="Arial"/>
          <w:color w:val="auto"/>
          <w:szCs w:val="24"/>
        </w:rPr>
        <w:t>islands,</w:t>
      </w:r>
      <w:r w:rsidRPr="00721E19">
        <w:rPr>
          <w:rFonts w:ascii="Arial" w:hAnsi="Arial"/>
          <w:color w:val="auto"/>
          <w:szCs w:val="24"/>
        </w:rPr>
        <w:t xml:space="preserve"> and the Indo-Gangetic plains. The northern landscape of the country is surrounded by the Himalayas which is the loftiest mountain in the world.  </w:t>
      </w:r>
      <w:r w:rsidR="00024512">
        <w:rPr>
          <w:rFonts w:ascii="Arial" w:hAnsi="Arial"/>
          <w:color w:val="auto"/>
          <w:szCs w:val="24"/>
        </w:rPr>
        <w:t xml:space="preserve">The </w:t>
      </w:r>
      <w:r w:rsidRPr="00721E19">
        <w:rPr>
          <w:rFonts w:ascii="Arial" w:hAnsi="Arial"/>
          <w:color w:val="auto"/>
          <w:szCs w:val="24"/>
        </w:rPr>
        <w:t xml:space="preserve">Peninsular plateau is regarded as the most aged landmass in the country that occurred due to the tectonic plate shift process of the earth. The Indian desert with its sandy plains </w:t>
      </w:r>
      <w:proofErr w:type="gramStart"/>
      <w:r w:rsidRPr="00721E19">
        <w:rPr>
          <w:rFonts w:ascii="Arial" w:hAnsi="Arial"/>
          <w:color w:val="auto"/>
          <w:szCs w:val="24"/>
        </w:rPr>
        <w:t>and  dunes</w:t>
      </w:r>
      <w:proofErr w:type="gramEnd"/>
      <w:r w:rsidRPr="00721E19">
        <w:rPr>
          <w:rFonts w:ascii="Arial" w:hAnsi="Arial"/>
          <w:color w:val="auto"/>
          <w:szCs w:val="24"/>
        </w:rPr>
        <w:t xml:space="preserve"> are found to be with less greenery and minimum rainfall. The coastal plains include the Eastern Bay of Bengal and the Western Arabian Sea. The islands that are known to enclose the major landmass of the country include the Andaman and the Nicobar Islands and the Lakshadweep islands. The Indo-Gangetic plain which is a fertile region comprises most </w:t>
      </w:r>
      <w:r w:rsidR="00024512" w:rsidRPr="00721E19">
        <w:rPr>
          <w:rFonts w:ascii="Arial" w:hAnsi="Arial"/>
          <w:color w:val="auto"/>
          <w:szCs w:val="24"/>
        </w:rPr>
        <w:t>of central</w:t>
      </w:r>
      <w:r w:rsidRPr="00721E19">
        <w:rPr>
          <w:rFonts w:ascii="Arial" w:hAnsi="Arial"/>
          <w:color w:val="auto"/>
          <w:szCs w:val="24"/>
        </w:rPr>
        <w:t xml:space="preserve"> India along with the northern and the eastern parts of the country (Mukhopadhyay &amp; Devi, 2017). The key regions </w:t>
      </w:r>
      <w:r w:rsidR="00024512" w:rsidRPr="00721E19">
        <w:rPr>
          <w:rFonts w:ascii="Arial" w:hAnsi="Arial"/>
          <w:color w:val="auto"/>
          <w:szCs w:val="24"/>
        </w:rPr>
        <w:t>include central</w:t>
      </w:r>
      <w:r w:rsidRPr="00721E19">
        <w:rPr>
          <w:rFonts w:ascii="Arial" w:hAnsi="Arial"/>
          <w:color w:val="auto"/>
          <w:szCs w:val="24"/>
        </w:rPr>
        <w:t xml:space="preserve"> India, North India, South India, West India</w:t>
      </w:r>
      <w:r w:rsidR="00024512">
        <w:rPr>
          <w:rFonts w:ascii="Arial" w:hAnsi="Arial"/>
          <w:color w:val="auto"/>
          <w:szCs w:val="24"/>
        </w:rPr>
        <w:t>,</w:t>
      </w:r>
      <w:r w:rsidRPr="00721E19">
        <w:rPr>
          <w:rFonts w:ascii="Arial" w:hAnsi="Arial"/>
          <w:color w:val="auto"/>
          <w:szCs w:val="24"/>
        </w:rPr>
        <w:t xml:space="preserve"> and East India. Some of the most popular tourist destination spot</w:t>
      </w:r>
      <w:r w:rsidR="00024512">
        <w:rPr>
          <w:rFonts w:ascii="Arial" w:hAnsi="Arial"/>
          <w:color w:val="auto"/>
          <w:szCs w:val="24"/>
        </w:rPr>
        <w:t>s</w:t>
      </w:r>
      <w:r w:rsidRPr="00721E19">
        <w:rPr>
          <w:rFonts w:ascii="Arial" w:hAnsi="Arial"/>
          <w:color w:val="auto"/>
          <w:szCs w:val="24"/>
        </w:rPr>
        <w:t xml:space="preserve"> in India includes Delhi, Agra, Jaipur, Varanasi, </w:t>
      </w:r>
      <w:r w:rsidRPr="00721E19">
        <w:rPr>
          <w:rFonts w:ascii="Arial" w:hAnsi="Arial"/>
          <w:color w:val="auto"/>
          <w:szCs w:val="24"/>
        </w:rPr>
        <w:lastRenderedPageBreak/>
        <w:t>Kashmir, Darjeeling, Assam, Nainital, Kolkata, Amritsar, Cherrapunji, Mumbai, Ajanta Ellora, Goa, Mysore, Kerala, and Kanyakumari.</w:t>
      </w:r>
    </w:p>
    <w:p w14:paraId="01264E43" w14:textId="77777777" w:rsidR="007C4DBD" w:rsidRPr="00721E19" w:rsidRDefault="007A319E" w:rsidP="007C4DBD">
      <w:pPr>
        <w:ind w:firstLine="720"/>
        <w:jc w:val="both"/>
        <w:rPr>
          <w:rFonts w:ascii="Arial" w:hAnsi="Arial"/>
          <w:color w:val="auto"/>
          <w:szCs w:val="24"/>
        </w:rPr>
      </w:pPr>
      <w:r w:rsidRPr="00721E19">
        <w:rPr>
          <w:rFonts w:ascii="Arial" w:hAnsi="Arial"/>
          <w:noProof/>
          <w:color w:val="auto"/>
          <w:szCs w:val="24"/>
          <w:lang w:val="en-GB" w:eastAsia="en-GB"/>
        </w:rPr>
        <w:drawing>
          <wp:inline distT="0" distB="0" distL="0" distR="0" wp14:anchorId="4B9956D1" wp14:editId="54A46C76">
            <wp:extent cx="4930775" cy="2466340"/>
            <wp:effectExtent l="0" t="0" r="0" b="0"/>
            <wp:docPr id="2" name="Picture 2" descr="Description: https://i.imgur.com/1CW2z8i.jp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 descr="Description: https://i.imgur.com/1CW2z8i.jpg"/>
                    <pic:cNvPicPr>
                      <a:picLocks/>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930775" cy="2466340"/>
                    </a:xfrm>
                    <a:prstGeom prst="rect">
                      <a:avLst/>
                    </a:prstGeom>
                    <a:noFill/>
                    <a:ln>
                      <a:noFill/>
                    </a:ln>
                  </pic:spPr>
                </pic:pic>
              </a:graphicData>
            </a:graphic>
          </wp:inline>
        </w:drawing>
      </w:r>
    </w:p>
    <w:p w14:paraId="35951610" w14:textId="77777777" w:rsidR="007C4DBD" w:rsidRPr="00721E19" w:rsidRDefault="007C4DBD" w:rsidP="007C4DBD">
      <w:pPr>
        <w:ind w:firstLine="720"/>
        <w:jc w:val="center"/>
        <w:rPr>
          <w:rFonts w:ascii="Arial" w:hAnsi="Arial"/>
          <w:color w:val="auto"/>
          <w:szCs w:val="24"/>
        </w:rPr>
      </w:pPr>
      <w:r w:rsidRPr="00721E19">
        <w:rPr>
          <w:rFonts w:ascii="Arial" w:hAnsi="Arial"/>
          <w:color w:val="auto"/>
          <w:szCs w:val="24"/>
        </w:rPr>
        <w:t>Figure 2: The Himalayas</w:t>
      </w:r>
    </w:p>
    <w:p w14:paraId="337C46B8" w14:textId="77777777" w:rsidR="007C4DBD" w:rsidRPr="00000699" w:rsidRDefault="007C4DBD" w:rsidP="007C4DBD">
      <w:pPr>
        <w:jc w:val="both"/>
        <w:rPr>
          <w:rFonts w:ascii="Arial" w:hAnsi="Arial"/>
          <w:b/>
          <w:bCs/>
          <w:color w:val="auto"/>
          <w:szCs w:val="24"/>
        </w:rPr>
      </w:pPr>
      <w:r w:rsidRPr="00000699">
        <w:rPr>
          <w:rFonts w:ascii="Arial" w:hAnsi="Arial"/>
          <w:b/>
          <w:bCs/>
          <w:color w:val="auto"/>
          <w:szCs w:val="24"/>
        </w:rPr>
        <w:t>Cultural Aspects in India</w:t>
      </w:r>
    </w:p>
    <w:p w14:paraId="41B1DD28" w14:textId="39832F45" w:rsidR="007C4DBD" w:rsidRDefault="007C4DBD" w:rsidP="007C4DBD">
      <w:pPr>
        <w:ind w:firstLine="720"/>
        <w:jc w:val="both"/>
        <w:rPr>
          <w:rFonts w:ascii="Arial" w:hAnsi="Arial"/>
          <w:color w:val="auto"/>
          <w:szCs w:val="24"/>
        </w:rPr>
      </w:pPr>
      <w:r w:rsidRPr="00721E19">
        <w:rPr>
          <w:rFonts w:ascii="Arial" w:hAnsi="Arial"/>
          <w:color w:val="auto"/>
          <w:szCs w:val="24"/>
        </w:rPr>
        <w:t xml:space="preserve">Culture in India is known to vary from state to state in terms of language, costumes, religion, food, festivals, and traditional practices. The Indian cultural aspects with its alluring heritage, aesthetic surroundings, various natural </w:t>
      </w:r>
      <w:r w:rsidR="00117364" w:rsidRPr="00721E19">
        <w:rPr>
          <w:rFonts w:ascii="Arial" w:hAnsi="Arial"/>
          <w:color w:val="auto"/>
          <w:szCs w:val="24"/>
        </w:rPr>
        <w:t>resources,</w:t>
      </w:r>
      <w:r w:rsidRPr="00721E19">
        <w:rPr>
          <w:rFonts w:ascii="Arial" w:hAnsi="Arial"/>
          <w:color w:val="auto"/>
          <w:szCs w:val="24"/>
        </w:rPr>
        <w:t xml:space="preserve"> and wildlife sanctuaries are the basic components that attract a tourist to India. Indian culture with its exceptional customs is known to be originated from the ancient Vedic civilizations. Some of the captivating cultural practices in India are the form of expressing greetings, family structure and marriage rituals, symbols, dance, epics and mythology, paintings, and martial arts. Because of the vast range of geographical area</w:t>
      </w:r>
      <w:r w:rsidR="00117364">
        <w:rPr>
          <w:rFonts w:ascii="Arial" w:hAnsi="Arial"/>
          <w:color w:val="auto"/>
          <w:szCs w:val="24"/>
        </w:rPr>
        <w:t>s</w:t>
      </w:r>
      <w:r w:rsidRPr="00721E19">
        <w:rPr>
          <w:rFonts w:ascii="Arial" w:hAnsi="Arial"/>
          <w:color w:val="auto"/>
          <w:szCs w:val="24"/>
        </w:rPr>
        <w:t>, varied climate, different types of soil, perennial rivers, and serene environment, India is known to have a rich heritage of a vast species of flora and fauna thereby making India a hotspot for</w:t>
      </w:r>
      <w:r w:rsidR="00117364">
        <w:rPr>
          <w:rFonts w:ascii="Arial" w:hAnsi="Arial"/>
          <w:color w:val="auto"/>
          <w:szCs w:val="24"/>
        </w:rPr>
        <w:t xml:space="preserve"> the</w:t>
      </w:r>
      <w:r w:rsidRPr="00721E19">
        <w:rPr>
          <w:rFonts w:ascii="Arial" w:hAnsi="Arial"/>
          <w:color w:val="auto"/>
          <w:szCs w:val="24"/>
        </w:rPr>
        <w:t xml:space="preserve"> biodiversity</w:t>
      </w:r>
      <w:r w:rsidR="00117364">
        <w:rPr>
          <w:rFonts w:ascii="Arial" w:hAnsi="Arial"/>
          <w:color w:val="auto"/>
          <w:szCs w:val="24"/>
        </w:rPr>
        <w:t>-</w:t>
      </w:r>
      <w:r w:rsidRPr="00721E19">
        <w:rPr>
          <w:rFonts w:ascii="Arial" w:hAnsi="Arial"/>
          <w:color w:val="auto"/>
          <w:szCs w:val="24"/>
        </w:rPr>
        <w:t>rich country. India with its total of 28 states and 8 union territories is regarded as the world’s top second</w:t>
      </w:r>
      <w:r w:rsidR="00823CCA">
        <w:rPr>
          <w:rFonts w:ascii="Arial" w:hAnsi="Arial"/>
          <w:color w:val="auto"/>
          <w:szCs w:val="24"/>
        </w:rPr>
        <w:t>-</w:t>
      </w:r>
      <w:r w:rsidRPr="00721E19">
        <w:rPr>
          <w:rFonts w:ascii="Arial" w:hAnsi="Arial"/>
          <w:color w:val="auto"/>
          <w:szCs w:val="24"/>
        </w:rPr>
        <w:t xml:space="preserve">largest country in terms </w:t>
      </w:r>
      <w:r w:rsidRPr="00721E19">
        <w:rPr>
          <w:rFonts w:ascii="Arial" w:hAnsi="Arial"/>
          <w:color w:val="auto"/>
          <w:szCs w:val="24"/>
        </w:rPr>
        <w:lastRenderedPageBreak/>
        <w:t>of population growth.</w:t>
      </w:r>
      <w:r w:rsidR="00823CCA">
        <w:rPr>
          <w:rFonts w:ascii="Arial" w:hAnsi="Arial"/>
          <w:color w:val="auto"/>
          <w:szCs w:val="24"/>
        </w:rPr>
        <w:t xml:space="preserve"> The</w:t>
      </w:r>
      <w:r w:rsidRPr="00721E19">
        <w:rPr>
          <w:rFonts w:ascii="Arial" w:hAnsi="Arial"/>
          <w:color w:val="auto"/>
          <w:szCs w:val="24"/>
        </w:rPr>
        <w:t xml:space="preserve"> </w:t>
      </w:r>
      <w:r w:rsidR="00823CCA">
        <w:rPr>
          <w:rFonts w:ascii="Arial" w:hAnsi="Arial"/>
          <w:color w:val="auto"/>
          <w:szCs w:val="24"/>
        </w:rPr>
        <w:t>p</w:t>
      </w:r>
      <w:r w:rsidRPr="00721E19">
        <w:rPr>
          <w:rFonts w:ascii="Arial" w:hAnsi="Arial"/>
          <w:color w:val="auto"/>
          <w:szCs w:val="24"/>
        </w:rPr>
        <w:t>opulation in India is known to be recorded as 1.36 billion and life expectancy was found to be as 69 years in 2019 (PTI United Nations, 2019). According to the</w:t>
      </w:r>
      <w:r w:rsidR="00F92F1C" w:rsidRPr="00721E19">
        <w:rPr>
          <w:rFonts w:ascii="Arial" w:hAnsi="Arial"/>
          <w:color w:val="auto"/>
          <w:szCs w:val="24"/>
        </w:rPr>
        <w:t xml:space="preserve"> report by Statistics Times (2020</w:t>
      </w:r>
      <w:r w:rsidRPr="00721E19">
        <w:rPr>
          <w:rFonts w:ascii="Arial" w:hAnsi="Arial"/>
          <w:color w:val="auto"/>
          <w:szCs w:val="24"/>
        </w:rPr>
        <w:t xml:space="preserve">), the highly populated state in India is </w:t>
      </w:r>
      <w:r w:rsidR="007D37C3" w:rsidRPr="00721E19">
        <w:rPr>
          <w:rFonts w:ascii="Arial" w:hAnsi="Arial"/>
          <w:color w:val="auto"/>
          <w:szCs w:val="24"/>
        </w:rPr>
        <w:t>Uttar Pradesh,</w:t>
      </w:r>
      <w:r w:rsidRPr="00721E19">
        <w:rPr>
          <w:rFonts w:ascii="Arial" w:hAnsi="Arial"/>
          <w:color w:val="auto"/>
          <w:szCs w:val="24"/>
        </w:rPr>
        <w:t xml:space="preserve"> which is followed by the state of Maharashtra, Bihar</w:t>
      </w:r>
      <w:r w:rsidR="007D37C3">
        <w:rPr>
          <w:rFonts w:ascii="Arial" w:hAnsi="Arial"/>
          <w:color w:val="auto"/>
          <w:szCs w:val="24"/>
        </w:rPr>
        <w:t>,</w:t>
      </w:r>
      <w:r w:rsidRPr="00721E19">
        <w:rPr>
          <w:rFonts w:ascii="Arial" w:hAnsi="Arial"/>
          <w:color w:val="auto"/>
          <w:szCs w:val="24"/>
        </w:rPr>
        <w:t xml:space="preserve"> and with the less populated state </w:t>
      </w:r>
      <w:r w:rsidR="007D37C3">
        <w:rPr>
          <w:rFonts w:ascii="Arial" w:hAnsi="Arial"/>
          <w:color w:val="auto"/>
          <w:szCs w:val="24"/>
        </w:rPr>
        <w:t>like</w:t>
      </w:r>
      <w:r w:rsidRPr="00721E19">
        <w:rPr>
          <w:rFonts w:ascii="Arial" w:hAnsi="Arial"/>
          <w:color w:val="auto"/>
          <w:szCs w:val="24"/>
        </w:rPr>
        <w:t xml:space="preserve"> Sikkim. Among the different languages, the top five languages that are widely spoken across the different states in India are Hindi, Bengali, Marathi, Telugu, and Tamil (Goyal, 2020). The social life of Indians is also found to be diverse to their varied diversities in customs, traditions, caste, and practices. Clear differences are observed between the northern and the southern regions of India in terms of </w:t>
      </w:r>
      <w:r w:rsidR="000D7F77" w:rsidRPr="00721E19">
        <w:rPr>
          <w:rFonts w:ascii="Arial" w:hAnsi="Arial"/>
          <w:color w:val="auto"/>
          <w:szCs w:val="24"/>
        </w:rPr>
        <w:t>socialization</w:t>
      </w:r>
      <w:r w:rsidRPr="00721E19">
        <w:rPr>
          <w:rFonts w:ascii="Arial" w:hAnsi="Arial"/>
          <w:color w:val="auto"/>
          <w:szCs w:val="24"/>
        </w:rPr>
        <w:t xml:space="preserve">. </w:t>
      </w:r>
    </w:p>
    <w:p w14:paraId="2562444C" w14:textId="77777777" w:rsidR="000363BF" w:rsidRPr="00721E19" w:rsidRDefault="000363BF" w:rsidP="007C4DBD">
      <w:pPr>
        <w:ind w:firstLine="720"/>
        <w:jc w:val="both"/>
        <w:rPr>
          <w:rFonts w:ascii="Arial" w:hAnsi="Arial"/>
          <w:color w:val="auto"/>
          <w:szCs w:val="24"/>
        </w:rPr>
      </w:pPr>
    </w:p>
    <w:p w14:paraId="5F7E18FA" w14:textId="77777777" w:rsidR="007C4DBD" w:rsidRPr="00721E19" w:rsidRDefault="007A319E" w:rsidP="007C4DBD">
      <w:pPr>
        <w:ind w:firstLine="720"/>
        <w:jc w:val="both"/>
        <w:rPr>
          <w:rFonts w:ascii="Arial" w:hAnsi="Arial"/>
          <w:color w:val="auto"/>
          <w:szCs w:val="24"/>
        </w:rPr>
      </w:pPr>
      <w:r w:rsidRPr="00721E19">
        <w:rPr>
          <w:rFonts w:ascii="Arial" w:hAnsi="Arial"/>
          <w:noProof/>
          <w:color w:val="auto"/>
          <w:szCs w:val="24"/>
          <w:lang w:val="en-GB" w:eastAsia="en-GB"/>
        </w:rPr>
        <w:drawing>
          <wp:inline distT="0" distB="0" distL="0" distR="0" wp14:anchorId="42E1D138" wp14:editId="6C242FD3">
            <wp:extent cx="4913630" cy="3687445"/>
            <wp:effectExtent l="0" t="0" r="0" b="0"/>
            <wp:docPr id="3" name="Picture 3" descr="Description: coronavirus and The tradition of namaste, significance of namaste tradition, facts about old tradition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descr="Description: coronavirus and The tradition of namaste, significance of namaste tradition, facts about old traditions"/>
                    <pic:cNvPicPr>
                      <a:picLocks/>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913630" cy="3687445"/>
                    </a:xfrm>
                    <a:prstGeom prst="rect">
                      <a:avLst/>
                    </a:prstGeom>
                    <a:noFill/>
                    <a:ln>
                      <a:noFill/>
                    </a:ln>
                  </pic:spPr>
                </pic:pic>
              </a:graphicData>
            </a:graphic>
          </wp:inline>
        </w:drawing>
      </w:r>
    </w:p>
    <w:p w14:paraId="039119AC" w14:textId="77777777" w:rsidR="007C4DBD" w:rsidRPr="00721E19" w:rsidRDefault="007C4DBD" w:rsidP="007C4DBD">
      <w:pPr>
        <w:ind w:firstLine="720"/>
        <w:jc w:val="center"/>
        <w:rPr>
          <w:rFonts w:ascii="Arial" w:hAnsi="Arial"/>
          <w:color w:val="auto"/>
          <w:szCs w:val="24"/>
        </w:rPr>
      </w:pPr>
      <w:r w:rsidRPr="00721E19">
        <w:rPr>
          <w:rFonts w:ascii="Arial" w:hAnsi="Arial"/>
          <w:color w:val="auto"/>
          <w:szCs w:val="24"/>
        </w:rPr>
        <w:t>Figure 3: Custom of Greetings</w:t>
      </w:r>
    </w:p>
    <w:p w14:paraId="2CB1ED55" w14:textId="77777777" w:rsidR="000363BF" w:rsidRDefault="000363BF" w:rsidP="007C4DBD">
      <w:pPr>
        <w:jc w:val="both"/>
        <w:rPr>
          <w:rFonts w:ascii="Arial" w:hAnsi="Arial"/>
          <w:color w:val="auto"/>
          <w:szCs w:val="24"/>
        </w:rPr>
      </w:pPr>
    </w:p>
    <w:p w14:paraId="70928FB5" w14:textId="45E2E682" w:rsidR="007C4DBD" w:rsidRPr="00000699" w:rsidRDefault="007C4DBD" w:rsidP="007C4DBD">
      <w:pPr>
        <w:jc w:val="both"/>
        <w:rPr>
          <w:rFonts w:ascii="Arial" w:hAnsi="Arial"/>
          <w:b/>
          <w:bCs/>
          <w:color w:val="auto"/>
          <w:szCs w:val="24"/>
        </w:rPr>
      </w:pPr>
      <w:r w:rsidRPr="00000699">
        <w:rPr>
          <w:rFonts w:ascii="Arial" w:hAnsi="Arial"/>
          <w:b/>
          <w:bCs/>
          <w:color w:val="auto"/>
          <w:szCs w:val="24"/>
        </w:rPr>
        <w:lastRenderedPageBreak/>
        <w:t>Tourism as an Industry in India</w:t>
      </w:r>
    </w:p>
    <w:p w14:paraId="41A003BF" w14:textId="3E447F45" w:rsidR="007C4DBD" w:rsidRPr="00721E19" w:rsidRDefault="007C4DBD" w:rsidP="007C4DBD">
      <w:pPr>
        <w:ind w:firstLine="720"/>
        <w:jc w:val="both"/>
        <w:rPr>
          <w:rFonts w:ascii="Arial" w:hAnsi="Arial"/>
          <w:color w:val="auto"/>
          <w:szCs w:val="24"/>
        </w:rPr>
      </w:pPr>
      <w:r w:rsidRPr="00721E19">
        <w:rPr>
          <w:rFonts w:ascii="Arial" w:hAnsi="Arial"/>
          <w:color w:val="auto"/>
          <w:szCs w:val="24"/>
        </w:rPr>
        <w:t xml:space="preserve">India being the most advanced country </w:t>
      </w:r>
      <w:r w:rsidR="007D37C3">
        <w:rPr>
          <w:rFonts w:ascii="Arial" w:hAnsi="Arial"/>
          <w:color w:val="auto"/>
          <w:szCs w:val="24"/>
        </w:rPr>
        <w:t xml:space="preserve">about </w:t>
      </w:r>
      <w:r w:rsidRPr="00721E19">
        <w:rPr>
          <w:rFonts w:ascii="Arial" w:hAnsi="Arial"/>
          <w:color w:val="auto"/>
          <w:szCs w:val="24"/>
        </w:rPr>
        <w:t>the travel and tourism sector development, recorded the total tourist</w:t>
      </w:r>
      <w:r w:rsidR="007D37C3">
        <w:rPr>
          <w:rFonts w:ascii="Arial" w:hAnsi="Arial"/>
          <w:color w:val="auto"/>
          <w:szCs w:val="24"/>
        </w:rPr>
        <w:t>’</w:t>
      </w:r>
      <w:r w:rsidRPr="00721E19">
        <w:rPr>
          <w:rFonts w:ascii="Arial" w:hAnsi="Arial"/>
          <w:color w:val="auto"/>
          <w:szCs w:val="24"/>
        </w:rPr>
        <w:t xml:space="preserve">s arrival from foreign countries as 10.89 million in 2019 and </w:t>
      </w:r>
      <w:r w:rsidR="00E82403" w:rsidRPr="00721E19">
        <w:rPr>
          <w:rFonts w:ascii="Arial" w:hAnsi="Arial"/>
          <w:color w:val="auto"/>
          <w:szCs w:val="24"/>
        </w:rPr>
        <w:t>sanctioned 4.2 c</w:t>
      </w:r>
      <w:r w:rsidRPr="00721E19">
        <w:rPr>
          <w:rFonts w:ascii="Arial" w:hAnsi="Arial"/>
          <w:color w:val="auto"/>
          <w:szCs w:val="24"/>
        </w:rPr>
        <w:t xml:space="preserve">rore jobs thereby making the total employment opportunities to be around 8.1% of the total country’s population in 2019 from the reports submitted by the India Brand Equity Foundation (IBEF, 2020). The current size and scale of tourism in India is found to be improved tremendously for both the inbound and the outbound tourists as well as for the domestic tourists and is found to </w:t>
      </w:r>
      <w:r w:rsidR="007D37C3">
        <w:rPr>
          <w:rFonts w:ascii="Arial" w:hAnsi="Arial"/>
          <w:color w:val="auto"/>
          <w:szCs w:val="24"/>
        </w:rPr>
        <w:t>a</w:t>
      </w:r>
      <w:r w:rsidRPr="00721E19">
        <w:rPr>
          <w:rFonts w:ascii="Arial" w:hAnsi="Arial"/>
          <w:color w:val="auto"/>
          <w:szCs w:val="24"/>
        </w:rPr>
        <w:t>rise from being in the 65</w:t>
      </w:r>
      <w:r w:rsidRPr="00721E19">
        <w:rPr>
          <w:rFonts w:ascii="Arial" w:hAnsi="Arial"/>
          <w:color w:val="auto"/>
          <w:szCs w:val="24"/>
          <w:vertAlign w:val="superscript"/>
        </w:rPr>
        <w:t>th</w:t>
      </w:r>
      <w:r w:rsidRPr="00721E19">
        <w:rPr>
          <w:rFonts w:ascii="Arial" w:hAnsi="Arial"/>
          <w:color w:val="auto"/>
          <w:szCs w:val="24"/>
        </w:rPr>
        <w:t xml:space="preserve"> position in 2013 to the 40</w:t>
      </w:r>
      <w:r w:rsidRPr="00721E19">
        <w:rPr>
          <w:rFonts w:ascii="Arial" w:hAnsi="Arial"/>
          <w:color w:val="auto"/>
          <w:szCs w:val="24"/>
          <w:vertAlign w:val="superscript"/>
        </w:rPr>
        <w:t>th</w:t>
      </w:r>
      <w:r w:rsidRPr="00721E19">
        <w:rPr>
          <w:rFonts w:ascii="Arial" w:hAnsi="Arial"/>
          <w:color w:val="auto"/>
          <w:szCs w:val="24"/>
        </w:rPr>
        <w:t xml:space="preserve"> position in 2017 (World Economic Forum, 2017) and ranked 34</w:t>
      </w:r>
      <w:r w:rsidRPr="00721E19">
        <w:rPr>
          <w:rFonts w:ascii="Arial" w:hAnsi="Arial"/>
          <w:color w:val="auto"/>
          <w:szCs w:val="24"/>
          <w:vertAlign w:val="superscript"/>
        </w:rPr>
        <w:t>th</w:t>
      </w:r>
      <w:r w:rsidRPr="00721E19">
        <w:rPr>
          <w:rFonts w:ascii="Arial" w:hAnsi="Arial"/>
          <w:color w:val="auto"/>
          <w:szCs w:val="24"/>
        </w:rPr>
        <w:t xml:space="preserve"> position in 2019 (IBEF, 2020).  Heavy investment and growth in</w:t>
      </w:r>
      <w:r w:rsidR="007D37C3">
        <w:rPr>
          <w:rFonts w:ascii="Arial" w:hAnsi="Arial"/>
          <w:color w:val="auto"/>
          <w:szCs w:val="24"/>
        </w:rPr>
        <w:t xml:space="preserve"> the</w:t>
      </w:r>
      <w:r w:rsidRPr="00721E19">
        <w:rPr>
          <w:rFonts w:ascii="Arial" w:hAnsi="Arial"/>
          <w:color w:val="auto"/>
          <w:szCs w:val="24"/>
        </w:rPr>
        <w:t xml:space="preserve"> tourism sector w</w:t>
      </w:r>
      <w:r w:rsidR="007D37C3">
        <w:rPr>
          <w:rFonts w:ascii="Arial" w:hAnsi="Arial"/>
          <w:color w:val="auto"/>
          <w:szCs w:val="24"/>
        </w:rPr>
        <w:t>ere</w:t>
      </w:r>
      <w:r w:rsidRPr="00721E19">
        <w:rPr>
          <w:rFonts w:ascii="Arial" w:hAnsi="Arial"/>
          <w:color w:val="auto"/>
          <w:szCs w:val="24"/>
        </w:rPr>
        <w:t xml:space="preserve"> primarily made through direct foreign investments and </w:t>
      </w:r>
      <w:r w:rsidR="0061403B" w:rsidRPr="00721E19">
        <w:rPr>
          <w:rFonts w:ascii="Arial" w:hAnsi="Arial"/>
          <w:color w:val="auto"/>
          <w:szCs w:val="24"/>
        </w:rPr>
        <w:t>liberalization</w:t>
      </w:r>
      <w:r w:rsidRPr="00721E19">
        <w:rPr>
          <w:rFonts w:ascii="Arial" w:hAnsi="Arial"/>
          <w:color w:val="auto"/>
          <w:szCs w:val="24"/>
        </w:rPr>
        <w:t xml:space="preserve"> in India. Tourism is widely promoted by the public sector, private sector, voluntary sector, and the combined public-private tourism sectors. The private </w:t>
      </w:r>
      <w:r w:rsidR="0061403B" w:rsidRPr="00721E19">
        <w:rPr>
          <w:rFonts w:ascii="Arial" w:hAnsi="Arial"/>
          <w:color w:val="auto"/>
          <w:szCs w:val="24"/>
        </w:rPr>
        <w:t>organization</w:t>
      </w:r>
      <w:r w:rsidRPr="00721E19">
        <w:rPr>
          <w:rFonts w:ascii="Arial" w:hAnsi="Arial"/>
          <w:color w:val="auto"/>
          <w:szCs w:val="24"/>
        </w:rPr>
        <w:t xml:space="preserve"> of </w:t>
      </w:r>
      <w:r w:rsidR="007967E3">
        <w:rPr>
          <w:rFonts w:ascii="Arial" w:hAnsi="Arial"/>
          <w:color w:val="auto"/>
          <w:szCs w:val="24"/>
        </w:rPr>
        <w:t xml:space="preserve">the </w:t>
      </w:r>
      <w:r w:rsidRPr="00721E19">
        <w:rPr>
          <w:rFonts w:ascii="Arial" w:hAnsi="Arial"/>
          <w:color w:val="auto"/>
          <w:szCs w:val="24"/>
        </w:rPr>
        <w:t xml:space="preserve">tourism sector </w:t>
      </w:r>
      <w:r w:rsidR="007967E3">
        <w:rPr>
          <w:rFonts w:ascii="Arial" w:hAnsi="Arial"/>
          <w:color w:val="auto"/>
          <w:szCs w:val="24"/>
        </w:rPr>
        <w:t>is</w:t>
      </w:r>
      <w:r w:rsidRPr="00721E19">
        <w:rPr>
          <w:rFonts w:ascii="Arial" w:hAnsi="Arial"/>
          <w:color w:val="auto"/>
          <w:szCs w:val="24"/>
        </w:rPr>
        <w:t xml:space="preserve"> known to make </w:t>
      </w:r>
      <w:r w:rsidR="007967E3">
        <w:rPr>
          <w:rFonts w:ascii="Arial" w:hAnsi="Arial"/>
          <w:color w:val="auto"/>
          <w:szCs w:val="24"/>
        </w:rPr>
        <w:t xml:space="preserve">a </w:t>
      </w:r>
      <w:r w:rsidRPr="00721E19">
        <w:rPr>
          <w:rFonts w:ascii="Arial" w:hAnsi="Arial"/>
          <w:color w:val="auto"/>
          <w:szCs w:val="24"/>
        </w:rPr>
        <w:t xml:space="preserve">profit to the shareowners and the private firm owners whereas the public </w:t>
      </w:r>
      <w:r w:rsidR="0061403B" w:rsidRPr="00721E19">
        <w:rPr>
          <w:rFonts w:ascii="Arial" w:hAnsi="Arial"/>
          <w:color w:val="auto"/>
          <w:szCs w:val="24"/>
        </w:rPr>
        <w:t>organization</w:t>
      </w:r>
      <w:r w:rsidRPr="00721E19">
        <w:rPr>
          <w:rFonts w:ascii="Arial" w:hAnsi="Arial"/>
          <w:color w:val="auto"/>
          <w:szCs w:val="24"/>
        </w:rPr>
        <w:t xml:space="preserve"> run by the governmental tourism bodies promotes tourism destinations and enhances the development of tourism. One popular example for the public sector </w:t>
      </w:r>
      <w:r w:rsidR="0061403B" w:rsidRPr="00721E19">
        <w:rPr>
          <w:rFonts w:ascii="Arial" w:hAnsi="Arial"/>
          <w:color w:val="auto"/>
          <w:szCs w:val="24"/>
        </w:rPr>
        <w:t>organization</w:t>
      </w:r>
      <w:r w:rsidRPr="00721E19">
        <w:rPr>
          <w:rFonts w:ascii="Arial" w:hAnsi="Arial"/>
          <w:color w:val="auto"/>
          <w:szCs w:val="24"/>
        </w:rPr>
        <w:t xml:space="preserve"> is the largest and the very earliest airlines in India namely Air India. Public sector tourism is known to receive funding from the central government and possess a minimal investment of capital share. The voluntary sectors are known to promote tourism by providing human touch in tourism activities and cultivate the local initiatives that were taken by the government and the private tourism sectors. </w:t>
      </w:r>
    </w:p>
    <w:p w14:paraId="32BC8CEE" w14:textId="21E5A2B4" w:rsidR="007C4DBD" w:rsidRPr="00721E19" w:rsidRDefault="007C4DBD" w:rsidP="007C4DBD">
      <w:pPr>
        <w:ind w:firstLine="720"/>
        <w:jc w:val="both"/>
        <w:rPr>
          <w:rFonts w:ascii="Arial" w:hAnsi="Arial"/>
          <w:color w:val="auto"/>
          <w:szCs w:val="24"/>
        </w:rPr>
      </w:pPr>
      <w:r w:rsidRPr="00721E19">
        <w:rPr>
          <w:rFonts w:ascii="Arial" w:hAnsi="Arial"/>
          <w:color w:val="auto"/>
          <w:szCs w:val="24"/>
        </w:rPr>
        <w:t xml:space="preserve">The system of tourism being a highly fragmented sector comprises various tourism concepts, principles, approaches, and theories involved in psychology, economics, and business marketing areas that are known to widely influence the </w:t>
      </w:r>
      <w:r w:rsidRPr="00721E19">
        <w:rPr>
          <w:rFonts w:ascii="Arial" w:hAnsi="Arial"/>
          <w:color w:val="auto"/>
          <w:szCs w:val="24"/>
        </w:rPr>
        <w:lastRenderedPageBreak/>
        <w:t>tourism division. Tourism in India is promoted by various domestic and international campaigns.  Some of the common agencies of tourism promotion in India are the Ministry of Tourism (MoT), India Tourism Development Corporation (ITDC), and the Indian Institute of Tourism and Travel Management (IITTM). One of the most popular tourism branding</w:t>
      </w:r>
      <w:r w:rsidR="000917D6">
        <w:rPr>
          <w:rFonts w:ascii="Arial" w:hAnsi="Arial"/>
          <w:color w:val="auto"/>
          <w:szCs w:val="24"/>
        </w:rPr>
        <w:t>s</w:t>
      </w:r>
      <w:r w:rsidRPr="00721E19">
        <w:rPr>
          <w:rFonts w:ascii="Arial" w:hAnsi="Arial"/>
          <w:color w:val="auto"/>
          <w:szCs w:val="24"/>
        </w:rPr>
        <w:t xml:space="preserve"> of India is the ‘Incredible India’ campaign propagated through different modes of advertisements across the globe. Incredible India is a marketing campaign launched in 2002 as a major initiative by the Indian government </w:t>
      </w:r>
      <w:r w:rsidR="000917D6" w:rsidRPr="00721E19">
        <w:rPr>
          <w:rFonts w:ascii="Arial" w:hAnsi="Arial"/>
          <w:color w:val="auto"/>
          <w:szCs w:val="24"/>
        </w:rPr>
        <w:t>to</w:t>
      </w:r>
      <w:r w:rsidRPr="00721E19">
        <w:rPr>
          <w:rFonts w:ascii="Arial" w:hAnsi="Arial"/>
          <w:color w:val="auto"/>
          <w:szCs w:val="24"/>
        </w:rPr>
        <w:t xml:space="preserve"> enhance the tourism destination in India that focuses on the challenges and opportunities faced by the Indian tourism industry. According to the article in Business Line (2018), “Incredible India 2.0 campaign on Adopt a heritage project” was launched as promotional plans on the rich and diverse heritage site for medical and spiritual tourism in India in 2017 and was entrusted to the public and private touris</w:t>
      </w:r>
      <w:r w:rsidR="000917D6">
        <w:rPr>
          <w:rFonts w:ascii="Arial" w:hAnsi="Arial"/>
          <w:color w:val="auto"/>
          <w:szCs w:val="24"/>
        </w:rPr>
        <w:t>m</w:t>
      </w:r>
      <w:r w:rsidRPr="00721E19">
        <w:rPr>
          <w:rFonts w:ascii="Arial" w:hAnsi="Arial"/>
          <w:color w:val="auto"/>
          <w:szCs w:val="24"/>
        </w:rPr>
        <w:t xml:space="preserve"> sectors. </w:t>
      </w:r>
    </w:p>
    <w:p w14:paraId="06775870" w14:textId="77777777" w:rsidR="007C4DBD" w:rsidRPr="00721E19" w:rsidRDefault="007A319E" w:rsidP="007C4DBD">
      <w:pPr>
        <w:ind w:firstLine="720"/>
        <w:jc w:val="both"/>
        <w:rPr>
          <w:rFonts w:ascii="Arial" w:hAnsi="Arial"/>
          <w:color w:val="auto"/>
          <w:szCs w:val="24"/>
        </w:rPr>
      </w:pPr>
      <w:r w:rsidRPr="00721E19">
        <w:rPr>
          <w:rFonts w:ascii="Arial" w:hAnsi="Arial"/>
          <w:noProof/>
          <w:color w:val="auto"/>
          <w:szCs w:val="24"/>
          <w:lang w:val="en-GB" w:eastAsia="en-GB"/>
        </w:rPr>
        <w:drawing>
          <wp:inline distT="0" distB="0" distL="0" distR="0" wp14:anchorId="434BB3BA" wp14:editId="4A3ACCFF">
            <wp:extent cx="4953635" cy="2581910"/>
            <wp:effectExtent l="0" t="0" r="0" b="0"/>
            <wp:docPr id="4" name="Picture 4" descr="Description: https://d32r4zvy73e30e.cloudfront.net/blog/wp-content/uploads/2017/10/India.jp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4" descr="Description: https://d32r4zvy73e30e.cloudfront.net/blog/wp-content/uploads/2017/10/India.jpg"/>
                    <pic:cNvPicPr>
                      <a:picLocks/>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953635" cy="2581910"/>
                    </a:xfrm>
                    <a:prstGeom prst="rect">
                      <a:avLst/>
                    </a:prstGeom>
                    <a:noFill/>
                    <a:ln>
                      <a:noFill/>
                    </a:ln>
                  </pic:spPr>
                </pic:pic>
              </a:graphicData>
            </a:graphic>
          </wp:inline>
        </w:drawing>
      </w:r>
    </w:p>
    <w:p w14:paraId="2B88693A" w14:textId="77777777" w:rsidR="007C4DBD" w:rsidRPr="00721E19" w:rsidRDefault="007C4DBD" w:rsidP="007C4DBD">
      <w:pPr>
        <w:ind w:firstLine="720"/>
        <w:jc w:val="center"/>
        <w:rPr>
          <w:rFonts w:ascii="Arial" w:hAnsi="Arial"/>
          <w:color w:val="auto"/>
          <w:szCs w:val="24"/>
        </w:rPr>
      </w:pPr>
      <w:r w:rsidRPr="00721E19">
        <w:rPr>
          <w:rFonts w:ascii="Arial" w:hAnsi="Arial"/>
          <w:color w:val="auto"/>
          <w:szCs w:val="24"/>
        </w:rPr>
        <w:t>Figure 4: Incredible India Campaign</w:t>
      </w:r>
    </w:p>
    <w:p w14:paraId="2B3993D0" w14:textId="5BCB45DD" w:rsidR="007C4DBD" w:rsidRPr="00721E19" w:rsidRDefault="007C4DBD" w:rsidP="007C4DBD">
      <w:pPr>
        <w:ind w:firstLine="720"/>
        <w:jc w:val="both"/>
        <w:rPr>
          <w:rFonts w:ascii="Arial" w:hAnsi="Arial"/>
          <w:color w:val="auto"/>
          <w:szCs w:val="24"/>
        </w:rPr>
      </w:pPr>
      <w:r w:rsidRPr="00721E19">
        <w:rPr>
          <w:rFonts w:ascii="Arial" w:hAnsi="Arial"/>
          <w:color w:val="auto"/>
          <w:szCs w:val="24"/>
        </w:rPr>
        <w:t>Policies in the field of tourism are found to play a great role in the touris</w:t>
      </w:r>
      <w:r w:rsidR="00953C07">
        <w:rPr>
          <w:rFonts w:ascii="Arial" w:hAnsi="Arial"/>
          <w:color w:val="auto"/>
          <w:szCs w:val="24"/>
        </w:rPr>
        <w:t>m</w:t>
      </w:r>
      <w:r w:rsidRPr="00721E19">
        <w:rPr>
          <w:rFonts w:ascii="Arial" w:hAnsi="Arial"/>
          <w:color w:val="auto"/>
          <w:szCs w:val="24"/>
        </w:rPr>
        <w:t xml:space="preserve"> sector because of its prime importance in theoretical and practical aspects. Policies were framed by the government to expand tourism within the country as well as within the </w:t>
      </w:r>
      <w:r w:rsidRPr="00721E19">
        <w:rPr>
          <w:rFonts w:ascii="Arial" w:hAnsi="Arial"/>
          <w:color w:val="auto"/>
          <w:szCs w:val="24"/>
        </w:rPr>
        <w:lastRenderedPageBreak/>
        <w:t xml:space="preserve">world. With the implementation of the National tourism policy, tourism growth and the employment rate were found to be increased in the country. The year 2017 was declared as the International year for sustainable tourism in India with new policies on sustainable tourism development. The hospitality sector of the tourism department in India is known to contribute a GDP of around 8-9%. India’s hotel industry is found to be prone to various kinds of specific challenges in its growth and progress </w:t>
      </w:r>
      <w:r w:rsidR="00953C07" w:rsidRPr="00721E19">
        <w:rPr>
          <w:rFonts w:ascii="Arial" w:hAnsi="Arial"/>
          <w:color w:val="auto"/>
          <w:szCs w:val="24"/>
        </w:rPr>
        <w:t>about</w:t>
      </w:r>
      <w:r w:rsidRPr="00721E19">
        <w:rPr>
          <w:rFonts w:ascii="Arial" w:hAnsi="Arial"/>
          <w:color w:val="auto"/>
          <w:szCs w:val="24"/>
        </w:rPr>
        <w:t xml:space="preserve"> its increased price in land procurements and license issues. The hospitality sector is also found to be impacted because of high competition in the global economy aspects due to </w:t>
      </w:r>
      <w:r w:rsidR="0061403B" w:rsidRPr="00721E19">
        <w:rPr>
          <w:rFonts w:ascii="Arial" w:hAnsi="Arial"/>
          <w:color w:val="auto"/>
          <w:szCs w:val="24"/>
        </w:rPr>
        <w:t>globalization</w:t>
      </w:r>
      <w:r w:rsidRPr="00721E19">
        <w:rPr>
          <w:rFonts w:ascii="Arial" w:hAnsi="Arial"/>
          <w:color w:val="auto"/>
          <w:szCs w:val="24"/>
        </w:rPr>
        <w:t>, advancements in technology, communication</w:t>
      </w:r>
      <w:r w:rsidR="00953C07">
        <w:rPr>
          <w:rFonts w:ascii="Arial" w:hAnsi="Arial"/>
          <w:color w:val="auto"/>
          <w:szCs w:val="24"/>
        </w:rPr>
        <w:t>,</w:t>
      </w:r>
      <w:r w:rsidRPr="00721E19">
        <w:rPr>
          <w:rFonts w:ascii="Arial" w:hAnsi="Arial"/>
          <w:color w:val="auto"/>
          <w:szCs w:val="24"/>
        </w:rPr>
        <w:t xml:space="preserve"> and political barriers, and various other such developments that hinder the growth of the country’s economy (Chen &amp; Lin, 2015). Some of the common challenges faced by the tourism industry are lack of a stable infrastructure, human resource management, lack of proper promotion</w:t>
      </w:r>
      <w:r w:rsidR="00953C07">
        <w:rPr>
          <w:rFonts w:ascii="Arial" w:hAnsi="Arial"/>
          <w:color w:val="auto"/>
          <w:szCs w:val="24"/>
        </w:rPr>
        <w:t>,</w:t>
      </w:r>
      <w:r w:rsidRPr="00721E19">
        <w:rPr>
          <w:rFonts w:ascii="Arial" w:hAnsi="Arial"/>
          <w:color w:val="auto"/>
          <w:szCs w:val="24"/>
        </w:rPr>
        <w:t xml:space="preserve"> and aggressive tourism marketing strategies, taxation, and security issues. These kinds of challenges are the result of</w:t>
      </w:r>
      <w:r w:rsidR="00953C07">
        <w:rPr>
          <w:rFonts w:ascii="Arial" w:hAnsi="Arial"/>
          <w:color w:val="auto"/>
          <w:szCs w:val="24"/>
        </w:rPr>
        <w:t xml:space="preserve"> the</w:t>
      </w:r>
      <w:r w:rsidRPr="00721E19">
        <w:rPr>
          <w:rFonts w:ascii="Arial" w:hAnsi="Arial"/>
          <w:color w:val="auto"/>
          <w:szCs w:val="24"/>
        </w:rPr>
        <w:t xml:space="preserve"> improper fund and financial resource allocation for</w:t>
      </w:r>
      <w:r w:rsidR="00953C07">
        <w:rPr>
          <w:rFonts w:ascii="Arial" w:hAnsi="Arial"/>
          <w:color w:val="auto"/>
          <w:szCs w:val="24"/>
        </w:rPr>
        <w:t xml:space="preserve"> the</w:t>
      </w:r>
      <w:r w:rsidRPr="00721E19">
        <w:rPr>
          <w:rFonts w:ascii="Arial" w:hAnsi="Arial"/>
          <w:color w:val="auto"/>
          <w:szCs w:val="24"/>
        </w:rPr>
        <w:t xml:space="preserve"> tourism sector in India (Haq &amp; Medhekar, 2019). </w:t>
      </w:r>
    </w:p>
    <w:p w14:paraId="5AE85FD0" w14:textId="77777777" w:rsidR="007C4DBD" w:rsidRPr="00000699" w:rsidRDefault="007C4DBD" w:rsidP="007C4DBD">
      <w:pPr>
        <w:jc w:val="both"/>
        <w:rPr>
          <w:rFonts w:ascii="Arial" w:hAnsi="Arial"/>
          <w:b/>
          <w:bCs/>
          <w:color w:val="auto"/>
          <w:szCs w:val="24"/>
        </w:rPr>
      </w:pPr>
      <w:r w:rsidRPr="00000699">
        <w:rPr>
          <w:rFonts w:ascii="Arial" w:hAnsi="Arial"/>
          <w:b/>
          <w:bCs/>
          <w:color w:val="auto"/>
          <w:szCs w:val="24"/>
        </w:rPr>
        <w:t xml:space="preserve">Suitability of India for Future Tourism Growth and Development </w:t>
      </w:r>
    </w:p>
    <w:p w14:paraId="1FB092D2" w14:textId="0A16C9F6" w:rsidR="007C4DBD" w:rsidRDefault="007C4DBD" w:rsidP="007C4DBD">
      <w:pPr>
        <w:ind w:firstLine="720"/>
        <w:jc w:val="both"/>
        <w:rPr>
          <w:rFonts w:ascii="Arial" w:hAnsi="Arial"/>
          <w:color w:val="auto"/>
          <w:szCs w:val="24"/>
        </w:rPr>
      </w:pPr>
      <w:r w:rsidRPr="00721E19">
        <w:rPr>
          <w:rFonts w:ascii="Arial" w:hAnsi="Arial"/>
          <w:color w:val="auto"/>
          <w:szCs w:val="24"/>
        </w:rPr>
        <w:t>India is known to possess an excellent potential to occupy the top leading position as the tourist destination. Because of its recognition in partnership with other countries such as the US with the “India-US travel and tourism partnership” in 2017, the Indian tourism industry is known to be widely promoted across the world (Legal, 2018). The growth and development of tourism and</w:t>
      </w:r>
      <w:r w:rsidR="00C00BC9">
        <w:rPr>
          <w:rFonts w:ascii="Arial" w:hAnsi="Arial"/>
          <w:color w:val="auto"/>
          <w:szCs w:val="24"/>
        </w:rPr>
        <w:t xml:space="preserve"> the</w:t>
      </w:r>
      <w:r w:rsidRPr="00721E19">
        <w:rPr>
          <w:rFonts w:ascii="Arial" w:hAnsi="Arial"/>
          <w:color w:val="auto"/>
          <w:szCs w:val="24"/>
        </w:rPr>
        <w:t xml:space="preserve"> travel division of the country is directly associated with the advancement in the hospitality sector. The implementation of futuristic tourism policy based on the economic, environments, and the employment factors are known to create sustainable development in Indian tourism (Destination Reporter, 2018). The contribution of India’s tourism sector </w:t>
      </w:r>
      <w:r w:rsidR="00C00BC9" w:rsidRPr="00721E19">
        <w:rPr>
          <w:rFonts w:ascii="Arial" w:hAnsi="Arial"/>
          <w:color w:val="auto"/>
          <w:szCs w:val="24"/>
        </w:rPr>
        <w:t>about</w:t>
      </w:r>
      <w:r w:rsidRPr="00721E19">
        <w:rPr>
          <w:rFonts w:ascii="Arial" w:hAnsi="Arial"/>
          <w:color w:val="auto"/>
          <w:szCs w:val="24"/>
        </w:rPr>
        <w:t xml:space="preserve"> </w:t>
      </w:r>
      <w:r w:rsidRPr="00721E19">
        <w:rPr>
          <w:rFonts w:ascii="Arial" w:hAnsi="Arial"/>
          <w:color w:val="auto"/>
          <w:szCs w:val="24"/>
        </w:rPr>
        <w:lastRenderedPageBreak/>
        <w:t>employment opportunities and GDP in</w:t>
      </w:r>
      <w:r w:rsidR="00C00BC9">
        <w:rPr>
          <w:rFonts w:ascii="Arial" w:hAnsi="Arial"/>
          <w:color w:val="auto"/>
          <w:szCs w:val="24"/>
        </w:rPr>
        <w:t xml:space="preserve"> the</w:t>
      </w:r>
      <w:r w:rsidRPr="00721E19">
        <w:rPr>
          <w:rFonts w:ascii="Arial" w:hAnsi="Arial"/>
          <w:color w:val="auto"/>
          <w:szCs w:val="24"/>
        </w:rPr>
        <w:t xml:space="preserve"> future is predicted to rise with an improved infrastructure and funding allowances (Sengupta, 2017). The new campaign, Incredible India 2.0 is known to promote different kinds of tourism in the country such as the adventure tourism, spiritual tourism, medical tourism, ecotourism, cruise tourism, rural tourism and the wellness tourism which facilitates the increase in the entry of tourists from different parts of the world to India. Apart from this campaign, the ‘Swatch Bharat’ mission on clean India launched in 2014 also enhances the arrival of foreign </w:t>
      </w:r>
      <w:r w:rsidR="00C00BC9" w:rsidRPr="00721E19">
        <w:rPr>
          <w:rFonts w:ascii="Arial" w:hAnsi="Arial"/>
          <w:color w:val="auto"/>
          <w:szCs w:val="24"/>
        </w:rPr>
        <w:t>travelers</w:t>
      </w:r>
      <w:r w:rsidRPr="00721E19">
        <w:rPr>
          <w:rFonts w:ascii="Arial" w:hAnsi="Arial"/>
          <w:color w:val="auto"/>
          <w:szCs w:val="24"/>
        </w:rPr>
        <w:t xml:space="preserve"> to India (Legal, 2018). Holistic approaches using proper advertisements and communication strategies apart from campaigns in</w:t>
      </w:r>
      <w:r w:rsidR="00C00BC9">
        <w:rPr>
          <w:rFonts w:ascii="Arial" w:hAnsi="Arial"/>
          <w:color w:val="auto"/>
          <w:szCs w:val="24"/>
        </w:rPr>
        <w:t xml:space="preserve"> the</w:t>
      </w:r>
      <w:r w:rsidRPr="00721E19">
        <w:rPr>
          <w:rFonts w:ascii="Arial" w:hAnsi="Arial"/>
          <w:color w:val="auto"/>
          <w:szCs w:val="24"/>
        </w:rPr>
        <w:t xml:space="preserve"> tourism industry that are based on the demographics, marketing strategies, and tourist product development such as food and accommodation services, transportation, cultural and recreational service products are all known to facilitate India to make it suitable as one of the top leading positions as a tourist destination spot. </w:t>
      </w:r>
    </w:p>
    <w:p w14:paraId="04810D3F" w14:textId="77777777" w:rsidR="000363BF" w:rsidRPr="00721E19" w:rsidRDefault="000363BF" w:rsidP="007C4DBD">
      <w:pPr>
        <w:ind w:firstLine="720"/>
        <w:jc w:val="both"/>
        <w:rPr>
          <w:rFonts w:ascii="Arial" w:hAnsi="Arial"/>
          <w:color w:val="auto"/>
          <w:szCs w:val="24"/>
        </w:rPr>
      </w:pPr>
    </w:p>
    <w:p w14:paraId="53FD371D" w14:textId="77777777" w:rsidR="007C4DBD" w:rsidRPr="00721E19" w:rsidRDefault="007A319E" w:rsidP="007C4DBD">
      <w:pPr>
        <w:ind w:firstLine="720"/>
        <w:jc w:val="both"/>
        <w:rPr>
          <w:rFonts w:ascii="Arial" w:hAnsi="Arial"/>
          <w:color w:val="auto"/>
          <w:szCs w:val="24"/>
        </w:rPr>
      </w:pPr>
      <w:r w:rsidRPr="00721E19">
        <w:rPr>
          <w:rFonts w:ascii="Arial" w:hAnsi="Arial"/>
          <w:noProof/>
          <w:color w:val="auto"/>
          <w:szCs w:val="24"/>
          <w:lang w:val="en-GB" w:eastAsia="en-GB"/>
        </w:rPr>
        <w:drawing>
          <wp:inline distT="0" distB="0" distL="0" distR="0" wp14:anchorId="4CD73817" wp14:editId="778FA1F2">
            <wp:extent cx="4456430" cy="2508885"/>
            <wp:effectExtent l="0" t="0" r="0" b="0"/>
            <wp:docPr id="5" name="Picture 9" descr="Description: E:\Shinu- Online Jobs\May, 2020\G007-182951\w.jp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9" descr="Description: E:\Shinu- Online Jobs\May, 2020\G007-182951\w.jpg"/>
                    <pic:cNvPicPr>
                      <a:picLocks/>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456430" cy="2508885"/>
                    </a:xfrm>
                    <a:prstGeom prst="rect">
                      <a:avLst/>
                    </a:prstGeom>
                    <a:noFill/>
                    <a:ln>
                      <a:noFill/>
                    </a:ln>
                  </pic:spPr>
                </pic:pic>
              </a:graphicData>
            </a:graphic>
          </wp:inline>
        </w:drawing>
      </w:r>
    </w:p>
    <w:p w14:paraId="34382F8C" w14:textId="77777777" w:rsidR="007C4DBD" w:rsidRPr="00721E19" w:rsidRDefault="007C4DBD" w:rsidP="007C4DBD">
      <w:pPr>
        <w:ind w:firstLine="720"/>
        <w:jc w:val="center"/>
        <w:rPr>
          <w:rFonts w:ascii="Arial" w:hAnsi="Arial"/>
          <w:color w:val="auto"/>
          <w:szCs w:val="24"/>
        </w:rPr>
      </w:pPr>
      <w:r w:rsidRPr="00721E19">
        <w:rPr>
          <w:rFonts w:ascii="Arial" w:hAnsi="Arial"/>
          <w:color w:val="auto"/>
          <w:szCs w:val="24"/>
        </w:rPr>
        <w:t>Figure 5: Cultural Tourism- Nepal</w:t>
      </w:r>
    </w:p>
    <w:p w14:paraId="3E9DC821" w14:textId="77777777" w:rsidR="000363BF" w:rsidRDefault="000363BF" w:rsidP="007C4DBD">
      <w:pPr>
        <w:jc w:val="both"/>
        <w:rPr>
          <w:rFonts w:ascii="Arial" w:hAnsi="Arial"/>
          <w:color w:val="auto"/>
          <w:szCs w:val="24"/>
        </w:rPr>
      </w:pPr>
    </w:p>
    <w:p w14:paraId="6A84E9CB" w14:textId="65E5DEB6" w:rsidR="007C4DBD" w:rsidRPr="00000699" w:rsidRDefault="007C4DBD" w:rsidP="007C4DBD">
      <w:pPr>
        <w:jc w:val="both"/>
        <w:rPr>
          <w:rFonts w:ascii="Arial" w:hAnsi="Arial"/>
          <w:b/>
          <w:bCs/>
          <w:color w:val="auto"/>
          <w:szCs w:val="24"/>
        </w:rPr>
      </w:pPr>
      <w:r w:rsidRPr="00000699">
        <w:rPr>
          <w:rFonts w:ascii="Arial" w:hAnsi="Arial"/>
          <w:b/>
          <w:bCs/>
          <w:color w:val="auto"/>
          <w:szCs w:val="24"/>
        </w:rPr>
        <w:lastRenderedPageBreak/>
        <w:t>Evaluation of Tourism-based Theory in India</w:t>
      </w:r>
    </w:p>
    <w:p w14:paraId="080A0C15" w14:textId="692CC082" w:rsidR="007C4DBD" w:rsidRPr="00721E19" w:rsidRDefault="00511206" w:rsidP="007C4DBD">
      <w:pPr>
        <w:ind w:firstLine="720"/>
        <w:jc w:val="both"/>
        <w:rPr>
          <w:rFonts w:ascii="Arial" w:hAnsi="Arial"/>
          <w:color w:val="auto"/>
          <w:szCs w:val="24"/>
        </w:rPr>
      </w:pPr>
      <w:r>
        <w:rPr>
          <w:rFonts w:ascii="Arial" w:hAnsi="Arial"/>
          <w:color w:val="auto"/>
          <w:szCs w:val="24"/>
        </w:rPr>
        <w:t>The t</w:t>
      </w:r>
      <w:r w:rsidR="007C4DBD" w:rsidRPr="00721E19">
        <w:rPr>
          <w:rFonts w:ascii="Arial" w:hAnsi="Arial"/>
          <w:color w:val="auto"/>
          <w:szCs w:val="24"/>
        </w:rPr>
        <w:t xml:space="preserve">ourism sector is based on various theories that describe the </w:t>
      </w:r>
      <w:r w:rsidR="0061403B" w:rsidRPr="00721E19">
        <w:rPr>
          <w:rFonts w:ascii="Arial" w:hAnsi="Arial"/>
          <w:color w:val="auto"/>
          <w:szCs w:val="24"/>
        </w:rPr>
        <w:t>behavior</w:t>
      </w:r>
      <w:r w:rsidR="007C4DBD" w:rsidRPr="00721E19">
        <w:rPr>
          <w:rFonts w:ascii="Arial" w:hAnsi="Arial"/>
          <w:color w:val="auto"/>
          <w:szCs w:val="24"/>
        </w:rPr>
        <w:t xml:space="preserve"> of a tourist, motivation, prime activities</w:t>
      </w:r>
      <w:r w:rsidR="00E27AD8">
        <w:rPr>
          <w:rFonts w:ascii="Arial" w:hAnsi="Arial"/>
          <w:color w:val="auto"/>
          <w:szCs w:val="24"/>
        </w:rPr>
        <w:t>,</w:t>
      </w:r>
      <w:r w:rsidR="007C4DBD" w:rsidRPr="00721E19">
        <w:rPr>
          <w:rFonts w:ascii="Arial" w:hAnsi="Arial"/>
          <w:color w:val="auto"/>
          <w:szCs w:val="24"/>
        </w:rPr>
        <w:t xml:space="preserve"> and role in </w:t>
      </w:r>
      <w:r w:rsidR="00E27AD8">
        <w:rPr>
          <w:rFonts w:ascii="Arial" w:hAnsi="Arial"/>
          <w:color w:val="auto"/>
          <w:szCs w:val="24"/>
        </w:rPr>
        <w:t>the</w:t>
      </w:r>
      <w:r w:rsidR="007C4DBD" w:rsidRPr="00721E19">
        <w:rPr>
          <w:rFonts w:ascii="Arial" w:hAnsi="Arial"/>
          <w:color w:val="auto"/>
          <w:szCs w:val="24"/>
        </w:rPr>
        <w:t xml:space="preserve"> tourism sector. Some of the most common theories of tourism are the </w:t>
      </w:r>
      <w:proofErr w:type="spellStart"/>
      <w:r w:rsidR="007C4DBD" w:rsidRPr="00721E19">
        <w:rPr>
          <w:rFonts w:ascii="Arial" w:hAnsi="Arial"/>
          <w:color w:val="auto"/>
          <w:szCs w:val="24"/>
        </w:rPr>
        <w:t>Plog’s</w:t>
      </w:r>
      <w:proofErr w:type="spellEnd"/>
      <w:r w:rsidR="007C4DBD" w:rsidRPr="00721E19">
        <w:rPr>
          <w:rFonts w:ascii="Arial" w:hAnsi="Arial"/>
          <w:color w:val="auto"/>
          <w:szCs w:val="24"/>
        </w:rPr>
        <w:t xml:space="preserve"> tourism theory, Eric Cohen’s theory of tourist </w:t>
      </w:r>
      <w:r w:rsidR="0061403B" w:rsidRPr="00721E19">
        <w:rPr>
          <w:rFonts w:ascii="Arial" w:hAnsi="Arial"/>
          <w:color w:val="auto"/>
          <w:szCs w:val="24"/>
        </w:rPr>
        <w:t>behavior</w:t>
      </w:r>
      <w:r w:rsidR="007C4DBD" w:rsidRPr="00721E19">
        <w:rPr>
          <w:rFonts w:ascii="Arial" w:hAnsi="Arial"/>
          <w:color w:val="auto"/>
          <w:szCs w:val="24"/>
        </w:rPr>
        <w:t xml:space="preserve"> concepts in tourism, Butler’s model of tourist area life cycle, Leiper’s model of tourism attraction system, and the theory of sustainable tourism (Mason, 2020). Sustainable development theory was found to emerge during the 1960s as a replacement for the present approaches which were found to be ineffective in promoting the development of</w:t>
      </w:r>
      <w:r w:rsidR="00F277CA">
        <w:rPr>
          <w:rFonts w:ascii="Arial" w:hAnsi="Arial"/>
          <w:color w:val="auto"/>
          <w:szCs w:val="24"/>
        </w:rPr>
        <w:t xml:space="preserve"> the</w:t>
      </w:r>
      <w:r w:rsidR="007C4DBD" w:rsidRPr="00721E19">
        <w:rPr>
          <w:rFonts w:ascii="Arial" w:hAnsi="Arial"/>
          <w:color w:val="auto"/>
          <w:szCs w:val="24"/>
        </w:rPr>
        <w:t xml:space="preserve"> tourism sector. The theory of sustainable tourism is the most popular theory employed in improving the tourist sector in the country. Sustainable tourism primarily deals with ecotourism and community</w:t>
      </w:r>
      <w:r w:rsidR="00BD3E3E">
        <w:rPr>
          <w:rFonts w:ascii="Arial" w:hAnsi="Arial"/>
          <w:color w:val="auto"/>
          <w:szCs w:val="24"/>
        </w:rPr>
        <w:t>-</w:t>
      </w:r>
      <w:r w:rsidR="007C4DBD" w:rsidRPr="00721E19">
        <w:rPr>
          <w:rFonts w:ascii="Arial" w:hAnsi="Arial"/>
          <w:color w:val="auto"/>
          <w:szCs w:val="24"/>
        </w:rPr>
        <w:t xml:space="preserve">related tourism. The theory of sustainable tourism includes the social, environmental, </w:t>
      </w:r>
      <w:r w:rsidR="00BD3E3E" w:rsidRPr="00721E19">
        <w:rPr>
          <w:rFonts w:ascii="Arial" w:hAnsi="Arial"/>
          <w:color w:val="auto"/>
          <w:szCs w:val="24"/>
        </w:rPr>
        <w:t>traditional,</w:t>
      </w:r>
      <w:r w:rsidR="007C4DBD" w:rsidRPr="00721E19">
        <w:rPr>
          <w:rFonts w:ascii="Arial" w:hAnsi="Arial"/>
          <w:color w:val="auto"/>
          <w:szCs w:val="24"/>
        </w:rPr>
        <w:t xml:space="preserve"> and cultural aspects of a country. Sustainable tourism encourages the farmers to cultivate superfoods </w:t>
      </w:r>
      <w:r w:rsidR="00BD3E3E">
        <w:rPr>
          <w:rFonts w:ascii="Arial" w:hAnsi="Arial"/>
          <w:color w:val="auto"/>
          <w:szCs w:val="24"/>
        </w:rPr>
        <w:t xml:space="preserve">using </w:t>
      </w:r>
      <w:r w:rsidR="007C4DBD" w:rsidRPr="00721E19">
        <w:rPr>
          <w:rFonts w:ascii="Arial" w:hAnsi="Arial"/>
          <w:color w:val="auto"/>
          <w:szCs w:val="24"/>
        </w:rPr>
        <w:t>supply chain management thereby enhancing the culture of people in villages by preserving the culture and heritage of various village regions such as in Himalayas and Karnataka. Through the concepts of sustainable tourism, plastic</w:t>
      </w:r>
      <w:r w:rsidR="00BD3E3E">
        <w:rPr>
          <w:rFonts w:ascii="Arial" w:hAnsi="Arial"/>
          <w:color w:val="auto"/>
          <w:szCs w:val="24"/>
        </w:rPr>
        <w:t>-</w:t>
      </w:r>
      <w:r w:rsidR="007C4DBD" w:rsidRPr="00721E19">
        <w:rPr>
          <w:rFonts w:ascii="Arial" w:hAnsi="Arial"/>
          <w:color w:val="auto"/>
          <w:szCs w:val="24"/>
        </w:rPr>
        <w:t xml:space="preserve">free zones are developed thereby promoting an eco-friendly tourism destination. Various sustainable tourism projects that focus on eco-friendly insights were initiated by the country which was found to attract tourists to go for trekking, </w:t>
      </w:r>
      <w:r w:rsidR="00BD3E3E" w:rsidRPr="00721E19">
        <w:rPr>
          <w:rFonts w:ascii="Arial" w:hAnsi="Arial"/>
          <w:color w:val="auto"/>
          <w:szCs w:val="24"/>
        </w:rPr>
        <w:t>wildlife</w:t>
      </w:r>
      <w:r w:rsidR="007C4DBD" w:rsidRPr="00721E19">
        <w:rPr>
          <w:rFonts w:ascii="Arial" w:hAnsi="Arial"/>
          <w:color w:val="auto"/>
          <w:szCs w:val="24"/>
        </w:rPr>
        <w:t xml:space="preserve"> adventures, traditional carnivals, and wildlife photography. In India, sustainable tourism is steered by various social activities and private travel companies (Weaver, 2015).</w:t>
      </w:r>
    </w:p>
    <w:p w14:paraId="047E345C" w14:textId="77777777" w:rsidR="007C4DBD" w:rsidRPr="00721E19" w:rsidRDefault="007A319E" w:rsidP="007C4DBD">
      <w:pPr>
        <w:ind w:firstLine="720"/>
        <w:jc w:val="both"/>
        <w:rPr>
          <w:rFonts w:ascii="Arial" w:hAnsi="Arial"/>
          <w:color w:val="auto"/>
          <w:szCs w:val="24"/>
        </w:rPr>
      </w:pPr>
      <w:r w:rsidRPr="00721E19">
        <w:rPr>
          <w:rFonts w:ascii="Arial" w:hAnsi="Arial"/>
          <w:noProof/>
          <w:color w:val="auto"/>
          <w:szCs w:val="24"/>
          <w:lang w:val="en-GB" w:eastAsia="en-GB"/>
        </w:rPr>
        <w:lastRenderedPageBreak/>
        <w:drawing>
          <wp:inline distT="0" distB="0" distL="0" distR="0" wp14:anchorId="5C44A7B7" wp14:editId="50E2F969">
            <wp:extent cx="4572000" cy="3047365"/>
            <wp:effectExtent l="0" t="0" r="0" b="0"/>
            <wp:docPr id="6" name="Picture 5" descr="Description: Rain-Forest-of-India"/>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5" descr="Description: Rain-Forest-of-India"/>
                    <pic:cNvPicPr>
                      <a:picLocks/>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72000" cy="3047365"/>
                    </a:xfrm>
                    <a:prstGeom prst="rect">
                      <a:avLst/>
                    </a:prstGeom>
                    <a:noFill/>
                    <a:ln>
                      <a:noFill/>
                    </a:ln>
                  </pic:spPr>
                </pic:pic>
              </a:graphicData>
            </a:graphic>
          </wp:inline>
        </w:drawing>
      </w:r>
    </w:p>
    <w:p w14:paraId="78AB5FC5" w14:textId="77777777" w:rsidR="007C4DBD" w:rsidRPr="00721E19" w:rsidRDefault="007C4DBD" w:rsidP="007C4DBD">
      <w:pPr>
        <w:ind w:firstLine="720"/>
        <w:jc w:val="center"/>
        <w:rPr>
          <w:rFonts w:ascii="Arial" w:hAnsi="Arial"/>
          <w:color w:val="auto"/>
          <w:szCs w:val="24"/>
        </w:rPr>
      </w:pPr>
      <w:r w:rsidRPr="00721E19">
        <w:rPr>
          <w:rFonts w:ascii="Arial" w:hAnsi="Arial"/>
          <w:color w:val="auto"/>
          <w:szCs w:val="24"/>
        </w:rPr>
        <w:t>Figure 6: Ecotourism</w:t>
      </w:r>
    </w:p>
    <w:p w14:paraId="61860B2A" w14:textId="77777777" w:rsidR="007C4DBD" w:rsidRPr="00000699" w:rsidRDefault="007C4DBD" w:rsidP="007C4DBD">
      <w:pPr>
        <w:jc w:val="both"/>
        <w:rPr>
          <w:rFonts w:ascii="Arial" w:hAnsi="Arial"/>
          <w:b/>
          <w:bCs/>
          <w:color w:val="auto"/>
          <w:szCs w:val="24"/>
        </w:rPr>
      </w:pPr>
      <w:r w:rsidRPr="00000699">
        <w:rPr>
          <w:rFonts w:ascii="Arial" w:hAnsi="Arial"/>
          <w:b/>
          <w:bCs/>
          <w:color w:val="auto"/>
          <w:szCs w:val="24"/>
        </w:rPr>
        <w:t>Conclusion</w:t>
      </w:r>
    </w:p>
    <w:p w14:paraId="6E673B2C" w14:textId="12414459" w:rsidR="007C4DBD" w:rsidRPr="00721E19" w:rsidRDefault="007C4DBD" w:rsidP="007C4DBD">
      <w:pPr>
        <w:ind w:firstLine="720"/>
        <w:jc w:val="both"/>
        <w:rPr>
          <w:rFonts w:ascii="Arial" w:hAnsi="Arial"/>
          <w:color w:val="auto"/>
          <w:szCs w:val="24"/>
        </w:rPr>
      </w:pPr>
      <w:r w:rsidRPr="00721E19">
        <w:rPr>
          <w:rFonts w:ascii="Arial" w:hAnsi="Arial"/>
          <w:color w:val="auto"/>
          <w:szCs w:val="24"/>
        </w:rPr>
        <w:t xml:space="preserve">India </w:t>
      </w:r>
      <w:r w:rsidR="00E8714C">
        <w:rPr>
          <w:rFonts w:ascii="Arial" w:hAnsi="Arial"/>
          <w:color w:val="auto"/>
          <w:szCs w:val="24"/>
        </w:rPr>
        <w:t>is</w:t>
      </w:r>
      <w:r w:rsidRPr="00721E19">
        <w:rPr>
          <w:rFonts w:ascii="Arial" w:hAnsi="Arial"/>
          <w:color w:val="auto"/>
          <w:szCs w:val="24"/>
        </w:rPr>
        <w:t xml:space="preserve"> a country full of rich heritage and culture </w:t>
      </w:r>
      <w:r w:rsidR="00E8714C">
        <w:rPr>
          <w:rFonts w:ascii="Arial" w:hAnsi="Arial"/>
          <w:color w:val="auto"/>
          <w:szCs w:val="24"/>
        </w:rPr>
        <w:t xml:space="preserve">that is </w:t>
      </w:r>
      <w:r w:rsidRPr="00721E19">
        <w:rPr>
          <w:rFonts w:ascii="Arial" w:hAnsi="Arial"/>
          <w:color w:val="auto"/>
          <w:szCs w:val="24"/>
        </w:rPr>
        <w:t>known to have a rapid advancement in</w:t>
      </w:r>
      <w:r w:rsidR="00E8714C">
        <w:rPr>
          <w:rFonts w:ascii="Arial" w:hAnsi="Arial"/>
          <w:color w:val="auto"/>
          <w:szCs w:val="24"/>
        </w:rPr>
        <w:t xml:space="preserve"> the</w:t>
      </w:r>
      <w:r w:rsidRPr="00721E19">
        <w:rPr>
          <w:rFonts w:ascii="Arial" w:hAnsi="Arial"/>
          <w:color w:val="auto"/>
          <w:szCs w:val="24"/>
        </w:rPr>
        <w:t xml:space="preserve"> tourism sector with its popularity increasing tremendously across the globe. The key </w:t>
      </w:r>
      <w:r w:rsidR="00E8714C">
        <w:rPr>
          <w:rFonts w:ascii="Arial" w:hAnsi="Arial"/>
          <w:color w:val="auto"/>
          <w:szCs w:val="24"/>
        </w:rPr>
        <w:t>to</w:t>
      </w:r>
      <w:r w:rsidRPr="00721E19">
        <w:rPr>
          <w:rFonts w:ascii="Arial" w:hAnsi="Arial"/>
          <w:color w:val="auto"/>
          <w:szCs w:val="24"/>
        </w:rPr>
        <w:t xml:space="preserve"> the further development of </w:t>
      </w:r>
      <w:r w:rsidR="00E8714C">
        <w:rPr>
          <w:rFonts w:ascii="Arial" w:hAnsi="Arial"/>
          <w:color w:val="auto"/>
          <w:szCs w:val="24"/>
        </w:rPr>
        <w:t xml:space="preserve">the </w:t>
      </w:r>
      <w:r w:rsidRPr="00721E19">
        <w:rPr>
          <w:rFonts w:ascii="Arial" w:hAnsi="Arial"/>
          <w:color w:val="auto"/>
          <w:szCs w:val="24"/>
        </w:rPr>
        <w:t>tourism industry in India is known to be with the sound implementation of various efforts and policies taken by the government with effective marketing strategies. Advancement in</w:t>
      </w:r>
      <w:r w:rsidR="00E8714C">
        <w:rPr>
          <w:rFonts w:ascii="Arial" w:hAnsi="Arial"/>
          <w:color w:val="auto"/>
          <w:szCs w:val="24"/>
        </w:rPr>
        <w:t xml:space="preserve"> the</w:t>
      </w:r>
      <w:r w:rsidRPr="00721E19">
        <w:rPr>
          <w:rFonts w:ascii="Arial" w:hAnsi="Arial"/>
          <w:color w:val="auto"/>
          <w:szCs w:val="24"/>
        </w:rPr>
        <w:t xml:space="preserve"> tourism sector promotes the economy of the country </w:t>
      </w:r>
      <w:r w:rsidR="00E8714C" w:rsidRPr="00721E19">
        <w:rPr>
          <w:rFonts w:ascii="Arial" w:hAnsi="Arial"/>
          <w:color w:val="auto"/>
          <w:szCs w:val="24"/>
        </w:rPr>
        <w:t>and</w:t>
      </w:r>
      <w:r w:rsidRPr="00721E19">
        <w:rPr>
          <w:rFonts w:ascii="Arial" w:hAnsi="Arial"/>
          <w:color w:val="auto"/>
          <w:szCs w:val="24"/>
        </w:rPr>
        <w:t xml:space="preserve"> helps in eliminating the rate of poverty through increased employment opportunities. Based on the various new implementation policies in</w:t>
      </w:r>
      <w:r w:rsidR="00E8714C">
        <w:rPr>
          <w:rFonts w:ascii="Arial" w:hAnsi="Arial"/>
          <w:color w:val="auto"/>
          <w:szCs w:val="24"/>
        </w:rPr>
        <w:t xml:space="preserve"> the</w:t>
      </w:r>
      <w:r w:rsidRPr="00721E19">
        <w:rPr>
          <w:rFonts w:ascii="Arial" w:hAnsi="Arial"/>
          <w:color w:val="auto"/>
          <w:szCs w:val="24"/>
        </w:rPr>
        <w:t xml:space="preserve"> Incredible India 2.0 campaign, </w:t>
      </w:r>
      <w:r w:rsidR="00E8714C">
        <w:rPr>
          <w:rFonts w:ascii="Arial" w:hAnsi="Arial"/>
          <w:color w:val="auto"/>
          <w:szCs w:val="24"/>
        </w:rPr>
        <w:t xml:space="preserve">more </w:t>
      </w:r>
      <w:r w:rsidRPr="00721E19">
        <w:rPr>
          <w:rFonts w:ascii="Arial" w:hAnsi="Arial"/>
          <w:color w:val="auto"/>
          <w:szCs w:val="24"/>
        </w:rPr>
        <w:t xml:space="preserve">tourists </w:t>
      </w:r>
      <w:r w:rsidR="00E8714C">
        <w:rPr>
          <w:rFonts w:ascii="Arial" w:hAnsi="Arial"/>
          <w:color w:val="auto"/>
          <w:szCs w:val="24"/>
        </w:rPr>
        <w:t>are</w:t>
      </w:r>
      <w:r w:rsidRPr="00721E19">
        <w:rPr>
          <w:rFonts w:ascii="Arial" w:hAnsi="Arial"/>
          <w:color w:val="auto"/>
          <w:szCs w:val="24"/>
        </w:rPr>
        <w:t xml:space="preserve"> expected to visit India in the future days. Thus,</w:t>
      </w:r>
      <w:r w:rsidR="00E8714C">
        <w:rPr>
          <w:rFonts w:ascii="Arial" w:hAnsi="Arial"/>
          <w:color w:val="auto"/>
          <w:szCs w:val="24"/>
        </w:rPr>
        <w:t xml:space="preserve"> the</w:t>
      </w:r>
      <w:r w:rsidRPr="00721E19">
        <w:rPr>
          <w:rFonts w:ascii="Arial" w:hAnsi="Arial"/>
          <w:color w:val="auto"/>
          <w:szCs w:val="24"/>
        </w:rPr>
        <w:t xml:space="preserve"> tourism sector in India is considered to be a major department that is rapidly developing to preserve the culture and heritage of the country and promotes foreign exchange earnings as well as assists to reach the top leading position as a global tourist destination spot. </w:t>
      </w:r>
    </w:p>
    <w:p w14:paraId="739FDA10" w14:textId="77777777" w:rsidR="000363BF" w:rsidRDefault="000363BF" w:rsidP="003256C1">
      <w:pPr>
        <w:jc w:val="both"/>
        <w:rPr>
          <w:rFonts w:ascii="Arial" w:hAnsi="Arial"/>
          <w:color w:val="auto"/>
          <w:szCs w:val="24"/>
        </w:rPr>
      </w:pPr>
    </w:p>
    <w:p w14:paraId="14D1E0FD" w14:textId="461375ED" w:rsidR="003256C1" w:rsidRPr="00721E19" w:rsidRDefault="003256C1" w:rsidP="003256C1">
      <w:pPr>
        <w:jc w:val="both"/>
        <w:rPr>
          <w:rFonts w:ascii="Arial" w:hAnsi="Arial"/>
          <w:color w:val="auto"/>
          <w:szCs w:val="24"/>
        </w:rPr>
      </w:pPr>
      <w:r w:rsidRPr="00721E19">
        <w:rPr>
          <w:rFonts w:ascii="Arial" w:hAnsi="Arial"/>
          <w:color w:val="auto"/>
          <w:szCs w:val="24"/>
        </w:rPr>
        <w:lastRenderedPageBreak/>
        <w:t xml:space="preserve">References </w:t>
      </w:r>
    </w:p>
    <w:p w14:paraId="52B108C6" w14:textId="77777777" w:rsidR="003256C1" w:rsidRPr="00721E19" w:rsidRDefault="003256C1" w:rsidP="00F55857">
      <w:pPr>
        <w:spacing w:before="100" w:beforeAutospacing="1" w:after="100" w:afterAutospacing="1"/>
        <w:ind w:left="567" w:hanging="567"/>
        <w:jc w:val="both"/>
        <w:rPr>
          <w:rFonts w:ascii="Arial" w:hAnsi="Arial"/>
          <w:color w:val="auto"/>
          <w:szCs w:val="24"/>
          <w:lang w:eastAsia="en-GB"/>
        </w:rPr>
      </w:pPr>
      <w:proofErr w:type="spellStart"/>
      <w:r w:rsidRPr="00721E19">
        <w:rPr>
          <w:rFonts w:ascii="Arial" w:hAnsi="Arial"/>
          <w:color w:val="auto"/>
          <w:szCs w:val="24"/>
          <w:lang w:eastAsia="en-GB"/>
        </w:rPr>
        <w:t>Baporikar</w:t>
      </w:r>
      <w:proofErr w:type="spellEnd"/>
      <w:r w:rsidRPr="00721E19">
        <w:rPr>
          <w:rFonts w:ascii="Arial" w:hAnsi="Arial"/>
          <w:color w:val="auto"/>
          <w:szCs w:val="24"/>
          <w:lang w:eastAsia="en-GB"/>
        </w:rPr>
        <w:t xml:space="preserve">, N. (2017). Critical Review of Tourism in India. </w:t>
      </w:r>
      <w:r w:rsidRPr="00721E19">
        <w:rPr>
          <w:rFonts w:ascii="Arial" w:hAnsi="Arial"/>
          <w:i/>
          <w:iCs/>
          <w:color w:val="auto"/>
          <w:szCs w:val="24"/>
          <w:lang w:eastAsia="en-GB"/>
        </w:rPr>
        <w:t>Tourism and Opportunities for Economic Development in Asia Advances in Hospitality, Tourism, and the Services Industry,</w:t>
      </w:r>
      <w:r w:rsidRPr="00721E19">
        <w:rPr>
          <w:rFonts w:ascii="Arial" w:hAnsi="Arial"/>
          <w:color w:val="auto"/>
          <w:szCs w:val="24"/>
          <w:lang w:eastAsia="en-GB"/>
        </w:rPr>
        <w:t xml:space="preserve"> 149-169. doi:10.4018/978-1-5225-2078-8.ch010</w:t>
      </w:r>
    </w:p>
    <w:p w14:paraId="6CAA7CFA" w14:textId="77777777" w:rsidR="003256C1" w:rsidRPr="00721E19" w:rsidRDefault="003256C1" w:rsidP="00F55857">
      <w:pPr>
        <w:spacing w:before="100" w:beforeAutospacing="1" w:after="100" w:afterAutospacing="1"/>
        <w:ind w:left="567" w:hanging="567"/>
        <w:jc w:val="both"/>
        <w:rPr>
          <w:rFonts w:ascii="Arial" w:hAnsi="Arial"/>
          <w:color w:val="auto"/>
          <w:szCs w:val="24"/>
          <w:lang w:val="en-IN" w:eastAsia="en-IN"/>
        </w:rPr>
      </w:pPr>
      <w:r w:rsidRPr="00721E19">
        <w:rPr>
          <w:rFonts w:ascii="Arial" w:hAnsi="Arial"/>
          <w:color w:val="auto"/>
          <w:szCs w:val="24"/>
          <w:lang w:val="en-IN" w:eastAsia="en-IN"/>
        </w:rPr>
        <w:t>Business Line. (2018, January 10). President launches Incredible India 2.0 Campaign; 'Adopt a Heritage' Project. Retrieved June 29, 2020, from https://www.thehindubusinessline.com/news/variety/president-launches-incredible-india-20-campaign-adopt-a-heritage-project/article9876374.ece</w:t>
      </w:r>
    </w:p>
    <w:p w14:paraId="638975FC" w14:textId="77777777" w:rsidR="003256C1" w:rsidRPr="00721E19" w:rsidRDefault="003256C1" w:rsidP="00F55857">
      <w:pPr>
        <w:spacing w:before="100" w:beforeAutospacing="1" w:after="100" w:afterAutospacing="1"/>
        <w:ind w:left="567" w:hanging="567"/>
        <w:jc w:val="both"/>
        <w:rPr>
          <w:rFonts w:ascii="Arial" w:hAnsi="Arial"/>
          <w:color w:val="auto"/>
          <w:szCs w:val="24"/>
          <w:lang w:eastAsia="en-GB"/>
        </w:rPr>
      </w:pPr>
      <w:r w:rsidRPr="00721E19">
        <w:rPr>
          <w:rFonts w:ascii="Arial" w:hAnsi="Arial"/>
          <w:color w:val="auto"/>
          <w:szCs w:val="24"/>
          <w:lang w:eastAsia="en-GB"/>
        </w:rPr>
        <w:t xml:space="preserve">Chen, M., &amp; Lin, C. (2015). Understanding corporate philanthropy in the hospitality industry. </w:t>
      </w:r>
      <w:r w:rsidRPr="00721E19">
        <w:rPr>
          <w:rFonts w:ascii="Arial" w:hAnsi="Arial"/>
          <w:i/>
          <w:iCs/>
          <w:color w:val="auto"/>
          <w:szCs w:val="24"/>
          <w:lang w:eastAsia="en-GB"/>
        </w:rPr>
        <w:t>International Journal of Hospitality Management,</w:t>
      </w:r>
      <w:r w:rsidRPr="00721E19">
        <w:rPr>
          <w:rFonts w:ascii="Arial" w:hAnsi="Arial"/>
          <w:color w:val="auto"/>
          <w:szCs w:val="24"/>
          <w:lang w:eastAsia="en-GB"/>
        </w:rPr>
        <w:t xml:space="preserve"> </w:t>
      </w:r>
      <w:r w:rsidRPr="00721E19">
        <w:rPr>
          <w:rFonts w:ascii="Arial" w:hAnsi="Arial"/>
          <w:i/>
          <w:iCs/>
          <w:color w:val="auto"/>
          <w:szCs w:val="24"/>
          <w:lang w:eastAsia="en-GB"/>
        </w:rPr>
        <w:t>48</w:t>
      </w:r>
      <w:r w:rsidRPr="00721E19">
        <w:rPr>
          <w:rFonts w:ascii="Arial" w:hAnsi="Arial"/>
          <w:color w:val="auto"/>
          <w:szCs w:val="24"/>
          <w:lang w:eastAsia="en-GB"/>
        </w:rPr>
        <w:t>, 150-160. doi:10.1016/j.ijhm.2015.04.001</w:t>
      </w:r>
    </w:p>
    <w:p w14:paraId="2B80256E" w14:textId="06D09B4E" w:rsidR="003256C1" w:rsidRDefault="003256C1" w:rsidP="00F55857">
      <w:pPr>
        <w:spacing w:before="100" w:beforeAutospacing="1" w:after="100" w:afterAutospacing="1"/>
        <w:ind w:left="567" w:hanging="567"/>
        <w:jc w:val="both"/>
        <w:rPr>
          <w:rFonts w:ascii="Arial" w:hAnsi="Arial"/>
          <w:color w:val="auto"/>
          <w:szCs w:val="24"/>
          <w:lang w:eastAsia="en-GB"/>
        </w:rPr>
      </w:pPr>
      <w:r w:rsidRPr="00721E19">
        <w:rPr>
          <w:rFonts w:ascii="Arial" w:hAnsi="Arial"/>
          <w:color w:val="auto"/>
          <w:szCs w:val="24"/>
          <w:lang w:eastAsia="en-GB"/>
        </w:rPr>
        <w:t xml:space="preserve">Cornelissen, S. (2017). Introduction: The Global Tourism System. </w:t>
      </w:r>
      <w:r w:rsidRPr="00721E19">
        <w:rPr>
          <w:rFonts w:ascii="Arial" w:hAnsi="Arial"/>
          <w:i/>
          <w:iCs/>
          <w:color w:val="auto"/>
          <w:szCs w:val="24"/>
          <w:lang w:eastAsia="en-GB"/>
        </w:rPr>
        <w:t>The Global Tourism System,</w:t>
      </w:r>
      <w:r w:rsidRPr="00721E19">
        <w:rPr>
          <w:rFonts w:ascii="Arial" w:hAnsi="Arial"/>
          <w:color w:val="auto"/>
          <w:szCs w:val="24"/>
          <w:lang w:eastAsia="en-GB"/>
        </w:rPr>
        <w:t xml:space="preserve"> 1-13. doi:10.4324/9781315239354-1</w:t>
      </w:r>
    </w:p>
    <w:p w14:paraId="13AA6BAE" w14:textId="475741E5" w:rsidR="009A21C7" w:rsidRDefault="009A21C7" w:rsidP="009A21C7">
      <w:pPr>
        <w:spacing w:after="0" w:line="240" w:lineRule="auto"/>
        <w:rPr>
          <w:rFonts w:ascii="Arial" w:hAnsi="Arial"/>
          <w:color w:val="auto"/>
          <w:sz w:val="22"/>
          <w:szCs w:val="22"/>
          <w:lang w:val="en-GB" w:eastAsia="en-GB"/>
        </w:rPr>
      </w:pPr>
      <w:r>
        <w:rPr>
          <w:rFonts w:ascii="Arial" w:hAnsi="Arial"/>
          <w:lang w:eastAsia="en-GB"/>
        </w:rPr>
        <w:t xml:space="preserve">Clarke A Chen W  (2006) </w:t>
      </w:r>
      <w:hyperlink r:id="rId14" w:history="1">
        <w:r w:rsidRPr="009A21C7">
          <w:rPr>
            <w:rStyle w:val="Hyperlink"/>
            <w:rFonts w:ascii="Arial" w:hAnsi="Arial" w:cs="Arial"/>
            <w:bCs/>
            <w:color w:val="auto"/>
            <w:u w:val="none"/>
            <w:lang w:eastAsia="en-GB"/>
          </w:rPr>
          <w:t>International</w:t>
        </w:r>
        <w:r>
          <w:rPr>
            <w:rStyle w:val="Hyperlink"/>
            <w:rFonts w:ascii="Arial" w:hAnsi="Arial" w:cs="Arial"/>
            <w:bCs/>
            <w:color w:val="auto"/>
            <w:lang w:eastAsia="en-GB"/>
          </w:rPr>
          <w:t xml:space="preserve"> </w:t>
        </w:r>
        <w:r w:rsidRPr="009A21C7">
          <w:rPr>
            <w:rStyle w:val="Hyperlink"/>
            <w:rFonts w:ascii="Arial" w:hAnsi="Arial" w:cs="Arial"/>
            <w:bCs/>
            <w:color w:val="auto"/>
            <w:u w:val="none"/>
            <w:lang w:eastAsia="en-GB"/>
          </w:rPr>
          <w:t>Hospitality</w:t>
        </w:r>
        <w:r>
          <w:rPr>
            <w:rStyle w:val="Hyperlink"/>
            <w:rFonts w:ascii="Arial" w:hAnsi="Arial" w:cs="Arial"/>
            <w:bCs/>
            <w:color w:val="auto"/>
            <w:lang w:eastAsia="en-GB"/>
          </w:rPr>
          <w:t xml:space="preserve"> </w:t>
        </w:r>
        <w:r w:rsidRPr="009A21C7">
          <w:rPr>
            <w:rStyle w:val="Hyperlink"/>
            <w:rFonts w:ascii="Arial" w:hAnsi="Arial" w:cs="Arial"/>
            <w:bCs/>
            <w:color w:val="auto"/>
            <w:u w:val="none"/>
            <w:lang w:eastAsia="en-GB"/>
          </w:rPr>
          <w:t>Management</w:t>
        </w:r>
        <w:r>
          <w:rPr>
            <w:rStyle w:val="Hyperlink"/>
            <w:rFonts w:ascii="Arial" w:hAnsi="Arial" w:cs="Arial"/>
            <w:bCs/>
            <w:color w:val="auto"/>
            <w:lang w:eastAsia="en-GB"/>
          </w:rPr>
          <w:t xml:space="preserve">: </w:t>
        </w:r>
        <w:r w:rsidRPr="009A21C7">
          <w:rPr>
            <w:rStyle w:val="Hyperlink"/>
            <w:rFonts w:ascii="Arial" w:hAnsi="Arial" w:cs="Arial"/>
            <w:bCs/>
            <w:color w:val="auto"/>
            <w:u w:val="none"/>
            <w:lang w:eastAsia="en-GB"/>
          </w:rPr>
          <w:t>concepts</w:t>
        </w:r>
        <w:r>
          <w:rPr>
            <w:rStyle w:val="Hyperlink"/>
            <w:rFonts w:ascii="Arial" w:hAnsi="Arial" w:cs="Arial"/>
            <w:bCs/>
            <w:color w:val="auto"/>
            <w:lang w:eastAsia="en-GB"/>
          </w:rPr>
          <w:t xml:space="preserve"> </w:t>
        </w:r>
        <w:r w:rsidRPr="009A21C7">
          <w:rPr>
            <w:rStyle w:val="Hyperlink"/>
            <w:rFonts w:ascii="Arial" w:hAnsi="Arial" w:cs="Arial"/>
            <w:bCs/>
            <w:color w:val="auto"/>
            <w:u w:val="none"/>
            <w:lang w:eastAsia="en-GB"/>
          </w:rPr>
          <w:t>and</w:t>
        </w:r>
        <w:r>
          <w:rPr>
            <w:rStyle w:val="Hyperlink"/>
            <w:rFonts w:ascii="Arial" w:hAnsi="Arial" w:cs="Arial"/>
            <w:bCs/>
            <w:color w:val="auto"/>
            <w:lang w:eastAsia="en-GB"/>
          </w:rPr>
          <w:t xml:space="preserve"> </w:t>
        </w:r>
        <w:r w:rsidRPr="009A21C7">
          <w:rPr>
            <w:rStyle w:val="Hyperlink"/>
            <w:rFonts w:ascii="Arial" w:hAnsi="Arial" w:cs="Arial"/>
            <w:bCs/>
            <w:color w:val="auto"/>
            <w:u w:val="none"/>
            <w:lang w:eastAsia="en-GB"/>
          </w:rPr>
          <w:t>cases</w:t>
        </w:r>
        <w:r>
          <w:rPr>
            <w:rStyle w:val="Hyperlink"/>
            <w:rFonts w:ascii="Arial" w:hAnsi="Arial" w:cs="Arial"/>
            <w:bCs/>
            <w:color w:val="auto"/>
            <w:lang w:eastAsia="en-GB"/>
          </w:rPr>
          <w:t>:</w:t>
        </w:r>
        <w:r w:rsidRPr="009A21C7">
          <w:rPr>
            <w:rStyle w:val="Hyperlink"/>
            <w:rFonts w:ascii="Arial" w:hAnsi="Arial" w:cs="Arial"/>
            <w:bCs/>
            <w:color w:val="auto"/>
            <w:u w:val="none"/>
            <w:lang w:eastAsia="en-GB"/>
          </w:rPr>
          <w:t>Concepts</w:t>
        </w:r>
        <w:r>
          <w:rPr>
            <w:rStyle w:val="Hyperlink"/>
            <w:rFonts w:ascii="Arial" w:hAnsi="Arial" w:cs="Arial"/>
            <w:bCs/>
            <w:color w:val="auto"/>
            <w:lang w:eastAsia="en-GB"/>
          </w:rPr>
          <w:t xml:space="preserve"> </w:t>
        </w:r>
        <w:r w:rsidRPr="009A21C7">
          <w:rPr>
            <w:rStyle w:val="Hyperlink"/>
            <w:rFonts w:ascii="Arial" w:hAnsi="Arial" w:cs="Arial"/>
            <w:bCs/>
            <w:color w:val="auto"/>
            <w:u w:val="none"/>
            <w:lang w:eastAsia="en-GB"/>
          </w:rPr>
          <w:t>and</w:t>
        </w:r>
        <w:r>
          <w:rPr>
            <w:rStyle w:val="Hyperlink"/>
            <w:rFonts w:ascii="Arial" w:hAnsi="Arial" w:cs="Arial"/>
            <w:bCs/>
            <w:color w:val="auto"/>
            <w:lang w:eastAsia="en-GB"/>
          </w:rPr>
          <w:t xml:space="preserve"> </w:t>
        </w:r>
        <w:r w:rsidRPr="009A21C7">
          <w:rPr>
            <w:rStyle w:val="Hyperlink"/>
            <w:rFonts w:ascii="Arial" w:hAnsi="Arial" w:cs="Arial"/>
            <w:bCs/>
            <w:color w:val="auto"/>
            <w:u w:val="none"/>
            <w:lang w:eastAsia="en-GB"/>
          </w:rPr>
          <w:t>Cases</w:t>
        </w:r>
      </w:hyperlink>
      <w:r>
        <w:rPr>
          <w:rFonts w:ascii="Arial" w:hAnsi="Arial"/>
          <w:u w:val="single"/>
          <w:lang w:eastAsia="en-GB"/>
        </w:rPr>
        <w:t xml:space="preserve">, </w:t>
      </w:r>
      <w:r>
        <w:rPr>
          <w:rFonts w:ascii="Arial" w:hAnsi="Arial"/>
          <w:lang w:eastAsia="en-GB"/>
        </w:rPr>
        <w:t>Butterworth – Heinemann.</w:t>
      </w:r>
    </w:p>
    <w:p w14:paraId="235A7145" w14:textId="77777777" w:rsidR="009A21C7" w:rsidRDefault="009A21C7" w:rsidP="009A21C7">
      <w:pPr>
        <w:spacing w:before="100" w:beforeAutospacing="1" w:after="100" w:afterAutospacing="1"/>
        <w:jc w:val="both"/>
        <w:rPr>
          <w:rFonts w:ascii="Arial" w:hAnsi="Arial"/>
          <w:color w:val="auto"/>
          <w:szCs w:val="24"/>
          <w:lang w:eastAsia="en-GB"/>
        </w:rPr>
      </w:pPr>
    </w:p>
    <w:p w14:paraId="6E28C17A" w14:textId="6248F135" w:rsidR="003256C1" w:rsidRPr="00721E19" w:rsidRDefault="003256C1" w:rsidP="009A21C7">
      <w:pPr>
        <w:spacing w:before="100" w:beforeAutospacing="1" w:after="100" w:afterAutospacing="1"/>
        <w:jc w:val="both"/>
        <w:rPr>
          <w:rFonts w:ascii="Arial" w:hAnsi="Arial"/>
          <w:color w:val="auto"/>
          <w:szCs w:val="24"/>
          <w:lang w:val="en-IN" w:eastAsia="en-IN"/>
        </w:rPr>
      </w:pPr>
      <w:r w:rsidRPr="00721E19">
        <w:rPr>
          <w:rFonts w:ascii="Arial" w:hAnsi="Arial"/>
          <w:color w:val="auto"/>
          <w:szCs w:val="24"/>
          <w:lang w:val="en-IN" w:eastAsia="en-IN"/>
        </w:rPr>
        <w:t>Destination Reporter. (2018, February 06). Key Pillars of India's Futuristic Tourism Policy. Retrieved June 29, 2020, from https://destinationreporterindia.com/2018/01/30/key-pillars-of-indias-futuristic-tourism-policy/</w:t>
      </w:r>
    </w:p>
    <w:p w14:paraId="2C936154" w14:textId="77777777" w:rsidR="003256C1" w:rsidRPr="00721E19" w:rsidRDefault="003256C1" w:rsidP="00F55857">
      <w:pPr>
        <w:spacing w:before="100" w:beforeAutospacing="1" w:after="100" w:afterAutospacing="1"/>
        <w:ind w:left="567" w:hanging="567"/>
        <w:jc w:val="both"/>
        <w:rPr>
          <w:rFonts w:ascii="Arial" w:hAnsi="Arial"/>
          <w:color w:val="auto"/>
          <w:szCs w:val="24"/>
          <w:lang w:eastAsia="en-GB"/>
        </w:rPr>
      </w:pPr>
      <w:r w:rsidRPr="00721E19">
        <w:rPr>
          <w:rFonts w:ascii="Arial" w:hAnsi="Arial"/>
          <w:color w:val="auto"/>
          <w:szCs w:val="24"/>
          <w:lang w:eastAsia="en-GB"/>
        </w:rPr>
        <w:t>Goyal, S. (2020, March 19). 10 Most Spoken Languages in India by Number of Speakers. Retrieved June 28, 2020, from https://www.jagranjosh.com/general-</w:t>
      </w:r>
      <w:r w:rsidRPr="00721E19">
        <w:rPr>
          <w:rFonts w:ascii="Arial" w:hAnsi="Arial"/>
          <w:color w:val="auto"/>
          <w:szCs w:val="24"/>
          <w:lang w:eastAsia="en-GB"/>
        </w:rPr>
        <w:lastRenderedPageBreak/>
        <w:t>knowledge/most-spoken-languages-in-india-by-number-of-speakers-1541764100-1</w:t>
      </w:r>
    </w:p>
    <w:p w14:paraId="2D099EAC" w14:textId="77777777" w:rsidR="003256C1" w:rsidRPr="00721E19" w:rsidRDefault="003256C1" w:rsidP="00F55857">
      <w:pPr>
        <w:spacing w:before="100" w:beforeAutospacing="1" w:after="100" w:afterAutospacing="1"/>
        <w:ind w:left="567" w:hanging="567"/>
        <w:jc w:val="both"/>
        <w:rPr>
          <w:rFonts w:ascii="Arial" w:hAnsi="Arial"/>
          <w:color w:val="auto"/>
          <w:szCs w:val="24"/>
          <w:lang w:val="en-IN" w:eastAsia="en-IN"/>
        </w:rPr>
      </w:pPr>
      <w:r w:rsidRPr="00721E19">
        <w:rPr>
          <w:rFonts w:ascii="Arial" w:hAnsi="Arial"/>
          <w:color w:val="auto"/>
          <w:szCs w:val="24"/>
          <w:lang w:val="en-IN" w:eastAsia="en-IN"/>
        </w:rPr>
        <w:t xml:space="preserve">Haq, F., &amp; Medhekar, A. (2019). Challenges for Innovative Transformation in Heritage Tourism Development in India and Pakistan. </w:t>
      </w:r>
      <w:r w:rsidRPr="00721E19">
        <w:rPr>
          <w:rFonts w:ascii="Arial" w:hAnsi="Arial"/>
          <w:i/>
          <w:iCs/>
          <w:color w:val="auto"/>
          <w:szCs w:val="24"/>
          <w:lang w:val="en-IN" w:eastAsia="en-IN"/>
        </w:rPr>
        <w:t>Conservation and Promotion of Heritage Tourism Advances in Hospitality, Tourism, and the Services Industry,</w:t>
      </w:r>
      <w:r w:rsidRPr="00721E19">
        <w:rPr>
          <w:rFonts w:ascii="Arial" w:hAnsi="Arial"/>
          <w:color w:val="auto"/>
          <w:szCs w:val="24"/>
          <w:lang w:val="en-IN" w:eastAsia="en-IN"/>
        </w:rPr>
        <w:t xml:space="preserve"> 127-154. doi:10.4018/978-1-5225-6283-2.ch006</w:t>
      </w:r>
    </w:p>
    <w:p w14:paraId="6518E714" w14:textId="77777777" w:rsidR="003256C1" w:rsidRPr="00721E19" w:rsidRDefault="003256C1" w:rsidP="00F55857">
      <w:pPr>
        <w:spacing w:before="100" w:beforeAutospacing="1" w:after="100" w:afterAutospacing="1"/>
        <w:ind w:left="567" w:hanging="567"/>
        <w:jc w:val="both"/>
        <w:rPr>
          <w:rFonts w:ascii="Arial" w:hAnsi="Arial"/>
          <w:color w:val="auto"/>
          <w:szCs w:val="24"/>
          <w:lang w:eastAsia="en-GB"/>
        </w:rPr>
      </w:pPr>
      <w:r w:rsidRPr="00721E19">
        <w:rPr>
          <w:rFonts w:ascii="Arial" w:hAnsi="Arial"/>
          <w:color w:val="auto"/>
          <w:szCs w:val="24"/>
          <w:lang w:eastAsia="en-GB"/>
        </w:rPr>
        <w:t>IBEF. (2020). Tourism &amp; Hospitality Industry in India. Retrieved June 29, 2020, from https://www.ibef.org/industry/tourism-hospitality-india.aspx</w:t>
      </w:r>
    </w:p>
    <w:p w14:paraId="0765C5C2" w14:textId="24F21ABD" w:rsidR="003256C1" w:rsidRPr="00721E19" w:rsidRDefault="003256C1" w:rsidP="00F55857">
      <w:pPr>
        <w:spacing w:before="100" w:beforeAutospacing="1" w:after="100" w:afterAutospacing="1"/>
        <w:ind w:left="567" w:hanging="567"/>
        <w:jc w:val="both"/>
        <w:rPr>
          <w:rFonts w:ascii="Arial" w:hAnsi="Arial"/>
          <w:color w:val="auto"/>
          <w:szCs w:val="24"/>
          <w:lang w:eastAsia="en-GB"/>
        </w:rPr>
      </w:pPr>
      <w:r w:rsidRPr="00721E19">
        <w:rPr>
          <w:rFonts w:ascii="Arial" w:hAnsi="Arial"/>
          <w:color w:val="auto"/>
          <w:szCs w:val="24"/>
          <w:lang w:eastAsia="en-GB"/>
        </w:rPr>
        <w:t xml:space="preserve">Legal, P. (2018, December 03). Travel </w:t>
      </w:r>
      <w:r w:rsidR="00F55857" w:rsidRPr="00721E19">
        <w:rPr>
          <w:rFonts w:ascii="Arial" w:hAnsi="Arial"/>
          <w:color w:val="auto"/>
          <w:szCs w:val="24"/>
          <w:lang w:eastAsia="en-GB"/>
        </w:rPr>
        <w:t>and</w:t>
      </w:r>
      <w:r w:rsidRPr="00721E19">
        <w:rPr>
          <w:rFonts w:ascii="Arial" w:hAnsi="Arial"/>
          <w:color w:val="auto"/>
          <w:szCs w:val="24"/>
          <w:lang w:eastAsia="en-GB"/>
        </w:rPr>
        <w:t xml:space="preserve"> Tourism </w:t>
      </w:r>
      <w:proofErr w:type="gramStart"/>
      <w:r w:rsidRPr="00721E19">
        <w:rPr>
          <w:rFonts w:ascii="Arial" w:hAnsi="Arial"/>
          <w:color w:val="auto"/>
          <w:szCs w:val="24"/>
          <w:lang w:eastAsia="en-GB"/>
        </w:rPr>
        <w:t>In</w:t>
      </w:r>
      <w:proofErr w:type="gramEnd"/>
      <w:r w:rsidRPr="00721E19">
        <w:rPr>
          <w:rFonts w:ascii="Arial" w:hAnsi="Arial"/>
          <w:color w:val="auto"/>
          <w:szCs w:val="24"/>
          <w:lang w:eastAsia="en-GB"/>
        </w:rPr>
        <w:t xml:space="preserve"> India – Policies To Help India Achieve Its Tourism Potential - Strategy - India. Retrieved June 29, 2020, from https://www.mondaq.com/india/investment-strategy/760622/travel-and-tourism-in-india-policies-to-help-india-achieve-its-tourism-potential</w:t>
      </w:r>
    </w:p>
    <w:p w14:paraId="66604EA2" w14:textId="77777777" w:rsidR="003256C1" w:rsidRPr="00721E19" w:rsidRDefault="003256C1" w:rsidP="00F55857">
      <w:pPr>
        <w:spacing w:before="100" w:beforeAutospacing="1" w:after="100" w:afterAutospacing="1"/>
        <w:ind w:left="567" w:hanging="567"/>
        <w:jc w:val="both"/>
        <w:rPr>
          <w:rFonts w:ascii="Arial" w:hAnsi="Arial"/>
          <w:color w:val="auto"/>
          <w:szCs w:val="24"/>
          <w:lang w:eastAsia="en-GB"/>
        </w:rPr>
      </w:pPr>
      <w:r w:rsidRPr="00721E19">
        <w:rPr>
          <w:rFonts w:ascii="Arial" w:hAnsi="Arial"/>
          <w:color w:val="auto"/>
          <w:szCs w:val="24"/>
          <w:lang w:eastAsia="en-GB"/>
        </w:rPr>
        <w:t xml:space="preserve">Mason, P. (2020). </w:t>
      </w:r>
      <w:r w:rsidRPr="00721E19">
        <w:rPr>
          <w:rFonts w:ascii="Arial" w:hAnsi="Arial"/>
          <w:i/>
          <w:iCs/>
          <w:color w:val="auto"/>
          <w:szCs w:val="24"/>
          <w:lang w:eastAsia="en-GB"/>
        </w:rPr>
        <w:t>Tourism impacts, planning and management</w:t>
      </w:r>
      <w:r w:rsidRPr="00721E19">
        <w:rPr>
          <w:rFonts w:ascii="Arial" w:hAnsi="Arial"/>
          <w:color w:val="auto"/>
          <w:szCs w:val="24"/>
          <w:lang w:eastAsia="en-GB"/>
        </w:rPr>
        <w:t xml:space="preserve"> (4th ed.). Abingdon, Oxon: Routledge.</w:t>
      </w:r>
    </w:p>
    <w:p w14:paraId="17B58EAC" w14:textId="3344E70E" w:rsidR="003256C1" w:rsidRPr="00721E19" w:rsidRDefault="003256C1" w:rsidP="00F55857">
      <w:pPr>
        <w:spacing w:before="100" w:beforeAutospacing="1" w:after="100" w:afterAutospacing="1"/>
        <w:ind w:left="567" w:hanging="567"/>
        <w:jc w:val="both"/>
        <w:rPr>
          <w:rFonts w:ascii="Arial" w:hAnsi="Arial"/>
          <w:color w:val="auto"/>
          <w:szCs w:val="24"/>
          <w:lang w:eastAsia="en-GB"/>
        </w:rPr>
      </w:pPr>
      <w:r w:rsidRPr="00721E19">
        <w:rPr>
          <w:rFonts w:ascii="Arial" w:hAnsi="Arial"/>
          <w:color w:val="auto"/>
          <w:szCs w:val="24"/>
          <w:lang w:eastAsia="en-GB"/>
        </w:rPr>
        <w:t xml:space="preserve">Mukhopadhyay, C., &amp; Devi, D. H. (2017). Landscape, </w:t>
      </w:r>
      <w:r w:rsidR="00F55857" w:rsidRPr="00721E19">
        <w:rPr>
          <w:rFonts w:ascii="Arial" w:hAnsi="Arial"/>
          <w:color w:val="auto"/>
          <w:szCs w:val="24"/>
          <w:lang w:eastAsia="en-GB"/>
        </w:rPr>
        <w:t>heritage,</w:t>
      </w:r>
      <w:r w:rsidRPr="00721E19">
        <w:rPr>
          <w:rFonts w:ascii="Arial" w:hAnsi="Arial"/>
          <w:color w:val="auto"/>
          <w:szCs w:val="24"/>
          <w:lang w:eastAsia="en-GB"/>
        </w:rPr>
        <w:t xml:space="preserve"> and technological innovation: Towards a framework of sustainability of cultural landscape in a desert town in India. </w:t>
      </w:r>
      <w:r w:rsidRPr="00721E19">
        <w:rPr>
          <w:rFonts w:ascii="Arial" w:hAnsi="Arial"/>
          <w:i/>
          <w:iCs/>
          <w:color w:val="auto"/>
          <w:szCs w:val="24"/>
          <w:lang w:eastAsia="en-GB"/>
        </w:rPr>
        <w:t>Landscape Research,</w:t>
      </w:r>
      <w:r w:rsidRPr="00721E19">
        <w:rPr>
          <w:rFonts w:ascii="Arial" w:hAnsi="Arial"/>
          <w:color w:val="auto"/>
          <w:szCs w:val="24"/>
          <w:lang w:eastAsia="en-GB"/>
        </w:rPr>
        <w:t xml:space="preserve"> </w:t>
      </w:r>
      <w:r w:rsidRPr="00721E19">
        <w:rPr>
          <w:rFonts w:ascii="Arial" w:hAnsi="Arial"/>
          <w:i/>
          <w:iCs/>
          <w:color w:val="auto"/>
          <w:szCs w:val="24"/>
          <w:lang w:eastAsia="en-GB"/>
        </w:rPr>
        <w:t>43</w:t>
      </w:r>
      <w:r w:rsidRPr="00721E19">
        <w:rPr>
          <w:rFonts w:ascii="Arial" w:hAnsi="Arial"/>
          <w:color w:val="auto"/>
          <w:szCs w:val="24"/>
          <w:lang w:eastAsia="en-GB"/>
        </w:rPr>
        <w:t>(1), 50-63. doi:10.1080/01426397.2017.1297388</w:t>
      </w:r>
    </w:p>
    <w:p w14:paraId="2B2F0C97" w14:textId="77777777" w:rsidR="003256C1" w:rsidRPr="00721E19" w:rsidRDefault="003256C1" w:rsidP="00F55857">
      <w:pPr>
        <w:spacing w:before="100" w:beforeAutospacing="1" w:after="100" w:afterAutospacing="1"/>
        <w:ind w:left="567" w:hanging="567"/>
        <w:jc w:val="both"/>
        <w:rPr>
          <w:rFonts w:ascii="Arial" w:hAnsi="Arial"/>
          <w:color w:val="auto"/>
          <w:szCs w:val="24"/>
          <w:lang w:eastAsia="en-GB"/>
        </w:rPr>
      </w:pPr>
      <w:r w:rsidRPr="00721E19">
        <w:rPr>
          <w:rFonts w:ascii="Arial" w:hAnsi="Arial"/>
          <w:color w:val="auto"/>
          <w:szCs w:val="24"/>
          <w:lang w:eastAsia="en-GB"/>
        </w:rPr>
        <w:t>National Portal of India. (2020). Travel &amp; Tourism. Retrieved June 26, 2020, from https://www.india.gov.in/topics/travel-tourism</w:t>
      </w:r>
    </w:p>
    <w:p w14:paraId="4702C7DC" w14:textId="77777777" w:rsidR="003256C1" w:rsidRPr="00721E19" w:rsidRDefault="003256C1" w:rsidP="00F55857">
      <w:pPr>
        <w:spacing w:before="100" w:beforeAutospacing="1" w:after="100" w:afterAutospacing="1"/>
        <w:ind w:left="567" w:hanging="567"/>
        <w:jc w:val="both"/>
        <w:rPr>
          <w:rFonts w:ascii="Arial" w:hAnsi="Arial"/>
          <w:color w:val="auto"/>
          <w:szCs w:val="24"/>
          <w:lang w:eastAsia="en-GB"/>
        </w:rPr>
      </w:pPr>
      <w:r w:rsidRPr="00721E19">
        <w:rPr>
          <w:rFonts w:ascii="Arial" w:hAnsi="Arial"/>
          <w:color w:val="auto"/>
          <w:szCs w:val="24"/>
          <w:lang w:eastAsia="en-GB"/>
        </w:rPr>
        <w:t xml:space="preserve">PTI United Nations. (2019, April 11). India's population grew at 1.2% average annual rate between 2010 and 2019: UN. Retrieved June 28, 2020, from </w:t>
      </w:r>
      <w:r w:rsidRPr="00721E19">
        <w:rPr>
          <w:rFonts w:ascii="Arial" w:hAnsi="Arial"/>
          <w:color w:val="auto"/>
          <w:szCs w:val="24"/>
          <w:lang w:eastAsia="en-GB"/>
        </w:rPr>
        <w:lastRenderedPageBreak/>
        <w:t>https://www.thehindubusinessline.com/news/indias-population-grew-at-12-average-annual-rate-between-2010-and-2019-un/article26803237.ece</w:t>
      </w:r>
    </w:p>
    <w:p w14:paraId="50BA15F1" w14:textId="41F9611E" w:rsidR="003256C1" w:rsidRPr="00721E19" w:rsidRDefault="003256C1" w:rsidP="00F55857">
      <w:pPr>
        <w:spacing w:before="100" w:beforeAutospacing="1" w:after="100" w:afterAutospacing="1"/>
        <w:ind w:left="567" w:hanging="567"/>
        <w:jc w:val="both"/>
        <w:rPr>
          <w:rFonts w:ascii="Arial" w:hAnsi="Arial"/>
          <w:color w:val="auto"/>
          <w:szCs w:val="24"/>
          <w:lang w:val="en-IN" w:eastAsia="en-IN"/>
        </w:rPr>
      </w:pPr>
      <w:r w:rsidRPr="00721E19">
        <w:rPr>
          <w:rFonts w:ascii="Arial" w:hAnsi="Arial"/>
          <w:color w:val="auto"/>
          <w:szCs w:val="24"/>
          <w:lang w:val="en-IN" w:eastAsia="en-IN"/>
        </w:rPr>
        <w:t xml:space="preserve">Sengupta, J. (2017). Making use of India's huge tourism </w:t>
      </w:r>
      <w:r w:rsidR="00F55857" w:rsidRPr="00721E19">
        <w:rPr>
          <w:rFonts w:ascii="Arial" w:hAnsi="Arial"/>
          <w:color w:val="auto"/>
          <w:szCs w:val="24"/>
          <w:lang w:val="en-IN" w:eastAsia="en-IN"/>
        </w:rPr>
        <w:t>potential.</w:t>
      </w:r>
      <w:r w:rsidRPr="00721E19">
        <w:rPr>
          <w:rFonts w:ascii="Arial" w:hAnsi="Arial"/>
          <w:color w:val="auto"/>
          <w:szCs w:val="24"/>
          <w:lang w:val="en-IN" w:eastAsia="en-IN"/>
        </w:rPr>
        <w:t xml:space="preserve"> Retrieved June 29, 2020, from https://www.orfonline.org/expert-speak/making-use-of-indias-huge-tourism-potential/</w:t>
      </w:r>
    </w:p>
    <w:p w14:paraId="0DE8A249" w14:textId="77777777" w:rsidR="00907771" w:rsidRPr="00721E19" w:rsidRDefault="00907771" w:rsidP="00F55857">
      <w:pPr>
        <w:spacing w:before="100" w:beforeAutospacing="1" w:after="100" w:afterAutospacing="1"/>
        <w:ind w:left="567" w:hanging="567"/>
        <w:jc w:val="both"/>
        <w:rPr>
          <w:rFonts w:ascii="Arial" w:hAnsi="Arial"/>
          <w:color w:val="auto"/>
          <w:szCs w:val="24"/>
          <w:lang w:eastAsia="en-GB"/>
        </w:rPr>
      </w:pPr>
      <w:r w:rsidRPr="00721E19">
        <w:rPr>
          <w:rFonts w:ascii="Arial" w:hAnsi="Arial"/>
          <w:color w:val="auto"/>
          <w:szCs w:val="24"/>
          <w:lang w:eastAsia="en-GB"/>
        </w:rPr>
        <w:t>Statistics Times. (2020). List of Indian states by population. Retrieved June 29, 2020, from http://statisticstimes.com/demographics/population-of-indian-states.php</w:t>
      </w:r>
    </w:p>
    <w:p w14:paraId="30A674EE" w14:textId="5794A4ED" w:rsidR="003256C1" w:rsidRPr="00721E19" w:rsidRDefault="003256C1" w:rsidP="00F55857">
      <w:pPr>
        <w:spacing w:before="100" w:beforeAutospacing="1" w:after="100" w:afterAutospacing="1"/>
        <w:ind w:left="567" w:hanging="567"/>
        <w:jc w:val="both"/>
        <w:rPr>
          <w:rFonts w:ascii="Arial" w:hAnsi="Arial"/>
          <w:color w:val="auto"/>
          <w:szCs w:val="24"/>
          <w:lang w:eastAsia="en-GB"/>
        </w:rPr>
      </w:pPr>
      <w:r w:rsidRPr="00721E19">
        <w:rPr>
          <w:rFonts w:ascii="Arial" w:hAnsi="Arial"/>
          <w:color w:val="auto"/>
          <w:szCs w:val="24"/>
          <w:lang w:eastAsia="en-GB"/>
        </w:rPr>
        <w:t xml:space="preserve">Varghese, B. (2016). Destination Governance and a Strategic Approach to Crisis Management in Tourism. </w:t>
      </w:r>
      <w:r w:rsidRPr="00721E19">
        <w:rPr>
          <w:rFonts w:ascii="Arial" w:hAnsi="Arial"/>
          <w:i/>
          <w:iCs/>
          <w:color w:val="auto"/>
          <w:szCs w:val="24"/>
          <w:lang w:eastAsia="en-GB"/>
        </w:rPr>
        <w:t>Journal of Investment and Management,</w:t>
      </w:r>
      <w:r w:rsidRPr="00721E19">
        <w:rPr>
          <w:rFonts w:ascii="Arial" w:hAnsi="Arial"/>
          <w:color w:val="auto"/>
          <w:szCs w:val="24"/>
          <w:lang w:eastAsia="en-GB"/>
        </w:rPr>
        <w:t xml:space="preserve"> </w:t>
      </w:r>
      <w:r w:rsidRPr="00721E19">
        <w:rPr>
          <w:rFonts w:ascii="Arial" w:hAnsi="Arial"/>
          <w:i/>
          <w:iCs/>
          <w:color w:val="auto"/>
          <w:szCs w:val="24"/>
          <w:lang w:eastAsia="en-GB"/>
        </w:rPr>
        <w:t>5</w:t>
      </w:r>
      <w:r w:rsidRPr="00721E19">
        <w:rPr>
          <w:rFonts w:ascii="Arial" w:hAnsi="Arial"/>
          <w:color w:val="auto"/>
          <w:szCs w:val="24"/>
          <w:lang w:eastAsia="en-GB"/>
        </w:rPr>
        <w:t xml:space="preserve">(1), 1. </w:t>
      </w:r>
      <w:r w:rsidR="00F55857" w:rsidRPr="00721E19">
        <w:rPr>
          <w:rFonts w:ascii="Arial" w:hAnsi="Arial"/>
          <w:color w:val="auto"/>
          <w:szCs w:val="24"/>
          <w:lang w:eastAsia="en-GB"/>
        </w:rPr>
        <w:t>doi: 10.11648/j.jim</w:t>
      </w:r>
      <w:r w:rsidRPr="00721E19">
        <w:rPr>
          <w:rFonts w:ascii="Arial" w:hAnsi="Arial"/>
          <w:color w:val="auto"/>
          <w:szCs w:val="24"/>
          <w:lang w:eastAsia="en-GB"/>
        </w:rPr>
        <w:t>.20160501.11</w:t>
      </w:r>
    </w:p>
    <w:p w14:paraId="7CE0A0F4" w14:textId="77777777" w:rsidR="003256C1" w:rsidRPr="00721E19" w:rsidRDefault="003256C1" w:rsidP="00F55857">
      <w:pPr>
        <w:spacing w:before="100" w:beforeAutospacing="1" w:after="100" w:afterAutospacing="1"/>
        <w:ind w:left="567" w:hanging="567"/>
        <w:jc w:val="both"/>
        <w:rPr>
          <w:rFonts w:ascii="Arial" w:hAnsi="Arial"/>
          <w:color w:val="auto"/>
          <w:szCs w:val="24"/>
          <w:lang w:eastAsia="en-GB"/>
        </w:rPr>
      </w:pPr>
      <w:r w:rsidRPr="00721E19">
        <w:rPr>
          <w:rFonts w:ascii="Arial" w:hAnsi="Arial"/>
          <w:color w:val="auto"/>
          <w:szCs w:val="24"/>
          <w:lang w:eastAsia="en-GB"/>
        </w:rPr>
        <w:t xml:space="preserve">Weaver, D. B. (2015). </w:t>
      </w:r>
      <w:r w:rsidRPr="00721E19">
        <w:rPr>
          <w:rFonts w:ascii="Arial" w:hAnsi="Arial"/>
          <w:i/>
          <w:iCs/>
          <w:color w:val="auto"/>
          <w:szCs w:val="24"/>
          <w:lang w:eastAsia="en-GB"/>
        </w:rPr>
        <w:t>Sustainable tourism: Theory and practice</w:t>
      </w:r>
      <w:r w:rsidRPr="00721E19">
        <w:rPr>
          <w:rFonts w:ascii="Arial" w:hAnsi="Arial"/>
          <w:color w:val="auto"/>
          <w:szCs w:val="24"/>
          <w:lang w:eastAsia="en-GB"/>
        </w:rPr>
        <w:t>. London: Routledge.</w:t>
      </w:r>
    </w:p>
    <w:p w14:paraId="508BB051" w14:textId="77777777" w:rsidR="003256C1" w:rsidRPr="00721E19" w:rsidRDefault="003256C1" w:rsidP="00F55857">
      <w:pPr>
        <w:spacing w:before="100" w:beforeAutospacing="1" w:after="100" w:afterAutospacing="1"/>
        <w:ind w:left="567" w:hanging="567"/>
        <w:jc w:val="both"/>
        <w:rPr>
          <w:rFonts w:ascii="Arial" w:hAnsi="Arial"/>
          <w:color w:val="auto"/>
          <w:szCs w:val="24"/>
          <w:lang w:eastAsia="en-GB"/>
        </w:rPr>
      </w:pPr>
      <w:r w:rsidRPr="00721E19">
        <w:rPr>
          <w:rFonts w:ascii="Arial" w:hAnsi="Arial"/>
          <w:color w:val="auto"/>
          <w:szCs w:val="24"/>
          <w:lang w:eastAsia="en-GB"/>
        </w:rPr>
        <w:t>World Economic Forum. (2017). Incredible India 2.0 India’s $20 Billion Tourism Opportunity. Retrieved June 29, 2020, from http://www3.weforum.org/docs/White_Paper_Incredible_India_2_0_final_.pdf</w:t>
      </w:r>
    </w:p>
    <w:p w14:paraId="19F8010C" w14:textId="618834ED" w:rsidR="003256C1" w:rsidRPr="00721E19" w:rsidRDefault="009A21C7" w:rsidP="003256C1">
      <w:pPr>
        <w:jc w:val="both"/>
        <w:rPr>
          <w:rFonts w:ascii="Arial" w:hAnsi="Arial"/>
          <w:color w:val="auto"/>
          <w:szCs w:val="24"/>
        </w:rPr>
      </w:pPr>
      <w:r>
        <w:rPr>
          <w:rFonts w:ascii="Arial" w:hAnsi="Arial"/>
          <w:lang w:eastAsia="en-GB"/>
        </w:rPr>
        <w:t xml:space="preserve">Dowling, R. and Newsome, D. (2010) </w:t>
      </w:r>
      <w:r w:rsidRPr="009A21C7">
        <w:rPr>
          <w:rFonts w:ascii="Arial" w:hAnsi="Arial"/>
          <w:lang w:eastAsia="en-GB"/>
        </w:rPr>
        <w:t>Global</w:t>
      </w:r>
      <w:r>
        <w:rPr>
          <w:rFonts w:ascii="Arial" w:hAnsi="Arial"/>
          <w:u w:val="single"/>
          <w:lang w:eastAsia="en-GB"/>
        </w:rPr>
        <w:t xml:space="preserve"> </w:t>
      </w:r>
      <w:r w:rsidRPr="009A21C7">
        <w:rPr>
          <w:rFonts w:ascii="Arial" w:hAnsi="Arial"/>
          <w:lang w:eastAsia="en-GB"/>
        </w:rPr>
        <w:t>Geotourism</w:t>
      </w:r>
      <w:r>
        <w:rPr>
          <w:rFonts w:ascii="Arial" w:hAnsi="Arial"/>
          <w:u w:val="single"/>
          <w:lang w:eastAsia="en-GB"/>
        </w:rPr>
        <w:t xml:space="preserve"> </w:t>
      </w:r>
      <w:r w:rsidRPr="009A21C7">
        <w:rPr>
          <w:rFonts w:ascii="Arial" w:hAnsi="Arial"/>
          <w:lang w:eastAsia="en-GB"/>
        </w:rPr>
        <w:t>Perspectives</w:t>
      </w:r>
      <w:r>
        <w:rPr>
          <w:rFonts w:ascii="Arial" w:hAnsi="Arial"/>
          <w:lang w:eastAsia="en-GB"/>
        </w:rPr>
        <w:t>, Goodfellows, Oxford</w:t>
      </w:r>
    </w:p>
    <w:p w14:paraId="5A4CF93B" w14:textId="77777777" w:rsidR="007C4DBD" w:rsidRPr="00721E19" w:rsidRDefault="007C4DBD" w:rsidP="007C4DBD">
      <w:pPr>
        <w:jc w:val="both"/>
        <w:rPr>
          <w:rFonts w:ascii="Arial" w:hAnsi="Arial"/>
          <w:color w:val="auto"/>
          <w:szCs w:val="24"/>
        </w:rPr>
      </w:pPr>
    </w:p>
    <w:p w14:paraId="56023E66" w14:textId="77777777" w:rsidR="007C4DBD" w:rsidRPr="00E6093D" w:rsidRDefault="007C4DBD" w:rsidP="007C4DBD">
      <w:pPr>
        <w:jc w:val="both"/>
        <w:rPr>
          <w:rFonts w:cs="Times New Roman"/>
          <w:color w:val="auto"/>
          <w:szCs w:val="24"/>
        </w:rPr>
      </w:pPr>
    </w:p>
    <w:p w14:paraId="2F20B376" w14:textId="77777777" w:rsidR="007C4DBD" w:rsidRPr="00E6093D" w:rsidRDefault="007C4DBD" w:rsidP="007C4DBD">
      <w:pPr>
        <w:jc w:val="both"/>
        <w:rPr>
          <w:rFonts w:cs="Times New Roman"/>
          <w:color w:val="auto"/>
          <w:szCs w:val="24"/>
        </w:rPr>
      </w:pPr>
    </w:p>
    <w:p w14:paraId="149178A2" w14:textId="77777777" w:rsidR="007C4DBD" w:rsidRPr="00E6093D" w:rsidRDefault="007C4DBD" w:rsidP="007C4DBD">
      <w:pPr>
        <w:jc w:val="both"/>
        <w:rPr>
          <w:rFonts w:cs="Times New Roman"/>
          <w:color w:val="auto"/>
          <w:szCs w:val="24"/>
        </w:rPr>
      </w:pPr>
    </w:p>
    <w:p w14:paraId="2BCD8C42" w14:textId="77777777" w:rsidR="00E148D5" w:rsidRPr="00E6093D" w:rsidRDefault="00E148D5" w:rsidP="007C4DBD">
      <w:pPr>
        <w:jc w:val="center"/>
        <w:rPr>
          <w:rFonts w:cs="Times New Roman"/>
          <w:b/>
          <w:color w:val="auto"/>
          <w:sz w:val="25"/>
          <w:szCs w:val="25"/>
        </w:rPr>
      </w:pPr>
    </w:p>
    <w:sectPr w:rsidR="00E148D5" w:rsidRPr="00E6093D" w:rsidSect="007D70AC">
      <w:footerReference w:type="default" r:id="rId15"/>
      <w:footerReference w:type="firs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B5213D3" w14:textId="77777777" w:rsidR="00177010" w:rsidRDefault="00177010" w:rsidP="00934461">
      <w:pPr>
        <w:spacing w:after="0" w:line="240" w:lineRule="auto"/>
      </w:pPr>
      <w:r>
        <w:separator/>
      </w:r>
    </w:p>
  </w:endnote>
  <w:endnote w:type="continuationSeparator" w:id="0">
    <w:p w14:paraId="3667FD51" w14:textId="77777777" w:rsidR="00177010" w:rsidRDefault="00177010" w:rsidP="009344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KLKDOA+CGTimes">
    <w:altName w:val="Times New Roman"/>
    <w:panose1 w:val="00000000000000000000"/>
    <w:charset w:val="00"/>
    <w:family w:val="roman"/>
    <w:notTrueType/>
    <w:pitch w:val="default"/>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inherit">
    <w:altName w:val="Cambria"/>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93453294"/>
      <w:docPartObj>
        <w:docPartGallery w:val="Page Numbers (Bottom of Page)"/>
        <w:docPartUnique/>
      </w:docPartObj>
    </w:sdtPr>
    <w:sdtEndPr>
      <w:rPr>
        <w:noProof/>
      </w:rPr>
    </w:sdtEndPr>
    <w:sdtContent>
      <w:p w14:paraId="7EDA7B36" w14:textId="77777777" w:rsidR="007D70AC" w:rsidRDefault="007D70AC">
        <w:pPr>
          <w:pStyle w:val="Footer"/>
          <w:jc w:val="center"/>
        </w:pPr>
      </w:p>
      <w:p w14:paraId="4BDDF037" w14:textId="10EA12A8" w:rsidR="007D70AC" w:rsidRDefault="007D70A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A35D74F" w14:textId="77777777" w:rsidR="007D70AC" w:rsidRDefault="007D70A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05571006"/>
      <w:docPartObj>
        <w:docPartGallery w:val="Page Numbers (Bottom of Page)"/>
        <w:docPartUnique/>
      </w:docPartObj>
    </w:sdtPr>
    <w:sdtEndPr>
      <w:rPr>
        <w:noProof/>
      </w:rPr>
    </w:sdtEndPr>
    <w:sdtContent>
      <w:p w14:paraId="7BA28D34" w14:textId="50BBCFFB" w:rsidR="007D70AC" w:rsidRDefault="007D70A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4B2F412" w14:textId="25EFCD45" w:rsidR="007D70AC" w:rsidRDefault="007D70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B1A010F" w14:textId="77777777" w:rsidR="00177010" w:rsidRDefault="00177010" w:rsidP="00934461">
      <w:pPr>
        <w:spacing w:after="0" w:line="240" w:lineRule="auto"/>
      </w:pPr>
      <w:r>
        <w:separator/>
      </w:r>
    </w:p>
  </w:footnote>
  <w:footnote w:type="continuationSeparator" w:id="0">
    <w:p w14:paraId="2996A258" w14:textId="77777777" w:rsidR="00177010" w:rsidRDefault="00177010" w:rsidP="0093446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8D5AB1"/>
    <w:multiLevelType w:val="hybridMultilevel"/>
    <w:tmpl w:val="FBB60186"/>
    <w:lvl w:ilvl="0" w:tplc="40090001">
      <w:start w:val="1"/>
      <w:numFmt w:val="bullet"/>
      <w:lvlText w:val=""/>
      <w:lvlJc w:val="left"/>
      <w:pPr>
        <w:ind w:left="1080" w:hanging="360"/>
      </w:pPr>
      <w:rPr>
        <w:rFonts w:ascii="Symbol" w:hAnsi="Symbol" w:hint="default"/>
      </w:rPr>
    </w:lvl>
    <w:lvl w:ilvl="1" w:tplc="40090003">
      <w:start w:val="1"/>
      <w:numFmt w:val="bullet"/>
      <w:lvlText w:val="o"/>
      <w:lvlJc w:val="left"/>
      <w:pPr>
        <w:ind w:left="1800" w:hanging="360"/>
      </w:pPr>
      <w:rPr>
        <w:rFonts w:ascii="Courier New" w:hAnsi="Courier New" w:hint="default"/>
      </w:rPr>
    </w:lvl>
    <w:lvl w:ilvl="2" w:tplc="40090005">
      <w:start w:val="1"/>
      <w:numFmt w:val="bullet"/>
      <w:lvlText w:val=""/>
      <w:lvlJc w:val="left"/>
      <w:pPr>
        <w:ind w:left="2520" w:hanging="360"/>
      </w:pPr>
      <w:rPr>
        <w:rFonts w:ascii="Wingdings" w:hAnsi="Wingdings" w:hint="default"/>
      </w:rPr>
    </w:lvl>
    <w:lvl w:ilvl="3" w:tplc="40090001">
      <w:start w:val="1"/>
      <w:numFmt w:val="bullet"/>
      <w:lvlText w:val=""/>
      <w:lvlJc w:val="left"/>
      <w:pPr>
        <w:ind w:left="3240" w:hanging="360"/>
      </w:pPr>
      <w:rPr>
        <w:rFonts w:ascii="Symbol" w:hAnsi="Symbol" w:hint="default"/>
      </w:rPr>
    </w:lvl>
    <w:lvl w:ilvl="4" w:tplc="40090003">
      <w:start w:val="1"/>
      <w:numFmt w:val="bullet"/>
      <w:lvlText w:val="o"/>
      <w:lvlJc w:val="left"/>
      <w:pPr>
        <w:ind w:left="3960" w:hanging="360"/>
      </w:pPr>
      <w:rPr>
        <w:rFonts w:ascii="Courier New" w:hAnsi="Courier New" w:hint="default"/>
      </w:rPr>
    </w:lvl>
    <w:lvl w:ilvl="5" w:tplc="40090005">
      <w:start w:val="1"/>
      <w:numFmt w:val="bullet"/>
      <w:lvlText w:val=""/>
      <w:lvlJc w:val="left"/>
      <w:pPr>
        <w:ind w:left="4680" w:hanging="360"/>
      </w:pPr>
      <w:rPr>
        <w:rFonts w:ascii="Wingdings" w:hAnsi="Wingdings" w:hint="default"/>
      </w:rPr>
    </w:lvl>
    <w:lvl w:ilvl="6" w:tplc="40090001">
      <w:start w:val="1"/>
      <w:numFmt w:val="bullet"/>
      <w:lvlText w:val=""/>
      <w:lvlJc w:val="left"/>
      <w:pPr>
        <w:ind w:left="5400" w:hanging="360"/>
      </w:pPr>
      <w:rPr>
        <w:rFonts w:ascii="Symbol" w:hAnsi="Symbol" w:hint="default"/>
      </w:rPr>
    </w:lvl>
    <w:lvl w:ilvl="7" w:tplc="40090003">
      <w:start w:val="1"/>
      <w:numFmt w:val="bullet"/>
      <w:lvlText w:val="o"/>
      <w:lvlJc w:val="left"/>
      <w:pPr>
        <w:ind w:left="6120" w:hanging="360"/>
      </w:pPr>
      <w:rPr>
        <w:rFonts w:ascii="Courier New" w:hAnsi="Courier New" w:hint="default"/>
      </w:rPr>
    </w:lvl>
    <w:lvl w:ilvl="8" w:tplc="40090005">
      <w:start w:val="1"/>
      <w:numFmt w:val="bullet"/>
      <w:lvlText w:val=""/>
      <w:lvlJc w:val="left"/>
      <w:pPr>
        <w:ind w:left="6840" w:hanging="360"/>
      </w:pPr>
      <w:rPr>
        <w:rFonts w:ascii="Wingdings" w:hAnsi="Wingdings" w:hint="default"/>
      </w:rPr>
    </w:lvl>
  </w:abstractNum>
  <w:abstractNum w:abstractNumId="1" w15:restartNumberingAfterBreak="0">
    <w:nsid w:val="041261D8"/>
    <w:multiLevelType w:val="multilevel"/>
    <w:tmpl w:val="DA1E3C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A66C4E"/>
    <w:multiLevelType w:val="hybridMultilevel"/>
    <w:tmpl w:val="1C264C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6190AE1"/>
    <w:multiLevelType w:val="hybridMultilevel"/>
    <w:tmpl w:val="3A181E56"/>
    <w:lvl w:ilvl="0" w:tplc="40090001">
      <w:start w:val="1"/>
      <w:numFmt w:val="bullet"/>
      <w:lvlText w:val=""/>
      <w:lvlJc w:val="left"/>
      <w:pPr>
        <w:ind w:left="1200" w:hanging="360"/>
      </w:pPr>
      <w:rPr>
        <w:rFonts w:ascii="Symbol" w:hAnsi="Symbol" w:hint="default"/>
      </w:rPr>
    </w:lvl>
    <w:lvl w:ilvl="1" w:tplc="40090003">
      <w:start w:val="1"/>
      <w:numFmt w:val="bullet"/>
      <w:lvlText w:val="o"/>
      <w:lvlJc w:val="left"/>
      <w:pPr>
        <w:ind w:left="1920" w:hanging="360"/>
      </w:pPr>
      <w:rPr>
        <w:rFonts w:ascii="Courier New" w:hAnsi="Courier New" w:hint="default"/>
      </w:rPr>
    </w:lvl>
    <w:lvl w:ilvl="2" w:tplc="40090005">
      <w:start w:val="1"/>
      <w:numFmt w:val="bullet"/>
      <w:lvlText w:val=""/>
      <w:lvlJc w:val="left"/>
      <w:pPr>
        <w:ind w:left="2640" w:hanging="360"/>
      </w:pPr>
      <w:rPr>
        <w:rFonts w:ascii="Wingdings" w:hAnsi="Wingdings" w:hint="default"/>
      </w:rPr>
    </w:lvl>
    <w:lvl w:ilvl="3" w:tplc="40090001">
      <w:start w:val="1"/>
      <w:numFmt w:val="bullet"/>
      <w:lvlText w:val=""/>
      <w:lvlJc w:val="left"/>
      <w:pPr>
        <w:ind w:left="3360" w:hanging="360"/>
      </w:pPr>
      <w:rPr>
        <w:rFonts w:ascii="Symbol" w:hAnsi="Symbol" w:hint="default"/>
      </w:rPr>
    </w:lvl>
    <w:lvl w:ilvl="4" w:tplc="40090003">
      <w:start w:val="1"/>
      <w:numFmt w:val="bullet"/>
      <w:lvlText w:val="o"/>
      <w:lvlJc w:val="left"/>
      <w:pPr>
        <w:ind w:left="4080" w:hanging="360"/>
      </w:pPr>
      <w:rPr>
        <w:rFonts w:ascii="Courier New" w:hAnsi="Courier New" w:hint="default"/>
      </w:rPr>
    </w:lvl>
    <w:lvl w:ilvl="5" w:tplc="40090005">
      <w:start w:val="1"/>
      <w:numFmt w:val="bullet"/>
      <w:lvlText w:val=""/>
      <w:lvlJc w:val="left"/>
      <w:pPr>
        <w:ind w:left="4800" w:hanging="360"/>
      </w:pPr>
      <w:rPr>
        <w:rFonts w:ascii="Wingdings" w:hAnsi="Wingdings" w:hint="default"/>
      </w:rPr>
    </w:lvl>
    <w:lvl w:ilvl="6" w:tplc="40090001">
      <w:start w:val="1"/>
      <w:numFmt w:val="bullet"/>
      <w:lvlText w:val=""/>
      <w:lvlJc w:val="left"/>
      <w:pPr>
        <w:ind w:left="5520" w:hanging="360"/>
      </w:pPr>
      <w:rPr>
        <w:rFonts w:ascii="Symbol" w:hAnsi="Symbol" w:hint="default"/>
      </w:rPr>
    </w:lvl>
    <w:lvl w:ilvl="7" w:tplc="40090003">
      <w:start w:val="1"/>
      <w:numFmt w:val="bullet"/>
      <w:lvlText w:val="o"/>
      <w:lvlJc w:val="left"/>
      <w:pPr>
        <w:ind w:left="6240" w:hanging="360"/>
      </w:pPr>
      <w:rPr>
        <w:rFonts w:ascii="Courier New" w:hAnsi="Courier New" w:hint="default"/>
      </w:rPr>
    </w:lvl>
    <w:lvl w:ilvl="8" w:tplc="40090005">
      <w:start w:val="1"/>
      <w:numFmt w:val="bullet"/>
      <w:lvlText w:val=""/>
      <w:lvlJc w:val="left"/>
      <w:pPr>
        <w:ind w:left="6960" w:hanging="360"/>
      </w:pPr>
      <w:rPr>
        <w:rFonts w:ascii="Wingdings" w:hAnsi="Wingdings" w:hint="default"/>
      </w:rPr>
    </w:lvl>
  </w:abstractNum>
  <w:abstractNum w:abstractNumId="4" w15:restartNumberingAfterBreak="0">
    <w:nsid w:val="09331C56"/>
    <w:multiLevelType w:val="hybridMultilevel"/>
    <w:tmpl w:val="6CB4BB40"/>
    <w:lvl w:ilvl="0" w:tplc="40090013">
      <w:start w:val="1"/>
      <w:numFmt w:val="upperRoman"/>
      <w:lvlText w:val="%1."/>
      <w:lvlJc w:val="right"/>
      <w:pPr>
        <w:ind w:left="765" w:hanging="360"/>
      </w:pPr>
      <w:rPr>
        <w:rFonts w:cs="Times New Roman"/>
      </w:rPr>
    </w:lvl>
    <w:lvl w:ilvl="1" w:tplc="04090019">
      <w:start w:val="1"/>
      <w:numFmt w:val="lowerLetter"/>
      <w:lvlText w:val="%2."/>
      <w:lvlJc w:val="left"/>
      <w:pPr>
        <w:ind w:left="1485" w:hanging="360"/>
      </w:pPr>
      <w:rPr>
        <w:rFonts w:cs="Times New Roman"/>
      </w:rPr>
    </w:lvl>
    <w:lvl w:ilvl="2" w:tplc="0409001B">
      <w:start w:val="1"/>
      <w:numFmt w:val="lowerRoman"/>
      <w:lvlText w:val="%3."/>
      <w:lvlJc w:val="right"/>
      <w:pPr>
        <w:ind w:left="2205" w:hanging="180"/>
      </w:pPr>
      <w:rPr>
        <w:rFonts w:cs="Times New Roman"/>
      </w:rPr>
    </w:lvl>
    <w:lvl w:ilvl="3" w:tplc="0409000F">
      <w:start w:val="1"/>
      <w:numFmt w:val="decimal"/>
      <w:lvlText w:val="%4."/>
      <w:lvlJc w:val="left"/>
      <w:pPr>
        <w:ind w:left="2925" w:hanging="360"/>
      </w:pPr>
      <w:rPr>
        <w:rFonts w:cs="Times New Roman"/>
      </w:rPr>
    </w:lvl>
    <w:lvl w:ilvl="4" w:tplc="04090019">
      <w:start w:val="1"/>
      <w:numFmt w:val="lowerLetter"/>
      <w:lvlText w:val="%5."/>
      <w:lvlJc w:val="left"/>
      <w:pPr>
        <w:ind w:left="3645" w:hanging="360"/>
      </w:pPr>
      <w:rPr>
        <w:rFonts w:cs="Times New Roman"/>
      </w:rPr>
    </w:lvl>
    <w:lvl w:ilvl="5" w:tplc="0409001B">
      <w:start w:val="1"/>
      <w:numFmt w:val="lowerRoman"/>
      <w:lvlText w:val="%6."/>
      <w:lvlJc w:val="right"/>
      <w:pPr>
        <w:ind w:left="4365" w:hanging="180"/>
      </w:pPr>
      <w:rPr>
        <w:rFonts w:cs="Times New Roman"/>
      </w:rPr>
    </w:lvl>
    <w:lvl w:ilvl="6" w:tplc="0409000F">
      <w:start w:val="1"/>
      <w:numFmt w:val="decimal"/>
      <w:lvlText w:val="%7."/>
      <w:lvlJc w:val="left"/>
      <w:pPr>
        <w:ind w:left="5085" w:hanging="360"/>
      </w:pPr>
      <w:rPr>
        <w:rFonts w:cs="Times New Roman"/>
      </w:rPr>
    </w:lvl>
    <w:lvl w:ilvl="7" w:tplc="04090019">
      <w:start w:val="1"/>
      <w:numFmt w:val="lowerLetter"/>
      <w:lvlText w:val="%8."/>
      <w:lvlJc w:val="left"/>
      <w:pPr>
        <w:ind w:left="5805" w:hanging="360"/>
      </w:pPr>
      <w:rPr>
        <w:rFonts w:cs="Times New Roman"/>
      </w:rPr>
    </w:lvl>
    <w:lvl w:ilvl="8" w:tplc="0409001B">
      <w:start w:val="1"/>
      <w:numFmt w:val="lowerRoman"/>
      <w:lvlText w:val="%9."/>
      <w:lvlJc w:val="right"/>
      <w:pPr>
        <w:ind w:left="6525" w:hanging="180"/>
      </w:pPr>
      <w:rPr>
        <w:rFonts w:cs="Times New Roman"/>
      </w:rPr>
    </w:lvl>
  </w:abstractNum>
  <w:abstractNum w:abstractNumId="5" w15:restartNumberingAfterBreak="0">
    <w:nsid w:val="0CDC058B"/>
    <w:multiLevelType w:val="hybridMultilevel"/>
    <w:tmpl w:val="8BA474C2"/>
    <w:lvl w:ilvl="0" w:tplc="40090001">
      <w:start w:val="1"/>
      <w:numFmt w:val="bullet"/>
      <w:lvlText w:val=""/>
      <w:lvlJc w:val="left"/>
      <w:pPr>
        <w:ind w:left="1440" w:hanging="360"/>
      </w:pPr>
      <w:rPr>
        <w:rFonts w:ascii="Symbol" w:hAnsi="Symbol" w:hint="default"/>
      </w:rPr>
    </w:lvl>
    <w:lvl w:ilvl="1" w:tplc="40090003">
      <w:start w:val="1"/>
      <w:numFmt w:val="bullet"/>
      <w:lvlText w:val="o"/>
      <w:lvlJc w:val="left"/>
      <w:pPr>
        <w:ind w:left="2160" w:hanging="360"/>
      </w:pPr>
      <w:rPr>
        <w:rFonts w:ascii="Courier New" w:hAnsi="Courier New" w:hint="default"/>
      </w:rPr>
    </w:lvl>
    <w:lvl w:ilvl="2" w:tplc="40090005">
      <w:start w:val="1"/>
      <w:numFmt w:val="bullet"/>
      <w:lvlText w:val=""/>
      <w:lvlJc w:val="left"/>
      <w:pPr>
        <w:ind w:left="2880" w:hanging="360"/>
      </w:pPr>
      <w:rPr>
        <w:rFonts w:ascii="Wingdings" w:hAnsi="Wingdings" w:hint="default"/>
      </w:rPr>
    </w:lvl>
    <w:lvl w:ilvl="3" w:tplc="40090001">
      <w:start w:val="1"/>
      <w:numFmt w:val="bullet"/>
      <w:lvlText w:val=""/>
      <w:lvlJc w:val="left"/>
      <w:pPr>
        <w:ind w:left="3600" w:hanging="360"/>
      </w:pPr>
      <w:rPr>
        <w:rFonts w:ascii="Symbol" w:hAnsi="Symbol" w:hint="default"/>
      </w:rPr>
    </w:lvl>
    <w:lvl w:ilvl="4" w:tplc="40090003">
      <w:start w:val="1"/>
      <w:numFmt w:val="bullet"/>
      <w:lvlText w:val="o"/>
      <w:lvlJc w:val="left"/>
      <w:pPr>
        <w:ind w:left="4320" w:hanging="360"/>
      </w:pPr>
      <w:rPr>
        <w:rFonts w:ascii="Courier New" w:hAnsi="Courier New" w:hint="default"/>
      </w:rPr>
    </w:lvl>
    <w:lvl w:ilvl="5" w:tplc="40090005">
      <w:start w:val="1"/>
      <w:numFmt w:val="bullet"/>
      <w:lvlText w:val=""/>
      <w:lvlJc w:val="left"/>
      <w:pPr>
        <w:ind w:left="5040" w:hanging="360"/>
      </w:pPr>
      <w:rPr>
        <w:rFonts w:ascii="Wingdings" w:hAnsi="Wingdings" w:hint="default"/>
      </w:rPr>
    </w:lvl>
    <w:lvl w:ilvl="6" w:tplc="40090001">
      <w:start w:val="1"/>
      <w:numFmt w:val="bullet"/>
      <w:lvlText w:val=""/>
      <w:lvlJc w:val="left"/>
      <w:pPr>
        <w:ind w:left="5760" w:hanging="360"/>
      </w:pPr>
      <w:rPr>
        <w:rFonts w:ascii="Symbol" w:hAnsi="Symbol" w:hint="default"/>
      </w:rPr>
    </w:lvl>
    <w:lvl w:ilvl="7" w:tplc="40090003">
      <w:start w:val="1"/>
      <w:numFmt w:val="bullet"/>
      <w:lvlText w:val="o"/>
      <w:lvlJc w:val="left"/>
      <w:pPr>
        <w:ind w:left="6480" w:hanging="360"/>
      </w:pPr>
      <w:rPr>
        <w:rFonts w:ascii="Courier New" w:hAnsi="Courier New" w:hint="default"/>
      </w:rPr>
    </w:lvl>
    <w:lvl w:ilvl="8" w:tplc="40090005">
      <w:start w:val="1"/>
      <w:numFmt w:val="bullet"/>
      <w:lvlText w:val=""/>
      <w:lvlJc w:val="left"/>
      <w:pPr>
        <w:ind w:left="7200" w:hanging="360"/>
      </w:pPr>
      <w:rPr>
        <w:rFonts w:ascii="Wingdings" w:hAnsi="Wingdings" w:hint="default"/>
      </w:rPr>
    </w:lvl>
  </w:abstractNum>
  <w:abstractNum w:abstractNumId="6" w15:restartNumberingAfterBreak="0">
    <w:nsid w:val="0D647AA6"/>
    <w:multiLevelType w:val="hybridMultilevel"/>
    <w:tmpl w:val="6CB4BB40"/>
    <w:lvl w:ilvl="0" w:tplc="40090013">
      <w:start w:val="1"/>
      <w:numFmt w:val="upperRoman"/>
      <w:lvlText w:val="%1."/>
      <w:lvlJc w:val="right"/>
      <w:pPr>
        <w:ind w:left="765" w:hanging="360"/>
      </w:pPr>
      <w:rPr>
        <w:rFonts w:cs="Times New Roman"/>
      </w:rPr>
    </w:lvl>
    <w:lvl w:ilvl="1" w:tplc="04090019">
      <w:start w:val="1"/>
      <w:numFmt w:val="lowerLetter"/>
      <w:lvlText w:val="%2."/>
      <w:lvlJc w:val="left"/>
      <w:pPr>
        <w:ind w:left="1485" w:hanging="360"/>
      </w:pPr>
      <w:rPr>
        <w:rFonts w:cs="Times New Roman"/>
      </w:rPr>
    </w:lvl>
    <w:lvl w:ilvl="2" w:tplc="0409001B">
      <w:start w:val="1"/>
      <w:numFmt w:val="lowerRoman"/>
      <w:lvlText w:val="%3."/>
      <w:lvlJc w:val="right"/>
      <w:pPr>
        <w:ind w:left="2205" w:hanging="180"/>
      </w:pPr>
      <w:rPr>
        <w:rFonts w:cs="Times New Roman"/>
      </w:rPr>
    </w:lvl>
    <w:lvl w:ilvl="3" w:tplc="0409000F">
      <w:start w:val="1"/>
      <w:numFmt w:val="decimal"/>
      <w:lvlText w:val="%4."/>
      <w:lvlJc w:val="left"/>
      <w:pPr>
        <w:ind w:left="2925" w:hanging="360"/>
      </w:pPr>
      <w:rPr>
        <w:rFonts w:cs="Times New Roman"/>
      </w:rPr>
    </w:lvl>
    <w:lvl w:ilvl="4" w:tplc="04090019">
      <w:start w:val="1"/>
      <w:numFmt w:val="lowerLetter"/>
      <w:lvlText w:val="%5."/>
      <w:lvlJc w:val="left"/>
      <w:pPr>
        <w:ind w:left="3645" w:hanging="360"/>
      </w:pPr>
      <w:rPr>
        <w:rFonts w:cs="Times New Roman"/>
      </w:rPr>
    </w:lvl>
    <w:lvl w:ilvl="5" w:tplc="0409001B">
      <w:start w:val="1"/>
      <w:numFmt w:val="lowerRoman"/>
      <w:lvlText w:val="%6."/>
      <w:lvlJc w:val="right"/>
      <w:pPr>
        <w:ind w:left="4365" w:hanging="180"/>
      </w:pPr>
      <w:rPr>
        <w:rFonts w:cs="Times New Roman"/>
      </w:rPr>
    </w:lvl>
    <w:lvl w:ilvl="6" w:tplc="0409000F">
      <w:start w:val="1"/>
      <w:numFmt w:val="decimal"/>
      <w:lvlText w:val="%7."/>
      <w:lvlJc w:val="left"/>
      <w:pPr>
        <w:ind w:left="5085" w:hanging="360"/>
      </w:pPr>
      <w:rPr>
        <w:rFonts w:cs="Times New Roman"/>
      </w:rPr>
    </w:lvl>
    <w:lvl w:ilvl="7" w:tplc="04090019">
      <w:start w:val="1"/>
      <w:numFmt w:val="lowerLetter"/>
      <w:lvlText w:val="%8."/>
      <w:lvlJc w:val="left"/>
      <w:pPr>
        <w:ind w:left="5805" w:hanging="360"/>
      </w:pPr>
      <w:rPr>
        <w:rFonts w:cs="Times New Roman"/>
      </w:rPr>
    </w:lvl>
    <w:lvl w:ilvl="8" w:tplc="0409001B">
      <w:start w:val="1"/>
      <w:numFmt w:val="lowerRoman"/>
      <w:lvlText w:val="%9."/>
      <w:lvlJc w:val="right"/>
      <w:pPr>
        <w:ind w:left="6525" w:hanging="180"/>
      </w:pPr>
      <w:rPr>
        <w:rFonts w:cs="Times New Roman"/>
      </w:rPr>
    </w:lvl>
  </w:abstractNum>
  <w:abstractNum w:abstractNumId="7" w15:restartNumberingAfterBreak="0">
    <w:nsid w:val="11FA5CE3"/>
    <w:multiLevelType w:val="hybridMultilevel"/>
    <w:tmpl w:val="566A7E0A"/>
    <w:lvl w:ilvl="0" w:tplc="40090001">
      <w:start w:val="1"/>
      <w:numFmt w:val="bullet"/>
      <w:lvlText w:val=""/>
      <w:lvlJc w:val="left"/>
      <w:pPr>
        <w:ind w:left="1440" w:hanging="360"/>
      </w:pPr>
      <w:rPr>
        <w:rFonts w:ascii="Symbol" w:hAnsi="Symbol" w:hint="default"/>
      </w:rPr>
    </w:lvl>
    <w:lvl w:ilvl="1" w:tplc="40090003">
      <w:start w:val="1"/>
      <w:numFmt w:val="bullet"/>
      <w:lvlText w:val="o"/>
      <w:lvlJc w:val="left"/>
      <w:pPr>
        <w:ind w:left="2160" w:hanging="360"/>
      </w:pPr>
      <w:rPr>
        <w:rFonts w:ascii="Courier New" w:hAnsi="Courier New" w:hint="default"/>
      </w:rPr>
    </w:lvl>
    <w:lvl w:ilvl="2" w:tplc="40090005">
      <w:start w:val="1"/>
      <w:numFmt w:val="bullet"/>
      <w:lvlText w:val=""/>
      <w:lvlJc w:val="left"/>
      <w:pPr>
        <w:ind w:left="2880" w:hanging="360"/>
      </w:pPr>
      <w:rPr>
        <w:rFonts w:ascii="Wingdings" w:hAnsi="Wingdings" w:hint="default"/>
      </w:rPr>
    </w:lvl>
    <w:lvl w:ilvl="3" w:tplc="40090001">
      <w:start w:val="1"/>
      <w:numFmt w:val="bullet"/>
      <w:lvlText w:val=""/>
      <w:lvlJc w:val="left"/>
      <w:pPr>
        <w:ind w:left="3600" w:hanging="360"/>
      </w:pPr>
      <w:rPr>
        <w:rFonts w:ascii="Symbol" w:hAnsi="Symbol" w:hint="default"/>
      </w:rPr>
    </w:lvl>
    <w:lvl w:ilvl="4" w:tplc="40090003">
      <w:start w:val="1"/>
      <w:numFmt w:val="bullet"/>
      <w:lvlText w:val="o"/>
      <w:lvlJc w:val="left"/>
      <w:pPr>
        <w:ind w:left="4320" w:hanging="360"/>
      </w:pPr>
      <w:rPr>
        <w:rFonts w:ascii="Courier New" w:hAnsi="Courier New" w:hint="default"/>
      </w:rPr>
    </w:lvl>
    <w:lvl w:ilvl="5" w:tplc="40090005">
      <w:start w:val="1"/>
      <w:numFmt w:val="bullet"/>
      <w:lvlText w:val=""/>
      <w:lvlJc w:val="left"/>
      <w:pPr>
        <w:ind w:left="5040" w:hanging="360"/>
      </w:pPr>
      <w:rPr>
        <w:rFonts w:ascii="Wingdings" w:hAnsi="Wingdings" w:hint="default"/>
      </w:rPr>
    </w:lvl>
    <w:lvl w:ilvl="6" w:tplc="40090001">
      <w:start w:val="1"/>
      <w:numFmt w:val="bullet"/>
      <w:lvlText w:val=""/>
      <w:lvlJc w:val="left"/>
      <w:pPr>
        <w:ind w:left="5760" w:hanging="360"/>
      </w:pPr>
      <w:rPr>
        <w:rFonts w:ascii="Symbol" w:hAnsi="Symbol" w:hint="default"/>
      </w:rPr>
    </w:lvl>
    <w:lvl w:ilvl="7" w:tplc="40090003">
      <w:start w:val="1"/>
      <w:numFmt w:val="bullet"/>
      <w:lvlText w:val="o"/>
      <w:lvlJc w:val="left"/>
      <w:pPr>
        <w:ind w:left="6480" w:hanging="360"/>
      </w:pPr>
      <w:rPr>
        <w:rFonts w:ascii="Courier New" w:hAnsi="Courier New" w:hint="default"/>
      </w:rPr>
    </w:lvl>
    <w:lvl w:ilvl="8" w:tplc="40090005">
      <w:start w:val="1"/>
      <w:numFmt w:val="bullet"/>
      <w:lvlText w:val=""/>
      <w:lvlJc w:val="left"/>
      <w:pPr>
        <w:ind w:left="7200" w:hanging="360"/>
      </w:pPr>
      <w:rPr>
        <w:rFonts w:ascii="Wingdings" w:hAnsi="Wingdings" w:hint="default"/>
      </w:rPr>
    </w:lvl>
  </w:abstractNum>
  <w:abstractNum w:abstractNumId="8" w15:restartNumberingAfterBreak="0">
    <w:nsid w:val="121F518F"/>
    <w:multiLevelType w:val="hybridMultilevel"/>
    <w:tmpl w:val="5254EA32"/>
    <w:lvl w:ilvl="0" w:tplc="4009000B">
      <w:start w:val="1"/>
      <w:numFmt w:val="bullet"/>
      <w:lvlText w:val=""/>
      <w:lvlJc w:val="left"/>
      <w:pPr>
        <w:ind w:left="720" w:hanging="360"/>
      </w:pPr>
      <w:rPr>
        <w:rFonts w:ascii="Wingdings" w:hAnsi="Wingdings"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13991002"/>
    <w:multiLevelType w:val="hybridMultilevel"/>
    <w:tmpl w:val="8A28B3DA"/>
    <w:lvl w:ilvl="0" w:tplc="40090001">
      <w:start w:val="1"/>
      <w:numFmt w:val="bullet"/>
      <w:lvlText w:val=""/>
      <w:lvlJc w:val="left"/>
      <w:pPr>
        <w:ind w:left="1800" w:hanging="360"/>
      </w:pPr>
      <w:rPr>
        <w:rFonts w:ascii="Symbol" w:hAnsi="Symbol" w:hint="default"/>
      </w:rPr>
    </w:lvl>
    <w:lvl w:ilvl="1" w:tplc="40090003">
      <w:start w:val="1"/>
      <w:numFmt w:val="bullet"/>
      <w:lvlText w:val="o"/>
      <w:lvlJc w:val="left"/>
      <w:pPr>
        <w:ind w:left="2520" w:hanging="360"/>
      </w:pPr>
      <w:rPr>
        <w:rFonts w:ascii="Courier New" w:hAnsi="Courier New" w:hint="default"/>
      </w:rPr>
    </w:lvl>
    <w:lvl w:ilvl="2" w:tplc="40090005">
      <w:start w:val="1"/>
      <w:numFmt w:val="bullet"/>
      <w:lvlText w:val=""/>
      <w:lvlJc w:val="left"/>
      <w:pPr>
        <w:ind w:left="3240" w:hanging="360"/>
      </w:pPr>
      <w:rPr>
        <w:rFonts w:ascii="Wingdings" w:hAnsi="Wingdings" w:hint="default"/>
      </w:rPr>
    </w:lvl>
    <w:lvl w:ilvl="3" w:tplc="40090001">
      <w:start w:val="1"/>
      <w:numFmt w:val="bullet"/>
      <w:lvlText w:val=""/>
      <w:lvlJc w:val="left"/>
      <w:pPr>
        <w:ind w:left="3960" w:hanging="360"/>
      </w:pPr>
      <w:rPr>
        <w:rFonts w:ascii="Symbol" w:hAnsi="Symbol" w:hint="default"/>
      </w:rPr>
    </w:lvl>
    <w:lvl w:ilvl="4" w:tplc="40090003">
      <w:start w:val="1"/>
      <w:numFmt w:val="bullet"/>
      <w:lvlText w:val="o"/>
      <w:lvlJc w:val="left"/>
      <w:pPr>
        <w:ind w:left="4680" w:hanging="360"/>
      </w:pPr>
      <w:rPr>
        <w:rFonts w:ascii="Courier New" w:hAnsi="Courier New" w:hint="default"/>
      </w:rPr>
    </w:lvl>
    <w:lvl w:ilvl="5" w:tplc="40090005">
      <w:start w:val="1"/>
      <w:numFmt w:val="bullet"/>
      <w:lvlText w:val=""/>
      <w:lvlJc w:val="left"/>
      <w:pPr>
        <w:ind w:left="5400" w:hanging="360"/>
      </w:pPr>
      <w:rPr>
        <w:rFonts w:ascii="Wingdings" w:hAnsi="Wingdings" w:hint="default"/>
      </w:rPr>
    </w:lvl>
    <w:lvl w:ilvl="6" w:tplc="40090001">
      <w:start w:val="1"/>
      <w:numFmt w:val="bullet"/>
      <w:lvlText w:val=""/>
      <w:lvlJc w:val="left"/>
      <w:pPr>
        <w:ind w:left="6120" w:hanging="360"/>
      </w:pPr>
      <w:rPr>
        <w:rFonts w:ascii="Symbol" w:hAnsi="Symbol" w:hint="default"/>
      </w:rPr>
    </w:lvl>
    <w:lvl w:ilvl="7" w:tplc="40090003">
      <w:start w:val="1"/>
      <w:numFmt w:val="bullet"/>
      <w:lvlText w:val="o"/>
      <w:lvlJc w:val="left"/>
      <w:pPr>
        <w:ind w:left="6840" w:hanging="360"/>
      </w:pPr>
      <w:rPr>
        <w:rFonts w:ascii="Courier New" w:hAnsi="Courier New" w:hint="default"/>
      </w:rPr>
    </w:lvl>
    <w:lvl w:ilvl="8" w:tplc="40090005">
      <w:start w:val="1"/>
      <w:numFmt w:val="bullet"/>
      <w:lvlText w:val=""/>
      <w:lvlJc w:val="left"/>
      <w:pPr>
        <w:ind w:left="7560" w:hanging="360"/>
      </w:pPr>
      <w:rPr>
        <w:rFonts w:ascii="Wingdings" w:hAnsi="Wingdings" w:hint="default"/>
      </w:rPr>
    </w:lvl>
  </w:abstractNum>
  <w:abstractNum w:abstractNumId="10" w15:restartNumberingAfterBreak="0">
    <w:nsid w:val="13D62529"/>
    <w:multiLevelType w:val="hybridMultilevel"/>
    <w:tmpl w:val="805E24A0"/>
    <w:lvl w:ilvl="0" w:tplc="4009000F">
      <w:start w:val="1"/>
      <w:numFmt w:val="decimal"/>
      <w:lvlText w:val="%1."/>
      <w:lvlJc w:val="left"/>
      <w:pPr>
        <w:ind w:left="1152" w:hanging="360"/>
      </w:pPr>
      <w:rPr>
        <w:rFonts w:cs="Times New Roman"/>
      </w:rPr>
    </w:lvl>
    <w:lvl w:ilvl="1" w:tplc="40090019">
      <w:start w:val="1"/>
      <w:numFmt w:val="lowerLetter"/>
      <w:lvlText w:val="%2."/>
      <w:lvlJc w:val="left"/>
      <w:pPr>
        <w:ind w:left="1872" w:hanging="360"/>
      </w:pPr>
      <w:rPr>
        <w:rFonts w:cs="Times New Roman"/>
      </w:rPr>
    </w:lvl>
    <w:lvl w:ilvl="2" w:tplc="4009001B">
      <w:start w:val="1"/>
      <w:numFmt w:val="lowerRoman"/>
      <w:lvlText w:val="%3."/>
      <w:lvlJc w:val="right"/>
      <w:pPr>
        <w:ind w:left="2592" w:hanging="180"/>
      </w:pPr>
      <w:rPr>
        <w:rFonts w:cs="Times New Roman"/>
      </w:rPr>
    </w:lvl>
    <w:lvl w:ilvl="3" w:tplc="4009000F">
      <w:start w:val="1"/>
      <w:numFmt w:val="decimal"/>
      <w:lvlText w:val="%4."/>
      <w:lvlJc w:val="left"/>
      <w:pPr>
        <w:ind w:left="3312" w:hanging="360"/>
      </w:pPr>
      <w:rPr>
        <w:rFonts w:cs="Times New Roman"/>
      </w:rPr>
    </w:lvl>
    <w:lvl w:ilvl="4" w:tplc="40090019">
      <w:start w:val="1"/>
      <w:numFmt w:val="lowerLetter"/>
      <w:lvlText w:val="%5."/>
      <w:lvlJc w:val="left"/>
      <w:pPr>
        <w:ind w:left="4032" w:hanging="360"/>
      </w:pPr>
      <w:rPr>
        <w:rFonts w:cs="Times New Roman"/>
      </w:rPr>
    </w:lvl>
    <w:lvl w:ilvl="5" w:tplc="4009001B">
      <w:start w:val="1"/>
      <w:numFmt w:val="lowerRoman"/>
      <w:lvlText w:val="%6."/>
      <w:lvlJc w:val="right"/>
      <w:pPr>
        <w:ind w:left="4752" w:hanging="180"/>
      </w:pPr>
      <w:rPr>
        <w:rFonts w:cs="Times New Roman"/>
      </w:rPr>
    </w:lvl>
    <w:lvl w:ilvl="6" w:tplc="4009000F">
      <w:start w:val="1"/>
      <w:numFmt w:val="decimal"/>
      <w:lvlText w:val="%7."/>
      <w:lvlJc w:val="left"/>
      <w:pPr>
        <w:ind w:left="5472" w:hanging="360"/>
      </w:pPr>
      <w:rPr>
        <w:rFonts w:cs="Times New Roman"/>
      </w:rPr>
    </w:lvl>
    <w:lvl w:ilvl="7" w:tplc="40090019">
      <w:start w:val="1"/>
      <w:numFmt w:val="lowerLetter"/>
      <w:lvlText w:val="%8."/>
      <w:lvlJc w:val="left"/>
      <w:pPr>
        <w:ind w:left="6192" w:hanging="360"/>
      </w:pPr>
      <w:rPr>
        <w:rFonts w:cs="Times New Roman"/>
      </w:rPr>
    </w:lvl>
    <w:lvl w:ilvl="8" w:tplc="4009001B">
      <w:start w:val="1"/>
      <w:numFmt w:val="lowerRoman"/>
      <w:lvlText w:val="%9."/>
      <w:lvlJc w:val="right"/>
      <w:pPr>
        <w:ind w:left="6912" w:hanging="180"/>
      </w:pPr>
      <w:rPr>
        <w:rFonts w:cs="Times New Roman"/>
      </w:rPr>
    </w:lvl>
  </w:abstractNum>
  <w:abstractNum w:abstractNumId="11" w15:restartNumberingAfterBreak="0">
    <w:nsid w:val="1B3B4BAD"/>
    <w:multiLevelType w:val="hybridMultilevel"/>
    <w:tmpl w:val="EEC47AB8"/>
    <w:lvl w:ilvl="0" w:tplc="40090013">
      <w:start w:val="1"/>
      <w:numFmt w:val="upperRoman"/>
      <w:lvlText w:val="%1."/>
      <w:lvlJc w:val="right"/>
      <w:pPr>
        <w:ind w:left="720" w:hanging="360"/>
      </w:pPr>
      <w:rPr>
        <w:rFonts w:cs="Times New Roman"/>
      </w:rPr>
    </w:lvl>
    <w:lvl w:ilvl="1" w:tplc="04090019">
      <w:start w:val="1"/>
      <w:numFmt w:val="lowerLetter"/>
      <w:lvlText w:val="%2."/>
      <w:lvlJc w:val="left"/>
      <w:pPr>
        <w:ind w:left="1440" w:hanging="360"/>
      </w:pPr>
      <w:rPr>
        <w:rFonts w:cs="Times New Roman"/>
      </w:rPr>
    </w:lvl>
    <w:lvl w:ilvl="2" w:tplc="0409001B">
      <w:start w:val="1"/>
      <w:numFmt w:val="lowerRoman"/>
      <w:lvlText w:val="%3."/>
      <w:lvlJc w:val="right"/>
      <w:pPr>
        <w:ind w:left="2160" w:hanging="180"/>
      </w:pPr>
      <w:rPr>
        <w:rFonts w:cs="Times New Roman"/>
      </w:rPr>
    </w:lvl>
    <w:lvl w:ilvl="3" w:tplc="0409000F">
      <w:start w:val="1"/>
      <w:numFmt w:val="decimal"/>
      <w:lvlText w:val="%4."/>
      <w:lvlJc w:val="left"/>
      <w:pPr>
        <w:ind w:left="2880" w:hanging="360"/>
      </w:pPr>
      <w:rPr>
        <w:rFonts w:cs="Times New Roman"/>
      </w:rPr>
    </w:lvl>
    <w:lvl w:ilvl="4" w:tplc="04090019">
      <w:start w:val="1"/>
      <w:numFmt w:val="lowerLetter"/>
      <w:lvlText w:val="%5."/>
      <w:lvlJc w:val="left"/>
      <w:pPr>
        <w:ind w:left="3600" w:hanging="360"/>
      </w:pPr>
      <w:rPr>
        <w:rFonts w:cs="Times New Roman"/>
      </w:rPr>
    </w:lvl>
    <w:lvl w:ilvl="5" w:tplc="0409001B">
      <w:start w:val="1"/>
      <w:numFmt w:val="lowerRoman"/>
      <w:lvlText w:val="%6."/>
      <w:lvlJc w:val="right"/>
      <w:pPr>
        <w:ind w:left="4320" w:hanging="180"/>
      </w:pPr>
      <w:rPr>
        <w:rFonts w:cs="Times New Roman"/>
      </w:rPr>
    </w:lvl>
    <w:lvl w:ilvl="6" w:tplc="0409000F">
      <w:start w:val="1"/>
      <w:numFmt w:val="decimal"/>
      <w:lvlText w:val="%7."/>
      <w:lvlJc w:val="left"/>
      <w:pPr>
        <w:ind w:left="5040" w:hanging="360"/>
      </w:pPr>
      <w:rPr>
        <w:rFonts w:cs="Times New Roman"/>
      </w:rPr>
    </w:lvl>
    <w:lvl w:ilvl="7" w:tplc="04090019">
      <w:start w:val="1"/>
      <w:numFmt w:val="lowerLetter"/>
      <w:lvlText w:val="%8."/>
      <w:lvlJc w:val="left"/>
      <w:pPr>
        <w:ind w:left="5760" w:hanging="360"/>
      </w:pPr>
      <w:rPr>
        <w:rFonts w:cs="Times New Roman"/>
      </w:rPr>
    </w:lvl>
    <w:lvl w:ilvl="8" w:tplc="0409001B">
      <w:start w:val="1"/>
      <w:numFmt w:val="lowerRoman"/>
      <w:lvlText w:val="%9."/>
      <w:lvlJc w:val="right"/>
      <w:pPr>
        <w:ind w:left="6480" w:hanging="180"/>
      </w:pPr>
      <w:rPr>
        <w:rFonts w:cs="Times New Roman"/>
      </w:rPr>
    </w:lvl>
  </w:abstractNum>
  <w:abstractNum w:abstractNumId="12" w15:restartNumberingAfterBreak="0">
    <w:nsid w:val="1BA12FB8"/>
    <w:multiLevelType w:val="hybridMultilevel"/>
    <w:tmpl w:val="476413E0"/>
    <w:lvl w:ilvl="0" w:tplc="4009001B">
      <w:start w:val="1"/>
      <w:numFmt w:val="lowerRoman"/>
      <w:lvlText w:val="%1."/>
      <w:lvlJc w:val="right"/>
      <w:pPr>
        <w:ind w:left="720" w:hanging="360"/>
      </w:pPr>
      <w:rPr>
        <w:rFonts w:cs="Times New Roman"/>
      </w:rPr>
    </w:lvl>
    <w:lvl w:ilvl="1" w:tplc="04090019">
      <w:start w:val="1"/>
      <w:numFmt w:val="lowerLetter"/>
      <w:lvlText w:val="%2."/>
      <w:lvlJc w:val="left"/>
      <w:pPr>
        <w:ind w:left="1440" w:hanging="360"/>
      </w:pPr>
      <w:rPr>
        <w:rFonts w:cs="Times New Roman"/>
      </w:rPr>
    </w:lvl>
    <w:lvl w:ilvl="2" w:tplc="0409001B">
      <w:start w:val="1"/>
      <w:numFmt w:val="lowerRoman"/>
      <w:lvlText w:val="%3."/>
      <w:lvlJc w:val="right"/>
      <w:pPr>
        <w:ind w:left="2160" w:hanging="180"/>
      </w:pPr>
      <w:rPr>
        <w:rFonts w:cs="Times New Roman"/>
      </w:rPr>
    </w:lvl>
    <w:lvl w:ilvl="3" w:tplc="0409000F">
      <w:start w:val="1"/>
      <w:numFmt w:val="decimal"/>
      <w:lvlText w:val="%4."/>
      <w:lvlJc w:val="left"/>
      <w:pPr>
        <w:ind w:left="2880" w:hanging="360"/>
      </w:pPr>
      <w:rPr>
        <w:rFonts w:cs="Times New Roman"/>
      </w:rPr>
    </w:lvl>
    <w:lvl w:ilvl="4" w:tplc="04090019">
      <w:start w:val="1"/>
      <w:numFmt w:val="lowerLetter"/>
      <w:lvlText w:val="%5."/>
      <w:lvlJc w:val="left"/>
      <w:pPr>
        <w:ind w:left="3600" w:hanging="360"/>
      </w:pPr>
      <w:rPr>
        <w:rFonts w:cs="Times New Roman"/>
      </w:rPr>
    </w:lvl>
    <w:lvl w:ilvl="5" w:tplc="0409001B">
      <w:start w:val="1"/>
      <w:numFmt w:val="lowerRoman"/>
      <w:lvlText w:val="%6."/>
      <w:lvlJc w:val="right"/>
      <w:pPr>
        <w:ind w:left="4320" w:hanging="180"/>
      </w:pPr>
      <w:rPr>
        <w:rFonts w:cs="Times New Roman"/>
      </w:rPr>
    </w:lvl>
    <w:lvl w:ilvl="6" w:tplc="0409000F">
      <w:start w:val="1"/>
      <w:numFmt w:val="decimal"/>
      <w:lvlText w:val="%7."/>
      <w:lvlJc w:val="left"/>
      <w:pPr>
        <w:ind w:left="5040" w:hanging="360"/>
      </w:pPr>
      <w:rPr>
        <w:rFonts w:cs="Times New Roman"/>
      </w:rPr>
    </w:lvl>
    <w:lvl w:ilvl="7" w:tplc="04090019">
      <w:start w:val="1"/>
      <w:numFmt w:val="lowerLetter"/>
      <w:lvlText w:val="%8."/>
      <w:lvlJc w:val="left"/>
      <w:pPr>
        <w:ind w:left="5760" w:hanging="360"/>
      </w:pPr>
      <w:rPr>
        <w:rFonts w:cs="Times New Roman"/>
      </w:rPr>
    </w:lvl>
    <w:lvl w:ilvl="8" w:tplc="0409001B">
      <w:start w:val="1"/>
      <w:numFmt w:val="lowerRoman"/>
      <w:lvlText w:val="%9."/>
      <w:lvlJc w:val="right"/>
      <w:pPr>
        <w:ind w:left="6480" w:hanging="180"/>
      </w:pPr>
      <w:rPr>
        <w:rFonts w:cs="Times New Roman"/>
      </w:rPr>
    </w:lvl>
  </w:abstractNum>
  <w:abstractNum w:abstractNumId="13" w15:restartNumberingAfterBreak="0">
    <w:nsid w:val="1F8D2EFF"/>
    <w:multiLevelType w:val="hybridMultilevel"/>
    <w:tmpl w:val="3E20DCC6"/>
    <w:lvl w:ilvl="0" w:tplc="4009000B">
      <w:start w:val="1"/>
      <w:numFmt w:val="bullet"/>
      <w:lvlText w:val=""/>
      <w:lvlJc w:val="left"/>
      <w:pPr>
        <w:ind w:left="720" w:hanging="360"/>
      </w:pPr>
      <w:rPr>
        <w:rFonts w:ascii="Wingdings" w:hAnsi="Wingdings"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CE3F09"/>
    <w:multiLevelType w:val="hybridMultilevel"/>
    <w:tmpl w:val="BB9A8FBA"/>
    <w:lvl w:ilvl="0" w:tplc="E280FF8C">
      <w:start w:val="1"/>
      <w:numFmt w:val="decimal"/>
      <w:lvlText w:val="%1."/>
      <w:lvlJc w:val="left"/>
      <w:pPr>
        <w:ind w:left="720" w:hanging="360"/>
      </w:pPr>
      <w:rPr>
        <w:rFonts w:cs="Times New Roman"/>
      </w:rPr>
    </w:lvl>
    <w:lvl w:ilvl="1" w:tplc="40090019">
      <w:start w:val="1"/>
      <w:numFmt w:val="lowerLetter"/>
      <w:lvlText w:val="%2."/>
      <w:lvlJc w:val="left"/>
      <w:pPr>
        <w:ind w:left="1440" w:hanging="360"/>
      </w:pPr>
      <w:rPr>
        <w:rFonts w:cs="Times New Roman"/>
      </w:rPr>
    </w:lvl>
    <w:lvl w:ilvl="2" w:tplc="4009001B">
      <w:start w:val="1"/>
      <w:numFmt w:val="lowerRoman"/>
      <w:lvlText w:val="%3."/>
      <w:lvlJc w:val="right"/>
      <w:pPr>
        <w:ind w:left="2160" w:hanging="180"/>
      </w:pPr>
      <w:rPr>
        <w:rFonts w:cs="Times New Roman"/>
      </w:rPr>
    </w:lvl>
    <w:lvl w:ilvl="3" w:tplc="4009000F">
      <w:start w:val="1"/>
      <w:numFmt w:val="decimal"/>
      <w:lvlText w:val="%4."/>
      <w:lvlJc w:val="left"/>
      <w:pPr>
        <w:ind w:left="2880" w:hanging="360"/>
      </w:pPr>
      <w:rPr>
        <w:rFonts w:cs="Times New Roman"/>
      </w:rPr>
    </w:lvl>
    <w:lvl w:ilvl="4" w:tplc="40090019">
      <w:start w:val="1"/>
      <w:numFmt w:val="lowerLetter"/>
      <w:lvlText w:val="%5."/>
      <w:lvlJc w:val="left"/>
      <w:pPr>
        <w:ind w:left="3600" w:hanging="360"/>
      </w:pPr>
      <w:rPr>
        <w:rFonts w:cs="Times New Roman"/>
      </w:rPr>
    </w:lvl>
    <w:lvl w:ilvl="5" w:tplc="4009001B">
      <w:start w:val="1"/>
      <w:numFmt w:val="lowerRoman"/>
      <w:lvlText w:val="%6."/>
      <w:lvlJc w:val="right"/>
      <w:pPr>
        <w:ind w:left="4320" w:hanging="180"/>
      </w:pPr>
      <w:rPr>
        <w:rFonts w:cs="Times New Roman"/>
      </w:rPr>
    </w:lvl>
    <w:lvl w:ilvl="6" w:tplc="4009000F">
      <w:start w:val="1"/>
      <w:numFmt w:val="decimal"/>
      <w:lvlText w:val="%7."/>
      <w:lvlJc w:val="left"/>
      <w:pPr>
        <w:ind w:left="5040" w:hanging="360"/>
      </w:pPr>
      <w:rPr>
        <w:rFonts w:cs="Times New Roman"/>
      </w:rPr>
    </w:lvl>
    <w:lvl w:ilvl="7" w:tplc="40090019">
      <w:start w:val="1"/>
      <w:numFmt w:val="lowerLetter"/>
      <w:lvlText w:val="%8."/>
      <w:lvlJc w:val="left"/>
      <w:pPr>
        <w:ind w:left="5760" w:hanging="360"/>
      </w:pPr>
      <w:rPr>
        <w:rFonts w:cs="Times New Roman"/>
      </w:rPr>
    </w:lvl>
    <w:lvl w:ilvl="8" w:tplc="4009001B">
      <w:start w:val="1"/>
      <w:numFmt w:val="lowerRoman"/>
      <w:lvlText w:val="%9."/>
      <w:lvlJc w:val="right"/>
      <w:pPr>
        <w:ind w:left="6480" w:hanging="180"/>
      </w:pPr>
      <w:rPr>
        <w:rFonts w:cs="Times New Roman"/>
      </w:rPr>
    </w:lvl>
  </w:abstractNum>
  <w:abstractNum w:abstractNumId="15" w15:restartNumberingAfterBreak="0">
    <w:nsid w:val="26025E90"/>
    <w:multiLevelType w:val="hybridMultilevel"/>
    <w:tmpl w:val="F5DEDFE2"/>
    <w:lvl w:ilvl="0" w:tplc="40090001">
      <w:start w:val="1"/>
      <w:numFmt w:val="bullet"/>
      <w:lvlText w:val=""/>
      <w:lvlJc w:val="left"/>
      <w:pPr>
        <w:ind w:left="1656" w:hanging="360"/>
      </w:pPr>
      <w:rPr>
        <w:rFonts w:ascii="Symbol" w:hAnsi="Symbol" w:hint="default"/>
      </w:rPr>
    </w:lvl>
    <w:lvl w:ilvl="1" w:tplc="40090003">
      <w:start w:val="1"/>
      <w:numFmt w:val="bullet"/>
      <w:lvlText w:val="o"/>
      <w:lvlJc w:val="left"/>
      <w:pPr>
        <w:ind w:left="2376" w:hanging="360"/>
      </w:pPr>
      <w:rPr>
        <w:rFonts w:ascii="Courier New" w:hAnsi="Courier New" w:hint="default"/>
      </w:rPr>
    </w:lvl>
    <w:lvl w:ilvl="2" w:tplc="40090005">
      <w:start w:val="1"/>
      <w:numFmt w:val="bullet"/>
      <w:lvlText w:val=""/>
      <w:lvlJc w:val="left"/>
      <w:pPr>
        <w:ind w:left="3096" w:hanging="360"/>
      </w:pPr>
      <w:rPr>
        <w:rFonts w:ascii="Wingdings" w:hAnsi="Wingdings" w:hint="default"/>
      </w:rPr>
    </w:lvl>
    <w:lvl w:ilvl="3" w:tplc="40090001">
      <w:start w:val="1"/>
      <w:numFmt w:val="bullet"/>
      <w:lvlText w:val=""/>
      <w:lvlJc w:val="left"/>
      <w:pPr>
        <w:ind w:left="3816" w:hanging="360"/>
      </w:pPr>
      <w:rPr>
        <w:rFonts w:ascii="Symbol" w:hAnsi="Symbol" w:hint="default"/>
      </w:rPr>
    </w:lvl>
    <w:lvl w:ilvl="4" w:tplc="40090003">
      <w:start w:val="1"/>
      <w:numFmt w:val="bullet"/>
      <w:lvlText w:val="o"/>
      <w:lvlJc w:val="left"/>
      <w:pPr>
        <w:ind w:left="4536" w:hanging="360"/>
      </w:pPr>
      <w:rPr>
        <w:rFonts w:ascii="Courier New" w:hAnsi="Courier New" w:hint="default"/>
      </w:rPr>
    </w:lvl>
    <w:lvl w:ilvl="5" w:tplc="40090005">
      <w:start w:val="1"/>
      <w:numFmt w:val="bullet"/>
      <w:lvlText w:val=""/>
      <w:lvlJc w:val="left"/>
      <w:pPr>
        <w:ind w:left="5256" w:hanging="360"/>
      </w:pPr>
      <w:rPr>
        <w:rFonts w:ascii="Wingdings" w:hAnsi="Wingdings" w:hint="default"/>
      </w:rPr>
    </w:lvl>
    <w:lvl w:ilvl="6" w:tplc="40090001">
      <w:start w:val="1"/>
      <w:numFmt w:val="bullet"/>
      <w:lvlText w:val=""/>
      <w:lvlJc w:val="left"/>
      <w:pPr>
        <w:ind w:left="5976" w:hanging="360"/>
      </w:pPr>
      <w:rPr>
        <w:rFonts w:ascii="Symbol" w:hAnsi="Symbol" w:hint="default"/>
      </w:rPr>
    </w:lvl>
    <w:lvl w:ilvl="7" w:tplc="40090003">
      <w:start w:val="1"/>
      <w:numFmt w:val="bullet"/>
      <w:lvlText w:val="o"/>
      <w:lvlJc w:val="left"/>
      <w:pPr>
        <w:ind w:left="6696" w:hanging="360"/>
      </w:pPr>
      <w:rPr>
        <w:rFonts w:ascii="Courier New" w:hAnsi="Courier New" w:hint="default"/>
      </w:rPr>
    </w:lvl>
    <w:lvl w:ilvl="8" w:tplc="40090005">
      <w:start w:val="1"/>
      <w:numFmt w:val="bullet"/>
      <w:lvlText w:val=""/>
      <w:lvlJc w:val="left"/>
      <w:pPr>
        <w:ind w:left="7416" w:hanging="360"/>
      </w:pPr>
      <w:rPr>
        <w:rFonts w:ascii="Wingdings" w:hAnsi="Wingdings" w:hint="default"/>
      </w:rPr>
    </w:lvl>
  </w:abstractNum>
  <w:abstractNum w:abstractNumId="16" w15:restartNumberingAfterBreak="0">
    <w:nsid w:val="27DE2FB0"/>
    <w:multiLevelType w:val="hybridMultilevel"/>
    <w:tmpl w:val="6D4A0932"/>
    <w:lvl w:ilvl="0" w:tplc="40090013">
      <w:start w:val="1"/>
      <w:numFmt w:val="upperRoman"/>
      <w:lvlText w:val="%1."/>
      <w:lvlJc w:val="right"/>
      <w:pPr>
        <w:ind w:left="1080" w:hanging="360"/>
      </w:pPr>
      <w:rPr>
        <w:rFonts w:cs="Times New Roman"/>
      </w:rPr>
    </w:lvl>
    <w:lvl w:ilvl="1" w:tplc="04090019">
      <w:start w:val="1"/>
      <w:numFmt w:val="lowerLetter"/>
      <w:lvlText w:val="%2."/>
      <w:lvlJc w:val="left"/>
      <w:pPr>
        <w:ind w:left="1800" w:hanging="360"/>
      </w:pPr>
      <w:rPr>
        <w:rFonts w:cs="Times New Roman"/>
      </w:rPr>
    </w:lvl>
    <w:lvl w:ilvl="2" w:tplc="0409001B">
      <w:start w:val="1"/>
      <w:numFmt w:val="lowerRoman"/>
      <w:lvlText w:val="%3."/>
      <w:lvlJc w:val="right"/>
      <w:pPr>
        <w:ind w:left="2520" w:hanging="180"/>
      </w:pPr>
      <w:rPr>
        <w:rFonts w:cs="Times New Roman"/>
      </w:rPr>
    </w:lvl>
    <w:lvl w:ilvl="3" w:tplc="0409000F">
      <w:start w:val="1"/>
      <w:numFmt w:val="decimal"/>
      <w:lvlText w:val="%4."/>
      <w:lvlJc w:val="left"/>
      <w:pPr>
        <w:ind w:left="3240" w:hanging="360"/>
      </w:pPr>
      <w:rPr>
        <w:rFonts w:cs="Times New Roman"/>
      </w:rPr>
    </w:lvl>
    <w:lvl w:ilvl="4" w:tplc="04090019">
      <w:start w:val="1"/>
      <w:numFmt w:val="lowerLetter"/>
      <w:lvlText w:val="%5."/>
      <w:lvlJc w:val="left"/>
      <w:pPr>
        <w:ind w:left="3960" w:hanging="360"/>
      </w:pPr>
      <w:rPr>
        <w:rFonts w:cs="Times New Roman"/>
      </w:rPr>
    </w:lvl>
    <w:lvl w:ilvl="5" w:tplc="0409001B">
      <w:start w:val="1"/>
      <w:numFmt w:val="lowerRoman"/>
      <w:lvlText w:val="%6."/>
      <w:lvlJc w:val="right"/>
      <w:pPr>
        <w:ind w:left="4680" w:hanging="180"/>
      </w:pPr>
      <w:rPr>
        <w:rFonts w:cs="Times New Roman"/>
      </w:rPr>
    </w:lvl>
    <w:lvl w:ilvl="6" w:tplc="0409000F">
      <w:start w:val="1"/>
      <w:numFmt w:val="decimal"/>
      <w:lvlText w:val="%7."/>
      <w:lvlJc w:val="left"/>
      <w:pPr>
        <w:ind w:left="5400" w:hanging="360"/>
      </w:pPr>
      <w:rPr>
        <w:rFonts w:cs="Times New Roman"/>
      </w:rPr>
    </w:lvl>
    <w:lvl w:ilvl="7" w:tplc="04090019">
      <w:start w:val="1"/>
      <w:numFmt w:val="lowerLetter"/>
      <w:lvlText w:val="%8."/>
      <w:lvlJc w:val="left"/>
      <w:pPr>
        <w:ind w:left="6120" w:hanging="360"/>
      </w:pPr>
      <w:rPr>
        <w:rFonts w:cs="Times New Roman"/>
      </w:rPr>
    </w:lvl>
    <w:lvl w:ilvl="8" w:tplc="0409001B">
      <w:start w:val="1"/>
      <w:numFmt w:val="lowerRoman"/>
      <w:lvlText w:val="%9."/>
      <w:lvlJc w:val="right"/>
      <w:pPr>
        <w:ind w:left="6840" w:hanging="180"/>
      </w:pPr>
      <w:rPr>
        <w:rFonts w:cs="Times New Roman"/>
      </w:rPr>
    </w:lvl>
  </w:abstractNum>
  <w:abstractNum w:abstractNumId="17" w15:restartNumberingAfterBreak="0">
    <w:nsid w:val="28C07FAB"/>
    <w:multiLevelType w:val="multilevel"/>
    <w:tmpl w:val="1DA808F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D606D46"/>
    <w:multiLevelType w:val="hybridMultilevel"/>
    <w:tmpl w:val="E584A2A4"/>
    <w:lvl w:ilvl="0" w:tplc="40090001">
      <w:start w:val="1"/>
      <w:numFmt w:val="bullet"/>
      <w:lvlText w:val=""/>
      <w:lvlJc w:val="left"/>
      <w:pPr>
        <w:ind w:left="1440" w:hanging="360"/>
      </w:pPr>
      <w:rPr>
        <w:rFonts w:ascii="Symbol" w:hAnsi="Symbol" w:hint="default"/>
      </w:rPr>
    </w:lvl>
    <w:lvl w:ilvl="1" w:tplc="40090003">
      <w:start w:val="1"/>
      <w:numFmt w:val="bullet"/>
      <w:lvlText w:val="o"/>
      <w:lvlJc w:val="left"/>
      <w:pPr>
        <w:ind w:left="2160" w:hanging="360"/>
      </w:pPr>
      <w:rPr>
        <w:rFonts w:ascii="Courier New" w:hAnsi="Courier New" w:hint="default"/>
      </w:rPr>
    </w:lvl>
    <w:lvl w:ilvl="2" w:tplc="40090005">
      <w:start w:val="1"/>
      <w:numFmt w:val="bullet"/>
      <w:lvlText w:val=""/>
      <w:lvlJc w:val="left"/>
      <w:pPr>
        <w:ind w:left="2880" w:hanging="360"/>
      </w:pPr>
      <w:rPr>
        <w:rFonts w:ascii="Wingdings" w:hAnsi="Wingdings" w:hint="default"/>
      </w:rPr>
    </w:lvl>
    <w:lvl w:ilvl="3" w:tplc="40090001">
      <w:start w:val="1"/>
      <w:numFmt w:val="bullet"/>
      <w:lvlText w:val=""/>
      <w:lvlJc w:val="left"/>
      <w:pPr>
        <w:ind w:left="3600" w:hanging="360"/>
      </w:pPr>
      <w:rPr>
        <w:rFonts w:ascii="Symbol" w:hAnsi="Symbol" w:hint="default"/>
      </w:rPr>
    </w:lvl>
    <w:lvl w:ilvl="4" w:tplc="40090003">
      <w:start w:val="1"/>
      <w:numFmt w:val="bullet"/>
      <w:lvlText w:val="o"/>
      <w:lvlJc w:val="left"/>
      <w:pPr>
        <w:ind w:left="4320" w:hanging="360"/>
      </w:pPr>
      <w:rPr>
        <w:rFonts w:ascii="Courier New" w:hAnsi="Courier New" w:hint="default"/>
      </w:rPr>
    </w:lvl>
    <w:lvl w:ilvl="5" w:tplc="40090005">
      <w:start w:val="1"/>
      <w:numFmt w:val="bullet"/>
      <w:lvlText w:val=""/>
      <w:lvlJc w:val="left"/>
      <w:pPr>
        <w:ind w:left="5040" w:hanging="360"/>
      </w:pPr>
      <w:rPr>
        <w:rFonts w:ascii="Wingdings" w:hAnsi="Wingdings" w:hint="default"/>
      </w:rPr>
    </w:lvl>
    <w:lvl w:ilvl="6" w:tplc="40090001">
      <w:start w:val="1"/>
      <w:numFmt w:val="bullet"/>
      <w:lvlText w:val=""/>
      <w:lvlJc w:val="left"/>
      <w:pPr>
        <w:ind w:left="5760" w:hanging="360"/>
      </w:pPr>
      <w:rPr>
        <w:rFonts w:ascii="Symbol" w:hAnsi="Symbol" w:hint="default"/>
      </w:rPr>
    </w:lvl>
    <w:lvl w:ilvl="7" w:tplc="40090003">
      <w:start w:val="1"/>
      <w:numFmt w:val="bullet"/>
      <w:lvlText w:val="o"/>
      <w:lvlJc w:val="left"/>
      <w:pPr>
        <w:ind w:left="6480" w:hanging="360"/>
      </w:pPr>
      <w:rPr>
        <w:rFonts w:ascii="Courier New" w:hAnsi="Courier New" w:hint="default"/>
      </w:rPr>
    </w:lvl>
    <w:lvl w:ilvl="8" w:tplc="40090005">
      <w:start w:val="1"/>
      <w:numFmt w:val="bullet"/>
      <w:lvlText w:val=""/>
      <w:lvlJc w:val="left"/>
      <w:pPr>
        <w:ind w:left="7200" w:hanging="360"/>
      </w:pPr>
      <w:rPr>
        <w:rFonts w:ascii="Wingdings" w:hAnsi="Wingdings" w:hint="default"/>
      </w:rPr>
    </w:lvl>
  </w:abstractNum>
  <w:abstractNum w:abstractNumId="19" w15:restartNumberingAfterBreak="0">
    <w:nsid w:val="32F81DDF"/>
    <w:multiLevelType w:val="hybridMultilevel"/>
    <w:tmpl w:val="53681F6E"/>
    <w:lvl w:ilvl="0" w:tplc="40090001">
      <w:start w:val="1"/>
      <w:numFmt w:val="bullet"/>
      <w:lvlText w:val=""/>
      <w:lvlJc w:val="left"/>
      <w:pPr>
        <w:ind w:left="1656" w:hanging="360"/>
      </w:pPr>
      <w:rPr>
        <w:rFonts w:ascii="Symbol" w:hAnsi="Symbol" w:hint="default"/>
      </w:rPr>
    </w:lvl>
    <w:lvl w:ilvl="1" w:tplc="40090003">
      <w:start w:val="1"/>
      <w:numFmt w:val="bullet"/>
      <w:lvlText w:val="o"/>
      <w:lvlJc w:val="left"/>
      <w:pPr>
        <w:ind w:left="2376" w:hanging="360"/>
      </w:pPr>
      <w:rPr>
        <w:rFonts w:ascii="Courier New" w:hAnsi="Courier New" w:hint="default"/>
      </w:rPr>
    </w:lvl>
    <w:lvl w:ilvl="2" w:tplc="40090005">
      <w:start w:val="1"/>
      <w:numFmt w:val="bullet"/>
      <w:lvlText w:val=""/>
      <w:lvlJc w:val="left"/>
      <w:pPr>
        <w:ind w:left="3096" w:hanging="360"/>
      </w:pPr>
      <w:rPr>
        <w:rFonts w:ascii="Wingdings" w:hAnsi="Wingdings" w:hint="default"/>
      </w:rPr>
    </w:lvl>
    <w:lvl w:ilvl="3" w:tplc="40090001">
      <w:start w:val="1"/>
      <w:numFmt w:val="bullet"/>
      <w:lvlText w:val=""/>
      <w:lvlJc w:val="left"/>
      <w:pPr>
        <w:ind w:left="3816" w:hanging="360"/>
      </w:pPr>
      <w:rPr>
        <w:rFonts w:ascii="Symbol" w:hAnsi="Symbol" w:hint="default"/>
      </w:rPr>
    </w:lvl>
    <w:lvl w:ilvl="4" w:tplc="40090003">
      <w:start w:val="1"/>
      <w:numFmt w:val="bullet"/>
      <w:lvlText w:val="o"/>
      <w:lvlJc w:val="left"/>
      <w:pPr>
        <w:ind w:left="4536" w:hanging="360"/>
      </w:pPr>
      <w:rPr>
        <w:rFonts w:ascii="Courier New" w:hAnsi="Courier New" w:hint="default"/>
      </w:rPr>
    </w:lvl>
    <w:lvl w:ilvl="5" w:tplc="40090005">
      <w:start w:val="1"/>
      <w:numFmt w:val="bullet"/>
      <w:lvlText w:val=""/>
      <w:lvlJc w:val="left"/>
      <w:pPr>
        <w:ind w:left="5256" w:hanging="360"/>
      </w:pPr>
      <w:rPr>
        <w:rFonts w:ascii="Wingdings" w:hAnsi="Wingdings" w:hint="default"/>
      </w:rPr>
    </w:lvl>
    <w:lvl w:ilvl="6" w:tplc="40090001">
      <w:start w:val="1"/>
      <w:numFmt w:val="bullet"/>
      <w:lvlText w:val=""/>
      <w:lvlJc w:val="left"/>
      <w:pPr>
        <w:ind w:left="5976" w:hanging="360"/>
      </w:pPr>
      <w:rPr>
        <w:rFonts w:ascii="Symbol" w:hAnsi="Symbol" w:hint="default"/>
      </w:rPr>
    </w:lvl>
    <w:lvl w:ilvl="7" w:tplc="40090003">
      <w:start w:val="1"/>
      <w:numFmt w:val="bullet"/>
      <w:lvlText w:val="o"/>
      <w:lvlJc w:val="left"/>
      <w:pPr>
        <w:ind w:left="6696" w:hanging="360"/>
      </w:pPr>
      <w:rPr>
        <w:rFonts w:ascii="Courier New" w:hAnsi="Courier New" w:hint="default"/>
      </w:rPr>
    </w:lvl>
    <w:lvl w:ilvl="8" w:tplc="40090005">
      <w:start w:val="1"/>
      <w:numFmt w:val="bullet"/>
      <w:lvlText w:val=""/>
      <w:lvlJc w:val="left"/>
      <w:pPr>
        <w:ind w:left="7416" w:hanging="360"/>
      </w:pPr>
      <w:rPr>
        <w:rFonts w:ascii="Wingdings" w:hAnsi="Wingdings" w:hint="default"/>
      </w:rPr>
    </w:lvl>
  </w:abstractNum>
  <w:abstractNum w:abstractNumId="20" w15:restartNumberingAfterBreak="0">
    <w:nsid w:val="36A7616F"/>
    <w:multiLevelType w:val="hybridMultilevel"/>
    <w:tmpl w:val="479CB2F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hint="default"/>
      </w:rPr>
    </w:lvl>
    <w:lvl w:ilvl="8" w:tplc="04090005">
      <w:start w:val="1"/>
      <w:numFmt w:val="bullet"/>
      <w:lvlText w:val=""/>
      <w:lvlJc w:val="left"/>
      <w:pPr>
        <w:ind w:left="6480" w:hanging="360"/>
      </w:pPr>
      <w:rPr>
        <w:rFonts w:ascii="Wingdings" w:hAnsi="Wingdings" w:hint="default"/>
      </w:rPr>
    </w:lvl>
  </w:abstractNum>
  <w:abstractNum w:abstractNumId="21" w15:restartNumberingAfterBreak="0">
    <w:nsid w:val="42155629"/>
    <w:multiLevelType w:val="hybridMultilevel"/>
    <w:tmpl w:val="4148DA9C"/>
    <w:lvl w:ilvl="0" w:tplc="4009000B">
      <w:start w:val="1"/>
      <w:numFmt w:val="bullet"/>
      <w:lvlText w:val=""/>
      <w:lvlJc w:val="left"/>
      <w:pPr>
        <w:ind w:left="720" w:hanging="360"/>
      </w:pPr>
      <w:rPr>
        <w:rFonts w:ascii="Wingdings" w:hAnsi="Wingdings"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49032CF5"/>
    <w:multiLevelType w:val="hybridMultilevel"/>
    <w:tmpl w:val="B978EAF8"/>
    <w:lvl w:ilvl="0" w:tplc="40090001">
      <w:start w:val="1"/>
      <w:numFmt w:val="bullet"/>
      <w:lvlText w:val=""/>
      <w:lvlJc w:val="left"/>
      <w:pPr>
        <w:ind w:left="2016" w:hanging="360"/>
      </w:pPr>
      <w:rPr>
        <w:rFonts w:ascii="Symbol" w:hAnsi="Symbol" w:hint="default"/>
      </w:rPr>
    </w:lvl>
    <w:lvl w:ilvl="1" w:tplc="40090003">
      <w:start w:val="1"/>
      <w:numFmt w:val="bullet"/>
      <w:lvlText w:val="o"/>
      <w:lvlJc w:val="left"/>
      <w:pPr>
        <w:ind w:left="2736" w:hanging="360"/>
      </w:pPr>
      <w:rPr>
        <w:rFonts w:ascii="Courier New" w:hAnsi="Courier New" w:hint="default"/>
      </w:rPr>
    </w:lvl>
    <w:lvl w:ilvl="2" w:tplc="40090005">
      <w:start w:val="1"/>
      <w:numFmt w:val="bullet"/>
      <w:lvlText w:val=""/>
      <w:lvlJc w:val="left"/>
      <w:pPr>
        <w:ind w:left="3456" w:hanging="360"/>
      </w:pPr>
      <w:rPr>
        <w:rFonts w:ascii="Wingdings" w:hAnsi="Wingdings" w:hint="default"/>
      </w:rPr>
    </w:lvl>
    <w:lvl w:ilvl="3" w:tplc="40090001">
      <w:start w:val="1"/>
      <w:numFmt w:val="bullet"/>
      <w:lvlText w:val=""/>
      <w:lvlJc w:val="left"/>
      <w:pPr>
        <w:ind w:left="4176" w:hanging="360"/>
      </w:pPr>
      <w:rPr>
        <w:rFonts w:ascii="Symbol" w:hAnsi="Symbol" w:hint="default"/>
      </w:rPr>
    </w:lvl>
    <w:lvl w:ilvl="4" w:tplc="40090003">
      <w:start w:val="1"/>
      <w:numFmt w:val="bullet"/>
      <w:lvlText w:val="o"/>
      <w:lvlJc w:val="left"/>
      <w:pPr>
        <w:ind w:left="4896" w:hanging="360"/>
      </w:pPr>
      <w:rPr>
        <w:rFonts w:ascii="Courier New" w:hAnsi="Courier New" w:hint="default"/>
      </w:rPr>
    </w:lvl>
    <w:lvl w:ilvl="5" w:tplc="40090005">
      <w:start w:val="1"/>
      <w:numFmt w:val="bullet"/>
      <w:lvlText w:val=""/>
      <w:lvlJc w:val="left"/>
      <w:pPr>
        <w:ind w:left="5616" w:hanging="360"/>
      </w:pPr>
      <w:rPr>
        <w:rFonts w:ascii="Wingdings" w:hAnsi="Wingdings" w:hint="default"/>
      </w:rPr>
    </w:lvl>
    <w:lvl w:ilvl="6" w:tplc="40090001">
      <w:start w:val="1"/>
      <w:numFmt w:val="bullet"/>
      <w:lvlText w:val=""/>
      <w:lvlJc w:val="left"/>
      <w:pPr>
        <w:ind w:left="6336" w:hanging="360"/>
      </w:pPr>
      <w:rPr>
        <w:rFonts w:ascii="Symbol" w:hAnsi="Symbol" w:hint="default"/>
      </w:rPr>
    </w:lvl>
    <w:lvl w:ilvl="7" w:tplc="40090003">
      <w:start w:val="1"/>
      <w:numFmt w:val="bullet"/>
      <w:lvlText w:val="o"/>
      <w:lvlJc w:val="left"/>
      <w:pPr>
        <w:ind w:left="7056" w:hanging="360"/>
      </w:pPr>
      <w:rPr>
        <w:rFonts w:ascii="Courier New" w:hAnsi="Courier New" w:hint="default"/>
      </w:rPr>
    </w:lvl>
    <w:lvl w:ilvl="8" w:tplc="40090005">
      <w:start w:val="1"/>
      <w:numFmt w:val="bullet"/>
      <w:lvlText w:val=""/>
      <w:lvlJc w:val="left"/>
      <w:pPr>
        <w:ind w:left="7776" w:hanging="360"/>
      </w:pPr>
      <w:rPr>
        <w:rFonts w:ascii="Wingdings" w:hAnsi="Wingdings" w:hint="default"/>
      </w:rPr>
    </w:lvl>
  </w:abstractNum>
  <w:abstractNum w:abstractNumId="23" w15:restartNumberingAfterBreak="0">
    <w:nsid w:val="4AB7260A"/>
    <w:multiLevelType w:val="hybridMultilevel"/>
    <w:tmpl w:val="27A09524"/>
    <w:lvl w:ilvl="0" w:tplc="40090013">
      <w:start w:val="1"/>
      <w:numFmt w:val="upperRoman"/>
      <w:lvlText w:val="%1."/>
      <w:lvlJc w:val="right"/>
      <w:pPr>
        <w:ind w:left="720" w:hanging="360"/>
      </w:pPr>
      <w:rPr>
        <w:rFonts w:cs="Times New Roman"/>
      </w:rPr>
    </w:lvl>
    <w:lvl w:ilvl="1" w:tplc="04090019">
      <w:start w:val="1"/>
      <w:numFmt w:val="lowerLetter"/>
      <w:lvlText w:val="%2."/>
      <w:lvlJc w:val="left"/>
      <w:pPr>
        <w:ind w:left="1440" w:hanging="360"/>
      </w:pPr>
      <w:rPr>
        <w:rFonts w:cs="Times New Roman"/>
      </w:rPr>
    </w:lvl>
    <w:lvl w:ilvl="2" w:tplc="0409001B">
      <w:start w:val="1"/>
      <w:numFmt w:val="lowerRoman"/>
      <w:lvlText w:val="%3."/>
      <w:lvlJc w:val="right"/>
      <w:pPr>
        <w:ind w:left="2160" w:hanging="180"/>
      </w:pPr>
      <w:rPr>
        <w:rFonts w:cs="Times New Roman"/>
      </w:rPr>
    </w:lvl>
    <w:lvl w:ilvl="3" w:tplc="0409000F">
      <w:start w:val="1"/>
      <w:numFmt w:val="decimal"/>
      <w:lvlText w:val="%4."/>
      <w:lvlJc w:val="left"/>
      <w:pPr>
        <w:ind w:left="2880" w:hanging="360"/>
      </w:pPr>
      <w:rPr>
        <w:rFonts w:cs="Times New Roman"/>
      </w:rPr>
    </w:lvl>
    <w:lvl w:ilvl="4" w:tplc="04090019">
      <w:start w:val="1"/>
      <w:numFmt w:val="lowerLetter"/>
      <w:lvlText w:val="%5."/>
      <w:lvlJc w:val="left"/>
      <w:pPr>
        <w:ind w:left="3600" w:hanging="360"/>
      </w:pPr>
      <w:rPr>
        <w:rFonts w:cs="Times New Roman"/>
      </w:rPr>
    </w:lvl>
    <w:lvl w:ilvl="5" w:tplc="0409001B">
      <w:start w:val="1"/>
      <w:numFmt w:val="lowerRoman"/>
      <w:lvlText w:val="%6."/>
      <w:lvlJc w:val="right"/>
      <w:pPr>
        <w:ind w:left="4320" w:hanging="180"/>
      </w:pPr>
      <w:rPr>
        <w:rFonts w:cs="Times New Roman"/>
      </w:rPr>
    </w:lvl>
    <w:lvl w:ilvl="6" w:tplc="0409000F">
      <w:start w:val="1"/>
      <w:numFmt w:val="decimal"/>
      <w:lvlText w:val="%7."/>
      <w:lvlJc w:val="left"/>
      <w:pPr>
        <w:ind w:left="5040" w:hanging="360"/>
      </w:pPr>
      <w:rPr>
        <w:rFonts w:cs="Times New Roman"/>
      </w:rPr>
    </w:lvl>
    <w:lvl w:ilvl="7" w:tplc="04090019">
      <w:start w:val="1"/>
      <w:numFmt w:val="lowerLetter"/>
      <w:lvlText w:val="%8."/>
      <w:lvlJc w:val="left"/>
      <w:pPr>
        <w:ind w:left="5760" w:hanging="360"/>
      </w:pPr>
      <w:rPr>
        <w:rFonts w:cs="Times New Roman"/>
      </w:rPr>
    </w:lvl>
    <w:lvl w:ilvl="8" w:tplc="0409001B">
      <w:start w:val="1"/>
      <w:numFmt w:val="lowerRoman"/>
      <w:lvlText w:val="%9."/>
      <w:lvlJc w:val="right"/>
      <w:pPr>
        <w:ind w:left="6480" w:hanging="180"/>
      </w:pPr>
      <w:rPr>
        <w:rFonts w:cs="Times New Roman"/>
      </w:rPr>
    </w:lvl>
  </w:abstractNum>
  <w:abstractNum w:abstractNumId="24" w15:restartNumberingAfterBreak="0">
    <w:nsid w:val="4B0C4449"/>
    <w:multiLevelType w:val="hybridMultilevel"/>
    <w:tmpl w:val="BBA8B8E0"/>
    <w:lvl w:ilvl="0" w:tplc="40090001">
      <w:start w:val="1"/>
      <w:numFmt w:val="bullet"/>
      <w:lvlText w:val=""/>
      <w:lvlJc w:val="left"/>
      <w:pPr>
        <w:ind w:left="2160" w:hanging="360"/>
      </w:pPr>
      <w:rPr>
        <w:rFonts w:ascii="Symbol" w:hAnsi="Symbol" w:hint="default"/>
      </w:rPr>
    </w:lvl>
    <w:lvl w:ilvl="1" w:tplc="40090003">
      <w:start w:val="1"/>
      <w:numFmt w:val="bullet"/>
      <w:lvlText w:val="o"/>
      <w:lvlJc w:val="left"/>
      <w:pPr>
        <w:ind w:left="2880" w:hanging="360"/>
      </w:pPr>
      <w:rPr>
        <w:rFonts w:ascii="Courier New" w:hAnsi="Courier New" w:hint="default"/>
      </w:rPr>
    </w:lvl>
    <w:lvl w:ilvl="2" w:tplc="40090005">
      <w:start w:val="1"/>
      <w:numFmt w:val="bullet"/>
      <w:lvlText w:val=""/>
      <w:lvlJc w:val="left"/>
      <w:pPr>
        <w:ind w:left="3600" w:hanging="360"/>
      </w:pPr>
      <w:rPr>
        <w:rFonts w:ascii="Wingdings" w:hAnsi="Wingdings" w:hint="default"/>
      </w:rPr>
    </w:lvl>
    <w:lvl w:ilvl="3" w:tplc="40090001">
      <w:start w:val="1"/>
      <w:numFmt w:val="bullet"/>
      <w:lvlText w:val=""/>
      <w:lvlJc w:val="left"/>
      <w:pPr>
        <w:ind w:left="4320" w:hanging="360"/>
      </w:pPr>
      <w:rPr>
        <w:rFonts w:ascii="Symbol" w:hAnsi="Symbol" w:hint="default"/>
      </w:rPr>
    </w:lvl>
    <w:lvl w:ilvl="4" w:tplc="40090003">
      <w:start w:val="1"/>
      <w:numFmt w:val="bullet"/>
      <w:lvlText w:val="o"/>
      <w:lvlJc w:val="left"/>
      <w:pPr>
        <w:ind w:left="5040" w:hanging="360"/>
      </w:pPr>
      <w:rPr>
        <w:rFonts w:ascii="Courier New" w:hAnsi="Courier New" w:hint="default"/>
      </w:rPr>
    </w:lvl>
    <w:lvl w:ilvl="5" w:tplc="40090005">
      <w:start w:val="1"/>
      <w:numFmt w:val="bullet"/>
      <w:lvlText w:val=""/>
      <w:lvlJc w:val="left"/>
      <w:pPr>
        <w:ind w:left="5760" w:hanging="360"/>
      </w:pPr>
      <w:rPr>
        <w:rFonts w:ascii="Wingdings" w:hAnsi="Wingdings" w:hint="default"/>
      </w:rPr>
    </w:lvl>
    <w:lvl w:ilvl="6" w:tplc="40090001">
      <w:start w:val="1"/>
      <w:numFmt w:val="bullet"/>
      <w:lvlText w:val=""/>
      <w:lvlJc w:val="left"/>
      <w:pPr>
        <w:ind w:left="6480" w:hanging="360"/>
      </w:pPr>
      <w:rPr>
        <w:rFonts w:ascii="Symbol" w:hAnsi="Symbol" w:hint="default"/>
      </w:rPr>
    </w:lvl>
    <w:lvl w:ilvl="7" w:tplc="40090003">
      <w:start w:val="1"/>
      <w:numFmt w:val="bullet"/>
      <w:lvlText w:val="o"/>
      <w:lvlJc w:val="left"/>
      <w:pPr>
        <w:ind w:left="7200" w:hanging="360"/>
      </w:pPr>
      <w:rPr>
        <w:rFonts w:ascii="Courier New" w:hAnsi="Courier New" w:hint="default"/>
      </w:rPr>
    </w:lvl>
    <w:lvl w:ilvl="8" w:tplc="40090005">
      <w:start w:val="1"/>
      <w:numFmt w:val="bullet"/>
      <w:lvlText w:val=""/>
      <w:lvlJc w:val="left"/>
      <w:pPr>
        <w:ind w:left="7920" w:hanging="360"/>
      </w:pPr>
      <w:rPr>
        <w:rFonts w:ascii="Wingdings" w:hAnsi="Wingdings" w:hint="default"/>
      </w:rPr>
    </w:lvl>
  </w:abstractNum>
  <w:abstractNum w:abstractNumId="25" w15:restartNumberingAfterBreak="0">
    <w:nsid w:val="4EC75DE2"/>
    <w:multiLevelType w:val="hybridMultilevel"/>
    <w:tmpl w:val="EE389252"/>
    <w:lvl w:ilvl="0" w:tplc="4009000B">
      <w:start w:val="1"/>
      <w:numFmt w:val="bullet"/>
      <w:lvlText w:val=""/>
      <w:lvlJc w:val="left"/>
      <w:pPr>
        <w:ind w:left="720" w:hanging="360"/>
      </w:pPr>
      <w:rPr>
        <w:rFonts w:ascii="Wingdings" w:hAnsi="Wingdings"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F276200"/>
    <w:multiLevelType w:val="hybridMultilevel"/>
    <w:tmpl w:val="567427D8"/>
    <w:lvl w:ilvl="0" w:tplc="4009000B">
      <w:start w:val="1"/>
      <w:numFmt w:val="bullet"/>
      <w:lvlText w:val=""/>
      <w:lvlJc w:val="left"/>
      <w:pPr>
        <w:ind w:left="1296" w:hanging="360"/>
      </w:pPr>
      <w:rPr>
        <w:rFonts w:ascii="Wingdings" w:hAnsi="Wingdings" w:hint="default"/>
      </w:rPr>
    </w:lvl>
    <w:lvl w:ilvl="1" w:tplc="40090001">
      <w:start w:val="1"/>
      <w:numFmt w:val="bullet"/>
      <w:lvlText w:val=""/>
      <w:lvlJc w:val="left"/>
      <w:pPr>
        <w:ind w:left="2016" w:hanging="360"/>
      </w:pPr>
      <w:rPr>
        <w:rFonts w:ascii="Symbol" w:hAnsi="Symbol" w:hint="default"/>
      </w:rPr>
    </w:lvl>
    <w:lvl w:ilvl="2" w:tplc="40090005">
      <w:start w:val="1"/>
      <w:numFmt w:val="bullet"/>
      <w:lvlText w:val=""/>
      <w:lvlJc w:val="left"/>
      <w:pPr>
        <w:ind w:left="2736" w:hanging="360"/>
      </w:pPr>
      <w:rPr>
        <w:rFonts w:ascii="Wingdings" w:hAnsi="Wingdings" w:hint="default"/>
      </w:rPr>
    </w:lvl>
    <w:lvl w:ilvl="3" w:tplc="40090001">
      <w:start w:val="1"/>
      <w:numFmt w:val="bullet"/>
      <w:lvlText w:val=""/>
      <w:lvlJc w:val="left"/>
      <w:pPr>
        <w:ind w:left="3456" w:hanging="360"/>
      </w:pPr>
      <w:rPr>
        <w:rFonts w:ascii="Symbol" w:hAnsi="Symbol" w:hint="default"/>
      </w:rPr>
    </w:lvl>
    <w:lvl w:ilvl="4" w:tplc="40090003">
      <w:start w:val="1"/>
      <w:numFmt w:val="bullet"/>
      <w:lvlText w:val="o"/>
      <w:lvlJc w:val="left"/>
      <w:pPr>
        <w:ind w:left="4176" w:hanging="360"/>
      </w:pPr>
      <w:rPr>
        <w:rFonts w:ascii="Courier New" w:hAnsi="Courier New" w:hint="default"/>
      </w:rPr>
    </w:lvl>
    <w:lvl w:ilvl="5" w:tplc="40090005">
      <w:start w:val="1"/>
      <w:numFmt w:val="bullet"/>
      <w:lvlText w:val=""/>
      <w:lvlJc w:val="left"/>
      <w:pPr>
        <w:ind w:left="4896" w:hanging="360"/>
      </w:pPr>
      <w:rPr>
        <w:rFonts w:ascii="Wingdings" w:hAnsi="Wingdings" w:hint="default"/>
      </w:rPr>
    </w:lvl>
    <w:lvl w:ilvl="6" w:tplc="40090001">
      <w:start w:val="1"/>
      <w:numFmt w:val="bullet"/>
      <w:lvlText w:val=""/>
      <w:lvlJc w:val="left"/>
      <w:pPr>
        <w:ind w:left="5616" w:hanging="360"/>
      </w:pPr>
      <w:rPr>
        <w:rFonts w:ascii="Symbol" w:hAnsi="Symbol" w:hint="default"/>
      </w:rPr>
    </w:lvl>
    <w:lvl w:ilvl="7" w:tplc="40090003">
      <w:start w:val="1"/>
      <w:numFmt w:val="bullet"/>
      <w:lvlText w:val="o"/>
      <w:lvlJc w:val="left"/>
      <w:pPr>
        <w:ind w:left="6336" w:hanging="360"/>
      </w:pPr>
      <w:rPr>
        <w:rFonts w:ascii="Courier New" w:hAnsi="Courier New" w:hint="default"/>
      </w:rPr>
    </w:lvl>
    <w:lvl w:ilvl="8" w:tplc="40090005">
      <w:start w:val="1"/>
      <w:numFmt w:val="bullet"/>
      <w:lvlText w:val=""/>
      <w:lvlJc w:val="left"/>
      <w:pPr>
        <w:ind w:left="7056" w:hanging="360"/>
      </w:pPr>
      <w:rPr>
        <w:rFonts w:ascii="Wingdings" w:hAnsi="Wingdings" w:hint="default"/>
      </w:rPr>
    </w:lvl>
  </w:abstractNum>
  <w:abstractNum w:abstractNumId="27" w15:restartNumberingAfterBreak="0">
    <w:nsid w:val="53B45EE3"/>
    <w:multiLevelType w:val="hybridMultilevel"/>
    <w:tmpl w:val="F788E19E"/>
    <w:lvl w:ilvl="0" w:tplc="4009000F">
      <w:start w:val="1"/>
      <w:numFmt w:val="decimal"/>
      <w:lvlText w:val="%1."/>
      <w:lvlJc w:val="left"/>
      <w:pPr>
        <w:ind w:left="360" w:hanging="360"/>
      </w:p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28" w15:restartNumberingAfterBreak="0">
    <w:nsid w:val="55014C62"/>
    <w:multiLevelType w:val="hybridMultilevel"/>
    <w:tmpl w:val="9FB21F28"/>
    <w:lvl w:ilvl="0" w:tplc="40090013">
      <w:start w:val="1"/>
      <w:numFmt w:val="upperRoman"/>
      <w:lvlText w:val="%1."/>
      <w:lvlJc w:val="right"/>
      <w:pPr>
        <w:ind w:left="720" w:hanging="360"/>
      </w:pPr>
      <w:rPr>
        <w:rFonts w:cs="Times New Roman"/>
      </w:rPr>
    </w:lvl>
    <w:lvl w:ilvl="1" w:tplc="04090019">
      <w:start w:val="1"/>
      <w:numFmt w:val="lowerLetter"/>
      <w:lvlText w:val="%2."/>
      <w:lvlJc w:val="left"/>
      <w:pPr>
        <w:ind w:left="1440" w:hanging="360"/>
      </w:pPr>
      <w:rPr>
        <w:rFonts w:cs="Times New Roman"/>
      </w:rPr>
    </w:lvl>
    <w:lvl w:ilvl="2" w:tplc="0409001B">
      <w:start w:val="1"/>
      <w:numFmt w:val="lowerRoman"/>
      <w:lvlText w:val="%3."/>
      <w:lvlJc w:val="right"/>
      <w:pPr>
        <w:ind w:left="2160" w:hanging="180"/>
      </w:pPr>
      <w:rPr>
        <w:rFonts w:cs="Times New Roman"/>
      </w:rPr>
    </w:lvl>
    <w:lvl w:ilvl="3" w:tplc="0409000F">
      <w:start w:val="1"/>
      <w:numFmt w:val="decimal"/>
      <w:lvlText w:val="%4."/>
      <w:lvlJc w:val="left"/>
      <w:pPr>
        <w:ind w:left="2880" w:hanging="360"/>
      </w:pPr>
      <w:rPr>
        <w:rFonts w:cs="Times New Roman"/>
      </w:rPr>
    </w:lvl>
    <w:lvl w:ilvl="4" w:tplc="04090019">
      <w:start w:val="1"/>
      <w:numFmt w:val="lowerLetter"/>
      <w:lvlText w:val="%5."/>
      <w:lvlJc w:val="left"/>
      <w:pPr>
        <w:ind w:left="3600" w:hanging="360"/>
      </w:pPr>
      <w:rPr>
        <w:rFonts w:cs="Times New Roman"/>
      </w:rPr>
    </w:lvl>
    <w:lvl w:ilvl="5" w:tplc="0409001B">
      <w:start w:val="1"/>
      <w:numFmt w:val="lowerRoman"/>
      <w:lvlText w:val="%6."/>
      <w:lvlJc w:val="right"/>
      <w:pPr>
        <w:ind w:left="4320" w:hanging="180"/>
      </w:pPr>
      <w:rPr>
        <w:rFonts w:cs="Times New Roman"/>
      </w:rPr>
    </w:lvl>
    <w:lvl w:ilvl="6" w:tplc="0409000F">
      <w:start w:val="1"/>
      <w:numFmt w:val="decimal"/>
      <w:lvlText w:val="%7."/>
      <w:lvlJc w:val="left"/>
      <w:pPr>
        <w:ind w:left="5040" w:hanging="360"/>
      </w:pPr>
      <w:rPr>
        <w:rFonts w:cs="Times New Roman"/>
      </w:rPr>
    </w:lvl>
    <w:lvl w:ilvl="7" w:tplc="04090019">
      <w:start w:val="1"/>
      <w:numFmt w:val="lowerLetter"/>
      <w:lvlText w:val="%8."/>
      <w:lvlJc w:val="left"/>
      <w:pPr>
        <w:ind w:left="5760" w:hanging="360"/>
      </w:pPr>
      <w:rPr>
        <w:rFonts w:cs="Times New Roman"/>
      </w:rPr>
    </w:lvl>
    <w:lvl w:ilvl="8" w:tplc="0409001B">
      <w:start w:val="1"/>
      <w:numFmt w:val="lowerRoman"/>
      <w:lvlText w:val="%9."/>
      <w:lvlJc w:val="right"/>
      <w:pPr>
        <w:ind w:left="6480" w:hanging="180"/>
      </w:pPr>
      <w:rPr>
        <w:rFonts w:cs="Times New Roman"/>
      </w:rPr>
    </w:lvl>
  </w:abstractNum>
  <w:abstractNum w:abstractNumId="29" w15:restartNumberingAfterBreak="0">
    <w:nsid w:val="5A232AB0"/>
    <w:multiLevelType w:val="hybridMultilevel"/>
    <w:tmpl w:val="CB062310"/>
    <w:lvl w:ilvl="0" w:tplc="40090001">
      <w:start w:val="1"/>
      <w:numFmt w:val="bullet"/>
      <w:lvlText w:val=""/>
      <w:lvlJc w:val="left"/>
      <w:pPr>
        <w:ind w:left="1440" w:hanging="360"/>
      </w:pPr>
      <w:rPr>
        <w:rFonts w:ascii="Symbol" w:hAnsi="Symbol" w:hint="default"/>
      </w:rPr>
    </w:lvl>
    <w:lvl w:ilvl="1" w:tplc="40090003">
      <w:start w:val="1"/>
      <w:numFmt w:val="bullet"/>
      <w:lvlText w:val="o"/>
      <w:lvlJc w:val="left"/>
      <w:pPr>
        <w:ind w:left="2160" w:hanging="360"/>
      </w:pPr>
      <w:rPr>
        <w:rFonts w:ascii="Courier New" w:hAnsi="Courier New" w:hint="default"/>
      </w:rPr>
    </w:lvl>
    <w:lvl w:ilvl="2" w:tplc="40090005">
      <w:start w:val="1"/>
      <w:numFmt w:val="bullet"/>
      <w:lvlText w:val=""/>
      <w:lvlJc w:val="left"/>
      <w:pPr>
        <w:ind w:left="2880" w:hanging="360"/>
      </w:pPr>
      <w:rPr>
        <w:rFonts w:ascii="Wingdings" w:hAnsi="Wingdings" w:hint="default"/>
      </w:rPr>
    </w:lvl>
    <w:lvl w:ilvl="3" w:tplc="40090001">
      <w:start w:val="1"/>
      <w:numFmt w:val="bullet"/>
      <w:lvlText w:val=""/>
      <w:lvlJc w:val="left"/>
      <w:pPr>
        <w:ind w:left="3600" w:hanging="360"/>
      </w:pPr>
      <w:rPr>
        <w:rFonts w:ascii="Symbol" w:hAnsi="Symbol" w:hint="default"/>
      </w:rPr>
    </w:lvl>
    <w:lvl w:ilvl="4" w:tplc="40090003">
      <w:start w:val="1"/>
      <w:numFmt w:val="bullet"/>
      <w:lvlText w:val="o"/>
      <w:lvlJc w:val="left"/>
      <w:pPr>
        <w:ind w:left="4320" w:hanging="360"/>
      </w:pPr>
      <w:rPr>
        <w:rFonts w:ascii="Courier New" w:hAnsi="Courier New" w:hint="default"/>
      </w:rPr>
    </w:lvl>
    <w:lvl w:ilvl="5" w:tplc="40090005">
      <w:start w:val="1"/>
      <w:numFmt w:val="bullet"/>
      <w:lvlText w:val=""/>
      <w:lvlJc w:val="left"/>
      <w:pPr>
        <w:ind w:left="5040" w:hanging="360"/>
      </w:pPr>
      <w:rPr>
        <w:rFonts w:ascii="Wingdings" w:hAnsi="Wingdings" w:hint="default"/>
      </w:rPr>
    </w:lvl>
    <w:lvl w:ilvl="6" w:tplc="40090001">
      <w:start w:val="1"/>
      <w:numFmt w:val="bullet"/>
      <w:lvlText w:val=""/>
      <w:lvlJc w:val="left"/>
      <w:pPr>
        <w:ind w:left="5760" w:hanging="360"/>
      </w:pPr>
      <w:rPr>
        <w:rFonts w:ascii="Symbol" w:hAnsi="Symbol" w:hint="default"/>
      </w:rPr>
    </w:lvl>
    <w:lvl w:ilvl="7" w:tplc="40090003">
      <w:start w:val="1"/>
      <w:numFmt w:val="bullet"/>
      <w:lvlText w:val="o"/>
      <w:lvlJc w:val="left"/>
      <w:pPr>
        <w:ind w:left="6480" w:hanging="360"/>
      </w:pPr>
      <w:rPr>
        <w:rFonts w:ascii="Courier New" w:hAnsi="Courier New" w:hint="default"/>
      </w:rPr>
    </w:lvl>
    <w:lvl w:ilvl="8" w:tplc="40090005">
      <w:start w:val="1"/>
      <w:numFmt w:val="bullet"/>
      <w:lvlText w:val=""/>
      <w:lvlJc w:val="left"/>
      <w:pPr>
        <w:ind w:left="7200" w:hanging="360"/>
      </w:pPr>
      <w:rPr>
        <w:rFonts w:ascii="Wingdings" w:hAnsi="Wingdings" w:hint="default"/>
      </w:rPr>
    </w:lvl>
  </w:abstractNum>
  <w:abstractNum w:abstractNumId="30" w15:restartNumberingAfterBreak="0">
    <w:nsid w:val="5B551E82"/>
    <w:multiLevelType w:val="hybridMultilevel"/>
    <w:tmpl w:val="2DE87F98"/>
    <w:lvl w:ilvl="0" w:tplc="40090001">
      <w:start w:val="1"/>
      <w:numFmt w:val="bullet"/>
      <w:lvlText w:val=""/>
      <w:lvlJc w:val="left"/>
      <w:pPr>
        <w:ind w:left="1296" w:hanging="360"/>
      </w:pPr>
      <w:rPr>
        <w:rFonts w:ascii="Symbol" w:hAnsi="Symbol" w:hint="default"/>
      </w:rPr>
    </w:lvl>
    <w:lvl w:ilvl="1" w:tplc="40090003">
      <w:start w:val="1"/>
      <w:numFmt w:val="bullet"/>
      <w:lvlText w:val="o"/>
      <w:lvlJc w:val="left"/>
      <w:pPr>
        <w:ind w:left="2016" w:hanging="360"/>
      </w:pPr>
      <w:rPr>
        <w:rFonts w:ascii="Courier New" w:hAnsi="Courier New" w:hint="default"/>
      </w:rPr>
    </w:lvl>
    <w:lvl w:ilvl="2" w:tplc="40090005">
      <w:start w:val="1"/>
      <w:numFmt w:val="bullet"/>
      <w:lvlText w:val=""/>
      <w:lvlJc w:val="left"/>
      <w:pPr>
        <w:ind w:left="2736" w:hanging="360"/>
      </w:pPr>
      <w:rPr>
        <w:rFonts w:ascii="Wingdings" w:hAnsi="Wingdings" w:hint="default"/>
      </w:rPr>
    </w:lvl>
    <w:lvl w:ilvl="3" w:tplc="40090001">
      <w:start w:val="1"/>
      <w:numFmt w:val="bullet"/>
      <w:lvlText w:val=""/>
      <w:lvlJc w:val="left"/>
      <w:pPr>
        <w:ind w:left="3456" w:hanging="360"/>
      </w:pPr>
      <w:rPr>
        <w:rFonts w:ascii="Symbol" w:hAnsi="Symbol" w:hint="default"/>
      </w:rPr>
    </w:lvl>
    <w:lvl w:ilvl="4" w:tplc="40090003">
      <w:start w:val="1"/>
      <w:numFmt w:val="bullet"/>
      <w:lvlText w:val="o"/>
      <w:lvlJc w:val="left"/>
      <w:pPr>
        <w:ind w:left="4176" w:hanging="360"/>
      </w:pPr>
      <w:rPr>
        <w:rFonts w:ascii="Courier New" w:hAnsi="Courier New" w:hint="default"/>
      </w:rPr>
    </w:lvl>
    <w:lvl w:ilvl="5" w:tplc="40090005">
      <w:start w:val="1"/>
      <w:numFmt w:val="bullet"/>
      <w:lvlText w:val=""/>
      <w:lvlJc w:val="left"/>
      <w:pPr>
        <w:ind w:left="4896" w:hanging="360"/>
      </w:pPr>
      <w:rPr>
        <w:rFonts w:ascii="Wingdings" w:hAnsi="Wingdings" w:hint="default"/>
      </w:rPr>
    </w:lvl>
    <w:lvl w:ilvl="6" w:tplc="40090001">
      <w:start w:val="1"/>
      <w:numFmt w:val="bullet"/>
      <w:lvlText w:val=""/>
      <w:lvlJc w:val="left"/>
      <w:pPr>
        <w:ind w:left="5616" w:hanging="360"/>
      </w:pPr>
      <w:rPr>
        <w:rFonts w:ascii="Symbol" w:hAnsi="Symbol" w:hint="default"/>
      </w:rPr>
    </w:lvl>
    <w:lvl w:ilvl="7" w:tplc="40090003">
      <w:start w:val="1"/>
      <w:numFmt w:val="bullet"/>
      <w:lvlText w:val="o"/>
      <w:lvlJc w:val="left"/>
      <w:pPr>
        <w:ind w:left="6336" w:hanging="360"/>
      </w:pPr>
      <w:rPr>
        <w:rFonts w:ascii="Courier New" w:hAnsi="Courier New" w:hint="default"/>
      </w:rPr>
    </w:lvl>
    <w:lvl w:ilvl="8" w:tplc="40090005">
      <w:start w:val="1"/>
      <w:numFmt w:val="bullet"/>
      <w:lvlText w:val=""/>
      <w:lvlJc w:val="left"/>
      <w:pPr>
        <w:ind w:left="7056" w:hanging="360"/>
      </w:pPr>
      <w:rPr>
        <w:rFonts w:ascii="Wingdings" w:hAnsi="Wingdings" w:hint="default"/>
      </w:rPr>
    </w:lvl>
  </w:abstractNum>
  <w:abstractNum w:abstractNumId="31" w15:restartNumberingAfterBreak="0">
    <w:nsid w:val="5C9C2735"/>
    <w:multiLevelType w:val="multilevel"/>
    <w:tmpl w:val="04090025"/>
    <w:lvl w:ilvl="0">
      <w:start w:val="1"/>
      <w:numFmt w:val="decimal"/>
      <w:lvlText w:val="%1"/>
      <w:lvlJc w:val="left"/>
      <w:pPr>
        <w:ind w:left="432" w:hanging="432"/>
      </w:pPr>
      <w:rPr>
        <w:rFonts w:cs="Times New Roman"/>
      </w:rPr>
    </w:lvl>
    <w:lvl w:ilvl="1">
      <w:start w:val="1"/>
      <w:numFmt w:val="decimal"/>
      <w:lvlText w:val="%1.%2"/>
      <w:lvlJc w:val="left"/>
      <w:pPr>
        <w:ind w:left="576" w:hanging="576"/>
      </w:pPr>
      <w:rPr>
        <w:rFonts w:cs="Times New Roman"/>
      </w:rPr>
    </w:lvl>
    <w:lvl w:ilvl="2">
      <w:start w:val="1"/>
      <w:numFmt w:val="decimal"/>
      <w:lvlText w:val="%1.%2.%3"/>
      <w:lvlJc w:val="left"/>
      <w:pPr>
        <w:ind w:left="720" w:hanging="720"/>
      </w:pPr>
      <w:rPr>
        <w:rFonts w:cs="Times New Roman"/>
      </w:rPr>
    </w:lvl>
    <w:lvl w:ilvl="3">
      <w:start w:val="1"/>
      <w:numFmt w:val="decimal"/>
      <w:pStyle w:val="Heading4"/>
      <w:lvlText w:val="%1.%2.%3.%4"/>
      <w:lvlJc w:val="left"/>
      <w:pPr>
        <w:ind w:left="864" w:hanging="864"/>
      </w:pPr>
      <w:rPr>
        <w:rFonts w:cs="Times New Roman"/>
      </w:rPr>
    </w:lvl>
    <w:lvl w:ilvl="4">
      <w:start w:val="1"/>
      <w:numFmt w:val="decimal"/>
      <w:pStyle w:val="Heading5"/>
      <w:lvlText w:val="%1.%2.%3.%4.%5"/>
      <w:lvlJc w:val="left"/>
      <w:pPr>
        <w:ind w:left="1008" w:hanging="1008"/>
      </w:pPr>
      <w:rPr>
        <w:rFonts w:cs="Times New Roman"/>
      </w:rPr>
    </w:lvl>
    <w:lvl w:ilvl="5">
      <w:start w:val="1"/>
      <w:numFmt w:val="decimal"/>
      <w:pStyle w:val="Heading6"/>
      <w:lvlText w:val="%1.%2.%3.%4.%5.%6"/>
      <w:lvlJc w:val="left"/>
      <w:pPr>
        <w:ind w:left="1152" w:hanging="1152"/>
      </w:pPr>
      <w:rPr>
        <w:rFonts w:cs="Times New Roman"/>
      </w:rPr>
    </w:lvl>
    <w:lvl w:ilvl="6">
      <w:start w:val="1"/>
      <w:numFmt w:val="decimal"/>
      <w:pStyle w:val="Heading7"/>
      <w:lvlText w:val="%1.%2.%3.%4.%5.%6.%7"/>
      <w:lvlJc w:val="left"/>
      <w:pPr>
        <w:ind w:left="1296" w:hanging="1296"/>
      </w:pPr>
      <w:rPr>
        <w:rFonts w:cs="Times New Roman"/>
      </w:rPr>
    </w:lvl>
    <w:lvl w:ilvl="7">
      <w:start w:val="1"/>
      <w:numFmt w:val="decimal"/>
      <w:pStyle w:val="Heading8"/>
      <w:lvlText w:val="%1.%2.%3.%4.%5.%6.%7.%8"/>
      <w:lvlJc w:val="left"/>
      <w:pPr>
        <w:ind w:left="1440" w:hanging="1440"/>
      </w:pPr>
      <w:rPr>
        <w:rFonts w:cs="Times New Roman"/>
      </w:rPr>
    </w:lvl>
    <w:lvl w:ilvl="8">
      <w:start w:val="1"/>
      <w:numFmt w:val="decimal"/>
      <w:pStyle w:val="Heading9"/>
      <w:lvlText w:val="%1.%2.%3.%4.%5.%6.%7.%8.%9"/>
      <w:lvlJc w:val="left"/>
      <w:pPr>
        <w:ind w:left="1584" w:hanging="1584"/>
      </w:pPr>
      <w:rPr>
        <w:rFonts w:cs="Times New Roman"/>
      </w:rPr>
    </w:lvl>
  </w:abstractNum>
  <w:abstractNum w:abstractNumId="32" w15:restartNumberingAfterBreak="0">
    <w:nsid w:val="60E460B4"/>
    <w:multiLevelType w:val="multilevel"/>
    <w:tmpl w:val="516AC8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62A34177"/>
    <w:multiLevelType w:val="hybridMultilevel"/>
    <w:tmpl w:val="47C235D6"/>
    <w:lvl w:ilvl="0" w:tplc="40090001">
      <w:start w:val="1"/>
      <w:numFmt w:val="bullet"/>
      <w:lvlText w:val=""/>
      <w:lvlJc w:val="left"/>
      <w:pPr>
        <w:ind w:left="1152" w:hanging="360"/>
      </w:pPr>
      <w:rPr>
        <w:rFonts w:ascii="Symbol" w:hAnsi="Symbol" w:hint="default"/>
      </w:rPr>
    </w:lvl>
    <w:lvl w:ilvl="1" w:tplc="40090003">
      <w:start w:val="1"/>
      <w:numFmt w:val="bullet"/>
      <w:lvlText w:val="o"/>
      <w:lvlJc w:val="left"/>
      <w:pPr>
        <w:ind w:left="1872" w:hanging="360"/>
      </w:pPr>
      <w:rPr>
        <w:rFonts w:ascii="Courier New" w:hAnsi="Courier New" w:hint="default"/>
      </w:rPr>
    </w:lvl>
    <w:lvl w:ilvl="2" w:tplc="40090005">
      <w:start w:val="1"/>
      <w:numFmt w:val="bullet"/>
      <w:lvlText w:val=""/>
      <w:lvlJc w:val="left"/>
      <w:pPr>
        <w:ind w:left="2592" w:hanging="360"/>
      </w:pPr>
      <w:rPr>
        <w:rFonts w:ascii="Wingdings" w:hAnsi="Wingdings" w:hint="default"/>
      </w:rPr>
    </w:lvl>
    <w:lvl w:ilvl="3" w:tplc="40090001">
      <w:start w:val="1"/>
      <w:numFmt w:val="bullet"/>
      <w:lvlText w:val=""/>
      <w:lvlJc w:val="left"/>
      <w:pPr>
        <w:ind w:left="3312" w:hanging="360"/>
      </w:pPr>
      <w:rPr>
        <w:rFonts w:ascii="Symbol" w:hAnsi="Symbol" w:hint="default"/>
      </w:rPr>
    </w:lvl>
    <w:lvl w:ilvl="4" w:tplc="40090003">
      <w:start w:val="1"/>
      <w:numFmt w:val="bullet"/>
      <w:lvlText w:val="o"/>
      <w:lvlJc w:val="left"/>
      <w:pPr>
        <w:ind w:left="4032" w:hanging="360"/>
      </w:pPr>
      <w:rPr>
        <w:rFonts w:ascii="Courier New" w:hAnsi="Courier New" w:hint="default"/>
      </w:rPr>
    </w:lvl>
    <w:lvl w:ilvl="5" w:tplc="40090005">
      <w:start w:val="1"/>
      <w:numFmt w:val="bullet"/>
      <w:lvlText w:val=""/>
      <w:lvlJc w:val="left"/>
      <w:pPr>
        <w:ind w:left="4752" w:hanging="360"/>
      </w:pPr>
      <w:rPr>
        <w:rFonts w:ascii="Wingdings" w:hAnsi="Wingdings" w:hint="default"/>
      </w:rPr>
    </w:lvl>
    <w:lvl w:ilvl="6" w:tplc="40090001">
      <w:start w:val="1"/>
      <w:numFmt w:val="bullet"/>
      <w:lvlText w:val=""/>
      <w:lvlJc w:val="left"/>
      <w:pPr>
        <w:ind w:left="5472" w:hanging="360"/>
      </w:pPr>
      <w:rPr>
        <w:rFonts w:ascii="Symbol" w:hAnsi="Symbol" w:hint="default"/>
      </w:rPr>
    </w:lvl>
    <w:lvl w:ilvl="7" w:tplc="40090003">
      <w:start w:val="1"/>
      <w:numFmt w:val="bullet"/>
      <w:lvlText w:val="o"/>
      <w:lvlJc w:val="left"/>
      <w:pPr>
        <w:ind w:left="6192" w:hanging="360"/>
      </w:pPr>
      <w:rPr>
        <w:rFonts w:ascii="Courier New" w:hAnsi="Courier New" w:hint="default"/>
      </w:rPr>
    </w:lvl>
    <w:lvl w:ilvl="8" w:tplc="40090005">
      <w:start w:val="1"/>
      <w:numFmt w:val="bullet"/>
      <w:lvlText w:val=""/>
      <w:lvlJc w:val="left"/>
      <w:pPr>
        <w:ind w:left="6912" w:hanging="360"/>
      </w:pPr>
      <w:rPr>
        <w:rFonts w:ascii="Wingdings" w:hAnsi="Wingdings" w:hint="default"/>
      </w:rPr>
    </w:lvl>
  </w:abstractNum>
  <w:abstractNum w:abstractNumId="34" w15:restartNumberingAfterBreak="0">
    <w:nsid w:val="63E52008"/>
    <w:multiLevelType w:val="hybridMultilevel"/>
    <w:tmpl w:val="FB5EE222"/>
    <w:lvl w:ilvl="0" w:tplc="40090001">
      <w:start w:val="1"/>
      <w:numFmt w:val="bullet"/>
      <w:lvlText w:val=""/>
      <w:lvlJc w:val="left"/>
      <w:pPr>
        <w:ind w:left="1080" w:hanging="360"/>
      </w:pPr>
      <w:rPr>
        <w:rFonts w:ascii="Symbol" w:hAnsi="Symbol" w:hint="default"/>
      </w:rPr>
    </w:lvl>
    <w:lvl w:ilvl="1" w:tplc="40090003">
      <w:start w:val="1"/>
      <w:numFmt w:val="bullet"/>
      <w:lvlText w:val="o"/>
      <w:lvlJc w:val="left"/>
      <w:pPr>
        <w:ind w:left="1800" w:hanging="360"/>
      </w:pPr>
      <w:rPr>
        <w:rFonts w:ascii="Courier New" w:hAnsi="Courier New" w:hint="default"/>
      </w:rPr>
    </w:lvl>
    <w:lvl w:ilvl="2" w:tplc="40090005">
      <w:start w:val="1"/>
      <w:numFmt w:val="bullet"/>
      <w:lvlText w:val=""/>
      <w:lvlJc w:val="left"/>
      <w:pPr>
        <w:ind w:left="2520" w:hanging="360"/>
      </w:pPr>
      <w:rPr>
        <w:rFonts w:ascii="Wingdings" w:hAnsi="Wingdings" w:hint="default"/>
      </w:rPr>
    </w:lvl>
    <w:lvl w:ilvl="3" w:tplc="40090001">
      <w:start w:val="1"/>
      <w:numFmt w:val="bullet"/>
      <w:lvlText w:val=""/>
      <w:lvlJc w:val="left"/>
      <w:pPr>
        <w:ind w:left="3240" w:hanging="360"/>
      </w:pPr>
      <w:rPr>
        <w:rFonts w:ascii="Symbol" w:hAnsi="Symbol" w:hint="default"/>
      </w:rPr>
    </w:lvl>
    <w:lvl w:ilvl="4" w:tplc="40090003">
      <w:start w:val="1"/>
      <w:numFmt w:val="bullet"/>
      <w:lvlText w:val="o"/>
      <w:lvlJc w:val="left"/>
      <w:pPr>
        <w:ind w:left="3960" w:hanging="360"/>
      </w:pPr>
      <w:rPr>
        <w:rFonts w:ascii="Courier New" w:hAnsi="Courier New" w:hint="default"/>
      </w:rPr>
    </w:lvl>
    <w:lvl w:ilvl="5" w:tplc="40090005">
      <w:start w:val="1"/>
      <w:numFmt w:val="bullet"/>
      <w:lvlText w:val=""/>
      <w:lvlJc w:val="left"/>
      <w:pPr>
        <w:ind w:left="4680" w:hanging="360"/>
      </w:pPr>
      <w:rPr>
        <w:rFonts w:ascii="Wingdings" w:hAnsi="Wingdings" w:hint="default"/>
      </w:rPr>
    </w:lvl>
    <w:lvl w:ilvl="6" w:tplc="40090001">
      <w:start w:val="1"/>
      <w:numFmt w:val="bullet"/>
      <w:lvlText w:val=""/>
      <w:lvlJc w:val="left"/>
      <w:pPr>
        <w:ind w:left="5400" w:hanging="360"/>
      </w:pPr>
      <w:rPr>
        <w:rFonts w:ascii="Symbol" w:hAnsi="Symbol" w:hint="default"/>
      </w:rPr>
    </w:lvl>
    <w:lvl w:ilvl="7" w:tplc="40090003">
      <w:start w:val="1"/>
      <w:numFmt w:val="bullet"/>
      <w:lvlText w:val="o"/>
      <w:lvlJc w:val="left"/>
      <w:pPr>
        <w:ind w:left="6120" w:hanging="360"/>
      </w:pPr>
      <w:rPr>
        <w:rFonts w:ascii="Courier New" w:hAnsi="Courier New" w:hint="default"/>
      </w:rPr>
    </w:lvl>
    <w:lvl w:ilvl="8" w:tplc="40090005">
      <w:start w:val="1"/>
      <w:numFmt w:val="bullet"/>
      <w:lvlText w:val=""/>
      <w:lvlJc w:val="left"/>
      <w:pPr>
        <w:ind w:left="6840" w:hanging="360"/>
      </w:pPr>
      <w:rPr>
        <w:rFonts w:ascii="Wingdings" w:hAnsi="Wingdings" w:hint="default"/>
      </w:rPr>
    </w:lvl>
  </w:abstractNum>
  <w:abstractNum w:abstractNumId="35" w15:restartNumberingAfterBreak="0">
    <w:nsid w:val="64294DDA"/>
    <w:multiLevelType w:val="hybridMultilevel"/>
    <w:tmpl w:val="C41AB0C4"/>
    <w:lvl w:ilvl="0" w:tplc="40090013">
      <w:start w:val="1"/>
      <w:numFmt w:val="upperRoman"/>
      <w:lvlText w:val="%1."/>
      <w:lvlJc w:val="right"/>
      <w:pPr>
        <w:ind w:left="720" w:hanging="360"/>
      </w:pPr>
      <w:rPr>
        <w:rFonts w:cs="Times New Roman"/>
      </w:rPr>
    </w:lvl>
    <w:lvl w:ilvl="1" w:tplc="04090019">
      <w:start w:val="1"/>
      <w:numFmt w:val="lowerLetter"/>
      <w:lvlText w:val="%2."/>
      <w:lvlJc w:val="left"/>
      <w:pPr>
        <w:ind w:left="1440" w:hanging="360"/>
      </w:pPr>
      <w:rPr>
        <w:rFonts w:cs="Times New Roman"/>
      </w:rPr>
    </w:lvl>
    <w:lvl w:ilvl="2" w:tplc="0409001B">
      <w:start w:val="1"/>
      <w:numFmt w:val="lowerRoman"/>
      <w:lvlText w:val="%3."/>
      <w:lvlJc w:val="right"/>
      <w:pPr>
        <w:ind w:left="2160" w:hanging="180"/>
      </w:pPr>
      <w:rPr>
        <w:rFonts w:cs="Times New Roman"/>
      </w:rPr>
    </w:lvl>
    <w:lvl w:ilvl="3" w:tplc="0409000F">
      <w:start w:val="1"/>
      <w:numFmt w:val="decimal"/>
      <w:lvlText w:val="%4."/>
      <w:lvlJc w:val="left"/>
      <w:pPr>
        <w:ind w:left="2880" w:hanging="360"/>
      </w:pPr>
      <w:rPr>
        <w:rFonts w:cs="Times New Roman"/>
      </w:rPr>
    </w:lvl>
    <w:lvl w:ilvl="4" w:tplc="04090019">
      <w:start w:val="1"/>
      <w:numFmt w:val="lowerLetter"/>
      <w:lvlText w:val="%5."/>
      <w:lvlJc w:val="left"/>
      <w:pPr>
        <w:ind w:left="3600" w:hanging="360"/>
      </w:pPr>
      <w:rPr>
        <w:rFonts w:cs="Times New Roman"/>
      </w:rPr>
    </w:lvl>
    <w:lvl w:ilvl="5" w:tplc="0409001B">
      <w:start w:val="1"/>
      <w:numFmt w:val="lowerRoman"/>
      <w:lvlText w:val="%6."/>
      <w:lvlJc w:val="right"/>
      <w:pPr>
        <w:ind w:left="4320" w:hanging="180"/>
      </w:pPr>
      <w:rPr>
        <w:rFonts w:cs="Times New Roman"/>
      </w:rPr>
    </w:lvl>
    <w:lvl w:ilvl="6" w:tplc="0409000F">
      <w:start w:val="1"/>
      <w:numFmt w:val="decimal"/>
      <w:lvlText w:val="%7."/>
      <w:lvlJc w:val="left"/>
      <w:pPr>
        <w:ind w:left="5040" w:hanging="360"/>
      </w:pPr>
      <w:rPr>
        <w:rFonts w:cs="Times New Roman"/>
      </w:rPr>
    </w:lvl>
    <w:lvl w:ilvl="7" w:tplc="04090019">
      <w:start w:val="1"/>
      <w:numFmt w:val="lowerLetter"/>
      <w:lvlText w:val="%8."/>
      <w:lvlJc w:val="left"/>
      <w:pPr>
        <w:ind w:left="5760" w:hanging="360"/>
      </w:pPr>
      <w:rPr>
        <w:rFonts w:cs="Times New Roman"/>
      </w:rPr>
    </w:lvl>
    <w:lvl w:ilvl="8" w:tplc="0409001B">
      <w:start w:val="1"/>
      <w:numFmt w:val="lowerRoman"/>
      <w:lvlText w:val="%9."/>
      <w:lvlJc w:val="right"/>
      <w:pPr>
        <w:ind w:left="6480" w:hanging="180"/>
      </w:pPr>
      <w:rPr>
        <w:rFonts w:cs="Times New Roman"/>
      </w:rPr>
    </w:lvl>
  </w:abstractNum>
  <w:abstractNum w:abstractNumId="36" w15:restartNumberingAfterBreak="0">
    <w:nsid w:val="64665772"/>
    <w:multiLevelType w:val="hybridMultilevel"/>
    <w:tmpl w:val="476413E0"/>
    <w:lvl w:ilvl="0" w:tplc="4009001B">
      <w:start w:val="1"/>
      <w:numFmt w:val="lowerRoman"/>
      <w:lvlText w:val="%1."/>
      <w:lvlJc w:val="right"/>
      <w:pPr>
        <w:ind w:left="720" w:hanging="360"/>
      </w:pPr>
      <w:rPr>
        <w:rFonts w:cs="Times New Roman"/>
      </w:rPr>
    </w:lvl>
    <w:lvl w:ilvl="1" w:tplc="04090019">
      <w:start w:val="1"/>
      <w:numFmt w:val="lowerLetter"/>
      <w:lvlText w:val="%2."/>
      <w:lvlJc w:val="left"/>
      <w:pPr>
        <w:ind w:left="1440" w:hanging="360"/>
      </w:pPr>
      <w:rPr>
        <w:rFonts w:cs="Times New Roman"/>
      </w:rPr>
    </w:lvl>
    <w:lvl w:ilvl="2" w:tplc="0409001B">
      <w:start w:val="1"/>
      <w:numFmt w:val="lowerRoman"/>
      <w:lvlText w:val="%3."/>
      <w:lvlJc w:val="right"/>
      <w:pPr>
        <w:ind w:left="2160" w:hanging="180"/>
      </w:pPr>
      <w:rPr>
        <w:rFonts w:cs="Times New Roman"/>
      </w:rPr>
    </w:lvl>
    <w:lvl w:ilvl="3" w:tplc="0409000F">
      <w:start w:val="1"/>
      <w:numFmt w:val="decimal"/>
      <w:lvlText w:val="%4."/>
      <w:lvlJc w:val="left"/>
      <w:pPr>
        <w:ind w:left="2880" w:hanging="360"/>
      </w:pPr>
      <w:rPr>
        <w:rFonts w:cs="Times New Roman"/>
      </w:rPr>
    </w:lvl>
    <w:lvl w:ilvl="4" w:tplc="04090019">
      <w:start w:val="1"/>
      <w:numFmt w:val="lowerLetter"/>
      <w:lvlText w:val="%5."/>
      <w:lvlJc w:val="left"/>
      <w:pPr>
        <w:ind w:left="3600" w:hanging="360"/>
      </w:pPr>
      <w:rPr>
        <w:rFonts w:cs="Times New Roman"/>
      </w:rPr>
    </w:lvl>
    <w:lvl w:ilvl="5" w:tplc="0409001B">
      <w:start w:val="1"/>
      <w:numFmt w:val="lowerRoman"/>
      <w:lvlText w:val="%6."/>
      <w:lvlJc w:val="right"/>
      <w:pPr>
        <w:ind w:left="4320" w:hanging="180"/>
      </w:pPr>
      <w:rPr>
        <w:rFonts w:cs="Times New Roman"/>
      </w:rPr>
    </w:lvl>
    <w:lvl w:ilvl="6" w:tplc="0409000F">
      <w:start w:val="1"/>
      <w:numFmt w:val="decimal"/>
      <w:lvlText w:val="%7."/>
      <w:lvlJc w:val="left"/>
      <w:pPr>
        <w:ind w:left="5040" w:hanging="360"/>
      </w:pPr>
      <w:rPr>
        <w:rFonts w:cs="Times New Roman"/>
      </w:rPr>
    </w:lvl>
    <w:lvl w:ilvl="7" w:tplc="04090019">
      <w:start w:val="1"/>
      <w:numFmt w:val="lowerLetter"/>
      <w:lvlText w:val="%8."/>
      <w:lvlJc w:val="left"/>
      <w:pPr>
        <w:ind w:left="5760" w:hanging="360"/>
      </w:pPr>
      <w:rPr>
        <w:rFonts w:cs="Times New Roman"/>
      </w:rPr>
    </w:lvl>
    <w:lvl w:ilvl="8" w:tplc="0409001B">
      <w:start w:val="1"/>
      <w:numFmt w:val="lowerRoman"/>
      <w:lvlText w:val="%9."/>
      <w:lvlJc w:val="right"/>
      <w:pPr>
        <w:ind w:left="6480" w:hanging="180"/>
      </w:pPr>
      <w:rPr>
        <w:rFonts w:cs="Times New Roman"/>
      </w:rPr>
    </w:lvl>
  </w:abstractNum>
  <w:abstractNum w:abstractNumId="37" w15:restartNumberingAfterBreak="0">
    <w:nsid w:val="64EC774A"/>
    <w:multiLevelType w:val="hybridMultilevel"/>
    <w:tmpl w:val="440CD69E"/>
    <w:lvl w:ilvl="0" w:tplc="40090001">
      <w:start w:val="1"/>
      <w:numFmt w:val="bullet"/>
      <w:lvlText w:val=""/>
      <w:lvlJc w:val="left"/>
      <w:pPr>
        <w:ind w:left="1152" w:hanging="360"/>
      </w:pPr>
      <w:rPr>
        <w:rFonts w:ascii="Symbol" w:hAnsi="Symbol" w:hint="default"/>
      </w:rPr>
    </w:lvl>
    <w:lvl w:ilvl="1" w:tplc="40090003">
      <w:start w:val="1"/>
      <w:numFmt w:val="bullet"/>
      <w:lvlText w:val="o"/>
      <w:lvlJc w:val="left"/>
      <w:pPr>
        <w:ind w:left="1872" w:hanging="360"/>
      </w:pPr>
      <w:rPr>
        <w:rFonts w:ascii="Courier New" w:hAnsi="Courier New" w:hint="default"/>
      </w:rPr>
    </w:lvl>
    <w:lvl w:ilvl="2" w:tplc="40090005">
      <w:start w:val="1"/>
      <w:numFmt w:val="bullet"/>
      <w:lvlText w:val=""/>
      <w:lvlJc w:val="left"/>
      <w:pPr>
        <w:ind w:left="2592" w:hanging="360"/>
      </w:pPr>
      <w:rPr>
        <w:rFonts w:ascii="Wingdings" w:hAnsi="Wingdings" w:hint="default"/>
      </w:rPr>
    </w:lvl>
    <w:lvl w:ilvl="3" w:tplc="40090001">
      <w:start w:val="1"/>
      <w:numFmt w:val="bullet"/>
      <w:lvlText w:val=""/>
      <w:lvlJc w:val="left"/>
      <w:pPr>
        <w:ind w:left="3312" w:hanging="360"/>
      </w:pPr>
      <w:rPr>
        <w:rFonts w:ascii="Symbol" w:hAnsi="Symbol" w:hint="default"/>
      </w:rPr>
    </w:lvl>
    <w:lvl w:ilvl="4" w:tplc="40090003">
      <w:start w:val="1"/>
      <w:numFmt w:val="bullet"/>
      <w:lvlText w:val="o"/>
      <w:lvlJc w:val="left"/>
      <w:pPr>
        <w:ind w:left="4032" w:hanging="360"/>
      </w:pPr>
      <w:rPr>
        <w:rFonts w:ascii="Courier New" w:hAnsi="Courier New" w:hint="default"/>
      </w:rPr>
    </w:lvl>
    <w:lvl w:ilvl="5" w:tplc="40090005">
      <w:start w:val="1"/>
      <w:numFmt w:val="bullet"/>
      <w:lvlText w:val=""/>
      <w:lvlJc w:val="left"/>
      <w:pPr>
        <w:ind w:left="4752" w:hanging="360"/>
      </w:pPr>
      <w:rPr>
        <w:rFonts w:ascii="Wingdings" w:hAnsi="Wingdings" w:hint="default"/>
      </w:rPr>
    </w:lvl>
    <w:lvl w:ilvl="6" w:tplc="40090001">
      <w:start w:val="1"/>
      <w:numFmt w:val="bullet"/>
      <w:lvlText w:val=""/>
      <w:lvlJc w:val="left"/>
      <w:pPr>
        <w:ind w:left="5472" w:hanging="360"/>
      </w:pPr>
      <w:rPr>
        <w:rFonts w:ascii="Symbol" w:hAnsi="Symbol" w:hint="default"/>
      </w:rPr>
    </w:lvl>
    <w:lvl w:ilvl="7" w:tplc="40090003">
      <w:start w:val="1"/>
      <w:numFmt w:val="bullet"/>
      <w:lvlText w:val="o"/>
      <w:lvlJc w:val="left"/>
      <w:pPr>
        <w:ind w:left="6192" w:hanging="360"/>
      </w:pPr>
      <w:rPr>
        <w:rFonts w:ascii="Courier New" w:hAnsi="Courier New" w:hint="default"/>
      </w:rPr>
    </w:lvl>
    <w:lvl w:ilvl="8" w:tplc="40090005">
      <w:start w:val="1"/>
      <w:numFmt w:val="bullet"/>
      <w:lvlText w:val=""/>
      <w:lvlJc w:val="left"/>
      <w:pPr>
        <w:ind w:left="6912" w:hanging="360"/>
      </w:pPr>
      <w:rPr>
        <w:rFonts w:ascii="Wingdings" w:hAnsi="Wingdings" w:hint="default"/>
      </w:rPr>
    </w:lvl>
  </w:abstractNum>
  <w:abstractNum w:abstractNumId="38" w15:restartNumberingAfterBreak="0">
    <w:nsid w:val="6501168C"/>
    <w:multiLevelType w:val="hybridMultilevel"/>
    <w:tmpl w:val="85EE8202"/>
    <w:lvl w:ilvl="0" w:tplc="4009000B">
      <w:start w:val="1"/>
      <w:numFmt w:val="bullet"/>
      <w:lvlText w:val=""/>
      <w:lvlJc w:val="left"/>
      <w:pPr>
        <w:ind w:left="1296" w:hanging="360"/>
      </w:pPr>
      <w:rPr>
        <w:rFonts w:ascii="Wingdings" w:hAnsi="Wingdings" w:hint="default"/>
      </w:rPr>
    </w:lvl>
    <w:lvl w:ilvl="1" w:tplc="40090001">
      <w:start w:val="1"/>
      <w:numFmt w:val="bullet"/>
      <w:lvlText w:val=""/>
      <w:lvlJc w:val="left"/>
      <w:pPr>
        <w:ind w:left="2016" w:hanging="360"/>
      </w:pPr>
      <w:rPr>
        <w:rFonts w:ascii="Symbol" w:hAnsi="Symbol" w:hint="default"/>
      </w:rPr>
    </w:lvl>
    <w:lvl w:ilvl="2" w:tplc="40090005">
      <w:start w:val="1"/>
      <w:numFmt w:val="bullet"/>
      <w:lvlText w:val=""/>
      <w:lvlJc w:val="left"/>
      <w:pPr>
        <w:ind w:left="2736" w:hanging="360"/>
      </w:pPr>
      <w:rPr>
        <w:rFonts w:ascii="Wingdings" w:hAnsi="Wingdings" w:hint="default"/>
      </w:rPr>
    </w:lvl>
    <w:lvl w:ilvl="3" w:tplc="40090001">
      <w:start w:val="1"/>
      <w:numFmt w:val="bullet"/>
      <w:lvlText w:val=""/>
      <w:lvlJc w:val="left"/>
      <w:pPr>
        <w:ind w:left="3456" w:hanging="360"/>
      </w:pPr>
      <w:rPr>
        <w:rFonts w:ascii="Symbol" w:hAnsi="Symbol" w:hint="default"/>
      </w:rPr>
    </w:lvl>
    <w:lvl w:ilvl="4" w:tplc="40090003">
      <w:start w:val="1"/>
      <w:numFmt w:val="bullet"/>
      <w:lvlText w:val="o"/>
      <w:lvlJc w:val="left"/>
      <w:pPr>
        <w:ind w:left="4176" w:hanging="360"/>
      </w:pPr>
      <w:rPr>
        <w:rFonts w:ascii="Courier New" w:hAnsi="Courier New" w:hint="default"/>
      </w:rPr>
    </w:lvl>
    <w:lvl w:ilvl="5" w:tplc="40090005">
      <w:start w:val="1"/>
      <w:numFmt w:val="bullet"/>
      <w:lvlText w:val=""/>
      <w:lvlJc w:val="left"/>
      <w:pPr>
        <w:ind w:left="4896" w:hanging="360"/>
      </w:pPr>
      <w:rPr>
        <w:rFonts w:ascii="Wingdings" w:hAnsi="Wingdings" w:hint="default"/>
      </w:rPr>
    </w:lvl>
    <w:lvl w:ilvl="6" w:tplc="40090001">
      <w:start w:val="1"/>
      <w:numFmt w:val="bullet"/>
      <w:lvlText w:val=""/>
      <w:lvlJc w:val="left"/>
      <w:pPr>
        <w:ind w:left="5616" w:hanging="360"/>
      </w:pPr>
      <w:rPr>
        <w:rFonts w:ascii="Symbol" w:hAnsi="Symbol" w:hint="default"/>
      </w:rPr>
    </w:lvl>
    <w:lvl w:ilvl="7" w:tplc="40090003">
      <w:start w:val="1"/>
      <w:numFmt w:val="bullet"/>
      <w:lvlText w:val="o"/>
      <w:lvlJc w:val="left"/>
      <w:pPr>
        <w:ind w:left="6336" w:hanging="360"/>
      </w:pPr>
      <w:rPr>
        <w:rFonts w:ascii="Courier New" w:hAnsi="Courier New" w:hint="default"/>
      </w:rPr>
    </w:lvl>
    <w:lvl w:ilvl="8" w:tplc="40090005">
      <w:start w:val="1"/>
      <w:numFmt w:val="bullet"/>
      <w:lvlText w:val=""/>
      <w:lvlJc w:val="left"/>
      <w:pPr>
        <w:ind w:left="7056" w:hanging="360"/>
      </w:pPr>
      <w:rPr>
        <w:rFonts w:ascii="Wingdings" w:hAnsi="Wingdings" w:hint="default"/>
      </w:rPr>
    </w:lvl>
  </w:abstractNum>
  <w:abstractNum w:abstractNumId="39" w15:restartNumberingAfterBreak="0">
    <w:nsid w:val="6FED20C9"/>
    <w:multiLevelType w:val="hybridMultilevel"/>
    <w:tmpl w:val="1500E6CA"/>
    <w:lvl w:ilvl="0" w:tplc="04090001">
      <w:start w:val="1"/>
      <w:numFmt w:val="bullet"/>
      <w:lvlText w:val=""/>
      <w:lvlJc w:val="left"/>
      <w:pPr>
        <w:ind w:left="1170" w:hanging="360"/>
      </w:pPr>
      <w:rPr>
        <w:rFonts w:ascii="Symbol" w:hAnsi="Symbol" w:hint="default"/>
      </w:rPr>
    </w:lvl>
    <w:lvl w:ilvl="1" w:tplc="04090003">
      <w:start w:val="1"/>
      <w:numFmt w:val="bullet"/>
      <w:lvlText w:val="o"/>
      <w:lvlJc w:val="left"/>
      <w:pPr>
        <w:ind w:left="1890" w:hanging="360"/>
      </w:pPr>
      <w:rPr>
        <w:rFonts w:ascii="Courier New" w:hAnsi="Courier New" w:hint="default"/>
      </w:rPr>
    </w:lvl>
    <w:lvl w:ilvl="2" w:tplc="04090005">
      <w:start w:val="1"/>
      <w:numFmt w:val="bullet"/>
      <w:lvlText w:val=""/>
      <w:lvlJc w:val="left"/>
      <w:pPr>
        <w:ind w:left="2610" w:hanging="360"/>
      </w:pPr>
      <w:rPr>
        <w:rFonts w:ascii="Wingdings" w:hAnsi="Wingdings" w:hint="default"/>
      </w:rPr>
    </w:lvl>
    <w:lvl w:ilvl="3" w:tplc="04090001">
      <w:start w:val="1"/>
      <w:numFmt w:val="bullet"/>
      <w:lvlText w:val=""/>
      <w:lvlJc w:val="left"/>
      <w:pPr>
        <w:ind w:left="3330" w:hanging="360"/>
      </w:pPr>
      <w:rPr>
        <w:rFonts w:ascii="Symbol" w:hAnsi="Symbol" w:hint="default"/>
      </w:rPr>
    </w:lvl>
    <w:lvl w:ilvl="4" w:tplc="04090003">
      <w:start w:val="1"/>
      <w:numFmt w:val="bullet"/>
      <w:lvlText w:val="o"/>
      <w:lvlJc w:val="left"/>
      <w:pPr>
        <w:ind w:left="4050" w:hanging="360"/>
      </w:pPr>
      <w:rPr>
        <w:rFonts w:ascii="Courier New" w:hAnsi="Courier New" w:hint="default"/>
      </w:rPr>
    </w:lvl>
    <w:lvl w:ilvl="5" w:tplc="04090005">
      <w:start w:val="1"/>
      <w:numFmt w:val="bullet"/>
      <w:lvlText w:val=""/>
      <w:lvlJc w:val="left"/>
      <w:pPr>
        <w:ind w:left="4770" w:hanging="360"/>
      </w:pPr>
      <w:rPr>
        <w:rFonts w:ascii="Wingdings" w:hAnsi="Wingdings" w:hint="default"/>
      </w:rPr>
    </w:lvl>
    <w:lvl w:ilvl="6" w:tplc="04090001">
      <w:start w:val="1"/>
      <w:numFmt w:val="bullet"/>
      <w:lvlText w:val=""/>
      <w:lvlJc w:val="left"/>
      <w:pPr>
        <w:ind w:left="5490" w:hanging="360"/>
      </w:pPr>
      <w:rPr>
        <w:rFonts w:ascii="Symbol" w:hAnsi="Symbol" w:hint="default"/>
      </w:rPr>
    </w:lvl>
    <w:lvl w:ilvl="7" w:tplc="04090003">
      <w:start w:val="1"/>
      <w:numFmt w:val="bullet"/>
      <w:lvlText w:val="o"/>
      <w:lvlJc w:val="left"/>
      <w:pPr>
        <w:ind w:left="6210" w:hanging="360"/>
      </w:pPr>
      <w:rPr>
        <w:rFonts w:ascii="Courier New" w:hAnsi="Courier New" w:hint="default"/>
      </w:rPr>
    </w:lvl>
    <w:lvl w:ilvl="8" w:tplc="04090005">
      <w:start w:val="1"/>
      <w:numFmt w:val="bullet"/>
      <w:lvlText w:val=""/>
      <w:lvlJc w:val="left"/>
      <w:pPr>
        <w:ind w:left="6930" w:hanging="360"/>
      </w:pPr>
      <w:rPr>
        <w:rFonts w:ascii="Wingdings" w:hAnsi="Wingdings" w:hint="default"/>
      </w:rPr>
    </w:lvl>
  </w:abstractNum>
  <w:abstractNum w:abstractNumId="40" w15:restartNumberingAfterBreak="0">
    <w:nsid w:val="70C163DA"/>
    <w:multiLevelType w:val="hybridMultilevel"/>
    <w:tmpl w:val="CC045666"/>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hint="default"/>
      </w:rPr>
    </w:lvl>
    <w:lvl w:ilvl="8" w:tplc="40090005">
      <w:start w:val="1"/>
      <w:numFmt w:val="bullet"/>
      <w:lvlText w:val=""/>
      <w:lvlJc w:val="left"/>
      <w:pPr>
        <w:ind w:left="6480" w:hanging="360"/>
      </w:pPr>
      <w:rPr>
        <w:rFonts w:ascii="Wingdings" w:hAnsi="Wingdings" w:hint="default"/>
      </w:rPr>
    </w:lvl>
  </w:abstractNum>
  <w:abstractNum w:abstractNumId="41" w15:restartNumberingAfterBreak="0">
    <w:nsid w:val="7998210D"/>
    <w:multiLevelType w:val="hybridMultilevel"/>
    <w:tmpl w:val="551A32F4"/>
    <w:lvl w:ilvl="0" w:tplc="4009000B">
      <w:start w:val="1"/>
      <w:numFmt w:val="bullet"/>
      <w:lvlText w:val=""/>
      <w:lvlJc w:val="left"/>
      <w:pPr>
        <w:ind w:left="720" w:hanging="360"/>
      </w:pPr>
      <w:rPr>
        <w:rFonts w:ascii="Wingdings" w:hAnsi="Wingdings"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42" w15:restartNumberingAfterBreak="0">
    <w:nsid w:val="7AB077DB"/>
    <w:multiLevelType w:val="hybridMultilevel"/>
    <w:tmpl w:val="A3CA3026"/>
    <w:lvl w:ilvl="0" w:tplc="40090001">
      <w:start w:val="1"/>
      <w:numFmt w:val="bullet"/>
      <w:lvlText w:val=""/>
      <w:lvlJc w:val="left"/>
      <w:pPr>
        <w:ind w:left="1440" w:hanging="360"/>
      </w:pPr>
      <w:rPr>
        <w:rFonts w:ascii="Symbol" w:hAnsi="Symbol" w:hint="default"/>
      </w:rPr>
    </w:lvl>
    <w:lvl w:ilvl="1" w:tplc="40090003">
      <w:start w:val="1"/>
      <w:numFmt w:val="bullet"/>
      <w:lvlText w:val="o"/>
      <w:lvlJc w:val="left"/>
      <w:pPr>
        <w:ind w:left="2160" w:hanging="360"/>
      </w:pPr>
      <w:rPr>
        <w:rFonts w:ascii="Courier New" w:hAnsi="Courier New" w:hint="default"/>
      </w:rPr>
    </w:lvl>
    <w:lvl w:ilvl="2" w:tplc="40090005">
      <w:start w:val="1"/>
      <w:numFmt w:val="bullet"/>
      <w:lvlText w:val=""/>
      <w:lvlJc w:val="left"/>
      <w:pPr>
        <w:ind w:left="2880" w:hanging="360"/>
      </w:pPr>
      <w:rPr>
        <w:rFonts w:ascii="Wingdings" w:hAnsi="Wingdings" w:hint="default"/>
      </w:rPr>
    </w:lvl>
    <w:lvl w:ilvl="3" w:tplc="40090001">
      <w:start w:val="1"/>
      <w:numFmt w:val="bullet"/>
      <w:lvlText w:val=""/>
      <w:lvlJc w:val="left"/>
      <w:pPr>
        <w:ind w:left="3600" w:hanging="360"/>
      </w:pPr>
      <w:rPr>
        <w:rFonts w:ascii="Symbol" w:hAnsi="Symbol" w:hint="default"/>
      </w:rPr>
    </w:lvl>
    <w:lvl w:ilvl="4" w:tplc="40090003">
      <w:start w:val="1"/>
      <w:numFmt w:val="bullet"/>
      <w:lvlText w:val="o"/>
      <w:lvlJc w:val="left"/>
      <w:pPr>
        <w:ind w:left="4320" w:hanging="360"/>
      </w:pPr>
      <w:rPr>
        <w:rFonts w:ascii="Courier New" w:hAnsi="Courier New" w:hint="default"/>
      </w:rPr>
    </w:lvl>
    <w:lvl w:ilvl="5" w:tplc="40090005">
      <w:start w:val="1"/>
      <w:numFmt w:val="bullet"/>
      <w:lvlText w:val=""/>
      <w:lvlJc w:val="left"/>
      <w:pPr>
        <w:ind w:left="5040" w:hanging="360"/>
      </w:pPr>
      <w:rPr>
        <w:rFonts w:ascii="Wingdings" w:hAnsi="Wingdings" w:hint="default"/>
      </w:rPr>
    </w:lvl>
    <w:lvl w:ilvl="6" w:tplc="40090001">
      <w:start w:val="1"/>
      <w:numFmt w:val="bullet"/>
      <w:lvlText w:val=""/>
      <w:lvlJc w:val="left"/>
      <w:pPr>
        <w:ind w:left="5760" w:hanging="360"/>
      </w:pPr>
      <w:rPr>
        <w:rFonts w:ascii="Symbol" w:hAnsi="Symbol" w:hint="default"/>
      </w:rPr>
    </w:lvl>
    <w:lvl w:ilvl="7" w:tplc="40090003">
      <w:start w:val="1"/>
      <w:numFmt w:val="bullet"/>
      <w:lvlText w:val="o"/>
      <w:lvlJc w:val="left"/>
      <w:pPr>
        <w:ind w:left="6480" w:hanging="360"/>
      </w:pPr>
      <w:rPr>
        <w:rFonts w:ascii="Courier New" w:hAnsi="Courier New" w:hint="default"/>
      </w:rPr>
    </w:lvl>
    <w:lvl w:ilvl="8" w:tplc="40090005">
      <w:start w:val="1"/>
      <w:numFmt w:val="bullet"/>
      <w:lvlText w:val=""/>
      <w:lvlJc w:val="left"/>
      <w:pPr>
        <w:ind w:left="7200" w:hanging="360"/>
      </w:pPr>
      <w:rPr>
        <w:rFonts w:ascii="Wingdings" w:hAnsi="Wingdings" w:hint="default"/>
      </w:rPr>
    </w:lvl>
  </w:abstractNum>
  <w:abstractNum w:abstractNumId="43" w15:restartNumberingAfterBreak="0">
    <w:nsid w:val="7C9C3090"/>
    <w:multiLevelType w:val="hybridMultilevel"/>
    <w:tmpl w:val="709EF04C"/>
    <w:lvl w:ilvl="0" w:tplc="40090013">
      <w:start w:val="1"/>
      <w:numFmt w:val="upperRoman"/>
      <w:lvlText w:val="%1."/>
      <w:lvlJc w:val="right"/>
      <w:pPr>
        <w:ind w:left="720" w:hanging="360"/>
      </w:pPr>
      <w:rPr>
        <w:rFonts w:cs="Times New Roman"/>
      </w:rPr>
    </w:lvl>
    <w:lvl w:ilvl="1" w:tplc="04090019">
      <w:start w:val="1"/>
      <w:numFmt w:val="lowerLetter"/>
      <w:lvlText w:val="%2."/>
      <w:lvlJc w:val="left"/>
      <w:pPr>
        <w:ind w:left="1440" w:hanging="360"/>
      </w:pPr>
      <w:rPr>
        <w:rFonts w:cs="Times New Roman"/>
      </w:rPr>
    </w:lvl>
    <w:lvl w:ilvl="2" w:tplc="0409001B">
      <w:start w:val="1"/>
      <w:numFmt w:val="lowerRoman"/>
      <w:lvlText w:val="%3."/>
      <w:lvlJc w:val="right"/>
      <w:pPr>
        <w:ind w:left="2160" w:hanging="180"/>
      </w:pPr>
      <w:rPr>
        <w:rFonts w:cs="Times New Roman"/>
      </w:rPr>
    </w:lvl>
    <w:lvl w:ilvl="3" w:tplc="0409000F">
      <w:start w:val="1"/>
      <w:numFmt w:val="decimal"/>
      <w:lvlText w:val="%4."/>
      <w:lvlJc w:val="left"/>
      <w:pPr>
        <w:ind w:left="2880" w:hanging="360"/>
      </w:pPr>
      <w:rPr>
        <w:rFonts w:cs="Times New Roman"/>
      </w:rPr>
    </w:lvl>
    <w:lvl w:ilvl="4" w:tplc="04090019">
      <w:start w:val="1"/>
      <w:numFmt w:val="lowerLetter"/>
      <w:lvlText w:val="%5."/>
      <w:lvlJc w:val="left"/>
      <w:pPr>
        <w:ind w:left="3600" w:hanging="360"/>
      </w:pPr>
      <w:rPr>
        <w:rFonts w:cs="Times New Roman"/>
      </w:rPr>
    </w:lvl>
    <w:lvl w:ilvl="5" w:tplc="0409001B">
      <w:start w:val="1"/>
      <w:numFmt w:val="lowerRoman"/>
      <w:lvlText w:val="%6."/>
      <w:lvlJc w:val="right"/>
      <w:pPr>
        <w:ind w:left="4320" w:hanging="180"/>
      </w:pPr>
      <w:rPr>
        <w:rFonts w:cs="Times New Roman"/>
      </w:rPr>
    </w:lvl>
    <w:lvl w:ilvl="6" w:tplc="0409000F">
      <w:start w:val="1"/>
      <w:numFmt w:val="decimal"/>
      <w:lvlText w:val="%7."/>
      <w:lvlJc w:val="left"/>
      <w:pPr>
        <w:ind w:left="5040" w:hanging="360"/>
      </w:pPr>
      <w:rPr>
        <w:rFonts w:cs="Times New Roman"/>
      </w:rPr>
    </w:lvl>
    <w:lvl w:ilvl="7" w:tplc="04090019">
      <w:start w:val="1"/>
      <w:numFmt w:val="lowerLetter"/>
      <w:lvlText w:val="%8."/>
      <w:lvlJc w:val="left"/>
      <w:pPr>
        <w:ind w:left="5760" w:hanging="360"/>
      </w:pPr>
      <w:rPr>
        <w:rFonts w:cs="Times New Roman"/>
      </w:rPr>
    </w:lvl>
    <w:lvl w:ilvl="8" w:tplc="0409001B">
      <w:start w:val="1"/>
      <w:numFmt w:val="lowerRoman"/>
      <w:lvlText w:val="%9."/>
      <w:lvlJc w:val="right"/>
      <w:pPr>
        <w:ind w:left="6480" w:hanging="180"/>
      </w:pPr>
      <w:rPr>
        <w:rFonts w:cs="Times New Roman"/>
      </w:rPr>
    </w:lvl>
  </w:abstractNum>
  <w:abstractNum w:abstractNumId="44" w15:restartNumberingAfterBreak="0">
    <w:nsid w:val="7CB73F83"/>
    <w:multiLevelType w:val="hybridMultilevel"/>
    <w:tmpl w:val="B082FE26"/>
    <w:lvl w:ilvl="0" w:tplc="40090001">
      <w:start w:val="1"/>
      <w:numFmt w:val="bullet"/>
      <w:lvlText w:val=""/>
      <w:lvlJc w:val="left"/>
      <w:pPr>
        <w:ind w:left="1440" w:hanging="360"/>
      </w:pPr>
      <w:rPr>
        <w:rFonts w:ascii="Symbol" w:hAnsi="Symbol" w:hint="default"/>
      </w:rPr>
    </w:lvl>
    <w:lvl w:ilvl="1" w:tplc="40090003">
      <w:start w:val="1"/>
      <w:numFmt w:val="bullet"/>
      <w:lvlText w:val="o"/>
      <w:lvlJc w:val="left"/>
      <w:pPr>
        <w:ind w:left="2160" w:hanging="360"/>
      </w:pPr>
      <w:rPr>
        <w:rFonts w:ascii="Courier New" w:hAnsi="Courier New" w:hint="default"/>
      </w:rPr>
    </w:lvl>
    <w:lvl w:ilvl="2" w:tplc="40090005">
      <w:start w:val="1"/>
      <w:numFmt w:val="bullet"/>
      <w:lvlText w:val=""/>
      <w:lvlJc w:val="left"/>
      <w:pPr>
        <w:ind w:left="2880" w:hanging="360"/>
      </w:pPr>
      <w:rPr>
        <w:rFonts w:ascii="Wingdings" w:hAnsi="Wingdings" w:hint="default"/>
      </w:rPr>
    </w:lvl>
    <w:lvl w:ilvl="3" w:tplc="40090001">
      <w:start w:val="1"/>
      <w:numFmt w:val="bullet"/>
      <w:lvlText w:val=""/>
      <w:lvlJc w:val="left"/>
      <w:pPr>
        <w:ind w:left="3600" w:hanging="360"/>
      </w:pPr>
      <w:rPr>
        <w:rFonts w:ascii="Symbol" w:hAnsi="Symbol" w:hint="default"/>
      </w:rPr>
    </w:lvl>
    <w:lvl w:ilvl="4" w:tplc="40090003">
      <w:start w:val="1"/>
      <w:numFmt w:val="bullet"/>
      <w:lvlText w:val="o"/>
      <w:lvlJc w:val="left"/>
      <w:pPr>
        <w:ind w:left="4320" w:hanging="360"/>
      </w:pPr>
      <w:rPr>
        <w:rFonts w:ascii="Courier New" w:hAnsi="Courier New" w:hint="default"/>
      </w:rPr>
    </w:lvl>
    <w:lvl w:ilvl="5" w:tplc="40090005">
      <w:start w:val="1"/>
      <w:numFmt w:val="bullet"/>
      <w:lvlText w:val=""/>
      <w:lvlJc w:val="left"/>
      <w:pPr>
        <w:ind w:left="5040" w:hanging="360"/>
      </w:pPr>
      <w:rPr>
        <w:rFonts w:ascii="Wingdings" w:hAnsi="Wingdings" w:hint="default"/>
      </w:rPr>
    </w:lvl>
    <w:lvl w:ilvl="6" w:tplc="40090001">
      <w:start w:val="1"/>
      <w:numFmt w:val="bullet"/>
      <w:lvlText w:val=""/>
      <w:lvlJc w:val="left"/>
      <w:pPr>
        <w:ind w:left="5760" w:hanging="360"/>
      </w:pPr>
      <w:rPr>
        <w:rFonts w:ascii="Symbol" w:hAnsi="Symbol" w:hint="default"/>
      </w:rPr>
    </w:lvl>
    <w:lvl w:ilvl="7" w:tplc="40090003">
      <w:start w:val="1"/>
      <w:numFmt w:val="bullet"/>
      <w:lvlText w:val="o"/>
      <w:lvlJc w:val="left"/>
      <w:pPr>
        <w:ind w:left="6480" w:hanging="360"/>
      </w:pPr>
      <w:rPr>
        <w:rFonts w:ascii="Courier New" w:hAnsi="Courier New" w:hint="default"/>
      </w:rPr>
    </w:lvl>
    <w:lvl w:ilvl="8" w:tplc="40090005">
      <w:start w:val="1"/>
      <w:numFmt w:val="bullet"/>
      <w:lvlText w:val=""/>
      <w:lvlJc w:val="left"/>
      <w:pPr>
        <w:ind w:left="7200" w:hanging="360"/>
      </w:pPr>
      <w:rPr>
        <w:rFonts w:ascii="Wingdings" w:hAnsi="Wingdings" w:hint="default"/>
      </w:rPr>
    </w:lvl>
  </w:abstractNum>
  <w:abstractNum w:abstractNumId="45" w15:restartNumberingAfterBreak="0">
    <w:nsid w:val="7E9B5A81"/>
    <w:multiLevelType w:val="hybridMultilevel"/>
    <w:tmpl w:val="823A8A42"/>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num w:numId="1">
    <w:abstractNumId w:val="14"/>
  </w:num>
  <w:num w:numId="2">
    <w:abstractNumId w:val="5"/>
  </w:num>
  <w:num w:numId="3">
    <w:abstractNumId w:val="29"/>
  </w:num>
  <w:num w:numId="4">
    <w:abstractNumId w:val="0"/>
  </w:num>
  <w:num w:numId="5">
    <w:abstractNumId w:val="7"/>
  </w:num>
  <w:num w:numId="6">
    <w:abstractNumId w:val="34"/>
  </w:num>
  <w:num w:numId="7">
    <w:abstractNumId w:val="44"/>
  </w:num>
  <w:num w:numId="8">
    <w:abstractNumId w:val="9"/>
  </w:num>
  <w:num w:numId="9">
    <w:abstractNumId w:val="24"/>
  </w:num>
  <w:num w:numId="10">
    <w:abstractNumId w:val="31"/>
  </w:num>
  <w:num w:numId="11">
    <w:abstractNumId w:val="42"/>
  </w:num>
  <w:num w:numId="12">
    <w:abstractNumId w:val="18"/>
  </w:num>
  <w:num w:numId="13">
    <w:abstractNumId w:val="10"/>
  </w:num>
  <w:num w:numId="14">
    <w:abstractNumId w:val="37"/>
  </w:num>
  <w:num w:numId="15">
    <w:abstractNumId w:val="33"/>
  </w:num>
  <w:num w:numId="16">
    <w:abstractNumId w:val="30"/>
  </w:num>
  <w:num w:numId="17">
    <w:abstractNumId w:val="26"/>
  </w:num>
  <w:num w:numId="18">
    <w:abstractNumId w:val="38"/>
  </w:num>
  <w:num w:numId="19">
    <w:abstractNumId w:val="22"/>
  </w:num>
  <w:num w:numId="20">
    <w:abstractNumId w:val="19"/>
  </w:num>
  <w:num w:numId="21">
    <w:abstractNumId w:val="15"/>
  </w:num>
  <w:num w:numId="22">
    <w:abstractNumId w:val="3"/>
  </w:num>
  <w:num w:numId="23">
    <w:abstractNumId w:val="39"/>
  </w:num>
  <w:num w:numId="24">
    <w:abstractNumId w:val="20"/>
  </w:num>
  <w:num w:numId="25">
    <w:abstractNumId w:val="40"/>
  </w:num>
  <w:num w:numId="26">
    <w:abstractNumId w:val="6"/>
  </w:num>
  <w:num w:numId="27">
    <w:abstractNumId w:val="43"/>
  </w:num>
  <w:num w:numId="28">
    <w:abstractNumId w:val="23"/>
  </w:num>
  <w:num w:numId="29">
    <w:abstractNumId w:val="4"/>
  </w:num>
  <w:num w:numId="30">
    <w:abstractNumId w:val="35"/>
  </w:num>
  <w:num w:numId="31">
    <w:abstractNumId w:val="28"/>
  </w:num>
  <w:num w:numId="32">
    <w:abstractNumId w:val="16"/>
  </w:num>
  <w:num w:numId="33">
    <w:abstractNumId w:val="11"/>
  </w:num>
  <w:num w:numId="34">
    <w:abstractNumId w:val="36"/>
  </w:num>
  <w:num w:numId="35">
    <w:abstractNumId w:val="12"/>
  </w:num>
  <w:num w:numId="36">
    <w:abstractNumId w:val="25"/>
  </w:num>
  <w:num w:numId="37">
    <w:abstractNumId w:val="41"/>
  </w:num>
  <w:num w:numId="38">
    <w:abstractNumId w:val="13"/>
  </w:num>
  <w:num w:numId="39">
    <w:abstractNumId w:val="21"/>
  </w:num>
  <w:num w:numId="40">
    <w:abstractNumId w:val="8"/>
  </w:num>
  <w:num w:numId="41">
    <w:abstractNumId w:val="32"/>
  </w:num>
  <w:num w:numId="42">
    <w:abstractNumId w:val="17"/>
  </w:num>
  <w:num w:numId="43">
    <w:abstractNumId w:val="45"/>
  </w:num>
  <w:num w:numId="44">
    <w:abstractNumId w:val="27"/>
  </w:num>
  <w:num w:numId="45">
    <w:abstractNumId w:val="1"/>
  </w:num>
  <w:num w:numId="4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oNotHyphenateCaps/>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4461"/>
    <w:rsid w:val="000001DF"/>
    <w:rsid w:val="00000520"/>
    <w:rsid w:val="00000699"/>
    <w:rsid w:val="00000986"/>
    <w:rsid w:val="00000B2F"/>
    <w:rsid w:val="0000117A"/>
    <w:rsid w:val="00002AFD"/>
    <w:rsid w:val="00002DF4"/>
    <w:rsid w:val="0000338B"/>
    <w:rsid w:val="00003414"/>
    <w:rsid w:val="000036DF"/>
    <w:rsid w:val="000037C3"/>
    <w:rsid w:val="00003C41"/>
    <w:rsid w:val="00006C76"/>
    <w:rsid w:val="00006CC7"/>
    <w:rsid w:val="000102A8"/>
    <w:rsid w:val="00010B85"/>
    <w:rsid w:val="000112A8"/>
    <w:rsid w:val="00011D6A"/>
    <w:rsid w:val="00012E90"/>
    <w:rsid w:val="00013403"/>
    <w:rsid w:val="0001357D"/>
    <w:rsid w:val="00013F2F"/>
    <w:rsid w:val="00014797"/>
    <w:rsid w:val="00014DB4"/>
    <w:rsid w:val="00015319"/>
    <w:rsid w:val="00015477"/>
    <w:rsid w:val="0001684C"/>
    <w:rsid w:val="00016D73"/>
    <w:rsid w:val="00017788"/>
    <w:rsid w:val="00017D09"/>
    <w:rsid w:val="000201F2"/>
    <w:rsid w:val="00020C20"/>
    <w:rsid w:val="000210CD"/>
    <w:rsid w:val="00022063"/>
    <w:rsid w:val="000222F3"/>
    <w:rsid w:val="00022451"/>
    <w:rsid w:val="000227DF"/>
    <w:rsid w:val="00022E94"/>
    <w:rsid w:val="00022F74"/>
    <w:rsid w:val="00023640"/>
    <w:rsid w:val="0002447E"/>
    <w:rsid w:val="00024512"/>
    <w:rsid w:val="00024613"/>
    <w:rsid w:val="000247D6"/>
    <w:rsid w:val="00024C25"/>
    <w:rsid w:val="00025A9F"/>
    <w:rsid w:val="00025E8F"/>
    <w:rsid w:val="00026543"/>
    <w:rsid w:val="000268F6"/>
    <w:rsid w:val="000277AF"/>
    <w:rsid w:val="00027A09"/>
    <w:rsid w:val="00030C71"/>
    <w:rsid w:val="0003101F"/>
    <w:rsid w:val="000314A1"/>
    <w:rsid w:val="000317CA"/>
    <w:rsid w:val="00031A2F"/>
    <w:rsid w:val="00031F47"/>
    <w:rsid w:val="000324DC"/>
    <w:rsid w:val="0003272D"/>
    <w:rsid w:val="00032C09"/>
    <w:rsid w:val="00034666"/>
    <w:rsid w:val="00035A67"/>
    <w:rsid w:val="000360E9"/>
    <w:rsid w:val="000363BF"/>
    <w:rsid w:val="000366C4"/>
    <w:rsid w:val="000371FE"/>
    <w:rsid w:val="000407CF"/>
    <w:rsid w:val="00041466"/>
    <w:rsid w:val="000420A5"/>
    <w:rsid w:val="00042498"/>
    <w:rsid w:val="0004290D"/>
    <w:rsid w:val="0004363A"/>
    <w:rsid w:val="00044024"/>
    <w:rsid w:val="000456A0"/>
    <w:rsid w:val="00045B8C"/>
    <w:rsid w:val="00046A93"/>
    <w:rsid w:val="00047456"/>
    <w:rsid w:val="00047913"/>
    <w:rsid w:val="00050687"/>
    <w:rsid w:val="00051684"/>
    <w:rsid w:val="000516C2"/>
    <w:rsid w:val="00051896"/>
    <w:rsid w:val="00052141"/>
    <w:rsid w:val="000521D4"/>
    <w:rsid w:val="00052FD9"/>
    <w:rsid w:val="000546CA"/>
    <w:rsid w:val="000546F6"/>
    <w:rsid w:val="00054920"/>
    <w:rsid w:val="00054CB1"/>
    <w:rsid w:val="00056FE0"/>
    <w:rsid w:val="0005742E"/>
    <w:rsid w:val="000579AF"/>
    <w:rsid w:val="000607DD"/>
    <w:rsid w:val="00062936"/>
    <w:rsid w:val="00062D65"/>
    <w:rsid w:val="00063999"/>
    <w:rsid w:val="000645A7"/>
    <w:rsid w:val="00064640"/>
    <w:rsid w:val="000654FD"/>
    <w:rsid w:val="00065DAB"/>
    <w:rsid w:val="000664E4"/>
    <w:rsid w:val="00067913"/>
    <w:rsid w:val="00067BFF"/>
    <w:rsid w:val="00070256"/>
    <w:rsid w:val="00071DA2"/>
    <w:rsid w:val="00071E77"/>
    <w:rsid w:val="00072D24"/>
    <w:rsid w:val="00073048"/>
    <w:rsid w:val="000730D3"/>
    <w:rsid w:val="00073A05"/>
    <w:rsid w:val="00073ABD"/>
    <w:rsid w:val="00074755"/>
    <w:rsid w:val="0007554C"/>
    <w:rsid w:val="000756A0"/>
    <w:rsid w:val="00076462"/>
    <w:rsid w:val="000764D5"/>
    <w:rsid w:val="00076AB2"/>
    <w:rsid w:val="00080BFC"/>
    <w:rsid w:val="00080F32"/>
    <w:rsid w:val="00081C38"/>
    <w:rsid w:val="00082208"/>
    <w:rsid w:val="00083DDB"/>
    <w:rsid w:val="00083FF6"/>
    <w:rsid w:val="00084736"/>
    <w:rsid w:val="00085DCA"/>
    <w:rsid w:val="00085EFE"/>
    <w:rsid w:val="000866BB"/>
    <w:rsid w:val="00086ED6"/>
    <w:rsid w:val="000871C0"/>
    <w:rsid w:val="00087F10"/>
    <w:rsid w:val="00090D83"/>
    <w:rsid w:val="000917D6"/>
    <w:rsid w:val="00091E8E"/>
    <w:rsid w:val="00092ADC"/>
    <w:rsid w:val="0009347A"/>
    <w:rsid w:val="00093CA4"/>
    <w:rsid w:val="00094398"/>
    <w:rsid w:val="0009457D"/>
    <w:rsid w:val="00094AE1"/>
    <w:rsid w:val="000956AD"/>
    <w:rsid w:val="000970F3"/>
    <w:rsid w:val="00097868"/>
    <w:rsid w:val="00097DF7"/>
    <w:rsid w:val="000A0345"/>
    <w:rsid w:val="000A0E36"/>
    <w:rsid w:val="000A127E"/>
    <w:rsid w:val="000A167F"/>
    <w:rsid w:val="000A1D47"/>
    <w:rsid w:val="000A217F"/>
    <w:rsid w:val="000A3172"/>
    <w:rsid w:val="000A33D3"/>
    <w:rsid w:val="000A34C8"/>
    <w:rsid w:val="000A3D05"/>
    <w:rsid w:val="000A4219"/>
    <w:rsid w:val="000A4445"/>
    <w:rsid w:val="000A4940"/>
    <w:rsid w:val="000A5D1E"/>
    <w:rsid w:val="000A60B2"/>
    <w:rsid w:val="000A68F8"/>
    <w:rsid w:val="000A6C07"/>
    <w:rsid w:val="000A6C73"/>
    <w:rsid w:val="000A7597"/>
    <w:rsid w:val="000A78F3"/>
    <w:rsid w:val="000B08BE"/>
    <w:rsid w:val="000B3004"/>
    <w:rsid w:val="000B307A"/>
    <w:rsid w:val="000B3320"/>
    <w:rsid w:val="000B39AE"/>
    <w:rsid w:val="000B56AD"/>
    <w:rsid w:val="000B5C60"/>
    <w:rsid w:val="000B5EC7"/>
    <w:rsid w:val="000B63BE"/>
    <w:rsid w:val="000B64E6"/>
    <w:rsid w:val="000B6D48"/>
    <w:rsid w:val="000C0275"/>
    <w:rsid w:val="000C0BD3"/>
    <w:rsid w:val="000C0E72"/>
    <w:rsid w:val="000C26EF"/>
    <w:rsid w:val="000C2741"/>
    <w:rsid w:val="000C32D6"/>
    <w:rsid w:val="000C35DF"/>
    <w:rsid w:val="000C3850"/>
    <w:rsid w:val="000C3D95"/>
    <w:rsid w:val="000C487C"/>
    <w:rsid w:val="000C4D6F"/>
    <w:rsid w:val="000C5B99"/>
    <w:rsid w:val="000C5F93"/>
    <w:rsid w:val="000C68AB"/>
    <w:rsid w:val="000C6ABB"/>
    <w:rsid w:val="000C7112"/>
    <w:rsid w:val="000C7FA8"/>
    <w:rsid w:val="000D02AC"/>
    <w:rsid w:val="000D02C6"/>
    <w:rsid w:val="000D0472"/>
    <w:rsid w:val="000D0C2E"/>
    <w:rsid w:val="000D0EE2"/>
    <w:rsid w:val="000D13BC"/>
    <w:rsid w:val="000D2754"/>
    <w:rsid w:val="000D2A6C"/>
    <w:rsid w:val="000D3AF0"/>
    <w:rsid w:val="000D3F6C"/>
    <w:rsid w:val="000D40AF"/>
    <w:rsid w:val="000D4691"/>
    <w:rsid w:val="000D4DC5"/>
    <w:rsid w:val="000D6091"/>
    <w:rsid w:val="000D7906"/>
    <w:rsid w:val="000D7BDB"/>
    <w:rsid w:val="000D7CA8"/>
    <w:rsid w:val="000D7F12"/>
    <w:rsid w:val="000D7F77"/>
    <w:rsid w:val="000E02BF"/>
    <w:rsid w:val="000E03D8"/>
    <w:rsid w:val="000E0F2D"/>
    <w:rsid w:val="000E10B6"/>
    <w:rsid w:val="000E153C"/>
    <w:rsid w:val="000E201A"/>
    <w:rsid w:val="000E2B5C"/>
    <w:rsid w:val="000E35E4"/>
    <w:rsid w:val="000E3860"/>
    <w:rsid w:val="000E4486"/>
    <w:rsid w:val="000E4F71"/>
    <w:rsid w:val="000E4FBC"/>
    <w:rsid w:val="000E51D3"/>
    <w:rsid w:val="000E5CA9"/>
    <w:rsid w:val="000E5DAC"/>
    <w:rsid w:val="000E6331"/>
    <w:rsid w:val="000E6610"/>
    <w:rsid w:val="000E66A4"/>
    <w:rsid w:val="000E6BE3"/>
    <w:rsid w:val="000E7F0B"/>
    <w:rsid w:val="000F025E"/>
    <w:rsid w:val="000F16D2"/>
    <w:rsid w:val="000F1879"/>
    <w:rsid w:val="000F1F47"/>
    <w:rsid w:val="000F2757"/>
    <w:rsid w:val="000F3EDB"/>
    <w:rsid w:val="000F48FD"/>
    <w:rsid w:val="000F52F4"/>
    <w:rsid w:val="000F5678"/>
    <w:rsid w:val="000F69FC"/>
    <w:rsid w:val="000F6AA0"/>
    <w:rsid w:val="000F7497"/>
    <w:rsid w:val="000F75DF"/>
    <w:rsid w:val="001001A7"/>
    <w:rsid w:val="00101CB8"/>
    <w:rsid w:val="00102101"/>
    <w:rsid w:val="0010298B"/>
    <w:rsid w:val="00102CC1"/>
    <w:rsid w:val="00103323"/>
    <w:rsid w:val="001040C0"/>
    <w:rsid w:val="001040E4"/>
    <w:rsid w:val="0010457B"/>
    <w:rsid w:val="00104794"/>
    <w:rsid w:val="00104854"/>
    <w:rsid w:val="001052F2"/>
    <w:rsid w:val="00106452"/>
    <w:rsid w:val="00106CBD"/>
    <w:rsid w:val="00107235"/>
    <w:rsid w:val="00110135"/>
    <w:rsid w:val="0011061A"/>
    <w:rsid w:val="00110F4E"/>
    <w:rsid w:val="00112225"/>
    <w:rsid w:val="00112392"/>
    <w:rsid w:val="001126AC"/>
    <w:rsid w:val="00113158"/>
    <w:rsid w:val="001138AF"/>
    <w:rsid w:val="00113958"/>
    <w:rsid w:val="0011425D"/>
    <w:rsid w:val="0011468F"/>
    <w:rsid w:val="0011550A"/>
    <w:rsid w:val="001157BE"/>
    <w:rsid w:val="001159F7"/>
    <w:rsid w:val="001169AC"/>
    <w:rsid w:val="00117364"/>
    <w:rsid w:val="001173FC"/>
    <w:rsid w:val="0011741E"/>
    <w:rsid w:val="0011778E"/>
    <w:rsid w:val="00117915"/>
    <w:rsid w:val="00117B8B"/>
    <w:rsid w:val="00117C53"/>
    <w:rsid w:val="00120563"/>
    <w:rsid w:val="00120649"/>
    <w:rsid w:val="00120D03"/>
    <w:rsid w:val="00121F23"/>
    <w:rsid w:val="001246D8"/>
    <w:rsid w:val="00124C5E"/>
    <w:rsid w:val="0012508B"/>
    <w:rsid w:val="001251C1"/>
    <w:rsid w:val="0012672B"/>
    <w:rsid w:val="0012702C"/>
    <w:rsid w:val="00127952"/>
    <w:rsid w:val="001306FD"/>
    <w:rsid w:val="00131D66"/>
    <w:rsid w:val="0013362A"/>
    <w:rsid w:val="001337EF"/>
    <w:rsid w:val="00134CC3"/>
    <w:rsid w:val="001350E9"/>
    <w:rsid w:val="00136C17"/>
    <w:rsid w:val="00137A18"/>
    <w:rsid w:val="001403AD"/>
    <w:rsid w:val="001410CC"/>
    <w:rsid w:val="0014123C"/>
    <w:rsid w:val="001415C7"/>
    <w:rsid w:val="001416D1"/>
    <w:rsid w:val="00141D5B"/>
    <w:rsid w:val="0014347B"/>
    <w:rsid w:val="001435DE"/>
    <w:rsid w:val="00144268"/>
    <w:rsid w:val="00144389"/>
    <w:rsid w:val="0014439C"/>
    <w:rsid w:val="0014488C"/>
    <w:rsid w:val="001466C5"/>
    <w:rsid w:val="00147311"/>
    <w:rsid w:val="00147916"/>
    <w:rsid w:val="00147BDF"/>
    <w:rsid w:val="00150B89"/>
    <w:rsid w:val="00150C85"/>
    <w:rsid w:val="0015238D"/>
    <w:rsid w:val="0015239E"/>
    <w:rsid w:val="00152D67"/>
    <w:rsid w:val="0015349A"/>
    <w:rsid w:val="0015451A"/>
    <w:rsid w:val="0015465E"/>
    <w:rsid w:val="00154F5A"/>
    <w:rsid w:val="001554DA"/>
    <w:rsid w:val="0015595F"/>
    <w:rsid w:val="00155C2A"/>
    <w:rsid w:val="00156DA0"/>
    <w:rsid w:val="00156DEF"/>
    <w:rsid w:val="0015732B"/>
    <w:rsid w:val="0015746D"/>
    <w:rsid w:val="0015793C"/>
    <w:rsid w:val="00160580"/>
    <w:rsid w:val="001609D1"/>
    <w:rsid w:val="00160C11"/>
    <w:rsid w:val="00160CF0"/>
    <w:rsid w:val="00161993"/>
    <w:rsid w:val="00161A41"/>
    <w:rsid w:val="00162718"/>
    <w:rsid w:val="00163A9B"/>
    <w:rsid w:val="00163B4A"/>
    <w:rsid w:val="00164AEB"/>
    <w:rsid w:val="00165025"/>
    <w:rsid w:val="00165396"/>
    <w:rsid w:val="00165883"/>
    <w:rsid w:val="00167FE4"/>
    <w:rsid w:val="00170182"/>
    <w:rsid w:val="0017031E"/>
    <w:rsid w:val="00170869"/>
    <w:rsid w:val="00170DCD"/>
    <w:rsid w:val="00170EAB"/>
    <w:rsid w:val="00171274"/>
    <w:rsid w:val="00171A02"/>
    <w:rsid w:val="00171EC7"/>
    <w:rsid w:val="001728B0"/>
    <w:rsid w:val="00172DAA"/>
    <w:rsid w:val="001745D9"/>
    <w:rsid w:val="001752C5"/>
    <w:rsid w:val="00177010"/>
    <w:rsid w:val="00177C6E"/>
    <w:rsid w:val="00180094"/>
    <w:rsid w:val="00180143"/>
    <w:rsid w:val="001805E1"/>
    <w:rsid w:val="00181EC7"/>
    <w:rsid w:val="00184019"/>
    <w:rsid w:val="0018512F"/>
    <w:rsid w:val="0018556A"/>
    <w:rsid w:val="00185969"/>
    <w:rsid w:val="00185ABA"/>
    <w:rsid w:val="00186388"/>
    <w:rsid w:val="001872F7"/>
    <w:rsid w:val="0018750E"/>
    <w:rsid w:val="0018779E"/>
    <w:rsid w:val="001878EC"/>
    <w:rsid w:val="001905A4"/>
    <w:rsid w:val="00190B8A"/>
    <w:rsid w:val="00192DEF"/>
    <w:rsid w:val="00193A05"/>
    <w:rsid w:val="00193B6B"/>
    <w:rsid w:val="00194002"/>
    <w:rsid w:val="001945C9"/>
    <w:rsid w:val="00194F23"/>
    <w:rsid w:val="0019550C"/>
    <w:rsid w:val="00195F56"/>
    <w:rsid w:val="00196760"/>
    <w:rsid w:val="00196A71"/>
    <w:rsid w:val="00196D55"/>
    <w:rsid w:val="001972D3"/>
    <w:rsid w:val="0019797E"/>
    <w:rsid w:val="001A02FF"/>
    <w:rsid w:val="001A16A8"/>
    <w:rsid w:val="001A1710"/>
    <w:rsid w:val="001A17D5"/>
    <w:rsid w:val="001A1808"/>
    <w:rsid w:val="001A1AE5"/>
    <w:rsid w:val="001A25FB"/>
    <w:rsid w:val="001A3421"/>
    <w:rsid w:val="001A373A"/>
    <w:rsid w:val="001A39A6"/>
    <w:rsid w:val="001A3E49"/>
    <w:rsid w:val="001A4082"/>
    <w:rsid w:val="001A430F"/>
    <w:rsid w:val="001A4859"/>
    <w:rsid w:val="001A5709"/>
    <w:rsid w:val="001A60CD"/>
    <w:rsid w:val="001A62D9"/>
    <w:rsid w:val="001A63B0"/>
    <w:rsid w:val="001A7223"/>
    <w:rsid w:val="001A7A98"/>
    <w:rsid w:val="001B0358"/>
    <w:rsid w:val="001B1302"/>
    <w:rsid w:val="001B14C9"/>
    <w:rsid w:val="001B20D7"/>
    <w:rsid w:val="001B23E1"/>
    <w:rsid w:val="001B2468"/>
    <w:rsid w:val="001B2783"/>
    <w:rsid w:val="001B27AC"/>
    <w:rsid w:val="001B3D48"/>
    <w:rsid w:val="001B4C1F"/>
    <w:rsid w:val="001B65D3"/>
    <w:rsid w:val="001B6628"/>
    <w:rsid w:val="001B69CA"/>
    <w:rsid w:val="001B74A9"/>
    <w:rsid w:val="001C009D"/>
    <w:rsid w:val="001C025B"/>
    <w:rsid w:val="001C0425"/>
    <w:rsid w:val="001C0AF6"/>
    <w:rsid w:val="001C1922"/>
    <w:rsid w:val="001C2762"/>
    <w:rsid w:val="001C292F"/>
    <w:rsid w:val="001C2A38"/>
    <w:rsid w:val="001C2B64"/>
    <w:rsid w:val="001C3298"/>
    <w:rsid w:val="001C4595"/>
    <w:rsid w:val="001C4CE2"/>
    <w:rsid w:val="001C572E"/>
    <w:rsid w:val="001C57A6"/>
    <w:rsid w:val="001C68FA"/>
    <w:rsid w:val="001C760D"/>
    <w:rsid w:val="001D10BC"/>
    <w:rsid w:val="001D1D21"/>
    <w:rsid w:val="001D20AB"/>
    <w:rsid w:val="001D281E"/>
    <w:rsid w:val="001D30A4"/>
    <w:rsid w:val="001D3120"/>
    <w:rsid w:val="001D31EC"/>
    <w:rsid w:val="001D3322"/>
    <w:rsid w:val="001D4659"/>
    <w:rsid w:val="001D4C18"/>
    <w:rsid w:val="001D51A8"/>
    <w:rsid w:val="001D63AD"/>
    <w:rsid w:val="001D6DC6"/>
    <w:rsid w:val="001D779A"/>
    <w:rsid w:val="001D7D0A"/>
    <w:rsid w:val="001E0396"/>
    <w:rsid w:val="001E03ED"/>
    <w:rsid w:val="001E0B7F"/>
    <w:rsid w:val="001E1046"/>
    <w:rsid w:val="001E2E77"/>
    <w:rsid w:val="001E305E"/>
    <w:rsid w:val="001E433C"/>
    <w:rsid w:val="001E5473"/>
    <w:rsid w:val="001E69AA"/>
    <w:rsid w:val="001E707C"/>
    <w:rsid w:val="001E7674"/>
    <w:rsid w:val="001E7AC4"/>
    <w:rsid w:val="001E7F8C"/>
    <w:rsid w:val="001F0BCE"/>
    <w:rsid w:val="001F0E85"/>
    <w:rsid w:val="001F2110"/>
    <w:rsid w:val="001F2503"/>
    <w:rsid w:val="001F5556"/>
    <w:rsid w:val="001F57BD"/>
    <w:rsid w:val="001F67D7"/>
    <w:rsid w:val="001F6871"/>
    <w:rsid w:val="001F69AE"/>
    <w:rsid w:val="001F6C31"/>
    <w:rsid w:val="001F78CE"/>
    <w:rsid w:val="001F7B80"/>
    <w:rsid w:val="001F7D24"/>
    <w:rsid w:val="001F7DF6"/>
    <w:rsid w:val="002000E6"/>
    <w:rsid w:val="00200955"/>
    <w:rsid w:val="00200D07"/>
    <w:rsid w:val="0020107E"/>
    <w:rsid w:val="00202548"/>
    <w:rsid w:val="00203336"/>
    <w:rsid w:val="00203882"/>
    <w:rsid w:val="00203936"/>
    <w:rsid w:val="0020398A"/>
    <w:rsid w:val="00203EB0"/>
    <w:rsid w:val="002045F8"/>
    <w:rsid w:val="0020509C"/>
    <w:rsid w:val="00206C41"/>
    <w:rsid w:val="00207D2C"/>
    <w:rsid w:val="00211CFF"/>
    <w:rsid w:val="00212A93"/>
    <w:rsid w:val="00212C76"/>
    <w:rsid w:val="002137F3"/>
    <w:rsid w:val="00213A82"/>
    <w:rsid w:val="00213F0C"/>
    <w:rsid w:val="00214333"/>
    <w:rsid w:val="0021437C"/>
    <w:rsid w:val="00214E5E"/>
    <w:rsid w:val="0021530C"/>
    <w:rsid w:val="002164CF"/>
    <w:rsid w:val="002165D2"/>
    <w:rsid w:val="00216777"/>
    <w:rsid w:val="002168CE"/>
    <w:rsid w:val="00216A91"/>
    <w:rsid w:val="00220FF2"/>
    <w:rsid w:val="002211CE"/>
    <w:rsid w:val="002224A7"/>
    <w:rsid w:val="0022337D"/>
    <w:rsid w:val="00223712"/>
    <w:rsid w:val="002244D6"/>
    <w:rsid w:val="002247FD"/>
    <w:rsid w:val="00225730"/>
    <w:rsid w:val="002301DD"/>
    <w:rsid w:val="00230605"/>
    <w:rsid w:val="00230D07"/>
    <w:rsid w:val="00230D97"/>
    <w:rsid w:val="0023149A"/>
    <w:rsid w:val="00231B1B"/>
    <w:rsid w:val="00231FE3"/>
    <w:rsid w:val="002320FE"/>
    <w:rsid w:val="002328D9"/>
    <w:rsid w:val="00233941"/>
    <w:rsid w:val="00233C2B"/>
    <w:rsid w:val="002343BE"/>
    <w:rsid w:val="0023484C"/>
    <w:rsid w:val="00234B7C"/>
    <w:rsid w:val="00235B68"/>
    <w:rsid w:val="00235D7A"/>
    <w:rsid w:val="0023665B"/>
    <w:rsid w:val="0023692B"/>
    <w:rsid w:val="0023764F"/>
    <w:rsid w:val="002378CD"/>
    <w:rsid w:val="00240FA9"/>
    <w:rsid w:val="00241BCF"/>
    <w:rsid w:val="0024243D"/>
    <w:rsid w:val="00242D9E"/>
    <w:rsid w:val="00243076"/>
    <w:rsid w:val="00243257"/>
    <w:rsid w:val="002434BE"/>
    <w:rsid w:val="002437C0"/>
    <w:rsid w:val="00244108"/>
    <w:rsid w:val="00244BCD"/>
    <w:rsid w:val="00245635"/>
    <w:rsid w:val="002458E5"/>
    <w:rsid w:val="00245A8E"/>
    <w:rsid w:val="00245B84"/>
    <w:rsid w:val="00245F52"/>
    <w:rsid w:val="00246646"/>
    <w:rsid w:val="00247A6A"/>
    <w:rsid w:val="00251067"/>
    <w:rsid w:val="00251AB7"/>
    <w:rsid w:val="00251D6E"/>
    <w:rsid w:val="00252872"/>
    <w:rsid w:val="00253349"/>
    <w:rsid w:val="00254713"/>
    <w:rsid w:val="00255403"/>
    <w:rsid w:val="0025585F"/>
    <w:rsid w:val="00255CA6"/>
    <w:rsid w:val="002567D9"/>
    <w:rsid w:val="00256956"/>
    <w:rsid w:val="00256C5F"/>
    <w:rsid w:val="002603F9"/>
    <w:rsid w:val="002604A4"/>
    <w:rsid w:val="00260604"/>
    <w:rsid w:val="00260B74"/>
    <w:rsid w:val="00260DE9"/>
    <w:rsid w:val="0026172A"/>
    <w:rsid w:val="00261E77"/>
    <w:rsid w:val="0026446E"/>
    <w:rsid w:val="002644AE"/>
    <w:rsid w:val="00264571"/>
    <w:rsid w:val="002672C3"/>
    <w:rsid w:val="002674A4"/>
    <w:rsid w:val="0026778D"/>
    <w:rsid w:val="00267EF0"/>
    <w:rsid w:val="002703A1"/>
    <w:rsid w:val="00270FCC"/>
    <w:rsid w:val="00271654"/>
    <w:rsid w:val="00271A30"/>
    <w:rsid w:val="0027216D"/>
    <w:rsid w:val="0027407B"/>
    <w:rsid w:val="00274D74"/>
    <w:rsid w:val="002764F1"/>
    <w:rsid w:val="0027706A"/>
    <w:rsid w:val="00282D22"/>
    <w:rsid w:val="00283134"/>
    <w:rsid w:val="00284384"/>
    <w:rsid w:val="0028593F"/>
    <w:rsid w:val="00285F1F"/>
    <w:rsid w:val="00285F3A"/>
    <w:rsid w:val="002867CE"/>
    <w:rsid w:val="00286C7F"/>
    <w:rsid w:val="002875F8"/>
    <w:rsid w:val="002875F9"/>
    <w:rsid w:val="0028788D"/>
    <w:rsid w:val="00290309"/>
    <w:rsid w:val="002906BB"/>
    <w:rsid w:val="00290756"/>
    <w:rsid w:val="00291D49"/>
    <w:rsid w:val="00292455"/>
    <w:rsid w:val="002930F9"/>
    <w:rsid w:val="002931BD"/>
    <w:rsid w:val="002937C6"/>
    <w:rsid w:val="00293EA9"/>
    <w:rsid w:val="002943B0"/>
    <w:rsid w:val="0029533F"/>
    <w:rsid w:val="002955B6"/>
    <w:rsid w:val="00295F4D"/>
    <w:rsid w:val="0029620D"/>
    <w:rsid w:val="00296401"/>
    <w:rsid w:val="002969CF"/>
    <w:rsid w:val="00296E96"/>
    <w:rsid w:val="0029711A"/>
    <w:rsid w:val="0029738A"/>
    <w:rsid w:val="00297420"/>
    <w:rsid w:val="00297A92"/>
    <w:rsid w:val="002A0007"/>
    <w:rsid w:val="002A09B6"/>
    <w:rsid w:val="002A0A76"/>
    <w:rsid w:val="002A0F64"/>
    <w:rsid w:val="002A1B8C"/>
    <w:rsid w:val="002A25A4"/>
    <w:rsid w:val="002A35B8"/>
    <w:rsid w:val="002A3CC1"/>
    <w:rsid w:val="002A4E09"/>
    <w:rsid w:val="002A4E6A"/>
    <w:rsid w:val="002A52CB"/>
    <w:rsid w:val="002A581B"/>
    <w:rsid w:val="002B1792"/>
    <w:rsid w:val="002B2109"/>
    <w:rsid w:val="002B2497"/>
    <w:rsid w:val="002B28CC"/>
    <w:rsid w:val="002B3447"/>
    <w:rsid w:val="002B48D7"/>
    <w:rsid w:val="002B5239"/>
    <w:rsid w:val="002B6D53"/>
    <w:rsid w:val="002B7DB4"/>
    <w:rsid w:val="002B7EED"/>
    <w:rsid w:val="002C0014"/>
    <w:rsid w:val="002C22D2"/>
    <w:rsid w:val="002C2BB5"/>
    <w:rsid w:val="002C32A4"/>
    <w:rsid w:val="002C35F5"/>
    <w:rsid w:val="002C3C54"/>
    <w:rsid w:val="002C4F97"/>
    <w:rsid w:val="002C6675"/>
    <w:rsid w:val="002C73B2"/>
    <w:rsid w:val="002C7E70"/>
    <w:rsid w:val="002D0DE1"/>
    <w:rsid w:val="002D0F3C"/>
    <w:rsid w:val="002D1363"/>
    <w:rsid w:val="002D1DAC"/>
    <w:rsid w:val="002D240C"/>
    <w:rsid w:val="002D278E"/>
    <w:rsid w:val="002D2C10"/>
    <w:rsid w:val="002D3592"/>
    <w:rsid w:val="002D4E34"/>
    <w:rsid w:val="002D58B7"/>
    <w:rsid w:val="002D5937"/>
    <w:rsid w:val="002D5938"/>
    <w:rsid w:val="002D5E58"/>
    <w:rsid w:val="002D6285"/>
    <w:rsid w:val="002D6323"/>
    <w:rsid w:val="002D6685"/>
    <w:rsid w:val="002D7371"/>
    <w:rsid w:val="002D7F16"/>
    <w:rsid w:val="002E02AC"/>
    <w:rsid w:val="002E1A3E"/>
    <w:rsid w:val="002E1E1C"/>
    <w:rsid w:val="002E2154"/>
    <w:rsid w:val="002E2424"/>
    <w:rsid w:val="002E3D2B"/>
    <w:rsid w:val="002E4610"/>
    <w:rsid w:val="002E58F7"/>
    <w:rsid w:val="002E5E65"/>
    <w:rsid w:val="002E7836"/>
    <w:rsid w:val="002E7940"/>
    <w:rsid w:val="002E7CAC"/>
    <w:rsid w:val="002F00AC"/>
    <w:rsid w:val="002F0D68"/>
    <w:rsid w:val="002F13D9"/>
    <w:rsid w:val="002F1704"/>
    <w:rsid w:val="002F23EE"/>
    <w:rsid w:val="002F245D"/>
    <w:rsid w:val="002F2CF6"/>
    <w:rsid w:val="002F340E"/>
    <w:rsid w:val="002F34CB"/>
    <w:rsid w:val="002F3521"/>
    <w:rsid w:val="002F434D"/>
    <w:rsid w:val="002F4A97"/>
    <w:rsid w:val="002F51F5"/>
    <w:rsid w:val="002F5EA0"/>
    <w:rsid w:val="002F5EA1"/>
    <w:rsid w:val="002F6347"/>
    <w:rsid w:val="002F6A4A"/>
    <w:rsid w:val="002F7913"/>
    <w:rsid w:val="002F7BC5"/>
    <w:rsid w:val="00300271"/>
    <w:rsid w:val="00300280"/>
    <w:rsid w:val="00301121"/>
    <w:rsid w:val="003011FD"/>
    <w:rsid w:val="00301559"/>
    <w:rsid w:val="00301ED0"/>
    <w:rsid w:val="00302381"/>
    <w:rsid w:val="00304B96"/>
    <w:rsid w:val="003054C3"/>
    <w:rsid w:val="00306FE1"/>
    <w:rsid w:val="00307446"/>
    <w:rsid w:val="00310C71"/>
    <w:rsid w:val="00310C8D"/>
    <w:rsid w:val="003113D5"/>
    <w:rsid w:val="00311984"/>
    <w:rsid w:val="003121AD"/>
    <w:rsid w:val="00312E72"/>
    <w:rsid w:val="00312E7F"/>
    <w:rsid w:val="00312EF9"/>
    <w:rsid w:val="003136BD"/>
    <w:rsid w:val="00313944"/>
    <w:rsid w:val="00313D97"/>
    <w:rsid w:val="0031475B"/>
    <w:rsid w:val="0031499B"/>
    <w:rsid w:val="003158A5"/>
    <w:rsid w:val="003163BE"/>
    <w:rsid w:val="00316471"/>
    <w:rsid w:val="003165A3"/>
    <w:rsid w:val="003204E5"/>
    <w:rsid w:val="00320AE6"/>
    <w:rsid w:val="00320EE9"/>
    <w:rsid w:val="003211DD"/>
    <w:rsid w:val="00321B4B"/>
    <w:rsid w:val="003224D7"/>
    <w:rsid w:val="00322552"/>
    <w:rsid w:val="00322D86"/>
    <w:rsid w:val="00323A0F"/>
    <w:rsid w:val="00323B96"/>
    <w:rsid w:val="00323DF2"/>
    <w:rsid w:val="00324530"/>
    <w:rsid w:val="00325104"/>
    <w:rsid w:val="003256C1"/>
    <w:rsid w:val="0032571C"/>
    <w:rsid w:val="00326223"/>
    <w:rsid w:val="0032667A"/>
    <w:rsid w:val="003271E4"/>
    <w:rsid w:val="0032747E"/>
    <w:rsid w:val="003277BB"/>
    <w:rsid w:val="00330555"/>
    <w:rsid w:val="00330ED5"/>
    <w:rsid w:val="00331794"/>
    <w:rsid w:val="00331BD1"/>
    <w:rsid w:val="00333BE1"/>
    <w:rsid w:val="003343F4"/>
    <w:rsid w:val="00334600"/>
    <w:rsid w:val="003353B8"/>
    <w:rsid w:val="0033613E"/>
    <w:rsid w:val="0033633A"/>
    <w:rsid w:val="00336559"/>
    <w:rsid w:val="00337320"/>
    <w:rsid w:val="003376EE"/>
    <w:rsid w:val="0034312A"/>
    <w:rsid w:val="003439ED"/>
    <w:rsid w:val="003446E2"/>
    <w:rsid w:val="00344C86"/>
    <w:rsid w:val="003458D0"/>
    <w:rsid w:val="003465AE"/>
    <w:rsid w:val="00347E14"/>
    <w:rsid w:val="00350966"/>
    <w:rsid w:val="00350AF7"/>
    <w:rsid w:val="0035153B"/>
    <w:rsid w:val="003515C8"/>
    <w:rsid w:val="00352925"/>
    <w:rsid w:val="00353202"/>
    <w:rsid w:val="00353C72"/>
    <w:rsid w:val="00354084"/>
    <w:rsid w:val="003541D8"/>
    <w:rsid w:val="003544A7"/>
    <w:rsid w:val="00354DC2"/>
    <w:rsid w:val="003555CC"/>
    <w:rsid w:val="0035603E"/>
    <w:rsid w:val="003563EC"/>
    <w:rsid w:val="003565D1"/>
    <w:rsid w:val="00360899"/>
    <w:rsid w:val="003608E0"/>
    <w:rsid w:val="00360D67"/>
    <w:rsid w:val="00361025"/>
    <w:rsid w:val="0036154A"/>
    <w:rsid w:val="00362813"/>
    <w:rsid w:val="00363171"/>
    <w:rsid w:val="003646B1"/>
    <w:rsid w:val="003656C2"/>
    <w:rsid w:val="00365BEC"/>
    <w:rsid w:val="00366066"/>
    <w:rsid w:val="00366474"/>
    <w:rsid w:val="00367159"/>
    <w:rsid w:val="00367D13"/>
    <w:rsid w:val="00367E8F"/>
    <w:rsid w:val="003710D3"/>
    <w:rsid w:val="00371369"/>
    <w:rsid w:val="0037145C"/>
    <w:rsid w:val="00371BF0"/>
    <w:rsid w:val="00372736"/>
    <w:rsid w:val="00372B89"/>
    <w:rsid w:val="00373212"/>
    <w:rsid w:val="00373A10"/>
    <w:rsid w:val="0037456E"/>
    <w:rsid w:val="00375894"/>
    <w:rsid w:val="00376D73"/>
    <w:rsid w:val="003778FD"/>
    <w:rsid w:val="00380133"/>
    <w:rsid w:val="00381A1E"/>
    <w:rsid w:val="003829B4"/>
    <w:rsid w:val="003832BA"/>
    <w:rsid w:val="00383769"/>
    <w:rsid w:val="00383FDA"/>
    <w:rsid w:val="00384067"/>
    <w:rsid w:val="00384552"/>
    <w:rsid w:val="003864E1"/>
    <w:rsid w:val="00386E1D"/>
    <w:rsid w:val="003873C0"/>
    <w:rsid w:val="00391538"/>
    <w:rsid w:val="00392742"/>
    <w:rsid w:val="00392999"/>
    <w:rsid w:val="00392A0E"/>
    <w:rsid w:val="00392ABF"/>
    <w:rsid w:val="00392C45"/>
    <w:rsid w:val="00392F88"/>
    <w:rsid w:val="00393014"/>
    <w:rsid w:val="003938B6"/>
    <w:rsid w:val="00394563"/>
    <w:rsid w:val="003957E8"/>
    <w:rsid w:val="00395B21"/>
    <w:rsid w:val="003965E7"/>
    <w:rsid w:val="003968A4"/>
    <w:rsid w:val="00397789"/>
    <w:rsid w:val="003A0285"/>
    <w:rsid w:val="003A0408"/>
    <w:rsid w:val="003A09A6"/>
    <w:rsid w:val="003A0ED0"/>
    <w:rsid w:val="003A11D6"/>
    <w:rsid w:val="003A1C25"/>
    <w:rsid w:val="003A2154"/>
    <w:rsid w:val="003A2BB5"/>
    <w:rsid w:val="003A2C64"/>
    <w:rsid w:val="003A36C5"/>
    <w:rsid w:val="003A401C"/>
    <w:rsid w:val="003A409C"/>
    <w:rsid w:val="003A50B0"/>
    <w:rsid w:val="003A76E9"/>
    <w:rsid w:val="003A77B8"/>
    <w:rsid w:val="003A7BBB"/>
    <w:rsid w:val="003A7FBC"/>
    <w:rsid w:val="003B08DB"/>
    <w:rsid w:val="003B160B"/>
    <w:rsid w:val="003B349E"/>
    <w:rsid w:val="003B3F1C"/>
    <w:rsid w:val="003B4503"/>
    <w:rsid w:val="003B63D1"/>
    <w:rsid w:val="003B6CCD"/>
    <w:rsid w:val="003B7081"/>
    <w:rsid w:val="003B79CC"/>
    <w:rsid w:val="003C0592"/>
    <w:rsid w:val="003C16D7"/>
    <w:rsid w:val="003C1744"/>
    <w:rsid w:val="003C1940"/>
    <w:rsid w:val="003C1AB2"/>
    <w:rsid w:val="003C1C0F"/>
    <w:rsid w:val="003C22CE"/>
    <w:rsid w:val="003C4DA1"/>
    <w:rsid w:val="003C56A8"/>
    <w:rsid w:val="003C5E12"/>
    <w:rsid w:val="003C6283"/>
    <w:rsid w:val="003C6AD2"/>
    <w:rsid w:val="003C6EB2"/>
    <w:rsid w:val="003C7B60"/>
    <w:rsid w:val="003C7FCF"/>
    <w:rsid w:val="003D06E6"/>
    <w:rsid w:val="003D0915"/>
    <w:rsid w:val="003D1081"/>
    <w:rsid w:val="003D2094"/>
    <w:rsid w:val="003D263B"/>
    <w:rsid w:val="003D48BB"/>
    <w:rsid w:val="003D4967"/>
    <w:rsid w:val="003D4B4D"/>
    <w:rsid w:val="003D4BAA"/>
    <w:rsid w:val="003D54F3"/>
    <w:rsid w:val="003D5535"/>
    <w:rsid w:val="003D5BFF"/>
    <w:rsid w:val="003D6662"/>
    <w:rsid w:val="003D67A2"/>
    <w:rsid w:val="003D6F4A"/>
    <w:rsid w:val="003E153E"/>
    <w:rsid w:val="003E1DBA"/>
    <w:rsid w:val="003E1FB4"/>
    <w:rsid w:val="003E21F8"/>
    <w:rsid w:val="003E28B2"/>
    <w:rsid w:val="003E35AE"/>
    <w:rsid w:val="003E3BB2"/>
    <w:rsid w:val="003E4110"/>
    <w:rsid w:val="003E4820"/>
    <w:rsid w:val="003E49C2"/>
    <w:rsid w:val="003E4FC0"/>
    <w:rsid w:val="003E552C"/>
    <w:rsid w:val="003E5BEF"/>
    <w:rsid w:val="003E62BC"/>
    <w:rsid w:val="003E6502"/>
    <w:rsid w:val="003E6B4C"/>
    <w:rsid w:val="003E6EF9"/>
    <w:rsid w:val="003E70CE"/>
    <w:rsid w:val="003F0E8C"/>
    <w:rsid w:val="003F15F5"/>
    <w:rsid w:val="003F19C7"/>
    <w:rsid w:val="003F2385"/>
    <w:rsid w:val="003F28FE"/>
    <w:rsid w:val="003F4144"/>
    <w:rsid w:val="003F693A"/>
    <w:rsid w:val="003F69C3"/>
    <w:rsid w:val="003F6BB8"/>
    <w:rsid w:val="003F721D"/>
    <w:rsid w:val="003F7A3F"/>
    <w:rsid w:val="003F7A49"/>
    <w:rsid w:val="00400692"/>
    <w:rsid w:val="00400D96"/>
    <w:rsid w:val="0040123D"/>
    <w:rsid w:val="00401D3A"/>
    <w:rsid w:val="004036F8"/>
    <w:rsid w:val="004038BA"/>
    <w:rsid w:val="00403DEC"/>
    <w:rsid w:val="0040525B"/>
    <w:rsid w:val="004052C4"/>
    <w:rsid w:val="00405732"/>
    <w:rsid w:val="00405764"/>
    <w:rsid w:val="00405AA9"/>
    <w:rsid w:val="00406256"/>
    <w:rsid w:val="0040633C"/>
    <w:rsid w:val="004068FF"/>
    <w:rsid w:val="00406934"/>
    <w:rsid w:val="004079EC"/>
    <w:rsid w:val="004102BB"/>
    <w:rsid w:val="00411DD4"/>
    <w:rsid w:val="00412FFE"/>
    <w:rsid w:val="00414B43"/>
    <w:rsid w:val="00416018"/>
    <w:rsid w:val="00416634"/>
    <w:rsid w:val="00416A2A"/>
    <w:rsid w:val="00417931"/>
    <w:rsid w:val="00417E6A"/>
    <w:rsid w:val="00417EF9"/>
    <w:rsid w:val="00420001"/>
    <w:rsid w:val="004201AA"/>
    <w:rsid w:val="00420314"/>
    <w:rsid w:val="00420386"/>
    <w:rsid w:val="004209D6"/>
    <w:rsid w:val="00421324"/>
    <w:rsid w:val="004214A5"/>
    <w:rsid w:val="00421534"/>
    <w:rsid w:val="00421DAD"/>
    <w:rsid w:val="00422B17"/>
    <w:rsid w:val="0042351C"/>
    <w:rsid w:val="00424BAC"/>
    <w:rsid w:val="00425079"/>
    <w:rsid w:val="004256CE"/>
    <w:rsid w:val="004263F5"/>
    <w:rsid w:val="00427B44"/>
    <w:rsid w:val="00427C52"/>
    <w:rsid w:val="004301E4"/>
    <w:rsid w:val="004315F8"/>
    <w:rsid w:val="004336DB"/>
    <w:rsid w:val="00434320"/>
    <w:rsid w:val="004345FA"/>
    <w:rsid w:val="004359FE"/>
    <w:rsid w:val="00435A5E"/>
    <w:rsid w:val="00435B32"/>
    <w:rsid w:val="00435BDA"/>
    <w:rsid w:val="00435DE5"/>
    <w:rsid w:val="00435E7B"/>
    <w:rsid w:val="00437659"/>
    <w:rsid w:val="004377A7"/>
    <w:rsid w:val="004379DE"/>
    <w:rsid w:val="00440C23"/>
    <w:rsid w:val="00440FB2"/>
    <w:rsid w:val="0044335B"/>
    <w:rsid w:val="00443547"/>
    <w:rsid w:val="00444776"/>
    <w:rsid w:val="00444F93"/>
    <w:rsid w:val="004459F2"/>
    <w:rsid w:val="004466BC"/>
    <w:rsid w:val="00446E3E"/>
    <w:rsid w:val="00447699"/>
    <w:rsid w:val="004477C6"/>
    <w:rsid w:val="0044789E"/>
    <w:rsid w:val="00450437"/>
    <w:rsid w:val="004507C6"/>
    <w:rsid w:val="0045144B"/>
    <w:rsid w:val="0045152C"/>
    <w:rsid w:val="00451708"/>
    <w:rsid w:val="00453D61"/>
    <w:rsid w:val="00455444"/>
    <w:rsid w:val="004556A3"/>
    <w:rsid w:val="00455AE9"/>
    <w:rsid w:val="00456E17"/>
    <w:rsid w:val="004573B6"/>
    <w:rsid w:val="00457B6B"/>
    <w:rsid w:val="00461ED6"/>
    <w:rsid w:val="0046298E"/>
    <w:rsid w:val="004629F5"/>
    <w:rsid w:val="0046373C"/>
    <w:rsid w:val="00464458"/>
    <w:rsid w:val="00464A0D"/>
    <w:rsid w:val="00464D7C"/>
    <w:rsid w:val="0046500A"/>
    <w:rsid w:val="00465726"/>
    <w:rsid w:val="0046591B"/>
    <w:rsid w:val="00465B1B"/>
    <w:rsid w:val="0046708A"/>
    <w:rsid w:val="0046722B"/>
    <w:rsid w:val="004672A3"/>
    <w:rsid w:val="0046748D"/>
    <w:rsid w:val="004708A0"/>
    <w:rsid w:val="0047099C"/>
    <w:rsid w:val="00470BA4"/>
    <w:rsid w:val="004715CF"/>
    <w:rsid w:val="0047187D"/>
    <w:rsid w:val="00472366"/>
    <w:rsid w:val="004729FD"/>
    <w:rsid w:val="00472A3E"/>
    <w:rsid w:val="00473062"/>
    <w:rsid w:val="00473AE6"/>
    <w:rsid w:val="00473D51"/>
    <w:rsid w:val="00474956"/>
    <w:rsid w:val="004751AB"/>
    <w:rsid w:val="00475323"/>
    <w:rsid w:val="004753EA"/>
    <w:rsid w:val="00475869"/>
    <w:rsid w:val="00476EB3"/>
    <w:rsid w:val="00480CF8"/>
    <w:rsid w:val="00480E4D"/>
    <w:rsid w:val="0048128F"/>
    <w:rsid w:val="00481386"/>
    <w:rsid w:val="00481B49"/>
    <w:rsid w:val="00482774"/>
    <w:rsid w:val="0048397B"/>
    <w:rsid w:val="00483D0A"/>
    <w:rsid w:val="00483D45"/>
    <w:rsid w:val="00484028"/>
    <w:rsid w:val="004840C6"/>
    <w:rsid w:val="00484BF1"/>
    <w:rsid w:val="00484CA9"/>
    <w:rsid w:val="00485769"/>
    <w:rsid w:val="004859F2"/>
    <w:rsid w:val="00486A68"/>
    <w:rsid w:val="00487A83"/>
    <w:rsid w:val="00487E0B"/>
    <w:rsid w:val="004901AC"/>
    <w:rsid w:val="00490984"/>
    <w:rsid w:val="00491664"/>
    <w:rsid w:val="00491BD9"/>
    <w:rsid w:val="00492D0F"/>
    <w:rsid w:val="00493031"/>
    <w:rsid w:val="00493089"/>
    <w:rsid w:val="004935D3"/>
    <w:rsid w:val="004943F3"/>
    <w:rsid w:val="00494D6B"/>
    <w:rsid w:val="00495370"/>
    <w:rsid w:val="0049546A"/>
    <w:rsid w:val="00495BEA"/>
    <w:rsid w:val="00496103"/>
    <w:rsid w:val="0049631E"/>
    <w:rsid w:val="00496FA2"/>
    <w:rsid w:val="0049786E"/>
    <w:rsid w:val="004979E9"/>
    <w:rsid w:val="004A0355"/>
    <w:rsid w:val="004A06F4"/>
    <w:rsid w:val="004A0A84"/>
    <w:rsid w:val="004A1534"/>
    <w:rsid w:val="004A2049"/>
    <w:rsid w:val="004A2C93"/>
    <w:rsid w:val="004A351E"/>
    <w:rsid w:val="004A35A7"/>
    <w:rsid w:val="004A35E3"/>
    <w:rsid w:val="004A526A"/>
    <w:rsid w:val="004A5F90"/>
    <w:rsid w:val="004A6601"/>
    <w:rsid w:val="004A69DB"/>
    <w:rsid w:val="004A7BA6"/>
    <w:rsid w:val="004A7F84"/>
    <w:rsid w:val="004A7FD6"/>
    <w:rsid w:val="004B161A"/>
    <w:rsid w:val="004B2A71"/>
    <w:rsid w:val="004B2CC5"/>
    <w:rsid w:val="004B36E2"/>
    <w:rsid w:val="004B3E77"/>
    <w:rsid w:val="004B4AB4"/>
    <w:rsid w:val="004B5739"/>
    <w:rsid w:val="004B583C"/>
    <w:rsid w:val="004B58A1"/>
    <w:rsid w:val="004B66E8"/>
    <w:rsid w:val="004B6B3E"/>
    <w:rsid w:val="004B75D0"/>
    <w:rsid w:val="004C00B6"/>
    <w:rsid w:val="004C10E6"/>
    <w:rsid w:val="004C1A69"/>
    <w:rsid w:val="004C1A85"/>
    <w:rsid w:val="004C1E30"/>
    <w:rsid w:val="004C2068"/>
    <w:rsid w:val="004C33D0"/>
    <w:rsid w:val="004C369E"/>
    <w:rsid w:val="004C5459"/>
    <w:rsid w:val="004C5C3F"/>
    <w:rsid w:val="004C6E39"/>
    <w:rsid w:val="004D10B1"/>
    <w:rsid w:val="004D148E"/>
    <w:rsid w:val="004D1A0D"/>
    <w:rsid w:val="004D284B"/>
    <w:rsid w:val="004D29DA"/>
    <w:rsid w:val="004D2A53"/>
    <w:rsid w:val="004D2B5E"/>
    <w:rsid w:val="004D3AEE"/>
    <w:rsid w:val="004D446F"/>
    <w:rsid w:val="004D4810"/>
    <w:rsid w:val="004D4E26"/>
    <w:rsid w:val="004D618E"/>
    <w:rsid w:val="004D6758"/>
    <w:rsid w:val="004D6871"/>
    <w:rsid w:val="004D6D73"/>
    <w:rsid w:val="004D6DF9"/>
    <w:rsid w:val="004D6ED7"/>
    <w:rsid w:val="004D7DC1"/>
    <w:rsid w:val="004E0721"/>
    <w:rsid w:val="004E0798"/>
    <w:rsid w:val="004E1D21"/>
    <w:rsid w:val="004E24F4"/>
    <w:rsid w:val="004E28E8"/>
    <w:rsid w:val="004E2D20"/>
    <w:rsid w:val="004E368D"/>
    <w:rsid w:val="004E3696"/>
    <w:rsid w:val="004E3D56"/>
    <w:rsid w:val="004E3D6B"/>
    <w:rsid w:val="004E557A"/>
    <w:rsid w:val="004E6021"/>
    <w:rsid w:val="004E6149"/>
    <w:rsid w:val="004E73B9"/>
    <w:rsid w:val="004E79AF"/>
    <w:rsid w:val="004E7B9F"/>
    <w:rsid w:val="004F05E8"/>
    <w:rsid w:val="004F0F1B"/>
    <w:rsid w:val="004F1165"/>
    <w:rsid w:val="004F133C"/>
    <w:rsid w:val="004F28A8"/>
    <w:rsid w:val="004F2D3C"/>
    <w:rsid w:val="004F3884"/>
    <w:rsid w:val="004F4749"/>
    <w:rsid w:val="004F54FA"/>
    <w:rsid w:val="004F57BA"/>
    <w:rsid w:val="004F61C7"/>
    <w:rsid w:val="004F6D6C"/>
    <w:rsid w:val="004F7DB5"/>
    <w:rsid w:val="0050028A"/>
    <w:rsid w:val="00500930"/>
    <w:rsid w:val="00500EEE"/>
    <w:rsid w:val="00500F98"/>
    <w:rsid w:val="00502207"/>
    <w:rsid w:val="00502F86"/>
    <w:rsid w:val="00503333"/>
    <w:rsid w:val="005035EF"/>
    <w:rsid w:val="005038BF"/>
    <w:rsid w:val="005047D2"/>
    <w:rsid w:val="00504A69"/>
    <w:rsid w:val="00504B4D"/>
    <w:rsid w:val="005057B9"/>
    <w:rsid w:val="00505D58"/>
    <w:rsid w:val="00505FF8"/>
    <w:rsid w:val="005062EE"/>
    <w:rsid w:val="00506B7D"/>
    <w:rsid w:val="00506EB9"/>
    <w:rsid w:val="005077F3"/>
    <w:rsid w:val="00507F2A"/>
    <w:rsid w:val="00511024"/>
    <w:rsid w:val="00511206"/>
    <w:rsid w:val="0051147C"/>
    <w:rsid w:val="00511DCB"/>
    <w:rsid w:val="005127BD"/>
    <w:rsid w:val="005138B0"/>
    <w:rsid w:val="00513E9B"/>
    <w:rsid w:val="005146C5"/>
    <w:rsid w:val="00514C73"/>
    <w:rsid w:val="00514DD3"/>
    <w:rsid w:val="0051534D"/>
    <w:rsid w:val="00515503"/>
    <w:rsid w:val="00515C0E"/>
    <w:rsid w:val="00516D00"/>
    <w:rsid w:val="00517345"/>
    <w:rsid w:val="00517797"/>
    <w:rsid w:val="00517AAE"/>
    <w:rsid w:val="00517AB2"/>
    <w:rsid w:val="00517AF5"/>
    <w:rsid w:val="00517FBD"/>
    <w:rsid w:val="005200B5"/>
    <w:rsid w:val="0052044D"/>
    <w:rsid w:val="00520EE1"/>
    <w:rsid w:val="00520FEA"/>
    <w:rsid w:val="00521420"/>
    <w:rsid w:val="005214A6"/>
    <w:rsid w:val="005217A3"/>
    <w:rsid w:val="005224C6"/>
    <w:rsid w:val="005234B2"/>
    <w:rsid w:val="00524075"/>
    <w:rsid w:val="0052466E"/>
    <w:rsid w:val="0052494C"/>
    <w:rsid w:val="00526813"/>
    <w:rsid w:val="005272D1"/>
    <w:rsid w:val="005274F7"/>
    <w:rsid w:val="005279AC"/>
    <w:rsid w:val="00527EF9"/>
    <w:rsid w:val="005300BB"/>
    <w:rsid w:val="005305C9"/>
    <w:rsid w:val="00530909"/>
    <w:rsid w:val="00531FBC"/>
    <w:rsid w:val="00532054"/>
    <w:rsid w:val="00532560"/>
    <w:rsid w:val="005327DF"/>
    <w:rsid w:val="00532E4E"/>
    <w:rsid w:val="005331AD"/>
    <w:rsid w:val="005332FB"/>
    <w:rsid w:val="00533D74"/>
    <w:rsid w:val="005346A2"/>
    <w:rsid w:val="00534AC9"/>
    <w:rsid w:val="00534BBB"/>
    <w:rsid w:val="00535798"/>
    <w:rsid w:val="00535CC1"/>
    <w:rsid w:val="00535D59"/>
    <w:rsid w:val="00535E77"/>
    <w:rsid w:val="005365FA"/>
    <w:rsid w:val="00536933"/>
    <w:rsid w:val="00536969"/>
    <w:rsid w:val="00537F49"/>
    <w:rsid w:val="00540E2C"/>
    <w:rsid w:val="00540E76"/>
    <w:rsid w:val="00542A77"/>
    <w:rsid w:val="005435B3"/>
    <w:rsid w:val="0054362C"/>
    <w:rsid w:val="0054374C"/>
    <w:rsid w:val="0054416E"/>
    <w:rsid w:val="0054448F"/>
    <w:rsid w:val="0054566F"/>
    <w:rsid w:val="00545F4B"/>
    <w:rsid w:val="00545F92"/>
    <w:rsid w:val="0054614C"/>
    <w:rsid w:val="00546490"/>
    <w:rsid w:val="0054750B"/>
    <w:rsid w:val="00547777"/>
    <w:rsid w:val="00550925"/>
    <w:rsid w:val="005518BA"/>
    <w:rsid w:val="00552280"/>
    <w:rsid w:val="00552366"/>
    <w:rsid w:val="0055279C"/>
    <w:rsid w:val="0055353C"/>
    <w:rsid w:val="00553A0F"/>
    <w:rsid w:val="00553A85"/>
    <w:rsid w:val="00553C4C"/>
    <w:rsid w:val="00553DDE"/>
    <w:rsid w:val="005547B0"/>
    <w:rsid w:val="0055485D"/>
    <w:rsid w:val="00554F22"/>
    <w:rsid w:val="00555054"/>
    <w:rsid w:val="00556D96"/>
    <w:rsid w:val="00557348"/>
    <w:rsid w:val="00557F15"/>
    <w:rsid w:val="00560390"/>
    <w:rsid w:val="00561306"/>
    <w:rsid w:val="00563881"/>
    <w:rsid w:val="00564465"/>
    <w:rsid w:val="0056466D"/>
    <w:rsid w:val="00564AB4"/>
    <w:rsid w:val="00564F63"/>
    <w:rsid w:val="0056645C"/>
    <w:rsid w:val="005678D4"/>
    <w:rsid w:val="00567B51"/>
    <w:rsid w:val="00567BE8"/>
    <w:rsid w:val="005702C0"/>
    <w:rsid w:val="0057141C"/>
    <w:rsid w:val="00571CFA"/>
    <w:rsid w:val="00572CF7"/>
    <w:rsid w:val="00573B9C"/>
    <w:rsid w:val="00574BE6"/>
    <w:rsid w:val="00575301"/>
    <w:rsid w:val="00575E21"/>
    <w:rsid w:val="00577050"/>
    <w:rsid w:val="00577C61"/>
    <w:rsid w:val="005805D8"/>
    <w:rsid w:val="00581026"/>
    <w:rsid w:val="00581191"/>
    <w:rsid w:val="00581B53"/>
    <w:rsid w:val="005843C8"/>
    <w:rsid w:val="005849DF"/>
    <w:rsid w:val="00585770"/>
    <w:rsid w:val="00586399"/>
    <w:rsid w:val="005866F9"/>
    <w:rsid w:val="005868FE"/>
    <w:rsid w:val="00586926"/>
    <w:rsid w:val="005872DC"/>
    <w:rsid w:val="005874C7"/>
    <w:rsid w:val="0058774D"/>
    <w:rsid w:val="00587FD2"/>
    <w:rsid w:val="005932FB"/>
    <w:rsid w:val="005940AA"/>
    <w:rsid w:val="005942C9"/>
    <w:rsid w:val="00594F84"/>
    <w:rsid w:val="00595DA0"/>
    <w:rsid w:val="00596C51"/>
    <w:rsid w:val="00596EE3"/>
    <w:rsid w:val="00596F17"/>
    <w:rsid w:val="00597585"/>
    <w:rsid w:val="005A063F"/>
    <w:rsid w:val="005A3107"/>
    <w:rsid w:val="005A3123"/>
    <w:rsid w:val="005A3A1A"/>
    <w:rsid w:val="005A3ABC"/>
    <w:rsid w:val="005A3C45"/>
    <w:rsid w:val="005A4E57"/>
    <w:rsid w:val="005A6C91"/>
    <w:rsid w:val="005A7105"/>
    <w:rsid w:val="005A755E"/>
    <w:rsid w:val="005A7BFA"/>
    <w:rsid w:val="005A7DB5"/>
    <w:rsid w:val="005B021C"/>
    <w:rsid w:val="005B13BD"/>
    <w:rsid w:val="005B1AA2"/>
    <w:rsid w:val="005B22D9"/>
    <w:rsid w:val="005B236E"/>
    <w:rsid w:val="005B393F"/>
    <w:rsid w:val="005B3E16"/>
    <w:rsid w:val="005B4179"/>
    <w:rsid w:val="005B4891"/>
    <w:rsid w:val="005B4A8C"/>
    <w:rsid w:val="005B5266"/>
    <w:rsid w:val="005B69E7"/>
    <w:rsid w:val="005B7A09"/>
    <w:rsid w:val="005C0467"/>
    <w:rsid w:val="005C06D5"/>
    <w:rsid w:val="005C0796"/>
    <w:rsid w:val="005C0BD9"/>
    <w:rsid w:val="005C13E2"/>
    <w:rsid w:val="005C148A"/>
    <w:rsid w:val="005C1EC8"/>
    <w:rsid w:val="005C20A8"/>
    <w:rsid w:val="005C2D35"/>
    <w:rsid w:val="005C48AC"/>
    <w:rsid w:val="005C5393"/>
    <w:rsid w:val="005C5394"/>
    <w:rsid w:val="005C549E"/>
    <w:rsid w:val="005C568B"/>
    <w:rsid w:val="005C5AB8"/>
    <w:rsid w:val="005C5B83"/>
    <w:rsid w:val="005C7413"/>
    <w:rsid w:val="005D06CC"/>
    <w:rsid w:val="005D0B1B"/>
    <w:rsid w:val="005D15EA"/>
    <w:rsid w:val="005D1B07"/>
    <w:rsid w:val="005D1EB2"/>
    <w:rsid w:val="005D26A2"/>
    <w:rsid w:val="005D2D64"/>
    <w:rsid w:val="005D3F55"/>
    <w:rsid w:val="005D53ED"/>
    <w:rsid w:val="005D57B9"/>
    <w:rsid w:val="005D5962"/>
    <w:rsid w:val="005D5EED"/>
    <w:rsid w:val="005D672D"/>
    <w:rsid w:val="005D676D"/>
    <w:rsid w:val="005D6DB8"/>
    <w:rsid w:val="005D6EBF"/>
    <w:rsid w:val="005D6F4B"/>
    <w:rsid w:val="005D7507"/>
    <w:rsid w:val="005D7820"/>
    <w:rsid w:val="005D7CFE"/>
    <w:rsid w:val="005E0621"/>
    <w:rsid w:val="005E0AE6"/>
    <w:rsid w:val="005E0E0B"/>
    <w:rsid w:val="005E1407"/>
    <w:rsid w:val="005E19E7"/>
    <w:rsid w:val="005E2211"/>
    <w:rsid w:val="005E391B"/>
    <w:rsid w:val="005E40CC"/>
    <w:rsid w:val="005E41B6"/>
    <w:rsid w:val="005E4205"/>
    <w:rsid w:val="005E4629"/>
    <w:rsid w:val="005E5565"/>
    <w:rsid w:val="005E60FB"/>
    <w:rsid w:val="005E6552"/>
    <w:rsid w:val="005E6CD8"/>
    <w:rsid w:val="005E7650"/>
    <w:rsid w:val="005E7D44"/>
    <w:rsid w:val="005F0B0D"/>
    <w:rsid w:val="005F1D2F"/>
    <w:rsid w:val="005F26A7"/>
    <w:rsid w:val="005F288F"/>
    <w:rsid w:val="005F36AC"/>
    <w:rsid w:val="005F3E24"/>
    <w:rsid w:val="005F47CC"/>
    <w:rsid w:val="005F490F"/>
    <w:rsid w:val="005F61AD"/>
    <w:rsid w:val="005F6B8B"/>
    <w:rsid w:val="005F6EE9"/>
    <w:rsid w:val="005F6F2E"/>
    <w:rsid w:val="00600409"/>
    <w:rsid w:val="00600C07"/>
    <w:rsid w:val="00600DAE"/>
    <w:rsid w:val="00600E80"/>
    <w:rsid w:val="00600E89"/>
    <w:rsid w:val="00601E6A"/>
    <w:rsid w:val="00602B16"/>
    <w:rsid w:val="00602FC7"/>
    <w:rsid w:val="00603501"/>
    <w:rsid w:val="00603583"/>
    <w:rsid w:val="00603AF7"/>
    <w:rsid w:val="0060423A"/>
    <w:rsid w:val="00604C5B"/>
    <w:rsid w:val="00605D90"/>
    <w:rsid w:val="00606016"/>
    <w:rsid w:val="006061AD"/>
    <w:rsid w:val="006073C8"/>
    <w:rsid w:val="00607FDB"/>
    <w:rsid w:val="00611281"/>
    <w:rsid w:val="00611B6E"/>
    <w:rsid w:val="006124D4"/>
    <w:rsid w:val="006125C1"/>
    <w:rsid w:val="0061403B"/>
    <w:rsid w:val="0061460C"/>
    <w:rsid w:val="00615E01"/>
    <w:rsid w:val="006164C4"/>
    <w:rsid w:val="00616BA3"/>
    <w:rsid w:val="00616FA9"/>
    <w:rsid w:val="00617576"/>
    <w:rsid w:val="00621AE5"/>
    <w:rsid w:val="00623C6B"/>
    <w:rsid w:val="006246F8"/>
    <w:rsid w:val="00625CAD"/>
    <w:rsid w:val="00627F2E"/>
    <w:rsid w:val="006301CF"/>
    <w:rsid w:val="00631249"/>
    <w:rsid w:val="00633797"/>
    <w:rsid w:val="00633E4B"/>
    <w:rsid w:val="006342D7"/>
    <w:rsid w:val="00634398"/>
    <w:rsid w:val="00634EA5"/>
    <w:rsid w:val="00635145"/>
    <w:rsid w:val="00635711"/>
    <w:rsid w:val="00635DE3"/>
    <w:rsid w:val="006366EF"/>
    <w:rsid w:val="00637759"/>
    <w:rsid w:val="006403FD"/>
    <w:rsid w:val="00640753"/>
    <w:rsid w:val="006408C0"/>
    <w:rsid w:val="00641987"/>
    <w:rsid w:val="00641A97"/>
    <w:rsid w:val="00641CFF"/>
    <w:rsid w:val="00641FAE"/>
    <w:rsid w:val="0064566A"/>
    <w:rsid w:val="00645AAE"/>
    <w:rsid w:val="006462D8"/>
    <w:rsid w:val="00646618"/>
    <w:rsid w:val="0064771E"/>
    <w:rsid w:val="0065083B"/>
    <w:rsid w:val="006524CB"/>
    <w:rsid w:val="00653FED"/>
    <w:rsid w:val="00655260"/>
    <w:rsid w:val="00655F07"/>
    <w:rsid w:val="006563D6"/>
    <w:rsid w:val="006603EB"/>
    <w:rsid w:val="006608E6"/>
    <w:rsid w:val="00660952"/>
    <w:rsid w:val="00661632"/>
    <w:rsid w:val="00661834"/>
    <w:rsid w:val="006620C8"/>
    <w:rsid w:val="00662305"/>
    <w:rsid w:val="00662524"/>
    <w:rsid w:val="00663F33"/>
    <w:rsid w:val="00664172"/>
    <w:rsid w:val="00664463"/>
    <w:rsid w:val="006644A9"/>
    <w:rsid w:val="006647BF"/>
    <w:rsid w:val="0066572A"/>
    <w:rsid w:val="00665E1E"/>
    <w:rsid w:val="006660D0"/>
    <w:rsid w:val="00667129"/>
    <w:rsid w:val="00667A88"/>
    <w:rsid w:val="00667CFC"/>
    <w:rsid w:val="0067040D"/>
    <w:rsid w:val="0067105A"/>
    <w:rsid w:val="00671382"/>
    <w:rsid w:val="006718F4"/>
    <w:rsid w:val="00671C96"/>
    <w:rsid w:val="006729AA"/>
    <w:rsid w:val="00672DF3"/>
    <w:rsid w:val="00674CA2"/>
    <w:rsid w:val="00675936"/>
    <w:rsid w:val="00675FD1"/>
    <w:rsid w:val="00677008"/>
    <w:rsid w:val="00677341"/>
    <w:rsid w:val="00677BB1"/>
    <w:rsid w:val="00677FC7"/>
    <w:rsid w:val="00680726"/>
    <w:rsid w:val="00681046"/>
    <w:rsid w:val="00681082"/>
    <w:rsid w:val="00681867"/>
    <w:rsid w:val="00682023"/>
    <w:rsid w:val="00682DFA"/>
    <w:rsid w:val="006833FA"/>
    <w:rsid w:val="00683761"/>
    <w:rsid w:val="00683D09"/>
    <w:rsid w:val="0068435F"/>
    <w:rsid w:val="00684E17"/>
    <w:rsid w:val="00685B56"/>
    <w:rsid w:val="006872A2"/>
    <w:rsid w:val="0068756D"/>
    <w:rsid w:val="00691067"/>
    <w:rsid w:val="00691110"/>
    <w:rsid w:val="00691225"/>
    <w:rsid w:val="00691BD0"/>
    <w:rsid w:val="00692122"/>
    <w:rsid w:val="00692DF8"/>
    <w:rsid w:val="006930EE"/>
    <w:rsid w:val="006934BE"/>
    <w:rsid w:val="00693EF2"/>
    <w:rsid w:val="0069440A"/>
    <w:rsid w:val="00694E85"/>
    <w:rsid w:val="00694F1E"/>
    <w:rsid w:val="006952C6"/>
    <w:rsid w:val="006954D8"/>
    <w:rsid w:val="00695C4D"/>
    <w:rsid w:val="00696767"/>
    <w:rsid w:val="00696B59"/>
    <w:rsid w:val="00697B67"/>
    <w:rsid w:val="006A03D1"/>
    <w:rsid w:val="006A0588"/>
    <w:rsid w:val="006A1222"/>
    <w:rsid w:val="006A12E0"/>
    <w:rsid w:val="006A133E"/>
    <w:rsid w:val="006A18F2"/>
    <w:rsid w:val="006A1BF1"/>
    <w:rsid w:val="006A1D9F"/>
    <w:rsid w:val="006A210A"/>
    <w:rsid w:val="006A26C3"/>
    <w:rsid w:val="006A2C07"/>
    <w:rsid w:val="006A353A"/>
    <w:rsid w:val="006A3ABA"/>
    <w:rsid w:val="006A3F1B"/>
    <w:rsid w:val="006A5468"/>
    <w:rsid w:val="006A583D"/>
    <w:rsid w:val="006A58F3"/>
    <w:rsid w:val="006A5FDD"/>
    <w:rsid w:val="006A638F"/>
    <w:rsid w:val="006A6CCF"/>
    <w:rsid w:val="006A7077"/>
    <w:rsid w:val="006A73A2"/>
    <w:rsid w:val="006A7FA7"/>
    <w:rsid w:val="006B2F22"/>
    <w:rsid w:val="006B2F7A"/>
    <w:rsid w:val="006B3F11"/>
    <w:rsid w:val="006B439A"/>
    <w:rsid w:val="006B5149"/>
    <w:rsid w:val="006B6DC2"/>
    <w:rsid w:val="006B7512"/>
    <w:rsid w:val="006B7A1C"/>
    <w:rsid w:val="006C04DC"/>
    <w:rsid w:val="006C1006"/>
    <w:rsid w:val="006C1B53"/>
    <w:rsid w:val="006C211C"/>
    <w:rsid w:val="006C2C48"/>
    <w:rsid w:val="006C3803"/>
    <w:rsid w:val="006C3C4A"/>
    <w:rsid w:val="006C532E"/>
    <w:rsid w:val="006C5BC0"/>
    <w:rsid w:val="006C6637"/>
    <w:rsid w:val="006C66DD"/>
    <w:rsid w:val="006C6D70"/>
    <w:rsid w:val="006D06E5"/>
    <w:rsid w:val="006D1013"/>
    <w:rsid w:val="006D1244"/>
    <w:rsid w:val="006D173C"/>
    <w:rsid w:val="006D2575"/>
    <w:rsid w:val="006D269A"/>
    <w:rsid w:val="006D2C1A"/>
    <w:rsid w:val="006D3193"/>
    <w:rsid w:val="006D3618"/>
    <w:rsid w:val="006D4102"/>
    <w:rsid w:val="006D4B23"/>
    <w:rsid w:val="006D53E7"/>
    <w:rsid w:val="006D5C72"/>
    <w:rsid w:val="006D5CDA"/>
    <w:rsid w:val="006D60AC"/>
    <w:rsid w:val="006D7233"/>
    <w:rsid w:val="006D7583"/>
    <w:rsid w:val="006D7EAC"/>
    <w:rsid w:val="006E008F"/>
    <w:rsid w:val="006E1031"/>
    <w:rsid w:val="006E1801"/>
    <w:rsid w:val="006E19D6"/>
    <w:rsid w:val="006E1E39"/>
    <w:rsid w:val="006E200C"/>
    <w:rsid w:val="006E2A2E"/>
    <w:rsid w:val="006E39BE"/>
    <w:rsid w:val="006E4262"/>
    <w:rsid w:val="006E5AA9"/>
    <w:rsid w:val="006E6402"/>
    <w:rsid w:val="006E6643"/>
    <w:rsid w:val="006E6D92"/>
    <w:rsid w:val="006E6D9A"/>
    <w:rsid w:val="006E75E8"/>
    <w:rsid w:val="006F280A"/>
    <w:rsid w:val="006F409A"/>
    <w:rsid w:val="006F4A23"/>
    <w:rsid w:val="006F4D3E"/>
    <w:rsid w:val="006F622F"/>
    <w:rsid w:val="006F6388"/>
    <w:rsid w:val="006F6E4C"/>
    <w:rsid w:val="006F6E5A"/>
    <w:rsid w:val="006F74A0"/>
    <w:rsid w:val="007019A3"/>
    <w:rsid w:val="00702734"/>
    <w:rsid w:val="007028D3"/>
    <w:rsid w:val="00704627"/>
    <w:rsid w:val="00704F17"/>
    <w:rsid w:val="007058D9"/>
    <w:rsid w:val="00705B7A"/>
    <w:rsid w:val="007105EC"/>
    <w:rsid w:val="00710F7E"/>
    <w:rsid w:val="007112BB"/>
    <w:rsid w:val="007113D9"/>
    <w:rsid w:val="00711442"/>
    <w:rsid w:val="0071146C"/>
    <w:rsid w:val="007119CF"/>
    <w:rsid w:val="00712062"/>
    <w:rsid w:val="0071207D"/>
    <w:rsid w:val="0071277B"/>
    <w:rsid w:val="00712B54"/>
    <w:rsid w:val="007143F9"/>
    <w:rsid w:val="00714B4D"/>
    <w:rsid w:val="007155E8"/>
    <w:rsid w:val="0071575C"/>
    <w:rsid w:val="007161C2"/>
    <w:rsid w:val="00716BE2"/>
    <w:rsid w:val="00716D02"/>
    <w:rsid w:val="00720732"/>
    <w:rsid w:val="00721070"/>
    <w:rsid w:val="00721E19"/>
    <w:rsid w:val="00722224"/>
    <w:rsid w:val="0072433E"/>
    <w:rsid w:val="0072480F"/>
    <w:rsid w:val="007249D9"/>
    <w:rsid w:val="007249E0"/>
    <w:rsid w:val="00725569"/>
    <w:rsid w:val="0072601C"/>
    <w:rsid w:val="0072615D"/>
    <w:rsid w:val="0072775F"/>
    <w:rsid w:val="00727E59"/>
    <w:rsid w:val="00730032"/>
    <w:rsid w:val="00730A6F"/>
    <w:rsid w:val="00731029"/>
    <w:rsid w:val="007310EA"/>
    <w:rsid w:val="00731258"/>
    <w:rsid w:val="00731642"/>
    <w:rsid w:val="0073381C"/>
    <w:rsid w:val="00733942"/>
    <w:rsid w:val="0073451E"/>
    <w:rsid w:val="00734E5C"/>
    <w:rsid w:val="00734F38"/>
    <w:rsid w:val="0073519D"/>
    <w:rsid w:val="007352CC"/>
    <w:rsid w:val="0073746C"/>
    <w:rsid w:val="00737DAE"/>
    <w:rsid w:val="00737F63"/>
    <w:rsid w:val="007407A7"/>
    <w:rsid w:val="00740C08"/>
    <w:rsid w:val="00740C48"/>
    <w:rsid w:val="00740C70"/>
    <w:rsid w:val="00741C42"/>
    <w:rsid w:val="00742590"/>
    <w:rsid w:val="00742747"/>
    <w:rsid w:val="007430D3"/>
    <w:rsid w:val="0074310B"/>
    <w:rsid w:val="00743193"/>
    <w:rsid w:val="00744AF2"/>
    <w:rsid w:val="0074639D"/>
    <w:rsid w:val="00746DE0"/>
    <w:rsid w:val="0075031F"/>
    <w:rsid w:val="00750E45"/>
    <w:rsid w:val="00750F19"/>
    <w:rsid w:val="00752121"/>
    <w:rsid w:val="00752544"/>
    <w:rsid w:val="00752B53"/>
    <w:rsid w:val="0075327A"/>
    <w:rsid w:val="007535D4"/>
    <w:rsid w:val="00753A6D"/>
    <w:rsid w:val="00753F60"/>
    <w:rsid w:val="007550A8"/>
    <w:rsid w:val="00756033"/>
    <w:rsid w:val="00756EFB"/>
    <w:rsid w:val="00757602"/>
    <w:rsid w:val="00761CBB"/>
    <w:rsid w:val="00761EB2"/>
    <w:rsid w:val="007638F2"/>
    <w:rsid w:val="00763E17"/>
    <w:rsid w:val="00764754"/>
    <w:rsid w:val="00765A57"/>
    <w:rsid w:val="00765AEF"/>
    <w:rsid w:val="007667FB"/>
    <w:rsid w:val="00766EA6"/>
    <w:rsid w:val="00767813"/>
    <w:rsid w:val="00770496"/>
    <w:rsid w:val="00770551"/>
    <w:rsid w:val="007708BE"/>
    <w:rsid w:val="00770C48"/>
    <w:rsid w:val="00770ED3"/>
    <w:rsid w:val="0077115A"/>
    <w:rsid w:val="007713C1"/>
    <w:rsid w:val="0077211D"/>
    <w:rsid w:val="0077258B"/>
    <w:rsid w:val="007726AE"/>
    <w:rsid w:val="0077277F"/>
    <w:rsid w:val="00772B7A"/>
    <w:rsid w:val="00773D0E"/>
    <w:rsid w:val="00773FC5"/>
    <w:rsid w:val="0077479A"/>
    <w:rsid w:val="00774EF8"/>
    <w:rsid w:val="00776448"/>
    <w:rsid w:val="00776973"/>
    <w:rsid w:val="007769C0"/>
    <w:rsid w:val="0077758C"/>
    <w:rsid w:val="00777C38"/>
    <w:rsid w:val="00777CC3"/>
    <w:rsid w:val="00777EA4"/>
    <w:rsid w:val="007800B4"/>
    <w:rsid w:val="0078031E"/>
    <w:rsid w:val="00780FF3"/>
    <w:rsid w:val="00781E27"/>
    <w:rsid w:val="00782069"/>
    <w:rsid w:val="0078243B"/>
    <w:rsid w:val="00782813"/>
    <w:rsid w:val="00782921"/>
    <w:rsid w:val="00782C1B"/>
    <w:rsid w:val="00783A0A"/>
    <w:rsid w:val="007841A5"/>
    <w:rsid w:val="00784B7F"/>
    <w:rsid w:val="0078576E"/>
    <w:rsid w:val="00785A81"/>
    <w:rsid w:val="00785C40"/>
    <w:rsid w:val="00785F5B"/>
    <w:rsid w:val="0078636A"/>
    <w:rsid w:val="00787216"/>
    <w:rsid w:val="0078768F"/>
    <w:rsid w:val="0079084C"/>
    <w:rsid w:val="00791349"/>
    <w:rsid w:val="00792F6B"/>
    <w:rsid w:val="0079384D"/>
    <w:rsid w:val="007941BA"/>
    <w:rsid w:val="007941BD"/>
    <w:rsid w:val="00795A60"/>
    <w:rsid w:val="00795DD1"/>
    <w:rsid w:val="007965B5"/>
    <w:rsid w:val="007966DB"/>
    <w:rsid w:val="007967E3"/>
    <w:rsid w:val="00797C6D"/>
    <w:rsid w:val="00797F38"/>
    <w:rsid w:val="007A15C2"/>
    <w:rsid w:val="007A1B46"/>
    <w:rsid w:val="007A2285"/>
    <w:rsid w:val="007A24D3"/>
    <w:rsid w:val="007A2730"/>
    <w:rsid w:val="007A27B5"/>
    <w:rsid w:val="007A2B36"/>
    <w:rsid w:val="007A2FA3"/>
    <w:rsid w:val="007A319E"/>
    <w:rsid w:val="007A340E"/>
    <w:rsid w:val="007A42ED"/>
    <w:rsid w:val="007A5180"/>
    <w:rsid w:val="007A524F"/>
    <w:rsid w:val="007A54F6"/>
    <w:rsid w:val="007B03EB"/>
    <w:rsid w:val="007B0FAA"/>
    <w:rsid w:val="007B10F4"/>
    <w:rsid w:val="007B1C22"/>
    <w:rsid w:val="007B24DB"/>
    <w:rsid w:val="007B3B74"/>
    <w:rsid w:val="007B41A8"/>
    <w:rsid w:val="007B480D"/>
    <w:rsid w:val="007B4F4A"/>
    <w:rsid w:val="007B564B"/>
    <w:rsid w:val="007B5AD3"/>
    <w:rsid w:val="007B5BBD"/>
    <w:rsid w:val="007B6044"/>
    <w:rsid w:val="007B63E1"/>
    <w:rsid w:val="007B66F7"/>
    <w:rsid w:val="007B75A7"/>
    <w:rsid w:val="007B78DB"/>
    <w:rsid w:val="007C0CF1"/>
    <w:rsid w:val="007C14E1"/>
    <w:rsid w:val="007C18B9"/>
    <w:rsid w:val="007C36BB"/>
    <w:rsid w:val="007C3DA7"/>
    <w:rsid w:val="007C427C"/>
    <w:rsid w:val="007C4539"/>
    <w:rsid w:val="007C4DBD"/>
    <w:rsid w:val="007C51D8"/>
    <w:rsid w:val="007D019E"/>
    <w:rsid w:val="007D0466"/>
    <w:rsid w:val="007D049D"/>
    <w:rsid w:val="007D0ECD"/>
    <w:rsid w:val="007D2E40"/>
    <w:rsid w:val="007D2E62"/>
    <w:rsid w:val="007D2FD7"/>
    <w:rsid w:val="007D32C0"/>
    <w:rsid w:val="007D37C3"/>
    <w:rsid w:val="007D45DF"/>
    <w:rsid w:val="007D50FC"/>
    <w:rsid w:val="007D56CB"/>
    <w:rsid w:val="007D57E4"/>
    <w:rsid w:val="007D5B23"/>
    <w:rsid w:val="007D663F"/>
    <w:rsid w:val="007D70AC"/>
    <w:rsid w:val="007D7ADF"/>
    <w:rsid w:val="007D7FE5"/>
    <w:rsid w:val="007E0209"/>
    <w:rsid w:val="007E0A8A"/>
    <w:rsid w:val="007E22D8"/>
    <w:rsid w:val="007E2536"/>
    <w:rsid w:val="007E25DC"/>
    <w:rsid w:val="007E2C02"/>
    <w:rsid w:val="007E2E23"/>
    <w:rsid w:val="007E2E8D"/>
    <w:rsid w:val="007E2ED8"/>
    <w:rsid w:val="007E36C3"/>
    <w:rsid w:val="007E37E1"/>
    <w:rsid w:val="007E430D"/>
    <w:rsid w:val="007E4A62"/>
    <w:rsid w:val="007E4F0D"/>
    <w:rsid w:val="007E5AA2"/>
    <w:rsid w:val="007E636F"/>
    <w:rsid w:val="007E7842"/>
    <w:rsid w:val="007E7874"/>
    <w:rsid w:val="007E7E0B"/>
    <w:rsid w:val="007F0BCE"/>
    <w:rsid w:val="007F1170"/>
    <w:rsid w:val="007F153C"/>
    <w:rsid w:val="007F1EF8"/>
    <w:rsid w:val="007F1F7C"/>
    <w:rsid w:val="007F244E"/>
    <w:rsid w:val="007F251B"/>
    <w:rsid w:val="007F2686"/>
    <w:rsid w:val="007F2C42"/>
    <w:rsid w:val="007F2FB3"/>
    <w:rsid w:val="007F3D3D"/>
    <w:rsid w:val="007F58B7"/>
    <w:rsid w:val="007F6F39"/>
    <w:rsid w:val="007F70D3"/>
    <w:rsid w:val="007F7143"/>
    <w:rsid w:val="007F7190"/>
    <w:rsid w:val="007F7297"/>
    <w:rsid w:val="007F7307"/>
    <w:rsid w:val="007F7472"/>
    <w:rsid w:val="0080017B"/>
    <w:rsid w:val="00800297"/>
    <w:rsid w:val="00802E23"/>
    <w:rsid w:val="00804637"/>
    <w:rsid w:val="008050C0"/>
    <w:rsid w:val="00805235"/>
    <w:rsid w:val="0080668F"/>
    <w:rsid w:val="00807258"/>
    <w:rsid w:val="0080750D"/>
    <w:rsid w:val="008075A3"/>
    <w:rsid w:val="00810AF5"/>
    <w:rsid w:val="00811962"/>
    <w:rsid w:val="00813687"/>
    <w:rsid w:val="00813F2C"/>
    <w:rsid w:val="008140A6"/>
    <w:rsid w:val="008141B4"/>
    <w:rsid w:val="00814A9B"/>
    <w:rsid w:val="00814E72"/>
    <w:rsid w:val="008151F3"/>
    <w:rsid w:val="0081558E"/>
    <w:rsid w:val="008159F3"/>
    <w:rsid w:val="0081643C"/>
    <w:rsid w:val="00816729"/>
    <w:rsid w:val="00816C4C"/>
    <w:rsid w:val="00820200"/>
    <w:rsid w:val="00820B34"/>
    <w:rsid w:val="00820D6C"/>
    <w:rsid w:val="008229BB"/>
    <w:rsid w:val="00822BCB"/>
    <w:rsid w:val="0082363F"/>
    <w:rsid w:val="00823CCA"/>
    <w:rsid w:val="00824FD5"/>
    <w:rsid w:val="00825016"/>
    <w:rsid w:val="008254D1"/>
    <w:rsid w:val="008259ED"/>
    <w:rsid w:val="008260D2"/>
    <w:rsid w:val="00826322"/>
    <w:rsid w:val="008263CD"/>
    <w:rsid w:val="00826F1E"/>
    <w:rsid w:val="0082730E"/>
    <w:rsid w:val="008278FE"/>
    <w:rsid w:val="00827DC3"/>
    <w:rsid w:val="00830F3E"/>
    <w:rsid w:val="00832EF7"/>
    <w:rsid w:val="00833EA2"/>
    <w:rsid w:val="00834FB1"/>
    <w:rsid w:val="00835243"/>
    <w:rsid w:val="0083570C"/>
    <w:rsid w:val="00835A11"/>
    <w:rsid w:val="008360B4"/>
    <w:rsid w:val="0083649A"/>
    <w:rsid w:val="008416E1"/>
    <w:rsid w:val="00844972"/>
    <w:rsid w:val="00845008"/>
    <w:rsid w:val="0084527C"/>
    <w:rsid w:val="008452F3"/>
    <w:rsid w:val="008457CC"/>
    <w:rsid w:val="008468D8"/>
    <w:rsid w:val="00846D32"/>
    <w:rsid w:val="00847952"/>
    <w:rsid w:val="00850642"/>
    <w:rsid w:val="008506CD"/>
    <w:rsid w:val="00850BEF"/>
    <w:rsid w:val="00851414"/>
    <w:rsid w:val="00851E2B"/>
    <w:rsid w:val="00851FBB"/>
    <w:rsid w:val="008522C0"/>
    <w:rsid w:val="00852813"/>
    <w:rsid w:val="00853757"/>
    <w:rsid w:val="00853A1E"/>
    <w:rsid w:val="00854428"/>
    <w:rsid w:val="00854997"/>
    <w:rsid w:val="008549EF"/>
    <w:rsid w:val="00855E12"/>
    <w:rsid w:val="00856B50"/>
    <w:rsid w:val="00856E42"/>
    <w:rsid w:val="00857DE7"/>
    <w:rsid w:val="0086040B"/>
    <w:rsid w:val="00860F77"/>
    <w:rsid w:val="00861B58"/>
    <w:rsid w:val="00863FFD"/>
    <w:rsid w:val="00864057"/>
    <w:rsid w:val="008648DD"/>
    <w:rsid w:val="00865C0B"/>
    <w:rsid w:val="00866E93"/>
    <w:rsid w:val="0086772A"/>
    <w:rsid w:val="008702F1"/>
    <w:rsid w:val="00870887"/>
    <w:rsid w:val="00870F89"/>
    <w:rsid w:val="008712BC"/>
    <w:rsid w:val="008719D1"/>
    <w:rsid w:val="0087222F"/>
    <w:rsid w:val="00873FCC"/>
    <w:rsid w:val="00874C66"/>
    <w:rsid w:val="00876A72"/>
    <w:rsid w:val="008800FC"/>
    <w:rsid w:val="008801CC"/>
    <w:rsid w:val="008820B2"/>
    <w:rsid w:val="00882AE1"/>
    <w:rsid w:val="00882B7E"/>
    <w:rsid w:val="00883765"/>
    <w:rsid w:val="00886E6A"/>
    <w:rsid w:val="008911EC"/>
    <w:rsid w:val="00891350"/>
    <w:rsid w:val="008919F0"/>
    <w:rsid w:val="00894C58"/>
    <w:rsid w:val="00895210"/>
    <w:rsid w:val="00895751"/>
    <w:rsid w:val="00895B6D"/>
    <w:rsid w:val="0089651E"/>
    <w:rsid w:val="00897635"/>
    <w:rsid w:val="00897A20"/>
    <w:rsid w:val="008A10A4"/>
    <w:rsid w:val="008A16ED"/>
    <w:rsid w:val="008A289B"/>
    <w:rsid w:val="008A3902"/>
    <w:rsid w:val="008A4F04"/>
    <w:rsid w:val="008A5EC5"/>
    <w:rsid w:val="008A5F26"/>
    <w:rsid w:val="008A5FBC"/>
    <w:rsid w:val="008A6259"/>
    <w:rsid w:val="008A720B"/>
    <w:rsid w:val="008A7358"/>
    <w:rsid w:val="008A74FF"/>
    <w:rsid w:val="008A7F68"/>
    <w:rsid w:val="008B0555"/>
    <w:rsid w:val="008B2251"/>
    <w:rsid w:val="008B2492"/>
    <w:rsid w:val="008B25F9"/>
    <w:rsid w:val="008B282F"/>
    <w:rsid w:val="008B3AF4"/>
    <w:rsid w:val="008B3CB0"/>
    <w:rsid w:val="008B3F5B"/>
    <w:rsid w:val="008B4171"/>
    <w:rsid w:val="008B5124"/>
    <w:rsid w:val="008B5156"/>
    <w:rsid w:val="008B691C"/>
    <w:rsid w:val="008C1A6C"/>
    <w:rsid w:val="008C2980"/>
    <w:rsid w:val="008C3026"/>
    <w:rsid w:val="008C3400"/>
    <w:rsid w:val="008C4ACE"/>
    <w:rsid w:val="008C4DDD"/>
    <w:rsid w:val="008C4EE8"/>
    <w:rsid w:val="008C54F4"/>
    <w:rsid w:val="008C5E64"/>
    <w:rsid w:val="008C652E"/>
    <w:rsid w:val="008C6721"/>
    <w:rsid w:val="008C6BA6"/>
    <w:rsid w:val="008D13E7"/>
    <w:rsid w:val="008D21BE"/>
    <w:rsid w:val="008D2951"/>
    <w:rsid w:val="008D32BC"/>
    <w:rsid w:val="008D47F8"/>
    <w:rsid w:val="008D4827"/>
    <w:rsid w:val="008D543D"/>
    <w:rsid w:val="008D574F"/>
    <w:rsid w:val="008D5C77"/>
    <w:rsid w:val="008D5EF3"/>
    <w:rsid w:val="008D6ACB"/>
    <w:rsid w:val="008D6F76"/>
    <w:rsid w:val="008D7287"/>
    <w:rsid w:val="008D7684"/>
    <w:rsid w:val="008D7782"/>
    <w:rsid w:val="008D7996"/>
    <w:rsid w:val="008D7E69"/>
    <w:rsid w:val="008E09A4"/>
    <w:rsid w:val="008E0ADA"/>
    <w:rsid w:val="008E0C8D"/>
    <w:rsid w:val="008E1913"/>
    <w:rsid w:val="008E3AB8"/>
    <w:rsid w:val="008E4845"/>
    <w:rsid w:val="008E49BE"/>
    <w:rsid w:val="008E4D65"/>
    <w:rsid w:val="008E529F"/>
    <w:rsid w:val="008E5389"/>
    <w:rsid w:val="008E5AE8"/>
    <w:rsid w:val="008E67D8"/>
    <w:rsid w:val="008E71B8"/>
    <w:rsid w:val="008E7C1F"/>
    <w:rsid w:val="008F0343"/>
    <w:rsid w:val="008F035B"/>
    <w:rsid w:val="008F09C2"/>
    <w:rsid w:val="008F0C38"/>
    <w:rsid w:val="008F143F"/>
    <w:rsid w:val="008F17A7"/>
    <w:rsid w:val="008F1BA4"/>
    <w:rsid w:val="008F2D58"/>
    <w:rsid w:val="008F325D"/>
    <w:rsid w:val="008F4549"/>
    <w:rsid w:val="008F488D"/>
    <w:rsid w:val="008F6038"/>
    <w:rsid w:val="008F60A8"/>
    <w:rsid w:val="008F6395"/>
    <w:rsid w:val="008F6433"/>
    <w:rsid w:val="008F6548"/>
    <w:rsid w:val="008F6D0D"/>
    <w:rsid w:val="00900106"/>
    <w:rsid w:val="00900C38"/>
    <w:rsid w:val="00901313"/>
    <w:rsid w:val="00903605"/>
    <w:rsid w:val="00903A56"/>
    <w:rsid w:val="00903E3D"/>
    <w:rsid w:val="009047CA"/>
    <w:rsid w:val="00906278"/>
    <w:rsid w:val="009069C8"/>
    <w:rsid w:val="00907205"/>
    <w:rsid w:val="00907376"/>
    <w:rsid w:val="00907771"/>
    <w:rsid w:val="00907882"/>
    <w:rsid w:val="00907CE4"/>
    <w:rsid w:val="00910C97"/>
    <w:rsid w:val="00910F5C"/>
    <w:rsid w:val="009123A9"/>
    <w:rsid w:val="0091299E"/>
    <w:rsid w:val="00913589"/>
    <w:rsid w:val="00913663"/>
    <w:rsid w:val="0091383A"/>
    <w:rsid w:val="00913934"/>
    <w:rsid w:val="00913D9F"/>
    <w:rsid w:val="00914941"/>
    <w:rsid w:val="00914CAC"/>
    <w:rsid w:val="00915838"/>
    <w:rsid w:val="00915BE7"/>
    <w:rsid w:val="00916384"/>
    <w:rsid w:val="00917235"/>
    <w:rsid w:val="0092049A"/>
    <w:rsid w:val="00920E4F"/>
    <w:rsid w:val="00921385"/>
    <w:rsid w:val="009227A0"/>
    <w:rsid w:val="009227C9"/>
    <w:rsid w:val="009228AD"/>
    <w:rsid w:val="009228D3"/>
    <w:rsid w:val="00922AD6"/>
    <w:rsid w:val="00923933"/>
    <w:rsid w:val="00923B13"/>
    <w:rsid w:val="00924DA1"/>
    <w:rsid w:val="009256E3"/>
    <w:rsid w:val="0092575D"/>
    <w:rsid w:val="009258D1"/>
    <w:rsid w:val="00926A89"/>
    <w:rsid w:val="00927308"/>
    <w:rsid w:val="00930381"/>
    <w:rsid w:val="00930914"/>
    <w:rsid w:val="009321D3"/>
    <w:rsid w:val="009322D9"/>
    <w:rsid w:val="00933248"/>
    <w:rsid w:val="0093388D"/>
    <w:rsid w:val="00934461"/>
    <w:rsid w:val="00934A02"/>
    <w:rsid w:val="009357C0"/>
    <w:rsid w:val="009368D4"/>
    <w:rsid w:val="00936FE0"/>
    <w:rsid w:val="00940077"/>
    <w:rsid w:val="009405D2"/>
    <w:rsid w:val="00940C2D"/>
    <w:rsid w:val="00940DC8"/>
    <w:rsid w:val="00941479"/>
    <w:rsid w:val="00941811"/>
    <w:rsid w:val="00942839"/>
    <w:rsid w:val="0094373B"/>
    <w:rsid w:val="0094409E"/>
    <w:rsid w:val="00944B76"/>
    <w:rsid w:val="00945288"/>
    <w:rsid w:val="00945933"/>
    <w:rsid w:val="00950A3A"/>
    <w:rsid w:val="00950E3A"/>
    <w:rsid w:val="009519D4"/>
    <w:rsid w:val="00951DE7"/>
    <w:rsid w:val="009520D2"/>
    <w:rsid w:val="0095278F"/>
    <w:rsid w:val="00953C07"/>
    <w:rsid w:val="00953C8B"/>
    <w:rsid w:val="0095444A"/>
    <w:rsid w:val="00954592"/>
    <w:rsid w:val="009545AF"/>
    <w:rsid w:val="00954893"/>
    <w:rsid w:val="009550D0"/>
    <w:rsid w:val="0095574A"/>
    <w:rsid w:val="00955E17"/>
    <w:rsid w:val="009566F5"/>
    <w:rsid w:val="00956B4F"/>
    <w:rsid w:val="00956CD2"/>
    <w:rsid w:val="009570B3"/>
    <w:rsid w:val="0095781A"/>
    <w:rsid w:val="00957B0B"/>
    <w:rsid w:val="009607BB"/>
    <w:rsid w:val="0096221F"/>
    <w:rsid w:val="00962305"/>
    <w:rsid w:val="00962C48"/>
    <w:rsid w:val="00962D34"/>
    <w:rsid w:val="00962FD7"/>
    <w:rsid w:val="009636B3"/>
    <w:rsid w:val="009639CF"/>
    <w:rsid w:val="00964F6C"/>
    <w:rsid w:val="009658C4"/>
    <w:rsid w:val="00966598"/>
    <w:rsid w:val="00966877"/>
    <w:rsid w:val="00966E9A"/>
    <w:rsid w:val="00967D3B"/>
    <w:rsid w:val="00967FA7"/>
    <w:rsid w:val="00970D37"/>
    <w:rsid w:val="0097312C"/>
    <w:rsid w:val="009737E6"/>
    <w:rsid w:val="00973A2B"/>
    <w:rsid w:val="00974FFD"/>
    <w:rsid w:val="009751A1"/>
    <w:rsid w:val="00975596"/>
    <w:rsid w:val="00975DCC"/>
    <w:rsid w:val="009769E6"/>
    <w:rsid w:val="00976A8C"/>
    <w:rsid w:val="00976AA8"/>
    <w:rsid w:val="009776C8"/>
    <w:rsid w:val="00977AB4"/>
    <w:rsid w:val="00977F13"/>
    <w:rsid w:val="00981246"/>
    <w:rsid w:val="009815DF"/>
    <w:rsid w:val="00981819"/>
    <w:rsid w:val="00981A7B"/>
    <w:rsid w:val="009820B8"/>
    <w:rsid w:val="00982138"/>
    <w:rsid w:val="00982480"/>
    <w:rsid w:val="00983894"/>
    <w:rsid w:val="00983CBA"/>
    <w:rsid w:val="009840D8"/>
    <w:rsid w:val="00984B75"/>
    <w:rsid w:val="0098555B"/>
    <w:rsid w:val="00985732"/>
    <w:rsid w:val="009857CA"/>
    <w:rsid w:val="009858DF"/>
    <w:rsid w:val="009866D3"/>
    <w:rsid w:val="0098708A"/>
    <w:rsid w:val="00987B6B"/>
    <w:rsid w:val="00991641"/>
    <w:rsid w:val="00992540"/>
    <w:rsid w:val="009936B8"/>
    <w:rsid w:val="00993C1D"/>
    <w:rsid w:val="00994FFD"/>
    <w:rsid w:val="00995434"/>
    <w:rsid w:val="009960E0"/>
    <w:rsid w:val="00996503"/>
    <w:rsid w:val="009969FD"/>
    <w:rsid w:val="00996EE7"/>
    <w:rsid w:val="00996FA5"/>
    <w:rsid w:val="009973BC"/>
    <w:rsid w:val="009A09D9"/>
    <w:rsid w:val="009A1225"/>
    <w:rsid w:val="009A21C7"/>
    <w:rsid w:val="009A3E24"/>
    <w:rsid w:val="009A40EF"/>
    <w:rsid w:val="009A44E5"/>
    <w:rsid w:val="009A4E9A"/>
    <w:rsid w:val="009A57DE"/>
    <w:rsid w:val="009A6349"/>
    <w:rsid w:val="009A6DC9"/>
    <w:rsid w:val="009A719E"/>
    <w:rsid w:val="009A7895"/>
    <w:rsid w:val="009B041E"/>
    <w:rsid w:val="009B0B84"/>
    <w:rsid w:val="009B1579"/>
    <w:rsid w:val="009B1D67"/>
    <w:rsid w:val="009B2F7B"/>
    <w:rsid w:val="009B2FEF"/>
    <w:rsid w:val="009B3184"/>
    <w:rsid w:val="009B37CD"/>
    <w:rsid w:val="009B3A92"/>
    <w:rsid w:val="009B42B8"/>
    <w:rsid w:val="009B61C7"/>
    <w:rsid w:val="009B637D"/>
    <w:rsid w:val="009B6698"/>
    <w:rsid w:val="009B6A2D"/>
    <w:rsid w:val="009B723A"/>
    <w:rsid w:val="009C0327"/>
    <w:rsid w:val="009C0BEA"/>
    <w:rsid w:val="009C0D43"/>
    <w:rsid w:val="009C2A41"/>
    <w:rsid w:val="009C303F"/>
    <w:rsid w:val="009C30E5"/>
    <w:rsid w:val="009C319F"/>
    <w:rsid w:val="009C3EC4"/>
    <w:rsid w:val="009C4E89"/>
    <w:rsid w:val="009C4EFB"/>
    <w:rsid w:val="009C556B"/>
    <w:rsid w:val="009C5A20"/>
    <w:rsid w:val="009C5A9D"/>
    <w:rsid w:val="009C5D96"/>
    <w:rsid w:val="009C6BEF"/>
    <w:rsid w:val="009C7582"/>
    <w:rsid w:val="009C7916"/>
    <w:rsid w:val="009D09A2"/>
    <w:rsid w:val="009D09D6"/>
    <w:rsid w:val="009D1E9E"/>
    <w:rsid w:val="009D223A"/>
    <w:rsid w:val="009D26AF"/>
    <w:rsid w:val="009D5453"/>
    <w:rsid w:val="009D60E0"/>
    <w:rsid w:val="009E0956"/>
    <w:rsid w:val="009E0BBF"/>
    <w:rsid w:val="009E0C4F"/>
    <w:rsid w:val="009E11AE"/>
    <w:rsid w:val="009E1F39"/>
    <w:rsid w:val="009E2718"/>
    <w:rsid w:val="009E27AA"/>
    <w:rsid w:val="009E27F9"/>
    <w:rsid w:val="009E3540"/>
    <w:rsid w:val="009E3645"/>
    <w:rsid w:val="009E3B77"/>
    <w:rsid w:val="009E3BD7"/>
    <w:rsid w:val="009E4B40"/>
    <w:rsid w:val="009E6E49"/>
    <w:rsid w:val="009E78A3"/>
    <w:rsid w:val="009E792F"/>
    <w:rsid w:val="009F00C8"/>
    <w:rsid w:val="009F0267"/>
    <w:rsid w:val="009F0C85"/>
    <w:rsid w:val="009F0CD7"/>
    <w:rsid w:val="009F232F"/>
    <w:rsid w:val="009F23A9"/>
    <w:rsid w:val="009F2C45"/>
    <w:rsid w:val="009F31E7"/>
    <w:rsid w:val="009F3250"/>
    <w:rsid w:val="009F365E"/>
    <w:rsid w:val="009F381F"/>
    <w:rsid w:val="009F386E"/>
    <w:rsid w:val="009F472F"/>
    <w:rsid w:val="009F5AA4"/>
    <w:rsid w:val="009F5C47"/>
    <w:rsid w:val="009F6BED"/>
    <w:rsid w:val="00A01D82"/>
    <w:rsid w:val="00A02ADA"/>
    <w:rsid w:val="00A03C47"/>
    <w:rsid w:val="00A04317"/>
    <w:rsid w:val="00A04712"/>
    <w:rsid w:val="00A04BD0"/>
    <w:rsid w:val="00A04E4B"/>
    <w:rsid w:val="00A051FC"/>
    <w:rsid w:val="00A062E4"/>
    <w:rsid w:val="00A07990"/>
    <w:rsid w:val="00A07A39"/>
    <w:rsid w:val="00A100D1"/>
    <w:rsid w:val="00A10410"/>
    <w:rsid w:val="00A10FE4"/>
    <w:rsid w:val="00A12C9C"/>
    <w:rsid w:val="00A12F36"/>
    <w:rsid w:val="00A13685"/>
    <w:rsid w:val="00A13C47"/>
    <w:rsid w:val="00A146CE"/>
    <w:rsid w:val="00A149B5"/>
    <w:rsid w:val="00A14F76"/>
    <w:rsid w:val="00A15107"/>
    <w:rsid w:val="00A15C29"/>
    <w:rsid w:val="00A16BE0"/>
    <w:rsid w:val="00A16BF1"/>
    <w:rsid w:val="00A16E95"/>
    <w:rsid w:val="00A1725C"/>
    <w:rsid w:val="00A17261"/>
    <w:rsid w:val="00A178E8"/>
    <w:rsid w:val="00A20C2D"/>
    <w:rsid w:val="00A21FF3"/>
    <w:rsid w:val="00A22876"/>
    <w:rsid w:val="00A22C44"/>
    <w:rsid w:val="00A22D1C"/>
    <w:rsid w:val="00A22D24"/>
    <w:rsid w:val="00A23160"/>
    <w:rsid w:val="00A23E02"/>
    <w:rsid w:val="00A24804"/>
    <w:rsid w:val="00A24B0B"/>
    <w:rsid w:val="00A260B2"/>
    <w:rsid w:val="00A26717"/>
    <w:rsid w:val="00A2737B"/>
    <w:rsid w:val="00A30DFF"/>
    <w:rsid w:val="00A3120E"/>
    <w:rsid w:val="00A31BC2"/>
    <w:rsid w:val="00A31DAA"/>
    <w:rsid w:val="00A32008"/>
    <w:rsid w:val="00A3205B"/>
    <w:rsid w:val="00A3236A"/>
    <w:rsid w:val="00A324D2"/>
    <w:rsid w:val="00A350F4"/>
    <w:rsid w:val="00A3560C"/>
    <w:rsid w:val="00A35C24"/>
    <w:rsid w:val="00A36DA5"/>
    <w:rsid w:val="00A37301"/>
    <w:rsid w:val="00A37358"/>
    <w:rsid w:val="00A37D59"/>
    <w:rsid w:val="00A4003E"/>
    <w:rsid w:val="00A40378"/>
    <w:rsid w:val="00A4058A"/>
    <w:rsid w:val="00A41977"/>
    <w:rsid w:val="00A42678"/>
    <w:rsid w:val="00A42C55"/>
    <w:rsid w:val="00A42DDB"/>
    <w:rsid w:val="00A4384B"/>
    <w:rsid w:val="00A43B86"/>
    <w:rsid w:val="00A44410"/>
    <w:rsid w:val="00A44B3F"/>
    <w:rsid w:val="00A45570"/>
    <w:rsid w:val="00A4622A"/>
    <w:rsid w:val="00A462D8"/>
    <w:rsid w:val="00A46F15"/>
    <w:rsid w:val="00A506D7"/>
    <w:rsid w:val="00A50A0D"/>
    <w:rsid w:val="00A50A93"/>
    <w:rsid w:val="00A50DFA"/>
    <w:rsid w:val="00A50E66"/>
    <w:rsid w:val="00A534F7"/>
    <w:rsid w:val="00A53A53"/>
    <w:rsid w:val="00A5668E"/>
    <w:rsid w:val="00A56CEA"/>
    <w:rsid w:val="00A603FB"/>
    <w:rsid w:val="00A613B2"/>
    <w:rsid w:val="00A625F9"/>
    <w:rsid w:val="00A62BAA"/>
    <w:rsid w:val="00A62D53"/>
    <w:rsid w:val="00A63058"/>
    <w:rsid w:val="00A64B2A"/>
    <w:rsid w:val="00A64C09"/>
    <w:rsid w:val="00A64C74"/>
    <w:rsid w:val="00A65BB0"/>
    <w:rsid w:val="00A66286"/>
    <w:rsid w:val="00A66A00"/>
    <w:rsid w:val="00A66FBC"/>
    <w:rsid w:val="00A67954"/>
    <w:rsid w:val="00A70026"/>
    <w:rsid w:val="00A702C2"/>
    <w:rsid w:val="00A70A81"/>
    <w:rsid w:val="00A70B06"/>
    <w:rsid w:val="00A71208"/>
    <w:rsid w:val="00A71EEB"/>
    <w:rsid w:val="00A72C23"/>
    <w:rsid w:val="00A72DF7"/>
    <w:rsid w:val="00A72E0B"/>
    <w:rsid w:val="00A731AA"/>
    <w:rsid w:val="00A73EE2"/>
    <w:rsid w:val="00A74862"/>
    <w:rsid w:val="00A74EFC"/>
    <w:rsid w:val="00A75217"/>
    <w:rsid w:val="00A75618"/>
    <w:rsid w:val="00A75E15"/>
    <w:rsid w:val="00A75F23"/>
    <w:rsid w:val="00A7688F"/>
    <w:rsid w:val="00A76BFB"/>
    <w:rsid w:val="00A77059"/>
    <w:rsid w:val="00A77C0B"/>
    <w:rsid w:val="00A809A4"/>
    <w:rsid w:val="00A80DD1"/>
    <w:rsid w:val="00A81086"/>
    <w:rsid w:val="00A826B0"/>
    <w:rsid w:val="00A826F2"/>
    <w:rsid w:val="00A8306C"/>
    <w:rsid w:val="00A841B7"/>
    <w:rsid w:val="00A84BD4"/>
    <w:rsid w:val="00A8549E"/>
    <w:rsid w:val="00A85B7F"/>
    <w:rsid w:val="00A85E14"/>
    <w:rsid w:val="00A862FA"/>
    <w:rsid w:val="00A865D6"/>
    <w:rsid w:val="00A86D60"/>
    <w:rsid w:val="00A86D6F"/>
    <w:rsid w:val="00A872AD"/>
    <w:rsid w:val="00A8742A"/>
    <w:rsid w:val="00A912DD"/>
    <w:rsid w:val="00A91E1B"/>
    <w:rsid w:val="00A93120"/>
    <w:rsid w:val="00A944DF"/>
    <w:rsid w:val="00A9541C"/>
    <w:rsid w:val="00A971F1"/>
    <w:rsid w:val="00A97DA9"/>
    <w:rsid w:val="00AA010B"/>
    <w:rsid w:val="00AA09CB"/>
    <w:rsid w:val="00AA0FBF"/>
    <w:rsid w:val="00AA191C"/>
    <w:rsid w:val="00AA37A2"/>
    <w:rsid w:val="00AA3D42"/>
    <w:rsid w:val="00AA4DA8"/>
    <w:rsid w:val="00AA50EF"/>
    <w:rsid w:val="00AA5530"/>
    <w:rsid w:val="00AA63DD"/>
    <w:rsid w:val="00AA6AD1"/>
    <w:rsid w:val="00AA6EDE"/>
    <w:rsid w:val="00AA73A2"/>
    <w:rsid w:val="00AA7BD7"/>
    <w:rsid w:val="00AB0402"/>
    <w:rsid w:val="00AB08B5"/>
    <w:rsid w:val="00AB0DBB"/>
    <w:rsid w:val="00AB13C0"/>
    <w:rsid w:val="00AB2122"/>
    <w:rsid w:val="00AB232D"/>
    <w:rsid w:val="00AB3CF3"/>
    <w:rsid w:val="00AB434E"/>
    <w:rsid w:val="00AB4693"/>
    <w:rsid w:val="00AB46DD"/>
    <w:rsid w:val="00AB48E2"/>
    <w:rsid w:val="00AB4A37"/>
    <w:rsid w:val="00AB665A"/>
    <w:rsid w:val="00AB681E"/>
    <w:rsid w:val="00AB6DF9"/>
    <w:rsid w:val="00AB70A7"/>
    <w:rsid w:val="00AB71CD"/>
    <w:rsid w:val="00AB738A"/>
    <w:rsid w:val="00AB7966"/>
    <w:rsid w:val="00AC0115"/>
    <w:rsid w:val="00AC0477"/>
    <w:rsid w:val="00AC0B43"/>
    <w:rsid w:val="00AC0E25"/>
    <w:rsid w:val="00AC1883"/>
    <w:rsid w:val="00AC31A0"/>
    <w:rsid w:val="00AC4716"/>
    <w:rsid w:val="00AC4A5B"/>
    <w:rsid w:val="00AC5335"/>
    <w:rsid w:val="00AC5631"/>
    <w:rsid w:val="00AC70E6"/>
    <w:rsid w:val="00AC73D5"/>
    <w:rsid w:val="00AC7CA4"/>
    <w:rsid w:val="00AC7EED"/>
    <w:rsid w:val="00AD1AF4"/>
    <w:rsid w:val="00AD211C"/>
    <w:rsid w:val="00AD2670"/>
    <w:rsid w:val="00AD2B0B"/>
    <w:rsid w:val="00AD2C87"/>
    <w:rsid w:val="00AD2DA5"/>
    <w:rsid w:val="00AD69A4"/>
    <w:rsid w:val="00AD6B5B"/>
    <w:rsid w:val="00AD7AEB"/>
    <w:rsid w:val="00AD7C0E"/>
    <w:rsid w:val="00AD7E57"/>
    <w:rsid w:val="00AD7FCC"/>
    <w:rsid w:val="00AE091E"/>
    <w:rsid w:val="00AE1E3F"/>
    <w:rsid w:val="00AE2640"/>
    <w:rsid w:val="00AE2733"/>
    <w:rsid w:val="00AE322D"/>
    <w:rsid w:val="00AE36A0"/>
    <w:rsid w:val="00AE4B4F"/>
    <w:rsid w:val="00AE4CEC"/>
    <w:rsid w:val="00AE4D5A"/>
    <w:rsid w:val="00AE5221"/>
    <w:rsid w:val="00AE5823"/>
    <w:rsid w:val="00AE5FFE"/>
    <w:rsid w:val="00AE6287"/>
    <w:rsid w:val="00AE7240"/>
    <w:rsid w:val="00AE76CF"/>
    <w:rsid w:val="00AF1910"/>
    <w:rsid w:val="00AF1F21"/>
    <w:rsid w:val="00AF1FEE"/>
    <w:rsid w:val="00AF3239"/>
    <w:rsid w:val="00AF32E9"/>
    <w:rsid w:val="00AF352B"/>
    <w:rsid w:val="00AF38BF"/>
    <w:rsid w:val="00AF406B"/>
    <w:rsid w:val="00AF414A"/>
    <w:rsid w:val="00AF42C0"/>
    <w:rsid w:val="00AF4831"/>
    <w:rsid w:val="00AF489D"/>
    <w:rsid w:val="00AF4AFB"/>
    <w:rsid w:val="00AF5C83"/>
    <w:rsid w:val="00AF64B6"/>
    <w:rsid w:val="00AF64C0"/>
    <w:rsid w:val="00AF6EB2"/>
    <w:rsid w:val="00AF72F7"/>
    <w:rsid w:val="00B002E5"/>
    <w:rsid w:val="00B010EE"/>
    <w:rsid w:val="00B013CC"/>
    <w:rsid w:val="00B014FF"/>
    <w:rsid w:val="00B01BEA"/>
    <w:rsid w:val="00B03E41"/>
    <w:rsid w:val="00B0407A"/>
    <w:rsid w:val="00B04705"/>
    <w:rsid w:val="00B04E5C"/>
    <w:rsid w:val="00B0559B"/>
    <w:rsid w:val="00B056A5"/>
    <w:rsid w:val="00B0594E"/>
    <w:rsid w:val="00B05D6E"/>
    <w:rsid w:val="00B05E80"/>
    <w:rsid w:val="00B066F1"/>
    <w:rsid w:val="00B0759B"/>
    <w:rsid w:val="00B075C5"/>
    <w:rsid w:val="00B07807"/>
    <w:rsid w:val="00B07B1B"/>
    <w:rsid w:val="00B07B6D"/>
    <w:rsid w:val="00B10D4C"/>
    <w:rsid w:val="00B11619"/>
    <w:rsid w:val="00B11E93"/>
    <w:rsid w:val="00B12091"/>
    <w:rsid w:val="00B14037"/>
    <w:rsid w:val="00B140D5"/>
    <w:rsid w:val="00B14D0F"/>
    <w:rsid w:val="00B1559D"/>
    <w:rsid w:val="00B158E0"/>
    <w:rsid w:val="00B163F3"/>
    <w:rsid w:val="00B16524"/>
    <w:rsid w:val="00B1791C"/>
    <w:rsid w:val="00B17D99"/>
    <w:rsid w:val="00B2002E"/>
    <w:rsid w:val="00B20340"/>
    <w:rsid w:val="00B204EA"/>
    <w:rsid w:val="00B2113E"/>
    <w:rsid w:val="00B21D48"/>
    <w:rsid w:val="00B2256E"/>
    <w:rsid w:val="00B22A30"/>
    <w:rsid w:val="00B2320C"/>
    <w:rsid w:val="00B24793"/>
    <w:rsid w:val="00B2550B"/>
    <w:rsid w:val="00B25670"/>
    <w:rsid w:val="00B259EE"/>
    <w:rsid w:val="00B25DC1"/>
    <w:rsid w:val="00B25FAD"/>
    <w:rsid w:val="00B26C3B"/>
    <w:rsid w:val="00B26FC0"/>
    <w:rsid w:val="00B27B04"/>
    <w:rsid w:val="00B27D38"/>
    <w:rsid w:val="00B30498"/>
    <w:rsid w:val="00B305A5"/>
    <w:rsid w:val="00B309CE"/>
    <w:rsid w:val="00B320C5"/>
    <w:rsid w:val="00B32B8C"/>
    <w:rsid w:val="00B33E76"/>
    <w:rsid w:val="00B34323"/>
    <w:rsid w:val="00B3464B"/>
    <w:rsid w:val="00B34AD7"/>
    <w:rsid w:val="00B35385"/>
    <w:rsid w:val="00B35816"/>
    <w:rsid w:val="00B36F7B"/>
    <w:rsid w:val="00B371C2"/>
    <w:rsid w:val="00B37590"/>
    <w:rsid w:val="00B40243"/>
    <w:rsid w:val="00B40C2E"/>
    <w:rsid w:val="00B40CA4"/>
    <w:rsid w:val="00B40E57"/>
    <w:rsid w:val="00B40EAC"/>
    <w:rsid w:val="00B42CC3"/>
    <w:rsid w:val="00B43220"/>
    <w:rsid w:val="00B4376E"/>
    <w:rsid w:val="00B43B26"/>
    <w:rsid w:val="00B45E3E"/>
    <w:rsid w:val="00B46CA5"/>
    <w:rsid w:val="00B46EB4"/>
    <w:rsid w:val="00B47389"/>
    <w:rsid w:val="00B501AB"/>
    <w:rsid w:val="00B5090B"/>
    <w:rsid w:val="00B511E0"/>
    <w:rsid w:val="00B51C62"/>
    <w:rsid w:val="00B532DC"/>
    <w:rsid w:val="00B53FB1"/>
    <w:rsid w:val="00B55DD0"/>
    <w:rsid w:val="00B57D7E"/>
    <w:rsid w:val="00B61BF4"/>
    <w:rsid w:val="00B61F48"/>
    <w:rsid w:val="00B623CD"/>
    <w:rsid w:val="00B654D9"/>
    <w:rsid w:val="00B65D8C"/>
    <w:rsid w:val="00B65F01"/>
    <w:rsid w:val="00B66606"/>
    <w:rsid w:val="00B703C0"/>
    <w:rsid w:val="00B70795"/>
    <w:rsid w:val="00B70D53"/>
    <w:rsid w:val="00B70F1E"/>
    <w:rsid w:val="00B71928"/>
    <w:rsid w:val="00B720D0"/>
    <w:rsid w:val="00B7242A"/>
    <w:rsid w:val="00B73CA2"/>
    <w:rsid w:val="00B744E9"/>
    <w:rsid w:val="00B74B97"/>
    <w:rsid w:val="00B74DBD"/>
    <w:rsid w:val="00B74E14"/>
    <w:rsid w:val="00B751FC"/>
    <w:rsid w:val="00B76095"/>
    <w:rsid w:val="00B76B42"/>
    <w:rsid w:val="00B77350"/>
    <w:rsid w:val="00B810A7"/>
    <w:rsid w:val="00B8153E"/>
    <w:rsid w:val="00B817F6"/>
    <w:rsid w:val="00B82770"/>
    <w:rsid w:val="00B831BB"/>
    <w:rsid w:val="00B83DAE"/>
    <w:rsid w:val="00B84465"/>
    <w:rsid w:val="00B8548B"/>
    <w:rsid w:val="00B85775"/>
    <w:rsid w:val="00B85D2C"/>
    <w:rsid w:val="00B85DB8"/>
    <w:rsid w:val="00B8649B"/>
    <w:rsid w:val="00B86D43"/>
    <w:rsid w:val="00B87DFB"/>
    <w:rsid w:val="00B90313"/>
    <w:rsid w:val="00B90B3A"/>
    <w:rsid w:val="00B91063"/>
    <w:rsid w:val="00B913C0"/>
    <w:rsid w:val="00B9160E"/>
    <w:rsid w:val="00B919C0"/>
    <w:rsid w:val="00B920EF"/>
    <w:rsid w:val="00B921D7"/>
    <w:rsid w:val="00B928FD"/>
    <w:rsid w:val="00B93503"/>
    <w:rsid w:val="00B94AC7"/>
    <w:rsid w:val="00B94B3B"/>
    <w:rsid w:val="00B94F04"/>
    <w:rsid w:val="00B959FB"/>
    <w:rsid w:val="00B97E50"/>
    <w:rsid w:val="00B97F73"/>
    <w:rsid w:val="00BA056E"/>
    <w:rsid w:val="00BA0701"/>
    <w:rsid w:val="00BA075E"/>
    <w:rsid w:val="00BA1333"/>
    <w:rsid w:val="00BA16F5"/>
    <w:rsid w:val="00BA2634"/>
    <w:rsid w:val="00BA3167"/>
    <w:rsid w:val="00BA36B4"/>
    <w:rsid w:val="00BA3A98"/>
    <w:rsid w:val="00BA446C"/>
    <w:rsid w:val="00BA537F"/>
    <w:rsid w:val="00BA5739"/>
    <w:rsid w:val="00BB066D"/>
    <w:rsid w:val="00BB1665"/>
    <w:rsid w:val="00BB19C5"/>
    <w:rsid w:val="00BB2068"/>
    <w:rsid w:val="00BB23B3"/>
    <w:rsid w:val="00BB2438"/>
    <w:rsid w:val="00BB288E"/>
    <w:rsid w:val="00BB2AE7"/>
    <w:rsid w:val="00BB2E4B"/>
    <w:rsid w:val="00BB358A"/>
    <w:rsid w:val="00BB35F0"/>
    <w:rsid w:val="00BB37C3"/>
    <w:rsid w:val="00BB4017"/>
    <w:rsid w:val="00BB4F8A"/>
    <w:rsid w:val="00BB57FD"/>
    <w:rsid w:val="00BB5B2B"/>
    <w:rsid w:val="00BB6422"/>
    <w:rsid w:val="00BB6BE3"/>
    <w:rsid w:val="00BB6ED1"/>
    <w:rsid w:val="00BB7A15"/>
    <w:rsid w:val="00BC1528"/>
    <w:rsid w:val="00BC2201"/>
    <w:rsid w:val="00BC2301"/>
    <w:rsid w:val="00BC2984"/>
    <w:rsid w:val="00BC3BB6"/>
    <w:rsid w:val="00BC4CE6"/>
    <w:rsid w:val="00BC4EF1"/>
    <w:rsid w:val="00BC58C7"/>
    <w:rsid w:val="00BC6556"/>
    <w:rsid w:val="00BC6C8D"/>
    <w:rsid w:val="00BC733B"/>
    <w:rsid w:val="00BC7E1E"/>
    <w:rsid w:val="00BD059D"/>
    <w:rsid w:val="00BD0C97"/>
    <w:rsid w:val="00BD0EF2"/>
    <w:rsid w:val="00BD1571"/>
    <w:rsid w:val="00BD1939"/>
    <w:rsid w:val="00BD194C"/>
    <w:rsid w:val="00BD20FF"/>
    <w:rsid w:val="00BD2898"/>
    <w:rsid w:val="00BD3972"/>
    <w:rsid w:val="00BD3A09"/>
    <w:rsid w:val="00BD3E3E"/>
    <w:rsid w:val="00BD4383"/>
    <w:rsid w:val="00BD45A4"/>
    <w:rsid w:val="00BD4E7D"/>
    <w:rsid w:val="00BD53E0"/>
    <w:rsid w:val="00BD72DA"/>
    <w:rsid w:val="00BD7994"/>
    <w:rsid w:val="00BD7D5C"/>
    <w:rsid w:val="00BD7E52"/>
    <w:rsid w:val="00BE06B7"/>
    <w:rsid w:val="00BE110B"/>
    <w:rsid w:val="00BE1DAD"/>
    <w:rsid w:val="00BE2287"/>
    <w:rsid w:val="00BE2582"/>
    <w:rsid w:val="00BE28A6"/>
    <w:rsid w:val="00BE3165"/>
    <w:rsid w:val="00BE416D"/>
    <w:rsid w:val="00BE4D27"/>
    <w:rsid w:val="00BE5526"/>
    <w:rsid w:val="00BE5EEF"/>
    <w:rsid w:val="00BE6016"/>
    <w:rsid w:val="00BE60C4"/>
    <w:rsid w:val="00BE635F"/>
    <w:rsid w:val="00BE78D2"/>
    <w:rsid w:val="00BE7CA0"/>
    <w:rsid w:val="00BF0322"/>
    <w:rsid w:val="00BF0E4E"/>
    <w:rsid w:val="00BF198C"/>
    <w:rsid w:val="00BF1C6F"/>
    <w:rsid w:val="00BF1F3E"/>
    <w:rsid w:val="00BF3880"/>
    <w:rsid w:val="00BF47CC"/>
    <w:rsid w:val="00BF4845"/>
    <w:rsid w:val="00BF5449"/>
    <w:rsid w:val="00BF60B1"/>
    <w:rsid w:val="00BF70F6"/>
    <w:rsid w:val="00BF7989"/>
    <w:rsid w:val="00BF7D1A"/>
    <w:rsid w:val="00C00BC9"/>
    <w:rsid w:val="00C0159F"/>
    <w:rsid w:val="00C020F5"/>
    <w:rsid w:val="00C02F90"/>
    <w:rsid w:val="00C034FF"/>
    <w:rsid w:val="00C03A09"/>
    <w:rsid w:val="00C04186"/>
    <w:rsid w:val="00C04315"/>
    <w:rsid w:val="00C047BF"/>
    <w:rsid w:val="00C055AF"/>
    <w:rsid w:val="00C07DD3"/>
    <w:rsid w:val="00C07E77"/>
    <w:rsid w:val="00C102B3"/>
    <w:rsid w:val="00C1085C"/>
    <w:rsid w:val="00C110C4"/>
    <w:rsid w:val="00C118CD"/>
    <w:rsid w:val="00C11B58"/>
    <w:rsid w:val="00C11B77"/>
    <w:rsid w:val="00C11C67"/>
    <w:rsid w:val="00C12E38"/>
    <w:rsid w:val="00C139DF"/>
    <w:rsid w:val="00C144EA"/>
    <w:rsid w:val="00C1482E"/>
    <w:rsid w:val="00C15055"/>
    <w:rsid w:val="00C159F7"/>
    <w:rsid w:val="00C15CA0"/>
    <w:rsid w:val="00C17BA1"/>
    <w:rsid w:val="00C2024A"/>
    <w:rsid w:val="00C20750"/>
    <w:rsid w:val="00C20C68"/>
    <w:rsid w:val="00C22741"/>
    <w:rsid w:val="00C23929"/>
    <w:rsid w:val="00C2486D"/>
    <w:rsid w:val="00C24AC3"/>
    <w:rsid w:val="00C26A09"/>
    <w:rsid w:val="00C26B87"/>
    <w:rsid w:val="00C27DC2"/>
    <w:rsid w:val="00C303BB"/>
    <w:rsid w:val="00C30456"/>
    <w:rsid w:val="00C30E09"/>
    <w:rsid w:val="00C30FFC"/>
    <w:rsid w:val="00C310CE"/>
    <w:rsid w:val="00C32138"/>
    <w:rsid w:val="00C32E7C"/>
    <w:rsid w:val="00C33B3D"/>
    <w:rsid w:val="00C33E68"/>
    <w:rsid w:val="00C341C8"/>
    <w:rsid w:val="00C34876"/>
    <w:rsid w:val="00C357BB"/>
    <w:rsid w:val="00C36AB4"/>
    <w:rsid w:val="00C36F89"/>
    <w:rsid w:val="00C373AE"/>
    <w:rsid w:val="00C3770F"/>
    <w:rsid w:val="00C413DA"/>
    <w:rsid w:val="00C4161D"/>
    <w:rsid w:val="00C41639"/>
    <w:rsid w:val="00C42200"/>
    <w:rsid w:val="00C42D3B"/>
    <w:rsid w:val="00C431E9"/>
    <w:rsid w:val="00C43208"/>
    <w:rsid w:val="00C4381F"/>
    <w:rsid w:val="00C46023"/>
    <w:rsid w:val="00C4783F"/>
    <w:rsid w:val="00C47954"/>
    <w:rsid w:val="00C47A71"/>
    <w:rsid w:val="00C50661"/>
    <w:rsid w:val="00C5074E"/>
    <w:rsid w:val="00C50917"/>
    <w:rsid w:val="00C5279C"/>
    <w:rsid w:val="00C52FD9"/>
    <w:rsid w:val="00C538A1"/>
    <w:rsid w:val="00C56120"/>
    <w:rsid w:val="00C56135"/>
    <w:rsid w:val="00C576CA"/>
    <w:rsid w:val="00C57C9B"/>
    <w:rsid w:val="00C60EA0"/>
    <w:rsid w:val="00C61C26"/>
    <w:rsid w:val="00C624C9"/>
    <w:rsid w:val="00C62D51"/>
    <w:rsid w:val="00C63A38"/>
    <w:rsid w:val="00C63DFD"/>
    <w:rsid w:val="00C6430B"/>
    <w:rsid w:val="00C64D36"/>
    <w:rsid w:val="00C64D74"/>
    <w:rsid w:val="00C651ED"/>
    <w:rsid w:val="00C65812"/>
    <w:rsid w:val="00C6581F"/>
    <w:rsid w:val="00C66825"/>
    <w:rsid w:val="00C66B3D"/>
    <w:rsid w:val="00C673D8"/>
    <w:rsid w:val="00C70B03"/>
    <w:rsid w:val="00C7164E"/>
    <w:rsid w:val="00C71922"/>
    <w:rsid w:val="00C719DA"/>
    <w:rsid w:val="00C728E7"/>
    <w:rsid w:val="00C72B55"/>
    <w:rsid w:val="00C73212"/>
    <w:rsid w:val="00C73E73"/>
    <w:rsid w:val="00C73FD4"/>
    <w:rsid w:val="00C74CFE"/>
    <w:rsid w:val="00C7500D"/>
    <w:rsid w:val="00C7586B"/>
    <w:rsid w:val="00C76841"/>
    <w:rsid w:val="00C76F05"/>
    <w:rsid w:val="00C772D5"/>
    <w:rsid w:val="00C80397"/>
    <w:rsid w:val="00C81A7F"/>
    <w:rsid w:val="00C838D6"/>
    <w:rsid w:val="00C83980"/>
    <w:rsid w:val="00C83D22"/>
    <w:rsid w:val="00C8447F"/>
    <w:rsid w:val="00C8462D"/>
    <w:rsid w:val="00C84C52"/>
    <w:rsid w:val="00C85400"/>
    <w:rsid w:val="00C859EB"/>
    <w:rsid w:val="00C85C15"/>
    <w:rsid w:val="00C86195"/>
    <w:rsid w:val="00C869CD"/>
    <w:rsid w:val="00C87803"/>
    <w:rsid w:val="00C87980"/>
    <w:rsid w:val="00C87ACC"/>
    <w:rsid w:val="00C87EDB"/>
    <w:rsid w:val="00C9090D"/>
    <w:rsid w:val="00C90D15"/>
    <w:rsid w:val="00C9238B"/>
    <w:rsid w:val="00C93FF6"/>
    <w:rsid w:val="00C943A1"/>
    <w:rsid w:val="00C9507E"/>
    <w:rsid w:val="00C95D25"/>
    <w:rsid w:val="00C960A7"/>
    <w:rsid w:val="00C97515"/>
    <w:rsid w:val="00CA03C0"/>
    <w:rsid w:val="00CA0502"/>
    <w:rsid w:val="00CA0658"/>
    <w:rsid w:val="00CA07B3"/>
    <w:rsid w:val="00CA144D"/>
    <w:rsid w:val="00CA1B72"/>
    <w:rsid w:val="00CA1EDF"/>
    <w:rsid w:val="00CA1F7E"/>
    <w:rsid w:val="00CA2200"/>
    <w:rsid w:val="00CA2746"/>
    <w:rsid w:val="00CA3A72"/>
    <w:rsid w:val="00CA3BB9"/>
    <w:rsid w:val="00CA432D"/>
    <w:rsid w:val="00CA47C6"/>
    <w:rsid w:val="00CA4FFC"/>
    <w:rsid w:val="00CA54A9"/>
    <w:rsid w:val="00CA5510"/>
    <w:rsid w:val="00CA593C"/>
    <w:rsid w:val="00CA594A"/>
    <w:rsid w:val="00CA5F8B"/>
    <w:rsid w:val="00CA71E1"/>
    <w:rsid w:val="00CA797B"/>
    <w:rsid w:val="00CB0033"/>
    <w:rsid w:val="00CB1695"/>
    <w:rsid w:val="00CB1C50"/>
    <w:rsid w:val="00CB2221"/>
    <w:rsid w:val="00CB2D5C"/>
    <w:rsid w:val="00CB3012"/>
    <w:rsid w:val="00CB33A9"/>
    <w:rsid w:val="00CB3B2B"/>
    <w:rsid w:val="00CB4A25"/>
    <w:rsid w:val="00CB4C39"/>
    <w:rsid w:val="00CB4CB7"/>
    <w:rsid w:val="00CB58C0"/>
    <w:rsid w:val="00CB61D0"/>
    <w:rsid w:val="00CB6696"/>
    <w:rsid w:val="00CB6F72"/>
    <w:rsid w:val="00CB78B9"/>
    <w:rsid w:val="00CB797D"/>
    <w:rsid w:val="00CC02AD"/>
    <w:rsid w:val="00CC03B8"/>
    <w:rsid w:val="00CC06A9"/>
    <w:rsid w:val="00CC0785"/>
    <w:rsid w:val="00CC11B7"/>
    <w:rsid w:val="00CC19AE"/>
    <w:rsid w:val="00CC2959"/>
    <w:rsid w:val="00CC29D7"/>
    <w:rsid w:val="00CC2DB1"/>
    <w:rsid w:val="00CC2DCD"/>
    <w:rsid w:val="00CC415E"/>
    <w:rsid w:val="00CC4593"/>
    <w:rsid w:val="00CC4BD2"/>
    <w:rsid w:val="00CC562C"/>
    <w:rsid w:val="00CC5688"/>
    <w:rsid w:val="00CC6507"/>
    <w:rsid w:val="00CC6926"/>
    <w:rsid w:val="00CC7FBE"/>
    <w:rsid w:val="00CD036C"/>
    <w:rsid w:val="00CD0773"/>
    <w:rsid w:val="00CD0935"/>
    <w:rsid w:val="00CD179F"/>
    <w:rsid w:val="00CD1F4D"/>
    <w:rsid w:val="00CD20CB"/>
    <w:rsid w:val="00CD2C5B"/>
    <w:rsid w:val="00CD35BF"/>
    <w:rsid w:val="00CD498D"/>
    <w:rsid w:val="00CD4F4D"/>
    <w:rsid w:val="00CD6037"/>
    <w:rsid w:val="00CD6541"/>
    <w:rsid w:val="00CD670A"/>
    <w:rsid w:val="00CD7ADB"/>
    <w:rsid w:val="00CD7B93"/>
    <w:rsid w:val="00CE040D"/>
    <w:rsid w:val="00CE1D92"/>
    <w:rsid w:val="00CE1EEF"/>
    <w:rsid w:val="00CE2D86"/>
    <w:rsid w:val="00CE3A47"/>
    <w:rsid w:val="00CE3C91"/>
    <w:rsid w:val="00CE3E6A"/>
    <w:rsid w:val="00CE5422"/>
    <w:rsid w:val="00CE6400"/>
    <w:rsid w:val="00CE68DF"/>
    <w:rsid w:val="00CF05E1"/>
    <w:rsid w:val="00CF0A83"/>
    <w:rsid w:val="00CF12CB"/>
    <w:rsid w:val="00CF12FD"/>
    <w:rsid w:val="00CF137A"/>
    <w:rsid w:val="00CF13AC"/>
    <w:rsid w:val="00CF1BEB"/>
    <w:rsid w:val="00CF2452"/>
    <w:rsid w:val="00CF2537"/>
    <w:rsid w:val="00CF3806"/>
    <w:rsid w:val="00CF3896"/>
    <w:rsid w:val="00CF3E25"/>
    <w:rsid w:val="00CF3E36"/>
    <w:rsid w:val="00CF4D07"/>
    <w:rsid w:val="00CF53C6"/>
    <w:rsid w:val="00CF5749"/>
    <w:rsid w:val="00CF6217"/>
    <w:rsid w:val="00CF6D97"/>
    <w:rsid w:val="00CF7F1F"/>
    <w:rsid w:val="00D013F0"/>
    <w:rsid w:val="00D01EB3"/>
    <w:rsid w:val="00D02787"/>
    <w:rsid w:val="00D03617"/>
    <w:rsid w:val="00D04EAF"/>
    <w:rsid w:val="00D0525E"/>
    <w:rsid w:val="00D05C89"/>
    <w:rsid w:val="00D076D2"/>
    <w:rsid w:val="00D0799F"/>
    <w:rsid w:val="00D1034B"/>
    <w:rsid w:val="00D10690"/>
    <w:rsid w:val="00D10B9B"/>
    <w:rsid w:val="00D11284"/>
    <w:rsid w:val="00D11539"/>
    <w:rsid w:val="00D11A8B"/>
    <w:rsid w:val="00D12F21"/>
    <w:rsid w:val="00D1383D"/>
    <w:rsid w:val="00D13BC4"/>
    <w:rsid w:val="00D13D34"/>
    <w:rsid w:val="00D13EE9"/>
    <w:rsid w:val="00D141BC"/>
    <w:rsid w:val="00D1485A"/>
    <w:rsid w:val="00D14CFE"/>
    <w:rsid w:val="00D14D3E"/>
    <w:rsid w:val="00D1566D"/>
    <w:rsid w:val="00D165AA"/>
    <w:rsid w:val="00D17CD5"/>
    <w:rsid w:val="00D17F00"/>
    <w:rsid w:val="00D17F5F"/>
    <w:rsid w:val="00D20049"/>
    <w:rsid w:val="00D201EE"/>
    <w:rsid w:val="00D20750"/>
    <w:rsid w:val="00D2159C"/>
    <w:rsid w:val="00D215D6"/>
    <w:rsid w:val="00D22780"/>
    <w:rsid w:val="00D23AAF"/>
    <w:rsid w:val="00D24690"/>
    <w:rsid w:val="00D255C8"/>
    <w:rsid w:val="00D255E9"/>
    <w:rsid w:val="00D27241"/>
    <w:rsid w:val="00D309BB"/>
    <w:rsid w:val="00D30D33"/>
    <w:rsid w:val="00D30F44"/>
    <w:rsid w:val="00D30FAE"/>
    <w:rsid w:val="00D31B19"/>
    <w:rsid w:val="00D32E68"/>
    <w:rsid w:val="00D33E89"/>
    <w:rsid w:val="00D3447D"/>
    <w:rsid w:val="00D350A6"/>
    <w:rsid w:val="00D36798"/>
    <w:rsid w:val="00D37675"/>
    <w:rsid w:val="00D3771C"/>
    <w:rsid w:val="00D37C4B"/>
    <w:rsid w:val="00D40DCB"/>
    <w:rsid w:val="00D410AB"/>
    <w:rsid w:val="00D410B4"/>
    <w:rsid w:val="00D41320"/>
    <w:rsid w:val="00D414E8"/>
    <w:rsid w:val="00D41EDD"/>
    <w:rsid w:val="00D42745"/>
    <w:rsid w:val="00D43024"/>
    <w:rsid w:val="00D4302B"/>
    <w:rsid w:val="00D4345F"/>
    <w:rsid w:val="00D43737"/>
    <w:rsid w:val="00D4403B"/>
    <w:rsid w:val="00D44773"/>
    <w:rsid w:val="00D452E2"/>
    <w:rsid w:val="00D45332"/>
    <w:rsid w:val="00D45F66"/>
    <w:rsid w:val="00D46660"/>
    <w:rsid w:val="00D46C2A"/>
    <w:rsid w:val="00D50921"/>
    <w:rsid w:val="00D51967"/>
    <w:rsid w:val="00D539B1"/>
    <w:rsid w:val="00D5423C"/>
    <w:rsid w:val="00D544F9"/>
    <w:rsid w:val="00D54B1E"/>
    <w:rsid w:val="00D54BC1"/>
    <w:rsid w:val="00D54F6B"/>
    <w:rsid w:val="00D56C11"/>
    <w:rsid w:val="00D5735F"/>
    <w:rsid w:val="00D574E3"/>
    <w:rsid w:val="00D603B2"/>
    <w:rsid w:val="00D607BB"/>
    <w:rsid w:val="00D60861"/>
    <w:rsid w:val="00D60B9F"/>
    <w:rsid w:val="00D611EE"/>
    <w:rsid w:val="00D617EC"/>
    <w:rsid w:val="00D61D7B"/>
    <w:rsid w:val="00D6263F"/>
    <w:rsid w:val="00D62989"/>
    <w:rsid w:val="00D6309F"/>
    <w:rsid w:val="00D63A79"/>
    <w:rsid w:val="00D6490B"/>
    <w:rsid w:val="00D64BB0"/>
    <w:rsid w:val="00D64EE9"/>
    <w:rsid w:val="00D652D9"/>
    <w:rsid w:val="00D654D2"/>
    <w:rsid w:val="00D6551A"/>
    <w:rsid w:val="00D6621F"/>
    <w:rsid w:val="00D6666E"/>
    <w:rsid w:val="00D66DF6"/>
    <w:rsid w:val="00D6735A"/>
    <w:rsid w:val="00D676A8"/>
    <w:rsid w:val="00D700C8"/>
    <w:rsid w:val="00D70F25"/>
    <w:rsid w:val="00D730F8"/>
    <w:rsid w:val="00D7401C"/>
    <w:rsid w:val="00D7435E"/>
    <w:rsid w:val="00D74653"/>
    <w:rsid w:val="00D746F9"/>
    <w:rsid w:val="00D7550B"/>
    <w:rsid w:val="00D7577D"/>
    <w:rsid w:val="00D75C09"/>
    <w:rsid w:val="00D764C2"/>
    <w:rsid w:val="00D805AD"/>
    <w:rsid w:val="00D81E0D"/>
    <w:rsid w:val="00D82DCA"/>
    <w:rsid w:val="00D841B1"/>
    <w:rsid w:val="00D843E2"/>
    <w:rsid w:val="00D85284"/>
    <w:rsid w:val="00D85900"/>
    <w:rsid w:val="00D870E4"/>
    <w:rsid w:val="00D8732B"/>
    <w:rsid w:val="00D878E5"/>
    <w:rsid w:val="00D902EC"/>
    <w:rsid w:val="00D908FE"/>
    <w:rsid w:val="00D92AF9"/>
    <w:rsid w:val="00D93905"/>
    <w:rsid w:val="00D948A3"/>
    <w:rsid w:val="00D94FFB"/>
    <w:rsid w:val="00D96CA0"/>
    <w:rsid w:val="00D976CA"/>
    <w:rsid w:val="00D97EF9"/>
    <w:rsid w:val="00DA0013"/>
    <w:rsid w:val="00DA05DD"/>
    <w:rsid w:val="00DA08EE"/>
    <w:rsid w:val="00DA092A"/>
    <w:rsid w:val="00DA0971"/>
    <w:rsid w:val="00DA2B55"/>
    <w:rsid w:val="00DA3056"/>
    <w:rsid w:val="00DA356C"/>
    <w:rsid w:val="00DA4360"/>
    <w:rsid w:val="00DA4999"/>
    <w:rsid w:val="00DA5084"/>
    <w:rsid w:val="00DA5954"/>
    <w:rsid w:val="00DA5B00"/>
    <w:rsid w:val="00DA7F82"/>
    <w:rsid w:val="00DB0A24"/>
    <w:rsid w:val="00DB10F0"/>
    <w:rsid w:val="00DB130A"/>
    <w:rsid w:val="00DB2520"/>
    <w:rsid w:val="00DB2AC0"/>
    <w:rsid w:val="00DB2F0F"/>
    <w:rsid w:val="00DB2F81"/>
    <w:rsid w:val="00DB2FFF"/>
    <w:rsid w:val="00DB32F7"/>
    <w:rsid w:val="00DB345F"/>
    <w:rsid w:val="00DB388D"/>
    <w:rsid w:val="00DB5661"/>
    <w:rsid w:val="00DB7BDF"/>
    <w:rsid w:val="00DC0461"/>
    <w:rsid w:val="00DC0D5C"/>
    <w:rsid w:val="00DC1F27"/>
    <w:rsid w:val="00DC2418"/>
    <w:rsid w:val="00DC2549"/>
    <w:rsid w:val="00DC2D0E"/>
    <w:rsid w:val="00DC3812"/>
    <w:rsid w:val="00DC4666"/>
    <w:rsid w:val="00DC62B0"/>
    <w:rsid w:val="00DC6C0C"/>
    <w:rsid w:val="00DC6D63"/>
    <w:rsid w:val="00DC72A5"/>
    <w:rsid w:val="00DC79BB"/>
    <w:rsid w:val="00DC7F1F"/>
    <w:rsid w:val="00DD035F"/>
    <w:rsid w:val="00DD0B75"/>
    <w:rsid w:val="00DD0BFB"/>
    <w:rsid w:val="00DD2A63"/>
    <w:rsid w:val="00DD2C70"/>
    <w:rsid w:val="00DD319A"/>
    <w:rsid w:val="00DD3C23"/>
    <w:rsid w:val="00DD5368"/>
    <w:rsid w:val="00DD53EF"/>
    <w:rsid w:val="00DD5A2A"/>
    <w:rsid w:val="00DD640E"/>
    <w:rsid w:val="00DD6671"/>
    <w:rsid w:val="00DD686B"/>
    <w:rsid w:val="00DD6939"/>
    <w:rsid w:val="00DE1D2E"/>
    <w:rsid w:val="00DE3715"/>
    <w:rsid w:val="00DE3751"/>
    <w:rsid w:val="00DE38E8"/>
    <w:rsid w:val="00DE3C8B"/>
    <w:rsid w:val="00DE4804"/>
    <w:rsid w:val="00DE4E41"/>
    <w:rsid w:val="00DE5584"/>
    <w:rsid w:val="00DE57EF"/>
    <w:rsid w:val="00DE5A0B"/>
    <w:rsid w:val="00DE5D98"/>
    <w:rsid w:val="00DE63C4"/>
    <w:rsid w:val="00DE6795"/>
    <w:rsid w:val="00DE6F15"/>
    <w:rsid w:val="00DE7DDC"/>
    <w:rsid w:val="00DF063C"/>
    <w:rsid w:val="00DF0E01"/>
    <w:rsid w:val="00DF17D5"/>
    <w:rsid w:val="00DF1EDA"/>
    <w:rsid w:val="00DF3157"/>
    <w:rsid w:val="00DF4A83"/>
    <w:rsid w:val="00DF4EB8"/>
    <w:rsid w:val="00DF569E"/>
    <w:rsid w:val="00DF5894"/>
    <w:rsid w:val="00DF6247"/>
    <w:rsid w:val="00E0093B"/>
    <w:rsid w:val="00E01569"/>
    <w:rsid w:val="00E0315B"/>
    <w:rsid w:val="00E0325A"/>
    <w:rsid w:val="00E04526"/>
    <w:rsid w:val="00E0524B"/>
    <w:rsid w:val="00E05980"/>
    <w:rsid w:val="00E0634F"/>
    <w:rsid w:val="00E07045"/>
    <w:rsid w:val="00E07177"/>
    <w:rsid w:val="00E07E39"/>
    <w:rsid w:val="00E10276"/>
    <w:rsid w:val="00E14131"/>
    <w:rsid w:val="00E144BC"/>
    <w:rsid w:val="00E148D5"/>
    <w:rsid w:val="00E14961"/>
    <w:rsid w:val="00E1562C"/>
    <w:rsid w:val="00E159AE"/>
    <w:rsid w:val="00E15BA6"/>
    <w:rsid w:val="00E16342"/>
    <w:rsid w:val="00E163AC"/>
    <w:rsid w:val="00E164C4"/>
    <w:rsid w:val="00E165CD"/>
    <w:rsid w:val="00E1692B"/>
    <w:rsid w:val="00E1701D"/>
    <w:rsid w:val="00E205C0"/>
    <w:rsid w:val="00E20C8B"/>
    <w:rsid w:val="00E229AF"/>
    <w:rsid w:val="00E23C5D"/>
    <w:rsid w:val="00E24180"/>
    <w:rsid w:val="00E24657"/>
    <w:rsid w:val="00E24C0C"/>
    <w:rsid w:val="00E25204"/>
    <w:rsid w:val="00E25353"/>
    <w:rsid w:val="00E25464"/>
    <w:rsid w:val="00E2610F"/>
    <w:rsid w:val="00E2621B"/>
    <w:rsid w:val="00E26A34"/>
    <w:rsid w:val="00E26C23"/>
    <w:rsid w:val="00E27AD8"/>
    <w:rsid w:val="00E27C69"/>
    <w:rsid w:val="00E30FC8"/>
    <w:rsid w:val="00E31434"/>
    <w:rsid w:val="00E31A2C"/>
    <w:rsid w:val="00E31F17"/>
    <w:rsid w:val="00E31FD3"/>
    <w:rsid w:val="00E3249A"/>
    <w:rsid w:val="00E338F9"/>
    <w:rsid w:val="00E33D2A"/>
    <w:rsid w:val="00E33D64"/>
    <w:rsid w:val="00E34A2C"/>
    <w:rsid w:val="00E3560B"/>
    <w:rsid w:val="00E35CFD"/>
    <w:rsid w:val="00E35EF4"/>
    <w:rsid w:val="00E35F1D"/>
    <w:rsid w:val="00E36363"/>
    <w:rsid w:val="00E36E16"/>
    <w:rsid w:val="00E4170F"/>
    <w:rsid w:val="00E423EC"/>
    <w:rsid w:val="00E430C7"/>
    <w:rsid w:val="00E439B1"/>
    <w:rsid w:val="00E442F2"/>
    <w:rsid w:val="00E456DB"/>
    <w:rsid w:val="00E464BF"/>
    <w:rsid w:val="00E47343"/>
    <w:rsid w:val="00E47964"/>
    <w:rsid w:val="00E50646"/>
    <w:rsid w:val="00E507EC"/>
    <w:rsid w:val="00E50C9D"/>
    <w:rsid w:val="00E5263F"/>
    <w:rsid w:val="00E52AEA"/>
    <w:rsid w:val="00E53786"/>
    <w:rsid w:val="00E547A8"/>
    <w:rsid w:val="00E5492C"/>
    <w:rsid w:val="00E55C9E"/>
    <w:rsid w:val="00E56BF6"/>
    <w:rsid w:val="00E577FC"/>
    <w:rsid w:val="00E6093D"/>
    <w:rsid w:val="00E60ED7"/>
    <w:rsid w:val="00E61479"/>
    <w:rsid w:val="00E63716"/>
    <w:rsid w:val="00E63965"/>
    <w:rsid w:val="00E63C78"/>
    <w:rsid w:val="00E63D1C"/>
    <w:rsid w:val="00E64D05"/>
    <w:rsid w:val="00E65327"/>
    <w:rsid w:val="00E65EF8"/>
    <w:rsid w:val="00E66900"/>
    <w:rsid w:val="00E6760D"/>
    <w:rsid w:val="00E6787D"/>
    <w:rsid w:val="00E704F7"/>
    <w:rsid w:val="00E705B5"/>
    <w:rsid w:val="00E70D9A"/>
    <w:rsid w:val="00E71D53"/>
    <w:rsid w:val="00E72402"/>
    <w:rsid w:val="00E72654"/>
    <w:rsid w:val="00E73717"/>
    <w:rsid w:val="00E74E40"/>
    <w:rsid w:val="00E76184"/>
    <w:rsid w:val="00E76464"/>
    <w:rsid w:val="00E8046E"/>
    <w:rsid w:val="00E80BCF"/>
    <w:rsid w:val="00E822D4"/>
    <w:rsid w:val="00E82403"/>
    <w:rsid w:val="00E824AA"/>
    <w:rsid w:val="00E8369D"/>
    <w:rsid w:val="00E83813"/>
    <w:rsid w:val="00E8391E"/>
    <w:rsid w:val="00E83EBB"/>
    <w:rsid w:val="00E83F5E"/>
    <w:rsid w:val="00E8430D"/>
    <w:rsid w:val="00E84789"/>
    <w:rsid w:val="00E84915"/>
    <w:rsid w:val="00E84F8F"/>
    <w:rsid w:val="00E858E6"/>
    <w:rsid w:val="00E85BBA"/>
    <w:rsid w:val="00E85D03"/>
    <w:rsid w:val="00E8714C"/>
    <w:rsid w:val="00E873D0"/>
    <w:rsid w:val="00E879C3"/>
    <w:rsid w:val="00E87C98"/>
    <w:rsid w:val="00E90681"/>
    <w:rsid w:val="00E907C0"/>
    <w:rsid w:val="00E915F8"/>
    <w:rsid w:val="00E91F5B"/>
    <w:rsid w:val="00E92079"/>
    <w:rsid w:val="00E92674"/>
    <w:rsid w:val="00E929A0"/>
    <w:rsid w:val="00E946A6"/>
    <w:rsid w:val="00E95545"/>
    <w:rsid w:val="00E95872"/>
    <w:rsid w:val="00E96416"/>
    <w:rsid w:val="00E965FC"/>
    <w:rsid w:val="00E97BB4"/>
    <w:rsid w:val="00EA10A3"/>
    <w:rsid w:val="00EA1C49"/>
    <w:rsid w:val="00EA24C6"/>
    <w:rsid w:val="00EA3744"/>
    <w:rsid w:val="00EA49BF"/>
    <w:rsid w:val="00EA4E85"/>
    <w:rsid w:val="00EA55C8"/>
    <w:rsid w:val="00EA59B5"/>
    <w:rsid w:val="00EA5CB7"/>
    <w:rsid w:val="00EA5E5D"/>
    <w:rsid w:val="00EA6462"/>
    <w:rsid w:val="00EB050E"/>
    <w:rsid w:val="00EB0842"/>
    <w:rsid w:val="00EB0D17"/>
    <w:rsid w:val="00EB0D45"/>
    <w:rsid w:val="00EB0DF9"/>
    <w:rsid w:val="00EB165E"/>
    <w:rsid w:val="00EB17EF"/>
    <w:rsid w:val="00EB1BFA"/>
    <w:rsid w:val="00EB2AA9"/>
    <w:rsid w:val="00EB3142"/>
    <w:rsid w:val="00EB4026"/>
    <w:rsid w:val="00EB402B"/>
    <w:rsid w:val="00EB4128"/>
    <w:rsid w:val="00EB54EE"/>
    <w:rsid w:val="00EB6101"/>
    <w:rsid w:val="00EB6D2F"/>
    <w:rsid w:val="00EC0212"/>
    <w:rsid w:val="00EC04CE"/>
    <w:rsid w:val="00EC0642"/>
    <w:rsid w:val="00EC0802"/>
    <w:rsid w:val="00EC0A3D"/>
    <w:rsid w:val="00EC1548"/>
    <w:rsid w:val="00EC16EC"/>
    <w:rsid w:val="00EC214D"/>
    <w:rsid w:val="00EC2895"/>
    <w:rsid w:val="00EC3199"/>
    <w:rsid w:val="00EC38C0"/>
    <w:rsid w:val="00EC3945"/>
    <w:rsid w:val="00EC3ABE"/>
    <w:rsid w:val="00EC3FC0"/>
    <w:rsid w:val="00EC4236"/>
    <w:rsid w:val="00EC54B8"/>
    <w:rsid w:val="00EC5D95"/>
    <w:rsid w:val="00EC6656"/>
    <w:rsid w:val="00EC7447"/>
    <w:rsid w:val="00ED0661"/>
    <w:rsid w:val="00ED09B2"/>
    <w:rsid w:val="00ED0F2C"/>
    <w:rsid w:val="00ED1822"/>
    <w:rsid w:val="00ED184F"/>
    <w:rsid w:val="00ED19CD"/>
    <w:rsid w:val="00ED41CC"/>
    <w:rsid w:val="00ED44CF"/>
    <w:rsid w:val="00ED463A"/>
    <w:rsid w:val="00ED51D4"/>
    <w:rsid w:val="00ED5E23"/>
    <w:rsid w:val="00ED628F"/>
    <w:rsid w:val="00ED6E5F"/>
    <w:rsid w:val="00ED6E8D"/>
    <w:rsid w:val="00ED74A1"/>
    <w:rsid w:val="00EE130C"/>
    <w:rsid w:val="00EE1ABF"/>
    <w:rsid w:val="00EE2FF1"/>
    <w:rsid w:val="00EE3A5C"/>
    <w:rsid w:val="00EE3D78"/>
    <w:rsid w:val="00EE4148"/>
    <w:rsid w:val="00EE4BAC"/>
    <w:rsid w:val="00EE50E5"/>
    <w:rsid w:val="00EE55FA"/>
    <w:rsid w:val="00EE5C1F"/>
    <w:rsid w:val="00EE640D"/>
    <w:rsid w:val="00EE6574"/>
    <w:rsid w:val="00EE6899"/>
    <w:rsid w:val="00EE69FC"/>
    <w:rsid w:val="00EF19B4"/>
    <w:rsid w:val="00EF1B52"/>
    <w:rsid w:val="00EF46A6"/>
    <w:rsid w:val="00EF46F9"/>
    <w:rsid w:val="00EF540C"/>
    <w:rsid w:val="00EF5709"/>
    <w:rsid w:val="00EF5B67"/>
    <w:rsid w:val="00EF6BC5"/>
    <w:rsid w:val="00EF7BAB"/>
    <w:rsid w:val="00F0049E"/>
    <w:rsid w:val="00F00529"/>
    <w:rsid w:val="00F00787"/>
    <w:rsid w:val="00F01635"/>
    <w:rsid w:val="00F02A9B"/>
    <w:rsid w:val="00F03AA4"/>
    <w:rsid w:val="00F04D17"/>
    <w:rsid w:val="00F0564A"/>
    <w:rsid w:val="00F057B6"/>
    <w:rsid w:val="00F05853"/>
    <w:rsid w:val="00F07710"/>
    <w:rsid w:val="00F07827"/>
    <w:rsid w:val="00F07AC0"/>
    <w:rsid w:val="00F100BD"/>
    <w:rsid w:val="00F1014E"/>
    <w:rsid w:val="00F108BD"/>
    <w:rsid w:val="00F1148F"/>
    <w:rsid w:val="00F121AC"/>
    <w:rsid w:val="00F125F0"/>
    <w:rsid w:val="00F13C22"/>
    <w:rsid w:val="00F1428C"/>
    <w:rsid w:val="00F1507A"/>
    <w:rsid w:val="00F15D0E"/>
    <w:rsid w:val="00F160A4"/>
    <w:rsid w:val="00F164F0"/>
    <w:rsid w:val="00F1651E"/>
    <w:rsid w:val="00F17C59"/>
    <w:rsid w:val="00F20109"/>
    <w:rsid w:val="00F208D4"/>
    <w:rsid w:val="00F2119A"/>
    <w:rsid w:val="00F213A8"/>
    <w:rsid w:val="00F21526"/>
    <w:rsid w:val="00F23C50"/>
    <w:rsid w:val="00F243A9"/>
    <w:rsid w:val="00F2531C"/>
    <w:rsid w:val="00F25F70"/>
    <w:rsid w:val="00F2660F"/>
    <w:rsid w:val="00F26639"/>
    <w:rsid w:val="00F277CA"/>
    <w:rsid w:val="00F27A55"/>
    <w:rsid w:val="00F3096A"/>
    <w:rsid w:val="00F30CA1"/>
    <w:rsid w:val="00F3384F"/>
    <w:rsid w:val="00F33B9D"/>
    <w:rsid w:val="00F340D4"/>
    <w:rsid w:val="00F341B0"/>
    <w:rsid w:val="00F36F42"/>
    <w:rsid w:val="00F3732D"/>
    <w:rsid w:val="00F3750F"/>
    <w:rsid w:val="00F40F5B"/>
    <w:rsid w:val="00F41ADF"/>
    <w:rsid w:val="00F41E53"/>
    <w:rsid w:val="00F425C0"/>
    <w:rsid w:val="00F4459D"/>
    <w:rsid w:val="00F46225"/>
    <w:rsid w:val="00F466FB"/>
    <w:rsid w:val="00F51728"/>
    <w:rsid w:val="00F52015"/>
    <w:rsid w:val="00F520A6"/>
    <w:rsid w:val="00F52204"/>
    <w:rsid w:val="00F52582"/>
    <w:rsid w:val="00F5289B"/>
    <w:rsid w:val="00F528CF"/>
    <w:rsid w:val="00F529D4"/>
    <w:rsid w:val="00F52C74"/>
    <w:rsid w:val="00F52F33"/>
    <w:rsid w:val="00F54A64"/>
    <w:rsid w:val="00F54C71"/>
    <w:rsid w:val="00F5506E"/>
    <w:rsid w:val="00F55857"/>
    <w:rsid w:val="00F5606C"/>
    <w:rsid w:val="00F56937"/>
    <w:rsid w:val="00F57827"/>
    <w:rsid w:val="00F6032F"/>
    <w:rsid w:val="00F61523"/>
    <w:rsid w:val="00F6200F"/>
    <w:rsid w:val="00F62ECB"/>
    <w:rsid w:val="00F644D9"/>
    <w:rsid w:val="00F6467E"/>
    <w:rsid w:val="00F64A84"/>
    <w:rsid w:val="00F64ABE"/>
    <w:rsid w:val="00F64DF2"/>
    <w:rsid w:val="00F6524A"/>
    <w:rsid w:val="00F65A3C"/>
    <w:rsid w:val="00F66282"/>
    <w:rsid w:val="00F669AB"/>
    <w:rsid w:val="00F66C44"/>
    <w:rsid w:val="00F6709A"/>
    <w:rsid w:val="00F67474"/>
    <w:rsid w:val="00F67727"/>
    <w:rsid w:val="00F677E4"/>
    <w:rsid w:val="00F70B13"/>
    <w:rsid w:val="00F70E58"/>
    <w:rsid w:val="00F70E75"/>
    <w:rsid w:val="00F71759"/>
    <w:rsid w:val="00F720F9"/>
    <w:rsid w:val="00F7231F"/>
    <w:rsid w:val="00F73E7F"/>
    <w:rsid w:val="00F744F5"/>
    <w:rsid w:val="00F74EC1"/>
    <w:rsid w:val="00F75297"/>
    <w:rsid w:val="00F753AB"/>
    <w:rsid w:val="00F756FC"/>
    <w:rsid w:val="00F766B7"/>
    <w:rsid w:val="00F7703C"/>
    <w:rsid w:val="00F77EB8"/>
    <w:rsid w:val="00F8062D"/>
    <w:rsid w:val="00F80729"/>
    <w:rsid w:val="00F81F87"/>
    <w:rsid w:val="00F82C8B"/>
    <w:rsid w:val="00F83ED5"/>
    <w:rsid w:val="00F84271"/>
    <w:rsid w:val="00F8467F"/>
    <w:rsid w:val="00F84707"/>
    <w:rsid w:val="00F8567B"/>
    <w:rsid w:val="00F863F5"/>
    <w:rsid w:val="00F86ADC"/>
    <w:rsid w:val="00F87EF4"/>
    <w:rsid w:val="00F91510"/>
    <w:rsid w:val="00F92692"/>
    <w:rsid w:val="00F92F1C"/>
    <w:rsid w:val="00F942F3"/>
    <w:rsid w:val="00F9606B"/>
    <w:rsid w:val="00F96A7F"/>
    <w:rsid w:val="00F97DE6"/>
    <w:rsid w:val="00FA0422"/>
    <w:rsid w:val="00FA07B6"/>
    <w:rsid w:val="00FA1E11"/>
    <w:rsid w:val="00FA22F8"/>
    <w:rsid w:val="00FA2361"/>
    <w:rsid w:val="00FA298B"/>
    <w:rsid w:val="00FA2A1A"/>
    <w:rsid w:val="00FA326F"/>
    <w:rsid w:val="00FA32A3"/>
    <w:rsid w:val="00FA39FC"/>
    <w:rsid w:val="00FA3E93"/>
    <w:rsid w:val="00FA466A"/>
    <w:rsid w:val="00FA5123"/>
    <w:rsid w:val="00FA56C0"/>
    <w:rsid w:val="00FA5B32"/>
    <w:rsid w:val="00FA5D00"/>
    <w:rsid w:val="00FA60AF"/>
    <w:rsid w:val="00FA772C"/>
    <w:rsid w:val="00FA7CA9"/>
    <w:rsid w:val="00FA7E41"/>
    <w:rsid w:val="00FB0AE3"/>
    <w:rsid w:val="00FB0C31"/>
    <w:rsid w:val="00FB0EAB"/>
    <w:rsid w:val="00FB1F0B"/>
    <w:rsid w:val="00FB2104"/>
    <w:rsid w:val="00FB2676"/>
    <w:rsid w:val="00FB2CAD"/>
    <w:rsid w:val="00FB2D1B"/>
    <w:rsid w:val="00FB404B"/>
    <w:rsid w:val="00FB58BE"/>
    <w:rsid w:val="00FB6169"/>
    <w:rsid w:val="00FB63B8"/>
    <w:rsid w:val="00FB7408"/>
    <w:rsid w:val="00FB76A4"/>
    <w:rsid w:val="00FB79AF"/>
    <w:rsid w:val="00FC014A"/>
    <w:rsid w:val="00FC090D"/>
    <w:rsid w:val="00FC0BB8"/>
    <w:rsid w:val="00FC0DD7"/>
    <w:rsid w:val="00FC13C6"/>
    <w:rsid w:val="00FC2BE7"/>
    <w:rsid w:val="00FC34AC"/>
    <w:rsid w:val="00FC398B"/>
    <w:rsid w:val="00FC3EB0"/>
    <w:rsid w:val="00FC4A1D"/>
    <w:rsid w:val="00FC4AE4"/>
    <w:rsid w:val="00FC5044"/>
    <w:rsid w:val="00FC5AFB"/>
    <w:rsid w:val="00FC5EAD"/>
    <w:rsid w:val="00FC63F8"/>
    <w:rsid w:val="00FC64AA"/>
    <w:rsid w:val="00FC65B6"/>
    <w:rsid w:val="00FD0556"/>
    <w:rsid w:val="00FD2EEC"/>
    <w:rsid w:val="00FD2FCE"/>
    <w:rsid w:val="00FD3921"/>
    <w:rsid w:val="00FD416E"/>
    <w:rsid w:val="00FD51D4"/>
    <w:rsid w:val="00FE09AC"/>
    <w:rsid w:val="00FE1537"/>
    <w:rsid w:val="00FE2169"/>
    <w:rsid w:val="00FE2724"/>
    <w:rsid w:val="00FE28D9"/>
    <w:rsid w:val="00FE3AD7"/>
    <w:rsid w:val="00FE468F"/>
    <w:rsid w:val="00FE4C62"/>
    <w:rsid w:val="00FE5427"/>
    <w:rsid w:val="00FE5664"/>
    <w:rsid w:val="00FE5C9B"/>
    <w:rsid w:val="00FE7ADD"/>
    <w:rsid w:val="00FF021D"/>
    <w:rsid w:val="00FF022E"/>
    <w:rsid w:val="00FF064C"/>
    <w:rsid w:val="00FF0EE2"/>
    <w:rsid w:val="00FF1167"/>
    <w:rsid w:val="00FF19BD"/>
    <w:rsid w:val="00FF20DF"/>
    <w:rsid w:val="00FF2725"/>
    <w:rsid w:val="00FF3535"/>
    <w:rsid w:val="00FF36AA"/>
    <w:rsid w:val="00FF3ECA"/>
    <w:rsid w:val="00FF424C"/>
    <w:rsid w:val="00FF54C9"/>
    <w:rsid w:val="00FF64FB"/>
    <w:rsid w:val="00FF6B47"/>
    <w:rsid w:val="00FF6D18"/>
    <w:rsid w:val="00FF76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oNotEmbedSmartTags/>
  <w:decimalSymbol w:val="."/>
  <w:listSeparator w:val=","/>
  <w14:docId w14:val="10268E3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Arial"/>
        <w:lang w:val="en-GB" w:eastAsia="en-GB" w:bidi="ar-SA"/>
      </w:rPr>
    </w:rPrDefault>
    <w:pPrDefault/>
  </w:docDefaults>
  <w:latentStyles w:defLockedState="0" w:defUIPriority="0" w:defSemiHidden="0" w:defUnhideWhenUsed="0" w:defQFormat="0" w:count="376">
    <w:lsdException w:name="Normal" w:locked="1" w:qFormat="1"/>
    <w:lsdException w:name="heading 1" w:locked="1" w:qFormat="1"/>
    <w:lsdException w:name="heading 2" w:locked="1" w:qFormat="1"/>
    <w:lsdException w:name="heading 3" w:locked="1" w:qFormat="1"/>
    <w:lsdException w:name="heading 4" w:locked="1" w:qFormat="1"/>
    <w:lsdException w:name="heading 5" w:locked="1" w:qFormat="1"/>
    <w:lsdException w:name="heading 6" w:locked="1" w:qFormat="1"/>
    <w:lsdException w:name="heading 7" w:locked="1" w:qFormat="1"/>
    <w:lsdException w:name="heading 8" w:locked="1" w:qFormat="1"/>
    <w:lsdException w:name="heading 9" w:locked="1" w:qFormat="1"/>
    <w:lsdException w:name="index 1" w:locked="1"/>
    <w:lsdException w:name="index 2" w:locked="1"/>
    <w:lsdException w:name="index 3" w:locked="1"/>
    <w:lsdException w:name="index 4" w:locked="1"/>
    <w:lsdException w:name="index 5" w:locked="1"/>
    <w:lsdException w:name="index 6" w:locked="1"/>
    <w:lsdException w:name="index 7" w:locked="1"/>
    <w:lsdException w:name="index 8" w:locked="1"/>
    <w:lsdException w:name="index 9" w:locked="1"/>
    <w:lsdException w:name="toc 1" w:locked="1"/>
    <w:lsdException w:name="toc 2" w:locked="1"/>
    <w:lsdException w:name="toc 3" w:locked="1"/>
    <w:lsdException w:name="toc 4" w:locked="1"/>
    <w:lsdException w:name="toc 5" w:locked="1"/>
    <w:lsdException w:name="toc 6" w:locked="1"/>
    <w:lsdException w:name="toc 7" w:locked="1"/>
    <w:lsdException w:name="toc 8" w:locked="1"/>
    <w:lsdException w:name="toc 9" w:locked="1"/>
    <w:lsdException w:name="Normal Indent" w:locked="1"/>
    <w:lsdException w:name="footnote text" w:locked="1"/>
    <w:lsdException w:name="annotation text" w:locked="1"/>
    <w:lsdException w:name="header" w:locked="1"/>
    <w:lsdException w:name="footer" w:locked="1" w:uiPriority="99"/>
    <w:lsdException w:name="index heading" w:locked="1"/>
    <w:lsdException w:name="caption" w:locked="1" w:semiHidden="1" w:unhideWhenUsed="1" w:qFormat="1"/>
    <w:lsdException w:name="table of figures" w:locked="1"/>
    <w:lsdException w:name="envelope address" w:locked="1"/>
    <w:lsdException w:name="envelope return" w:locked="1"/>
    <w:lsdException w:name="footnote reference" w:locked="1"/>
    <w:lsdException w:name="annotation reference" w:locked="1"/>
    <w:lsdException w:name="line number" w:locked="1"/>
    <w:lsdException w:name="page number" w:locked="1"/>
    <w:lsdException w:name="endnote reference" w:locked="1"/>
    <w:lsdException w:name="endnote text" w:locked="1"/>
    <w:lsdException w:name="table of authorities" w:locked="1"/>
    <w:lsdException w:name="macro" w:locked="1"/>
    <w:lsdException w:name="toa heading" w:locked="1"/>
    <w:lsdException w:name="List" w:locked="1"/>
    <w:lsdException w:name="List Bullet" w:locked="1"/>
    <w:lsdException w:name="List Number" w:locked="1"/>
    <w:lsdException w:name="List 2" w:locked="1"/>
    <w:lsdException w:name="List 3" w:locked="1"/>
    <w:lsdException w:name="List 4" w:locked="1"/>
    <w:lsdException w:name="List 5" w:locked="1"/>
    <w:lsdException w:name="List Bullet 2" w:locked="1"/>
    <w:lsdException w:name="List Bullet 3" w:locked="1"/>
    <w:lsdException w:name="List Bullet 4" w:locked="1"/>
    <w:lsdException w:name="List Bullet 5" w:locked="1"/>
    <w:lsdException w:name="List Number 2" w:locked="1"/>
    <w:lsdException w:name="List Number 3" w:locked="1"/>
    <w:lsdException w:name="List Number 4" w:locked="1"/>
    <w:lsdException w:name="List Number 5" w:locked="1"/>
    <w:lsdException w:name="Title" w:locked="1" w:qFormat="1"/>
    <w:lsdException w:name="Closing" w:locked="1"/>
    <w:lsdException w:name="Signature" w:locked="1"/>
    <w:lsdException w:name="Default Paragraph Font" w:locked="1"/>
    <w:lsdException w:name="Body Text" w:locked="1"/>
    <w:lsdException w:name="Body Text Indent" w:locked="1"/>
    <w:lsdException w:name="List Continue" w:locked="1"/>
    <w:lsdException w:name="List Continue 2" w:locked="1"/>
    <w:lsdException w:name="List Continue 3" w:locked="1"/>
    <w:lsdException w:name="List Continue 4" w:locked="1"/>
    <w:lsdException w:name="List Continue 5" w:locked="1"/>
    <w:lsdException w:name="Message Header" w:locked="1"/>
    <w:lsdException w:name="Subtitle" w:locked="1" w:qFormat="1"/>
    <w:lsdException w:name="Salutation" w:locked="1"/>
    <w:lsdException w:name="Date" w:locked="1"/>
    <w:lsdException w:name="Body Text First Indent" w:locked="1"/>
    <w:lsdException w:name="Body Text First Indent 2" w:locked="1"/>
    <w:lsdException w:name="Note Heading" w:locked="1"/>
    <w:lsdException w:name="Body Text 2" w:locked="1"/>
    <w:lsdException w:name="Body Text 3" w:locked="1"/>
    <w:lsdException w:name="Body Text Indent 2" w:locked="1"/>
    <w:lsdException w:name="Body Text Indent 3" w:locked="1"/>
    <w:lsdException w:name="Block Text" w:locked="1"/>
    <w:lsdException w:name="Hyperlink" w:locked="1"/>
    <w:lsdException w:name="FollowedHyperlink" w:locked="1"/>
    <w:lsdException w:name="Strong" w:locked="1" w:qFormat="1"/>
    <w:lsdException w:name="Emphasis" w:locked="1" w:qFormat="1"/>
    <w:lsdException w:name="Document Map" w:locked="1"/>
    <w:lsdException w:name="Plain Text" w:locked="1"/>
    <w:lsdException w:name="E-mail Signature" w:locked="1"/>
    <w:lsdException w:name="HTML Top of Form" w:locked="1"/>
    <w:lsdException w:name="HTML Bottom of Form" w:locked="1"/>
    <w:lsdException w:name="Normal (Web)" w:locked="1"/>
    <w:lsdException w:name="HTML Acronym" w:locked="1"/>
    <w:lsdException w:name="HTML Address" w:locked="1"/>
    <w:lsdException w:name="HTML Cite" w:locked="1"/>
    <w:lsdException w:name="HTML Code" w:locked="1"/>
    <w:lsdException w:name="HTML Definition" w:locked="1"/>
    <w:lsdException w:name="HTML Keyboard" w:locked="1"/>
    <w:lsdException w:name="HTML Preformatted" w:locked="1"/>
    <w:lsdException w:name="HTML Sample" w:locked="1"/>
    <w:lsdException w:name="HTML Typewriter" w:locked="1"/>
    <w:lsdException w:name="HTML Variable" w:locked="1"/>
    <w:lsdException w:name="Normal Table" w:locked="1" w:semiHidden="1" w:unhideWhenUsed="1"/>
    <w:lsdException w:name="annotation subject" w:locked="1"/>
    <w:lsdException w:name="No List" w:locked="1"/>
    <w:lsdException w:name="Outline List 1" w:locked="1"/>
    <w:lsdException w:name="Outline List 2" w:locked="1"/>
    <w:lsdException w:name="Outline List 3" w:locked="1"/>
    <w:lsdException w:name="Table Simple 1" w:locked="1" w:semiHidden="1" w:unhideWhenUsed="1"/>
    <w:lsdException w:name="Table Simple 2" w:locked="1" w:semiHidden="1" w:unhideWhenUsed="1"/>
    <w:lsdException w:name="Table Simple 3" w:locked="1" w:semiHidden="1" w:unhideWhenUsed="1"/>
    <w:lsdException w:name="Table Classic 1" w:locked="1" w:semiHidden="1" w:unhideWhenUsed="1"/>
    <w:lsdException w:name="Table Classic 2" w:locked="1" w:semiHidden="1" w:unhideWhenUsed="1"/>
    <w:lsdException w:name="Table Classic 3" w:locked="1" w:semiHidden="1" w:unhideWhenUsed="1"/>
    <w:lsdException w:name="Table Classic 4" w:locked="1" w:semiHidden="1" w:unhideWhenUsed="1"/>
    <w:lsdException w:name="Table Colorful 1" w:locked="1" w:semiHidden="1" w:unhideWhenUsed="1"/>
    <w:lsdException w:name="Table Colorful 2" w:locked="1" w:semiHidden="1" w:unhideWhenUsed="1"/>
    <w:lsdException w:name="Table Colorful 3" w:locked="1" w:semiHidden="1" w:unhideWhenUsed="1"/>
    <w:lsdException w:name="Table Columns 1" w:locked="1" w:semiHidden="1" w:unhideWhenUsed="1"/>
    <w:lsdException w:name="Table Columns 2" w:locked="1" w:semiHidden="1" w:unhideWhenUsed="1"/>
    <w:lsdException w:name="Table Columns 3" w:locked="1" w:semiHidden="1" w:unhideWhenUsed="1"/>
    <w:lsdException w:name="Table Columns 4" w:locked="1" w:semiHidden="1" w:unhideWhenUsed="1"/>
    <w:lsdException w:name="Table Columns 5" w:locked="1" w:semiHidden="1" w:unhideWhenUsed="1"/>
    <w:lsdException w:name="Table Grid 1" w:locked="1" w:semiHidden="1" w:unhideWhenUsed="1"/>
    <w:lsdException w:name="Table Grid 2" w:locked="1" w:semiHidden="1" w:unhideWhenUsed="1"/>
    <w:lsdException w:name="Table Grid 3" w:locked="1" w:semiHidden="1" w:unhideWhenUsed="1"/>
    <w:lsdException w:name="Table Grid 4" w:locked="1" w:semiHidden="1" w:unhideWhenUsed="1"/>
    <w:lsdException w:name="Table Grid 5" w:locked="1" w:semiHidden="1" w:unhideWhenUsed="1"/>
    <w:lsdException w:name="Table Grid 6" w:locked="1" w:semiHidden="1" w:unhideWhenUsed="1"/>
    <w:lsdException w:name="Table Grid 7" w:locked="1" w:semiHidden="1" w:unhideWhenUsed="1"/>
    <w:lsdException w:name="Table Grid 8" w:locked="1" w:semiHidden="1" w:unhideWhenUsed="1"/>
    <w:lsdException w:name="Table List 1" w:locked="1" w:semiHidden="1" w:unhideWhenUsed="1"/>
    <w:lsdException w:name="Table List 2" w:locked="1" w:semiHidden="1" w:unhideWhenUsed="1"/>
    <w:lsdException w:name="Table List 3" w:locked="1" w:semiHidden="1" w:unhideWhenUsed="1"/>
    <w:lsdException w:name="Table List 4" w:locked="1" w:semiHidden="1" w:unhideWhenUsed="1"/>
    <w:lsdException w:name="Table List 5" w:locked="1" w:semiHidden="1" w:unhideWhenUsed="1"/>
    <w:lsdException w:name="Table List 6" w:locked="1" w:semiHidden="1" w:unhideWhenUsed="1"/>
    <w:lsdException w:name="Table List 7" w:locked="1" w:semiHidden="1" w:unhideWhenUsed="1"/>
    <w:lsdException w:name="Table List 8" w:locked="1" w:semiHidden="1" w:unhideWhenUsed="1"/>
    <w:lsdException w:name="Table 3D effects 1" w:locked="1" w:semiHidden="1" w:unhideWhenUsed="1"/>
    <w:lsdException w:name="Table 3D effects 2" w:locked="1" w:semiHidden="1" w:unhideWhenUsed="1"/>
    <w:lsdException w:name="Table 3D effects 3" w:locked="1" w:semiHidden="1" w:unhideWhenUsed="1"/>
    <w:lsdException w:name="Table Contemporary" w:locked="1" w:semiHidden="1" w:unhideWhenUsed="1"/>
    <w:lsdException w:name="Table Elegant" w:locked="1" w:semiHidden="1" w:unhideWhenUsed="1"/>
    <w:lsdException w:name="Table Professional" w:locked="1" w:semiHidden="1" w:unhideWhenUsed="1"/>
    <w:lsdException w:name="Table Subtle 1" w:locked="1" w:semiHidden="1" w:unhideWhenUsed="1"/>
    <w:lsdException w:name="Table Subtle 2" w:locked="1" w:semiHidden="1" w:unhideWhenUsed="1"/>
    <w:lsdException w:name="Table Web 1" w:locked="1" w:semiHidden="1" w:unhideWhenUsed="1"/>
    <w:lsdException w:name="Table Web 2" w:locked="1" w:semiHidden="1" w:unhideWhenUsed="1"/>
    <w:lsdException w:name="Table Web 3" w:locked="1" w:semiHidden="1" w:unhideWhenUsed="1"/>
    <w:lsdException w:name="Balloon Text" w:locked="1"/>
    <w:lsdException w:name="Table Grid" w:locked="1"/>
    <w:lsdException w:name="Table Theme" w:locked="1"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C373AE"/>
    <w:pPr>
      <w:spacing w:after="200" w:line="480" w:lineRule="auto"/>
    </w:pPr>
    <w:rPr>
      <w:rFonts w:ascii="Times New Roman" w:eastAsia="Times New Roman" w:hAnsi="Times New Roman"/>
      <w:color w:val="252525"/>
      <w:sz w:val="24"/>
      <w:szCs w:val="21"/>
      <w:lang w:val="en-US" w:eastAsia="en-US"/>
    </w:rPr>
  </w:style>
  <w:style w:type="paragraph" w:styleId="Heading1">
    <w:name w:val="heading 1"/>
    <w:basedOn w:val="Normal"/>
    <w:next w:val="Normal"/>
    <w:link w:val="Heading1Char"/>
    <w:autoRedefine/>
    <w:qFormat/>
    <w:rsid w:val="00C74CFE"/>
    <w:pPr>
      <w:keepNext/>
      <w:keepLines/>
      <w:spacing w:after="0"/>
      <w:jc w:val="center"/>
      <w:outlineLvl w:val="0"/>
    </w:pPr>
    <w:rPr>
      <w:rFonts w:ascii="Calibri" w:hAnsi="Calibri" w:cs="Times New Roman"/>
      <w:b/>
      <w:color w:val="auto"/>
      <w:sz w:val="28"/>
      <w:szCs w:val="28"/>
    </w:rPr>
  </w:style>
  <w:style w:type="paragraph" w:styleId="Heading2">
    <w:name w:val="heading 2"/>
    <w:basedOn w:val="Normal"/>
    <w:next w:val="Normal"/>
    <w:link w:val="Heading2Char"/>
    <w:qFormat/>
    <w:rsid w:val="003277BB"/>
    <w:pPr>
      <w:keepNext/>
      <w:keepLines/>
      <w:spacing w:before="200" w:after="0"/>
      <w:outlineLvl w:val="1"/>
    </w:pPr>
    <w:rPr>
      <w:rFonts w:eastAsia="Calibri" w:cs="Times New Roman"/>
      <w:bCs/>
      <w:color w:val="auto"/>
      <w:sz w:val="26"/>
      <w:szCs w:val="26"/>
      <w:lang w:eastAsia="x-none"/>
    </w:rPr>
  </w:style>
  <w:style w:type="paragraph" w:styleId="Heading3">
    <w:name w:val="heading 3"/>
    <w:basedOn w:val="Normal"/>
    <w:next w:val="Normal"/>
    <w:link w:val="Heading3Char"/>
    <w:qFormat/>
    <w:rsid w:val="00A46F15"/>
    <w:pPr>
      <w:keepNext/>
      <w:keepLines/>
      <w:spacing w:before="200" w:after="0"/>
      <w:outlineLvl w:val="2"/>
    </w:pPr>
    <w:rPr>
      <w:rFonts w:eastAsia="Calibri" w:cs="Times New Roman"/>
      <w:bCs/>
      <w:i/>
      <w:color w:val="auto"/>
      <w:szCs w:val="20"/>
      <w:lang w:eastAsia="x-none"/>
    </w:rPr>
  </w:style>
  <w:style w:type="paragraph" w:styleId="Heading4">
    <w:name w:val="heading 4"/>
    <w:basedOn w:val="Normal"/>
    <w:next w:val="Normal"/>
    <w:link w:val="Heading4Char"/>
    <w:qFormat/>
    <w:rsid w:val="00D611EE"/>
    <w:pPr>
      <w:keepNext/>
      <w:keepLines/>
      <w:numPr>
        <w:ilvl w:val="3"/>
        <w:numId w:val="10"/>
      </w:numPr>
      <w:spacing w:before="200" w:after="0"/>
      <w:outlineLvl w:val="3"/>
    </w:pPr>
    <w:rPr>
      <w:rFonts w:ascii="Cambria" w:eastAsia="Calibri" w:hAnsi="Cambria" w:cs="Times New Roman"/>
      <w:b/>
      <w:bCs/>
      <w:i/>
      <w:iCs/>
      <w:color w:val="4F81BD"/>
      <w:szCs w:val="20"/>
      <w:lang w:eastAsia="x-none"/>
    </w:rPr>
  </w:style>
  <w:style w:type="paragraph" w:styleId="Heading5">
    <w:name w:val="heading 5"/>
    <w:basedOn w:val="Normal"/>
    <w:next w:val="Normal"/>
    <w:link w:val="Heading5Char"/>
    <w:qFormat/>
    <w:rsid w:val="00D611EE"/>
    <w:pPr>
      <w:keepNext/>
      <w:keepLines/>
      <w:numPr>
        <w:ilvl w:val="4"/>
        <w:numId w:val="10"/>
      </w:numPr>
      <w:spacing w:before="200" w:after="0"/>
      <w:outlineLvl w:val="4"/>
    </w:pPr>
    <w:rPr>
      <w:rFonts w:ascii="Cambria" w:eastAsia="Calibri" w:hAnsi="Cambria" w:cs="Times New Roman"/>
      <w:color w:val="243F60"/>
      <w:szCs w:val="20"/>
      <w:lang w:eastAsia="x-none"/>
    </w:rPr>
  </w:style>
  <w:style w:type="paragraph" w:styleId="Heading6">
    <w:name w:val="heading 6"/>
    <w:basedOn w:val="Normal"/>
    <w:next w:val="Normal"/>
    <w:link w:val="Heading6Char"/>
    <w:qFormat/>
    <w:rsid w:val="00D611EE"/>
    <w:pPr>
      <w:keepNext/>
      <w:keepLines/>
      <w:numPr>
        <w:ilvl w:val="5"/>
        <w:numId w:val="10"/>
      </w:numPr>
      <w:spacing w:before="200" w:after="0"/>
      <w:outlineLvl w:val="5"/>
    </w:pPr>
    <w:rPr>
      <w:rFonts w:ascii="Cambria" w:eastAsia="Calibri" w:hAnsi="Cambria" w:cs="Times New Roman"/>
      <w:i/>
      <w:iCs/>
      <w:color w:val="243F60"/>
      <w:szCs w:val="20"/>
      <w:lang w:eastAsia="x-none"/>
    </w:rPr>
  </w:style>
  <w:style w:type="paragraph" w:styleId="Heading7">
    <w:name w:val="heading 7"/>
    <w:basedOn w:val="Normal"/>
    <w:next w:val="Normal"/>
    <w:link w:val="Heading7Char"/>
    <w:qFormat/>
    <w:rsid w:val="00D611EE"/>
    <w:pPr>
      <w:keepNext/>
      <w:keepLines/>
      <w:numPr>
        <w:ilvl w:val="6"/>
        <w:numId w:val="10"/>
      </w:numPr>
      <w:spacing w:before="200" w:after="0"/>
      <w:outlineLvl w:val="6"/>
    </w:pPr>
    <w:rPr>
      <w:rFonts w:ascii="Cambria" w:eastAsia="Calibri" w:hAnsi="Cambria" w:cs="Times New Roman"/>
      <w:i/>
      <w:iCs/>
      <w:color w:val="404040"/>
      <w:szCs w:val="20"/>
      <w:lang w:eastAsia="x-none"/>
    </w:rPr>
  </w:style>
  <w:style w:type="paragraph" w:styleId="Heading8">
    <w:name w:val="heading 8"/>
    <w:basedOn w:val="Normal"/>
    <w:next w:val="Normal"/>
    <w:link w:val="Heading8Char"/>
    <w:qFormat/>
    <w:rsid w:val="00D611EE"/>
    <w:pPr>
      <w:keepNext/>
      <w:keepLines/>
      <w:numPr>
        <w:ilvl w:val="7"/>
        <w:numId w:val="10"/>
      </w:numPr>
      <w:spacing w:before="200" w:after="0"/>
      <w:outlineLvl w:val="7"/>
    </w:pPr>
    <w:rPr>
      <w:rFonts w:ascii="Cambria" w:eastAsia="Calibri" w:hAnsi="Cambria" w:cs="Times New Roman"/>
      <w:color w:val="404040"/>
      <w:sz w:val="20"/>
      <w:szCs w:val="20"/>
      <w:lang w:eastAsia="x-none"/>
    </w:rPr>
  </w:style>
  <w:style w:type="paragraph" w:styleId="Heading9">
    <w:name w:val="heading 9"/>
    <w:basedOn w:val="Normal"/>
    <w:next w:val="Normal"/>
    <w:link w:val="Heading9Char"/>
    <w:qFormat/>
    <w:rsid w:val="00D611EE"/>
    <w:pPr>
      <w:keepNext/>
      <w:keepLines/>
      <w:numPr>
        <w:ilvl w:val="8"/>
        <w:numId w:val="10"/>
      </w:numPr>
      <w:spacing w:before="200" w:after="0"/>
      <w:outlineLvl w:val="8"/>
    </w:pPr>
    <w:rPr>
      <w:rFonts w:ascii="Cambria" w:eastAsia="Calibri" w:hAnsi="Cambria" w:cs="Times New Roman"/>
      <w:i/>
      <w:iCs/>
      <w:color w:val="404040"/>
      <w:sz w:val="20"/>
      <w:szCs w:val="20"/>
      <w:lang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locked/>
    <w:rsid w:val="00C74CFE"/>
    <w:rPr>
      <w:rFonts w:eastAsia="Times New Roman" w:cs="Times New Roman"/>
      <w:b/>
      <w:sz w:val="28"/>
      <w:szCs w:val="28"/>
      <w:lang w:val="en-US" w:eastAsia="en-US" w:bidi="ar-SA"/>
    </w:rPr>
  </w:style>
  <w:style w:type="character" w:customStyle="1" w:styleId="Heading2Char">
    <w:name w:val="Heading 2 Char"/>
    <w:link w:val="Heading2"/>
    <w:locked/>
    <w:rsid w:val="003277BB"/>
    <w:rPr>
      <w:rFonts w:ascii="Times New Roman" w:hAnsi="Times New Roman" w:cs="Times New Roman"/>
      <w:bCs/>
      <w:color w:val="auto"/>
      <w:sz w:val="26"/>
      <w:szCs w:val="26"/>
      <w:lang w:val="en-US" w:eastAsia="x-none"/>
    </w:rPr>
  </w:style>
  <w:style w:type="character" w:customStyle="1" w:styleId="Heading3Char">
    <w:name w:val="Heading 3 Char"/>
    <w:link w:val="Heading3"/>
    <w:locked/>
    <w:rsid w:val="00A46F15"/>
    <w:rPr>
      <w:rFonts w:ascii="Times New Roman" w:hAnsi="Times New Roman" w:cs="Times New Roman"/>
      <w:bCs/>
      <w:i/>
      <w:color w:val="auto"/>
      <w:sz w:val="24"/>
      <w:lang w:val="en-US" w:eastAsia="x-none"/>
    </w:rPr>
  </w:style>
  <w:style w:type="character" w:customStyle="1" w:styleId="Heading4Char">
    <w:name w:val="Heading 4 Char"/>
    <w:link w:val="Heading4"/>
    <w:semiHidden/>
    <w:locked/>
    <w:rsid w:val="00D611EE"/>
    <w:rPr>
      <w:rFonts w:ascii="Cambria" w:hAnsi="Cambria" w:cs="Times New Roman"/>
      <w:b/>
      <w:bCs/>
      <w:i/>
      <w:iCs/>
      <w:color w:val="4F81BD"/>
      <w:sz w:val="24"/>
      <w:lang w:val="en-US" w:eastAsia="x-none"/>
    </w:rPr>
  </w:style>
  <w:style w:type="character" w:customStyle="1" w:styleId="Heading5Char">
    <w:name w:val="Heading 5 Char"/>
    <w:link w:val="Heading5"/>
    <w:semiHidden/>
    <w:locked/>
    <w:rsid w:val="00D611EE"/>
    <w:rPr>
      <w:rFonts w:ascii="Cambria" w:hAnsi="Cambria" w:cs="Times New Roman"/>
      <w:color w:val="243F60"/>
      <w:sz w:val="24"/>
      <w:lang w:val="en-US" w:eastAsia="x-none"/>
    </w:rPr>
  </w:style>
  <w:style w:type="character" w:customStyle="1" w:styleId="Heading6Char">
    <w:name w:val="Heading 6 Char"/>
    <w:link w:val="Heading6"/>
    <w:semiHidden/>
    <w:locked/>
    <w:rsid w:val="00D611EE"/>
    <w:rPr>
      <w:rFonts w:ascii="Cambria" w:hAnsi="Cambria" w:cs="Times New Roman"/>
      <w:i/>
      <w:iCs/>
      <w:color w:val="243F60"/>
      <w:sz w:val="24"/>
      <w:lang w:val="en-US" w:eastAsia="x-none"/>
    </w:rPr>
  </w:style>
  <w:style w:type="character" w:customStyle="1" w:styleId="Heading7Char">
    <w:name w:val="Heading 7 Char"/>
    <w:link w:val="Heading7"/>
    <w:semiHidden/>
    <w:locked/>
    <w:rsid w:val="00D611EE"/>
    <w:rPr>
      <w:rFonts w:ascii="Cambria" w:hAnsi="Cambria" w:cs="Times New Roman"/>
      <w:i/>
      <w:iCs/>
      <w:color w:val="404040"/>
      <w:sz w:val="24"/>
      <w:lang w:val="en-US" w:eastAsia="x-none"/>
    </w:rPr>
  </w:style>
  <w:style w:type="character" w:customStyle="1" w:styleId="Heading8Char">
    <w:name w:val="Heading 8 Char"/>
    <w:link w:val="Heading8"/>
    <w:semiHidden/>
    <w:locked/>
    <w:rsid w:val="00D611EE"/>
    <w:rPr>
      <w:rFonts w:ascii="Cambria" w:hAnsi="Cambria" w:cs="Times New Roman"/>
      <w:color w:val="404040"/>
      <w:sz w:val="20"/>
      <w:szCs w:val="20"/>
      <w:lang w:val="en-US" w:eastAsia="x-none"/>
    </w:rPr>
  </w:style>
  <w:style w:type="character" w:customStyle="1" w:styleId="Heading9Char">
    <w:name w:val="Heading 9 Char"/>
    <w:link w:val="Heading9"/>
    <w:semiHidden/>
    <w:locked/>
    <w:rsid w:val="00D611EE"/>
    <w:rPr>
      <w:rFonts w:ascii="Cambria" w:hAnsi="Cambria" w:cs="Times New Roman"/>
      <w:i/>
      <w:iCs/>
      <w:color w:val="404040"/>
      <w:sz w:val="20"/>
      <w:szCs w:val="20"/>
      <w:lang w:val="en-US" w:eastAsia="x-none"/>
    </w:rPr>
  </w:style>
  <w:style w:type="paragraph" w:styleId="Header">
    <w:name w:val="header"/>
    <w:basedOn w:val="Normal"/>
    <w:link w:val="HeaderChar"/>
    <w:rsid w:val="00934461"/>
    <w:pPr>
      <w:tabs>
        <w:tab w:val="center" w:pos="4513"/>
        <w:tab w:val="right" w:pos="9026"/>
      </w:tabs>
      <w:spacing w:after="0" w:line="240" w:lineRule="auto"/>
    </w:pPr>
    <w:rPr>
      <w:rFonts w:ascii="Calibri" w:eastAsia="Calibri" w:hAnsi="Calibri" w:cs="Times New Roman"/>
      <w:color w:val="auto"/>
      <w:sz w:val="20"/>
      <w:szCs w:val="20"/>
      <w:lang w:eastAsia="x-none"/>
    </w:rPr>
  </w:style>
  <w:style w:type="character" w:customStyle="1" w:styleId="HeaderChar">
    <w:name w:val="Header Char"/>
    <w:link w:val="Header"/>
    <w:locked/>
    <w:rsid w:val="00934461"/>
    <w:rPr>
      <w:rFonts w:cs="Times New Roman"/>
      <w:lang w:val="en-US" w:eastAsia="x-none"/>
    </w:rPr>
  </w:style>
  <w:style w:type="paragraph" w:styleId="Footer">
    <w:name w:val="footer"/>
    <w:basedOn w:val="Normal"/>
    <w:link w:val="FooterChar"/>
    <w:uiPriority w:val="99"/>
    <w:rsid w:val="00934461"/>
    <w:pPr>
      <w:tabs>
        <w:tab w:val="center" w:pos="4513"/>
        <w:tab w:val="right" w:pos="9026"/>
      </w:tabs>
      <w:spacing w:after="0" w:line="240" w:lineRule="auto"/>
    </w:pPr>
    <w:rPr>
      <w:rFonts w:ascii="Calibri" w:eastAsia="Calibri" w:hAnsi="Calibri" w:cs="Times New Roman"/>
      <w:color w:val="auto"/>
      <w:sz w:val="20"/>
      <w:szCs w:val="20"/>
      <w:lang w:eastAsia="x-none"/>
    </w:rPr>
  </w:style>
  <w:style w:type="character" w:customStyle="1" w:styleId="FooterChar">
    <w:name w:val="Footer Char"/>
    <w:link w:val="Footer"/>
    <w:uiPriority w:val="99"/>
    <w:locked/>
    <w:rsid w:val="00934461"/>
    <w:rPr>
      <w:rFonts w:cs="Times New Roman"/>
      <w:lang w:val="en-US" w:eastAsia="x-none"/>
    </w:rPr>
  </w:style>
  <w:style w:type="paragraph" w:styleId="Title">
    <w:name w:val="Title"/>
    <w:basedOn w:val="Normal"/>
    <w:next w:val="Normal"/>
    <w:link w:val="TitleChar"/>
    <w:qFormat/>
    <w:rsid w:val="00934461"/>
    <w:pPr>
      <w:pBdr>
        <w:bottom w:val="single" w:sz="8" w:space="4" w:color="4F81BD"/>
      </w:pBdr>
      <w:spacing w:after="300" w:line="240" w:lineRule="auto"/>
    </w:pPr>
    <w:rPr>
      <w:rFonts w:ascii="Cambria" w:eastAsia="Calibri" w:hAnsi="Cambria" w:cs="Times New Roman"/>
      <w:color w:val="17365D"/>
      <w:spacing w:val="5"/>
      <w:kern w:val="28"/>
      <w:sz w:val="52"/>
      <w:szCs w:val="52"/>
      <w:lang w:eastAsia="x-none"/>
    </w:rPr>
  </w:style>
  <w:style w:type="character" w:customStyle="1" w:styleId="TitleChar">
    <w:name w:val="Title Char"/>
    <w:link w:val="Title"/>
    <w:locked/>
    <w:rsid w:val="00934461"/>
    <w:rPr>
      <w:rFonts w:ascii="Cambria" w:hAnsi="Cambria" w:cs="Times New Roman"/>
      <w:color w:val="17365D"/>
      <w:spacing w:val="5"/>
      <w:kern w:val="28"/>
      <w:sz w:val="52"/>
      <w:szCs w:val="52"/>
      <w:lang w:val="en-US" w:eastAsia="x-none"/>
    </w:rPr>
  </w:style>
  <w:style w:type="paragraph" w:styleId="NoSpacing">
    <w:name w:val="No Spacing"/>
    <w:link w:val="NoSpacingChar"/>
    <w:qFormat/>
    <w:rsid w:val="00934461"/>
    <w:rPr>
      <w:rFonts w:cs="Times New Roman"/>
      <w:sz w:val="22"/>
      <w:szCs w:val="22"/>
      <w:lang w:val="en-US" w:eastAsia="ja-JP"/>
    </w:rPr>
  </w:style>
  <w:style w:type="character" w:customStyle="1" w:styleId="NoSpacingChar">
    <w:name w:val="No Spacing Char"/>
    <w:link w:val="NoSpacing"/>
    <w:locked/>
    <w:rsid w:val="00934461"/>
    <w:rPr>
      <w:rFonts w:cs="Times New Roman"/>
      <w:sz w:val="22"/>
      <w:szCs w:val="22"/>
      <w:lang w:val="en-US" w:eastAsia="ja-JP" w:bidi="ar-SA"/>
    </w:rPr>
  </w:style>
  <w:style w:type="paragraph" w:styleId="BalloonText">
    <w:name w:val="Balloon Text"/>
    <w:basedOn w:val="Normal"/>
    <w:link w:val="BalloonTextChar"/>
    <w:semiHidden/>
    <w:rsid w:val="00934461"/>
    <w:pPr>
      <w:spacing w:after="0" w:line="240" w:lineRule="auto"/>
    </w:pPr>
    <w:rPr>
      <w:rFonts w:ascii="Tahoma" w:eastAsia="Calibri" w:hAnsi="Tahoma" w:cs="Times New Roman"/>
      <w:color w:val="auto"/>
      <w:sz w:val="16"/>
      <w:szCs w:val="16"/>
      <w:lang w:eastAsia="x-none"/>
    </w:rPr>
  </w:style>
  <w:style w:type="character" w:customStyle="1" w:styleId="BalloonTextChar">
    <w:name w:val="Balloon Text Char"/>
    <w:link w:val="BalloonText"/>
    <w:semiHidden/>
    <w:locked/>
    <w:rsid w:val="00934461"/>
    <w:rPr>
      <w:rFonts w:ascii="Tahoma" w:hAnsi="Tahoma" w:cs="Tahoma"/>
      <w:sz w:val="16"/>
      <w:szCs w:val="16"/>
      <w:lang w:val="en-US" w:eastAsia="x-none"/>
    </w:rPr>
  </w:style>
  <w:style w:type="paragraph" w:styleId="TOCHeading">
    <w:name w:val="TOC Heading"/>
    <w:basedOn w:val="Heading1"/>
    <w:next w:val="Normal"/>
    <w:qFormat/>
    <w:rsid w:val="00DB345F"/>
    <w:pPr>
      <w:outlineLvl w:val="9"/>
    </w:pPr>
    <w:rPr>
      <w:rFonts w:ascii="Cambria" w:hAnsi="Cambria"/>
      <w:color w:val="365F91"/>
      <w:lang w:eastAsia="ja-JP"/>
    </w:rPr>
  </w:style>
  <w:style w:type="paragraph" w:styleId="TOC1">
    <w:name w:val="toc 1"/>
    <w:basedOn w:val="Normal"/>
    <w:next w:val="Normal"/>
    <w:autoRedefine/>
    <w:semiHidden/>
    <w:rsid w:val="00D746F9"/>
    <w:pPr>
      <w:tabs>
        <w:tab w:val="left" w:pos="440"/>
        <w:tab w:val="right" w:leader="dot" w:pos="9016"/>
      </w:tabs>
      <w:spacing w:after="100" w:line="360" w:lineRule="auto"/>
    </w:pPr>
  </w:style>
  <w:style w:type="character" w:styleId="Hyperlink">
    <w:name w:val="Hyperlink"/>
    <w:rsid w:val="00DB345F"/>
    <w:rPr>
      <w:rFonts w:cs="Times New Roman"/>
      <w:color w:val="0000FF"/>
      <w:u w:val="single"/>
    </w:rPr>
  </w:style>
  <w:style w:type="table" w:styleId="TableGrid">
    <w:name w:val="Table Grid"/>
    <w:basedOn w:val="TableNormal"/>
    <w:rsid w:val="00C34876"/>
    <w:rPr>
      <w:rFonts w:eastAsia="Times New Roman"/>
      <w:lang w:val="en-US"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507EC"/>
    <w:pPr>
      <w:ind w:left="720"/>
    </w:pPr>
  </w:style>
  <w:style w:type="paragraph" w:styleId="TOC2">
    <w:name w:val="toc 2"/>
    <w:basedOn w:val="Normal"/>
    <w:next w:val="Normal"/>
    <w:autoRedefine/>
    <w:semiHidden/>
    <w:rsid w:val="003A409C"/>
    <w:pPr>
      <w:spacing w:after="100"/>
      <w:ind w:left="240"/>
    </w:pPr>
  </w:style>
  <w:style w:type="paragraph" w:customStyle="1" w:styleId="Default">
    <w:name w:val="Default"/>
    <w:rsid w:val="005E1407"/>
    <w:pPr>
      <w:autoSpaceDE w:val="0"/>
      <w:autoSpaceDN w:val="0"/>
      <w:adjustRightInd w:val="0"/>
    </w:pPr>
    <w:rPr>
      <w:rFonts w:ascii="KLKDOA+CGTimes" w:eastAsia="Times New Roman" w:hAnsi="KLKDOA+CGTimes" w:cs="KLKDOA+CGTimes"/>
      <w:color w:val="000000"/>
      <w:sz w:val="24"/>
      <w:szCs w:val="24"/>
      <w:lang w:val="en-US" w:eastAsia="en-US"/>
    </w:rPr>
  </w:style>
  <w:style w:type="table" w:customStyle="1" w:styleId="LightList1">
    <w:name w:val="Light List1"/>
    <w:rsid w:val="00615E01"/>
    <w:rPr>
      <w:rFonts w:eastAsia="Times New Roman"/>
      <w:lang w:val="en-US" w:eastAsia="en-US"/>
    </w:rPr>
    <w:tblPr>
      <w:tblStyleRowBandSize w:val="1"/>
      <w:tblStyleColBandSize w:val="1"/>
      <w:tblBorders>
        <w:top w:val="single" w:sz="8" w:space="0" w:color="000000"/>
        <w:left w:val="single" w:sz="8" w:space="0" w:color="000000"/>
        <w:bottom w:val="single" w:sz="8" w:space="0" w:color="000000"/>
        <w:right w:val="single" w:sz="8" w:space="0" w:color="000000"/>
      </w:tblBorders>
      <w:tblCellMar>
        <w:top w:w="0" w:type="dxa"/>
        <w:left w:w="108" w:type="dxa"/>
        <w:bottom w:w="0" w:type="dxa"/>
        <w:right w:w="108" w:type="dxa"/>
      </w:tblCellMar>
    </w:tblPr>
  </w:style>
  <w:style w:type="table" w:customStyle="1" w:styleId="MediumShading21">
    <w:name w:val="Medium Shading 21"/>
    <w:rsid w:val="00F52F33"/>
    <w:rPr>
      <w:rFonts w:eastAsia="Times New Roman"/>
      <w:lang w:val="en-US" w:eastAsia="en-US"/>
    </w:rPr>
    <w:tblPr>
      <w:tblStyleRowBandSize w:val="1"/>
      <w:tblStyleColBandSize w:val="1"/>
      <w:tblBorders>
        <w:top w:val="single" w:sz="18" w:space="0" w:color="auto"/>
        <w:bottom w:val="single" w:sz="18" w:space="0" w:color="auto"/>
      </w:tblBorders>
      <w:tblCellMar>
        <w:top w:w="0" w:type="dxa"/>
        <w:left w:w="108" w:type="dxa"/>
        <w:bottom w:w="0" w:type="dxa"/>
        <w:right w:w="108" w:type="dxa"/>
      </w:tblCellMar>
    </w:tblPr>
  </w:style>
  <w:style w:type="table" w:customStyle="1" w:styleId="MediumList21">
    <w:name w:val="Medium List 21"/>
    <w:rsid w:val="00581B53"/>
    <w:rPr>
      <w:rFonts w:ascii="Cambria" w:hAnsi="Cambria" w:cs="Times New Roman"/>
      <w:color w:val="000000"/>
      <w:lang w:val="en-US" w:eastAsia="en-US"/>
    </w:rPr>
    <w:tblPr>
      <w:tblStyleRowBandSize w:val="1"/>
      <w:tblStyleColBandSize w:val="1"/>
      <w:tblBorders>
        <w:top w:val="single" w:sz="8" w:space="0" w:color="000000"/>
        <w:left w:val="single" w:sz="8" w:space="0" w:color="000000"/>
        <w:bottom w:val="single" w:sz="8" w:space="0" w:color="000000"/>
        <w:right w:val="single" w:sz="8" w:space="0" w:color="000000"/>
      </w:tblBorders>
      <w:tblCellMar>
        <w:top w:w="0" w:type="dxa"/>
        <w:left w:w="108" w:type="dxa"/>
        <w:bottom w:w="0" w:type="dxa"/>
        <w:right w:w="108" w:type="dxa"/>
      </w:tblCellMar>
    </w:tblPr>
  </w:style>
  <w:style w:type="table" w:customStyle="1" w:styleId="MediumGrid21">
    <w:name w:val="Medium Grid 21"/>
    <w:rsid w:val="00196A71"/>
    <w:rPr>
      <w:rFonts w:ascii="Cambria" w:hAnsi="Cambria" w:cs="Times New Roman"/>
      <w:color w:val="000000"/>
      <w:lang w:val="en-US" w:eastAsia="en-US"/>
    </w:rPr>
    <w:tblPr>
      <w:tblStyleRowBandSize w:val="1"/>
      <w:tblStyleColBandSize w:val="1"/>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top w:w="0" w:type="dxa"/>
        <w:left w:w="108" w:type="dxa"/>
        <w:bottom w:w="0" w:type="dxa"/>
        <w:right w:w="108" w:type="dxa"/>
      </w:tblCellMar>
    </w:tblPr>
    <w:tcPr>
      <w:shd w:val="clear" w:color="auto" w:fill="C0C0C0"/>
    </w:tcPr>
  </w:style>
  <w:style w:type="table" w:customStyle="1" w:styleId="LightGrid1">
    <w:name w:val="Light Grid1"/>
    <w:rsid w:val="00196A71"/>
    <w:rPr>
      <w:rFonts w:eastAsia="Times New Roman"/>
      <w:lang w:val="en-US" w:eastAsia="en-US"/>
    </w:rPr>
    <w:tblPr>
      <w:tblStyleRowBandSize w:val="1"/>
      <w:tblStyleColBandSize w:val="1"/>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top w:w="0" w:type="dxa"/>
        <w:left w:w="108" w:type="dxa"/>
        <w:bottom w:w="0" w:type="dxa"/>
        <w:right w:w="108" w:type="dxa"/>
      </w:tblCellMar>
    </w:tblPr>
  </w:style>
  <w:style w:type="paragraph" w:styleId="TOC3">
    <w:name w:val="toc 3"/>
    <w:basedOn w:val="Normal"/>
    <w:next w:val="Normal"/>
    <w:autoRedefine/>
    <w:semiHidden/>
    <w:rsid w:val="009F00C8"/>
    <w:pPr>
      <w:spacing w:after="100"/>
      <w:ind w:left="480"/>
    </w:pPr>
  </w:style>
  <w:style w:type="paragraph" w:styleId="NormalWeb">
    <w:name w:val="Normal (Web)"/>
    <w:basedOn w:val="Normal"/>
    <w:locked/>
    <w:rsid w:val="00CC562C"/>
    <w:pPr>
      <w:spacing w:before="100" w:beforeAutospacing="1" w:after="100" w:afterAutospacing="1" w:line="240" w:lineRule="auto"/>
    </w:pPr>
    <w:rPr>
      <w:rFonts w:eastAsia="Calibri" w:cs="Times New Roman"/>
      <w:color w:val="auto"/>
      <w:szCs w:val="24"/>
    </w:rPr>
  </w:style>
  <w:style w:type="character" w:customStyle="1" w:styleId="apple-style-span">
    <w:name w:val="apple-style-span"/>
    <w:rsid w:val="00517797"/>
    <w:rPr>
      <w:rFonts w:cs="Times New Roman"/>
    </w:rPr>
  </w:style>
  <w:style w:type="character" w:customStyle="1" w:styleId="apple-converted-space">
    <w:name w:val="apple-converted-space"/>
    <w:rsid w:val="0079384D"/>
    <w:rPr>
      <w:rFonts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
      <w:marLeft w:val="0"/>
      <w:marRight w:val="0"/>
      <w:marTop w:val="0"/>
      <w:marBottom w:val="0"/>
      <w:divBdr>
        <w:top w:val="none" w:sz="0" w:space="0" w:color="auto"/>
        <w:left w:val="none" w:sz="0" w:space="0" w:color="auto"/>
        <w:bottom w:val="none" w:sz="0" w:space="0" w:color="auto"/>
        <w:right w:val="none" w:sz="0" w:space="0" w:color="auto"/>
      </w:divBdr>
    </w:div>
    <w:div w:id="2">
      <w:marLeft w:val="0"/>
      <w:marRight w:val="0"/>
      <w:marTop w:val="0"/>
      <w:marBottom w:val="0"/>
      <w:divBdr>
        <w:top w:val="none" w:sz="0" w:space="0" w:color="auto"/>
        <w:left w:val="none" w:sz="0" w:space="0" w:color="auto"/>
        <w:bottom w:val="none" w:sz="0" w:space="0" w:color="auto"/>
        <w:right w:val="none" w:sz="0" w:space="0" w:color="auto"/>
      </w:divBdr>
    </w:div>
    <w:div w:id="3">
      <w:marLeft w:val="0"/>
      <w:marRight w:val="0"/>
      <w:marTop w:val="0"/>
      <w:marBottom w:val="0"/>
      <w:divBdr>
        <w:top w:val="none" w:sz="0" w:space="0" w:color="auto"/>
        <w:left w:val="none" w:sz="0" w:space="0" w:color="auto"/>
        <w:bottom w:val="none" w:sz="0" w:space="0" w:color="auto"/>
        <w:right w:val="none" w:sz="0" w:space="0" w:color="auto"/>
      </w:divBdr>
    </w:div>
    <w:div w:id="4">
      <w:marLeft w:val="0"/>
      <w:marRight w:val="0"/>
      <w:marTop w:val="0"/>
      <w:marBottom w:val="0"/>
      <w:divBdr>
        <w:top w:val="none" w:sz="0" w:space="0" w:color="auto"/>
        <w:left w:val="none" w:sz="0" w:space="0" w:color="auto"/>
        <w:bottom w:val="none" w:sz="0" w:space="0" w:color="auto"/>
        <w:right w:val="none" w:sz="0" w:space="0" w:color="auto"/>
      </w:divBdr>
    </w:div>
    <w:div w:id="5">
      <w:marLeft w:val="0"/>
      <w:marRight w:val="0"/>
      <w:marTop w:val="0"/>
      <w:marBottom w:val="0"/>
      <w:divBdr>
        <w:top w:val="none" w:sz="0" w:space="0" w:color="auto"/>
        <w:left w:val="none" w:sz="0" w:space="0" w:color="auto"/>
        <w:bottom w:val="none" w:sz="0" w:space="0" w:color="auto"/>
        <w:right w:val="none" w:sz="0" w:space="0" w:color="auto"/>
      </w:divBdr>
    </w:div>
    <w:div w:id="6">
      <w:marLeft w:val="0"/>
      <w:marRight w:val="0"/>
      <w:marTop w:val="0"/>
      <w:marBottom w:val="0"/>
      <w:divBdr>
        <w:top w:val="none" w:sz="0" w:space="0" w:color="auto"/>
        <w:left w:val="none" w:sz="0" w:space="0" w:color="auto"/>
        <w:bottom w:val="none" w:sz="0" w:space="0" w:color="auto"/>
        <w:right w:val="none" w:sz="0" w:space="0" w:color="auto"/>
      </w:divBdr>
    </w:div>
    <w:div w:id="7">
      <w:marLeft w:val="0"/>
      <w:marRight w:val="0"/>
      <w:marTop w:val="0"/>
      <w:marBottom w:val="0"/>
      <w:divBdr>
        <w:top w:val="none" w:sz="0" w:space="0" w:color="auto"/>
        <w:left w:val="none" w:sz="0" w:space="0" w:color="auto"/>
        <w:bottom w:val="none" w:sz="0" w:space="0" w:color="auto"/>
        <w:right w:val="none" w:sz="0" w:space="0" w:color="auto"/>
      </w:divBdr>
    </w:div>
    <w:div w:id="8">
      <w:marLeft w:val="0"/>
      <w:marRight w:val="0"/>
      <w:marTop w:val="0"/>
      <w:marBottom w:val="0"/>
      <w:divBdr>
        <w:top w:val="none" w:sz="0" w:space="0" w:color="auto"/>
        <w:left w:val="none" w:sz="0" w:space="0" w:color="auto"/>
        <w:bottom w:val="none" w:sz="0" w:space="0" w:color="auto"/>
        <w:right w:val="none" w:sz="0" w:space="0" w:color="auto"/>
      </w:divBdr>
    </w:div>
    <w:div w:id="9">
      <w:marLeft w:val="0"/>
      <w:marRight w:val="0"/>
      <w:marTop w:val="0"/>
      <w:marBottom w:val="0"/>
      <w:divBdr>
        <w:top w:val="none" w:sz="0" w:space="0" w:color="auto"/>
        <w:left w:val="none" w:sz="0" w:space="0" w:color="auto"/>
        <w:bottom w:val="none" w:sz="0" w:space="0" w:color="auto"/>
        <w:right w:val="none" w:sz="0" w:space="0" w:color="auto"/>
      </w:divBdr>
    </w:div>
    <w:div w:id="10">
      <w:marLeft w:val="0"/>
      <w:marRight w:val="0"/>
      <w:marTop w:val="0"/>
      <w:marBottom w:val="0"/>
      <w:divBdr>
        <w:top w:val="none" w:sz="0" w:space="0" w:color="auto"/>
        <w:left w:val="none" w:sz="0" w:space="0" w:color="auto"/>
        <w:bottom w:val="none" w:sz="0" w:space="0" w:color="auto"/>
        <w:right w:val="none" w:sz="0" w:space="0" w:color="auto"/>
      </w:divBdr>
    </w:div>
    <w:div w:id="11">
      <w:marLeft w:val="0"/>
      <w:marRight w:val="0"/>
      <w:marTop w:val="0"/>
      <w:marBottom w:val="0"/>
      <w:divBdr>
        <w:top w:val="none" w:sz="0" w:space="0" w:color="auto"/>
        <w:left w:val="none" w:sz="0" w:space="0" w:color="auto"/>
        <w:bottom w:val="none" w:sz="0" w:space="0" w:color="auto"/>
        <w:right w:val="none" w:sz="0" w:space="0" w:color="auto"/>
      </w:divBdr>
      <w:divsChild>
        <w:div w:id="12">
          <w:marLeft w:val="0"/>
          <w:marRight w:val="0"/>
          <w:marTop w:val="0"/>
          <w:marBottom w:val="200"/>
          <w:divBdr>
            <w:top w:val="none" w:sz="0" w:space="0" w:color="auto"/>
            <w:left w:val="none" w:sz="0" w:space="0" w:color="auto"/>
            <w:bottom w:val="none" w:sz="0" w:space="0" w:color="auto"/>
            <w:right w:val="none" w:sz="0" w:space="0" w:color="auto"/>
          </w:divBdr>
        </w:div>
      </w:divsChild>
    </w:div>
    <w:div w:id="278726374">
      <w:bodyDiv w:val="1"/>
      <w:marLeft w:val="0"/>
      <w:marRight w:val="0"/>
      <w:marTop w:val="0"/>
      <w:marBottom w:val="0"/>
      <w:divBdr>
        <w:top w:val="none" w:sz="0" w:space="0" w:color="auto"/>
        <w:left w:val="none" w:sz="0" w:space="0" w:color="auto"/>
        <w:bottom w:val="none" w:sz="0" w:space="0" w:color="auto"/>
        <w:right w:val="none" w:sz="0" w:space="0" w:color="auto"/>
      </w:divBdr>
      <w:divsChild>
        <w:div w:id="533620013">
          <w:marLeft w:val="0"/>
          <w:marRight w:val="0"/>
          <w:marTop w:val="0"/>
          <w:marBottom w:val="0"/>
          <w:divBdr>
            <w:top w:val="none" w:sz="0" w:space="0" w:color="auto"/>
            <w:left w:val="none" w:sz="0" w:space="0" w:color="auto"/>
            <w:bottom w:val="none" w:sz="0" w:space="0" w:color="auto"/>
            <w:right w:val="none" w:sz="0" w:space="0" w:color="auto"/>
          </w:divBdr>
          <w:divsChild>
            <w:div w:id="2079084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5353593">
      <w:bodyDiv w:val="1"/>
      <w:marLeft w:val="0"/>
      <w:marRight w:val="0"/>
      <w:marTop w:val="0"/>
      <w:marBottom w:val="0"/>
      <w:divBdr>
        <w:top w:val="none" w:sz="0" w:space="0" w:color="auto"/>
        <w:left w:val="none" w:sz="0" w:space="0" w:color="auto"/>
        <w:bottom w:val="none" w:sz="0" w:space="0" w:color="auto"/>
        <w:right w:val="none" w:sz="0" w:space="0" w:color="auto"/>
      </w:divBdr>
    </w:div>
    <w:div w:id="377322672">
      <w:bodyDiv w:val="1"/>
      <w:marLeft w:val="0"/>
      <w:marRight w:val="0"/>
      <w:marTop w:val="0"/>
      <w:marBottom w:val="0"/>
      <w:divBdr>
        <w:top w:val="none" w:sz="0" w:space="0" w:color="auto"/>
        <w:left w:val="none" w:sz="0" w:space="0" w:color="auto"/>
        <w:bottom w:val="none" w:sz="0" w:space="0" w:color="auto"/>
        <w:right w:val="none" w:sz="0" w:space="0" w:color="auto"/>
      </w:divBdr>
    </w:div>
    <w:div w:id="460660106">
      <w:bodyDiv w:val="1"/>
      <w:marLeft w:val="0"/>
      <w:marRight w:val="0"/>
      <w:marTop w:val="0"/>
      <w:marBottom w:val="0"/>
      <w:divBdr>
        <w:top w:val="none" w:sz="0" w:space="0" w:color="auto"/>
        <w:left w:val="none" w:sz="0" w:space="0" w:color="auto"/>
        <w:bottom w:val="none" w:sz="0" w:space="0" w:color="auto"/>
        <w:right w:val="none" w:sz="0" w:space="0" w:color="auto"/>
      </w:divBdr>
      <w:divsChild>
        <w:div w:id="961228710">
          <w:marLeft w:val="0"/>
          <w:marRight w:val="0"/>
          <w:marTop w:val="0"/>
          <w:marBottom w:val="0"/>
          <w:divBdr>
            <w:top w:val="none" w:sz="0" w:space="0" w:color="auto"/>
            <w:left w:val="none" w:sz="0" w:space="0" w:color="auto"/>
            <w:bottom w:val="none" w:sz="0" w:space="0" w:color="auto"/>
            <w:right w:val="none" w:sz="0" w:space="0" w:color="auto"/>
          </w:divBdr>
        </w:div>
      </w:divsChild>
    </w:div>
    <w:div w:id="582765355">
      <w:bodyDiv w:val="1"/>
      <w:marLeft w:val="0"/>
      <w:marRight w:val="0"/>
      <w:marTop w:val="0"/>
      <w:marBottom w:val="0"/>
      <w:divBdr>
        <w:top w:val="none" w:sz="0" w:space="0" w:color="auto"/>
        <w:left w:val="none" w:sz="0" w:space="0" w:color="auto"/>
        <w:bottom w:val="none" w:sz="0" w:space="0" w:color="auto"/>
        <w:right w:val="none" w:sz="0" w:space="0" w:color="auto"/>
      </w:divBdr>
      <w:divsChild>
        <w:div w:id="613170651">
          <w:marLeft w:val="0"/>
          <w:marRight w:val="0"/>
          <w:marTop w:val="0"/>
          <w:marBottom w:val="0"/>
          <w:divBdr>
            <w:top w:val="none" w:sz="0" w:space="0" w:color="auto"/>
            <w:left w:val="none" w:sz="0" w:space="0" w:color="auto"/>
            <w:bottom w:val="none" w:sz="0" w:space="0" w:color="auto"/>
            <w:right w:val="none" w:sz="0" w:space="0" w:color="auto"/>
          </w:divBdr>
        </w:div>
      </w:divsChild>
    </w:div>
    <w:div w:id="617445787">
      <w:bodyDiv w:val="1"/>
      <w:marLeft w:val="0"/>
      <w:marRight w:val="0"/>
      <w:marTop w:val="0"/>
      <w:marBottom w:val="0"/>
      <w:divBdr>
        <w:top w:val="none" w:sz="0" w:space="0" w:color="auto"/>
        <w:left w:val="none" w:sz="0" w:space="0" w:color="auto"/>
        <w:bottom w:val="none" w:sz="0" w:space="0" w:color="auto"/>
        <w:right w:val="none" w:sz="0" w:space="0" w:color="auto"/>
      </w:divBdr>
      <w:divsChild>
        <w:div w:id="369963901">
          <w:marLeft w:val="300"/>
          <w:marRight w:val="0"/>
          <w:marTop w:val="90"/>
          <w:marBottom w:val="300"/>
          <w:divBdr>
            <w:top w:val="none" w:sz="0" w:space="0" w:color="auto"/>
            <w:left w:val="none" w:sz="0" w:space="0" w:color="auto"/>
            <w:bottom w:val="none" w:sz="0" w:space="0" w:color="auto"/>
            <w:right w:val="none" w:sz="0" w:space="0" w:color="auto"/>
          </w:divBdr>
        </w:div>
        <w:div w:id="779377319">
          <w:marLeft w:val="300"/>
          <w:marRight w:val="0"/>
          <w:marTop w:val="90"/>
          <w:marBottom w:val="300"/>
          <w:divBdr>
            <w:top w:val="none" w:sz="0" w:space="0" w:color="auto"/>
            <w:left w:val="none" w:sz="0" w:space="0" w:color="auto"/>
            <w:bottom w:val="none" w:sz="0" w:space="0" w:color="auto"/>
            <w:right w:val="none" w:sz="0" w:space="0" w:color="auto"/>
          </w:divBdr>
        </w:div>
        <w:div w:id="788084903">
          <w:marLeft w:val="300"/>
          <w:marRight w:val="0"/>
          <w:marTop w:val="90"/>
          <w:marBottom w:val="300"/>
          <w:divBdr>
            <w:top w:val="none" w:sz="0" w:space="0" w:color="auto"/>
            <w:left w:val="none" w:sz="0" w:space="0" w:color="auto"/>
            <w:bottom w:val="none" w:sz="0" w:space="0" w:color="auto"/>
            <w:right w:val="none" w:sz="0" w:space="0" w:color="auto"/>
          </w:divBdr>
        </w:div>
        <w:div w:id="893469994">
          <w:marLeft w:val="300"/>
          <w:marRight w:val="0"/>
          <w:marTop w:val="90"/>
          <w:marBottom w:val="300"/>
          <w:divBdr>
            <w:top w:val="none" w:sz="0" w:space="0" w:color="auto"/>
            <w:left w:val="none" w:sz="0" w:space="0" w:color="auto"/>
            <w:bottom w:val="none" w:sz="0" w:space="0" w:color="auto"/>
            <w:right w:val="none" w:sz="0" w:space="0" w:color="auto"/>
          </w:divBdr>
        </w:div>
        <w:div w:id="992635135">
          <w:marLeft w:val="300"/>
          <w:marRight w:val="0"/>
          <w:marTop w:val="90"/>
          <w:marBottom w:val="300"/>
          <w:divBdr>
            <w:top w:val="none" w:sz="0" w:space="0" w:color="auto"/>
            <w:left w:val="none" w:sz="0" w:space="0" w:color="auto"/>
            <w:bottom w:val="none" w:sz="0" w:space="0" w:color="auto"/>
            <w:right w:val="none" w:sz="0" w:space="0" w:color="auto"/>
          </w:divBdr>
        </w:div>
        <w:div w:id="1171602061">
          <w:marLeft w:val="300"/>
          <w:marRight w:val="0"/>
          <w:marTop w:val="90"/>
          <w:marBottom w:val="300"/>
          <w:divBdr>
            <w:top w:val="none" w:sz="0" w:space="0" w:color="auto"/>
            <w:left w:val="none" w:sz="0" w:space="0" w:color="auto"/>
            <w:bottom w:val="none" w:sz="0" w:space="0" w:color="auto"/>
            <w:right w:val="none" w:sz="0" w:space="0" w:color="auto"/>
          </w:divBdr>
        </w:div>
        <w:div w:id="1234393184">
          <w:marLeft w:val="300"/>
          <w:marRight w:val="0"/>
          <w:marTop w:val="90"/>
          <w:marBottom w:val="300"/>
          <w:divBdr>
            <w:top w:val="none" w:sz="0" w:space="0" w:color="auto"/>
            <w:left w:val="none" w:sz="0" w:space="0" w:color="auto"/>
            <w:bottom w:val="none" w:sz="0" w:space="0" w:color="auto"/>
            <w:right w:val="none" w:sz="0" w:space="0" w:color="auto"/>
          </w:divBdr>
        </w:div>
        <w:div w:id="1249655133">
          <w:marLeft w:val="300"/>
          <w:marRight w:val="0"/>
          <w:marTop w:val="90"/>
          <w:marBottom w:val="300"/>
          <w:divBdr>
            <w:top w:val="none" w:sz="0" w:space="0" w:color="auto"/>
            <w:left w:val="none" w:sz="0" w:space="0" w:color="auto"/>
            <w:bottom w:val="none" w:sz="0" w:space="0" w:color="auto"/>
            <w:right w:val="none" w:sz="0" w:space="0" w:color="auto"/>
          </w:divBdr>
        </w:div>
        <w:div w:id="1289703102">
          <w:marLeft w:val="300"/>
          <w:marRight w:val="0"/>
          <w:marTop w:val="90"/>
          <w:marBottom w:val="300"/>
          <w:divBdr>
            <w:top w:val="none" w:sz="0" w:space="0" w:color="auto"/>
            <w:left w:val="none" w:sz="0" w:space="0" w:color="auto"/>
            <w:bottom w:val="none" w:sz="0" w:space="0" w:color="auto"/>
            <w:right w:val="none" w:sz="0" w:space="0" w:color="auto"/>
          </w:divBdr>
        </w:div>
        <w:div w:id="1567295890">
          <w:marLeft w:val="300"/>
          <w:marRight w:val="0"/>
          <w:marTop w:val="90"/>
          <w:marBottom w:val="300"/>
          <w:divBdr>
            <w:top w:val="none" w:sz="0" w:space="0" w:color="auto"/>
            <w:left w:val="none" w:sz="0" w:space="0" w:color="auto"/>
            <w:bottom w:val="none" w:sz="0" w:space="0" w:color="auto"/>
            <w:right w:val="none" w:sz="0" w:space="0" w:color="auto"/>
          </w:divBdr>
        </w:div>
        <w:div w:id="1712459612">
          <w:marLeft w:val="300"/>
          <w:marRight w:val="0"/>
          <w:marTop w:val="90"/>
          <w:marBottom w:val="300"/>
          <w:divBdr>
            <w:top w:val="none" w:sz="0" w:space="0" w:color="auto"/>
            <w:left w:val="none" w:sz="0" w:space="0" w:color="auto"/>
            <w:bottom w:val="none" w:sz="0" w:space="0" w:color="auto"/>
            <w:right w:val="none" w:sz="0" w:space="0" w:color="auto"/>
          </w:divBdr>
        </w:div>
        <w:div w:id="1839537601">
          <w:marLeft w:val="300"/>
          <w:marRight w:val="0"/>
          <w:marTop w:val="90"/>
          <w:marBottom w:val="300"/>
          <w:divBdr>
            <w:top w:val="none" w:sz="0" w:space="0" w:color="auto"/>
            <w:left w:val="none" w:sz="0" w:space="0" w:color="auto"/>
            <w:bottom w:val="none" w:sz="0" w:space="0" w:color="auto"/>
            <w:right w:val="none" w:sz="0" w:space="0" w:color="auto"/>
          </w:divBdr>
        </w:div>
        <w:div w:id="1842046728">
          <w:marLeft w:val="300"/>
          <w:marRight w:val="0"/>
          <w:marTop w:val="90"/>
          <w:marBottom w:val="300"/>
          <w:divBdr>
            <w:top w:val="none" w:sz="0" w:space="0" w:color="auto"/>
            <w:left w:val="none" w:sz="0" w:space="0" w:color="auto"/>
            <w:bottom w:val="none" w:sz="0" w:space="0" w:color="auto"/>
            <w:right w:val="none" w:sz="0" w:space="0" w:color="auto"/>
          </w:divBdr>
        </w:div>
        <w:div w:id="1854371075">
          <w:marLeft w:val="300"/>
          <w:marRight w:val="0"/>
          <w:marTop w:val="90"/>
          <w:marBottom w:val="300"/>
          <w:divBdr>
            <w:top w:val="none" w:sz="0" w:space="0" w:color="auto"/>
            <w:left w:val="none" w:sz="0" w:space="0" w:color="auto"/>
            <w:bottom w:val="none" w:sz="0" w:space="0" w:color="auto"/>
            <w:right w:val="none" w:sz="0" w:space="0" w:color="auto"/>
          </w:divBdr>
        </w:div>
        <w:div w:id="1983655148">
          <w:marLeft w:val="300"/>
          <w:marRight w:val="0"/>
          <w:marTop w:val="90"/>
          <w:marBottom w:val="300"/>
          <w:divBdr>
            <w:top w:val="none" w:sz="0" w:space="0" w:color="auto"/>
            <w:left w:val="none" w:sz="0" w:space="0" w:color="auto"/>
            <w:bottom w:val="none" w:sz="0" w:space="0" w:color="auto"/>
            <w:right w:val="none" w:sz="0" w:space="0" w:color="auto"/>
          </w:divBdr>
        </w:div>
        <w:div w:id="2120488824">
          <w:marLeft w:val="300"/>
          <w:marRight w:val="0"/>
          <w:marTop w:val="90"/>
          <w:marBottom w:val="300"/>
          <w:divBdr>
            <w:top w:val="none" w:sz="0" w:space="0" w:color="auto"/>
            <w:left w:val="none" w:sz="0" w:space="0" w:color="auto"/>
            <w:bottom w:val="none" w:sz="0" w:space="0" w:color="auto"/>
            <w:right w:val="none" w:sz="0" w:space="0" w:color="auto"/>
          </w:divBdr>
        </w:div>
      </w:divsChild>
    </w:div>
    <w:div w:id="792796543">
      <w:bodyDiv w:val="1"/>
      <w:marLeft w:val="0"/>
      <w:marRight w:val="0"/>
      <w:marTop w:val="0"/>
      <w:marBottom w:val="0"/>
      <w:divBdr>
        <w:top w:val="none" w:sz="0" w:space="0" w:color="auto"/>
        <w:left w:val="none" w:sz="0" w:space="0" w:color="auto"/>
        <w:bottom w:val="none" w:sz="0" w:space="0" w:color="auto"/>
        <w:right w:val="none" w:sz="0" w:space="0" w:color="auto"/>
      </w:divBdr>
      <w:divsChild>
        <w:div w:id="172304318">
          <w:marLeft w:val="300"/>
          <w:marRight w:val="0"/>
          <w:marTop w:val="90"/>
          <w:marBottom w:val="300"/>
          <w:divBdr>
            <w:top w:val="none" w:sz="0" w:space="0" w:color="auto"/>
            <w:left w:val="none" w:sz="0" w:space="0" w:color="auto"/>
            <w:bottom w:val="none" w:sz="0" w:space="0" w:color="auto"/>
            <w:right w:val="none" w:sz="0" w:space="0" w:color="auto"/>
          </w:divBdr>
        </w:div>
        <w:div w:id="494223834">
          <w:marLeft w:val="300"/>
          <w:marRight w:val="0"/>
          <w:marTop w:val="90"/>
          <w:marBottom w:val="300"/>
          <w:divBdr>
            <w:top w:val="none" w:sz="0" w:space="0" w:color="auto"/>
            <w:left w:val="none" w:sz="0" w:space="0" w:color="auto"/>
            <w:bottom w:val="none" w:sz="0" w:space="0" w:color="auto"/>
            <w:right w:val="none" w:sz="0" w:space="0" w:color="auto"/>
          </w:divBdr>
        </w:div>
        <w:div w:id="1775513070">
          <w:marLeft w:val="300"/>
          <w:marRight w:val="0"/>
          <w:marTop w:val="90"/>
          <w:marBottom w:val="300"/>
          <w:divBdr>
            <w:top w:val="none" w:sz="0" w:space="0" w:color="auto"/>
            <w:left w:val="none" w:sz="0" w:space="0" w:color="auto"/>
            <w:bottom w:val="none" w:sz="0" w:space="0" w:color="auto"/>
            <w:right w:val="none" w:sz="0" w:space="0" w:color="auto"/>
          </w:divBdr>
        </w:div>
      </w:divsChild>
    </w:div>
    <w:div w:id="932203222">
      <w:bodyDiv w:val="1"/>
      <w:marLeft w:val="0"/>
      <w:marRight w:val="0"/>
      <w:marTop w:val="0"/>
      <w:marBottom w:val="0"/>
      <w:divBdr>
        <w:top w:val="none" w:sz="0" w:space="0" w:color="auto"/>
        <w:left w:val="none" w:sz="0" w:space="0" w:color="auto"/>
        <w:bottom w:val="none" w:sz="0" w:space="0" w:color="auto"/>
        <w:right w:val="none" w:sz="0" w:space="0" w:color="auto"/>
      </w:divBdr>
      <w:divsChild>
        <w:div w:id="867908286">
          <w:marLeft w:val="0"/>
          <w:marRight w:val="0"/>
          <w:marTop w:val="0"/>
          <w:marBottom w:val="0"/>
          <w:divBdr>
            <w:top w:val="none" w:sz="0" w:space="0" w:color="auto"/>
            <w:left w:val="none" w:sz="0" w:space="0" w:color="auto"/>
            <w:bottom w:val="none" w:sz="0" w:space="0" w:color="auto"/>
            <w:right w:val="none" w:sz="0" w:space="0" w:color="auto"/>
          </w:divBdr>
        </w:div>
      </w:divsChild>
    </w:div>
    <w:div w:id="1192304401">
      <w:bodyDiv w:val="1"/>
      <w:marLeft w:val="0"/>
      <w:marRight w:val="0"/>
      <w:marTop w:val="0"/>
      <w:marBottom w:val="0"/>
      <w:divBdr>
        <w:top w:val="none" w:sz="0" w:space="0" w:color="auto"/>
        <w:left w:val="none" w:sz="0" w:space="0" w:color="auto"/>
        <w:bottom w:val="none" w:sz="0" w:space="0" w:color="auto"/>
        <w:right w:val="none" w:sz="0" w:space="0" w:color="auto"/>
      </w:divBdr>
      <w:divsChild>
        <w:div w:id="1886017978">
          <w:marLeft w:val="0"/>
          <w:marRight w:val="0"/>
          <w:marTop w:val="0"/>
          <w:marBottom w:val="0"/>
          <w:divBdr>
            <w:top w:val="none" w:sz="0" w:space="0" w:color="auto"/>
            <w:left w:val="none" w:sz="0" w:space="0" w:color="auto"/>
            <w:bottom w:val="none" w:sz="0" w:space="0" w:color="auto"/>
            <w:right w:val="none" w:sz="0" w:space="0" w:color="auto"/>
          </w:divBdr>
        </w:div>
      </w:divsChild>
    </w:div>
    <w:div w:id="1285190524">
      <w:bodyDiv w:val="1"/>
      <w:marLeft w:val="0"/>
      <w:marRight w:val="0"/>
      <w:marTop w:val="0"/>
      <w:marBottom w:val="0"/>
      <w:divBdr>
        <w:top w:val="none" w:sz="0" w:space="0" w:color="auto"/>
        <w:left w:val="none" w:sz="0" w:space="0" w:color="auto"/>
        <w:bottom w:val="none" w:sz="0" w:space="0" w:color="auto"/>
        <w:right w:val="none" w:sz="0" w:space="0" w:color="auto"/>
      </w:divBdr>
      <w:divsChild>
        <w:div w:id="911157706">
          <w:marLeft w:val="0"/>
          <w:marRight w:val="0"/>
          <w:marTop w:val="0"/>
          <w:marBottom w:val="0"/>
          <w:divBdr>
            <w:top w:val="none" w:sz="0" w:space="0" w:color="auto"/>
            <w:left w:val="none" w:sz="0" w:space="0" w:color="auto"/>
            <w:bottom w:val="none" w:sz="0" w:space="0" w:color="auto"/>
            <w:right w:val="none" w:sz="0" w:space="0" w:color="auto"/>
          </w:divBdr>
        </w:div>
      </w:divsChild>
    </w:div>
    <w:div w:id="1718237073">
      <w:bodyDiv w:val="1"/>
      <w:marLeft w:val="0"/>
      <w:marRight w:val="0"/>
      <w:marTop w:val="0"/>
      <w:marBottom w:val="0"/>
      <w:divBdr>
        <w:top w:val="none" w:sz="0" w:space="0" w:color="auto"/>
        <w:left w:val="none" w:sz="0" w:space="0" w:color="auto"/>
        <w:bottom w:val="none" w:sz="0" w:space="0" w:color="auto"/>
        <w:right w:val="none" w:sz="0" w:space="0" w:color="auto"/>
      </w:divBdr>
      <w:divsChild>
        <w:div w:id="114179769">
          <w:marLeft w:val="0"/>
          <w:marRight w:val="0"/>
          <w:marTop w:val="0"/>
          <w:marBottom w:val="0"/>
          <w:divBdr>
            <w:top w:val="none" w:sz="0" w:space="0" w:color="auto"/>
            <w:left w:val="none" w:sz="0" w:space="0" w:color="auto"/>
            <w:bottom w:val="none" w:sz="0" w:space="0" w:color="auto"/>
            <w:right w:val="none" w:sz="0" w:space="0" w:color="auto"/>
          </w:divBdr>
        </w:div>
      </w:divsChild>
    </w:div>
    <w:div w:id="21112006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www.amazon.co.uk/International-Hospitality-Management-concepts-Concepts/dp/0750666757/ref=sr_1_4?ie=UTF8&amp;s=books&amp;qid=1195484561&amp;sr=1-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3131</Words>
  <Characters>17847</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Course number</vt:lpstr>
    </vt:vector>
  </TitlesOfParts>
  <LinksUpToDate>false</LinksUpToDate>
  <CharactersWithSpaces>20937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Course number</dc:title>
  <dc:subject/>
  <dc:creator/>
  <cp:keywords/>
  <cp:lastModifiedBy/>
  <cp:revision>1</cp:revision>
  <dcterms:created xsi:type="dcterms:W3CDTF">2020-07-01T17:08:00Z</dcterms:created>
  <dcterms:modified xsi:type="dcterms:W3CDTF">2020-07-06T07:28:00Z</dcterms:modified>
</cp:coreProperties>
</file>