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8C4A3" w14:textId="40CB44A2" w:rsidR="001764E8" w:rsidRDefault="005518D7">
      <w:r>
        <w:t>BMPE5005- 2204294- Harry Butcher.</w:t>
      </w:r>
    </w:p>
    <w:p w14:paraId="5114D417" w14:textId="2A8AA356" w:rsidR="005518D7" w:rsidRDefault="005518D7"/>
    <w:p w14:paraId="34BEF53D" w14:textId="6C0004C5"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Foundation Phase in Wales exemplifies a progressive approach to physical literacy, strategically integrating outdoor learning as a transformative pedagogical method that aligns with the foundational learning theories of Piaget, Vygotsky, and Montessori. By emphasi</w:t>
      </w:r>
      <w:r>
        <w:rPr>
          <w:rFonts w:eastAsia="Times New Roman" w:cstheme="minorHAnsi"/>
          <w:lang w:eastAsia="en-GB"/>
        </w:rPr>
        <w:t>s</w:t>
      </w:r>
      <w:r w:rsidRPr="007C5C4D">
        <w:rPr>
          <w:rFonts w:eastAsia="Times New Roman" w:cstheme="minorHAnsi"/>
          <w:lang w:eastAsia="en-GB"/>
        </w:rPr>
        <w:t xml:space="preserve">ing purposeful play in natural environments, the curriculum enables children to develop fundamental physical competencies through active, experiential learning that transcends traditional classroom boundaries. Research by Maynard and Waters (2007) supports this approach, demonstrating that outdoor learning environments stimulate holistic development, enhancing motor skills, spatial awareness, and physical confidence while promoting cognitive and social-emotional growth. The Welsh Government's commitment to this philosophy is evident in documentation such as the Well-being of Future Generations (Wales) Act 2015 and the Curriculum for Wales (2022), which underscore the importance of creating educational experiences that nurture children's physical literacy through engaging, child-centred, and nature-connected learning strategies. This approach aligns with international best practices observed in countries like Denmark and New Zealand </w:t>
      </w:r>
      <w:r>
        <w:rPr>
          <w:rFonts w:eastAsia="Times New Roman" w:cstheme="minorHAnsi"/>
          <w:lang w:eastAsia="en-GB"/>
        </w:rPr>
        <w:t>and</w:t>
      </w:r>
      <w:r w:rsidRPr="007C5C4D">
        <w:rPr>
          <w:rFonts w:eastAsia="Times New Roman" w:cstheme="minorHAnsi"/>
          <w:lang w:eastAsia="en-GB"/>
        </w:rPr>
        <w:t xml:space="preserve"> reflects a profound understanding that physical movement and outdoor exploration are crucial mechanisms for young children to construct knowledge, develop resilience, and build a lifelong foundation for health and well-being.</w:t>
      </w:r>
    </w:p>
    <w:p w14:paraId="62CA547C" w14:textId="72B29DF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Foundation Phase in Wales embodies a progressive pedagogical approach that transforms early childhood learning through strategic outdoor engagement and playful methodologies. Drawing from influential learning theorists like Piaget and Vygotsky, this approach recogni</w:t>
      </w:r>
      <w:r>
        <w:rPr>
          <w:rFonts w:eastAsia="Times New Roman" w:cstheme="minorHAnsi"/>
          <w:lang w:eastAsia="en-GB"/>
        </w:rPr>
        <w:t>s</w:t>
      </w:r>
      <w:r w:rsidRPr="007C5C4D">
        <w:rPr>
          <w:rFonts w:eastAsia="Times New Roman" w:cstheme="minorHAnsi"/>
          <w:lang w:eastAsia="en-GB"/>
        </w:rPr>
        <w:t>es outdoor learning as a critical mechanism for developing children's physical literacy, where movement, exploration, and sensory experiences become powerful educational tools. By deliberately designing learning environments that encourage spontaneous physical activity and natural exploration, educators create opportunities for children to develop fundamental movement skills, spatial awareness, and cognitive flexibility. Research by Williams and Jones (2019) substantiates this approach, demonstrating that outdoor play not only enhances physical competence but also promotes holistic development by integrating cognitive, social, and emotional learning dimensions. The Foundation Phase's commitment to outdoor learning aligns closely with international best practices, particularly those observed in Scandinavian educational models, which similarly prioriti</w:t>
      </w:r>
      <w:r>
        <w:rPr>
          <w:rFonts w:eastAsia="Times New Roman" w:cstheme="minorHAnsi"/>
          <w:lang w:eastAsia="en-GB"/>
        </w:rPr>
        <w:t>s</w:t>
      </w:r>
      <w:r w:rsidRPr="007C5C4D">
        <w:rPr>
          <w:rFonts w:eastAsia="Times New Roman" w:cstheme="minorHAnsi"/>
          <w:lang w:eastAsia="en-GB"/>
        </w:rPr>
        <w:t>e natural environments as dynamic, multi-dimensional learning spaces that nurture children's innate curiosity and physical potential.</w:t>
      </w:r>
    </w:p>
    <w:p w14:paraId="3F2F24B8" w14:textId="55DB8350"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foundational learning philosophy in Wales has been profoundly shaped by learning theorists who emphasi</w:t>
      </w:r>
      <w:r>
        <w:rPr>
          <w:rFonts w:eastAsia="Times New Roman" w:cstheme="minorHAnsi"/>
          <w:lang w:eastAsia="en-GB"/>
        </w:rPr>
        <w:t>s</w:t>
      </w:r>
      <w:r w:rsidRPr="007C5C4D">
        <w:rPr>
          <w:rFonts w:eastAsia="Times New Roman" w:cstheme="minorHAnsi"/>
          <w:lang w:eastAsia="en-GB"/>
        </w:rPr>
        <w:t>e play as a critical pedagogical approach, demonstrating a sophisticated understanding of children's developmental needs. By integrating insights from influential theorists like Piaget, Vygotsky, Montessori, and Bruner, the Welsh educational framework has constructed a comprehensive approach that recogni</w:t>
      </w:r>
      <w:r>
        <w:rPr>
          <w:rFonts w:eastAsia="Times New Roman" w:cstheme="minorHAnsi"/>
          <w:lang w:eastAsia="en-GB"/>
        </w:rPr>
        <w:t>s</w:t>
      </w:r>
      <w:r w:rsidRPr="007C5C4D">
        <w:rPr>
          <w:rFonts w:eastAsia="Times New Roman" w:cstheme="minorHAnsi"/>
          <w:lang w:eastAsia="en-GB"/>
        </w:rPr>
        <w:t xml:space="preserve">es play not merely as </w:t>
      </w:r>
      <w:r>
        <w:rPr>
          <w:rFonts w:eastAsia="Times New Roman" w:cstheme="minorHAnsi"/>
          <w:lang w:eastAsia="en-GB"/>
        </w:rPr>
        <w:t xml:space="preserve">a </w:t>
      </w:r>
      <w:r w:rsidRPr="007C5C4D">
        <w:rPr>
          <w:rFonts w:eastAsia="Times New Roman" w:cstheme="minorHAnsi"/>
          <w:lang w:eastAsia="en-GB"/>
        </w:rPr>
        <w:lastRenderedPageBreak/>
        <w:t>recreational activity but as a fundamental mechanism for cognitive, social, and emotional development. This perspective fundamentally transforms traditional educational paradigms</w:t>
      </w:r>
      <w:r w:rsidR="00EE3A74">
        <w:rPr>
          <w:rFonts w:eastAsia="Times New Roman" w:cstheme="minorHAnsi"/>
          <w:lang w:eastAsia="en-GB"/>
        </w:rPr>
        <w:t>;</w:t>
      </w:r>
      <w:r w:rsidRPr="007C5C4D">
        <w:rPr>
          <w:rFonts w:eastAsia="Times New Roman" w:cstheme="minorHAnsi"/>
          <w:lang w:eastAsia="en-GB"/>
        </w:rPr>
        <w:t xml:space="preserve"> positioning play</w:t>
      </w:r>
      <w:r w:rsidR="00EE3A74">
        <w:rPr>
          <w:rFonts w:eastAsia="Times New Roman" w:cstheme="minorHAnsi"/>
          <w:lang w:eastAsia="en-GB"/>
        </w:rPr>
        <w:t>s</w:t>
      </w:r>
      <w:r w:rsidRPr="007C5C4D">
        <w:rPr>
          <w:rFonts w:eastAsia="Times New Roman" w:cstheme="minorHAnsi"/>
          <w:lang w:eastAsia="en-GB"/>
        </w:rPr>
        <w:t xml:space="preserve"> as an intentional, structured learning strategy that enables children to </w:t>
      </w:r>
      <w:r w:rsidR="00EE3A74">
        <w:rPr>
          <w:rFonts w:eastAsia="Times New Roman" w:cstheme="minorHAnsi"/>
          <w:lang w:eastAsia="en-GB"/>
        </w:rPr>
        <w:t>construct knowledge actively</w:t>
      </w:r>
      <w:r w:rsidRPr="007C5C4D">
        <w:rPr>
          <w:rFonts w:eastAsia="Times New Roman" w:cstheme="minorHAnsi"/>
          <w:lang w:eastAsia="en-GB"/>
        </w:rPr>
        <w:t xml:space="preserve"> through exploration, social interaction, and self-directed discovery. Research by Welsh educational scholars such as James and Adams (2012) and Owen, Ullman, and Stacey (2015) substantiates this approach, providing empirical evidence that play-based pedagogies significantly enhance children's problem-solving capabilities, critical thinking skills, and overall cognitive flexibility, thereby establishing a robust foundation for lifelong learning and holistic development.</w:t>
      </w:r>
    </w:p>
    <w:p w14:paraId="3FB1BD05" w14:textId="6D370746"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global educational landscape has increasingly embraced play-based learning theories, recogni</w:t>
      </w:r>
      <w:r>
        <w:rPr>
          <w:rFonts w:eastAsia="Times New Roman" w:cstheme="minorHAnsi"/>
          <w:lang w:eastAsia="en-GB"/>
        </w:rPr>
        <w:t>s</w:t>
      </w:r>
      <w:r w:rsidRPr="007C5C4D">
        <w:rPr>
          <w:rFonts w:eastAsia="Times New Roman" w:cstheme="minorHAnsi"/>
          <w:lang w:eastAsia="en-GB"/>
        </w:rPr>
        <w:t>ing their transformative potential across diverse cultural contexts. International educational practices have been profoundly shaped by seminal learning theorists, who collectively advocate for pedagogical approaches that prioriti</w:t>
      </w:r>
      <w:r>
        <w:rPr>
          <w:rFonts w:eastAsia="Times New Roman" w:cstheme="minorHAnsi"/>
          <w:lang w:eastAsia="en-GB"/>
        </w:rPr>
        <w:t>s</w:t>
      </w:r>
      <w:r w:rsidRPr="007C5C4D">
        <w:rPr>
          <w:rFonts w:eastAsia="Times New Roman" w:cstheme="minorHAnsi"/>
          <w:lang w:eastAsia="en-GB"/>
        </w:rPr>
        <w:t>e active, experiential, and child-centred learning methodologies. This convergence of educational philosophies demonstrates a shared understanding that play is not merely a recreational activity but a sophisticated mechanism for cognitive, social, and emotional development. From Scandinavia's forest schools to New Zealand's nature-based curricula, countries worldwide have integrated play-based learning principles that echo the foundational theories of Piaget, Vygotsky, Montessori, and Bruner. These approaches share a fundamental belief in children's innate capacity for self-directed learning, emphasi</w:t>
      </w:r>
      <w:r>
        <w:rPr>
          <w:rFonts w:eastAsia="Times New Roman" w:cstheme="minorHAnsi"/>
          <w:lang w:eastAsia="en-GB"/>
        </w:rPr>
        <w:t>s</w:t>
      </w:r>
      <w:r w:rsidRPr="007C5C4D">
        <w:rPr>
          <w:rFonts w:eastAsia="Times New Roman" w:cstheme="minorHAnsi"/>
          <w:lang w:eastAsia="en-GB"/>
        </w:rPr>
        <w:t>ing environments that encourage exploration, problem-solving, and collaborative engagement. The international consensus emerging from these educational practices suggests that play transcends cultural boundaries, serving as a universal language of learning that empowers children to construct knowledge through active, meaningful experiences.</w:t>
      </w:r>
    </w:p>
    <w:p w14:paraId="32DFED53" w14:textId="731EF440"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Curriculum for Wales (2022) represents a sophisticated integration of international educational research and pedagogical insights, particularly in its approach to foundational learning through play. By drawing from global perspectives, the curriculum demonstrates a nuanced understanding of how outdoor purposeful play contributes to holistic child development. Notably, the design reflects key principles from learning theorists like Piaget and Vygotsky, emphasi</w:t>
      </w:r>
      <w:r>
        <w:rPr>
          <w:rFonts w:eastAsia="Times New Roman" w:cstheme="minorHAnsi"/>
          <w:lang w:eastAsia="en-GB"/>
        </w:rPr>
        <w:t>s</w:t>
      </w:r>
      <w:r w:rsidRPr="007C5C4D">
        <w:rPr>
          <w:rFonts w:eastAsia="Times New Roman" w:cstheme="minorHAnsi"/>
          <w:lang w:eastAsia="en-GB"/>
        </w:rPr>
        <w:t>ing active, experiential learning environments that stimulate cognitive, social, and physical growth. International research, particularly from Scandinavian and Oceanic educational models, has significantly influenced Wales's approach, reinforcing the belief that outdoor learning environments provide rich, multisensory experiences that enhance children's problem-solving skills, creativity, and physical literacy. The curriculum's alignment with contemporary global educational research underscores Wales's commitment to progressive, child-centred pedagogical approaches that recogni</w:t>
      </w:r>
      <w:r>
        <w:rPr>
          <w:rFonts w:eastAsia="Times New Roman" w:cstheme="minorHAnsi"/>
          <w:lang w:eastAsia="en-GB"/>
        </w:rPr>
        <w:t>s</w:t>
      </w:r>
      <w:r w:rsidRPr="007C5C4D">
        <w:rPr>
          <w:rFonts w:eastAsia="Times New Roman" w:cstheme="minorHAnsi"/>
          <w:lang w:eastAsia="en-GB"/>
        </w:rPr>
        <w:t xml:space="preserve">e play not merely as </w:t>
      </w:r>
      <w:r>
        <w:rPr>
          <w:rFonts w:eastAsia="Times New Roman" w:cstheme="minorHAnsi"/>
          <w:lang w:eastAsia="en-GB"/>
        </w:rPr>
        <w:t xml:space="preserve">a </w:t>
      </w:r>
      <w:r w:rsidRPr="007C5C4D">
        <w:rPr>
          <w:rFonts w:eastAsia="Times New Roman" w:cstheme="minorHAnsi"/>
          <w:lang w:eastAsia="en-GB"/>
        </w:rPr>
        <w:t>recreational activity but as a fundamental mechanism for comprehensive learning and development.</w:t>
      </w:r>
    </w:p>
    <w:p w14:paraId="48565ABA" w14:textId="1E28DE68"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lastRenderedPageBreak/>
        <w:t>The impact of outdoor purposeful play transcends traditional classroom boundaries, offering a transformative approach to children's holistic development within the Foundation Phase. Research consistently demonstrates that outdoor learning environments provide an expansive pedagogical landscape where young learners can develop physical literacy through rich, multisensory experiences. By engaging with natural spaces, children not only enhance their gross motor skills and physical coordination but also cultivate critical cognitive and social-emotional competencies. The breadth of outdoor learning extends beyond physical development, creating opportunities for spontaneous exploration, risk assessment, and self-directed discovery that align closely with constructivist learning theories proposed by Piaget and Bruner. Studies by Owen et al. (2015) and Lillard (2012) substantiate the effectiveness of such approaches, highlighting how outdoor purposeful play fosters children's independence, problem-solving abilities, and intrinsic motivation to learn, laying robust foundations for lifelong physical and cognitive engagement.</w:t>
      </w:r>
    </w:p>
    <w:p w14:paraId="340D0A4E" w14:textId="1284AA6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International research provides robust empirical support for the foundational learning approaches emphasi</w:t>
      </w:r>
      <w:r>
        <w:rPr>
          <w:rFonts w:eastAsia="Times New Roman" w:cstheme="minorHAnsi"/>
          <w:lang w:eastAsia="en-GB"/>
        </w:rPr>
        <w:t>s</w:t>
      </w:r>
      <w:r w:rsidRPr="007C5C4D">
        <w:rPr>
          <w:rFonts w:eastAsia="Times New Roman" w:cstheme="minorHAnsi"/>
          <w:lang w:eastAsia="en-GB"/>
        </w:rPr>
        <w:t>ed in the Curriculum for Wales, with scholars globally reinforcing the significance of purposeful outdoor play. Studies from countries like Canada, New Zealand, and Finland have consistently demonstrated that outdoor learning environments enhance children's cognitive, social, and physical development through rich, experiential opportunities (</w:t>
      </w:r>
      <w:proofErr w:type="spellStart"/>
      <w:r w:rsidRPr="007C5C4D">
        <w:rPr>
          <w:rFonts w:eastAsia="Times New Roman" w:cstheme="minorHAnsi"/>
          <w:lang w:eastAsia="en-GB"/>
        </w:rPr>
        <w:t>Fjørtoft</w:t>
      </w:r>
      <w:proofErr w:type="spellEnd"/>
      <w:r w:rsidRPr="007C5C4D">
        <w:rPr>
          <w:rFonts w:eastAsia="Times New Roman" w:cstheme="minorHAnsi"/>
          <w:lang w:eastAsia="en-GB"/>
        </w:rPr>
        <w:t xml:space="preserve">, 2004; Knight, 2009). Researchers such as Gill (2014) have highlighted how naturalistic play settings promote complex motor skill development, risk assessment capabilities, and intrinsic motivation, </w:t>
      </w:r>
      <w:r w:rsidR="00EE3A74">
        <w:rPr>
          <w:rFonts w:eastAsia="Times New Roman" w:cstheme="minorHAnsi"/>
          <w:lang w:eastAsia="en-GB"/>
        </w:rPr>
        <w:t>aligning</w:t>
      </w:r>
      <w:r w:rsidRPr="007C5C4D">
        <w:rPr>
          <w:rFonts w:eastAsia="Times New Roman" w:cstheme="minorHAnsi"/>
          <w:lang w:eastAsia="en-GB"/>
        </w:rPr>
        <w:t xml:space="preserve"> closely with the Welsh curriculum's holistic developmental goals. These international perspectives not only validate Wales's pedagogical approach but also contribute nuanced understandings of how </w:t>
      </w:r>
      <w:r w:rsidR="00EE3A74" w:rsidRPr="007C5C4D">
        <w:rPr>
          <w:rFonts w:eastAsia="Times New Roman" w:cstheme="minorHAnsi"/>
          <w:lang w:eastAsia="en-GB"/>
        </w:rPr>
        <w:t>structured,</w:t>
      </w:r>
      <w:r w:rsidRPr="007C5C4D">
        <w:rPr>
          <w:rFonts w:eastAsia="Times New Roman" w:cstheme="minorHAnsi"/>
          <w:lang w:eastAsia="en-GB"/>
        </w:rPr>
        <w:t xml:space="preserve"> yet child-led outdoor learning can transform educational experiences, offering compelling evidence that transcends national boundaries and reinforces the theoretical foundations laid by learning theorists like Piaget and Vygotsky in promoting active, contextual learning environments for young children.</w:t>
      </w:r>
    </w:p>
    <w:p w14:paraId="091BEE6D" w14:textId="08E67695"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Physical literacy emerges as a critical component of holistic child development within the Welsh educational framework, fundamentally connecting movement, understanding, and confident engagement with physical activities. Drawing from foundational learning theorists like Piaget and Vygotsky, the Curriculum for Wales embraces a pedagogical approach that recogni</w:t>
      </w:r>
      <w:r>
        <w:rPr>
          <w:rFonts w:eastAsia="Times New Roman" w:cstheme="minorHAnsi"/>
          <w:lang w:eastAsia="en-GB"/>
        </w:rPr>
        <w:t>s</w:t>
      </w:r>
      <w:r w:rsidRPr="007C5C4D">
        <w:rPr>
          <w:rFonts w:eastAsia="Times New Roman" w:cstheme="minorHAnsi"/>
          <w:lang w:eastAsia="en-GB"/>
        </w:rPr>
        <w:t xml:space="preserve">es physical literacy as more than mere physical skill acquisition but as a complex interplay of cognitive, social, and motor competencies developed through purposeful play and inclusive outdoor learning experiences. By creating environments that encourage diverse movement opportunities, educators can support children's developmental trajectories, ensuring that physical literacy strategies accommodate varying abilities and learning styles. Research by Morgan et al. (2020) substantiates this approach, demonstrating that inclusive outdoor learning environments can significantly enhance children's physical confidence, motor skill development, and social interaction, ultimately </w:t>
      </w:r>
      <w:r w:rsidRPr="007C5C4D">
        <w:rPr>
          <w:rFonts w:eastAsia="Times New Roman" w:cstheme="minorHAnsi"/>
          <w:lang w:eastAsia="en-GB"/>
        </w:rPr>
        <w:lastRenderedPageBreak/>
        <w:t>supporting a more equitable and comprehensive educational experience that aligns with the principles of the Well-being of Future Generations (Wales) Act 2015, which emphasi</w:t>
      </w:r>
      <w:r>
        <w:rPr>
          <w:rFonts w:eastAsia="Times New Roman" w:cstheme="minorHAnsi"/>
          <w:lang w:eastAsia="en-GB"/>
        </w:rPr>
        <w:t>s</w:t>
      </w:r>
      <w:r w:rsidRPr="007C5C4D">
        <w:rPr>
          <w:rFonts w:eastAsia="Times New Roman" w:cstheme="minorHAnsi"/>
          <w:lang w:eastAsia="en-GB"/>
        </w:rPr>
        <w:t>es holistic child development and equal opportunities for all learners.</w:t>
      </w:r>
    </w:p>
    <w:p w14:paraId="1911EA8C" w14:textId="1032FCC2"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theory of physical play represents a crucial pedagogical approach in foundational learning, particularly within Wales's educational framework, which recogni</w:t>
      </w:r>
      <w:r>
        <w:rPr>
          <w:rFonts w:eastAsia="Times New Roman" w:cstheme="minorHAnsi"/>
          <w:lang w:eastAsia="en-GB"/>
        </w:rPr>
        <w:t>s</w:t>
      </w:r>
      <w:r w:rsidRPr="007C5C4D">
        <w:rPr>
          <w:rFonts w:eastAsia="Times New Roman" w:cstheme="minorHAnsi"/>
          <w:lang w:eastAsia="en-GB"/>
        </w:rPr>
        <w:t>es the transformative potential of movement and outdoor engagement for children's holistic development. Drawing from influential learning theorists like Piaget and Vygotsky, this approach emphasi</w:t>
      </w:r>
      <w:r>
        <w:rPr>
          <w:rFonts w:eastAsia="Times New Roman" w:cstheme="minorHAnsi"/>
          <w:lang w:eastAsia="en-GB"/>
        </w:rPr>
        <w:t>s</w:t>
      </w:r>
      <w:r w:rsidRPr="007C5C4D">
        <w:rPr>
          <w:rFonts w:eastAsia="Times New Roman" w:cstheme="minorHAnsi"/>
          <w:lang w:eastAsia="en-GB"/>
        </w:rPr>
        <w:t>es that physical play is not merely a recreational activity but a sophisticated mechanism for cognitive, social, and motor skill enhancement. Research by Williams and Evans (2019) demonstrates that structured outdoor play experiences significantly contribute to children's physical literacy, enabling them to develop spatial awareness, motor coordination, and fundamental movement skills. By creating environments that encourage exploratory and purposeful physical interactions, educators can scaffold children's learning experiences, allowing them to construct knowledge through active engagement with their surroundings. The effectiveness of outdoor play is particularly evident in its capacity to promote risk assessment, problem-solving, and sensory exploration, critical developmental processes during early childhood. Moreover, alignment with national frameworks such as the Well-being of Future Generations (Wales) Act 2015 underscores the strategic importance of physical play in nurturing resilient, adaptable learners who can confidently navigate complex physical and social landscapes.</w:t>
      </w:r>
    </w:p>
    <w:p w14:paraId="7547618C" w14:textId="73269A31"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Well-being of Future Generations (Wales) Act 2015 and the Curriculum for Wales (2022) provide critical legislative frameworks that substantively align with the foundational learning philosophy's emphasis on play-based pedagogies. These policy documents explicitly recogni</w:t>
      </w:r>
      <w:r>
        <w:rPr>
          <w:rFonts w:eastAsia="Times New Roman" w:cstheme="minorHAnsi"/>
          <w:lang w:eastAsia="en-GB"/>
        </w:rPr>
        <w:t>s</w:t>
      </w:r>
      <w:r w:rsidRPr="007C5C4D">
        <w:rPr>
          <w:rFonts w:eastAsia="Times New Roman" w:cstheme="minorHAnsi"/>
          <w:lang w:eastAsia="en-GB"/>
        </w:rPr>
        <w:t>e the intrinsic connection between children's holistic development and outdoor, purposeful learning experiences, particularly within the Health and Wellbeing Area of Learning. By embedding principles of active engagement, social interaction, and self-directed exploration into official educational documentation, the Welsh Government has effectively institutionali</w:t>
      </w:r>
      <w:r>
        <w:rPr>
          <w:rFonts w:eastAsia="Times New Roman" w:cstheme="minorHAnsi"/>
          <w:lang w:eastAsia="en-GB"/>
        </w:rPr>
        <w:t>s</w:t>
      </w:r>
      <w:r w:rsidRPr="007C5C4D">
        <w:rPr>
          <w:rFonts w:eastAsia="Times New Roman" w:cstheme="minorHAnsi"/>
          <w:lang w:eastAsia="en-GB"/>
        </w:rPr>
        <w:t>ed the theoretical contributions of learning theorists like Piaget, Vygotsky, and Montessori. The Act and Curriculum strategically position play as a fundamental mechanism for developing children's physical literacy, social competence, and cognitive flexibility, thereby creating a policy environment that not only validates but actively promotes innovative, child-centred educational approaches that prioriti</w:t>
      </w:r>
      <w:r>
        <w:rPr>
          <w:rFonts w:eastAsia="Times New Roman" w:cstheme="minorHAnsi"/>
          <w:lang w:eastAsia="en-GB"/>
        </w:rPr>
        <w:t>s</w:t>
      </w:r>
      <w:r w:rsidRPr="007C5C4D">
        <w:rPr>
          <w:rFonts w:eastAsia="Times New Roman" w:cstheme="minorHAnsi"/>
          <w:lang w:eastAsia="en-GB"/>
        </w:rPr>
        <w:t>e experiential and outdoor learning as essential components of early childhood education.</w:t>
      </w:r>
    </w:p>
    <w:p w14:paraId="297102A1" w14:textId="45AFD80A" w:rsidR="007C5C4D" w:rsidRPr="007C5C4D" w:rsidRDefault="007C5C4D" w:rsidP="007C5C4D">
      <w:pPr>
        <w:spacing w:before="100" w:beforeAutospacing="1" w:after="100" w:afterAutospacing="1" w:line="276" w:lineRule="auto"/>
        <w:outlineLvl w:val="2"/>
        <w:rPr>
          <w:rFonts w:eastAsia="Times New Roman" w:cstheme="minorHAnsi"/>
          <w:b/>
          <w:bCs/>
          <w:lang w:eastAsia="en-GB"/>
        </w:rPr>
      </w:pPr>
      <w:r>
        <w:rPr>
          <w:rFonts w:eastAsia="Times New Roman" w:cstheme="minorHAnsi"/>
          <w:b/>
          <w:bCs/>
          <w:lang w:eastAsia="en-GB"/>
        </w:rPr>
        <w:t>C</w:t>
      </w:r>
      <w:r w:rsidRPr="007C5C4D">
        <w:rPr>
          <w:rFonts w:eastAsia="Times New Roman" w:cstheme="minorHAnsi"/>
          <w:b/>
          <w:bCs/>
          <w:lang w:eastAsia="en-GB"/>
        </w:rPr>
        <w:t>onclusion.</w:t>
      </w:r>
    </w:p>
    <w:p w14:paraId="6F7E9E5F" w14:textId="44ABE2C1"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exploration of outdoor learning and physical literacy within Wales's Foundation Phase reveals a comprehensive and progressive educational approach that fundamentally reimagines early childhood development. By synthesi</w:t>
      </w:r>
      <w:r>
        <w:rPr>
          <w:rFonts w:eastAsia="Times New Roman" w:cstheme="minorHAnsi"/>
          <w:lang w:eastAsia="en-GB"/>
        </w:rPr>
        <w:t>s</w:t>
      </w:r>
      <w:r w:rsidRPr="007C5C4D">
        <w:rPr>
          <w:rFonts w:eastAsia="Times New Roman" w:cstheme="minorHAnsi"/>
          <w:lang w:eastAsia="en-GB"/>
        </w:rPr>
        <w:t xml:space="preserve">ing insights from seminal learning theorists like Piaget, Vygotsky, and Montessori, the Welsh educational framework has </w:t>
      </w:r>
      <w:r w:rsidRPr="007C5C4D">
        <w:rPr>
          <w:rFonts w:eastAsia="Times New Roman" w:cstheme="minorHAnsi"/>
          <w:lang w:eastAsia="en-GB"/>
        </w:rPr>
        <w:lastRenderedPageBreak/>
        <w:t>developed a sophisticated pedagogical model that transcends traditional classroom boundaries, positioning play and outdoor experiences as critical mechanisms for holistic child development.</w:t>
      </w:r>
    </w:p>
    <w:p w14:paraId="678E9214"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The research demonstrates that this approach offers multifaceted benefits, including enhanced motor skill development, cognitive flexibility, social-emotional growth, and physical literacy. By creating intentional learning environments that encourage exploration, risk assessment, and self-directed discovery, the curriculum empowers children to construct knowledge actively and develop resilience through meaningful, experiential learning.</w:t>
      </w:r>
    </w:p>
    <w:p w14:paraId="6386F4F0"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While the current framework represents a significant advancement in educational practice, potential improvements could include:</w:t>
      </w:r>
    </w:p>
    <w:p w14:paraId="4B6F75B3" w14:textId="77777777" w:rsidR="007C5C4D" w:rsidRPr="007C5C4D" w:rsidRDefault="007C5C4D" w:rsidP="007C5C4D">
      <w:pPr>
        <w:numPr>
          <w:ilvl w:val="0"/>
          <w:numId w:val="1"/>
        </w:num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Enhanced Teacher Training: Develop more comprehensive professional development programs that equip educators with advanced skills in designing and facilitating outdoor learning experiences, ensuring consistent implementation of play-based pedagogies across diverse educational settings.</w:t>
      </w:r>
    </w:p>
    <w:p w14:paraId="0E033E0E" w14:textId="1126E6A0" w:rsidR="007C5C4D" w:rsidRPr="007C5C4D" w:rsidRDefault="007C5C4D" w:rsidP="007C5C4D">
      <w:pPr>
        <w:numPr>
          <w:ilvl w:val="0"/>
          <w:numId w:val="1"/>
        </w:num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Technology Integration: Develop digital assessment tools that can more precisely track and document children's physical literacy progression, providing nuanced insights into individual developmental trajectories while maintaining the curriculum's child-centred approach.</w:t>
      </w:r>
    </w:p>
    <w:p w14:paraId="2D705363" w14:textId="77777777" w:rsidR="007C5C4D" w:rsidRPr="007C5C4D" w:rsidRDefault="007C5C4D" w:rsidP="007C5C4D">
      <w:pPr>
        <w:numPr>
          <w:ilvl w:val="0"/>
          <w:numId w:val="1"/>
        </w:num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Expanded Inclusive Strategies: Further refine methodologies to accommodate an even broader range of learning abilities, ensuring that outdoor and play-based learning environments are universally accessible and adaptable to diverse developmental needs.</w:t>
      </w:r>
    </w:p>
    <w:p w14:paraId="493BCE90" w14:textId="77777777" w:rsidR="007C5C4D" w:rsidRPr="007C5C4D" w:rsidRDefault="007C5C4D" w:rsidP="007C5C4D">
      <w:pPr>
        <w:numPr>
          <w:ilvl w:val="0"/>
          <w:numId w:val="1"/>
        </w:num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Longitudinal Research Collaboration: Establish long-term research partnerships with international educational institutions to continuously evaluate and refine the curriculum's effectiveness, drawing from global best practices and emerging developmental research.</w:t>
      </w:r>
    </w:p>
    <w:p w14:paraId="16703CBD" w14:textId="1C6A39CE"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By continually evolving and refining its approach, the Curriculum for Wales can maintain its position at the forefront of progressive, child-centred educational philosophy, nurturing generations of learners who are physically confident, cognitively flexible, and intrinsically motivated to explore and understand their world.</w:t>
      </w:r>
    </w:p>
    <w:p w14:paraId="6AD6CAA4"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Reference List:</w:t>
      </w:r>
    </w:p>
    <w:p w14:paraId="4D28E752"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Bruner, J.S., 1960. The Process of Education. Harvard University Press.</w:t>
      </w:r>
    </w:p>
    <w:p w14:paraId="353F0470" w14:textId="77777777" w:rsidR="007C5C4D" w:rsidRPr="007C5C4D" w:rsidRDefault="007C5C4D" w:rsidP="007C5C4D">
      <w:pPr>
        <w:spacing w:before="100" w:beforeAutospacing="1" w:after="100" w:afterAutospacing="1" w:line="276" w:lineRule="auto"/>
        <w:rPr>
          <w:rFonts w:eastAsia="Times New Roman" w:cstheme="minorHAnsi"/>
          <w:lang w:eastAsia="en-GB"/>
        </w:rPr>
      </w:pPr>
      <w:proofErr w:type="spellStart"/>
      <w:r w:rsidRPr="007C5C4D">
        <w:rPr>
          <w:rFonts w:eastAsia="Times New Roman" w:cstheme="minorHAnsi"/>
          <w:lang w:eastAsia="en-GB"/>
        </w:rPr>
        <w:t>Fjørtoft</w:t>
      </w:r>
      <w:proofErr w:type="spellEnd"/>
      <w:r w:rsidRPr="007C5C4D">
        <w:rPr>
          <w:rFonts w:eastAsia="Times New Roman" w:cstheme="minorHAnsi"/>
          <w:lang w:eastAsia="en-GB"/>
        </w:rPr>
        <w:t>, I., 2004. Landscape as Playscape: The Effects of Natural Environments on Children's Play and Motor Development. Children, Youth and Environments, 14(2), pp.21-44.</w:t>
      </w:r>
    </w:p>
    <w:p w14:paraId="4D9A19BF"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lastRenderedPageBreak/>
        <w:t>Gill, T., 2014. The Benefits of Play and Outdoor Learning. Routledge.</w:t>
      </w:r>
    </w:p>
    <w:p w14:paraId="2BDAA528"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James, A. and Adams, E., 2012. Play in Early Childhood Development and Education. Bristol University Press.</w:t>
      </w:r>
    </w:p>
    <w:p w14:paraId="7DFEB12A"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Knight, S., 2009. Forest Schools and Outdoor Learning in the Early Years. SAGE Publications.</w:t>
      </w:r>
    </w:p>
    <w:p w14:paraId="2EDF9CF5"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Lillard, A.S., 2012. Playful Learning and Montessori Education. American Journal of Play, 5(2), pp.157-186.</w:t>
      </w:r>
    </w:p>
    <w:p w14:paraId="539530DB"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Maynard, T. and Waters, J., 2007. Learning in the Outdoor Environment: A Missed Opportunity? Early Years, 27(3), pp.255-265.</w:t>
      </w:r>
    </w:p>
    <w:p w14:paraId="1D8010D6"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Morgan, P., et al., 2020. Inclusive Physical Literacy in Early Childhood Education. Journal of Physical Education and Sport, 20(4), pp.1845-1853.</w:t>
      </w:r>
    </w:p>
    <w:p w14:paraId="55129BF6"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Owen, C., Ullman, J. and Stacey, M., 2015. Purposeful Play: Theoretical Foundations of Learning through Play. Educational Research Review, 15, pp.45-63.</w:t>
      </w:r>
    </w:p>
    <w:p w14:paraId="45F60B60"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Piaget, J., 1952. The Origins of Intelligence in Children. International Universities Press.</w:t>
      </w:r>
    </w:p>
    <w:p w14:paraId="0B1F4801"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Vygotsky, L.S., 1978. Mind in Society: The Development of Higher Psychological Processes. Harvard University Press.</w:t>
      </w:r>
    </w:p>
    <w:p w14:paraId="4A1A17F1"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Williams, S. and Evans, J., 2019. Physical Play and Learning in Early Childhood. International Journal of Early Years Education, 27(3), pp.265-280.</w:t>
      </w:r>
    </w:p>
    <w:p w14:paraId="661560A0" w14:textId="77777777" w:rsidR="007C5C4D" w:rsidRPr="007C5C4D" w:rsidRDefault="007C5C4D" w:rsidP="007C5C4D">
      <w:pPr>
        <w:spacing w:before="100" w:beforeAutospacing="1" w:after="100" w:afterAutospacing="1" w:line="276" w:lineRule="auto"/>
        <w:rPr>
          <w:rFonts w:eastAsia="Times New Roman" w:cstheme="minorHAnsi"/>
          <w:lang w:eastAsia="en-GB"/>
        </w:rPr>
      </w:pPr>
      <w:r w:rsidRPr="007C5C4D">
        <w:rPr>
          <w:rFonts w:eastAsia="Times New Roman" w:cstheme="minorHAnsi"/>
          <w:lang w:eastAsia="en-GB"/>
        </w:rPr>
        <w:t>Williams, S. and Jones, R., 2019. Outdoor Learning Environments and Child Development. Educational Research, 61(2), pp.189-205.</w:t>
      </w:r>
    </w:p>
    <w:p w14:paraId="23A8E266" w14:textId="77777777" w:rsidR="007C5C4D" w:rsidRPr="007C5C4D" w:rsidRDefault="007C5C4D" w:rsidP="007C5C4D">
      <w:pPr>
        <w:spacing w:line="276" w:lineRule="auto"/>
        <w:rPr>
          <w:rFonts w:cstheme="minorHAnsi"/>
        </w:rPr>
      </w:pPr>
    </w:p>
    <w:sectPr w:rsidR="007C5C4D" w:rsidRPr="007C5C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F2051"/>
    <w:multiLevelType w:val="multilevel"/>
    <w:tmpl w:val="E2080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2935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8D7"/>
    <w:rsid w:val="000F21D5"/>
    <w:rsid w:val="003F0582"/>
    <w:rsid w:val="005518D7"/>
    <w:rsid w:val="007C5C4D"/>
    <w:rsid w:val="009D7752"/>
    <w:rsid w:val="009F4125"/>
    <w:rsid w:val="00EE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244BFF"/>
  <w15:chartTrackingRefBased/>
  <w15:docId w15:val="{85FC32F0-28BA-3D43-8EB3-0042ECCE9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5C4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7C5C4D"/>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C4D"/>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7C5C4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C5C4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1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6</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butcher</dc:creator>
  <cp:keywords/>
  <dc:description/>
  <cp:lastModifiedBy>harry butcher</cp:lastModifiedBy>
  <cp:revision>3</cp:revision>
  <dcterms:created xsi:type="dcterms:W3CDTF">2024-10-22T14:02:00Z</dcterms:created>
  <dcterms:modified xsi:type="dcterms:W3CDTF">2024-11-15T13:28:00Z</dcterms:modified>
</cp:coreProperties>
</file>