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CE380" w14:textId="5A2592AB" w:rsidR="00C55546" w:rsidRPr="00C55546" w:rsidRDefault="00C55546">
      <w:pPr>
        <w:rPr>
          <w:u w:val="single"/>
        </w:rPr>
      </w:pPr>
      <w:r w:rsidRPr="00C55546">
        <w:rPr>
          <w:u w:val="single"/>
        </w:rPr>
        <w:t xml:space="preserve">Reference list </w:t>
      </w:r>
    </w:p>
    <w:p w14:paraId="5EDC98F6" w14:textId="77777777" w:rsidR="001407AC" w:rsidRDefault="001407AC">
      <w:r w:rsidRPr="003D4C69">
        <w:t xml:space="preserve">Children Act (1989) </w:t>
      </w:r>
      <w:r w:rsidRPr="003D4C69">
        <w:rPr>
          <w:i/>
          <w:iCs/>
        </w:rPr>
        <w:t>Children Act 1989</w:t>
      </w:r>
      <w:r w:rsidRPr="003D4C69">
        <w:t xml:space="preserve">, </w:t>
      </w:r>
      <w:r w:rsidRPr="003D4C69">
        <w:rPr>
          <w:i/>
          <w:iCs/>
        </w:rPr>
        <w:t>legislation.gov.uk</w:t>
      </w:r>
      <w:r w:rsidRPr="003D4C69">
        <w:t xml:space="preserve">. HM Government. Available at: </w:t>
      </w:r>
      <w:hyperlink r:id="rId4" w:history="1">
        <w:r w:rsidRPr="003A4517">
          <w:rPr>
            <w:rStyle w:val="Hyperlink"/>
          </w:rPr>
          <w:t>https://www.legislation.gov.uk/ukpga/1989/41/contents</w:t>
        </w:r>
      </w:hyperlink>
      <w:r>
        <w:t xml:space="preserve"> </w:t>
      </w:r>
      <w:r w:rsidRPr="003D4C69">
        <w:t xml:space="preserve"> (Accessed: October 18, 2026).</w:t>
      </w:r>
    </w:p>
    <w:p w14:paraId="4FE4FD71" w14:textId="77777777" w:rsidR="001407AC" w:rsidRDefault="001407AC">
      <w:r w:rsidRPr="00C55546">
        <w:t xml:space="preserve">De Bellis, M.D. and </w:t>
      </w:r>
      <w:proofErr w:type="spellStart"/>
      <w:r w:rsidRPr="00C55546">
        <w:t>Zisk</w:t>
      </w:r>
      <w:proofErr w:type="spellEnd"/>
      <w:r w:rsidRPr="00C55546">
        <w:t xml:space="preserve">, A. (2014) “The Biological Effects of Childhood Trauma,” </w:t>
      </w:r>
      <w:r w:rsidRPr="00C55546">
        <w:rPr>
          <w:i/>
          <w:iCs/>
        </w:rPr>
        <w:t>Child and Adolescent Psychiatric Clinics of North America</w:t>
      </w:r>
      <w:r w:rsidRPr="00C55546">
        <w:t xml:space="preserve">, 23(2), pp. 185–222. Available at: </w:t>
      </w:r>
      <w:hyperlink r:id="rId5" w:history="1">
        <w:r w:rsidRPr="003A4517">
          <w:rPr>
            <w:rStyle w:val="Hyperlink"/>
          </w:rPr>
          <w:t>https://doi.org/10.1016/j.chc.2014.01.002</w:t>
        </w:r>
      </w:hyperlink>
      <w:r w:rsidRPr="00C55546">
        <w:t>.</w:t>
      </w:r>
      <w:r>
        <w:t xml:space="preserve"> (Assessed: September 27, 2026).</w:t>
      </w:r>
    </w:p>
    <w:p w14:paraId="1EDBBD5B" w14:textId="77777777" w:rsidR="001407AC" w:rsidRDefault="001407AC">
      <w:r w:rsidRPr="004B6FF2">
        <w:t xml:space="preserve">Erikson, E.H. (1959) </w:t>
      </w:r>
      <w:r w:rsidRPr="004B6FF2">
        <w:rPr>
          <w:i/>
          <w:iCs/>
        </w:rPr>
        <w:t>Identity and the Life Cycle</w:t>
      </w:r>
      <w:r w:rsidRPr="004B6FF2">
        <w:t>. New York Norton.</w:t>
      </w:r>
    </w:p>
    <w:p w14:paraId="6EFC15B6" w14:textId="77777777" w:rsidR="001407AC" w:rsidRDefault="001407AC">
      <w:r w:rsidRPr="003D4C69">
        <w:t xml:space="preserve">GOV.UK (2010) </w:t>
      </w:r>
      <w:r w:rsidRPr="003D4C69">
        <w:rPr>
          <w:i/>
          <w:iCs/>
        </w:rPr>
        <w:t>Equality Act 2010</w:t>
      </w:r>
      <w:r w:rsidRPr="003D4C69">
        <w:t xml:space="preserve">, </w:t>
      </w:r>
      <w:r w:rsidRPr="003D4C69">
        <w:rPr>
          <w:i/>
          <w:iCs/>
        </w:rPr>
        <w:t>Legislation.gov.uk</w:t>
      </w:r>
      <w:r w:rsidRPr="003D4C69">
        <w:t xml:space="preserve">. Gov.uk. Available at: </w:t>
      </w:r>
      <w:hyperlink r:id="rId6" w:history="1">
        <w:r w:rsidRPr="003A4517">
          <w:rPr>
            <w:rStyle w:val="Hyperlink"/>
          </w:rPr>
          <w:t>https://www.legislation.gov.uk/ukpga/2010/15/contents</w:t>
        </w:r>
      </w:hyperlink>
      <w:r>
        <w:t xml:space="preserve">. </w:t>
      </w:r>
      <w:r w:rsidRPr="003D4C69">
        <w:t>(Accessed: October 14, 2026).</w:t>
      </w:r>
      <w:r>
        <w:t xml:space="preserve"> </w:t>
      </w:r>
    </w:p>
    <w:p w14:paraId="57D9D629" w14:textId="77777777" w:rsidR="001407AC" w:rsidRDefault="001407AC">
      <w:r w:rsidRPr="00F94A01">
        <w:t xml:space="preserve">Gov.UK (2014) </w:t>
      </w:r>
      <w:r w:rsidRPr="00F94A01">
        <w:rPr>
          <w:i/>
          <w:iCs/>
        </w:rPr>
        <w:t>Children and Families Act 2014</w:t>
      </w:r>
      <w:r w:rsidRPr="00F94A01">
        <w:t xml:space="preserve">, </w:t>
      </w:r>
      <w:r w:rsidRPr="00F94A01">
        <w:rPr>
          <w:i/>
          <w:iCs/>
        </w:rPr>
        <w:t>legislation.gov.uk</w:t>
      </w:r>
      <w:r w:rsidRPr="00F94A01">
        <w:t xml:space="preserve">. Available at: </w:t>
      </w:r>
      <w:hyperlink r:id="rId7" w:history="1">
        <w:r w:rsidRPr="003A4517">
          <w:rPr>
            <w:rStyle w:val="Hyperlink"/>
          </w:rPr>
          <w:t>https://www.legislation.gov.uk/ukpga/2014/6/contents</w:t>
        </w:r>
      </w:hyperlink>
      <w:r>
        <w:t xml:space="preserve"> </w:t>
      </w:r>
      <w:r w:rsidRPr="00F94A01">
        <w:t>(Accessed: September 30, 2026).</w:t>
      </w:r>
    </w:p>
    <w:p w14:paraId="5AF9C43A" w14:textId="77777777" w:rsidR="001407AC" w:rsidRDefault="001407AC">
      <w:r w:rsidRPr="003D4C69">
        <w:t xml:space="preserve">Gov.UK (2014) </w:t>
      </w:r>
      <w:r w:rsidRPr="003D4C69">
        <w:rPr>
          <w:i/>
          <w:iCs/>
        </w:rPr>
        <w:t>Children and Families Act 2014</w:t>
      </w:r>
      <w:r w:rsidRPr="003D4C69">
        <w:t xml:space="preserve">, </w:t>
      </w:r>
      <w:r w:rsidRPr="003D4C69">
        <w:rPr>
          <w:i/>
          <w:iCs/>
        </w:rPr>
        <w:t>legislation.gov.uk</w:t>
      </w:r>
      <w:r w:rsidRPr="003D4C69">
        <w:t xml:space="preserve">. Available at: </w:t>
      </w:r>
      <w:hyperlink r:id="rId8" w:history="1">
        <w:r w:rsidRPr="003A4517">
          <w:rPr>
            <w:rStyle w:val="Hyperlink"/>
          </w:rPr>
          <w:t>https://www.legislation.gov.uk/ukpga/2014/6/contents</w:t>
        </w:r>
      </w:hyperlink>
      <w:r>
        <w:t xml:space="preserve"> </w:t>
      </w:r>
      <w:r w:rsidRPr="003D4C69">
        <w:t xml:space="preserve"> (Accessed: October 18, 2026).</w:t>
      </w:r>
    </w:p>
    <w:p w14:paraId="3AE9BD09" w14:textId="77777777" w:rsidR="001407AC" w:rsidRDefault="001407AC">
      <w:r w:rsidRPr="003D4C69">
        <w:t xml:space="preserve">Lewis, S.J. </w:t>
      </w:r>
      <w:r w:rsidRPr="003D4C69">
        <w:rPr>
          <w:i/>
          <w:iCs/>
        </w:rPr>
        <w:t>et al.</w:t>
      </w:r>
      <w:r w:rsidRPr="003D4C69">
        <w:t xml:space="preserve"> (2019) “The Epidemiology of Trauma and Post-Traumatic Stress Disorder in a Representative Cohort of Young People in England and Wales,” </w:t>
      </w:r>
      <w:r w:rsidRPr="003D4C69">
        <w:rPr>
          <w:i/>
          <w:iCs/>
        </w:rPr>
        <w:t>The Lancet Psychiatry</w:t>
      </w:r>
      <w:r w:rsidRPr="003D4C69">
        <w:t xml:space="preserve">, 6(3), pp. 247–256. Available at: </w:t>
      </w:r>
      <w:hyperlink r:id="rId9" w:history="1">
        <w:r w:rsidRPr="003A4517">
          <w:rPr>
            <w:rStyle w:val="Hyperlink"/>
          </w:rPr>
          <w:t>https://doi.org/10.1016/s2215-0366(19)30031-8</w:t>
        </w:r>
      </w:hyperlink>
      <w:r w:rsidRPr="003D4C69">
        <w:t>.</w:t>
      </w:r>
      <w:r>
        <w:t xml:space="preserve"> (Accessed: October 15, 2026) </w:t>
      </w:r>
    </w:p>
    <w:p w14:paraId="3405E58D" w14:textId="77777777" w:rsidR="001407AC" w:rsidRDefault="001407AC">
      <w:r w:rsidRPr="005C19A6">
        <w:t xml:space="preserve">Nicolas, J. (2023) </w:t>
      </w:r>
      <w:r w:rsidRPr="005C19A6">
        <w:rPr>
          <w:i/>
          <w:iCs/>
        </w:rPr>
        <w:t xml:space="preserve">Child safeguarding practice review into the death of Adult A (BSCP 2020/21-02). </w:t>
      </w:r>
      <w:r w:rsidRPr="005C19A6">
        <w:t>Birmingham: Birmingham Safeguarding Children Partnership.</w:t>
      </w:r>
      <w:r>
        <w:t xml:space="preserve"> Available at: </w:t>
      </w:r>
      <w:hyperlink r:id="rId10" w:history="1">
        <w:r w:rsidRPr="003A4517">
          <w:rPr>
            <w:rStyle w:val="Hyperlink"/>
          </w:rPr>
          <w:t>file:///C:/Users/Danny/Desktop/uni/level%205%20classes/protecting%20and%20supporting%20families%20in%20health%20and%20care/assessment/Adult%20A%20%20Child%20A%20-%202023%20Birmingham%20CSPR.pdf</w:t>
        </w:r>
      </w:hyperlink>
      <w:r>
        <w:t xml:space="preserve">. (Accessed: September 27, 2026). </w:t>
      </w:r>
    </w:p>
    <w:p w14:paraId="61441F8C" w14:textId="77777777" w:rsidR="001407AC" w:rsidRPr="001736BE" w:rsidRDefault="001407AC" w:rsidP="001736BE">
      <w:r w:rsidRPr="001736BE">
        <w:t xml:space="preserve">Vygotsky, L. (1978) </w:t>
      </w:r>
      <w:r w:rsidRPr="001736BE">
        <w:rPr>
          <w:i/>
          <w:iCs/>
        </w:rPr>
        <w:t>Mind in society: the Development of Higher Psychological Processes</w:t>
      </w:r>
      <w:r w:rsidRPr="001736BE">
        <w:t>. Harvard University Press.</w:t>
      </w:r>
    </w:p>
    <w:p w14:paraId="0D7B2916" w14:textId="77777777" w:rsidR="001407AC" w:rsidRDefault="001407AC">
      <w:r w:rsidRPr="00FB5CBA">
        <w:t xml:space="preserve">Working together to safeguard children 2026. Available at: </w:t>
      </w:r>
      <w:hyperlink r:id="rId11" w:history="1">
        <w:r w:rsidRPr="003A4517">
          <w:rPr>
            <w:rStyle w:val="Hyperlink"/>
          </w:rPr>
          <w:t>https://assets.publishing.service.gov.uk/media/69fb1c28d0e316a40f269a5b/Working_together_to_safeguard_children_2026_a_guide_to_multi_agency_working.pdf</w:t>
        </w:r>
      </w:hyperlink>
      <w:r>
        <w:t xml:space="preserve">. </w:t>
      </w:r>
      <w:r w:rsidRPr="00FB5CBA">
        <w:t>(Accessed: October 14, 2026).</w:t>
      </w:r>
      <w:r>
        <w:t xml:space="preserve"> </w:t>
      </w:r>
    </w:p>
    <w:sectPr w:rsidR="001407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546"/>
    <w:rsid w:val="001407AC"/>
    <w:rsid w:val="001736BE"/>
    <w:rsid w:val="003D4C69"/>
    <w:rsid w:val="004A49E4"/>
    <w:rsid w:val="004B6FF2"/>
    <w:rsid w:val="005C19A6"/>
    <w:rsid w:val="00C55546"/>
    <w:rsid w:val="00F94A01"/>
    <w:rsid w:val="00FB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C1E70"/>
  <w15:chartTrackingRefBased/>
  <w15:docId w15:val="{173D3B31-1905-4783-B1A9-7C1D27FB8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55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55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9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14/6/content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2014/6/content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10/15/contents" TargetMode="External"/><Relationship Id="rId11" Type="http://schemas.openxmlformats.org/officeDocument/2006/relationships/hyperlink" Target="https://assets.publishing.service.gov.uk/media/69fb1c28d0e316a40f269a5b/Working_together_to_safeguard_children_2026_a_guide_to_multi_agency_working.pdf" TargetMode="External"/><Relationship Id="rId5" Type="http://schemas.openxmlformats.org/officeDocument/2006/relationships/hyperlink" Target="https://doi.org/10.1016/j.chc.2014.01.002" TargetMode="External"/><Relationship Id="rId10" Type="http://schemas.openxmlformats.org/officeDocument/2006/relationships/hyperlink" Target="file:///C:/Users/Danny/Desktop/uni/level%205%20classes/protecting%20and%20supporting%20families%20in%20health%20and%20care/assessment/Adult%20A%20%20Child%20A%20-%202023%20Birmingham%20CSPR.pdf" TargetMode="External"/><Relationship Id="rId4" Type="http://schemas.openxmlformats.org/officeDocument/2006/relationships/hyperlink" Target="https://www.legislation.gov.uk/ukpga/1989/41/contents" TargetMode="External"/><Relationship Id="rId9" Type="http://schemas.openxmlformats.org/officeDocument/2006/relationships/hyperlink" Target="https://doi.org/10.1016/s2215-0366(19)30031-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Katelen</dc:creator>
  <cp:keywords/>
  <dc:description/>
  <cp:lastModifiedBy>Katelen</cp:lastModifiedBy>
  <cp:revision>9</cp:revision>
  <dcterms:created xsi:type="dcterms:W3CDTF">2026-09-27T12:00:00Z</dcterms:created>
  <dcterms:modified xsi:type="dcterms:W3CDTF">2026-10-18T10:54:00Z</dcterms:modified>
</cp:coreProperties>
</file>