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C783E4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7B40CD">
              <w:rPr>
                <w:b/>
                <w:color w:val="auto"/>
                <w:sz w:val="32"/>
              </w:rPr>
              <w:t>Charlie White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241019BC" w:rsidR="005A1BA3" w:rsidRDefault="007B40CD" w:rsidP="00340E9A">
            <w:pPr>
              <w:overflowPunct/>
              <w:autoSpaceDE/>
              <w:autoSpaceDN/>
              <w:adjustRightInd/>
              <w:ind w:right="237"/>
              <w:textAlignment w:val="auto"/>
              <w:rPr>
                <w:b/>
                <w:color w:val="auto"/>
                <w:sz w:val="32"/>
              </w:rPr>
            </w:pPr>
            <w:r>
              <w:rPr>
                <w:b/>
                <w:color w:val="auto"/>
                <w:sz w:val="32"/>
              </w:rPr>
              <w:t>2319888</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C03F2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C03F2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C03F2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C03F28">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C03F28">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C03F28">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C03F28">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C03F28">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C03F28">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19FBAC4F" w14:textId="2753FC2B" w:rsidR="00FF7784" w:rsidRPr="00A51FD3" w:rsidRDefault="00D173DF" w:rsidP="007E590F">
      <w:pPr>
        <w:spacing w:line="360" w:lineRule="auto"/>
        <w:ind w:right="237"/>
        <w:jc w:val="both"/>
        <w:rPr>
          <w:sz w:val="24"/>
          <w:szCs w:val="24"/>
        </w:rPr>
      </w:pPr>
      <w:r w:rsidRPr="00A51FD3">
        <w:rPr>
          <w:sz w:val="24"/>
          <w:szCs w:val="24"/>
        </w:rPr>
        <w:t xml:space="preserve">Reaching independent patrol status is a significant achievement to police officers starting their careers. It highlights the individuals as </w:t>
      </w:r>
      <w:r w:rsidR="00725B81" w:rsidRPr="00A51FD3">
        <w:rPr>
          <w:sz w:val="24"/>
          <w:szCs w:val="24"/>
        </w:rPr>
        <w:t xml:space="preserve">competent of the role and </w:t>
      </w:r>
      <w:r w:rsidR="000014BB" w:rsidRPr="00A51FD3">
        <w:rPr>
          <w:sz w:val="24"/>
          <w:szCs w:val="24"/>
        </w:rPr>
        <w:t xml:space="preserve">demonstrates the officer </w:t>
      </w:r>
      <w:r w:rsidR="00725B81" w:rsidRPr="00A51FD3">
        <w:rPr>
          <w:sz w:val="24"/>
          <w:szCs w:val="24"/>
        </w:rPr>
        <w:t xml:space="preserve">can be trusted with further responsibilities. However, this transition to independency has a few challenges </w:t>
      </w:r>
      <w:r w:rsidR="000014BB" w:rsidRPr="00A51FD3">
        <w:rPr>
          <w:sz w:val="24"/>
          <w:szCs w:val="24"/>
        </w:rPr>
        <w:t>s</w:t>
      </w:r>
      <w:r w:rsidR="00725B81" w:rsidRPr="00A51FD3">
        <w:rPr>
          <w:sz w:val="24"/>
          <w:szCs w:val="24"/>
        </w:rPr>
        <w:t xml:space="preserve">uch as developing knowledge of the complex organisation, especially the culture of policing on a whole, and smaller cliques. The impact of the organisation’s culture can affect individuals’ well-being and resilience drastically in various ways. This can be heightened when the officer </w:t>
      </w:r>
      <w:r w:rsidR="00117251" w:rsidRPr="00A51FD3">
        <w:rPr>
          <w:sz w:val="24"/>
          <w:szCs w:val="24"/>
        </w:rPr>
        <w:t xml:space="preserve">feels they must conform to the organisational norms. As well as dealing with the demanding nature of the job. Officers can </w:t>
      </w:r>
      <w:r w:rsidR="00725B81" w:rsidRPr="00A51FD3">
        <w:rPr>
          <w:sz w:val="24"/>
          <w:szCs w:val="24"/>
        </w:rPr>
        <w:t>find themselves in high pressure situations</w:t>
      </w:r>
      <w:r w:rsidR="00117251" w:rsidRPr="00A51FD3">
        <w:rPr>
          <w:sz w:val="24"/>
          <w:szCs w:val="24"/>
        </w:rPr>
        <w:t xml:space="preserve"> while being required to make clear and decisive decisions. They are also exposed to traumatic events daily that can be detrimental, both emotionally and psychologically. This reflection explores how organisational culture in policing affects the well-being and resilience of individuals, the risks of conforming to the culture and how to maintain personal well-being and resilience while under these circumstances.</w:t>
      </w:r>
    </w:p>
    <w:p w14:paraId="670E1FB9" w14:textId="77777777" w:rsidR="00FF7784" w:rsidRPr="00A51FD3" w:rsidRDefault="00FF7784" w:rsidP="007E590F">
      <w:pPr>
        <w:spacing w:line="360" w:lineRule="auto"/>
        <w:ind w:right="237"/>
        <w:jc w:val="both"/>
        <w:rPr>
          <w:sz w:val="24"/>
          <w:szCs w:val="24"/>
        </w:rPr>
      </w:pPr>
    </w:p>
    <w:p w14:paraId="23E3F1EC" w14:textId="164A21CE" w:rsidR="00FF7784" w:rsidRPr="00A51FD3" w:rsidRDefault="00040A2F" w:rsidP="007E590F">
      <w:pPr>
        <w:spacing w:line="360" w:lineRule="auto"/>
        <w:ind w:right="237"/>
        <w:jc w:val="both"/>
        <w:rPr>
          <w:sz w:val="24"/>
          <w:szCs w:val="24"/>
        </w:rPr>
      </w:pPr>
      <w:r w:rsidRPr="00A51FD3">
        <w:rPr>
          <w:sz w:val="24"/>
          <w:szCs w:val="24"/>
        </w:rPr>
        <w:t xml:space="preserve">Organisational culture within policing refers to the collective values, beliefs and behaviours that shape how officers interact with the public and each other. It defines both the structures </w:t>
      </w:r>
      <w:r w:rsidR="00506BB4" w:rsidRPr="00A51FD3">
        <w:rPr>
          <w:sz w:val="24"/>
          <w:szCs w:val="24"/>
        </w:rPr>
        <w:t xml:space="preserve">developed by authorities but also the informal rules and expectations that guide officers daily. Policing culture </w:t>
      </w:r>
      <w:r w:rsidR="00D103DA" w:rsidRPr="00A51FD3">
        <w:rPr>
          <w:sz w:val="24"/>
          <w:szCs w:val="24"/>
        </w:rPr>
        <w:t>is often characterised as having a strong emphasis on hierarchy, discipline, loyalty and the ‘us vs them</w:t>
      </w:r>
      <w:r w:rsidR="002937C0" w:rsidRPr="00A51FD3">
        <w:rPr>
          <w:sz w:val="24"/>
          <w:szCs w:val="24"/>
        </w:rPr>
        <w:t>’</w:t>
      </w:r>
      <w:r w:rsidR="00D103DA" w:rsidRPr="00A51FD3">
        <w:rPr>
          <w:sz w:val="24"/>
          <w:szCs w:val="24"/>
        </w:rPr>
        <w:t xml:space="preserve"> </w:t>
      </w:r>
      <w:r w:rsidR="00D103DA" w:rsidRPr="00A51FD3">
        <w:rPr>
          <w:sz w:val="24"/>
          <w:szCs w:val="24"/>
        </w:rPr>
        <w:lastRenderedPageBreak/>
        <w:t>mentality (</w:t>
      </w:r>
      <w:r w:rsidR="002937C0" w:rsidRPr="00A51FD3">
        <w:rPr>
          <w:sz w:val="24"/>
          <w:szCs w:val="24"/>
        </w:rPr>
        <w:t xml:space="preserve">Boivin, R. </w:t>
      </w:r>
      <w:r w:rsidR="002937C0" w:rsidRPr="00A51FD3">
        <w:rPr>
          <w:i/>
          <w:iCs/>
          <w:sz w:val="24"/>
          <w:szCs w:val="24"/>
        </w:rPr>
        <w:t xml:space="preserve">et al. </w:t>
      </w:r>
      <w:r w:rsidR="002937C0" w:rsidRPr="00A51FD3">
        <w:rPr>
          <w:sz w:val="24"/>
          <w:szCs w:val="24"/>
        </w:rPr>
        <w:t>2020</w:t>
      </w:r>
      <w:r w:rsidR="00D103DA" w:rsidRPr="00A51FD3">
        <w:rPr>
          <w:sz w:val="24"/>
          <w:szCs w:val="24"/>
        </w:rPr>
        <w:t>).</w:t>
      </w:r>
      <w:r w:rsidR="002937C0" w:rsidRPr="00A51FD3">
        <w:rPr>
          <w:sz w:val="24"/>
          <w:szCs w:val="24"/>
        </w:rPr>
        <w:t xml:space="preserve"> This has been highlighted</w:t>
      </w:r>
      <w:r w:rsidR="00B0526E" w:rsidRPr="00A51FD3">
        <w:rPr>
          <w:sz w:val="24"/>
          <w:szCs w:val="24"/>
        </w:rPr>
        <w:t xml:space="preserve"> </w:t>
      </w:r>
      <w:r w:rsidR="002937C0" w:rsidRPr="00A51FD3">
        <w:rPr>
          <w:sz w:val="24"/>
          <w:szCs w:val="24"/>
        </w:rPr>
        <w:t>through the media portraying the police a certain way</w:t>
      </w:r>
      <w:r w:rsidR="00B0526E" w:rsidRPr="00A51FD3">
        <w:rPr>
          <w:sz w:val="24"/>
          <w:szCs w:val="24"/>
        </w:rPr>
        <w:t xml:space="preserve">, while officers dealing with daily pressures from the communities they work, while having political and financial </w:t>
      </w:r>
      <w:r w:rsidR="00916609" w:rsidRPr="00A51FD3">
        <w:rPr>
          <w:sz w:val="24"/>
          <w:szCs w:val="24"/>
        </w:rPr>
        <w:t>burdens.</w:t>
      </w:r>
    </w:p>
    <w:p w14:paraId="4AFBC3CE" w14:textId="77777777" w:rsidR="00916609" w:rsidRPr="00A51FD3" w:rsidRDefault="00916609" w:rsidP="007E590F">
      <w:pPr>
        <w:spacing w:line="360" w:lineRule="auto"/>
        <w:ind w:right="237"/>
        <w:jc w:val="both"/>
        <w:rPr>
          <w:sz w:val="24"/>
          <w:szCs w:val="24"/>
        </w:rPr>
      </w:pPr>
    </w:p>
    <w:p w14:paraId="18A66FF9" w14:textId="77777777" w:rsidR="00201A03" w:rsidRPr="00A51FD3" w:rsidRDefault="00916609" w:rsidP="007E590F">
      <w:pPr>
        <w:spacing w:line="360" w:lineRule="auto"/>
        <w:ind w:right="237"/>
        <w:jc w:val="both"/>
        <w:rPr>
          <w:sz w:val="24"/>
          <w:szCs w:val="24"/>
        </w:rPr>
      </w:pPr>
      <w:r w:rsidRPr="00A51FD3">
        <w:rPr>
          <w:sz w:val="24"/>
          <w:szCs w:val="24"/>
        </w:rPr>
        <w:t xml:space="preserve">This can have effect the well-being and resilience of any officer. Those new to the role are more susceptible to the effects, due to having to adapt the new role that they have found themselves in. As the officers develop their independence, they are </w:t>
      </w:r>
      <w:r w:rsidR="009052EC" w:rsidRPr="00A51FD3">
        <w:rPr>
          <w:sz w:val="24"/>
          <w:szCs w:val="24"/>
        </w:rPr>
        <w:t>expected</w:t>
      </w:r>
      <w:r w:rsidRPr="00A51FD3">
        <w:rPr>
          <w:sz w:val="24"/>
          <w:szCs w:val="24"/>
        </w:rPr>
        <w:t xml:space="preserve"> to manage more complex cases as well as making important decisions alone</w:t>
      </w:r>
      <w:r w:rsidR="009052EC" w:rsidRPr="00A51FD3">
        <w:rPr>
          <w:sz w:val="24"/>
          <w:szCs w:val="24"/>
        </w:rPr>
        <w:t>. This requires officers to deal with the physical and psychological toll of the job, while meeting the standards set</w:t>
      </w:r>
      <w:r w:rsidR="00C55D48" w:rsidRPr="00A51FD3">
        <w:rPr>
          <w:sz w:val="24"/>
          <w:szCs w:val="24"/>
        </w:rPr>
        <w:t xml:space="preserve"> for the organisation.</w:t>
      </w:r>
    </w:p>
    <w:p w14:paraId="6AADFBE5" w14:textId="77777777" w:rsidR="007E3557" w:rsidRPr="00A51FD3" w:rsidRDefault="007E3557" w:rsidP="007E590F">
      <w:pPr>
        <w:spacing w:line="360" w:lineRule="auto"/>
        <w:ind w:right="237"/>
        <w:jc w:val="both"/>
        <w:rPr>
          <w:sz w:val="24"/>
          <w:szCs w:val="24"/>
        </w:rPr>
      </w:pPr>
    </w:p>
    <w:p w14:paraId="13819134" w14:textId="48FA4DD6" w:rsidR="00FF7784" w:rsidRPr="00A51FD3" w:rsidRDefault="00E72E70" w:rsidP="007E590F">
      <w:pPr>
        <w:spacing w:line="360" w:lineRule="auto"/>
        <w:ind w:right="237"/>
        <w:jc w:val="both"/>
        <w:rPr>
          <w:sz w:val="24"/>
          <w:szCs w:val="24"/>
        </w:rPr>
      </w:pPr>
      <w:r w:rsidRPr="00A51FD3">
        <w:rPr>
          <w:sz w:val="24"/>
          <w:szCs w:val="24"/>
        </w:rPr>
        <w:t>Well-being in policing is made up of mental, physical and emotional health. These are the three key areas which are significantly impacted by the culture developed within the police force. The environment can be extremely stressful as officers are exposed to violence, death and other traumas frequently. The pressure from the environment mixed with the organisations demands for achieving goals, following order</w:t>
      </w:r>
      <w:r w:rsidR="00742E26" w:rsidRPr="00A51FD3">
        <w:rPr>
          <w:sz w:val="24"/>
          <w:szCs w:val="24"/>
        </w:rPr>
        <w:t>s, while remaining disciplined can negatively impact the officer’s well- being.</w:t>
      </w:r>
      <w:r w:rsidR="00C403C0" w:rsidRPr="00A51FD3">
        <w:rPr>
          <w:sz w:val="24"/>
          <w:szCs w:val="24"/>
        </w:rPr>
        <w:t xml:space="preserve"> </w:t>
      </w:r>
      <w:proofErr w:type="spellStart"/>
      <w:r w:rsidR="00C403C0" w:rsidRPr="00A51FD3">
        <w:rPr>
          <w:sz w:val="24"/>
          <w:szCs w:val="24"/>
        </w:rPr>
        <w:t>Houdmont</w:t>
      </w:r>
      <w:proofErr w:type="spellEnd"/>
      <w:r w:rsidR="00C403C0" w:rsidRPr="00A51FD3">
        <w:rPr>
          <w:sz w:val="24"/>
          <w:szCs w:val="24"/>
        </w:rPr>
        <w:t xml:space="preserve"> and Elliott-Davies claimed in 2016 that</w:t>
      </w:r>
      <w:r w:rsidR="007E3557" w:rsidRPr="00A51FD3">
        <w:rPr>
          <w:sz w:val="24"/>
          <w:szCs w:val="24"/>
        </w:rPr>
        <w:t xml:space="preserve"> </w:t>
      </w:r>
      <w:r w:rsidR="003A73D6" w:rsidRPr="00A51FD3">
        <w:rPr>
          <w:sz w:val="24"/>
          <w:szCs w:val="24"/>
        </w:rPr>
        <w:t>‘80% of respondents acknowledged having experienced feelings of stress, low mood, anxiety or other mental health and well-being difficulties’ (</w:t>
      </w:r>
      <w:r w:rsidR="00C403C0" w:rsidRPr="00A51FD3">
        <w:rPr>
          <w:sz w:val="24"/>
          <w:szCs w:val="24"/>
        </w:rPr>
        <w:t>McDaniel, J.L.M., Moss, K. and Pease, K. (Kenneth) (eds) 2020</w:t>
      </w:r>
      <w:r w:rsidR="003A73D6" w:rsidRPr="00A51FD3">
        <w:rPr>
          <w:sz w:val="24"/>
          <w:szCs w:val="24"/>
        </w:rPr>
        <w:t xml:space="preserve">) This emphasises the importance of </w:t>
      </w:r>
      <w:r w:rsidR="00962FE5" w:rsidRPr="00A51FD3">
        <w:rPr>
          <w:sz w:val="24"/>
          <w:szCs w:val="24"/>
        </w:rPr>
        <w:t xml:space="preserve">prioritising a healthy mindset and psyche as an officer. This can be done in a variety of ways such as counselling, which is offered to all that are working for the organisation but also debriefing the calls attended with colleagues. This promotes a positive culture around the mental health and reduces the toxic attitude around being weak when talking about personal struggles, which </w:t>
      </w:r>
      <w:r w:rsidR="007E590F" w:rsidRPr="00A51FD3">
        <w:rPr>
          <w:sz w:val="24"/>
          <w:szCs w:val="24"/>
        </w:rPr>
        <w:t>has a detrimental effect in policing. Being open and talking about mental health can reduce and help individuals manage the emotional burdens from the job.</w:t>
      </w:r>
    </w:p>
    <w:p w14:paraId="4A7EB1BF" w14:textId="77777777" w:rsidR="00FF7784" w:rsidRPr="00A51FD3" w:rsidRDefault="00FF7784" w:rsidP="007E590F">
      <w:pPr>
        <w:spacing w:line="360" w:lineRule="auto"/>
        <w:ind w:right="237"/>
        <w:jc w:val="both"/>
        <w:rPr>
          <w:sz w:val="24"/>
          <w:szCs w:val="24"/>
        </w:rPr>
      </w:pPr>
    </w:p>
    <w:p w14:paraId="3DECABEB" w14:textId="00470C07" w:rsidR="00F02A65" w:rsidRPr="00A51FD3" w:rsidRDefault="00F02A65" w:rsidP="007E590F">
      <w:pPr>
        <w:spacing w:line="360" w:lineRule="auto"/>
        <w:ind w:right="237"/>
        <w:jc w:val="both"/>
        <w:rPr>
          <w:sz w:val="24"/>
          <w:szCs w:val="24"/>
        </w:rPr>
      </w:pPr>
      <w:r w:rsidRPr="00A51FD3">
        <w:rPr>
          <w:sz w:val="24"/>
          <w:szCs w:val="24"/>
        </w:rPr>
        <w:t>There is significant pressure in policing to conform to the norm, even when the officer’s morals are against the actions they are conducting. Policing culture in history emphasises the importance of being tough, with limited emotions.</w:t>
      </w:r>
    </w:p>
    <w:p w14:paraId="4773E918" w14:textId="7AD4D31D" w:rsidR="00A534A1" w:rsidRPr="00A51FD3" w:rsidRDefault="00A534A1" w:rsidP="007E590F">
      <w:pPr>
        <w:spacing w:line="360" w:lineRule="auto"/>
        <w:ind w:right="237"/>
        <w:jc w:val="both"/>
        <w:rPr>
          <w:sz w:val="24"/>
          <w:szCs w:val="24"/>
        </w:rPr>
      </w:pPr>
      <w:r w:rsidRPr="00A51FD3">
        <w:rPr>
          <w:sz w:val="24"/>
          <w:szCs w:val="24"/>
        </w:rPr>
        <w:t>‘Negative thoughts towards mental illness are a global problem’ (</w:t>
      </w:r>
      <w:proofErr w:type="spellStart"/>
      <w:r w:rsidRPr="00A51FD3">
        <w:rPr>
          <w:sz w:val="24"/>
          <w:szCs w:val="24"/>
        </w:rPr>
        <w:t>Bouattour</w:t>
      </w:r>
      <w:proofErr w:type="spellEnd"/>
      <w:r w:rsidRPr="00A51FD3">
        <w:rPr>
          <w:sz w:val="24"/>
          <w:szCs w:val="24"/>
        </w:rPr>
        <w:t xml:space="preserve">, N. </w:t>
      </w:r>
      <w:r w:rsidRPr="00A51FD3">
        <w:rPr>
          <w:i/>
          <w:iCs/>
          <w:sz w:val="24"/>
          <w:szCs w:val="24"/>
        </w:rPr>
        <w:t>et al.</w:t>
      </w:r>
      <w:r w:rsidRPr="00A51FD3">
        <w:rPr>
          <w:sz w:val="24"/>
          <w:szCs w:val="24"/>
        </w:rPr>
        <w:t xml:space="preserve"> 2023) This strengthens the point that there is are negative connotations with mental </w:t>
      </w:r>
      <w:r w:rsidRPr="00A51FD3">
        <w:rPr>
          <w:sz w:val="24"/>
          <w:szCs w:val="24"/>
        </w:rPr>
        <w:lastRenderedPageBreak/>
        <w:t>health and being vulnerable in policing.</w:t>
      </w:r>
      <w:r w:rsidR="0010634E" w:rsidRPr="00A51FD3">
        <w:rPr>
          <w:sz w:val="24"/>
          <w:szCs w:val="24"/>
        </w:rPr>
        <w:t xml:space="preserve"> Leaving new independent officers feeling isolated while under the pressure of intense scrutiny.</w:t>
      </w:r>
    </w:p>
    <w:p w14:paraId="3A1457B3" w14:textId="77777777" w:rsidR="00845868" w:rsidRPr="00A51FD3" w:rsidRDefault="00845868" w:rsidP="007E590F">
      <w:pPr>
        <w:spacing w:line="360" w:lineRule="auto"/>
        <w:ind w:right="237"/>
        <w:jc w:val="both"/>
        <w:rPr>
          <w:sz w:val="24"/>
          <w:szCs w:val="24"/>
        </w:rPr>
      </w:pPr>
    </w:p>
    <w:p w14:paraId="09AAF0E4" w14:textId="031A92D7" w:rsidR="00F23469" w:rsidRPr="00A51FD3" w:rsidRDefault="00845868" w:rsidP="007E590F">
      <w:pPr>
        <w:spacing w:line="360" w:lineRule="auto"/>
        <w:ind w:right="237"/>
        <w:jc w:val="both"/>
        <w:rPr>
          <w:sz w:val="24"/>
          <w:szCs w:val="24"/>
        </w:rPr>
      </w:pPr>
      <w:r w:rsidRPr="00A51FD3">
        <w:rPr>
          <w:sz w:val="24"/>
          <w:szCs w:val="24"/>
        </w:rPr>
        <w:t>The pressure to conform can lead to a range of negative consequences for an officer’s well-being. An officer may suppress their emotions, avoid support from mental health professionals or even colleagues. This can lead to developing high levels of stress</w:t>
      </w:r>
      <w:r w:rsidR="00417D27" w:rsidRPr="00A51FD3">
        <w:rPr>
          <w:sz w:val="24"/>
          <w:szCs w:val="24"/>
        </w:rPr>
        <w:t xml:space="preserve"> and can</w:t>
      </w:r>
      <w:r w:rsidRPr="00A51FD3">
        <w:rPr>
          <w:sz w:val="24"/>
          <w:szCs w:val="24"/>
        </w:rPr>
        <w:t xml:space="preserve"> </w:t>
      </w:r>
      <w:r w:rsidR="00417D27" w:rsidRPr="00A51FD3">
        <w:rPr>
          <w:sz w:val="24"/>
          <w:szCs w:val="24"/>
        </w:rPr>
        <w:t xml:space="preserve">also turn into </w:t>
      </w:r>
      <w:r w:rsidRPr="00A51FD3">
        <w:rPr>
          <w:sz w:val="24"/>
          <w:szCs w:val="24"/>
        </w:rPr>
        <w:t>depression, anxiety and burnout from the job.</w:t>
      </w:r>
      <w:r w:rsidR="00417D27" w:rsidRPr="00A51FD3">
        <w:rPr>
          <w:sz w:val="24"/>
          <w:szCs w:val="24"/>
        </w:rPr>
        <w:t xml:space="preserve"> ‘Unique work values, profoundly influenced by their digital upbringing, are often associated with workplace conflicts, dissatisfaction, and high turnover’ (</w:t>
      </w:r>
      <w:proofErr w:type="spellStart"/>
      <w:r w:rsidR="00417D27" w:rsidRPr="00A51FD3">
        <w:rPr>
          <w:sz w:val="24"/>
          <w:szCs w:val="24"/>
        </w:rPr>
        <w:t>Minzlaff</w:t>
      </w:r>
      <w:proofErr w:type="spellEnd"/>
      <w:r w:rsidR="00417D27" w:rsidRPr="00A51FD3">
        <w:rPr>
          <w:sz w:val="24"/>
          <w:szCs w:val="24"/>
        </w:rPr>
        <w:t>, K., Palmer, S. and Fillery-Travis, A. (2024) This backs up the point that if employees do not agree with the principles and ethics set by the organisation, they will not remain in the job for long.</w:t>
      </w:r>
    </w:p>
    <w:p w14:paraId="20003230" w14:textId="77777777" w:rsidR="00417D27" w:rsidRPr="00A51FD3" w:rsidRDefault="00417D27" w:rsidP="007E590F">
      <w:pPr>
        <w:spacing w:line="360" w:lineRule="auto"/>
        <w:ind w:right="237"/>
        <w:jc w:val="both"/>
        <w:rPr>
          <w:sz w:val="24"/>
          <w:szCs w:val="24"/>
        </w:rPr>
      </w:pPr>
    </w:p>
    <w:p w14:paraId="491AE7C9" w14:textId="2D7FEEFD" w:rsidR="00F23469" w:rsidRPr="00A51FD3" w:rsidRDefault="00F23469" w:rsidP="007E590F">
      <w:pPr>
        <w:spacing w:line="360" w:lineRule="auto"/>
        <w:ind w:right="237"/>
        <w:jc w:val="both"/>
        <w:rPr>
          <w:sz w:val="24"/>
          <w:szCs w:val="24"/>
        </w:rPr>
      </w:pPr>
      <w:r w:rsidRPr="00A51FD3">
        <w:rPr>
          <w:sz w:val="24"/>
          <w:szCs w:val="24"/>
        </w:rPr>
        <w:t>Additionally, officers who adopt the ‘us vs them’ mentality are at risk of creating cliques who develop negative attitudes towards the community they serve. This can lead to increased stress and feeling of isolation from the public, which leads to officers compromising their mental health and resilience.</w:t>
      </w:r>
    </w:p>
    <w:p w14:paraId="047B4DFF" w14:textId="77777777" w:rsidR="00A25BCF" w:rsidRPr="00A51FD3" w:rsidRDefault="00A25BCF" w:rsidP="007E590F">
      <w:pPr>
        <w:spacing w:line="360" w:lineRule="auto"/>
        <w:ind w:right="237"/>
        <w:jc w:val="both"/>
        <w:rPr>
          <w:sz w:val="24"/>
          <w:szCs w:val="24"/>
        </w:rPr>
      </w:pPr>
    </w:p>
    <w:p w14:paraId="40BD7193" w14:textId="77777777" w:rsidR="00A25BCF" w:rsidRPr="00A51FD3" w:rsidRDefault="00A25BCF" w:rsidP="00A25BCF">
      <w:pPr>
        <w:spacing w:line="360" w:lineRule="auto"/>
        <w:ind w:right="237"/>
        <w:jc w:val="both"/>
        <w:rPr>
          <w:sz w:val="24"/>
          <w:szCs w:val="24"/>
        </w:rPr>
      </w:pPr>
      <w:r w:rsidRPr="00A51FD3">
        <w:rPr>
          <w:sz w:val="24"/>
          <w:szCs w:val="24"/>
        </w:rPr>
        <w:t>Changes made within the organisation can significantly affect the officers within, impacting their well-being and resilience. This can affect everyone differently but in general, the effects will negative. Experiencing high levels of stress and other mental health issues while possibly struggling to adapt to the change. The following paragraphs will discuss strategies used to help maintain resilience and well-being of officers.</w:t>
      </w:r>
    </w:p>
    <w:p w14:paraId="3EBAF1EA" w14:textId="77777777" w:rsidR="00A25BCF" w:rsidRPr="00A51FD3" w:rsidRDefault="00A25BCF" w:rsidP="00A25BCF">
      <w:pPr>
        <w:spacing w:line="360" w:lineRule="auto"/>
        <w:ind w:right="237"/>
        <w:jc w:val="both"/>
        <w:rPr>
          <w:sz w:val="24"/>
          <w:szCs w:val="24"/>
        </w:rPr>
      </w:pPr>
    </w:p>
    <w:p w14:paraId="24DF6BDC" w14:textId="39B876FD" w:rsidR="00A25BCF" w:rsidRPr="00A51FD3" w:rsidRDefault="00A25BCF" w:rsidP="00A25BCF">
      <w:pPr>
        <w:spacing w:line="360" w:lineRule="auto"/>
        <w:ind w:right="237"/>
        <w:jc w:val="both"/>
        <w:rPr>
          <w:sz w:val="24"/>
          <w:szCs w:val="24"/>
        </w:rPr>
      </w:pPr>
      <w:r w:rsidRPr="00A51FD3">
        <w:rPr>
          <w:sz w:val="24"/>
          <w:szCs w:val="24"/>
        </w:rPr>
        <w:t>Building strong relationships in the police is crucial. Many officers say that they see their colleagues more than their family. These strong bonds with peers can help officers through the trauma and high stress environments they find themselves in daily.</w:t>
      </w:r>
      <w:r w:rsidR="008D6C20" w:rsidRPr="00A51FD3">
        <w:rPr>
          <w:sz w:val="24"/>
          <w:szCs w:val="24"/>
        </w:rPr>
        <w:t xml:space="preserve"> ‘</w:t>
      </w:r>
      <w:r w:rsidR="008D6C20" w:rsidRPr="00A51FD3">
        <w:rPr>
          <w:sz w:val="24"/>
          <w:szCs w:val="24"/>
        </w:rPr>
        <w:t>Friendships play a central role in the social and emotional development</w:t>
      </w:r>
      <w:r w:rsidR="008D6C20" w:rsidRPr="00A51FD3">
        <w:rPr>
          <w:sz w:val="24"/>
          <w:szCs w:val="24"/>
        </w:rPr>
        <w:t>’ (Felton, 2019). Developing friendships where you feel comfortable confining in them is crucial. Sharing a problem with a friend or family can make you feel better but also gain an outside perspective. This may help a person realise the problem and resolve it.</w:t>
      </w:r>
    </w:p>
    <w:p w14:paraId="4FFF0366" w14:textId="77777777" w:rsidR="008D6C20" w:rsidRPr="00A51FD3" w:rsidRDefault="008D6C20" w:rsidP="00A25BCF">
      <w:pPr>
        <w:spacing w:line="360" w:lineRule="auto"/>
        <w:ind w:right="237"/>
        <w:jc w:val="both"/>
        <w:rPr>
          <w:sz w:val="24"/>
          <w:szCs w:val="24"/>
        </w:rPr>
      </w:pPr>
    </w:p>
    <w:p w14:paraId="6AD57F5E" w14:textId="776D0BCA" w:rsidR="00A25BCF" w:rsidRPr="00A51FD3" w:rsidRDefault="00A25BCF" w:rsidP="00A25BCF">
      <w:pPr>
        <w:spacing w:line="360" w:lineRule="auto"/>
        <w:ind w:right="237"/>
        <w:jc w:val="both"/>
        <w:rPr>
          <w:sz w:val="24"/>
          <w:szCs w:val="24"/>
        </w:rPr>
      </w:pPr>
      <w:r w:rsidRPr="00A51FD3">
        <w:rPr>
          <w:sz w:val="24"/>
          <w:szCs w:val="24"/>
        </w:rPr>
        <w:lastRenderedPageBreak/>
        <w:t xml:space="preserve">Police officers can be perceived as being emotionless and tough with a stiff upper lip. This may affect an officer </w:t>
      </w:r>
      <w:proofErr w:type="gramStart"/>
      <w:r w:rsidRPr="00A51FD3">
        <w:rPr>
          <w:sz w:val="24"/>
          <w:szCs w:val="24"/>
        </w:rPr>
        <w:t>opening up</w:t>
      </w:r>
      <w:proofErr w:type="gramEnd"/>
      <w:r w:rsidRPr="00A51FD3">
        <w:rPr>
          <w:sz w:val="24"/>
          <w:szCs w:val="24"/>
        </w:rPr>
        <w:t xml:space="preserve"> about their mental health and receiving the professional help they require.</w:t>
      </w:r>
      <w:r w:rsidR="008D7AF2" w:rsidRPr="00A51FD3">
        <w:rPr>
          <w:sz w:val="24"/>
          <w:szCs w:val="24"/>
        </w:rPr>
        <w:t xml:space="preserve"> ‘E</w:t>
      </w:r>
      <w:r w:rsidR="008D7AF2" w:rsidRPr="00A51FD3">
        <w:rPr>
          <w:sz w:val="24"/>
          <w:szCs w:val="24"/>
        </w:rPr>
        <w:t xml:space="preserve">veryone is going through mental distress, which requires </w:t>
      </w:r>
      <w:r w:rsidR="008D7AF2" w:rsidRPr="00A51FD3">
        <w:rPr>
          <w:sz w:val="24"/>
          <w:szCs w:val="24"/>
        </w:rPr>
        <w:t>attention (Grover, 2020). Everyone is affected by mental health. Realising this and not being afraid to speak to mental health professionals will benefit the individual and the people around them. Overcoming</w:t>
      </w:r>
      <w:r w:rsidRPr="00A51FD3">
        <w:rPr>
          <w:sz w:val="24"/>
          <w:szCs w:val="24"/>
        </w:rPr>
        <w:t xml:space="preserve"> the stigma in the organisation around mental health is essential for long term resilience and well-being.</w:t>
      </w:r>
    </w:p>
    <w:p w14:paraId="1B842FD6" w14:textId="77777777" w:rsidR="00A25BCF" w:rsidRPr="00A51FD3" w:rsidRDefault="00A25BCF" w:rsidP="00A25BCF">
      <w:pPr>
        <w:spacing w:line="360" w:lineRule="auto"/>
        <w:ind w:right="237"/>
        <w:jc w:val="both"/>
        <w:rPr>
          <w:sz w:val="24"/>
          <w:szCs w:val="24"/>
        </w:rPr>
      </w:pPr>
    </w:p>
    <w:p w14:paraId="091D366C" w14:textId="355B15D6" w:rsidR="00A25BCF" w:rsidRPr="00A51FD3" w:rsidRDefault="00A25BCF" w:rsidP="007E590F">
      <w:pPr>
        <w:spacing w:line="360" w:lineRule="auto"/>
        <w:ind w:right="237"/>
        <w:jc w:val="both"/>
        <w:rPr>
          <w:sz w:val="24"/>
          <w:szCs w:val="24"/>
        </w:rPr>
      </w:pPr>
      <w:r w:rsidRPr="00A51FD3">
        <w:rPr>
          <w:sz w:val="24"/>
          <w:szCs w:val="24"/>
        </w:rPr>
        <w:t>It is vital that officers set boundaries so that they can keep their professional and personal lives separate. This allows the officers to detox from the tough job they work and allows for downtime to relax, recharge and disconnect from work, improving their mental health. Having hobbies and activities as well as taking regular breaks for vacation are all ways to combat burnout.</w:t>
      </w:r>
      <w:r w:rsidR="008D6C20" w:rsidRPr="00A51FD3">
        <w:rPr>
          <w:sz w:val="24"/>
          <w:szCs w:val="24"/>
        </w:rPr>
        <w:t xml:space="preserve"> </w:t>
      </w:r>
      <w:r w:rsidR="00B961D5" w:rsidRPr="00A51FD3">
        <w:rPr>
          <w:sz w:val="24"/>
          <w:szCs w:val="24"/>
        </w:rPr>
        <w:t>‘T</w:t>
      </w:r>
      <w:r w:rsidR="00B961D5" w:rsidRPr="00A51FD3">
        <w:rPr>
          <w:sz w:val="24"/>
          <w:szCs w:val="24"/>
        </w:rPr>
        <w:t>he benefits were identified as overwhelmingly social in nature, including belonging, companionship and achievement</w:t>
      </w:r>
      <w:r w:rsidR="00B961D5" w:rsidRPr="00A51FD3">
        <w:rPr>
          <w:sz w:val="24"/>
          <w:szCs w:val="24"/>
        </w:rPr>
        <w:t>’</w:t>
      </w:r>
      <w:r w:rsidR="008D6C20" w:rsidRPr="00A51FD3">
        <w:rPr>
          <w:sz w:val="24"/>
          <w:szCs w:val="24"/>
        </w:rPr>
        <w:t xml:space="preserve"> (</w:t>
      </w:r>
      <w:r w:rsidR="008D6C20" w:rsidRPr="008D6C20">
        <w:rPr>
          <w:sz w:val="24"/>
          <w:szCs w:val="24"/>
        </w:rPr>
        <w:t>Darcy, S. and Dowse, L. 2013)</w:t>
      </w:r>
      <w:r w:rsidR="008D6C20" w:rsidRPr="00A51FD3">
        <w:rPr>
          <w:sz w:val="24"/>
          <w:szCs w:val="24"/>
        </w:rPr>
        <w:t xml:space="preserve"> This evidences the importance of detachment from work in your personal time. Sport is one of the most beneficial activities you can do as an officer to relieve all the problems that have been developed by the job. </w:t>
      </w:r>
      <w:r w:rsidRPr="00A51FD3">
        <w:rPr>
          <w:sz w:val="24"/>
          <w:szCs w:val="24"/>
        </w:rPr>
        <w:t>This will result in the officer maintaining a high level of resilience and well-being, prolonging their career as an officer.</w:t>
      </w:r>
    </w:p>
    <w:p w14:paraId="36EF796A" w14:textId="77777777" w:rsidR="0010634E" w:rsidRPr="00A51FD3" w:rsidRDefault="0010634E" w:rsidP="007E590F">
      <w:pPr>
        <w:spacing w:line="360" w:lineRule="auto"/>
        <w:ind w:right="237"/>
        <w:jc w:val="both"/>
        <w:rPr>
          <w:sz w:val="24"/>
          <w:szCs w:val="24"/>
        </w:rPr>
      </w:pPr>
    </w:p>
    <w:p w14:paraId="69CB432C" w14:textId="439D830C" w:rsidR="0010634E" w:rsidRPr="00A51FD3" w:rsidRDefault="0010634E" w:rsidP="007E590F">
      <w:pPr>
        <w:spacing w:line="360" w:lineRule="auto"/>
        <w:ind w:right="237"/>
        <w:jc w:val="both"/>
        <w:rPr>
          <w:sz w:val="24"/>
          <w:szCs w:val="24"/>
        </w:rPr>
      </w:pPr>
      <w:r w:rsidRPr="00A51FD3">
        <w:rPr>
          <w:sz w:val="24"/>
          <w:szCs w:val="24"/>
        </w:rPr>
        <w:t xml:space="preserve">Achieving independent patrol status is a pivotal milestone in an officer’s career. This independency comes with significant challenges such as adapting to the organisational culture, while balancing personal values and managing </w:t>
      </w:r>
      <w:r w:rsidR="00DD660B" w:rsidRPr="00A51FD3">
        <w:rPr>
          <w:sz w:val="24"/>
          <w:szCs w:val="24"/>
        </w:rPr>
        <w:t xml:space="preserve">their </w:t>
      </w:r>
      <w:r w:rsidRPr="00A51FD3">
        <w:rPr>
          <w:sz w:val="24"/>
          <w:szCs w:val="24"/>
        </w:rPr>
        <w:t>well-being and r</w:t>
      </w:r>
      <w:r w:rsidR="00DD660B" w:rsidRPr="00A51FD3">
        <w:rPr>
          <w:sz w:val="24"/>
          <w:szCs w:val="24"/>
        </w:rPr>
        <w:t xml:space="preserve">esilience. Organisational culture within policing plays a crucial role in the development of officer’s and forming their experiences. This enhances the risk to conforming to unhealthy cultural norms which could impact the individual's mental health and their overall resilience in the job. It is crucial that strategies are developed to support peers, establish personal boundaries, providing professional support and engaging in reflection of the organisation. This can assist officers to adapt to any organisational changes, while maintaining their well-being and resilience. This will allow officers to handle the everchanging culture in the organisation, while staying true to their values. This is </w:t>
      </w:r>
      <w:r w:rsidR="00845868" w:rsidRPr="00A51FD3">
        <w:rPr>
          <w:sz w:val="24"/>
          <w:szCs w:val="24"/>
        </w:rPr>
        <w:t>fundamental for long term success and personal fulfilment in policing.</w:t>
      </w:r>
    </w:p>
    <w:p w14:paraId="3D4900DE" w14:textId="3C0281E8" w:rsidR="00A51FD3" w:rsidRPr="00270EEB" w:rsidRDefault="00A51FD3" w:rsidP="00340E9A">
      <w:pPr>
        <w:ind w:right="237"/>
        <w:jc w:val="both"/>
        <w:rPr>
          <w:sz w:val="24"/>
          <w:szCs w:val="24"/>
        </w:rPr>
        <w:sectPr w:rsidR="00A51FD3" w:rsidRPr="00270EEB" w:rsidSect="0022001B">
          <w:footerReference w:type="default" r:id="rId14"/>
          <w:pgSz w:w="11906" w:h="16838" w:code="9"/>
          <w:pgMar w:top="1440" w:right="1440" w:bottom="1440" w:left="1440" w:header="720" w:footer="720" w:gutter="0"/>
          <w:cols w:space="720"/>
          <w:docGrid w:linePitch="272"/>
        </w:sectPr>
      </w:pPr>
      <w:r>
        <w:rPr>
          <w:sz w:val="24"/>
          <w:szCs w:val="24"/>
        </w:rPr>
        <w:t>Word Count: 1312</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DDCC742" w:rsidR="008B28E7" w:rsidRDefault="001929C3" w:rsidP="00340E9A">
      <w:pPr>
        <w:ind w:right="237"/>
        <w:jc w:val="both"/>
        <w:rPr>
          <w:sz w:val="24"/>
          <w:szCs w:val="24"/>
        </w:rPr>
      </w:pPr>
      <w:r>
        <w:rPr>
          <w:sz w:val="24"/>
          <w:szCs w:val="24"/>
        </w:rPr>
        <w:t xml:space="preserve">Into- </w:t>
      </w:r>
      <w:r w:rsidR="00B5520E">
        <w:rPr>
          <w:sz w:val="24"/>
          <w:szCs w:val="24"/>
        </w:rPr>
        <w:t>1</w:t>
      </w:r>
      <w:r>
        <w:rPr>
          <w:sz w:val="24"/>
          <w:szCs w:val="24"/>
        </w:rPr>
        <w:t>00 words</w:t>
      </w:r>
    </w:p>
    <w:p w14:paraId="66DBA111" w14:textId="77777777" w:rsidR="001929C3" w:rsidRDefault="001929C3" w:rsidP="00340E9A">
      <w:pPr>
        <w:ind w:right="237"/>
        <w:jc w:val="both"/>
        <w:rPr>
          <w:sz w:val="24"/>
          <w:szCs w:val="24"/>
        </w:rPr>
      </w:pPr>
    </w:p>
    <w:p w14:paraId="41F7EC87" w14:textId="74CFEF2A" w:rsidR="001929C3" w:rsidRDefault="001929C3" w:rsidP="00340E9A">
      <w:pPr>
        <w:ind w:right="237"/>
        <w:jc w:val="both"/>
        <w:rPr>
          <w:sz w:val="24"/>
          <w:szCs w:val="24"/>
        </w:rPr>
      </w:pPr>
      <w:r>
        <w:rPr>
          <w:sz w:val="24"/>
          <w:szCs w:val="24"/>
        </w:rPr>
        <w:t xml:space="preserve">This evaluation of an incident I have faced in a domestic related incident is shown throughout this essay which will demonstrate how </w:t>
      </w:r>
      <w:r w:rsidR="007F492C">
        <w:rPr>
          <w:sz w:val="24"/>
          <w:szCs w:val="24"/>
        </w:rPr>
        <w:t xml:space="preserve">the situation was handled whilst </w:t>
      </w:r>
      <w:proofErr w:type="gramStart"/>
      <w:r w:rsidR="007F492C">
        <w:rPr>
          <w:sz w:val="24"/>
          <w:szCs w:val="24"/>
        </w:rPr>
        <w:t>taking into account</w:t>
      </w:r>
      <w:proofErr w:type="gramEnd"/>
      <w:r w:rsidR="007F492C">
        <w:rPr>
          <w:sz w:val="24"/>
          <w:szCs w:val="24"/>
        </w:rPr>
        <w:t xml:space="preserve"> the cultural, ethical and language issue barriers. I will be reflecting on the decisions made and evaluating the risk factors that would rise in this situation. </w:t>
      </w:r>
    </w:p>
    <w:p w14:paraId="47DEA181" w14:textId="77777777" w:rsidR="007F492C" w:rsidRDefault="007F492C" w:rsidP="00340E9A">
      <w:pPr>
        <w:ind w:right="237"/>
        <w:jc w:val="both"/>
        <w:rPr>
          <w:sz w:val="24"/>
          <w:szCs w:val="24"/>
        </w:rPr>
      </w:pPr>
    </w:p>
    <w:p w14:paraId="370D1BA6" w14:textId="6427A5E0" w:rsidR="001929C3" w:rsidRDefault="001929C3" w:rsidP="00340E9A">
      <w:pPr>
        <w:ind w:right="237"/>
        <w:jc w:val="both"/>
        <w:rPr>
          <w:sz w:val="24"/>
          <w:szCs w:val="24"/>
        </w:rPr>
      </w:pPr>
      <w:r>
        <w:rPr>
          <w:sz w:val="24"/>
          <w:szCs w:val="24"/>
        </w:rPr>
        <w:tab/>
      </w:r>
      <w:r>
        <w:rPr>
          <w:sz w:val="24"/>
          <w:szCs w:val="24"/>
        </w:rPr>
        <w:tab/>
        <w:t>-a domestic related incident that involves a variety cultural, ethnic and language issues and reflect on how the decision was made in a complex and unpredictable circumstances whilst using dynamic risk assessment</w:t>
      </w:r>
    </w:p>
    <w:p w14:paraId="0C80AD69" w14:textId="77777777" w:rsidR="001929C3" w:rsidRDefault="001929C3" w:rsidP="00340E9A">
      <w:pPr>
        <w:ind w:right="237"/>
        <w:jc w:val="both"/>
        <w:rPr>
          <w:sz w:val="24"/>
          <w:szCs w:val="24"/>
        </w:rPr>
      </w:pPr>
    </w:p>
    <w:p w14:paraId="1237DBFA" w14:textId="37CE33F9" w:rsidR="001929C3" w:rsidRDefault="001929C3" w:rsidP="00340E9A">
      <w:pPr>
        <w:ind w:right="237"/>
        <w:jc w:val="both"/>
        <w:rPr>
          <w:sz w:val="24"/>
          <w:szCs w:val="24"/>
        </w:rPr>
      </w:pPr>
      <w:r>
        <w:rPr>
          <w:sz w:val="24"/>
          <w:szCs w:val="24"/>
        </w:rPr>
        <w:t>Para 1- cultural issues</w:t>
      </w:r>
      <w:r>
        <w:rPr>
          <w:sz w:val="24"/>
          <w:szCs w:val="24"/>
        </w:rPr>
        <w:tab/>
      </w:r>
      <w:r>
        <w:rPr>
          <w:sz w:val="24"/>
          <w:szCs w:val="24"/>
        </w:rPr>
        <w:tab/>
      </w:r>
      <w:r>
        <w:rPr>
          <w:sz w:val="24"/>
          <w:szCs w:val="24"/>
        </w:rPr>
        <w:tab/>
      </w:r>
      <w:r>
        <w:rPr>
          <w:sz w:val="24"/>
          <w:szCs w:val="24"/>
        </w:rPr>
        <w:tab/>
        <w:t>4</w:t>
      </w:r>
      <w:r w:rsidR="00B5520E">
        <w:rPr>
          <w:sz w:val="24"/>
          <w:szCs w:val="24"/>
        </w:rPr>
        <w:t>50</w:t>
      </w:r>
      <w:r w:rsidR="00A20213">
        <w:rPr>
          <w:sz w:val="24"/>
          <w:szCs w:val="24"/>
        </w:rPr>
        <w:t xml:space="preserve"> </w:t>
      </w:r>
      <w:r>
        <w:rPr>
          <w:sz w:val="24"/>
          <w:szCs w:val="24"/>
        </w:rPr>
        <w:t>words</w:t>
      </w:r>
    </w:p>
    <w:p w14:paraId="3DF56ECE" w14:textId="77777777" w:rsidR="001929C3" w:rsidRDefault="001929C3" w:rsidP="00340E9A">
      <w:pPr>
        <w:ind w:right="237"/>
        <w:jc w:val="both"/>
        <w:rPr>
          <w:sz w:val="24"/>
          <w:szCs w:val="24"/>
        </w:rPr>
      </w:pPr>
      <w:r>
        <w:rPr>
          <w:sz w:val="24"/>
          <w:szCs w:val="24"/>
        </w:rPr>
        <w:tab/>
      </w:r>
      <w:r>
        <w:rPr>
          <w:sz w:val="24"/>
          <w:szCs w:val="24"/>
        </w:rPr>
        <w:tab/>
        <w:t>-National decision model</w:t>
      </w:r>
    </w:p>
    <w:p w14:paraId="43F4B342" w14:textId="1F509B7E" w:rsidR="001929C3" w:rsidRDefault="001929C3" w:rsidP="001929C3">
      <w:pPr>
        <w:ind w:left="1440" w:right="237"/>
        <w:jc w:val="both"/>
        <w:rPr>
          <w:sz w:val="24"/>
          <w:szCs w:val="24"/>
        </w:rPr>
      </w:pPr>
      <w:r>
        <w:rPr>
          <w:sz w:val="24"/>
          <w:szCs w:val="24"/>
        </w:rPr>
        <w:t xml:space="preserve">-Decision making </w:t>
      </w:r>
    </w:p>
    <w:p w14:paraId="674E8FEA" w14:textId="1DAD9DA1" w:rsidR="001929C3" w:rsidRDefault="001929C3" w:rsidP="001929C3">
      <w:pPr>
        <w:ind w:left="1440" w:right="237"/>
        <w:jc w:val="both"/>
        <w:rPr>
          <w:sz w:val="24"/>
          <w:szCs w:val="24"/>
        </w:rPr>
      </w:pPr>
      <w:r>
        <w:rPr>
          <w:sz w:val="24"/>
          <w:szCs w:val="24"/>
        </w:rPr>
        <w:t>-discretion</w:t>
      </w:r>
    </w:p>
    <w:p w14:paraId="0F879A17" w14:textId="2610B1CF" w:rsidR="001929C3" w:rsidRDefault="001929C3" w:rsidP="001929C3">
      <w:pPr>
        <w:ind w:left="1440" w:right="237"/>
        <w:jc w:val="both"/>
        <w:rPr>
          <w:sz w:val="24"/>
          <w:szCs w:val="24"/>
        </w:rPr>
      </w:pPr>
      <w:r>
        <w:rPr>
          <w:sz w:val="24"/>
          <w:szCs w:val="24"/>
        </w:rPr>
        <w:t>-vulnerability</w:t>
      </w:r>
    </w:p>
    <w:p w14:paraId="4C3D7110" w14:textId="7A27F140" w:rsidR="00B5520E" w:rsidRDefault="00B5520E" w:rsidP="001929C3">
      <w:pPr>
        <w:ind w:left="1440" w:right="237"/>
        <w:jc w:val="both"/>
        <w:rPr>
          <w:sz w:val="24"/>
          <w:szCs w:val="24"/>
        </w:rPr>
      </w:pPr>
      <w:r>
        <w:rPr>
          <w:sz w:val="24"/>
          <w:szCs w:val="24"/>
        </w:rPr>
        <w:t>-</w:t>
      </w:r>
      <w:r w:rsidRPr="00B5520E">
        <w:rPr>
          <w:color w:val="4472C4" w:themeColor="accent1"/>
          <w:sz w:val="24"/>
          <w:szCs w:val="24"/>
        </w:rPr>
        <w:t>evidence</w:t>
      </w:r>
    </w:p>
    <w:p w14:paraId="732631BA" w14:textId="2F7AF025" w:rsidR="001929C3" w:rsidRDefault="001929C3" w:rsidP="00340E9A">
      <w:pPr>
        <w:ind w:right="237"/>
        <w:jc w:val="both"/>
        <w:rPr>
          <w:sz w:val="24"/>
          <w:szCs w:val="24"/>
        </w:rPr>
      </w:pPr>
      <w:r>
        <w:rPr>
          <w:sz w:val="24"/>
          <w:szCs w:val="24"/>
        </w:rPr>
        <w:tab/>
      </w:r>
      <w:r>
        <w:rPr>
          <w:sz w:val="24"/>
          <w:szCs w:val="24"/>
        </w:rPr>
        <w:tab/>
        <w:t>-Rationale and considerations</w:t>
      </w:r>
    </w:p>
    <w:p w14:paraId="443BD6B1" w14:textId="1C1DF717" w:rsidR="001929C3" w:rsidRDefault="001929C3" w:rsidP="00340E9A">
      <w:pPr>
        <w:ind w:right="237"/>
        <w:jc w:val="both"/>
        <w:rPr>
          <w:sz w:val="24"/>
          <w:szCs w:val="24"/>
        </w:rPr>
      </w:pPr>
      <w:r>
        <w:rPr>
          <w:sz w:val="24"/>
          <w:szCs w:val="24"/>
        </w:rPr>
        <w:tab/>
      </w:r>
      <w:r>
        <w:rPr>
          <w:sz w:val="24"/>
          <w:szCs w:val="24"/>
        </w:rPr>
        <w:tab/>
        <w:t>-ethics</w:t>
      </w:r>
    </w:p>
    <w:p w14:paraId="551612C3" w14:textId="2604254E" w:rsidR="001929C3" w:rsidRDefault="001929C3" w:rsidP="00340E9A">
      <w:pPr>
        <w:ind w:right="237"/>
        <w:jc w:val="both"/>
        <w:rPr>
          <w:sz w:val="24"/>
          <w:szCs w:val="24"/>
        </w:rPr>
      </w:pPr>
      <w:r>
        <w:rPr>
          <w:sz w:val="24"/>
          <w:szCs w:val="24"/>
        </w:rPr>
        <w:tab/>
      </w:r>
      <w:r>
        <w:rPr>
          <w:sz w:val="24"/>
          <w:szCs w:val="24"/>
        </w:rPr>
        <w:tab/>
        <w:t>-consequences</w:t>
      </w:r>
    </w:p>
    <w:p w14:paraId="3E203880" w14:textId="5DFD9590" w:rsidR="001929C3" w:rsidRDefault="001929C3" w:rsidP="001929C3">
      <w:pPr>
        <w:ind w:left="720" w:right="237" w:firstLine="720"/>
        <w:jc w:val="both"/>
        <w:rPr>
          <w:sz w:val="24"/>
          <w:szCs w:val="24"/>
        </w:rPr>
      </w:pPr>
      <w:r>
        <w:rPr>
          <w:sz w:val="24"/>
          <w:szCs w:val="24"/>
        </w:rPr>
        <w:t>-risk</w:t>
      </w:r>
    </w:p>
    <w:p w14:paraId="442598C2" w14:textId="2EC79927" w:rsidR="001929C3" w:rsidRDefault="001929C3" w:rsidP="001929C3">
      <w:pPr>
        <w:ind w:left="720" w:right="237" w:firstLine="720"/>
        <w:jc w:val="both"/>
        <w:rPr>
          <w:sz w:val="24"/>
          <w:szCs w:val="24"/>
        </w:rPr>
      </w:pPr>
      <w:r>
        <w:rPr>
          <w:sz w:val="24"/>
          <w:szCs w:val="24"/>
        </w:rPr>
        <w:t>-public protection</w:t>
      </w:r>
    </w:p>
    <w:p w14:paraId="6EEFFC32" w14:textId="77777777" w:rsidR="001929C3" w:rsidRDefault="001929C3" w:rsidP="00340E9A">
      <w:pPr>
        <w:ind w:right="237"/>
        <w:jc w:val="both"/>
        <w:rPr>
          <w:sz w:val="24"/>
          <w:szCs w:val="24"/>
        </w:rPr>
      </w:pPr>
    </w:p>
    <w:p w14:paraId="439D793B" w14:textId="60D687CF" w:rsidR="001929C3" w:rsidRDefault="001929C3" w:rsidP="00340E9A">
      <w:pPr>
        <w:ind w:right="237"/>
        <w:jc w:val="both"/>
        <w:rPr>
          <w:sz w:val="24"/>
          <w:szCs w:val="24"/>
        </w:rPr>
      </w:pPr>
      <w:r>
        <w:rPr>
          <w:sz w:val="24"/>
          <w:szCs w:val="24"/>
        </w:rPr>
        <w:lastRenderedPageBreak/>
        <w:t>Para 2- ethnicity issues</w:t>
      </w:r>
      <w:r>
        <w:rPr>
          <w:sz w:val="24"/>
          <w:szCs w:val="24"/>
        </w:rPr>
        <w:tab/>
      </w:r>
      <w:r>
        <w:rPr>
          <w:sz w:val="24"/>
          <w:szCs w:val="24"/>
        </w:rPr>
        <w:tab/>
      </w:r>
      <w:r>
        <w:rPr>
          <w:sz w:val="24"/>
          <w:szCs w:val="24"/>
        </w:rPr>
        <w:tab/>
      </w:r>
      <w:r>
        <w:rPr>
          <w:sz w:val="24"/>
          <w:szCs w:val="24"/>
        </w:rPr>
        <w:tab/>
        <w:t>4</w:t>
      </w:r>
      <w:r w:rsidR="00B5520E">
        <w:rPr>
          <w:sz w:val="24"/>
          <w:szCs w:val="24"/>
        </w:rPr>
        <w:t>50</w:t>
      </w:r>
      <w:r>
        <w:rPr>
          <w:sz w:val="24"/>
          <w:szCs w:val="24"/>
        </w:rPr>
        <w:t xml:space="preserve"> words</w:t>
      </w:r>
    </w:p>
    <w:p w14:paraId="44315FE3" w14:textId="77777777" w:rsidR="001929C3" w:rsidRDefault="001929C3" w:rsidP="001929C3">
      <w:pPr>
        <w:ind w:right="237"/>
        <w:jc w:val="both"/>
        <w:rPr>
          <w:sz w:val="24"/>
          <w:szCs w:val="24"/>
        </w:rPr>
      </w:pPr>
      <w:r>
        <w:rPr>
          <w:sz w:val="24"/>
          <w:szCs w:val="24"/>
        </w:rPr>
        <w:tab/>
      </w:r>
      <w:r>
        <w:rPr>
          <w:sz w:val="24"/>
          <w:szCs w:val="24"/>
        </w:rPr>
        <w:tab/>
        <w:t>-National decision model</w:t>
      </w:r>
    </w:p>
    <w:p w14:paraId="3538644D" w14:textId="77777777" w:rsidR="001929C3" w:rsidRDefault="001929C3" w:rsidP="001929C3">
      <w:pPr>
        <w:ind w:left="1440" w:right="237"/>
        <w:jc w:val="both"/>
        <w:rPr>
          <w:sz w:val="24"/>
          <w:szCs w:val="24"/>
        </w:rPr>
      </w:pPr>
      <w:r>
        <w:rPr>
          <w:sz w:val="24"/>
          <w:szCs w:val="24"/>
        </w:rPr>
        <w:t xml:space="preserve">-Decision making </w:t>
      </w:r>
    </w:p>
    <w:p w14:paraId="4F6CB9D6" w14:textId="77777777" w:rsidR="001929C3" w:rsidRDefault="001929C3" w:rsidP="001929C3">
      <w:pPr>
        <w:ind w:left="1440" w:right="237"/>
        <w:jc w:val="both"/>
        <w:rPr>
          <w:sz w:val="24"/>
          <w:szCs w:val="24"/>
        </w:rPr>
      </w:pPr>
      <w:r>
        <w:rPr>
          <w:sz w:val="24"/>
          <w:szCs w:val="24"/>
        </w:rPr>
        <w:t>-discretion</w:t>
      </w:r>
    </w:p>
    <w:p w14:paraId="192214BF" w14:textId="77777777" w:rsidR="001929C3" w:rsidRDefault="001929C3" w:rsidP="001929C3">
      <w:pPr>
        <w:ind w:left="1440" w:right="237"/>
        <w:jc w:val="both"/>
        <w:rPr>
          <w:sz w:val="24"/>
          <w:szCs w:val="24"/>
        </w:rPr>
      </w:pPr>
      <w:r>
        <w:rPr>
          <w:sz w:val="24"/>
          <w:szCs w:val="24"/>
        </w:rPr>
        <w:t>-vulnerability</w:t>
      </w:r>
    </w:p>
    <w:p w14:paraId="1A214310" w14:textId="77777777" w:rsidR="00B5520E" w:rsidRDefault="00B5520E" w:rsidP="00B5520E">
      <w:pPr>
        <w:ind w:left="1440" w:right="237"/>
        <w:jc w:val="both"/>
        <w:rPr>
          <w:sz w:val="24"/>
          <w:szCs w:val="24"/>
        </w:rPr>
      </w:pPr>
      <w:r>
        <w:rPr>
          <w:sz w:val="24"/>
          <w:szCs w:val="24"/>
        </w:rPr>
        <w:t>-</w:t>
      </w:r>
      <w:r w:rsidRPr="00B5520E">
        <w:rPr>
          <w:color w:val="4472C4" w:themeColor="accent1"/>
          <w:sz w:val="24"/>
          <w:szCs w:val="24"/>
        </w:rPr>
        <w:t>evidence</w:t>
      </w:r>
    </w:p>
    <w:p w14:paraId="4B829A3C" w14:textId="77777777" w:rsidR="001929C3" w:rsidRDefault="001929C3" w:rsidP="001929C3">
      <w:pPr>
        <w:ind w:right="237"/>
        <w:jc w:val="both"/>
        <w:rPr>
          <w:sz w:val="24"/>
          <w:szCs w:val="24"/>
        </w:rPr>
      </w:pPr>
      <w:r>
        <w:rPr>
          <w:sz w:val="24"/>
          <w:szCs w:val="24"/>
        </w:rPr>
        <w:tab/>
      </w:r>
      <w:r>
        <w:rPr>
          <w:sz w:val="24"/>
          <w:szCs w:val="24"/>
        </w:rPr>
        <w:tab/>
        <w:t>-Rationale and considerations</w:t>
      </w:r>
    </w:p>
    <w:p w14:paraId="6C63C823" w14:textId="77777777" w:rsidR="001929C3" w:rsidRDefault="001929C3" w:rsidP="001929C3">
      <w:pPr>
        <w:ind w:right="237"/>
        <w:jc w:val="both"/>
        <w:rPr>
          <w:sz w:val="24"/>
          <w:szCs w:val="24"/>
        </w:rPr>
      </w:pPr>
      <w:r>
        <w:rPr>
          <w:sz w:val="24"/>
          <w:szCs w:val="24"/>
        </w:rPr>
        <w:tab/>
      </w:r>
      <w:r>
        <w:rPr>
          <w:sz w:val="24"/>
          <w:szCs w:val="24"/>
        </w:rPr>
        <w:tab/>
        <w:t>-ethics</w:t>
      </w:r>
    </w:p>
    <w:p w14:paraId="4B01C679" w14:textId="77777777" w:rsidR="001929C3" w:rsidRDefault="001929C3" w:rsidP="001929C3">
      <w:pPr>
        <w:ind w:right="237"/>
        <w:jc w:val="both"/>
        <w:rPr>
          <w:sz w:val="24"/>
          <w:szCs w:val="24"/>
        </w:rPr>
      </w:pPr>
      <w:r>
        <w:rPr>
          <w:sz w:val="24"/>
          <w:szCs w:val="24"/>
        </w:rPr>
        <w:tab/>
      </w:r>
      <w:r>
        <w:rPr>
          <w:sz w:val="24"/>
          <w:szCs w:val="24"/>
        </w:rPr>
        <w:tab/>
        <w:t>-consequences</w:t>
      </w:r>
    </w:p>
    <w:p w14:paraId="1E27EF31" w14:textId="77777777" w:rsidR="001929C3" w:rsidRDefault="001929C3" w:rsidP="001929C3">
      <w:pPr>
        <w:ind w:left="720" w:right="237" w:firstLine="720"/>
        <w:jc w:val="both"/>
        <w:rPr>
          <w:sz w:val="24"/>
          <w:szCs w:val="24"/>
        </w:rPr>
      </w:pPr>
      <w:r>
        <w:rPr>
          <w:sz w:val="24"/>
          <w:szCs w:val="24"/>
        </w:rPr>
        <w:t>-risk</w:t>
      </w:r>
    </w:p>
    <w:p w14:paraId="7D0FFF77" w14:textId="77777777" w:rsidR="001929C3" w:rsidRDefault="001929C3" w:rsidP="001929C3">
      <w:pPr>
        <w:ind w:left="720" w:right="237" w:firstLine="720"/>
        <w:jc w:val="both"/>
        <w:rPr>
          <w:sz w:val="24"/>
          <w:szCs w:val="24"/>
        </w:rPr>
      </w:pPr>
      <w:r>
        <w:rPr>
          <w:sz w:val="24"/>
          <w:szCs w:val="24"/>
        </w:rPr>
        <w:t>-public protection</w:t>
      </w:r>
    </w:p>
    <w:p w14:paraId="40DF0E4D" w14:textId="77777777" w:rsidR="001929C3" w:rsidRDefault="001929C3" w:rsidP="00340E9A">
      <w:pPr>
        <w:ind w:right="237"/>
        <w:jc w:val="both"/>
        <w:rPr>
          <w:sz w:val="24"/>
          <w:szCs w:val="24"/>
        </w:rPr>
      </w:pPr>
    </w:p>
    <w:p w14:paraId="1EE4FF49" w14:textId="77777777" w:rsidR="001929C3" w:rsidRDefault="001929C3" w:rsidP="00340E9A">
      <w:pPr>
        <w:ind w:right="237"/>
        <w:jc w:val="both"/>
        <w:rPr>
          <w:sz w:val="24"/>
          <w:szCs w:val="24"/>
        </w:rPr>
      </w:pPr>
    </w:p>
    <w:p w14:paraId="081315ED" w14:textId="5F71C737" w:rsidR="001929C3" w:rsidRDefault="001929C3" w:rsidP="00340E9A">
      <w:pPr>
        <w:ind w:right="237"/>
        <w:jc w:val="both"/>
        <w:rPr>
          <w:sz w:val="24"/>
          <w:szCs w:val="24"/>
        </w:rPr>
      </w:pPr>
      <w:r>
        <w:rPr>
          <w:sz w:val="24"/>
          <w:szCs w:val="24"/>
        </w:rPr>
        <w:t>Para 3- language issues</w:t>
      </w:r>
      <w:r>
        <w:rPr>
          <w:sz w:val="24"/>
          <w:szCs w:val="24"/>
        </w:rPr>
        <w:tab/>
      </w:r>
      <w:r>
        <w:rPr>
          <w:sz w:val="24"/>
          <w:szCs w:val="24"/>
        </w:rPr>
        <w:tab/>
      </w:r>
      <w:r>
        <w:rPr>
          <w:sz w:val="24"/>
          <w:szCs w:val="24"/>
        </w:rPr>
        <w:tab/>
      </w:r>
      <w:r>
        <w:rPr>
          <w:sz w:val="24"/>
          <w:szCs w:val="24"/>
        </w:rPr>
        <w:tab/>
        <w:t>4</w:t>
      </w:r>
      <w:r w:rsidR="00B5520E">
        <w:rPr>
          <w:sz w:val="24"/>
          <w:szCs w:val="24"/>
        </w:rPr>
        <w:t>50</w:t>
      </w:r>
      <w:r>
        <w:rPr>
          <w:sz w:val="24"/>
          <w:szCs w:val="24"/>
        </w:rPr>
        <w:t xml:space="preserve"> words</w:t>
      </w:r>
    </w:p>
    <w:p w14:paraId="28226488" w14:textId="77777777" w:rsidR="001929C3" w:rsidRDefault="001929C3" w:rsidP="001929C3">
      <w:pPr>
        <w:ind w:right="237"/>
        <w:jc w:val="both"/>
        <w:rPr>
          <w:sz w:val="24"/>
          <w:szCs w:val="24"/>
        </w:rPr>
      </w:pPr>
      <w:r>
        <w:rPr>
          <w:sz w:val="24"/>
          <w:szCs w:val="24"/>
        </w:rPr>
        <w:tab/>
      </w:r>
      <w:r>
        <w:rPr>
          <w:sz w:val="24"/>
          <w:szCs w:val="24"/>
        </w:rPr>
        <w:tab/>
        <w:t>-National decision model</w:t>
      </w:r>
    </w:p>
    <w:p w14:paraId="4A778EDF" w14:textId="77777777" w:rsidR="001929C3" w:rsidRDefault="001929C3" w:rsidP="001929C3">
      <w:pPr>
        <w:ind w:left="1440" w:right="237"/>
        <w:jc w:val="both"/>
        <w:rPr>
          <w:sz w:val="24"/>
          <w:szCs w:val="24"/>
        </w:rPr>
      </w:pPr>
      <w:r>
        <w:rPr>
          <w:sz w:val="24"/>
          <w:szCs w:val="24"/>
        </w:rPr>
        <w:t xml:space="preserve">-Decision making </w:t>
      </w:r>
    </w:p>
    <w:p w14:paraId="67B0D634" w14:textId="77777777" w:rsidR="001929C3" w:rsidRDefault="001929C3" w:rsidP="001929C3">
      <w:pPr>
        <w:ind w:left="1440" w:right="237"/>
        <w:jc w:val="both"/>
        <w:rPr>
          <w:sz w:val="24"/>
          <w:szCs w:val="24"/>
        </w:rPr>
      </w:pPr>
      <w:r>
        <w:rPr>
          <w:sz w:val="24"/>
          <w:szCs w:val="24"/>
        </w:rPr>
        <w:t>-discretion</w:t>
      </w:r>
    </w:p>
    <w:p w14:paraId="061676E4" w14:textId="77777777" w:rsidR="001929C3" w:rsidRDefault="001929C3" w:rsidP="001929C3">
      <w:pPr>
        <w:ind w:left="1440" w:right="237"/>
        <w:jc w:val="both"/>
        <w:rPr>
          <w:sz w:val="24"/>
          <w:szCs w:val="24"/>
        </w:rPr>
      </w:pPr>
      <w:r>
        <w:rPr>
          <w:sz w:val="24"/>
          <w:szCs w:val="24"/>
        </w:rPr>
        <w:t>-vulnerability</w:t>
      </w:r>
    </w:p>
    <w:p w14:paraId="79C21C79" w14:textId="77777777" w:rsidR="00B5520E" w:rsidRPr="00B5520E" w:rsidRDefault="00B5520E" w:rsidP="00B5520E">
      <w:pPr>
        <w:ind w:left="1440" w:right="237"/>
        <w:jc w:val="both"/>
        <w:rPr>
          <w:color w:val="4472C4" w:themeColor="accent1"/>
          <w:sz w:val="24"/>
          <w:szCs w:val="24"/>
        </w:rPr>
      </w:pPr>
      <w:r w:rsidRPr="00B5520E">
        <w:rPr>
          <w:color w:val="4472C4" w:themeColor="accent1"/>
          <w:sz w:val="24"/>
          <w:szCs w:val="24"/>
        </w:rPr>
        <w:t>-evidence</w:t>
      </w:r>
    </w:p>
    <w:p w14:paraId="26DBAED2" w14:textId="77777777" w:rsidR="001929C3" w:rsidRDefault="001929C3" w:rsidP="001929C3">
      <w:pPr>
        <w:ind w:right="237"/>
        <w:jc w:val="both"/>
        <w:rPr>
          <w:sz w:val="24"/>
          <w:szCs w:val="24"/>
        </w:rPr>
      </w:pPr>
      <w:r>
        <w:rPr>
          <w:sz w:val="24"/>
          <w:szCs w:val="24"/>
        </w:rPr>
        <w:tab/>
      </w:r>
      <w:r>
        <w:rPr>
          <w:sz w:val="24"/>
          <w:szCs w:val="24"/>
        </w:rPr>
        <w:tab/>
        <w:t>-Rationale and considerations</w:t>
      </w:r>
    </w:p>
    <w:p w14:paraId="54CE6549" w14:textId="77777777" w:rsidR="001929C3" w:rsidRDefault="001929C3" w:rsidP="001929C3">
      <w:pPr>
        <w:ind w:right="237"/>
        <w:jc w:val="both"/>
        <w:rPr>
          <w:sz w:val="24"/>
          <w:szCs w:val="24"/>
        </w:rPr>
      </w:pPr>
      <w:r>
        <w:rPr>
          <w:sz w:val="24"/>
          <w:szCs w:val="24"/>
        </w:rPr>
        <w:tab/>
      </w:r>
      <w:r>
        <w:rPr>
          <w:sz w:val="24"/>
          <w:szCs w:val="24"/>
        </w:rPr>
        <w:tab/>
        <w:t>-ethics</w:t>
      </w:r>
    </w:p>
    <w:p w14:paraId="0D1087CD" w14:textId="77777777" w:rsidR="001929C3" w:rsidRDefault="001929C3" w:rsidP="001929C3">
      <w:pPr>
        <w:ind w:right="237"/>
        <w:jc w:val="both"/>
        <w:rPr>
          <w:sz w:val="24"/>
          <w:szCs w:val="24"/>
        </w:rPr>
      </w:pPr>
      <w:r>
        <w:rPr>
          <w:sz w:val="24"/>
          <w:szCs w:val="24"/>
        </w:rPr>
        <w:tab/>
      </w:r>
      <w:r>
        <w:rPr>
          <w:sz w:val="24"/>
          <w:szCs w:val="24"/>
        </w:rPr>
        <w:tab/>
        <w:t>-consequences</w:t>
      </w:r>
    </w:p>
    <w:p w14:paraId="4E3674A0" w14:textId="77777777" w:rsidR="001929C3" w:rsidRDefault="001929C3" w:rsidP="001929C3">
      <w:pPr>
        <w:ind w:left="720" w:right="237" w:firstLine="720"/>
        <w:jc w:val="both"/>
        <w:rPr>
          <w:sz w:val="24"/>
          <w:szCs w:val="24"/>
        </w:rPr>
      </w:pPr>
      <w:r>
        <w:rPr>
          <w:sz w:val="24"/>
          <w:szCs w:val="24"/>
        </w:rPr>
        <w:t>-risk</w:t>
      </w:r>
    </w:p>
    <w:p w14:paraId="1A24FDF6" w14:textId="77777777" w:rsidR="001929C3" w:rsidRDefault="001929C3" w:rsidP="001929C3">
      <w:pPr>
        <w:ind w:left="720" w:right="237" w:firstLine="720"/>
        <w:jc w:val="both"/>
        <w:rPr>
          <w:sz w:val="24"/>
          <w:szCs w:val="24"/>
        </w:rPr>
      </w:pPr>
      <w:r>
        <w:rPr>
          <w:sz w:val="24"/>
          <w:szCs w:val="24"/>
        </w:rPr>
        <w:t>-public protection</w:t>
      </w:r>
    </w:p>
    <w:p w14:paraId="606DB6B4" w14:textId="182F860F" w:rsidR="001929C3" w:rsidRDefault="001929C3" w:rsidP="001929C3">
      <w:pPr>
        <w:ind w:right="237"/>
        <w:jc w:val="both"/>
        <w:rPr>
          <w:sz w:val="24"/>
          <w:szCs w:val="24"/>
        </w:rPr>
      </w:pPr>
    </w:p>
    <w:p w14:paraId="52919CB0" w14:textId="77777777" w:rsidR="001929C3" w:rsidRDefault="001929C3" w:rsidP="00340E9A">
      <w:pPr>
        <w:ind w:right="237"/>
        <w:jc w:val="both"/>
        <w:rPr>
          <w:sz w:val="24"/>
          <w:szCs w:val="24"/>
        </w:rPr>
      </w:pPr>
    </w:p>
    <w:p w14:paraId="064E1337" w14:textId="7D5D3A00" w:rsidR="001929C3" w:rsidRPr="00270EEB" w:rsidRDefault="001929C3" w:rsidP="00340E9A">
      <w:pPr>
        <w:ind w:right="237"/>
        <w:jc w:val="both"/>
        <w:rPr>
          <w:sz w:val="24"/>
          <w:szCs w:val="24"/>
        </w:rPr>
      </w:pPr>
      <w:r>
        <w:rPr>
          <w:sz w:val="24"/>
          <w:szCs w:val="24"/>
        </w:rPr>
        <w:t>Conclusion -3</w:t>
      </w:r>
      <w:r w:rsidR="00B5520E">
        <w:rPr>
          <w:sz w:val="24"/>
          <w:szCs w:val="24"/>
        </w:rPr>
        <w:t>0</w:t>
      </w:r>
      <w:r>
        <w:rPr>
          <w:sz w:val="24"/>
          <w:szCs w:val="24"/>
        </w:rPr>
        <w:t>0 words</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967E2A8" w14:textId="645F4609" w:rsidR="00025650" w:rsidRPr="00A51FD3" w:rsidRDefault="00FE16C5" w:rsidP="000E7CE0">
      <w:pPr>
        <w:spacing w:line="360" w:lineRule="auto"/>
        <w:ind w:right="237"/>
        <w:jc w:val="both"/>
        <w:rPr>
          <w:sz w:val="24"/>
          <w:szCs w:val="24"/>
        </w:rPr>
      </w:pPr>
      <w:r w:rsidRPr="00A51FD3">
        <w:rPr>
          <w:sz w:val="24"/>
          <w:szCs w:val="24"/>
        </w:rPr>
        <w:t xml:space="preserve">A team dynamic can make or break the team’s effectiveness and the cohesion within the team. Depending on the quality of the dynamic can have significant positive or negative effects. In any team, especially in policing, good team cohesion can significantly improve how well the group functions. Team dynamic relates to the behaviour of individuals and the relationships between team members that influence the success or failure of the team. This </w:t>
      </w:r>
      <w:r w:rsidR="000E7CE0" w:rsidRPr="00A51FD3">
        <w:rPr>
          <w:sz w:val="24"/>
          <w:szCs w:val="24"/>
        </w:rPr>
        <w:t>essay will look at theories of team dynamics, explaining why some teams struggle to function and go into the solutions for improving cohesion within teams and improving team performance, relating it back to policing. It will also discuss how poor team dynamics in the police service can lead to failing to meet professional standards such as the code of ethics, policies and the legal procedures.</w:t>
      </w:r>
    </w:p>
    <w:p w14:paraId="6ADA1A3F" w14:textId="77777777" w:rsidR="000E7CE0" w:rsidRPr="00A51FD3" w:rsidRDefault="000E7CE0" w:rsidP="000E7CE0">
      <w:pPr>
        <w:spacing w:line="360" w:lineRule="auto"/>
        <w:ind w:right="237"/>
        <w:jc w:val="both"/>
        <w:rPr>
          <w:sz w:val="24"/>
          <w:szCs w:val="24"/>
        </w:rPr>
      </w:pPr>
    </w:p>
    <w:p w14:paraId="140EE371" w14:textId="485B19B9" w:rsidR="000E7CE0" w:rsidRPr="00A51FD3" w:rsidRDefault="000E7CE0" w:rsidP="000E7CE0">
      <w:pPr>
        <w:spacing w:line="360" w:lineRule="auto"/>
        <w:ind w:right="237"/>
        <w:jc w:val="both"/>
        <w:rPr>
          <w:sz w:val="24"/>
          <w:szCs w:val="24"/>
        </w:rPr>
      </w:pPr>
      <w:r w:rsidRPr="00A51FD3">
        <w:rPr>
          <w:sz w:val="24"/>
          <w:szCs w:val="24"/>
        </w:rPr>
        <w:t xml:space="preserve">Teams are made up of different individuals from various backgrounds with a wide range of skills and personalities, that work together as a collective. The diversity within the group can sometimes lead to problems. A few of the common reasons </w:t>
      </w:r>
      <w:r w:rsidR="00E66F33" w:rsidRPr="00A51FD3">
        <w:rPr>
          <w:sz w:val="24"/>
          <w:szCs w:val="24"/>
        </w:rPr>
        <w:t>for break down of the team dynamic are poor communication, unclear roles, absence of leadership, lack of trust and differing goals or values between individuals.</w:t>
      </w:r>
    </w:p>
    <w:p w14:paraId="502420B1" w14:textId="77777777" w:rsidR="00E66F33" w:rsidRPr="00A51FD3" w:rsidRDefault="00E66F33" w:rsidP="000E7CE0">
      <w:pPr>
        <w:spacing w:line="360" w:lineRule="auto"/>
        <w:ind w:right="237"/>
        <w:jc w:val="both"/>
        <w:rPr>
          <w:sz w:val="24"/>
          <w:szCs w:val="24"/>
        </w:rPr>
      </w:pPr>
    </w:p>
    <w:p w14:paraId="393D27A4" w14:textId="2D8E445F" w:rsidR="00E66F33" w:rsidRPr="00A51FD3" w:rsidRDefault="00E66F33" w:rsidP="000E7CE0">
      <w:pPr>
        <w:spacing w:line="360" w:lineRule="auto"/>
        <w:ind w:right="237"/>
        <w:jc w:val="both"/>
        <w:rPr>
          <w:sz w:val="24"/>
          <w:szCs w:val="24"/>
        </w:rPr>
      </w:pPr>
      <w:r w:rsidRPr="00A51FD3">
        <w:rPr>
          <w:sz w:val="24"/>
          <w:szCs w:val="24"/>
        </w:rPr>
        <w:lastRenderedPageBreak/>
        <w:t>In policing, poor communication can case officers to miss key information or misunderstand each other. This can be dangerous, especially in situations where fast</w:t>
      </w:r>
      <w:r w:rsidR="00272852" w:rsidRPr="00A51FD3">
        <w:rPr>
          <w:sz w:val="24"/>
          <w:szCs w:val="24"/>
        </w:rPr>
        <w:t xml:space="preserve">, </w:t>
      </w:r>
      <w:r w:rsidRPr="00A51FD3">
        <w:rPr>
          <w:sz w:val="24"/>
          <w:szCs w:val="24"/>
        </w:rPr>
        <w:t>accurate</w:t>
      </w:r>
      <w:r w:rsidR="00272852" w:rsidRPr="00A51FD3">
        <w:rPr>
          <w:sz w:val="24"/>
          <w:szCs w:val="24"/>
        </w:rPr>
        <w:t xml:space="preserve"> and effective decisions need to be made. </w:t>
      </w:r>
      <w:r w:rsidR="00C83639" w:rsidRPr="00A51FD3">
        <w:rPr>
          <w:sz w:val="24"/>
          <w:szCs w:val="24"/>
        </w:rPr>
        <w:t>According to (Hussain et al., 2018</w:t>
      </w:r>
      <w:r w:rsidR="006D123A" w:rsidRPr="00A51FD3">
        <w:rPr>
          <w:sz w:val="24"/>
          <w:szCs w:val="24"/>
        </w:rPr>
        <w:t xml:space="preserve"> cited by </w:t>
      </w:r>
      <w:r w:rsidR="006D123A" w:rsidRPr="00A51FD3">
        <w:rPr>
          <w:sz w:val="24"/>
          <w:szCs w:val="24"/>
        </w:rPr>
        <w:t>Suleiman, A. 2022</w:t>
      </w:r>
      <w:r w:rsidR="00C83639" w:rsidRPr="00A51FD3">
        <w:rPr>
          <w:sz w:val="24"/>
          <w:szCs w:val="24"/>
        </w:rPr>
        <w:t>) there are significant effects that arise from poor communication. It can lead to workers feeling disengaged and demotivated from their work but also effect the health and safety element of their role, not assessing the possible risks correctly. Poor communication can also lead to trust issues between colleagues.</w:t>
      </w:r>
      <w:r w:rsidR="004D51FD" w:rsidRPr="00A51FD3">
        <w:rPr>
          <w:sz w:val="24"/>
          <w:szCs w:val="24"/>
        </w:rPr>
        <w:t xml:space="preserve"> ‘</w:t>
      </w:r>
      <w:r w:rsidR="003521C6" w:rsidRPr="00A51FD3">
        <w:rPr>
          <w:sz w:val="24"/>
          <w:szCs w:val="24"/>
        </w:rPr>
        <w:t>Trust</w:t>
      </w:r>
      <w:r w:rsidR="004D51FD" w:rsidRPr="00A51FD3">
        <w:rPr>
          <w:sz w:val="24"/>
          <w:szCs w:val="24"/>
        </w:rPr>
        <w:t xml:space="preserve"> was</w:t>
      </w:r>
      <w:r w:rsidR="003521C6" w:rsidRPr="00A51FD3">
        <w:rPr>
          <w:sz w:val="24"/>
          <w:szCs w:val="24"/>
        </w:rPr>
        <w:t xml:space="preserve"> also</w:t>
      </w:r>
      <w:r w:rsidR="004D51FD" w:rsidRPr="00A51FD3">
        <w:rPr>
          <w:sz w:val="24"/>
          <w:szCs w:val="24"/>
        </w:rPr>
        <w:t xml:space="preserve"> positively </w:t>
      </w:r>
      <w:r w:rsidR="003521C6" w:rsidRPr="00A51FD3">
        <w:rPr>
          <w:sz w:val="24"/>
          <w:szCs w:val="24"/>
        </w:rPr>
        <w:t>related with perceived task performance and with team satisfaction’ (Costa, A.C. 2003) Both evidence the fact that a breakdown in communication will lead to a breakdown in teamwork in various ways.</w:t>
      </w:r>
    </w:p>
    <w:p w14:paraId="149C3B7E" w14:textId="77777777" w:rsidR="000E7CE0" w:rsidRPr="00A51FD3" w:rsidRDefault="000E7CE0" w:rsidP="00340E9A">
      <w:pPr>
        <w:ind w:right="237"/>
        <w:jc w:val="both"/>
        <w:rPr>
          <w:sz w:val="24"/>
          <w:szCs w:val="24"/>
        </w:rPr>
      </w:pPr>
    </w:p>
    <w:p w14:paraId="5A2D6C88" w14:textId="77777777" w:rsidR="001929C3" w:rsidRPr="00A51FD3" w:rsidRDefault="001929C3" w:rsidP="00340E9A">
      <w:pPr>
        <w:ind w:right="237"/>
        <w:jc w:val="both"/>
        <w:rPr>
          <w:sz w:val="24"/>
          <w:szCs w:val="24"/>
        </w:rPr>
      </w:pPr>
    </w:p>
    <w:p w14:paraId="51EB5F8E" w14:textId="7847EB87" w:rsidR="001929C3" w:rsidRPr="00A51FD3" w:rsidRDefault="003521C6" w:rsidP="00DB254A">
      <w:pPr>
        <w:spacing w:line="360" w:lineRule="auto"/>
        <w:ind w:right="237"/>
        <w:jc w:val="both"/>
        <w:rPr>
          <w:sz w:val="24"/>
          <w:szCs w:val="24"/>
        </w:rPr>
      </w:pPr>
      <w:r w:rsidRPr="00A51FD3">
        <w:rPr>
          <w:sz w:val="24"/>
          <w:szCs w:val="24"/>
        </w:rPr>
        <w:t xml:space="preserve">Another major problem that affects police teams is interpersonal conflict. This is where people have disagreements due to different opinions, beliefs, goals or aspirations. This can involve two or more people. If conflict is not managed properly, if can create a divide in the team. </w:t>
      </w:r>
      <w:r w:rsidR="000F033A" w:rsidRPr="00A51FD3">
        <w:rPr>
          <w:sz w:val="24"/>
          <w:szCs w:val="24"/>
        </w:rPr>
        <w:t>The research conducted by (</w:t>
      </w:r>
      <w:proofErr w:type="spellStart"/>
      <w:r w:rsidR="000F033A" w:rsidRPr="00A51FD3">
        <w:rPr>
          <w:sz w:val="24"/>
          <w:szCs w:val="24"/>
        </w:rPr>
        <w:t>Jungst</w:t>
      </w:r>
      <w:proofErr w:type="spellEnd"/>
      <w:r w:rsidR="000F033A" w:rsidRPr="00A51FD3">
        <w:rPr>
          <w:sz w:val="24"/>
          <w:szCs w:val="24"/>
        </w:rPr>
        <w:t>, M. and Blumberg, B. (2016) talks about how conflict in the workplace can have a negative effect on personal and the organisations performance. This highlights the importance of team unity. Conflict can arise for various reasons. Another reason is that there is a lack of leadership, control and guidance on the team.</w:t>
      </w:r>
    </w:p>
    <w:p w14:paraId="66071C86" w14:textId="77777777" w:rsidR="006E63F3" w:rsidRPr="00A51FD3" w:rsidRDefault="006E63F3" w:rsidP="00DB254A">
      <w:pPr>
        <w:spacing w:line="360" w:lineRule="auto"/>
        <w:ind w:right="237"/>
        <w:jc w:val="both"/>
        <w:rPr>
          <w:sz w:val="24"/>
          <w:szCs w:val="24"/>
        </w:rPr>
      </w:pPr>
    </w:p>
    <w:p w14:paraId="1DD396A1" w14:textId="6A3F9DC3" w:rsidR="006E63F3" w:rsidRPr="00A51FD3" w:rsidRDefault="006E63F3" w:rsidP="00DB254A">
      <w:pPr>
        <w:spacing w:line="360" w:lineRule="auto"/>
        <w:ind w:right="237"/>
        <w:jc w:val="both"/>
        <w:rPr>
          <w:sz w:val="24"/>
          <w:szCs w:val="24"/>
        </w:rPr>
      </w:pPr>
      <w:r w:rsidRPr="00A51FD3">
        <w:rPr>
          <w:sz w:val="24"/>
          <w:szCs w:val="24"/>
        </w:rPr>
        <w:t>There are multiple theories that can develop further knowledge and understanding on why teams work well or why encounter problems. The theories provide a greater understanding of behaviour and cohesion of teams. The three models that will be discussed are Tuckman’s Model of Group Development, Belbin’s Team Roles and the Input-Process-Output (IPO) Model.</w:t>
      </w:r>
    </w:p>
    <w:p w14:paraId="787DAE98" w14:textId="77777777" w:rsidR="009D0099" w:rsidRPr="00A51FD3" w:rsidRDefault="009D0099" w:rsidP="00DB254A">
      <w:pPr>
        <w:spacing w:line="360" w:lineRule="auto"/>
        <w:ind w:right="237"/>
        <w:jc w:val="both"/>
        <w:rPr>
          <w:sz w:val="24"/>
          <w:szCs w:val="24"/>
        </w:rPr>
      </w:pPr>
    </w:p>
    <w:p w14:paraId="790D7E04" w14:textId="79086F27" w:rsidR="009D0099" w:rsidRPr="00A51FD3" w:rsidRDefault="009D0099" w:rsidP="00DB254A">
      <w:pPr>
        <w:spacing w:line="360" w:lineRule="auto"/>
        <w:ind w:right="237"/>
        <w:jc w:val="both"/>
        <w:rPr>
          <w:sz w:val="24"/>
          <w:szCs w:val="24"/>
          <w:u w:val="single"/>
        </w:rPr>
      </w:pPr>
      <w:r w:rsidRPr="00A51FD3">
        <w:rPr>
          <w:sz w:val="24"/>
          <w:szCs w:val="24"/>
          <w:u w:val="single"/>
        </w:rPr>
        <w:t>Tuckman’s Model of Group Development</w:t>
      </w:r>
    </w:p>
    <w:p w14:paraId="07A3CA98" w14:textId="5A8111DE" w:rsidR="002C18F4" w:rsidRPr="00A51FD3" w:rsidRDefault="002C18F4" w:rsidP="00DB254A">
      <w:pPr>
        <w:spacing w:line="360" w:lineRule="auto"/>
        <w:ind w:right="237"/>
        <w:jc w:val="both"/>
        <w:rPr>
          <w:sz w:val="24"/>
          <w:szCs w:val="24"/>
        </w:rPr>
      </w:pPr>
      <w:r w:rsidRPr="00A51FD3">
        <w:rPr>
          <w:sz w:val="24"/>
          <w:szCs w:val="24"/>
        </w:rPr>
        <w:t xml:space="preserve">Tuckman’s model was introduced in 1965 by Bruce Tuckman. This model is one of the most </w:t>
      </w:r>
      <w:r w:rsidR="004B3A1C" w:rsidRPr="00A51FD3">
        <w:rPr>
          <w:sz w:val="24"/>
          <w:szCs w:val="24"/>
        </w:rPr>
        <w:t>recognised to</w:t>
      </w:r>
      <w:r w:rsidRPr="00A51FD3">
        <w:rPr>
          <w:sz w:val="24"/>
          <w:szCs w:val="24"/>
        </w:rPr>
        <w:t xml:space="preserve"> understand how teams are constructed and developed over time. Tuckman explained that teams go through </w:t>
      </w:r>
      <w:r w:rsidR="004B3A1C" w:rsidRPr="00A51FD3">
        <w:rPr>
          <w:sz w:val="24"/>
          <w:szCs w:val="24"/>
        </w:rPr>
        <w:t>a five-stage process that will eventually lead to improved performance and greater cohesion between individuals. The following stages are:</w:t>
      </w:r>
    </w:p>
    <w:p w14:paraId="79F096A0" w14:textId="7F74F919" w:rsidR="009D0099" w:rsidRPr="00A51FD3" w:rsidRDefault="009D0099" w:rsidP="009D0099">
      <w:pPr>
        <w:pStyle w:val="ListParagraph"/>
        <w:numPr>
          <w:ilvl w:val="0"/>
          <w:numId w:val="5"/>
        </w:numPr>
        <w:spacing w:line="360" w:lineRule="auto"/>
        <w:ind w:right="237"/>
        <w:jc w:val="both"/>
        <w:rPr>
          <w:sz w:val="24"/>
          <w:szCs w:val="24"/>
        </w:rPr>
      </w:pPr>
      <w:r w:rsidRPr="00A51FD3">
        <w:rPr>
          <w:b/>
          <w:bCs/>
          <w:sz w:val="24"/>
          <w:szCs w:val="24"/>
        </w:rPr>
        <w:lastRenderedPageBreak/>
        <w:t>Forming:</w:t>
      </w:r>
      <w:r w:rsidRPr="00A51FD3">
        <w:rPr>
          <w:sz w:val="24"/>
          <w:szCs w:val="24"/>
        </w:rPr>
        <w:t xml:space="preserve"> this is when the group is originally formed, and individuals are introduced to each other to assemble as a collective. In this stage, team members will be establishing their roles and setting the standards and expectations.</w:t>
      </w:r>
    </w:p>
    <w:p w14:paraId="4A67BA0F" w14:textId="4A4E94AD" w:rsidR="009D0099" w:rsidRPr="00A51FD3" w:rsidRDefault="009D0099" w:rsidP="009D0099">
      <w:pPr>
        <w:pStyle w:val="ListParagraph"/>
        <w:numPr>
          <w:ilvl w:val="0"/>
          <w:numId w:val="5"/>
        </w:numPr>
        <w:spacing w:line="360" w:lineRule="auto"/>
        <w:ind w:right="237"/>
        <w:jc w:val="both"/>
        <w:rPr>
          <w:sz w:val="24"/>
          <w:szCs w:val="24"/>
        </w:rPr>
      </w:pPr>
      <w:r w:rsidRPr="00A51FD3">
        <w:rPr>
          <w:b/>
          <w:bCs/>
          <w:sz w:val="24"/>
          <w:szCs w:val="24"/>
        </w:rPr>
        <w:t>Storming:</w:t>
      </w:r>
      <w:r w:rsidR="00C00973" w:rsidRPr="00A51FD3">
        <w:rPr>
          <w:sz w:val="24"/>
          <w:szCs w:val="24"/>
        </w:rPr>
        <w:t xml:space="preserve"> at this stage, conflict can arise. This is due to individuals expressing their opinions and challenging others. For policing teams, this could become evident when disagreements happen over operational strategies.</w:t>
      </w:r>
    </w:p>
    <w:p w14:paraId="3D8EF49C" w14:textId="0FAC136A" w:rsidR="009D0099" w:rsidRPr="00A51FD3" w:rsidRDefault="009D0099" w:rsidP="009D0099">
      <w:pPr>
        <w:pStyle w:val="ListParagraph"/>
        <w:numPr>
          <w:ilvl w:val="0"/>
          <w:numId w:val="5"/>
        </w:numPr>
        <w:spacing w:line="360" w:lineRule="auto"/>
        <w:ind w:right="237"/>
        <w:jc w:val="both"/>
        <w:rPr>
          <w:b/>
          <w:bCs/>
          <w:sz w:val="24"/>
          <w:szCs w:val="24"/>
        </w:rPr>
      </w:pPr>
      <w:r w:rsidRPr="00A51FD3">
        <w:rPr>
          <w:b/>
          <w:bCs/>
          <w:sz w:val="24"/>
          <w:szCs w:val="24"/>
        </w:rPr>
        <w:t>Norming:</w:t>
      </w:r>
      <w:r w:rsidR="00C00973" w:rsidRPr="00A51FD3">
        <w:rPr>
          <w:b/>
          <w:bCs/>
          <w:sz w:val="24"/>
          <w:szCs w:val="24"/>
        </w:rPr>
        <w:t xml:space="preserve"> </w:t>
      </w:r>
      <w:r w:rsidR="00C00973" w:rsidRPr="00A51FD3">
        <w:rPr>
          <w:sz w:val="24"/>
          <w:szCs w:val="24"/>
        </w:rPr>
        <w:t>after the conflict, the tension can reduce. Resulting in the team settling in together with more cohesion. They have learnt how to work with one another and trust begins to form.</w:t>
      </w:r>
    </w:p>
    <w:p w14:paraId="450B4285" w14:textId="46F251EA" w:rsidR="009D0099" w:rsidRPr="00A51FD3" w:rsidRDefault="009D0099" w:rsidP="009D0099">
      <w:pPr>
        <w:pStyle w:val="ListParagraph"/>
        <w:numPr>
          <w:ilvl w:val="0"/>
          <w:numId w:val="5"/>
        </w:numPr>
        <w:spacing w:line="360" w:lineRule="auto"/>
        <w:ind w:right="237"/>
        <w:jc w:val="both"/>
        <w:rPr>
          <w:b/>
          <w:bCs/>
          <w:sz w:val="24"/>
          <w:szCs w:val="24"/>
        </w:rPr>
      </w:pPr>
      <w:r w:rsidRPr="00A51FD3">
        <w:rPr>
          <w:b/>
          <w:bCs/>
          <w:sz w:val="24"/>
          <w:szCs w:val="24"/>
        </w:rPr>
        <w:t>Performing:</w:t>
      </w:r>
      <w:r w:rsidR="00C00973" w:rsidRPr="00A51FD3">
        <w:rPr>
          <w:b/>
          <w:bCs/>
          <w:sz w:val="24"/>
          <w:szCs w:val="24"/>
        </w:rPr>
        <w:t xml:space="preserve"> </w:t>
      </w:r>
      <w:r w:rsidR="003077D9" w:rsidRPr="00A51FD3">
        <w:rPr>
          <w:sz w:val="24"/>
          <w:szCs w:val="24"/>
        </w:rPr>
        <w:t>this is when the team is at its peak efficiency. The team is working as a collective with clear goals set and valued by all members. This allows the team to achieve high levels of productivity.</w:t>
      </w:r>
    </w:p>
    <w:p w14:paraId="37B6E503" w14:textId="7818375F" w:rsidR="00DB254A" w:rsidRPr="00A51FD3" w:rsidRDefault="009D0099" w:rsidP="00DB254A">
      <w:pPr>
        <w:pStyle w:val="ListParagraph"/>
        <w:numPr>
          <w:ilvl w:val="0"/>
          <w:numId w:val="5"/>
        </w:numPr>
        <w:spacing w:line="360" w:lineRule="auto"/>
        <w:ind w:right="237"/>
        <w:jc w:val="both"/>
        <w:rPr>
          <w:b/>
          <w:bCs/>
          <w:sz w:val="24"/>
          <w:szCs w:val="24"/>
        </w:rPr>
      </w:pPr>
      <w:r w:rsidRPr="00A51FD3">
        <w:rPr>
          <w:b/>
          <w:bCs/>
          <w:sz w:val="24"/>
          <w:szCs w:val="24"/>
        </w:rPr>
        <w:t>Adjourning:</w:t>
      </w:r>
      <w:r w:rsidR="003077D9" w:rsidRPr="00A51FD3">
        <w:rPr>
          <w:b/>
          <w:bCs/>
          <w:sz w:val="24"/>
          <w:szCs w:val="24"/>
        </w:rPr>
        <w:t xml:space="preserve"> </w:t>
      </w:r>
      <w:r w:rsidR="003077D9" w:rsidRPr="00A51FD3">
        <w:rPr>
          <w:sz w:val="24"/>
          <w:szCs w:val="24"/>
        </w:rPr>
        <w:t xml:space="preserve">this is the final stage. This is where the team has achieved their goal and it is time to disband, while the team reflect on what they have achieved. However, this is not as relatable to the police as the team does not disband. People do come and go from the team often, but the </w:t>
      </w:r>
      <w:r w:rsidR="001542B5" w:rsidRPr="00A51FD3">
        <w:rPr>
          <w:sz w:val="24"/>
          <w:szCs w:val="24"/>
        </w:rPr>
        <w:t>focus</w:t>
      </w:r>
      <w:r w:rsidR="003077D9" w:rsidRPr="00A51FD3">
        <w:rPr>
          <w:sz w:val="24"/>
          <w:szCs w:val="24"/>
        </w:rPr>
        <w:t xml:space="preserve"> is on the reflection part, which is crucial in policing.</w:t>
      </w:r>
    </w:p>
    <w:p w14:paraId="3126552A" w14:textId="4E1E5F84" w:rsidR="004B3A1C" w:rsidRPr="00A51FD3" w:rsidRDefault="004B3A1C" w:rsidP="004B3A1C">
      <w:pPr>
        <w:spacing w:line="360" w:lineRule="auto"/>
        <w:ind w:right="237"/>
        <w:jc w:val="both"/>
        <w:rPr>
          <w:sz w:val="24"/>
          <w:szCs w:val="24"/>
        </w:rPr>
      </w:pPr>
      <w:r w:rsidRPr="00A51FD3">
        <w:rPr>
          <w:sz w:val="24"/>
          <w:szCs w:val="24"/>
        </w:rPr>
        <w:t>Tuckman’s model shows that conflict and challenges are natural as part of a team’s development and that overcoming these obstacles can make the team stronger (Tuckman, 1965)</w:t>
      </w:r>
    </w:p>
    <w:p w14:paraId="6ED94915" w14:textId="77777777" w:rsidR="004B3A1C" w:rsidRPr="00A51FD3" w:rsidRDefault="004B3A1C" w:rsidP="004B3A1C">
      <w:pPr>
        <w:spacing w:line="360" w:lineRule="auto"/>
        <w:ind w:right="237"/>
        <w:jc w:val="both"/>
        <w:rPr>
          <w:sz w:val="24"/>
          <w:szCs w:val="24"/>
        </w:rPr>
      </w:pPr>
    </w:p>
    <w:p w14:paraId="08232EB5" w14:textId="0846F7C5" w:rsidR="00DB254A" w:rsidRPr="00A51FD3" w:rsidRDefault="003077D9" w:rsidP="00DB254A">
      <w:pPr>
        <w:spacing w:line="360" w:lineRule="auto"/>
        <w:ind w:right="237"/>
        <w:jc w:val="both"/>
        <w:rPr>
          <w:sz w:val="24"/>
          <w:szCs w:val="24"/>
          <w:u w:val="single"/>
        </w:rPr>
      </w:pPr>
      <w:r w:rsidRPr="00A51FD3">
        <w:rPr>
          <w:sz w:val="24"/>
          <w:szCs w:val="24"/>
          <w:u w:val="single"/>
        </w:rPr>
        <w:t>Belbin’s Team Roles</w:t>
      </w:r>
    </w:p>
    <w:p w14:paraId="08A93662" w14:textId="71225AA9" w:rsidR="002C18F4" w:rsidRPr="00A51FD3" w:rsidRDefault="002C18F4" w:rsidP="00DB254A">
      <w:pPr>
        <w:spacing w:line="360" w:lineRule="auto"/>
        <w:ind w:right="237"/>
        <w:jc w:val="both"/>
        <w:rPr>
          <w:sz w:val="24"/>
          <w:szCs w:val="24"/>
        </w:rPr>
      </w:pPr>
      <w:r w:rsidRPr="00A51FD3">
        <w:rPr>
          <w:sz w:val="24"/>
          <w:szCs w:val="24"/>
        </w:rPr>
        <w:t xml:space="preserve">Belbin’s model was developed in 1981 by Meredith Belbin. This model was constructed to help understand the individual roles that make up the team and how they contribute to the success and efficiency of that team. Belbin identified that there were nine key roles within a </w:t>
      </w:r>
      <w:r w:rsidR="004B3A1C" w:rsidRPr="00A51FD3">
        <w:rPr>
          <w:sz w:val="24"/>
          <w:szCs w:val="24"/>
        </w:rPr>
        <w:t>team,</w:t>
      </w:r>
      <w:r w:rsidRPr="00A51FD3">
        <w:rPr>
          <w:sz w:val="24"/>
          <w:szCs w:val="24"/>
        </w:rPr>
        <w:t xml:space="preserve"> and they have been listed as the following:</w:t>
      </w:r>
    </w:p>
    <w:p w14:paraId="6D695F16" w14:textId="0DB16D1F" w:rsidR="003077D9" w:rsidRPr="00A51FD3" w:rsidRDefault="003077D9" w:rsidP="003077D9">
      <w:pPr>
        <w:pStyle w:val="ListParagraph"/>
        <w:numPr>
          <w:ilvl w:val="0"/>
          <w:numId w:val="6"/>
        </w:numPr>
        <w:spacing w:line="360" w:lineRule="auto"/>
        <w:ind w:right="237"/>
        <w:jc w:val="both"/>
        <w:rPr>
          <w:b/>
          <w:bCs/>
          <w:sz w:val="24"/>
          <w:szCs w:val="24"/>
        </w:rPr>
      </w:pPr>
      <w:r w:rsidRPr="00A51FD3">
        <w:rPr>
          <w:b/>
          <w:bCs/>
          <w:sz w:val="24"/>
          <w:szCs w:val="24"/>
        </w:rPr>
        <w:t>Plant:</w:t>
      </w:r>
      <w:r w:rsidR="00E01FC1" w:rsidRPr="00A51FD3">
        <w:rPr>
          <w:b/>
          <w:bCs/>
          <w:sz w:val="24"/>
          <w:szCs w:val="24"/>
        </w:rPr>
        <w:t xml:space="preserve"> </w:t>
      </w:r>
      <w:r w:rsidR="00E01FC1" w:rsidRPr="00A51FD3">
        <w:rPr>
          <w:sz w:val="24"/>
          <w:szCs w:val="24"/>
        </w:rPr>
        <w:t>The creative thinker who generates new ideas.</w:t>
      </w:r>
    </w:p>
    <w:p w14:paraId="6BC70467" w14:textId="5EBCF89D" w:rsidR="003077D9" w:rsidRPr="00A51FD3" w:rsidRDefault="003077D9" w:rsidP="003077D9">
      <w:pPr>
        <w:pStyle w:val="ListParagraph"/>
        <w:numPr>
          <w:ilvl w:val="0"/>
          <w:numId w:val="6"/>
        </w:numPr>
        <w:spacing w:line="360" w:lineRule="auto"/>
        <w:ind w:right="237"/>
        <w:jc w:val="both"/>
        <w:rPr>
          <w:b/>
          <w:bCs/>
          <w:sz w:val="24"/>
          <w:szCs w:val="24"/>
        </w:rPr>
      </w:pPr>
      <w:r w:rsidRPr="00A51FD3">
        <w:rPr>
          <w:b/>
          <w:bCs/>
          <w:sz w:val="24"/>
          <w:szCs w:val="24"/>
        </w:rPr>
        <w:t>Resource Investigator:</w:t>
      </w:r>
      <w:r w:rsidR="00E01FC1" w:rsidRPr="00A51FD3">
        <w:rPr>
          <w:sz w:val="24"/>
          <w:szCs w:val="24"/>
        </w:rPr>
        <w:t xml:space="preserve"> The person who finds external opportunities and connections.</w:t>
      </w:r>
    </w:p>
    <w:p w14:paraId="3BEC3CFD" w14:textId="0D7F6A8D" w:rsidR="003077D9" w:rsidRPr="00A51FD3" w:rsidRDefault="003077D9" w:rsidP="003077D9">
      <w:pPr>
        <w:pStyle w:val="ListParagraph"/>
        <w:numPr>
          <w:ilvl w:val="0"/>
          <w:numId w:val="6"/>
        </w:numPr>
        <w:spacing w:line="360" w:lineRule="auto"/>
        <w:ind w:right="237"/>
        <w:jc w:val="both"/>
        <w:rPr>
          <w:b/>
          <w:bCs/>
          <w:sz w:val="24"/>
          <w:szCs w:val="24"/>
        </w:rPr>
      </w:pPr>
      <w:r w:rsidRPr="00A51FD3">
        <w:rPr>
          <w:b/>
          <w:bCs/>
          <w:sz w:val="24"/>
          <w:szCs w:val="24"/>
        </w:rPr>
        <w:t>Coordinator:</w:t>
      </w:r>
      <w:r w:rsidR="00E01FC1" w:rsidRPr="00A51FD3">
        <w:rPr>
          <w:b/>
          <w:bCs/>
          <w:sz w:val="24"/>
          <w:szCs w:val="24"/>
        </w:rPr>
        <w:t xml:space="preserve"> </w:t>
      </w:r>
      <w:r w:rsidR="00E01FC1" w:rsidRPr="00A51FD3">
        <w:rPr>
          <w:sz w:val="24"/>
          <w:szCs w:val="24"/>
        </w:rPr>
        <w:t>The person who helps clarify the team goals and delegates tasks to the correct individual.</w:t>
      </w:r>
    </w:p>
    <w:p w14:paraId="613B4781" w14:textId="3F0D21FB" w:rsidR="003077D9" w:rsidRPr="00A51FD3" w:rsidRDefault="003077D9" w:rsidP="003077D9">
      <w:pPr>
        <w:pStyle w:val="ListParagraph"/>
        <w:numPr>
          <w:ilvl w:val="0"/>
          <w:numId w:val="6"/>
        </w:numPr>
        <w:spacing w:line="360" w:lineRule="auto"/>
        <w:ind w:right="237"/>
        <w:jc w:val="both"/>
        <w:rPr>
          <w:b/>
          <w:bCs/>
          <w:sz w:val="24"/>
          <w:szCs w:val="24"/>
        </w:rPr>
      </w:pPr>
      <w:r w:rsidRPr="00A51FD3">
        <w:rPr>
          <w:b/>
          <w:bCs/>
          <w:sz w:val="24"/>
          <w:szCs w:val="24"/>
        </w:rPr>
        <w:lastRenderedPageBreak/>
        <w:t>Shaper:</w:t>
      </w:r>
      <w:r w:rsidR="00E01FC1" w:rsidRPr="00A51FD3">
        <w:rPr>
          <w:b/>
          <w:bCs/>
          <w:sz w:val="24"/>
          <w:szCs w:val="24"/>
        </w:rPr>
        <w:t xml:space="preserve"> </w:t>
      </w:r>
      <w:r w:rsidR="00E01FC1" w:rsidRPr="00A51FD3">
        <w:rPr>
          <w:sz w:val="24"/>
          <w:szCs w:val="24"/>
        </w:rPr>
        <w:t>The person who challenges the team to improve and achieve the intended goals.</w:t>
      </w:r>
    </w:p>
    <w:p w14:paraId="3417C452" w14:textId="10497D91" w:rsidR="003077D9" w:rsidRPr="00A51FD3" w:rsidRDefault="003077D9" w:rsidP="003077D9">
      <w:pPr>
        <w:pStyle w:val="ListParagraph"/>
        <w:numPr>
          <w:ilvl w:val="0"/>
          <w:numId w:val="6"/>
        </w:numPr>
        <w:spacing w:line="360" w:lineRule="auto"/>
        <w:ind w:right="237"/>
        <w:jc w:val="both"/>
        <w:rPr>
          <w:b/>
          <w:bCs/>
          <w:sz w:val="24"/>
          <w:szCs w:val="24"/>
        </w:rPr>
      </w:pPr>
      <w:r w:rsidRPr="00A51FD3">
        <w:rPr>
          <w:b/>
          <w:bCs/>
          <w:sz w:val="24"/>
          <w:szCs w:val="24"/>
        </w:rPr>
        <w:t>Monitor Evaluator:</w:t>
      </w:r>
      <w:r w:rsidR="00E01FC1" w:rsidRPr="00A51FD3">
        <w:rPr>
          <w:b/>
          <w:bCs/>
          <w:sz w:val="24"/>
          <w:szCs w:val="24"/>
        </w:rPr>
        <w:t xml:space="preserve"> </w:t>
      </w:r>
      <w:r w:rsidR="00E01FC1" w:rsidRPr="00A51FD3">
        <w:rPr>
          <w:sz w:val="24"/>
          <w:szCs w:val="24"/>
        </w:rPr>
        <w:t>The person who critically assesses ideas and suggests improvements.</w:t>
      </w:r>
    </w:p>
    <w:p w14:paraId="231F2E13" w14:textId="607C6A06" w:rsidR="003077D9" w:rsidRPr="00A51FD3" w:rsidRDefault="003077D9" w:rsidP="003077D9">
      <w:pPr>
        <w:pStyle w:val="ListParagraph"/>
        <w:numPr>
          <w:ilvl w:val="0"/>
          <w:numId w:val="6"/>
        </w:numPr>
        <w:spacing w:line="360" w:lineRule="auto"/>
        <w:ind w:right="237"/>
        <w:jc w:val="both"/>
        <w:rPr>
          <w:b/>
          <w:bCs/>
          <w:sz w:val="24"/>
          <w:szCs w:val="24"/>
        </w:rPr>
      </w:pPr>
      <w:r w:rsidRPr="00A51FD3">
        <w:rPr>
          <w:b/>
          <w:bCs/>
          <w:sz w:val="24"/>
          <w:szCs w:val="24"/>
        </w:rPr>
        <w:t xml:space="preserve">Team Worker: </w:t>
      </w:r>
      <w:r w:rsidR="00E01FC1" w:rsidRPr="00A51FD3">
        <w:rPr>
          <w:sz w:val="24"/>
          <w:szCs w:val="24"/>
        </w:rPr>
        <w:t>The person who works to keep the team cohesion and keep everyone cooperative.</w:t>
      </w:r>
    </w:p>
    <w:p w14:paraId="46EF7C00" w14:textId="571D3E85" w:rsidR="003077D9" w:rsidRPr="00A51FD3" w:rsidRDefault="003077D9" w:rsidP="003077D9">
      <w:pPr>
        <w:pStyle w:val="ListParagraph"/>
        <w:numPr>
          <w:ilvl w:val="0"/>
          <w:numId w:val="6"/>
        </w:numPr>
        <w:spacing w:line="360" w:lineRule="auto"/>
        <w:ind w:right="237"/>
        <w:jc w:val="both"/>
        <w:rPr>
          <w:b/>
          <w:bCs/>
          <w:sz w:val="24"/>
          <w:szCs w:val="24"/>
        </w:rPr>
      </w:pPr>
      <w:r w:rsidRPr="00A51FD3">
        <w:rPr>
          <w:b/>
          <w:bCs/>
          <w:sz w:val="24"/>
          <w:szCs w:val="24"/>
        </w:rPr>
        <w:t xml:space="preserve">Implementer: </w:t>
      </w:r>
      <w:r w:rsidRPr="00A51FD3">
        <w:rPr>
          <w:sz w:val="24"/>
          <w:szCs w:val="24"/>
        </w:rPr>
        <w:t>T</w:t>
      </w:r>
      <w:r w:rsidR="00E01FC1" w:rsidRPr="00A51FD3">
        <w:rPr>
          <w:sz w:val="24"/>
          <w:szCs w:val="24"/>
        </w:rPr>
        <w:t>he person who t</w:t>
      </w:r>
      <w:r w:rsidRPr="00A51FD3">
        <w:rPr>
          <w:sz w:val="24"/>
          <w:szCs w:val="24"/>
        </w:rPr>
        <w:t>urns ideas into actions.</w:t>
      </w:r>
    </w:p>
    <w:p w14:paraId="4860D892" w14:textId="0421448E" w:rsidR="003077D9" w:rsidRPr="00A51FD3" w:rsidRDefault="003077D9" w:rsidP="003077D9">
      <w:pPr>
        <w:pStyle w:val="ListParagraph"/>
        <w:numPr>
          <w:ilvl w:val="0"/>
          <w:numId w:val="6"/>
        </w:numPr>
        <w:spacing w:line="360" w:lineRule="auto"/>
        <w:ind w:right="237"/>
        <w:jc w:val="both"/>
        <w:rPr>
          <w:b/>
          <w:bCs/>
          <w:sz w:val="24"/>
          <w:szCs w:val="24"/>
        </w:rPr>
      </w:pPr>
      <w:r w:rsidRPr="00A51FD3">
        <w:rPr>
          <w:b/>
          <w:bCs/>
          <w:sz w:val="24"/>
          <w:szCs w:val="24"/>
        </w:rPr>
        <w:t xml:space="preserve">Completer Finisher: </w:t>
      </w:r>
      <w:r w:rsidRPr="00A51FD3">
        <w:rPr>
          <w:sz w:val="24"/>
          <w:szCs w:val="24"/>
        </w:rPr>
        <w:t>The person who ensures that tasks are completed to a high standard.</w:t>
      </w:r>
    </w:p>
    <w:p w14:paraId="786F54A4" w14:textId="7967B7F4" w:rsidR="003077D9" w:rsidRPr="00A51FD3" w:rsidRDefault="003077D9" w:rsidP="003077D9">
      <w:pPr>
        <w:pStyle w:val="ListParagraph"/>
        <w:numPr>
          <w:ilvl w:val="0"/>
          <w:numId w:val="6"/>
        </w:numPr>
        <w:spacing w:line="360" w:lineRule="auto"/>
        <w:ind w:right="237"/>
        <w:jc w:val="both"/>
        <w:rPr>
          <w:b/>
          <w:bCs/>
          <w:sz w:val="24"/>
          <w:szCs w:val="24"/>
        </w:rPr>
      </w:pPr>
      <w:r w:rsidRPr="00A51FD3">
        <w:rPr>
          <w:b/>
          <w:bCs/>
          <w:sz w:val="24"/>
          <w:szCs w:val="24"/>
        </w:rPr>
        <w:t>Specialist:</w:t>
      </w:r>
      <w:r w:rsidRPr="00A51FD3">
        <w:rPr>
          <w:sz w:val="24"/>
          <w:szCs w:val="24"/>
        </w:rPr>
        <w:t xml:space="preserve"> An expert in a particular field of work.</w:t>
      </w:r>
    </w:p>
    <w:p w14:paraId="2331305C" w14:textId="146142F4" w:rsidR="00EE5729" w:rsidRPr="00A51FD3" w:rsidRDefault="00EE5729" w:rsidP="00EE5729">
      <w:pPr>
        <w:spacing w:line="360" w:lineRule="auto"/>
        <w:ind w:right="237"/>
        <w:jc w:val="both"/>
        <w:rPr>
          <w:sz w:val="24"/>
          <w:szCs w:val="24"/>
        </w:rPr>
      </w:pPr>
      <w:r w:rsidRPr="00A51FD3">
        <w:rPr>
          <w:sz w:val="24"/>
          <w:szCs w:val="24"/>
        </w:rPr>
        <w:t>By identifying and assigning roles based on each person's strengths, teams can become more cohesive and perform better (Belbin, 2010) This is vital within the police organisation. It is beneficial for individuals to specialise in various sectors that they have an interest in. this results in team performance and cohesion to improve as everyone is happy with their role but are also good at it.</w:t>
      </w:r>
    </w:p>
    <w:p w14:paraId="061E129A" w14:textId="77777777" w:rsidR="00E01FC1" w:rsidRPr="00A51FD3" w:rsidRDefault="00E01FC1" w:rsidP="00DB254A">
      <w:pPr>
        <w:spacing w:line="360" w:lineRule="auto"/>
        <w:ind w:right="237"/>
        <w:jc w:val="both"/>
        <w:rPr>
          <w:sz w:val="24"/>
          <w:szCs w:val="24"/>
        </w:rPr>
      </w:pPr>
    </w:p>
    <w:p w14:paraId="72F968B5" w14:textId="35734DBA" w:rsidR="00E01FC1" w:rsidRPr="00A51FD3" w:rsidRDefault="00E01FC1" w:rsidP="00DB254A">
      <w:pPr>
        <w:spacing w:line="360" w:lineRule="auto"/>
        <w:ind w:right="237"/>
        <w:jc w:val="both"/>
        <w:rPr>
          <w:sz w:val="24"/>
          <w:szCs w:val="24"/>
          <w:u w:val="single"/>
        </w:rPr>
      </w:pPr>
      <w:r w:rsidRPr="00A51FD3">
        <w:rPr>
          <w:sz w:val="24"/>
          <w:szCs w:val="24"/>
          <w:u w:val="single"/>
        </w:rPr>
        <w:t>Input</w:t>
      </w:r>
      <w:r w:rsidR="00614474" w:rsidRPr="00A51FD3">
        <w:rPr>
          <w:sz w:val="24"/>
          <w:szCs w:val="24"/>
          <w:u w:val="single"/>
        </w:rPr>
        <w:t xml:space="preserve"> </w:t>
      </w:r>
      <w:r w:rsidRPr="00A51FD3">
        <w:rPr>
          <w:sz w:val="24"/>
          <w:szCs w:val="24"/>
          <w:u w:val="single"/>
        </w:rPr>
        <w:t>Process</w:t>
      </w:r>
      <w:r w:rsidR="00614474" w:rsidRPr="00A51FD3">
        <w:rPr>
          <w:sz w:val="24"/>
          <w:szCs w:val="24"/>
          <w:u w:val="single"/>
        </w:rPr>
        <w:t xml:space="preserve"> </w:t>
      </w:r>
      <w:r w:rsidRPr="00A51FD3">
        <w:rPr>
          <w:sz w:val="24"/>
          <w:szCs w:val="24"/>
          <w:u w:val="single"/>
        </w:rPr>
        <w:t>Output Model (IPO</w:t>
      </w:r>
      <w:r w:rsidR="00EE5729" w:rsidRPr="00A51FD3">
        <w:rPr>
          <w:sz w:val="24"/>
          <w:szCs w:val="24"/>
          <w:u w:val="single"/>
        </w:rPr>
        <w:t>)</w:t>
      </w:r>
    </w:p>
    <w:p w14:paraId="0C6292FA" w14:textId="7107746A" w:rsidR="00EE5729" w:rsidRPr="00A51FD3" w:rsidRDefault="00EE5729" w:rsidP="00DB254A">
      <w:pPr>
        <w:spacing w:line="360" w:lineRule="auto"/>
        <w:ind w:right="237"/>
        <w:jc w:val="both"/>
        <w:rPr>
          <w:sz w:val="24"/>
          <w:szCs w:val="24"/>
        </w:rPr>
      </w:pPr>
      <w:r w:rsidRPr="00A51FD3">
        <w:rPr>
          <w:sz w:val="24"/>
          <w:szCs w:val="24"/>
        </w:rPr>
        <w:t>The IPO Model looks at how the team’s performance is affected by inputs</w:t>
      </w:r>
      <w:r w:rsidR="007A40EF" w:rsidRPr="00A51FD3">
        <w:rPr>
          <w:sz w:val="24"/>
          <w:szCs w:val="24"/>
        </w:rPr>
        <w:t xml:space="preserve"> and processes</w:t>
      </w:r>
      <w:r w:rsidRPr="00A51FD3">
        <w:rPr>
          <w:sz w:val="24"/>
          <w:szCs w:val="24"/>
        </w:rPr>
        <w:t xml:space="preserve"> such as team members, resources</w:t>
      </w:r>
      <w:r w:rsidR="007A40EF" w:rsidRPr="00A51FD3">
        <w:rPr>
          <w:sz w:val="24"/>
          <w:szCs w:val="24"/>
        </w:rPr>
        <w:t>,</w:t>
      </w:r>
      <w:r w:rsidRPr="00A51FD3">
        <w:rPr>
          <w:sz w:val="24"/>
          <w:szCs w:val="24"/>
        </w:rPr>
        <w:t xml:space="preserve"> leadership</w:t>
      </w:r>
      <w:r w:rsidR="007A40EF" w:rsidRPr="00A51FD3">
        <w:rPr>
          <w:sz w:val="24"/>
          <w:szCs w:val="24"/>
        </w:rPr>
        <w:t>, communication and problem solving. This then has a knock-on effect of the output, which is the result constructed by the team. This model helps us understand that successful teams need good processes that take the right inputs and turn them into successful outcomes (McGrath, 1964). In policing, this might mean how officers work together to solve a case, share important information and execute plans effectively.</w:t>
      </w:r>
    </w:p>
    <w:p w14:paraId="1AC4CFC1" w14:textId="77777777" w:rsidR="00DB254A" w:rsidRPr="00A51FD3" w:rsidRDefault="00DB254A" w:rsidP="00DB254A">
      <w:pPr>
        <w:spacing w:line="360" w:lineRule="auto"/>
        <w:ind w:right="237"/>
        <w:jc w:val="both"/>
        <w:rPr>
          <w:sz w:val="24"/>
          <w:szCs w:val="24"/>
        </w:rPr>
      </w:pPr>
    </w:p>
    <w:p w14:paraId="6A0A72F4" w14:textId="403D2B4A" w:rsidR="00DB254A" w:rsidRPr="00A51FD3" w:rsidRDefault="00E01FC1" w:rsidP="00DB254A">
      <w:pPr>
        <w:spacing w:line="360" w:lineRule="auto"/>
        <w:ind w:right="237"/>
        <w:jc w:val="both"/>
        <w:rPr>
          <w:sz w:val="24"/>
          <w:szCs w:val="24"/>
        </w:rPr>
      </w:pPr>
      <w:r w:rsidRPr="00A51FD3">
        <w:rPr>
          <w:sz w:val="24"/>
          <w:szCs w:val="24"/>
        </w:rPr>
        <w:t>Interpersonal conflict is common in teams and is also evident in the police service. However, in the police, these conflicts can result in serious consequences. Many factors contribute to conflict, including personality clashes, cultural differences, poor communication, leadership problems and unclear roles.</w:t>
      </w:r>
    </w:p>
    <w:p w14:paraId="320E5C05" w14:textId="0C9973E9" w:rsidR="003E61A0" w:rsidRPr="00A51FD3" w:rsidRDefault="00E01FC1" w:rsidP="003E61A0">
      <w:pPr>
        <w:pStyle w:val="ListParagraph"/>
        <w:numPr>
          <w:ilvl w:val="0"/>
          <w:numId w:val="7"/>
        </w:numPr>
        <w:spacing w:line="360" w:lineRule="auto"/>
        <w:ind w:right="237"/>
        <w:jc w:val="both"/>
        <w:rPr>
          <w:sz w:val="24"/>
          <w:szCs w:val="24"/>
        </w:rPr>
      </w:pPr>
      <w:r w:rsidRPr="00A51FD3">
        <w:rPr>
          <w:sz w:val="24"/>
          <w:szCs w:val="24"/>
        </w:rPr>
        <w:t>Personality clashes</w:t>
      </w:r>
      <w:r w:rsidR="003E61A0" w:rsidRPr="00A51FD3">
        <w:rPr>
          <w:sz w:val="24"/>
          <w:szCs w:val="24"/>
        </w:rPr>
        <w:t>: Officers may come from different backgrounds and have different personalities, which may cause tension. Some officers may prefer to have structure and order, while others may work better in a more flexible environment, leading to disagreements (Klein, 2006).</w:t>
      </w:r>
    </w:p>
    <w:p w14:paraId="56A5F409" w14:textId="34261B07" w:rsidR="00E01FC1" w:rsidRPr="00A51FD3" w:rsidRDefault="00E01FC1" w:rsidP="00E01FC1">
      <w:pPr>
        <w:pStyle w:val="ListParagraph"/>
        <w:numPr>
          <w:ilvl w:val="0"/>
          <w:numId w:val="7"/>
        </w:numPr>
        <w:spacing w:line="360" w:lineRule="auto"/>
        <w:ind w:right="237"/>
        <w:jc w:val="both"/>
        <w:rPr>
          <w:sz w:val="24"/>
          <w:szCs w:val="24"/>
        </w:rPr>
      </w:pPr>
      <w:r w:rsidRPr="00A51FD3">
        <w:rPr>
          <w:b/>
          <w:bCs/>
          <w:sz w:val="24"/>
          <w:szCs w:val="24"/>
        </w:rPr>
        <w:lastRenderedPageBreak/>
        <w:t>Cultural differences</w:t>
      </w:r>
      <w:r w:rsidR="003E61A0" w:rsidRPr="00A51FD3">
        <w:rPr>
          <w:b/>
          <w:bCs/>
          <w:sz w:val="24"/>
          <w:szCs w:val="24"/>
        </w:rPr>
        <w:t>:</w:t>
      </w:r>
      <w:r w:rsidR="003E61A0" w:rsidRPr="00A51FD3">
        <w:rPr>
          <w:sz w:val="24"/>
          <w:szCs w:val="24"/>
        </w:rPr>
        <w:t xml:space="preserve"> Diversity within a team can also cause misunderstandings. Different cultures and backgrounds can affect how officers communicate, how they view authority, or how they make decisions</w:t>
      </w:r>
      <w:r w:rsidR="006E2959" w:rsidRPr="00A51FD3">
        <w:rPr>
          <w:sz w:val="24"/>
          <w:szCs w:val="24"/>
        </w:rPr>
        <w:t>, leading to conflict (Cox, 1993)</w:t>
      </w:r>
    </w:p>
    <w:p w14:paraId="1B59764A" w14:textId="6522A76A" w:rsidR="00E01FC1" w:rsidRPr="00A51FD3" w:rsidRDefault="000E4078" w:rsidP="00E01FC1">
      <w:pPr>
        <w:pStyle w:val="ListParagraph"/>
        <w:numPr>
          <w:ilvl w:val="0"/>
          <w:numId w:val="7"/>
        </w:numPr>
        <w:spacing w:line="360" w:lineRule="auto"/>
        <w:ind w:right="237"/>
        <w:jc w:val="both"/>
        <w:rPr>
          <w:sz w:val="24"/>
          <w:szCs w:val="24"/>
        </w:rPr>
      </w:pPr>
      <w:r w:rsidRPr="00A51FD3">
        <w:rPr>
          <w:b/>
          <w:bCs/>
          <w:sz w:val="24"/>
          <w:szCs w:val="24"/>
        </w:rPr>
        <w:t>Poor communication</w:t>
      </w:r>
      <w:r w:rsidR="006E2959" w:rsidRPr="00A51FD3">
        <w:rPr>
          <w:b/>
          <w:bCs/>
          <w:sz w:val="24"/>
          <w:szCs w:val="24"/>
        </w:rPr>
        <w:t>:</w:t>
      </w:r>
      <w:r w:rsidR="006E2959" w:rsidRPr="00A51FD3">
        <w:rPr>
          <w:sz w:val="24"/>
          <w:szCs w:val="24"/>
        </w:rPr>
        <w:t xml:space="preserve"> When officers do not communicate clearly or openly, misunderstandings and mistake can occur. This can be particularly harmful in high- pressure situations where effective communication is crucial (Fisher &amp; Ury, 19</w:t>
      </w:r>
      <w:r w:rsidR="006D123A" w:rsidRPr="00A51FD3">
        <w:rPr>
          <w:sz w:val="24"/>
          <w:szCs w:val="24"/>
        </w:rPr>
        <w:t>9</w:t>
      </w:r>
      <w:r w:rsidR="006E2959" w:rsidRPr="00A51FD3">
        <w:rPr>
          <w:sz w:val="24"/>
          <w:szCs w:val="24"/>
        </w:rPr>
        <w:t>1)</w:t>
      </w:r>
    </w:p>
    <w:p w14:paraId="0A61BEAB" w14:textId="2E25411E" w:rsidR="000E4078" w:rsidRPr="00A51FD3" w:rsidRDefault="000E4078" w:rsidP="00E01FC1">
      <w:pPr>
        <w:pStyle w:val="ListParagraph"/>
        <w:numPr>
          <w:ilvl w:val="0"/>
          <w:numId w:val="7"/>
        </w:numPr>
        <w:spacing w:line="360" w:lineRule="auto"/>
        <w:ind w:right="237"/>
        <w:jc w:val="both"/>
        <w:rPr>
          <w:sz w:val="24"/>
          <w:szCs w:val="24"/>
        </w:rPr>
      </w:pPr>
      <w:r w:rsidRPr="00A51FD3">
        <w:rPr>
          <w:b/>
          <w:bCs/>
          <w:sz w:val="24"/>
          <w:szCs w:val="24"/>
        </w:rPr>
        <w:t>Leadership problems</w:t>
      </w:r>
      <w:r w:rsidR="006E2959" w:rsidRPr="00A51FD3">
        <w:rPr>
          <w:b/>
          <w:bCs/>
          <w:sz w:val="24"/>
          <w:szCs w:val="24"/>
        </w:rPr>
        <w:t>:</w:t>
      </w:r>
      <w:r w:rsidR="006E2959" w:rsidRPr="00A51FD3">
        <w:rPr>
          <w:sz w:val="24"/>
          <w:szCs w:val="24"/>
        </w:rPr>
        <w:t xml:space="preserve"> A lack of strong leadership can make it difficult to resolve conflicts. Poor leadership in a police team can lead to a toxic environment where tensions are left unresolved, lowering team morale and performance (Goleman, </w:t>
      </w:r>
      <w:r w:rsidR="004850B0" w:rsidRPr="00A51FD3">
        <w:rPr>
          <w:sz w:val="24"/>
          <w:szCs w:val="24"/>
        </w:rPr>
        <w:t>1995</w:t>
      </w:r>
      <w:r w:rsidR="006E2959" w:rsidRPr="00A51FD3">
        <w:rPr>
          <w:sz w:val="24"/>
          <w:szCs w:val="24"/>
        </w:rPr>
        <w:t>)</w:t>
      </w:r>
    </w:p>
    <w:p w14:paraId="3CA940FB" w14:textId="2D795ADE" w:rsidR="000E4078" w:rsidRPr="00A51FD3" w:rsidRDefault="000E4078" w:rsidP="00E01FC1">
      <w:pPr>
        <w:pStyle w:val="ListParagraph"/>
        <w:numPr>
          <w:ilvl w:val="0"/>
          <w:numId w:val="7"/>
        </w:numPr>
        <w:spacing w:line="360" w:lineRule="auto"/>
        <w:ind w:right="237"/>
        <w:jc w:val="both"/>
        <w:rPr>
          <w:sz w:val="24"/>
          <w:szCs w:val="24"/>
        </w:rPr>
      </w:pPr>
      <w:r w:rsidRPr="00A51FD3">
        <w:rPr>
          <w:b/>
          <w:bCs/>
          <w:sz w:val="24"/>
          <w:szCs w:val="24"/>
        </w:rPr>
        <w:t>Unclear roles</w:t>
      </w:r>
      <w:r w:rsidR="006E2959" w:rsidRPr="00A51FD3">
        <w:rPr>
          <w:b/>
          <w:bCs/>
          <w:sz w:val="24"/>
          <w:szCs w:val="24"/>
        </w:rPr>
        <w:t>:</w:t>
      </w:r>
      <w:r w:rsidR="006E2959" w:rsidRPr="00A51FD3">
        <w:rPr>
          <w:sz w:val="24"/>
          <w:szCs w:val="24"/>
        </w:rPr>
        <w:t xml:space="preserve"> If officers are unclear about their roles or responsibilities, it can create confusion and conflict. For example, when officers do not know who is responsible for what, tasks might be neglected, leading to frustration (Van Maanen, 1978)</w:t>
      </w:r>
    </w:p>
    <w:p w14:paraId="053A25B7" w14:textId="77777777" w:rsidR="000E4078" w:rsidRPr="00A51FD3" w:rsidRDefault="000E4078" w:rsidP="000E4078">
      <w:pPr>
        <w:spacing w:line="360" w:lineRule="auto"/>
        <w:ind w:right="237"/>
        <w:jc w:val="both"/>
        <w:rPr>
          <w:sz w:val="24"/>
          <w:szCs w:val="24"/>
        </w:rPr>
      </w:pPr>
    </w:p>
    <w:p w14:paraId="484372B2" w14:textId="4B729498" w:rsidR="000E4078" w:rsidRPr="00A51FD3" w:rsidRDefault="000E4078" w:rsidP="000E4078">
      <w:pPr>
        <w:spacing w:line="360" w:lineRule="auto"/>
        <w:ind w:right="237"/>
        <w:jc w:val="both"/>
        <w:rPr>
          <w:sz w:val="24"/>
          <w:szCs w:val="24"/>
        </w:rPr>
      </w:pPr>
      <w:r w:rsidRPr="00A51FD3">
        <w:rPr>
          <w:sz w:val="24"/>
          <w:szCs w:val="24"/>
        </w:rPr>
        <w:t>To improve individual performance and team cohesion in policing. There are several strategies that can be implemented to develop and enhance the team.</w:t>
      </w:r>
    </w:p>
    <w:p w14:paraId="01C49AC1" w14:textId="5DAAC022" w:rsidR="000E4078" w:rsidRPr="00A51FD3" w:rsidRDefault="000E4078" w:rsidP="000E4078">
      <w:pPr>
        <w:pStyle w:val="ListParagraph"/>
        <w:numPr>
          <w:ilvl w:val="0"/>
          <w:numId w:val="8"/>
        </w:numPr>
        <w:spacing w:line="360" w:lineRule="auto"/>
        <w:ind w:right="237"/>
        <w:jc w:val="both"/>
        <w:rPr>
          <w:sz w:val="24"/>
          <w:szCs w:val="24"/>
        </w:rPr>
      </w:pPr>
      <w:r w:rsidRPr="00A51FD3">
        <w:rPr>
          <w:b/>
          <w:bCs/>
          <w:sz w:val="24"/>
          <w:szCs w:val="24"/>
        </w:rPr>
        <w:t>Clear communication</w:t>
      </w:r>
      <w:r w:rsidR="006E2959" w:rsidRPr="00A51FD3">
        <w:rPr>
          <w:b/>
          <w:bCs/>
          <w:sz w:val="24"/>
          <w:szCs w:val="24"/>
        </w:rPr>
        <w:t xml:space="preserve">: </w:t>
      </w:r>
      <w:r w:rsidR="001172A0" w:rsidRPr="00A51FD3">
        <w:rPr>
          <w:sz w:val="24"/>
          <w:szCs w:val="24"/>
        </w:rPr>
        <w:t>O</w:t>
      </w:r>
      <w:r w:rsidR="006E2959" w:rsidRPr="00A51FD3">
        <w:rPr>
          <w:sz w:val="24"/>
          <w:szCs w:val="24"/>
        </w:rPr>
        <w:t>pen and clear communication is essential for preventing misunderstandings. Regular meetings and briefings can help ensure everyone is on the same page (Hackman, 2002)</w:t>
      </w:r>
      <w:r w:rsidR="001172A0" w:rsidRPr="00A51FD3">
        <w:rPr>
          <w:sz w:val="24"/>
          <w:szCs w:val="24"/>
        </w:rPr>
        <w:t>.</w:t>
      </w:r>
    </w:p>
    <w:p w14:paraId="5727E43B" w14:textId="0A588EC8" w:rsidR="000E4078" w:rsidRPr="00A51FD3" w:rsidRDefault="000E4078" w:rsidP="000E4078">
      <w:pPr>
        <w:pStyle w:val="ListParagraph"/>
        <w:numPr>
          <w:ilvl w:val="0"/>
          <w:numId w:val="8"/>
        </w:numPr>
        <w:spacing w:line="360" w:lineRule="auto"/>
        <w:ind w:right="237"/>
        <w:jc w:val="both"/>
        <w:rPr>
          <w:sz w:val="24"/>
          <w:szCs w:val="24"/>
        </w:rPr>
      </w:pPr>
      <w:r w:rsidRPr="00A51FD3">
        <w:rPr>
          <w:b/>
          <w:bCs/>
          <w:sz w:val="24"/>
          <w:szCs w:val="24"/>
        </w:rPr>
        <w:t>Conflict resolution training</w:t>
      </w:r>
      <w:r w:rsidR="001172A0" w:rsidRPr="00A51FD3">
        <w:rPr>
          <w:b/>
          <w:bCs/>
          <w:sz w:val="24"/>
          <w:szCs w:val="24"/>
        </w:rPr>
        <w:t>:</w:t>
      </w:r>
      <w:r w:rsidR="001172A0" w:rsidRPr="00A51FD3">
        <w:rPr>
          <w:sz w:val="24"/>
          <w:szCs w:val="24"/>
        </w:rPr>
        <w:t xml:space="preserve"> Teaching officers how to handle conflicts in a positive way can help them resolve issues without them escalating. This training can include techniques like active listening and mediation (Deutsch, </w:t>
      </w:r>
      <w:r w:rsidR="004850B0" w:rsidRPr="00A51FD3">
        <w:rPr>
          <w:sz w:val="24"/>
          <w:szCs w:val="24"/>
        </w:rPr>
        <w:t>1973</w:t>
      </w:r>
      <w:r w:rsidR="001172A0" w:rsidRPr="00A51FD3">
        <w:rPr>
          <w:sz w:val="24"/>
          <w:szCs w:val="24"/>
        </w:rPr>
        <w:t>)</w:t>
      </w:r>
    </w:p>
    <w:p w14:paraId="0913182B" w14:textId="379C14C1" w:rsidR="000E4078" w:rsidRPr="00A51FD3" w:rsidRDefault="000E4078" w:rsidP="000E4078">
      <w:pPr>
        <w:pStyle w:val="ListParagraph"/>
        <w:numPr>
          <w:ilvl w:val="0"/>
          <w:numId w:val="8"/>
        </w:numPr>
        <w:spacing w:line="360" w:lineRule="auto"/>
        <w:ind w:right="237"/>
        <w:jc w:val="both"/>
        <w:rPr>
          <w:sz w:val="24"/>
          <w:szCs w:val="24"/>
        </w:rPr>
      </w:pPr>
      <w:r w:rsidRPr="00A51FD3">
        <w:rPr>
          <w:b/>
          <w:bCs/>
          <w:sz w:val="24"/>
          <w:szCs w:val="24"/>
        </w:rPr>
        <w:t>Leadership development</w:t>
      </w:r>
      <w:r w:rsidR="001172A0" w:rsidRPr="00A51FD3">
        <w:rPr>
          <w:b/>
          <w:bCs/>
          <w:sz w:val="24"/>
          <w:szCs w:val="24"/>
        </w:rPr>
        <w:t>:</w:t>
      </w:r>
      <w:r w:rsidR="001172A0" w:rsidRPr="00A51FD3">
        <w:rPr>
          <w:sz w:val="24"/>
          <w:szCs w:val="24"/>
        </w:rPr>
        <w:t xml:space="preserve"> Leaders with the police need to be trained to manage conflicts effectively, encourage collaboration and build a positive team environment (Goleman, 1995)</w:t>
      </w:r>
    </w:p>
    <w:p w14:paraId="5A1D68F5" w14:textId="7DC427BF" w:rsidR="000E4078" w:rsidRPr="00A51FD3" w:rsidRDefault="000E4078" w:rsidP="000E4078">
      <w:pPr>
        <w:pStyle w:val="ListParagraph"/>
        <w:numPr>
          <w:ilvl w:val="0"/>
          <w:numId w:val="8"/>
        </w:numPr>
        <w:spacing w:line="360" w:lineRule="auto"/>
        <w:ind w:right="237"/>
        <w:jc w:val="both"/>
        <w:rPr>
          <w:sz w:val="24"/>
          <w:szCs w:val="24"/>
        </w:rPr>
      </w:pPr>
      <w:r w:rsidRPr="00A51FD3">
        <w:rPr>
          <w:b/>
          <w:bCs/>
          <w:sz w:val="24"/>
          <w:szCs w:val="24"/>
        </w:rPr>
        <w:t>Team building</w:t>
      </w:r>
      <w:r w:rsidR="001172A0" w:rsidRPr="00A51FD3">
        <w:rPr>
          <w:b/>
          <w:bCs/>
          <w:sz w:val="24"/>
          <w:szCs w:val="24"/>
        </w:rPr>
        <w:t>:</w:t>
      </w:r>
      <w:r w:rsidR="001172A0" w:rsidRPr="00A51FD3">
        <w:rPr>
          <w:sz w:val="24"/>
          <w:szCs w:val="24"/>
        </w:rPr>
        <w:t xml:space="preserve"> Regular team building activities can help improve trust and cooperation between officers. these activities can help team members work together in a less formal setting, improving relationships and team cohesion (Katzenbach and Smith, 1993)</w:t>
      </w:r>
    </w:p>
    <w:p w14:paraId="0D68772F" w14:textId="1B30D314" w:rsidR="000E4078" w:rsidRPr="00A51FD3" w:rsidRDefault="000E4078" w:rsidP="000E4078">
      <w:pPr>
        <w:pStyle w:val="ListParagraph"/>
        <w:numPr>
          <w:ilvl w:val="0"/>
          <w:numId w:val="8"/>
        </w:numPr>
        <w:spacing w:line="360" w:lineRule="auto"/>
        <w:ind w:right="237"/>
        <w:jc w:val="both"/>
        <w:rPr>
          <w:sz w:val="24"/>
          <w:szCs w:val="24"/>
        </w:rPr>
      </w:pPr>
      <w:r w:rsidRPr="00A51FD3">
        <w:rPr>
          <w:b/>
          <w:bCs/>
          <w:sz w:val="24"/>
          <w:szCs w:val="24"/>
        </w:rPr>
        <w:lastRenderedPageBreak/>
        <w:t>Role clarification</w:t>
      </w:r>
      <w:r w:rsidR="001172A0" w:rsidRPr="00A51FD3">
        <w:rPr>
          <w:b/>
          <w:bCs/>
          <w:sz w:val="24"/>
          <w:szCs w:val="24"/>
        </w:rPr>
        <w:t>:</w:t>
      </w:r>
      <w:r w:rsidR="001172A0" w:rsidRPr="00A51FD3">
        <w:rPr>
          <w:sz w:val="24"/>
          <w:szCs w:val="24"/>
        </w:rPr>
        <w:t xml:space="preserve"> Making sure each officer knows their role and responsibilities reduces confusion and conflict. This is especially important in policing, where coordination is crucial (Belbin, 2010)</w:t>
      </w:r>
    </w:p>
    <w:p w14:paraId="416EFA95" w14:textId="77777777" w:rsidR="00025650" w:rsidRPr="00A51FD3" w:rsidRDefault="00025650" w:rsidP="00340E9A">
      <w:pPr>
        <w:ind w:right="237"/>
        <w:jc w:val="both"/>
        <w:rPr>
          <w:sz w:val="24"/>
          <w:szCs w:val="24"/>
        </w:rPr>
      </w:pPr>
    </w:p>
    <w:p w14:paraId="7A99F832" w14:textId="5E79747C" w:rsidR="00025650" w:rsidRPr="00A51FD3" w:rsidRDefault="001542B5" w:rsidP="0060090F">
      <w:pPr>
        <w:spacing w:line="360" w:lineRule="auto"/>
        <w:ind w:right="237"/>
        <w:jc w:val="both"/>
        <w:rPr>
          <w:sz w:val="24"/>
          <w:szCs w:val="24"/>
        </w:rPr>
      </w:pPr>
      <w:r w:rsidRPr="00A51FD3">
        <w:rPr>
          <w:sz w:val="24"/>
          <w:szCs w:val="24"/>
        </w:rPr>
        <w:t>In policing, good team dynamics are important to ensure that officers meet and maintain professional standards. These include following the police code of ethics, policies, procedures and legal guidelines. When the team dynamic is poor, it can lead to violations of these standards.</w:t>
      </w:r>
      <w:r w:rsidR="005879A5" w:rsidRPr="00A51FD3">
        <w:rPr>
          <w:sz w:val="24"/>
          <w:szCs w:val="24"/>
        </w:rPr>
        <w:t xml:space="preserve"> ‘Trustworthiness</w:t>
      </w:r>
      <w:r w:rsidR="005879A5" w:rsidRPr="00A51FD3">
        <w:rPr>
          <w:sz w:val="24"/>
          <w:szCs w:val="24"/>
        </w:rPr>
        <w:t xml:space="preserve"> was built and undermined</w:t>
      </w:r>
      <w:r w:rsidR="005879A5" w:rsidRPr="00A51FD3">
        <w:rPr>
          <w:sz w:val="24"/>
          <w:szCs w:val="24"/>
        </w:rPr>
        <w:t xml:space="preserve">’ </w:t>
      </w:r>
      <w:r w:rsidR="006E2959" w:rsidRPr="00A51FD3">
        <w:rPr>
          <w:sz w:val="24"/>
          <w:szCs w:val="24"/>
        </w:rPr>
        <w:t>(</w:t>
      </w:r>
      <w:r w:rsidR="005879A5" w:rsidRPr="00A51FD3">
        <w:rPr>
          <w:sz w:val="24"/>
          <w:szCs w:val="24"/>
        </w:rPr>
        <w:t>Knights, M. 2021)</w:t>
      </w:r>
      <w:r w:rsidR="0060090F" w:rsidRPr="00A51FD3">
        <w:rPr>
          <w:sz w:val="24"/>
          <w:szCs w:val="24"/>
        </w:rPr>
        <w:t xml:space="preserve"> this proves that when trust is broken, people may undermine the orders and advice given to them. This can lead to officers slipping under the professional standards set by the organisation. Resulting in negligence from officers, which could affect the integrity of an investigation.</w:t>
      </w:r>
    </w:p>
    <w:p w14:paraId="0DED3DF2" w14:textId="77777777" w:rsidR="005879A5" w:rsidRPr="00A51FD3" w:rsidRDefault="005879A5" w:rsidP="0060090F">
      <w:pPr>
        <w:spacing w:line="360" w:lineRule="auto"/>
        <w:ind w:right="237"/>
        <w:jc w:val="both"/>
        <w:rPr>
          <w:sz w:val="24"/>
          <w:szCs w:val="24"/>
        </w:rPr>
      </w:pPr>
    </w:p>
    <w:p w14:paraId="5972E746" w14:textId="0E8B367E" w:rsidR="005879A5" w:rsidRPr="00A51FD3" w:rsidRDefault="005879A5" w:rsidP="0060090F">
      <w:pPr>
        <w:spacing w:line="360" w:lineRule="auto"/>
        <w:ind w:right="237"/>
        <w:jc w:val="both"/>
        <w:rPr>
          <w:sz w:val="24"/>
          <w:szCs w:val="24"/>
        </w:rPr>
      </w:pPr>
      <w:r w:rsidRPr="00A51FD3">
        <w:rPr>
          <w:sz w:val="24"/>
          <w:szCs w:val="24"/>
        </w:rPr>
        <w:t xml:space="preserve">When there is conflict within the police team and officers refuse to resolve the problems or support each other, they may become disengaged and frustrated. This can affect the </w:t>
      </w:r>
      <w:r w:rsidR="0060090F" w:rsidRPr="00A51FD3">
        <w:rPr>
          <w:sz w:val="24"/>
          <w:szCs w:val="24"/>
        </w:rPr>
        <w:t>officer’s</w:t>
      </w:r>
      <w:r w:rsidRPr="00A51FD3">
        <w:rPr>
          <w:sz w:val="24"/>
          <w:szCs w:val="24"/>
        </w:rPr>
        <w:t xml:space="preserve"> </w:t>
      </w:r>
      <w:r w:rsidR="0060090F" w:rsidRPr="00A51FD3">
        <w:rPr>
          <w:sz w:val="24"/>
          <w:szCs w:val="24"/>
        </w:rPr>
        <w:t>commitment,</w:t>
      </w:r>
      <w:r w:rsidRPr="00A51FD3">
        <w:rPr>
          <w:sz w:val="24"/>
          <w:szCs w:val="24"/>
        </w:rPr>
        <w:t xml:space="preserve"> and their professional standards may also drop.</w:t>
      </w:r>
      <w:r w:rsidR="0060090F" w:rsidRPr="00A51FD3">
        <w:rPr>
          <w:sz w:val="24"/>
          <w:szCs w:val="24"/>
        </w:rPr>
        <w:t xml:space="preserve"> </w:t>
      </w:r>
      <w:r w:rsidR="0060090F" w:rsidRPr="00A51FD3">
        <w:rPr>
          <w:sz w:val="24"/>
          <w:szCs w:val="24"/>
        </w:rPr>
        <w:t>‘All our Desires, Petitions and Papers are directly opposite to all corrupt Interests</w:t>
      </w:r>
      <w:r w:rsidR="0060090F" w:rsidRPr="00A51FD3">
        <w:rPr>
          <w:sz w:val="24"/>
          <w:szCs w:val="24"/>
        </w:rPr>
        <w:t>’ (</w:t>
      </w:r>
      <w:proofErr w:type="spellStart"/>
      <w:r w:rsidR="0060090F" w:rsidRPr="00A51FD3">
        <w:rPr>
          <w:sz w:val="24"/>
          <w:szCs w:val="24"/>
        </w:rPr>
        <w:t>Lilburne</w:t>
      </w:r>
      <w:proofErr w:type="spellEnd"/>
      <w:r w:rsidR="0060090F" w:rsidRPr="00A51FD3">
        <w:rPr>
          <w:sz w:val="24"/>
          <w:szCs w:val="24"/>
        </w:rPr>
        <w:t xml:space="preserve"> cited by Knights, M. 2021)</w:t>
      </w:r>
      <w:r w:rsidR="00614474" w:rsidRPr="00A51FD3">
        <w:rPr>
          <w:sz w:val="24"/>
          <w:szCs w:val="24"/>
        </w:rPr>
        <w:t xml:space="preserve"> this shows that when there is a conflict in interest between an officer and the organisation, it can lead to corruption. Corruption will reduce the trustworthiness of an officer. This has major repercussions as two of the foundations of policing are honesty and integrity. Therefore, the officer will not be meeting the professional standards.</w:t>
      </w:r>
    </w:p>
    <w:p w14:paraId="21D8EFED" w14:textId="77777777" w:rsidR="00614474" w:rsidRPr="00A51FD3" w:rsidRDefault="00614474" w:rsidP="0060090F">
      <w:pPr>
        <w:spacing w:line="360" w:lineRule="auto"/>
        <w:ind w:right="237"/>
        <w:jc w:val="both"/>
        <w:rPr>
          <w:sz w:val="24"/>
          <w:szCs w:val="24"/>
        </w:rPr>
      </w:pPr>
    </w:p>
    <w:p w14:paraId="30863BDA" w14:textId="0B0EEBAD" w:rsidR="00614474" w:rsidRDefault="00614474" w:rsidP="0060090F">
      <w:pPr>
        <w:spacing w:line="360" w:lineRule="auto"/>
        <w:ind w:right="237"/>
        <w:jc w:val="both"/>
        <w:rPr>
          <w:sz w:val="24"/>
          <w:szCs w:val="24"/>
        </w:rPr>
      </w:pPr>
      <w:r w:rsidRPr="00A51FD3">
        <w:rPr>
          <w:sz w:val="24"/>
          <w:szCs w:val="24"/>
        </w:rPr>
        <w:t>Understanding team dynamics is crucial for builder an effective team within any type of organisation, especially for the police. Theories like the Tuckman’s Model, Belbin’s Team Roles and the Input Process Output Model offer valuable insights into how teams can improve cohesion and performance. By addressing the causes of conflict and applying strategies like better communication, conflict resolution and leadership development. It allows the police team to work more efficiently as a collective. Strong team dynamics are also essential for ensuring that police officers follow the professional standards, ensuring a better service is delivered and therefore maintaining public trust.</w:t>
      </w:r>
    </w:p>
    <w:p w14:paraId="3195BC12" w14:textId="77777777" w:rsidR="00A51FD3" w:rsidRPr="00A51FD3" w:rsidRDefault="00A51FD3" w:rsidP="0060090F">
      <w:pPr>
        <w:spacing w:line="360" w:lineRule="auto"/>
        <w:ind w:right="237"/>
        <w:jc w:val="both"/>
        <w:rPr>
          <w:sz w:val="24"/>
          <w:szCs w:val="24"/>
        </w:rPr>
      </w:pPr>
    </w:p>
    <w:p w14:paraId="55885AA0" w14:textId="03983AC3" w:rsidR="008B28E7" w:rsidRPr="00A51FD3" w:rsidRDefault="00A51FD3" w:rsidP="00A51FD3">
      <w:pPr>
        <w:spacing w:line="360" w:lineRule="auto"/>
        <w:ind w:right="237"/>
        <w:jc w:val="both"/>
        <w:rPr>
          <w:rFonts w:ascii="Comic Sans MS" w:hAnsi="Comic Sans MS"/>
          <w:sz w:val="24"/>
          <w:szCs w:val="24"/>
        </w:rPr>
      </w:pPr>
      <w:r>
        <w:rPr>
          <w:rFonts w:ascii="Comic Sans MS" w:hAnsi="Comic Sans MS"/>
          <w:sz w:val="24"/>
          <w:szCs w:val="24"/>
        </w:rPr>
        <w:t>Word Count: 1788</w:t>
      </w: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0EA71C1D" w14:textId="77777777" w:rsidR="007F492C" w:rsidRDefault="007F492C" w:rsidP="00A51FD3">
      <w:pPr>
        <w:spacing w:line="360" w:lineRule="auto"/>
        <w:ind w:right="237"/>
        <w:jc w:val="both"/>
        <w:rPr>
          <w:sz w:val="24"/>
          <w:szCs w:val="24"/>
        </w:rPr>
      </w:pPr>
    </w:p>
    <w:p w14:paraId="0517F648" w14:textId="00002598" w:rsidR="00A80D00" w:rsidRPr="00270EEB" w:rsidRDefault="00A80D00" w:rsidP="00A51FD3">
      <w:pPr>
        <w:spacing w:line="360" w:lineRule="auto"/>
        <w:ind w:right="237"/>
        <w:jc w:val="both"/>
        <w:rPr>
          <w:sz w:val="24"/>
          <w:szCs w:val="24"/>
        </w:rPr>
      </w:pPr>
      <w:r>
        <w:rPr>
          <w:sz w:val="24"/>
          <w:szCs w:val="24"/>
        </w:rPr>
        <w:t xml:space="preserve">The effectiveness of policing in combating various forms of criminal activity hinges significantly on the strategic use of information, intelligence and technological advancements. Criminal activities such as drug smuggling, human trafficking, </w:t>
      </w:r>
      <w:proofErr w:type="spellStart"/>
      <w:r>
        <w:rPr>
          <w:sz w:val="24"/>
          <w:szCs w:val="24"/>
        </w:rPr>
        <w:t>cild</w:t>
      </w:r>
      <w:proofErr w:type="spellEnd"/>
      <w:r>
        <w:rPr>
          <w:sz w:val="24"/>
          <w:szCs w:val="24"/>
        </w:rPr>
        <w:t xml:space="preserve"> sexual exploitation, counterfeit goods, organised crime groups and ‘country lines’ drug distribution often rely on the use of roads for transportation. This makes road policing a vital component of law enforcement efforts to disrupt these </w:t>
      </w:r>
      <w:proofErr w:type="spellStart"/>
      <w:r>
        <w:rPr>
          <w:sz w:val="24"/>
          <w:szCs w:val="24"/>
        </w:rPr>
        <w:t>activites</w:t>
      </w:r>
      <w:proofErr w:type="spellEnd"/>
      <w:r>
        <w:rPr>
          <w:sz w:val="24"/>
          <w:szCs w:val="24"/>
        </w:rPr>
        <w:t>. The integration of tools such as Automatic Number Plate Recognition (ANPR) has revolutionized the way police track and investigate criminal movements on the road network. By providing real time data on vehicle movements, ANPR enables law enforcement agencies to proactively identify, monitor and disrupt criminal operations. This essay explores how information and intelligence can be used to target prevalent criminal activity through effective road policing. It further examines how ANPR technology enhances investigative efforts and contributes to the disruption of criminal networks. Ultimately, this essay highlights the role of road policing and ANPR in maintaining public safety and preventing the flow of illicit activities that threaten communities.</w:t>
      </w:r>
    </w:p>
    <w:p w14:paraId="0FEEFB0E" w14:textId="77777777" w:rsidR="00025650" w:rsidRDefault="00025650" w:rsidP="00A51FD3">
      <w:pPr>
        <w:spacing w:line="360" w:lineRule="auto"/>
        <w:ind w:right="237"/>
        <w:jc w:val="both"/>
        <w:rPr>
          <w:sz w:val="24"/>
          <w:szCs w:val="24"/>
        </w:rPr>
      </w:pPr>
    </w:p>
    <w:p w14:paraId="1E88B6BA" w14:textId="1A294C97" w:rsidR="009A7EE5" w:rsidRDefault="004D0471" w:rsidP="00A51FD3">
      <w:pPr>
        <w:spacing w:line="360" w:lineRule="auto"/>
        <w:ind w:right="237"/>
        <w:jc w:val="both"/>
        <w:rPr>
          <w:sz w:val="24"/>
          <w:szCs w:val="24"/>
        </w:rPr>
      </w:pPr>
      <w:r>
        <w:rPr>
          <w:sz w:val="24"/>
          <w:szCs w:val="24"/>
        </w:rPr>
        <w:t xml:space="preserve">Information and intelligence are central to modern policing strategies. While information refers to raw data, intelligence is processed and analysed information that provides law enforcement with actionable insights (Carter, 2012). Both are </w:t>
      </w:r>
      <w:r>
        <w:rPr>
          <w:sz w:val="24"/>
          <w:szCs w:val="24"/>
        </w:rPr>
        <w:lastRenderedPageBreak/>
        <w:t>essential for identifying and disrupting criminal activities, including the prevalent crimes mentioned in the introduction. Police forces gather information through various sources such as, public tip-offs, surveillance, informants and digital tracking systems. This information can reveal criminal activity patterns, identify individuals or groups involved and provide intelligence that is crucial for planning police operations.</w:t>
      </w:r>
    </w:p>
    <w:p w14:paraId="728DABED" w14:textId="77777777" w:rsidR="004D0471" w:rsidRDefault="004D0471" w:rsidP="00A51FD3">
      <w:pPr>
        <w:spacing w:line="360" w:lineRule="auto"/>
        <w:ind w:right="237"/>
        <w:jc w:val="both"/>
        <w:rPr>
          <w:sz w:val="24"/>
          <w:szCs w:val="24"/>
        </w:rPr>
      </w:pPr>
    </w:p>
    <w:p w14:paraId="4A077289" w14:textId="2E7AA25A" w:rsidR="004D0471" w:rsidRDefault="004D0471" w:rsidP="00A51FD3">
      <w:pPr>
        <w:spacing w:line="360" w:lineRule="auto"/>
        <w:ind w:right="237"/>
        <w:jc w:val="both"/>
        <w:rPr>
          <w:sz w:val="24"/>
          <w:szCs w:val="24"/>
        </w:rPr>
      </w:pPr>
      <w:r>
        <w:rPr>
          <w:sz w:val="24"/>
          <w:szCs w:val="24"/>
        </w:rPr>
        <w:t>Intelligence helps law enforcement agencies direct their resources and efforts effectively. By identifying high risk areas or groups, police can focus on specific locations, vehicles or individuals that are more likely to be involved in criminal activity. Information gathered about criminal activity can be processed and cross checked against national or international databases to identify connections and build a clearer picture of criminal networks (Perry, 2013). For instance, intelligence on suspected drug traffickers may show that they are using a particular route or method for moving the drugs. With this knowledge, police can initiate targeted surveillance and interventions to stop the criminal operation.</w:t>
      </w:r>
    </w:p>
    <w:p w14:paraId="4073FF4C" w14:textId="77777777" w:rsidR="004D0471" w:rsidRDefault="004D0471" w:rsidP="00A51FD3">
      <w:pPr>
        <w:spacing w:line="360" w:lineRule="auto"/>
        <w:ind w:right="237"/>
        <w:jc w:val="both"/>
        <w:rPr>
          <w:sz w:val="24"/>
          <w:szCs w:val="24"/>
        </w:rPr>
      </w:pPr>
    </w:p>
    <w:p w14:paraId="0C224403" w14:textId="4E3B3F12" w:rsidR="004D0471" w:rsidRDefault="004D0471" w:rsidP="00A51FD3">
      <w:pPr>
        <w:spacing w:line="360" w:lineRule="auto"/>
        <w:ind w:right="237"/>
        <w:jc w:val="both"/>
        <w:rPr>
          <w:sz w:val="24"/>
          <w:szCs w:val="24"/>
        </w:rPr>
      </w:pPr>
      <w:r>
        <w:rPr>
          <w:sz w:val="24"/>
          <w:szCs w:val="24"/>
        </w:rPr>
        <w:t>In th</w:t>
      </w:r>
      <w:r w:rsidR="009309C5">
        <w:rPr>
          <w:sz w:val="24"/>
          <w:szCs w:val="24"/>
        </w:rPr>
        <w:t>e</w:t>
      </w:r>
      <w:r>
        <w:rPr>
          <w:sz w:val="24"/>
          <w:szCs w:val="24"/>
        </w:rPr>
        <w:t xml:space="preserve"> case of human trafficking, law enforcement might use intelligence to trace the movement of victims and identify network of exploiters. Similarly, organised crime or counterfeit goods trafficking, intelligence can help police target key distribution points and intercept illegal goods before they enter the market. By analysing patterns,</w:t>
      </w:r>
      <w:r w:rsidR="00673F34">
        <w:rPr>
          <w:sz w:val="24"/>
          <w:szCs w:val="24"/>
        </w:rPr>
        <w:t xml:space="preserve"> police can disrupt these activities and prevent further harm. Intelligence led policing, therefore, allows law enforcement to stay one step ahead of the criminals, making interventions timelier and more effective.</w:t>
      </w:r>
    </w:p>
    <w:p w14:paraId="09F10A8B" w14:textId="77777777" w:rsidR="00673F34" w:rsidRDefault="00673F34" w:rsidP="00A51FD3">
      <w:pPr>
        <w:spacing w:line="360" w:lineRule="auto"/>
        <w:ind w:right="237"/>
        <w:jc w:val="both"/>
        <w:rPr>
          <w:sz w:val="24"/>
          <w:szCs w:val="24"/>
        </w:rPr>
      </w:pPr>
    </w:p>
    <w:p w14:paraId="2ABC33BB" w14:textId="77777777" w:rsidR="00673F34" w:rsidRDefault="00673F34" w:rsidP="00A51FD3">
      <w:pPr>
        <w:spacing w:line="360" w:lineRule="auto"/>
        <w:ind w:right="237"/>
        <w:jc w:val="both"/>
        <w:rPr>
          <w:sz w:val="24"/>
          <w:szCs w:val="24"/>
        </w:rPr>
      </w:pPr>
    </w:p>
    <w:p w14:paraId="58D50E4A" w14:textId="4679C115" w:rsidR="00673F34" w:rsidRDefault="00673F34" w:rsidP="00A51FD3">
      <w:pPr>
        <w:spacing w:line="360" w:lineRule="auto"/>
        <w:ind w:right="237"/>
        <w:jc w:val="both"/>
        <w:rPr>
          <w:sz w:val="24"/>
          <w:szCs w:val="24"/>
        </w:rPr>
      </w:pPr>
      <w:r>
        <w:rPr>
          <w:sz w:val="24"/>
          <w:szCs w:val="24"/>
        </w:rPr>
        <w:t>Criminals often use the road network to move illicit goods, people or substances. Roads are common routes for transporting drugs, trafficking victims, counterfeit good and weapons. Therefore, effect policing of the roads is a fundamental component of preventing and disrupting the criminals. Road policing enables law enforcement officers to intercept and seize illegal goods, arrest suspects and prevent further harm to the public.</w:t>
      </w:r>
    </w:p>
    <w:p w14:paraId="088A7182" w14:textId="77777777" w:rsidR="00673F34" w:rsidRDefault="00673F34" w:rsidP="00A51FD3">
      <w:pPr>
        <w:spacing w:line="360" w:lineRule="auto"/>
        <w:ind w:right="237"/>
        <w:jc w:val="both"/>
        <w:rPr>
          <w:sz w:val="24"/>
          <w:szCs w:val="24"/>
        </w:rPr>
      </w:pPr>
    </w:p>
    <w:p w14:paraId="78EB561B" w14:textId="7F252E83" w:rsidR="00673F34" w:rsidRDefault="00673F34" w:rsidP="00A51FD3">
      <w:pPr>
        <w:spacing w:line="360" w:lineRule="auto"/>
        <w:ind w:right="237"/>
        <w:jc w:val="both"/>
        <w:rPr>
          <w:sz w:val="24"/>
          <w:szCs w:val="24"/>
        </w:rPr>
      </w:pPr>
      <w:r>
        <w:rPr>
          <w:sz w:val="24"/>
          <w:szCs w:val="24"/>
        </w:rPr>
        <w:lastRenderedPageBreak/>
        <w:t>Policing the roads involves a range of strategies aimed to detect, prevent and disrupt the activities of criminals. Roadblocks, vehicle checkpoints and random inspections are some of the techniques used by law enforcement to stop vehicles and check for illegal items. Officers can also carry out targeted patrols in areas identified as hotspots for criminal activity. Using intelligence, police can focus on vehicles or locations that are more likely to be associated with illegal activities. For example, when investigating human</w:t>
      </w:r>
      <w:r w:rsidR="009309C5">
        <w:rPr>
          <w:sz w:val="24"/>
          <w:szCs w:val="24"/>
        </w:rPr>
        <w:t>, officers can look for signs of exploitation in the way people are being transported. In drug smuggling operations, vehicles may be used to move large quantities of drugs and cash from one area to another. By using the effective techniques to police the roads, officers can stop these vehicles before they reach their destination, preventing the drugs from entering the communities. In cases of child sexual exploitation, road policing is critical to identifying suspicious vehicles or individuals who may be transporting victims of abuse.</w:t>
      </w:r>
    </w:p>
    <w:p w14:paraId="685A89BF" w14:textId="77777777" w:rsidR="009309C5" w:rsidRDefault="009309C5" w:rsidP="00A51FD3">
      <w:pPr>
        <w:spacing w:line="360" w:lineRule="auto"/>
        <w:ind w:right="237"/>
        <w:jc w:val="both"/>
        <w:rPr>
          <w:sz w:val="24"/>
          <w:szCs w:val="24"/>
        </w:rPr>
      </w:pPr>
    </w:p>
    <w:p w14:paraId="23A6AB93" w14:textId="4E4D5C9A" w:rsidR="009309C5" w:rsidRDefault="009309C5" w:rsidP="00A51FD3">
      <w:pPr>
        <w:spacing w:line="360" w:lineRule="auto"/>
        <w:ind w:right="237"/>
        <w:jc w:val="both"/>
        <w:rPr>
          <w:sz w:val="24"/>
          <w:szCs w:val="24"/>
        </w:rPr>
      </w:pPr>
      <w:r>
        <w:rPr>
          <w:sz w:val="24"/>
          <w:szCs w:val="24"/>
        </w:rPr>
        <w:t>Another important aspect of road policing is the ability to identify vehicles that are linked to known criminals or criminal activities. By regularly monitoring traffic on key routes, police can build a database of vehicles and their movements. This information allows the police to spot vehicles that have previously been involved in criminal activity, increasing the chances of intercepting those involved in ongoing crimes. This proactive approach to policing the roads is essential in maintaining public safety and preventing criminal operations from continuing unchecked.</w:t>
      </w:r>
    </w:p>
    <w:p w14:paraId="081AC52E" w14:textId="77777777" w:rsidR="009309C5" w:rsidRDefault="009309C5" w:rsidP="00A51FD3">
      <w:pPr>
        <w:spacing w:line="360" w:lineRule="auto"/>
        <w:ind w:right="237"/>
        <w:jc w:val="both"/>
        <w:rPr>
          <w:sz w:val="24"/>
          <w:szCs w:val="24"/>
        </w:rPr>
      </w:pPr>
    </w:p>
    <w:p w14:paraId="72AE4556" w14:textId="16C7E968" w:rsidR="009309C5" w:rsidRDefault="00E902C2" w:rsidP="00A51FD3">
      <w:pPr>
        <w:spacing w:line="360" w:lineRule="auto"/>
        <w:ind w:right="237"/>
        <w:jc w:val="both"/>
        <w:rPr>
          <w:sz w:val="24"/>
          <w:szCs w:val="24"/>
        </w:rPr>
      </w:pPr>
      <w:r>
        <w:rPr>
          <w:sz w:val="24"/>
          <w:szCs w:val="24"/>
        </w:rPr>
        <w:t xml:space="preserve">One of the most powerful tools in road policing today is ANPR. ANPR is a technology that automatically reads and records vehicle number plates as they pass through the surveillance points. It then </w:t>
      </w:r>
      <w:proofErr w:type="gramStart"/>
      <w:r>
        <w:rPr>
          <w:sz w:val="24"/>
          <w:szCs w:val="24"/>
        </w:rPr>
        <w:t>cross</w:t>
      </w:r>
      <w:proofErr w:type="gramEnd"/>
      <w:r>
        <w:rPr>
          <w:sz w:val="24"/>
          <w:szCs w:val="24"/>
        </w:rPr>
        <w:t xml:space="preserve"> references these number plates against databases of flagged vehicles involved in specific criminal activities. When a match is found, officers will be alerted immediately, enabling them to intercept the vehicle and investigate further (Chadwick, 2016).</w:t>
      </w:r>
    </w:p>
    <w:p w14:paraId="77BB30D2" w14:textId="77777777" w:rsidR="00E902C2" w:rsidRDefault="00E902C2" w:rsidP="00A51FD3">
      <w:pPr>
        <w:spacing w:line="360" w:lineRule="auto"/>
        <w:ind w:right="237"/>
        <w:jc w:val="both"/>
        <w:rPr>
          <w:sz w:val="24"/>
          <w:szCs w:val="24"/>
        </w:rPr>
      </w:pPr>
    </w:p>
    <w:p w14:paraId="1463EADB" w14:textId="4DFA95D4" w:rsidR="00E902C2" w:rsidRDefault="00E902C2" w:rsidP="00A51FD3">
      <w:pPr>
        <w:spacing w:line="360" w:lineRule="auto"/>
        <w:ind w:right="237"/>
        <w:jc w:val="both"/>
        <w:rPr>
          <w:sz w:val="24"/>
          <w:szCs w:val="24"/>
        </w:rPr>
      </w:pPr>
      <w:r>
        <w:rPr>
          <w:sz w:val="24"/>
          <w:szCs w:val="24"/>
        </w:rPr>
        <w:t xml:space="preserve">ANPR technology is particularly valuable in the investigation and disruption of criminal activities involving transportation. It </w:t>
      </w:r>
      <w:r w:rsidR="00D555DD">
        <w:rPr>
          <w:sz w:val="24"/>
          <w:szCs w:val="24"/>
        </w:rPr>
        <w:t>enables</w:t>
      </w:r>
      <w:r>
        <w:rPr>
          <w:sz w:val="24"/>
          <w:szCs w:val="24"/>
        </w:rPr>
        <w:t xml:space="preserve"> law enforcement to monitor traffic over large areas, providing real time date that can be used to track the movements of vehicles involved in the crimes. By setting up ANPR cameras along key routes, law enforcement agencies can track the movement of vehicles </w:t>
      </w:r>
      <w:r>
        <w:rPr>
          <w:sz w:val="24"/>
          <w:szCs w:val="24"/>
        </w:rPr>
        <w:lastRenderedPageBreak/>
        <w:t>associated with drug smuggling, human trafficking, organised crime and other criminal operations.</w:t>
      </w:r>
    </w:p>
    <w:p w14:paraId="70934DFC" w14:textId="77777777" w:rsidR="00E902C2" w:rsidRDefault="00E902C2" w:rsidP="00A51FD3">
      <w:pPr>
        <w:spacing w:line="360" w:lineRule="auto"/>
        <w:ind w:right="237"/>
        <w:jc w:val="both"/>
        <w:rPr>
          <w:sz w:val="24"/>
          <w:szCs w:val="24"/>
        </w:rPr>
      </w:pPr>
    </w:p>
    <w:p w14:paraId="1BD645E2" w14:textId="0FA643C6" w:rsidR="00E902C2" w:rsidRDefault="00E902C2" w:rsidP="00A51FD3">
      <w:pPr>
        <w:spacing w:line="360" w:lineRule="auto"/>
        <w:ind w:right="237"/>
        <w:jc w:val="both"/>
        <w:rPr>
          <w:sz w:val="24"/>
          <w:szCs w:val="24"/>
        </w:rPr>
      </w:pPr>
      <w:r>
        <w:rPr>
          <w:sz w:val="24"/>
          <w:szCs w:val="24"/>
        </w:rPr>
        <w:t>ANPR can be used to disrupt drug smuggling by tracking vehicles that are known to be involved with trafficking the drugs across borders or between cities. By identifying these vehicles as they move through different areas, police can stop them before the drugs reach their destination, preventing the flow of illegal substances into the local communities. In human trafficking investigations, ANPR can help law enforcement identify vehicles being used to transport victims of exploitation, enabling them to intervene and prevent further harm (Harries, 2018).</w:t>
      </w:r>
    </w:p>
    <w:p w14:paraId="079A0EA8" w14:textId="77777777" w:rsidR="00D555DD" w:rsidRDefault="00D555DD" w:rsidP="00A51FD3">
      <w:pPr>
        <w:spacing w:line="360" w:lineRule="auto"/>
        <w:ind w:right="237"/>
        <w:jc w:val="both"/>
        <w:rPr>
          <w:sz w:val="24"/>
          <w:szCs w:val="24"/>
        </w:rPr>
      </w:pPr>
    </w:p>
    <w:p w14:paraId="3D708AC5" w14:textId="76FC5370" w:rsidR="00D555DD" w:rsidRDefault="00D555DD" w:rsidP="00A51FD3">
      <w:pPr>
        <w:spacing w:line="360" w:lineRule="auto"/>
        <w:ind w:right="237"/>
        <w:jc w:val="both"/>
        <w:rPr>
          <w:sz w:val="24"/>
          <w:szCs w:val="24"/>
        </w:rPr>
      </w:pPr>
      <w:r>
        <w:rPr>
          <w:sz w:val="24"/>
          <w:szCs w:val="24"/>
        </w:rPr>
        <w:t>ANPR is also effective in identifying vehicles linked with organised crime groups or ‘County Lines’ drug distribution networks. These networks often rely on specific vehicles to transport drugs and individuals. Using ANPR, police can track the vehicles, determine their routes and intercept them before the criminal activity can be completed. By targeting these vehicles, law enforcement can disrupt the operations of criminal networks and dismantle their operations over time (Roe, 2020).</w:t>
      </w:r>
    </w:p>
    <w:p w14:paraId="039EC95F" w14:textId="77777777" w:rsidR="00D555DD" w:rsidRPr="00270EEB" w:rsidRDefault="00D555DD" w:rsidP="00A51FD3">
      <w:pPr>
        <w:spacing w:line="360" w:lineRule="auto"/>
        <w:ind w:right="237"/>
        <w:jc w:val="both"/>
        <w:rPr>
          <w:sz w:val="24"/>
          <w:szCs w:val="24"/>
        </w:rPr>
      </w:pPr>
    </w:p>
    <w:p w14:paraId="5E21F8DD" w14:textId="3A6B4CB7" w:rsidR="00025650" w:rsidRDefault="006E64A0" w:rsidP="00A51FD3">
      <w:pPr>
        <w:spacing w:line="360" w:lineRule="auto"/>
        <w:ind w:right="237"/>
        <w:jc w:val="both"/>
        <w:rPr>
          <w:sz w:val="24"/>
          <w:szCs w:val="24"/>
        </w:rPr>
      </w:pPr>
      <w:r>
        <w:rPr>
          <w:sz w:val="24"/>
          <w:szCs w:val="24"/>
        </w:rPr>
        <w:t xml:space="preserve">ANPR technology enhances policing in several </w:t>
      </w:r>
      <w:proofErr w:type="gramStart"/>
      <w:r>
        <w:rPr>
          <w:sz w:val="24"/>
          <w:szCs w:val="24"/>
        </w:rPr>
        <w:t>key ways</w:t>
      </w:r>
      <w:proofErr w:type="gramEnd"/>
      <w:r>
        <w:rPr>
          <w:sz w:val="24"/>
          <w:szCs w:val="24"/>
        </w:rPr>
        <w:t>. First, it provides law enforcement with real time data on vehicle movements, enabling officers to respond quickly to potential threats. For instance, if a vehicle flagged as being involved in criminal activity is identified by an ANPR camera, police can intercept it before the criminals are able to complete their illegal activities. This rapid response capability is one of the key advantages of ANPR, making it an essential tool for proactive policing (Lobley, 2017).</w:t>
      </w:r>
    </w:p>
    <w:p w14:paraId="3962B907" w14:textId="77777777" w:rsidR="006E64A0" w:rsidRDefault="006E64A0" w:rsidP="00A51FD3">
      <w:pPr>
        <w:spacing w:line="360" w:lineRule="auto"/>
        <w:ind w:right="237"/>
        <w:jc w:val="both"/>
        <w:rPr>
          <w:sz w:val="24"/>
          <w:szCs w:val="24"/>
        </w:rPr>
      </w:pPr>
    </w:p>
    <w:p w14:paraId="7680A6C8" w14:textId="45F2871E" w:rsidR="006E64A0" w:rsidRDefault="006E64A0" w:rsidP="00A51FD3">
      <w:pPr>
        <w:spacing w:line="360" w:lineRule="auto"/>
        <w:ind w:right="237"/>
        <w:jc w:val="both"/>
        <w:rPr>
          <w:sz w:val="24"/>
          <w:szCs w:val="24"/>
        </w:rPr>
      </w:pPr>
      <w:r>
        <w:rPr>
          <w:sz w:val="24"/>
          <w:szCs w:val="24"/>
        </w:rPr>
        <w:t xml:space="preserve">Second, ANPR allows police to track the movement of vehicles over time and across different locations. This ability to follow vehicles provides law enforcement with valuable intelligence on the routes and methods used by criminals. By analysing </w:t>
      </w:r>
      <w:r w:rsidR="009171D2">
        <w:rPr>
          <w:sz w:val="24"/>
          <w:szCs w:val="24"/>
        </w:rPr>
        <w:t>NPR data, police can identify patterns in vehicle movements and predict where criminal activity is likely to occur. This allows law enforcement to target specific areas, making policing more effective and recourse efficient.</w:t>
      </w:r>
    </w:p>
    <w:p w14:paraId="35525EB2" w14:textId="77777777" w:rsidR="009171D2" w:rsidRDefault="009171D2" w:rsidP="00A51FD3">
      <w:pPr>
        <w:spacing w:line="360" w:lineRule="auto"/>
        <w:ind w:right="237"/>
        <w:jc w:val="both"/>
        <w:rPr>
          <w:sz w:val="24"/>
          <w:szCs w:val="24"/>
        </w:rPr>
      </w:pPr>
    </w:p>
    <w:p w14:paraId="242FB106" w14:textId="0D7C0068" w:rsidR="009171D2" w:rsidRDefault="009171D2" w:rsidP="00A51FD3">
      <w:pPr>
        <w:spacing w:line="360" w:lineRule="auto"/>
        <w:ind w:right="237"/>
        <w:jc w:val="both"/>
        <w:rPr>
          <w:sz w:val="24"/>
          <w:szCs w:val="24"/>
        </w:rPr>
      </w:pPr>
      <w:r>
        <w:rPr>
          <w:sz w:val="24"/>
          <w:szCs w:val="24"/>
        </w:rPr>
        <w:lastRenderedPageBreak/>
        <w:t>ANPR can also be integrated with other intelligence systems, enabling a more comprehensive approach to policing. For example, data from ANPR can be cross referenced with information on known criminals, stolen vehicles or criminal activities. This allows officers to build a more complete picture of the situation. This integration increases the accuracy and reliability of ANPR, making it a powerful tool for disrupting criminal activity (Chadwick, 2016).</w:t>
      </w:r>
    </w:p>
    <w:p w14:paraId="47AF303F" w14:textId="77777777" w:rsidR="009171D2" w:rsidRDefault="009171D2" w:rsidP="00A51FD3">
      <w:pPr>
        <w:spacing w:line="360" w:lineRule="auto"/>
        <w:ind w:right="237"/>
        <w:jc w:val="both"/>
        <w:rPr>
          <w:sz w:val="24"/>
          <w:szCs w:val="24"/>
        </w:rPr>
      </w:pPr>
    </w:p>
    <w:p w14:paraId="2FCFE807" w14:textId="299387B5" w:rsidR="009171D2" w:rsidRDefault="009171D2" w:rsidP="00A51FD3">
      <w:pPr>
        <w:spacing w:line="360" w:lineRule="auto"/>
        <w:ind w:right="237"/>
        <w:jc w:val="both"/>
        <w:rPr>
          <w:sz w:val="24"/>
          <w:szCs w:val="24"/>
        </w:rPr>
      </w:pPr>
      <w:r>
        <w:rPr>
          <w:sz w:val="24"/>
          <w:szCs w:val="24"/>
        </w:rPr>
        <w:t>Another advantage of ANPR is its ability to assist in ongoing investigations. If a vehicle is flagged by ANPR, it can be traced back to a suspect or location. This allows police to gather further evidence and build a case against individuals involved in criminal activities. By tacking the movements of vehicles linked to organised crime or trafficking, ANPR helps law enforcement gather intelligence that can lead to arrests, prosecutions and the dismantling of criminal networks (Lobley, 2017).</w:t>
      </w:r>
    </w:p>
    <w:p w14:paraId="2D1CAF8D" w14:textId="77777777" w:rsidR="009171D2" w:rsidRDefault="009171D2" w:rsidP="00A51FD3">
      <w:pPr>
        <w:spacing w:line="360" w:lineRule="auto"/>
        <w:ind w:right="237"/>
        <w:jc w:val="both"/>
        <w:rPr>
          <w:sz w:val="24"/>
          <w:szCs w:val="24"/>
        </w:rPr>
      </w:pPr>
    </w:p>
    <w:p w14:paraId="585519A4" w14:textId="4639514D" w:rsidR="00025650" w:rsidRDefault="009171D2" w:rsidP="00A51FD3">
      <w:pPr>
        <w:spacing w:line="360" w:lineRule="auto"/>
        <w:ind w:right="237"/>
        <w:jc w:val="both"/>
        <w:rPr>
          <w:sz w:val="24"/>
          <w:szCs w:val="24"/>
        </w:rPr>
      </w:pPr>
      <w:r>
        <w:rPr>
          <w:sz w:val="24"/>
          <w:szCs w:val="24"/>
        </w:rPr>
        <w:t>While ANPR is a highly effective tool, there are challenges associated with its use. One of the primary concerns is the potential for infringing on an individual’s privacy. ANPR systems capture and store data on all vehicles passing through surveillance points, raising concerns about surveillance overreach and the collection of personal data without consent. This is especially important when balancing security with privacy rights, as ANPR systems can track the movements of individuals who are not involved in criminal activity (Lobley. 2017).</w:t>
      </w:r>
    </w:p>
    <w:p w14:paraId="18E67AB5" w14:textId="77777777" w:rsidR="009171D2" w:rsidRDefault="009171D2" w:rsidP="00A51FD3">
      <w:pPr>
        <w:spacing w:line="360" w:lineRule="auto"/>
        <w:ind w:right="237"/>
        <w:jc w:val="both"/>
        <w:rPr>
          <w:sz w:val="24"/>
          <w:szCs w:val="24"/>
        </w:rPr>
      </w:pPr>
    </w:p>
    <w:p w14:paraId="21790579" w14:textId="71AC8B2A" w:rsidR="009171D2" w:rsidRDefault="009171D2" w:rsidP="00A51FD3">
      <w:pPr>
        <w:spacing w:line="360" w:lineRule="auto"/>
        <w:ind w:right="237"/>
        <w:jc w:val="both"/>
        <w:rPr>
          <w:sz w:val="24"/>
          <w:szCs w:val="24"/>
        </w:rPr>
      </w:pPr>
      <w:r>
        <w:rPr>
          <w:sz w:val="24"/>
          <w:szCs w:val="24"/>
        </w:rPr>
        <w:t>Additionally, the accuracy of ANPR systems can sometimes be an issue. While ANPR technology has improved significantly, there are instances where the system may fail to capture</w:t>
      </w:r>
      <w:r w:rsidR="00F11F66">
        <w:rPr>
          <w:sz w:val="24"/>
          <w:szCs w:val="24"/>
        </w:rPr>
        <w:t xml:space="preserve"> or misread a number plate, resulting in false positives or missed alerts. These inaccuracies can undermine the effectiveness of the system, making it necessary for police to use ANPR in conjunction with other methods of intelligence gathering and investigation (Chadwick, 2016). </w:t>
      </w:r>
    </w:p>
    <w:p w14:paraId="7BE5D8AA" w14:textId="77777777" w:rsidR="00F11F66" w:rsidRDefault="00F11F66" w:rsidP="00A51FD3">
      <w:pPr>
        <w:spacing w:line="360" w:lineRule="auto"/>
        <w:ind w:right="237"/>
        <w:jc w:val="both"/>
        <w:rPr>
          <w:sz w:val="24"/>
          <w:szCs w:val="24"/>
        </w:rPr>
      </w:pPr>
    </w:p>
    <w:p w14:paraId="4E948D18" w14:textId="3051EE14" w:rsidR="00F11F66" w:rsidRDefault="00F11F66" w:rsidP="00A51FD3">
      <w:pPr>
        <w:spacing w:line="360" w:lineRule="auto"/>
        <w:ind w:right="237"/>
        <w:jc w:val="both"/>
        <w:rPr>
          <w:sz w:val="24"/>
          <w:szCs w:val="24"/>
        </w:rPr>
      </w:pPr>
      <w:r>
        <w:rPr>
          <w:sz w:val="24"/>
          <w:szCs w:val="24"/>
        </w:rPr>
        <w:t xml:space="preserve">Another challenge is the resilience on robust databases. ANPR systems need to be up to date and accurate databases to function effectively. If the information within these databases is outdated or incomplete, the system may miss critical intelligence, reducing its usefulness in investigations. Ensuring that ANPR systems are integrate </w:t>
      </w:r>
      <w:r>
        <w:rPr>
          <w:sz w:val="24"/>
          <w:szCs w:val="24"/>
        </w:rPr>
        <w:lastRenderedPageBreak/>
        <w:t>with the latest data sources and regularly update is essential for maintaining their effectiveness.</w:t>
      </w:r>
    </w:p>
    <w:p w14:paraId="47DC1E73" w14:textId="77777777" w:rsidR="00F11F66" w:rsidRDefault="00F11F66" w:rsidP="00A51FD3">
      <w:pPr>
        <w:spacing w:line="360" w:lineRule="auto"/>
        <w:ind w:right="237"/>
        <w:jc w:val="both"/>
        <w:rPr>
          <w:sz w:val="24"/>
          <w:szCs w:val="24"/>
        </w:rPr>
      </w:pPr>
    </w:p>
    <w:p w14:paraId="39CE093B" w14:textId="6BAEE5ED" w:rsidR="00F11F66" w:rsidRPr="00270EEB" w:rsidRDefault="00F11F66" w:rsidP="00A51FD3">
      <w:pPr>
        <w:spacing w:line="360" w:lineRule="auto"/>
        <w:ind w:right="237"/>
        <w:jc w:val="both"/>
        <w:rPr>
          <w:sz w:val="24"/>
          <w:szCs w:val="24"/>
        </w:rPr>
      </w:pPr>
      <w:r>
        <w:rPr>
          <w:sz w:val="24"/>
          <w:szCs w:val="24"/>
        </w:rPr>
        <w:t>The use of information, intelligence and technology like ANPR plays a vital role in the disruption of criminal activities, particularly those that rely on the movement of goods and people through the road network. Information and intelligence help law enforcement identify criminal patterns and target their efforts, while ANPR provides real time data that enables proactive policing of the roads. By tracking the movements of vehicles linked to crimes such as drug smuggling, human trafficking, counterfeit goods distribution and organised crime, ANPR helps to stop criminal activity before it reaches its intended destination. While challenges such as privacy concerns and system accuracy exis</w:t>
      </w:r>
      <w:r w:rsidR="00A51FD3">
        <w:rPr>
          <w:sz w:val="24"/>
          <w:szCs w:val="24"/>
        </w:rPr>
        <w:t>t</w:t>
      </w:r>
      <w:r>
        <w:rPr>
          <w:sz w:val="24"/>
          <w:szCs w:val="24"/>
        </w:rPr>
        <w:t>, ANPR remains a crucial tool in modern law enforcement</w:t>
      </w:r>
      <w:r w:rsidR="00A51FD3">
        <w:rPr>
          <w:sz w:val="24"/>
          <w:szCs w:val="24"/>
        </w:rPr>
        <w:t xml:space="preserve"> strategies, offering the potential to dismantle criminal networks and protect communities from harm.</w:t>
      </w:r>
    </w:p>
    <w:p w14:paraId="53C57CDF" w14:textId="77777777" w:rsidR="00025650" w:rsidRPr="00270EEB" w:rsidRDefault="00025650" w:rsidP="00A51FD3">
      <w:pPr>
        <w:spacing w:line="360" w:lineRule="auto"/>
        <w:ind w:right="237"/>
        <w:jc w:val="both"/>
        <w:rPr>
          <w:sz w:val="24"/>
          <w:szCs w:val="24"/>
        </w:rPr>
      </w:pPr>
    </w:p>
    <w:p w14:paraId="5A545E1D" w14:textId="77777777" w:rsidR="00025650" w:rsidRPr="00270EEB" w:rsidRDefault="00025650" w:rsidP="00A51FD3">
      <w:pPr>
        <w:spacing w:line="360" w:lineRule="auto"/>
        <w:ind w:right="237"/>
        <w:jc w:val="both"/>
        <w:rPr>
          <w:sz w:val="24"/>
          <w:szCs w:val="24"/>
        </w:rPr>
      </w:pPr>
    </w:p>
    <w:p w14:paraId="71AB55F9" w14:textId="77777777" w:rsidR="00025650" w:rsidRPr="00270EEB" w:rsidRDefault="00025650" w:rsidP="00A51FD3">
      <w:pPr>
        <w:spacing w:line="360" w:lineRule="auto"/>
        <w:ind w:right="237"/>
        <w:jc w:val="both"/>
        <w:rPr>
          <w:sz w:val="24"/>
          <w:szCs w:val="24"/>
        </w:rPr>
      </w:pPr>
    </w:p>
    <w:p w14:paraId="550E30AF" w14:textId="77777777" w:rsidR="00025650" w:rsidRPr="00025650" w:rsidRDefault="00025650" w:rsidP="00A51FD3">
      <w:pPr>
        <w:spacing w:line="360" w:lineRule="auto"/>
        <w:ind w:right="237"/>
        <w:jc w:val="both"/>
        <w:rPr>
          <w:b/>
          <w:sz w:val="24"/>
          <w:szCs w:val="24"/>
        </w:rPr>
      </w:pPr>
    </w:p>
    <w:p w14:paraId="592CAEBA" w14:textId="3815C397" w:rsidR="000F7ECD" w:rsidRPr="00270EEB" w:rsidRDefault="00A51FD3" w:rsidP="00A51FD3">
      <w:pPr>
        <w:spacing w:line="360" w:lineRule="auto"/>
        <w:ind w:right="237"/>
        <w:rPr>
          <w:sz w:val="24"/>
          <w:szCs w:val="24"/>
        </w:rPr>
        <w:sectPr w:rsidR="000F7ECD" w:rsidRPr="00270EEB" w:rsidSect="0022001B">
          <w:pgSz w:w="11906" w:h="16838" w:code="9"/>
          <w:pgMar w:top="1440" w:right="1440" w:bottom="1440" w:left="1440" w:header="720" w:footer="720" w:gutter="0"/>
          <w:cols w:space="720"/>
          <w:docGrid w:linePitch="272"/>
        </w:sectPr>
      </w:pPr>
      <w:r>
        <w:rPr>
          <w:sz w:val="24"/>
          <w:szCs w:val="24"/>
        </w:rPr>
        <w:t>Word Count: 1685</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368519B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63F7E50A"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D53E86">
              <w:rPr>
                <w:b/>
                <w:bCs/>
                <w:sz w:val="22"/>
                <w:szCs w:val="22"/>
                <w:lang w:eastAsia="zh-TW"/>
              </w:rPr>
              <w:t xml:space="preserve">Developing the skills required with </w:t>
            </w:r>
            <w:r w:rsidR="00D53E86">
              <w:rPr>
                <w:b/>
                <w:bCs/>
                <w:sz w:val="22"/>
                <w:szCs w:val="22"/>
                <w:lang w:eastAsia="zh-TW"/>
              </w:rPr>
              <w:lastRenderedPageBreak/>
              <w:t>progressing casefiles</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6D11BEE" w14:textId="77777777" w:rsidR="00EE55C8" w:rsidRDefault="00FE5420" w:rsidP="00FE5420">
            <w:pPr>
              <w:overflowPunct/>
              <w:autoSpaceDE/>
              <w:autoSpaceDN/>
              <w:adjustRightInd/>
              <w:rPr>
                <w:sz w:val="22"/>
                <w:szCs w:val="22"/>
                <w:lang w:eastAsia="zh-TW"/>
              </w:rPr>
            </w:pPr>
            <w:r w:rsidRPr="00FE5420">
              <w:rPr>
                <w:sz w:val="22"/>
                <w:szCs w:val="22"/>
                <w:lang w:eastAsia="zh-TW"/>
              </w:rPr>
              <w:t>8-10</w:t>
            </w:r>
          </w:p>
          <w:p w14:paraId="4E2E7100" w14:textId="77777777" w:rsidR="00EE55C8" w:rsidRDefault="00EE55C8" w:rsidP="00FE5420">
            <w:pPr>
              <w:overflowPunct/>
              <w:autoSpaceDE/>
              <w:autoSpaceDN/>
              <w:adjustRightInd/>
              <w:rPr>
                <w:sz w:val="22"/>
                <w:szCs w:val="22"/>
                <w:lang w:eastAsia="zh-TW"/>
              </w:rPr>
            </w:pPr>
          </w:p>
          <w:p w14:paraId="51703D99" w14:textId="77777777" w:rsidR="00EE55C8" w:rsidRDefault="00EE55C8" w:rsidP="00FE5420">
            <w:pPr>
              <w:overflowPunct/>
              <w:autoSpaceDE/>
              <w:autoSpaceDN/>
              <w:adjustRightInd/>
              <w:rPr>
                <w:sz w:val="22"/>
                <w:szCs w:val="22"/>
                <w:lang w:eastAsia="zh-TW"/>
              </w:rPr>
            </w:pPr>
          </w:p>
          <w:p w14:paraId="0C242629" w14:textId="16C99CAD" w:rsidR="00FE5420" w:rsidRPr="00FE5420" w:rsidRDefault="00EE55C8" w:rsidP="00FE5420">
            <w:pPr>
              <w:overflowPunct/>
              <w:autoSpaceDE/>
              <w:autoSpaceDN/>
              <w:adjustRightInd/>
              <w:rPr>
                <w:rFonts w:ascii="Times New Roman" w:hAnsi="Times New Roman" w:cs="Times New Roman"/>
                <w:sz w:val="24"/>
                <w:szCs w:val="24"/>
                <w:lang w:eastAsia="zh-TW"/>
              </w:rPr>
            </w:pPr>
            <w:r>
              <w:rPr>
                <w:sz w:val="22"/>
                <w:szCs w:val="22"/>
                <w:lang w:eastAsia="zh-TW"/>
              </w:rPr>
              <w:t>10</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8BCCB42" w14:textId="77777777" w:rsidR="00EE55C8" w:rsidRDefault="00FE5420" w:rsidP="00FE5420">
            <w:pPr>
              <w:overflowPunct/>
              <w:autoSpaceDE/>
              <w:autoSpaceDN/>
              <w:adjustRightInd/>
              <w:rPr>
                <w:sz w:val="22"/>
                <w:szCs w:val="22"/>
                <w:lang w:eastAsia="zh-TW"/>
              </w:rPr>
            </w:pPr>
            <w:r w:rsidRPr="00FE5420">
              <w:rPr>
                <w:sz w:val="22"/>
                <w:szCs w:val="22"/>
                <w:lang w:eastAsia="zh-TW"/>
              </w:rPr>
              <w:t>1-4</w:t>
            </w:r>
          </w:p>
          <w:p w14:paraId="55831080" w14:textId="77777777" w:rsidR="00EE55C8" w:rsidRDefault="00EE55C8" w:rsidP="00FE5420">
            <w:pPr>
              <w:overflowPunct/>
              <w:autoSpaceDE/>
              <w:autoSpaceDN/>
              <w:adjustRightInd/>
              <w:rPr>
                <w:sz w:val="22"/>
                <w:szCs w:val="22"/>
                <w:lang w:eastAsia="zh-TW"/>
              </w:rPr>
            </w:pPr>
          </w:p>
          <w:p w14:paraId="11E5C244" w14:textId="77777777" w:rsidR="00EE55C8" w:rsidRDefault="00EE55C8" w:rsidP="00FE5420">
            <w:pPr>
              <w:overflowPunct/>
              <w:autoSpaceDE/>
              <w:autoSpaceDN/>
              <w:adjustRightInd/>
              <w:rPr>
                <w:sz w:val="22"/>
                <w:szCs w:val="22"/>
                <w:lang w:eastAsia="zh-TW"/>
              </w:rPr>
            </w:pPr>
          </w:p>
          <w:p w14:paraId="51BAE1EE" w14:textId="365A68BF" w:rsidR="00FE5420" w:rsidRPr="00FE5420" w:rsidRDefault="00EE55C8" w:rsidP="00FE5420">
            <w:pPr>
              <w:overflowPunct/>
              <w:autoSpaceDE/>
              <w:autoSpaceDN/>
              <w:adjustRightInd/>
              <w:rPr>
                <w:rFonts w:ascii="Times New Roman" w:hAnsi="Times New Roman" w:cs="Times New Roman"/>
                <w:sz w:val="24"/>
                <w:szCs w:val="24"/>
                <w:lang w:eastAsia="zh-TW"/>
              </w:rPr>
            </w:pPr>
            <w:r>
              <w:rPr>
                <w:sz w:val="22"/>
                <w:szCs w:val="22"/>
                <w:lang w:eastAsia="zh-TW"/>
              </w:rPr>
              <w:t>3</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8EB1088"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EE55C8">
              <w:rPr>
                <w:sz w:val="22"/>
                <w:szCs w:val="22"/>
                <w:lang w:eastAsia="zh-TW"/>
              </w:rPr>
              <w:t>Now that I have more casefiles that will need progressing and sending to CPS for advice.</w:t>
            </w:r>
          </w:p>
          <w:p w14:paraId="1F9F20D5" w14:textId="309B4539" w:rsidR="00EE55C8" w:rsidRDefault="00EE55C8" w:rsidP="00FE5420">
            <w:pPr>
              <w:overflowPunct/>
              <w:autoSpaceDE/>
              <w:autoSpaceDN/>
              <w:adjustRightInd/>
              <w:rPr>
                <w:sz w:val="24"/>
                <w:szCs w:val="24"/>
                <w:lang w:eastAsia="zh-TW"/>
              </w:rPr>
            </w:pPr>
            <w:r>
              <w:rPr>
                <w:sz w:val="24"/>
                <w:szCs w:val="24"/>
                <w:lang w:eastAsia="zh-TW"/>
              </w:rPr>
              <w:t xml:space="preserve">I will look for colleagues’ advice to make sure that I have </w:t>
            </w:r>
            <w:r>
              <w:rPr>
                <w:sz w:val="24"/>
                <w:szCs w:val="24"/>
                <w:lang w:eastAsia="zh-TW"/>
              </w:rPr>
              <w:lastRenderedPageBreak/>
              <w:t>completed everything required on the files.</w:t>
            </w:r>
          </w:p>
          <w:p w14:paraId="7DF7D6E0" w14:textId="73472C95" w:rsidR="00EE55C8" w:rsidRPr="00FE5420" w:rsidRDefault="00EE55C8" w:rsidP="00FE5420">
            <w:pPr>
              <w:overflowPunct/>
              <w:autoSpaceDE/>
              <w:autoSpaceDN/>
              <w:adjustRightInd/>
              <w:rPr>
                <w:rFonts w:ascii="Times New Roman" w:hAnsi="Times New Roman" w:cs="Times New Roman"/>
                <w:sz w:val="24"/>
                <w:szCs w:val="24"/>
                <w:lang w:eastAsia="zh-TW"/>
              </w:rPr>
            </w:pPr>
            <w:r>
              <w:rPr>
                <w:sz w:val="24"/>
                <w:szCs w:val="24"/>
                <w:lang w:eastAsia="zh-TW"/>
              </w:rPr>
              <w:t>This will be improved further with HUB attachments who sole purpose is to progress investigations and develop the files to a high standard.</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085629E2"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EE55C8">
              <w:rPr>
                <w:b/>
                <w:bCs/>
                <w:sz w:val="22"/>
                <w:szCs w:val="22"/>
                <w:lang w:eastAsia="zh-TW"/>
              </w:rPr>
              <w:t>I want to improve my confidence while making decisions without consulting colleagues and supervisors</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311A25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85044C9" w14:textId="77777777" w:rsidR="00EE55C8" w:rsidRDefault="00EE55C8" w:rsidP="00FE5420">
            <w:pPr>
              <w:overflowPunct/>
              <w:autoSpaceDE/>
              <w:autoSpaceDN/>
              <w:adjustRightInd/>
              <w:rPr>
                <w:sz w:val="24"/>
                <w:szCs w:val="24"/>
                <w:lang w:eastAsia="zh-TW"/>
              </w:rPr>
            </w:pPr>
          </w:p>
          <w:p w14:paraId="5277763A" w14:textId="4A6BB1A7" w:rsidR="00EE55C8" w:rsidRPr="00FE5420" w:rsidRDefault="00EE55C8"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8BC2A9D"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67EC9ED" w14:textId="77777777" w:rsidR="00EE55C8" w:rsidRDefault="00EE55C8" w:rsidP="00FE5420">
            <w:pPr>
              <w:overflowPunct/>
              <w:autoSpaceDE/>
              <w:autoSpaceDN/>
              <w:adjustRightInd/>
              <w:rPr>
                <w:sz w:val="24"/>
                <w:szCs w:val="24"/>
                <w:lang w:eastAsia="zh-TW"/>
              </w:rPr>
            </w:pPr>
          </w:p>
          <w:p w14:paraId="19ACC4DF" w14:textId="491546B0" w:rsidR="00EE55C8" w:rsidRPr="00FE5420" w:rsidRDefault="00EE55C8"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232F809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EE55C8">
              <w:rPr>
                <w:sz w:val="22"/>
                <w:szCs w:val="22"/>
                <w:lang w:eastAsia="zh-TW"/>
              </w:rPr>
              <w:t>Take my time when dealing with calls. This will allow me to calmly gather necessary evidence, so that I can make decisions decisively and efficiently</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EEC4E19"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960C44D" w14:textId="77777777" w:rsidR="00A51FD3" w:rsidRDefault="00A51FD3" w:rsidP="00340E9A">
      <w:pPr>
        <w:keepNext/>
        <w:spacing w:before="240" w:after="60"/>
        <w:ind w:right="237"/>
        <w:jc w:val="both"/>
        <w:rPr>
          <w:sz w:val="24"/>
          <w:szCs w:val="24"/>
        </w:rPr>
      </w:pPr>
    </w:p>
    <w:p w14:paraId="059D8F40" w14:textId="1AE23155" w:rsidR="00A51FD3" w:rsidRPr="00A51FD3" w:rsidRDefault="00A51FD3" w:rsidP="00A51FD3">
      <w:pPr>
        <w:ind w:right="237"/>
        <w:rPr>
          <w:sz w:val="24"/>
          <w:szCs w:val="24"/>
        </w:rPr>
      </w:pPr>
      <w:r w:rsidRPr="004B3A1C">
        <w:rPr>
          <w:sz w:val="24"/>
          <w:szCs w:val="24"/>
        </w:rPr>
        <w:t>Belbin, M. (2010). </w:t>
      </w:r>
      <w:r w:rsidRPr="004B3A1C">
        <w:rPr>
          <w:i/>
          <w:iCs/>
          <w:sz w:val="24"/>
          <w:szCs w:val="24"/>
        </w:rPr>
        <w:t>Team Roles at Work</w:t>
      </w:r>
      <w:r w:rsidRPr="004B3A1C">
        <w:rPr>
          <w:sz w:val="24"/>
          <w:szCs w:val="24"/>
        </w:rPr>
        <w:t>. 2nd ed. Routledge.</w:t>
      </w:r>
    </w:p>
    <w:p w14:paraId="0E9ACB68" w14:textId="77777777" w:rsidR="00A51FD3" w:rsidRPr="00A51FD3" w:rsidRDefault="00A51FD3" w:rsidP="00A51FD3">
      <w:pPr>
        <w:rPr>
          <w:sz w:val="24"/>
          <w:szCs w:val="24"/>
        </w:rPr>
      </w:pPr>
    </w:p>
    <w:p w14:paraId="637A0ED9" w14:textId="77777777" w:rsidR="00A51FD3" w:rsidRPr="00A51FD3" w:rsidRDefault="00A51FD3" w:rsidP="00A51FD3">
      <w:pPr>
        <w:ind w:right="237"/>
        <w:jc w:val="both"/>
        <w:rPr>
          <w:sz w:val="24"/>
          <w:szCs w:val="24"/>
        </w:rPr>
      </w:pPr>
      <w:r w:rsidRPr="00A51FD3">
        <w:rPr>
          <w:sz w:val="24"/>
          <w:szCs w:val="24"/>
        </w:rPr>
        <w:t xml:space="preserve">Boivin, R. </w:t>
      </w:r>
      <w:r w:rsidRPr="00A51FD3">
        <w:rPr>
          <w:i/>
          <w:iCs/>
          <w:sz w:val="24"/>
          <w:szCs w:val="24"/>
        </w:rPr>
        <w:t>et al.</w:t>
      </w:r>
      <w:r w:rsidRPr="00A51FD3">
        <w:rPr>
          <w:sz w:val="24"/>
          <w:szCs w:val="24"/>
        </w:rPr>
        <w:t xml:space="preserve"> (2020) ‘The “us vs them” mentality: a comparison of police cadets at different stages of their training’, </w:t>
      </w:r>
      <w:r w:rsidRPr="00A51FD3">
        <w:rPr>
          <w:i/>
          <w:iCs/>
          <w:sz w:val="24"/>
          <w:szCs w:val="24"/>
        </w:rPr>
        <w:t>Police practice &amp; research</w:t>
      </w:r>
      <w:r w:rsidRPr="00A51FD3">
        <w:rPr>
          <w:sz w:val="24"/>
          <w:szCs w:val="24"/>
        </w:rPr>
        <w:t xml:space="preserve">, 21(1), pp. 49–61. Available at: </w:t>
      </w:r>
      <w:hyperlink r:id="rId15" w:history="1">
        <w:r w:rsidRPr="00A51FD3">
          <w:rPr>
            <w:rStyle w:val="Hyperlink"/>
            <w:sz w:val="24"/>
            <w:szCs w:val="24"/>
          </w:rPr>
          <w:t>https://doi.org/10.1080/15614263.2018.1555480</w:t>
        </w:r>
      </w:hyperlink>
      <w:r w:rsidRPr="00A51FD3">
        <w:rPr>
          <w:sz w:val="24"/>
          <w:szCs w:val="24"/>
        </w:rPr>
        <w:t>.</w:t>
      </w:r>
    </w:p>
    <w:p w14:paraId="5C989244" w14:textId="77777777" w:rsidR="00A51FD3" w:rsidRPr="00A51FD3" w:rsidRDefault="00A51FD3" w:rsidP="00A51FD3">
      <w:pPr>
        <w:ind w:right="237"/>
        <w:jc w:val="both"/>
        <w:rPr>
          <w:sz w:val="24"/>
          <w:szCs w:val="24"/>
        </w:rPr>
      </w:pPr>
    </w:p>
    <w:p w14:paraId="64302912" w14:textId="57E1EA61" w:rsidR="00A51FD3" w:rsidRDefault="00A51FD3" w:rsidP="00A51FD3">
      <w:pPr>
        <w:ind w:right="237"/>
        <w:jc w:val="both"/>
        <w:rPr>
          <w:sz w:val="24"/>
          <w:szCs w:val="24"/>
        </w:rPr>
      </w:pPr>
      <w:proofErr w:type="spellStart"/>
      <w:r w:rsidRPr="00A51FD3">
        <w:rPr>
          <w:sz w:val="24"/>
          <w:szCs w:val="24"/>
        </w:rPr>
        <w:t>Bouattour</w:t>
      </w:r>
      <w:proofErr w:type="spellEnd"/>
      <w:r w:rsidRPr="00A51FD3">
        <w:rPr>
          <w:sz w:val="24"/>
          <w:szCs w:val="24"/>
        </w:rPr>
        <w:t xml:space="preserve">, N. </w:t>
      </w:r>
      <w:r w:rsidRPr="00A51FD3">
        <w:rPr>
          <w:i/>
          <w:iCs/>
          <w:sz w:val="24"/>
          <w:szCs w:val="24"/>
        </w:rPr>
        <w:t>et al.</w:t>
      </w:r>
      <w:r w:rsidRPr="00A51FD3">
        <w:rPr>
          <w:sz w:val="24"/>
          <w:szCs w:val="24"/>
        </w:rPr>
        <w:t xml:space="preserve"> (2023) ‘Negative attitudes and lack of Knowledge towards mental health problems’, </w:t>
      </w:r>
      <w:r w:rsidRPr="00A51FD3">
        <w:rPr>
          <w:i/>
          <w:iCs/>
          <w:sz w:val="24"/>
          <w:szCs w:val="24"/>
        </w:rPr>
        <w:t>European psychiatry</w:t>
      </w:r>
      <w:r w:rsidRPr="00A51FD3">
        <w:rPr>
          <w:sz w:val="24"/>
          <w:szCs w:val="24"/>
        </w:rPr>
        <w:t xml:space="preserve">, 66(S1), pp. S1122–S1122. Available at: </w:t>
      </w:r>
      <w:hyperlink r:id="rId16" w:history="1">
        <w:r w:rsidR="00A418B8" w:rsidRPr="0017633A">
          <w:rPr>
            <w:rStyle w:val="Hyperlink"/>
            <w:sz w:val="24"/>
            <w:szCs w:val="24"/>
          </w:rPr>
          <w:t>https://doi.org/10.1192/j.eurpsy.2023.2385</w:t>
        </w:r>
      </w:hyperlink>
      <w:r w:rsidRPr="00A51FD3">
        <w:rPr>
          <w:sz w:val="24"/>
          <w:szCs w:val="24"/>
        </w:rPr>
        <w:t>.</w:t>
      </w:r>
    </w:p>
    <w:p w14:paraId="4209D1E5" w14:textId="77777777" w:rsidR="00A418B8" w:rsidRDefault="00A418B8" w:rsidP="00A51FD3">
      <w:pPr>
        <w:ind w:right="237"/>
        <w:jc w:val="both"/>
        <w:rPr>
          <w:sz w:val="24"/>
          <w:szCs w:val="24"/>
        </w:rPr>
      </w:pPr>
    </w:p>
    <w:p w14:paraId="640B6B1E" w14:textId="6D65BB7C" w:rsidR="00A418B8" w:rsidRDefault="00A418B8" w:rsidP="00A51FD3">
      <w:pPr>
        <w:ind w:right="237"/>
        <w:jc w:val="both"/>
        <w:rPr>
          <w:i/>
          <w:iCs/>
          <w:sz w:val="24"/>
          <w:szCs w:val="24"/>
        </w:rPr>
      </w:pPr>
      <w:r>
        <w:rPr>
          <w:sz w:val="24"/>
          <w:szCs w:val="24"/>
        </w:rPr>
        <w:t>Carter, D. L. (2012).</w:t>
      </w:r>
      <w:r>
        <w:rPr>
          <w:i/>
          <w:iCs/>
          <w:sz w:val="24"/>
          <w:szCs w:val="24"/>
        </w:rPr>
        <w:t xml:space="preserve"> Police Organization and Management Issues for the Next Decade. Routledge</w:t>
      </w:r>
    </w:p>
    <w:p w14:paraId="27A57F24" w14:textId="77777777" w:rsidR="00A418B8" w:rsidRDefault="00A418B8" w:rsidP="00A51FD3">
      <w:pPr>
        <w:ind w:right="237"/>
        <w:jc w:val="both"/>
        <w:rPr>
          <w:i/>
          <w:iCs/>
          <w:sz w:val="24"/>
          <w:szCs w:val="24"/>
        </w:rPr>
      </w:pPr>
    </w:p>
    <w:p w14:paraId="34066515" w14:textId="07743EC0" w:rsidR="00A418B8" w:rsidRPr="00A418B8" w:rsidRDefault="00A418B8" w:rsidP="00A51FD3">
      <w:pPr>
        <w:ind w:right="237"/>
        <w:jc w:val="both"/>
        <w:rPr>
          <w:sz w:val="24"/>
          <w:szCs w:val="24"/>
        </w:rPr>
      </w:pPr>
      <w:r>
        <w:rPr>
          <w:sz w:val="24"/>
          <w:szCs w:val="24"/>
        </w:rPr>
        <w:t xml:space="preserve">Chadwick, D. (2016). </w:t>
      </w:r>
      <w:r>
        <w:rPr>
          <w:i/>
          <w:iCs/>
          <w:sz w:val="24"/>
          <w:szCs w:val="24"/>
        </w:rPr>
        <w:t xml:space="preserve">Automatic Number Plate Recognition (ANPR): A Review of the Applications and Challenges. </w:t>
      </w:r>
      <w:r>
        <w:rPr>
          <w:sz w:val="24"/>
          <w:szCs w:val="24"/>
        </w:rPr>
        <w:t>Police Science journal, 7(2), 45-61.</w:t>
      </w:r>
    </w:p>
    <w:p w14:paraId="0597D3DA" w14:textId="720091B1" w:rsidR="00A51FD3" w:rsidRPr="00A51FD3" w:rsidRDefault="00A51FD3" w:rsidP="00A51FD3">
      <w:pPr>
        <w:ind w:right="237"/>
        <w:rPr>
          <w:sz w:val="24"/>
          <w:szCs w:val="24"/>
        </w:rPr>
      </w:pPr>
    </w:p>
    <w:p w14:paraId="2CA6FA5C" w14:textId="77777777" w:rsidR="00A51FD3" w:rsidRPr="00A51FD3" w:rsidRDefault="00A51FD3" w:rsidP="00A51FD3">
      <w:pPr>
        <w:ind w:right="237"/>
        <w:rPr>
          <w:color w:val="auto"/>
          <w:sz w:val="24"/>
          <w:szCs w:val="24"/>
        </w:rPr>
      </w:pPr>
      <w:r w:rsidRPr="00A51FD3">
        <w:rPr>
          <w:sz w:val="24"/>
          <w:szCs w:val="24"/>
        </w:rPr>
        <w:t xml:space="preserve">Costa, A.C. (2003) ‘Work team trust and effectiveness’, </w:t>
      </w:r>
      <w:r w:rsidRPr="00A51FD3">
        <w:rPr>
          <w:i/>
          <w:iCs/>
          <w:sz w:val="24"/>
          <w:szCs w:val="24"/>
        </w:rPr>
        <w:t>Personnel review</w:t>
      </w:r>
      <w:r w:rsidRPr="00A51FD3">
        <w:rPr>
          <w:sz w:val="24"/>
          <w:szCs w:val="24"/>
        </w:rPr>
        <w:t>, 32(5), pp. 605–622. Available at:</w:t>
      </w:r>
      <w:r w:rsidRPr="00A51FD3">
        <w:rPr>
          <w:color w:val="auto"/>
          <w:sz w:val="24"/>
          <w:szCs w:val="24"/>
        </w:rPr>
        <w:t xml:space="preserve"> </w:t>
      </w:r>
      <w:hyperlink r:id="rId17" w:history="1">
        <w:r w:rsidRPr="00A51FD3">
          <w:rPr>
            <w:rStyle w:val="Hyperlink"/>
            <w:color w:val="auto"/>
            <w:sz w:val="24"/>
            <w:szCs w:val="24"/>
            <w:u w:val="none"/>
          </w:rPr>
          <w:t>https://doi.org/10.1108/00483480310488360</w:t>
        </w:r>
      </w:hyperlink>
    </w:p>
    <w:p w14:paraId="1CDF5CB0" w14:textId="77777777" w:rsidR="00A51FD3" w:rsidRPr="00A51FD3" w:rsidRDefault="00A51FD3" w:rsidP="00A51FD3">
      <w:pPr>
        <w:ind w:right="237"/>
        <w:rPr>
          <w:color w:val="auto"/>
          <w:sz w:val="24"/>
          <w:szCs w:val="24"/>
        </w:rPr>
      </w:pPr>
      <w:r w:rsidRPr="006D123A">
        <w:rPr>
          <w:color w:val="auto"/>
          <w:sz w:val="24"/>
          <w:szCs w:val="24"/>
        </w:rPr>
        <w:t>Cox, T. (1993). </w:t>
      </w:r>
      <w:r w:rsidRPr="006D123A">
        <w:rPr>
          <w:i/>
          <w:iCs/>
          <w:color w:val="auto"/>
          <w:sz w:val="24"/>
          <w:szCs w:val="24"/>
        </w:rPr>
        <w:t xml:space="preserve">Cultural Diversity in </w:t>
      </w:r>
      <w:r w:rsidRPr="00A51FD3">
        <w:rPr>
          <w:i/>
          <w:iCs/>
          <w:color w:val="auto"/>
          <w:sz w:val="24"/>
          <w:szCs w:val="24"/>
        </w:rPr>
        <w:t>Organizations:</w:t>
      </w:r>
      <w:r w:rsidRPr="006D123A">
        <w:rPr>
          <w:i/>
          <w:iCs/>
          <w:color w:val="auto"/>
          <w:sz w:val="24"/>
          <w:szCs w:val="24"/>
        </w:rPr>
        <w:t xml:space="preserve"> Theory, Research &amp; Practice</w:t>
      </w:r>
      <w:r w:rsidRPr="006D123A">
        <w:rPr>
          <w:color w:val="auto"/>
          <w:sz w:val="24"/>
          <w:szCs w:val="24"/>
        </w:rPr>
        <w:t>. San Francisco, Calif. Berrett-Koehler.</w:t>
      </w:r>
    </w:p>
    <w:p w14:paraId="556911DF" w14:textId="77777777" w:rsidR="00A51FD3" w:rsidRPr="00A51FD3" w:rsidRDefault="00A51FD3" w:rsidP="00A51FD3">
      <w:pPr>
        <w:ind w:right="237"/>
        <w:rPr>
          <w:color w:val="auto"/>
          <w:sz w:val="24"/>
          <w:szCs w:val="24"/>
        </w:rPr>
      </w:pPr>
    </w:p>
    <w:p w14:paraId="2BE2AA0E" w14:textId="328D4E46" w:rsidR="00A51FD3" w:rsidRPr="006D123A" w:rsidRDefault="00A51FD3" w:rsidP="00A51FD3">
      <w:pPr>
        <w:ind w:right="237"/>
        <w:jc w:val="both"/>
        <w:rPr>
          <w:sz w:val="24"/>
          <w:szCs w:val="24"/>
        </w:rPr>
      </w:pPr>
      <w:r w:rsidRPr="008D6C20">
        <w:rPr>
          <w:sz w:val="24"/>
          <w:szCs w:val="24"/>
        </w:rPr>
        <w:t xml:space="preserve">Darcy, S. and Dowse, L. (2013) ‘In search of a level playing field - the constraints and benefits of sport participation for people with intellectual disability’, </w:t>
      </w:r>
      <w:r w:rsidRPr="008D6C20">
        <w:rPr>
          <w:i/>
          <w:iCs/>
          <w:sz w:val="24"/>
          <w:szCs w:val="24"/>
        </w:rPr>
        <w:t>Disability &amp; society</w:t>
      </w:r>
      <w:r w:rsidRPr="008D6C20">
        <w:rPr>
          <w:sz w:val="24"/>
          <w:szCs w:val="24"/>
        </w:rPr>
        <w:t>, 28(3), pp. 393–407. Available at: https://doi.org/10.1080/09687599.2012.714258.</w:t>
      </w:r>
    </w:p>
    <w:p w14:paraId="3FF3876E" w14:textId="77777777" w:rsidR="00A51FD3" w:rsidRPr="00A51FD3" w:rsidRDefault="00A51FD3" w:rsidP="00A51FD3">
      <w:pPr>
        <w:ind w:right="237"/>
        <w:rPr>
          <w:color w:val="auto"/>
          <w:sz w:val="24"/>
          <w:szCs w:val="24"/>
        </w:rPr>
      </w:pPr>
      <w:r w:rsidRPr="006D123A">
        <w:rPr>
          <w:color w:val="auto"/>
          <w:sz w:val="24"/>
          <w:szCs w:val="24"/>
        </w:rPr>
        <w:t>‌</w:t>
      </w:r>
    </w:p>
    <w:p w14:paraId="7C9F6957" w14:textId="77777777" w:rsidR="00A51FD3" w:rsidRPr="00A51FD3" w:rsidRDefault="00A51FD3" w:rsidP="00A51FD3">
      <w:pPr>
        <w:ind w:right="237"/>
        <w:rPr>
          <w:color w:val="auto"/>
          <w:sz w:val="24"/>
          <w:szCs w:val="24"/>
        </w:rPr>
      </w:pPr>
      <w:r w:rsidRPr="004850B0">
        <w:rPr>
          <w:color w:val="auto"/>
          <w:sz w:val="24"/>
          <w:szCs w:val="24"/>
        </w:rPr>
        <w:t>Deutsch, M. (1973). </w:t>
      </w:r>
      <w:r w:rsidRPr="004850B0">
        <w:rPr>
          <w:i/>
          <w:iCs/>
          <w:color w:val="auto"/>
          <w:sz w:val="24"/>
          <w:szCs w:val="24"/>
        </w:rPr>
        <w:t>The resolution of conflict: Constructive and destructive processes</w:t>
      </w:r>
      <w:r w:rsidRPr="004850B0">
        <w:rPr>
          <w:color w:val="auto"/>
          <w:sz w:val="24"/>
          <w:szCs w:val="24"/>
        </w:rPr>
        <w:t xml:space="preserve">. New Haven </w:t>
      </w:r>
      <w:proofErr w:type="gramStart"/>
      <w:r w:rsidRPr="004850B0">
        <w:rPr>
          <w:color w:val="auto"/>
          <w:sz w:val="24"/>
          <w:szCs w:val="24"/>
        </w:rPr>
        <w:t>And</w:t>
      </w:r>
      <w:proofErr w:type="gramEnd"/>
      <w:r w:rsidRPr="004850B0">
        <w:rPr>
          <w:color w:val="auto"/>
          <w:sz w:val="24"/>
          <w:szCs w:val="24"/>
        </w:rPr>
        <w:t xml:space="preserve"> London: Yale University Press.</w:t>
      </w:r>
    </w:p>
    <w:p w14:paraId="4444BECF" w14:textId="77777777" w:rsidR="00A51FD3" w:rsidRPr="00A51FD3" w:rsidRDefault="00A51FD3" w:rsidP="00A51FD3">
      <w:pPr>
        <w:ind w:right="237"/>
        <w:rPr>
          <w:color w:val="auto"/>
          <w:sz w:val="24"/>
          <w:szCs w:val="24"/>
        </w:rPr>
      </w:pPr>
    </w:p>
    <w:p w14:paraId="60B020CA" w14:textId="77777777" w:rsidR="00A51FD3" w:rsidRPr="008D6C20" w:rsidRDefault="00A51FD3" w:rsidP="00A51FD3">
      <w:pPr>
        <w:ind w:right="237"/>
        <w:jc w:val="both"/>
        <w:rPr>
          <w:sz w:val="24"/>
          <w:szCs w:val="24"/>
        </w:rPr>
      </w:pPr>
      <w:r w:rsidRPr="008D6C20">
        <w:rPr>
          <w:sz w:val="24"/>
          <w:szCs w:val="24"/>
        </w:rPr>
        <w:t xml:space="preserve">Felton, J.W. </w:t>
      </w:r>
      <w:r w:rsidRPr="008D6C20">
        <w:rPr>
          <w:i/>
          <w:iCs/>
          <w:sz w:val="24"/>
          <w:szCs w:val="24"/>
        </w:rPr>
        <w:t>et al.</w:t>
      </w:r>
      <w:r w:rsidRPr="008D6C20">
        <w:rPr>
          <w:sz w:val="24"/>
          <w:szCs w:val="24"/>
        </w:rPr>
        <w:t xml:space="preserve"> (2019) ‘Talking Together, Thinking Alone: Relations among Co-Rumination, Peer Relationships, and Rumination’, </w:t>
      </w:r>
      <w:r w:rsidRPr="008D6C20">
        <w:rPr>
          <w:i/>
          <w:iCs/>
          <w:sz w:val="24"/>
          <w:szCs w:val="24"/>
        </w:rPr>
        <w:t>Journal of youth and adolescence</w:t>
      </w:r>
      <w:r w:rsidRPr="008D6C20">
        <w:rPr>
          <w:sz w:val="24"/>
          <w:szCs w:val="24"/>
        </w:rPr>
        <w:t>, 48(4), pp. 731–743. Available at: https://doi.org/10.1007/s10964-018-0937-z.</w:t>
      </w:r>
    </w:p>
    <w:p w14:paraId="0A991B68" w14:textId="728B516F" w:rsidR="00A51FD3" w:rsidRPr="00A51FD3" w:rsidRDefault="00A51FD3" w:rsidP="00A51FD3">
      <w:pPr>
        <w:ind w:right="237"/>
        <w:rPr>
          <w:color w:val="auto"/>
          <w:sz w:val="24"/>
          <w:szCs w:val="24"/>
        </w:rPr>
      </w:pPr>
    </w:p>
    <w:p w14:paraId="2EBD0E5E" w14:textId="77777777" w:rsidR="00A51FD3" w:rsidRPr="006D123A" w:rsidRDefault="00A51FD3" w:rsidP="00A51FD3">
      <w:pPr>
        <w:ind w:right="237"/>
        <w:rPr>
          <w:color w:val="auto"/>
          <w:sz w:val="24"/>
          <w:szCs w:val="24"/>
        </w:rPr>
      </w:pPr>
      <w:r w:rsidRPr="006D123A">
        <w:rPr>
          <w:color w:val="auto"/>
          <w:sz w:val="24"/>
          <w:szCs w:val="24"/>
        </w:rPr>
        <w:t>Fisher, R., Ury, W. and Patton, B. (1991). </w:t>
      </w:r>
      <w:r w:rsidRPr="006D123A">
        <w:rPr>
          <w:i/>
          <w:iCs/>
          <w:color w:val="auto"/>
          <w:sz w:val="24"/>
          <w:szCs w:val="24"/>
        </w:rPr>
        <w:t xml:space="preserve">Getting to </w:t>
      </w:r>
      <w:r w:rsidRPr="00A51FD3">
        <w:rPr>
          <w:i/>
          <w:iCs/>
          <w:color w:val="auto"/>
          <w:sz w:val="24"/>
          <w:szCs w:val="24"/>
        </w:rPr>
        <w:t>Yes:</w:t>
      </w:r>
      <w:r w:rsidRPr="006D123A">
        <w:rPr>
          <w:i/>
          <w:iCs/>
          <w:color w:val="auto"/>
          <w:sz w:val="24"/>
          <w:szCs w:val="24"/>
        </w:rPr>
        <w:t xml:space="preserve"> Negotiating Agreement without Giving in</w:t>
      </w:r>
      <w:r w:rsidRPr="006D123A">
        <w:rPr>
          <w:color w:val="auto"/>
          <w:sz w:val="24"/>
          <w:szCs w:val="24"/>
        </w:rPr>
        <w:t>. Harmondsworth: Penguin Books.</w:t>
      </w:r>
    </w:p>
    <w:p w14:paraId="25DCFEB9" w14:textId="77777777" w:rsidR="00A51FD3" w:rsidRPr="00A51FD3" w:rsidRDefault="00A51FD3" w:rsidP="00A51FD3">
      <w:pPr>
        <w:ind w:right="237"/>
        <w:rPr>
          <w:color w:val="auto"/>
          <w:sz w:val="24"/>
          <w:szCs w:val="24"/>
        </w:rPr>
      </w:pPr>
      <w:r w:rsidRPr="006D123A">
        <w:rPr>
          <w:color w:val="auto"/>
          <w:sz w:val="24"/>
          <w:szCs w:val="24"/>
        </w:rPr>
        <w:t>‌</w:t>
      </w:r>
    </w:p>
    <w:p w14:paraId="2A24B921" w14:textId="77777777" w:rsidR="00A51FD3" w:rsidRPr="00A51FD3" w:rsidRDefault="00A51FD3" w:rsidP="00A51FD3">
      <w:pPr>
        <w:ind w:right="237"/>
        <w:rPr>
          <w:sz w:val="24"/>
          <w:szCs w:val="24"/>
        </w:rPr>
      </w:pPr>
      <w:r w:rsidRPr="004850B0">
        <w:rPr>
          <w:sz w:val="24"/>
          <w:szCs w:val="24"/>
        </w:rPr>
        <w:lastRenderedPageBreak/>
        <w:t>Goleman, D. (1995). </w:t>
      </w:r>
      <w:r w:rsidRPr="004850B0">
        <w:rPr>
          <w:i/>
          <w:iCs/>
          <w:sz w:val="24"/>
          <w:szCs w:val="24"/>
        </w:rPr>
        <w:t>Emotional intelligence: Why it can matter more than IQ</w:t>
      </w:r>
      <w:r w:rsidRPr="004850B0">
        <w:rPr>
          <w:sz w:val="24"/>
          <w:szCs w:val="24"/>
        </w:rPr>
        <w:t>. London: Bloomsbury.</w:t>
      </w:r>
    </w:p>
    <w:p w14:paraId="629979E8" w14:textId="77777777" w:rsidR="00A51FD3" w:rsidRPr="00A51FD3" w:rsidRDefault="00A51FD3" w:rsidP="00A51FD3">
      <w:pPr>
        <w:ind w:right="237"/>
        <w:rPr>
          <w:sz w:val="24"/>
          <w:szCs w:val="24"/>
        </w:rPr>
      </w:pPr>
    </w:p>
    <w:p w14:paraId="1DF70380" w14:textId="77777777" w:rsidR="00A51FD3" w:rsidRPr="008D7AF2" w:rsidRDefault="00A51FD3" w:rsidP="00A51FD3">
      <w:pPr>
        <w:ind w:right="237"/>
        <w:jc w:val="both"/>
        <w:rPr>
          <w:sz w:val="24"/>
          <w:szCs w:val="24"/>
        </w:rPr>
      </w:pPr>
      <w:r w:rsidRPr="008D7AF2">
        <w:rPr>
          <w:sz w:val="24"/>
          <w:szCs w:val="24"/>
        </w:rPr>
        <w:t xml:space="preserve">Grover, S. </w:t>
      </w:r>
      <w:r w:rsidRPr="008D7AF2">
        <w:rPr>
          <w:i/>
          <w:iCs/>
          <w:sz w:val="24"/>
          <w:szCs w:val="24"/>
        </w:rPr>
        <w:t>et al.</w:t>
      </w:r>
      <w:r w:rsidRPr="008D7AF2">
        <w:rPr>
          <w:sz w:val="24"/>
          <w:szCs w:val="24"/>
        </w:rPr>
        <w:t xml:space="preserve"> (2020) ‘Why all COVID-19 hospitals should have mental health professionals: The importance of mental health in a worldwide crisis’, </w:t>
      </w:r>
      <w:r w:rsidRPr="008D7AF2">
        <w:rPr>
          <w:i/>
          <w:iCs/>
          <w:sz w:val="24"/>
          <w:szCs w:val="24"/>
        </w:rPr>
        <w:t>Asian journal of psychiatry</w:t>
      </w:r>
      <w:r w:rsidRPr="008D7AF2">
        <w:rPr>
          <w:sz w:val="24"/>
          <w:szCs w:val="24"/>
        </w:rPr>
        <w:t>, 51, pp. 102147–102147. Available at: https://doi.org/10.1016/j.ajp.2020.102147.</w:t>
      </w:r>
    </w:p>
    <w:p w14:paraId="0D08998A" w14:textId="77777777" w:rsidR="00A51FD3" w:rsidRPr="004850B0" w:rsidRDefault="00A51FD3" w:rsidP="00A51FD3">
      <w:pPr>
        <w:ind w:right="237"/>
        <w:rPr>
          <w:sz w:val="24"/>
          <w:szCs w:val="24"/>
        </w:rPr>
      </w:pPr>
    </w:p>
    <w:p w14:paraId="5DDEEA1F" w14:textId="77777777" w:rsidR="00A51FD3" w:rsidRPr="00A51FD3" w:rsidRDefault="00A51FD3" w:rsidP="00A51FD3">
      <w:pPr>
        <w:ind w:right="237"/>
        <w:rPr>
          <w:sz w:val="24"/>
          <w:szCs w:val="24"/>
        </w:rPr>
      </w:pPr>
      <w:r w:rsidRPr="004850B0">
        <w:rPr>
          <w:sz w:val="24"/>
          <w:szCs w:val="24"/>
        </w:rPr>
        <w:t>‌</w:t>
      </w:r>
    </w:p>
    <w:p w14:paraId="4BC89DDF" w14:textId="77777777" w:rsidR="00A51FD3" w:rsidRDefault="00A51FD3" w:rsidP="00A51FD3">
      <w:pPr>
        <w:ind w:right="237"/>
        <w:rPr>
          <w:sz w:val="24"/>
          <w:szCs w:val="24"/>
        </w:rPr>
      </w:pPr>
      <w:r w:rsidRPr="004850B0">
        <w:rPr>
          <w:sz w:val="24"/>
          <w:szCs w:val="24"/>
        </w:rPr>
        <w:t>Hackman, J.R. (2002). </w:t>
      </w:r>
      <w:r w:rsidRPr="004850B0">
        <w:rPr>
          <w:i/>
          <w:iCs/>
          <w:sz w:val="24"/>
          <w:szCs w:val="24"/>
        </w:rPr>
        <w:t>Leading Teams: Setting the Stage for Great Performances</w:t>
      </w:r>
      <w:r w:rsidRPr="004850B0">
        <w:rPr>
          <w:sz w:val="24"/>
          <w:szCs w:val="24"/>
        </w:rPr>
        <w:t>. Boston: Harvard Business School Press.</w:t>
      </w:r>
    </w:p>
    <w:p w14:paraId="0DF39395" w14:textId="77777777" w:rsidR="00A418B8" w:rsidRDefault="00A418B8" w:rsidP="00A51FD3">
      <w:pPr>
        <w:ind w:right="237"/>
        <w:rPr>
          <w:sz w:val="24"/>
          <w:szCs w:val="24"/>
        </w:rPr>
      </w:pPr>
    </w:p>
    <w:p w14:paraId="2173020A" w14:textId="26B44782" w:rsidR="00A418B8" w:rsidRPr="004850B0" w:rsidRDefault="00A418B8" w:rsidP="00A51FD3">
      <w:pPr>
        <w:ind w:right="237"/>
        <w:rPr>
          <w:sz w:val="24"/>
          <w:szCs w:val="24"/>
        </w:rPr>
      </w:pPr>
      <w:r>
        <w:rPr>
          <w:sz w:val="24"/>
          <w:szCs w:val="24"/>
        </w:rPr>
        <w:t xml:space="preserve">Harries, J. (2018). </w:t>
      </w:r>
      <w:r>
        <w:rPr>
          <w:i/>
          <w:iCs/>
          <w:sz w:val="24"/>
          <w:szCs w:val="24"/>
        </w:rPr>
        <w:t xml:space="preserve">Using Technology for Crime Prevention: The Role of ANPR. </w:t>
      </w:r>
      <w:r>
        <w:rPr>
          <w:sz w:val="24"/>
          <w:szCs w:val="24"/>
        </w:rPr>
        <w:t>Journal of Law Enforcement Technology, 4(1), 23-30.</w:t>
      </w:r>
    </w:p>
    <w:p w14:paraId="6A5D6274" w14:textId="77777777" w:rsidR="00A51FD3" w:rsidRPr="00A51FD3" w:rsidRDefault="00A51FD3" w:rsidP="00A51FD3">
      <w:pPr>
        <w:ind w:right="237"/>
        <w:rPr>
          <w:sz w:val="24"/>
          <w:szCs w:val="24"/>
        </w:rPr>
      </w:pPr>
      <w:r w:rsidRPr="004850B0">
        <w:rPr>
          <w:sz w:val="24"/>
          <w:szCs w:val="24"/>
        </w:rPr>
        <w:t>‌</w:t>
      </w:r>
    </w:p>
    <w:p w14:paraId="1B96F24E" w14:textId="77777777" w:rsidR="00A51FD3" w:rsidRPr="00A51FD3" w:rsidRDefault="00A51FD3" w:rsidP="00A51FD3">
      <w:pPr>
        <w:ind w:right="237"/>
        <w:rPr>
          <w:sz w:val="24"/>
          <w:szCs w:val="24"/>
        </w:rPr>
      </w:pPr>
      <w:proofErr w:type="spellStart"/>
      <w:r w:rsidRPr="00A51FD3">
        <w:rPr>
          <w:sz w:val="24"/>
          <w:szCs w:val="24"/>
        </w:rPr>
        <w:t>Jungst</w:t>
      </w:r>
      <w:proofErr w:type="spellEnd"/>
      <w:r w:rsidRPr="00A51FD3">
        <w:rPr>
          <w:sz w:val="24"/>
          <w:szCs w:val="24"/>
        </w:rPr>
        <w:t xml:space="preserve">, M. and Blumberg, B. (2016) ‘Work relationships: counteracting the negative effects of conflict’, </w:t>
      </w:r>
      <w:r w:rsidRPr="00A51FD3">
        <w:rPr>
          <w:i/>
          <w:iCs/>
          <w:sz w:val="24"/>
          <w:szCs w:val="24"/>
        </w:rPr>
        <w:t>The International journal of conflict management</w:t>
      </w:r>
      <w:r w:rsidRPr="00A51FD3">
        <w:rPr>
          <w:sz w:val="24"/>
          <w:szCs w:val="24"/>
        </w:rPr>
        <w:t>, 27(2), pp. 225–248. Available at: https://doi.org/10.1108/IJCMA-10-2014-0079.</w:t>
      </w:r>
    </w:p>
    <w:p w14:paraId="08DA5EF9" w14:textId="77777777" w:rsidR="00A51FD3" w:rsidRPr="00A51FD3" w:rsidRDefault="00A51FD3" w:rsidP="00A51FD3">
      <w:pPr>
        <w:ind w:right="237"/>
        <w:rPr>
          <w:sz w:val="24"/>
          <w:szCs w:val="24"/>
        </w:rPr>
      </w:pPr>
    </w:p>
    <w:p w14:paraId="3C7A389F" w14:textId="77777777" w:rsidR="00A51FD3" w:rsidRPr="001172A0" w:rsidRDefault="00A51FD3" w:rsidP="00A51FD3">
      <w:pPr>
        <w:ind w:right="237"/>
        <w:rPr>
          <w:sz w:val="24"/>
          <w:szCs w:val="24"/>
        </w:rPr>
      </w:pPr>
      <w:r w:rsidRPr="001172A0">
        <w:rPr>
          <w:sz w:val="24"/>
          <w:szCs w:val="24"/>
        </w:rPr>
        <w:t>Katzenbach, J. and Smith, D. (1993). </w:t>
      </w:r>
      <w:r w:rsidRPr="001172A0">
        <w:rPr>
          <w:i/>
          <w:iCs/>
          <w:sz w:val="24"/>
          <w:szCs w:val="24"/>
        </w:rPr>
        <w:t>The Wisdom of Teams</w:t>
      </w:r>
      <w:r w:rsidRPr="001172A0">
        <w:rPr>
          <w:sz w:val="24"/>
          <w:szCs w:val="24"/>
        </w:rPr>
        <w:t>. Harvard Business Press.</w:t>
      </w:r>
    </w:p>
    <w:p w14:paraId="37DAEE26" w14:textId="77777777" w:rsidR="00A51FD3" w:rsidRPr="00A51FD3" w:rsidRDefault="00A51FD3" w:rsidP="00A51FD3">
      <w:pPr>
        <w:ind w:right="237"/>
        <w:rPr>
          <w:sz w:val="24"/>
          <w:szCs w:val="24"/>
        </w:rPr>
      </w:pPr>
      <w:r w:rsidRPr="001172A0">
        <w:rPr>
          <w:sz w:val="24"/>
          <w:szCs w:val="24"/>
        </w:rPr>
        <w:t>‌</w:t>
      </w:r>
    </w:p>
    <w:p w14:paraId="64EEFF18" w14:textId="77777777" w:rsidR="00A51FD3" w:rsidRDefault="00A51FD3" w:rsidP="00A51FD3">
      <w:pPr>
        <w:ind w:right="237"/>
        <w:rPr>
          <w:sz w:val="24"/>
          <w:szCs w:val="24"/>
        </w:rPr>
      </w:pPr>
      <w:r w:rsidRPr="005879A5">
        <w:rPr>
          <w:sz w:val="24"/>
          <w:szCs w:val="24"/>
        </w:rPr>
        <w:t xml:space="preserve">Knights, M. (2021) </w:t>
      </w:r>
      <w:r w:rsidRPr="005879A5">
        <w:rPr>
          <w:i/>
          <w:iCs/>
          <w:sz w:val="24"/>
          <w:szCs w:val="24"/>
        </w:rPr>
        <w:t xml:space="preserve">Trust and </w:t>
      </w:r>
      <w:r w:rsidRPr="00A51FD3">
        <w:rPr>
          <w:i/>
          <w:iCs/>
          <w:sz w:val="24"/>
          <w:szCs w:val="24"/>
        </w:rPr>
        <w:t>distrust:</w:t>
      </w:r>
      <w:r w:rsidRPr="005879A5">
        <w:rPr>
          <w:i/>
          <w:iCs/>
          <w:sz w:val="24"/>
          <w:szCs w:val="24"/>
        </w:rPr>
        <w:t xml:space="preserve"> corruption in office in Britain and its empire, 1600-1850</w:t>
      </w:r>
      <w:r w:rsidRPr="005879A5">
        <w:rPr>
          <w:sz w:val="24"/>
          <w:szCs w:val="24"/>
        </w:rPr>
        <w:t xml:space="preserve">. First edition. Oxford, </w:t>
      </w:r>
      <w:r w:rsidRPr="00A51FD3">
        <w:rPr>
          <w:sz w:val="24"/>
          <w:szCs w:val="24"/>
        </w:rPr>
        <w:t>England;</w:t>
      </w:r>
      <w:r w:rsidRPr="005879A5">
        <w:rPr>
          <w:sz w:val="24"/>
          <w:szCs w:val="24"/>
        </w:rPr>
        <w:t xml:space="preserve"> Oxford University Press.</w:t>
      </w:r>
    </w:p>
    <w:p w14:paraId="6C38E877" w14:textId="77777777" w:rsidR="007669F9" w:rsidRDefault="007669F9" w:rsidP="00A51FD3">
      <w:pPr>
        <w:ind w:right="237"/>
        <w:rPr>
          <w:sz w:val="24"/>
          <w:szCs w:val="24"/>
        </w:rPr>
      </w:pPr>
    </w:p>
    <w:p w14:paraId="1A137D76" w14:textId="3C4FC64D" w:rsidR="007669F9" w:rsidRPr="00A51FD3" w:rsidRDefault="007669F9" w:rsidP="00A51FD3">
      <w:pPr>
        <w:ind w:right="237"/>
        <w:rPr>
          <w:sz w:val="24"/>
          <w:szCs w:val="24"/>
        </w:rPr>
      </w:pPr>
      <w:r>
        <w:rPr>
          <w:sz w:val="24"/>
          <w:szCs w:val="24"/>
        </w:rPr>
        <w:t xml:space="preserve">Lobley, S. (2017). </w:t>
      </w:r>
      <w:r w:rsidRPr="007669F9">
        <w:rPr>
          <w:i/>
          <w:iCs/>
          <w:sz w:val="24"/>
          <w:szCs w:val="24"/>
        </w:rPr>
        <w:t>The Impact of ANPR on Policing and Crime Control</w:t>
      </w:r>
      <w:r>
        <w:rPr>
          <w:sz w:val="24"/>
          <w:szCs w:val="24"/>
        </w:rPr>
        <w:t>. Policing and Society, 17(3), 235-250.</w:t>
      </w:r>
    </w:p>
    <w:p w14:paraId="2683CF86" w14:textId="77777777" w:rsidR="00A51FD3" w:rsidRPr="00A51FD3" w:rsidRDefault="00A51FD3" w:rsidP="00A51FD3">
      <w:pPr>
        <w:ind w:right="237"/>
        <w:rPr>
          <w:sz w:val="24"/>
          <w:szCs w:val="24"/>
        </w:rPr>
      </w:pPr>
    </w:p>
    <w:p w14:paraId="56D5C755" w14:textId="65BFFB12" w:rsidR="00A51FD3" w:rsidRPr="005879A5" w:rsidRDefault="00A51FD3" w:rsidP="00A51FD3">
      <w:pPr>
        <w:ind w:right="237"/>
        <w:jc w:val="both"/>
        <w:rPr>
          <w:sz w:val="24"/>
          <w:szCs w:val="24"/>
        </w:rPr>
      </w:pPr>
      <w:r w:rsidRPr="00A51FD3">
        <w:rPr>
          <w:sz w:val="24"/>
          <w:szCs w:val="24"/>
        </w:rPr>
        <w:t xml:space="preserve">McDaniel, J.L.M., Moss, K. and Pease, K. (Kenneth) (eds) (2020) </w:t>
      </w:r>
      <w:r w:rsidRPr="00A51FD3">
        <w:rPr>
          <w:i/>
          <w:iCs/>
          <w:sz w:val="24"/>
          <w:szCs w:val="24"/>
        </w:rPr>
        <w:t xml:space="preserve">Policing and mental </w:t>
      </w:r>
      <w:proofErr w:type="gramStart"/>
      <w:r w:rsidRPr="00A51FD3">
        <w:rPr>
          <w:i/>
          <w:iCs/>
          <w:sz w:val="24"/>
          <w:szCs w:val="24"/>
        </w:rPr>
        <w:t>health :</w:t>
      </w:r>
      <w:proofErr w:type="gramEnd"/>
      <w:r w:rsidRPr="00A51FD3">
        <w:rPr>
          <w:i/>
          <w:iCs/>
          <w:sz w:val="24"/>
          <w:szCs w:val="24"/>
        </w:rPr>
        <w:t xml:space="preserve"> theory, policy and practice</w:t>
      </w:r>
      <w:r w:rsidRPr="00A51FD3">
        <w:rPr>
          <w:sz w:val="24"/>
          <w:szCs w:val="24"/>
        </w:rPr>
        <w:t xml:space="preserve">. Abingdon, </w:t>
      </w:r>
      <w:proofErr w:type="gramStart"/>
      <w:r w:rsidRPr="00A51FD3">
        <w:rPr>
          <w:sz w:val="24"/>
          <w:szCs w:val="24"/>
        </w:rPr>
        <w:t>Oxon ;</w:t>
      </w:r>
      <w:proofErr w:type="gramEnd"/>
      <w:r w:rsidRPr="00A51FD3">
        <w:rPr>
          <w:sz w:val="24"/>
          <w:szCs w:val="24"/>
        </w:rPr>
        <w:t xml:space="preserve"> Routledge. Available at: https://doi.org/10.4324/9780429470882.</w:t>
      </w:r>
    </w:p>
    <w:p w14:paraId="3FBD2D03" w14:textId="77777777" w:rsidR="00A51FD3" w:rsidRPr="00A51FD3" w:rsidRDefault="00A51FD3" w:rsidP="00A51FD3">
      <w:pPr>
        <w:ind w:right="237"/>
        <w:rPr>
          <w:sz w:val="24"/>
          <w:szCs w:val="24"/>
        </w:rPr>
      </w:pPr>
    </w:p>
    <w:p w14:paraId="57749824" w14:textId="77777777" w:rsidR="00A51FD3" w:rsidRPr="00A51FD3" w:rsidRDefault="00A51FD3" w:rsidP="00A51FD3">
      <w:pPr>
        <w:ind w:right="237"/>
        <w:rPr>
          <w:sz w:val="24"/>
          <w:szCs w:val="24"/>
        </w:rPr>
      </w:pPr>
      <w:r w:rsidRPr="003E61A0">
        <w:rPr>
          <w:sz w:val="24"/>
          <w:szCs w:val="24"/>
        </w:rPr>
        <w:t>Mcgrath, J.E. (1964). </w:t>
      </w:r>
      <w:r w:rsidRPr="003E61A0">
        <w:rPr>
          <w:i/>
          <w:iCs/>
          <w:sz w:val="24"/>
          <w:szCs w:val="24"/>
        </w:rPr>
        <w:t>Social psychology, a Brief Introduction</w:t>
      </w:r>
      <w:r w:rsidRPr="003E61A0">
        <w:rPr>
          <w:sz w:val="24"/>
          <w:szCs w:val="24"/>
        </w:rPr>
        <w:t xml:space="preserve">. New York, Holt, Rinehart </w:t>
      </w:r>
      <w:proofErr w:type="gramStart"/>
      <w:r w:rsidRPr="003E61A0">
        <w:rPr>
          <w:sz w:val="24"/>
          <w:szCs w:val="24"/>
        </w:rPr>
        <w:t>And</w:t>
      </w:r>
      <w:proofErr w:type="gramEnd"/>
      <w:r w:rsidRPr="003E61A0">
        <w:rPr>
          <w:sz w:val="24"/>
          <w:szCs w:val="24"/>
        </w:rPr>
        <w:t xml:space="preserve"> Winston.</w:t>
      </w:r>
    </w:p>
    <w:p w14:paraId="5382C09E" w14:textId="77777777" w:rsidR="00A51FD3" w:rsidRPr="00A51FD3" w:rsidRDefault="00A51FD3" w:rsidP="00A51FD3">
      <w:pPr>
        <w:ind w:right="237"/>
        <w:rPr>
          <w:sz w:val="24"/>
          <w:szCs w:val="24"/>
        </w:rPr>
      </w:pPr>
    </w:p>
    <w:p w14:paraId="677A413E" w14:textId="77777777" w:rsidR="00A51FD3" w:rsidRPr="00A51FD3" w:rsidRDefault="00A51FD3" w:rsidP="00A51FD3">
      <w:pPr>
        <w:ind w:right="237"/>
        <w:jc w:val="both"/>
        <w:rPr>
          <w:sz w:val="24"/>
          <w:szCs w:val="24"/>
        </w:rPr>
      </w:pPr>
      <w:proofErr w:type="spellStart"/>
      <w:r w:rsidRPr="00A51FD3">
        <w:rPr>
          <w:sz w:val="24"/>
          <w:szCs w:val="24"/>
        </w:rPr>
        <w:t>Minzlaff</w:t>
      </w:r>
      <w:proofErr w:type="spellEnd"/>
      <w:r w:rsidRPr="00A51FD3">
        <w:rPr>
          <w:sz w:val="24"/>
          <w:szCs w:val="24"/>
        </w:rPr>
        <w:t>, K., Palmer, S. and Fillery-Travis, A. (2024) ‘Increasing Job Satisfaction and Organisational Commitment Through Coaching’.</w:t>
      </w:r>
    </w:p>
    <w:p w14:paraId="2EFD84EE" w14:textId="110FC32C" w:rsidR="00A51FD3" w:rsidRPr="00A51FD3" w:rsidRDefault="00A51FD3" w:rsidP="00A51FD3">
      <w:pPr>
        <w:ind w:right="237"/>
        <w:rPr>
          <w:sz w:val="24"/>
          <w:szCs w:val="24"/>
        </w:rPr>
      </w:pPr>
    </w:p>
    <w:p w14:paraId="4EE16EDC" w14:textId="77777777" w:rsidR="00A51FD3" w:rsidRPr="00A51FD3" w:rsidRDefault="00A51FD3" w:rsidP="00A51FD3">
      <w:pPr>
        <w:ind w:right="237"/>
        <w:rPr>
          <w:sz w:val="24"/>
          <w:szCs w:val="24"/>
        </w:rPr>
      </w:pPr>
      <w:r w:rsidRPr="00A51FD3">
        <w:rPr>
          <w:sz w:val="24"/>
          <w:szCs w:val="24"/>
        </w:rPr>
        <w:t xml:space="preserve">Suleiman, A. (2022) ‘CAUSES AND EFFECTS OF POOR COMMUNICATION IN THE CONSTRUCTION INDUSTRY IN THE MENA REGION’, </w:t>
      </w:r>
      <w:r w:rsidRPr="00A51FD3">
        <w:rPr>
          <w:i/>
          <w:iCs/>
          <w:sz w:val="24"/>
          <w:szCs w:val="24"/>
        </w:rPr>
        <w:t>Journal of civil engineering and management</w:t>
      </w:r>
      <w:r w:rsidRPr="00A51FD3">
        <w:rPr>
          <w:sz w:val="24"/>
          <w:szCs w:val="24"/>
        </w:rPr>
        <w:t>, 28(5), pp. 365–376. Available at: https://doi.org/10.3846/jcem.2022.16728.</w:t>
      </w:r>
    </w:p>
    <w:p w14:paraId="3966C3F1" w14:textId="77777777" w:rsidR="00A51FD3" w:rsidRPr="00A51FD3" w:rsidRDefault="00A51FD3" w:rsidP="00A51FD3">
      <w:pPr>
        <w:ind w:right="237"/>
        <w:rPr>
          <w:sz w:val="24"/>
          <w:szCs w:val="24"/>
        </w:rPr>
      </w:pPr>
    </w:p>
    <w:p w14:paraId="3677BC1C" w14:textId="77777777" w:rsidR="00A51FD3" w:rsidRPr="00A51FD3" w:rsidRDefault="00A51FD3" w:rsidP="00A51FD3">
      <w:pPr>
        <w:ind w:right="237"/>
        <w:rPr>
          <w:i/>
          <w:iCs/>
          <w:sz w:val="24"/>
          <w:szCs w:val="24"/>
        </w:rPr>
      </w:pPr>
      <w:r w:rsidRPr="00A51FD3">
        <w:rPr>
          <w:sz w:val="24"/>
          <w:szCs w:val="24"/>
        </w:rPr>
        <w:t xml:space="preserve">Tuckman, B. W. (1965). </w:t>
      </w:r>
      <w:r w:rsidRPr="00A51FD3">
        <w:rPr>
          <w:i/>
          <w:iCs/>
          <w:sz w:val="24"/>
          <w:szCs w:val="24"/>
        </w:rPr>
        <w:t>“Developmental Sequence in Small Groups,” Psychological Bulletin, 63(6), 384-399</w:t>
      </w:r>
    </w:p>
    <w:p w14:paraId="2A78438F" w14:textId="77777777" w:rsidR="00A51FD3" w:rsidRPr="00A51FD3" w:rsidRDefault="00A51FD3" w:rsidP="00A51FD3">
      <w:pPr>
        <w:ind w:right="237"/>
        <w:rPr>
          <w:i/>
          <w:iCs/>
          <w:sz w:val="24"/>
          <w:szCs w:val="24"/>
        </w:rPr>
      </w:pPr>
    </w:p>
    <w:p w14:paraId="62C48011" w14:textId="77777777" w:rsidR="00A51FD3" w:rsidRPr="00A51FD3" w:rsidRDefault="00A51FD3" w:rsidP="00A51FD3">
      <w:pPr>
        <w:ind w:right="237"/>
        <w:rPr>
          <w:i/>
          <w:iCs/>
          <w:sz w:val="24"/>
          <w:szCs w:val="24"/>
        </w:rPr>
      </w:pPr>
      <w:r w:rsidRPr="00A51FD3">
        <w:rPr>
          <w:sz w:val="24"/>
          <w:szCs w:val="24"/>
        </w:rPr>
        <w:t>Van Maanen, J. (1978</w:t>
      </w:r>
      <w:r w:rsidRPr="00A51FD3">
        <w:rPr>
          <w:i/>
          <w:iCs/>
          <w:sz w:val="24"/>
          <w:szCs w:val="24"/>
        </w:rPr>
        <w:t>). Policing: A View from the Street. Chicago: University of Chicago Press.</w:t>
      </w:r>
    </w:p>
    <w:p w14:paraId="00CDB9CB" w14:textId="77777777" w:rsidR="00BF6C90" w:rsidRDefault="00BF6C90" w:rsidP="00340E9A">
      <w:pPr>
        <w:keepNext/>
        <w:spacing w:before="240" w:after="60"/>
        <w:ind w:right="237"/>
        <w:jc w:val="both"/>
        <w:rPr>
          <w:sz w:val="24"/>
          <w:szCs w:val="24"/>
        </w:rPr>
      </w:pPr>
    </w:p>
    <w:p w14:paraId="6C15ADA0" w14:textId="77777777" w:rsidR="00BF6C90" w:rsidRDefault="00BF6C90" w:rsidP="00340E9A">
      <w:pPr>
        <w:keepNext/>
        <w:spacing w:before="240" w:after="60"/>
        <w:ind w:right="237"/>
        <w:jc w:val="both"/>
        <w:rPr>
          <w:sz w:val="24"/>
          <w:szCs w:val="24"/>
        </w:rPr>
      </w:pPr>
    </w:p>
    <w:p w14:paraId="63BE6224" w14:textId="77777777" w:rsidR="00BF6C90" w:rsidRDefault="00BF6C90" w:rsidP="00340E9A">
      <w:pPr>
        <w:keepNext/>
        <w:spacing w:before="240" w:after="60"/>
        <w:ind w:right="237"/>
        <w:jc w:val="both"/>
        <w:rPr>
          <w:sz w:val="24"/>
          <w:szCs w:val="24"/>
        </w:rPr>
      </w:pPr>
    </w:p>
    <w:p w14:paraId="27C1A888" w14:textId="77777777" w:rsidR="00BF6C90" w:rsidRPr="00270EEB" w:rsidRDefault="00BF6C90" w:rsidP="00340E9A">
      <w:pPr>
        <w:keepNext/>
        <w:spacing w:before="240" w:after="60"/>
        <w:ind w:right="237"/>
        <w:jc w:val="both"/>
        <w:rPr>
          <w:b/>
          <w:sz w:val="24"/>
          <w:szCs w:val="24"/>
        </w:rPr>
      </w:pPr>
    </w:p>
    <w:p w14:paraId="65314E5D" w14:textId="3F434C97" w:rsidR="6A1ACC1F" w:rsidRDefault="6A1ACC1F" w:rsidP="00B459FC"/>
    <w:p w14:paraId="0B068937" w14:textId="77777777" w:rsidR="00506BB4" w:rsidRDefault="00506BB4" w:rsidP="00B459FC"/>
    <w:p w14:paraId="3F5EFCD5" w14:textId="77777777" w:rsidR="00506BB4" w:rsidRDefault="00506BB4" w:rsidP="00B459FC"/>
    <w:sectPr w:rsidR="00506BB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8C23543"/>
    <w:multiLevelType w:val="hybridMultilevel"/>
    <w:tmpl w:val="1D8AB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17DE48D6"/>
    <w:multiLevelType w:val="hybridMultilevel"/>
    <w:tmpl w:val="EB048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3BBD788E"/>
    <w:multiLevelType w:val="hybridMultilevel"/>
    <w:tmpl w:val="3DA8B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A04FB0"/>
    <w:multiLevelType w:val="hybridMultilevel"/>
    <w:tmpl w:val="8EE2F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4"/>
  </w:num>
  <w:num w:numId="2" w16cid:durableId="219899197">
    <w:abstractNumId w:val="2"/>
  </w:num>
  <w:num w:numId="3" w16cid:durableId="309943136">
    <w:abstractNumId w:val="0"/>
  </w:num>
  <w:num w:numId="4" w16cid:durableId="416168375">
    <w:abstractNumId w:val="7"/>
  </w:num>
  <w:num w:numId="5" w16cid:durableId="1538473148">
    <w:abstractNumId w:val="5"/>
  </w:num>
  <w:num w:numId="6" w16cid:durableId="1312053016">
    <w:abstractNumId w:val="6"/>
  </w:num>
  <w:num w:numId="7" w16cid:durableId="870000939">
    <w:abstractNumId w:val="1"/>
  </w:num>
  <w:num w:numId="8" w16cid:durableId="98169233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4BB"/>
    <w:rsid w:val="00003990"/>
    <w:rsid w:val="000045B8"/>
    <w:rsid w:val="00016D48"/>
    <w:rsid w:val="00020EEC"/>
    <w:rsid w:val="00025650"/>
    <w:rsid w:val="00026FAB"/>
    <w:rsid w:val="00027B1F"/>
    <w:rsid w:val="0003088B"/>
    <w:rsid w:val="000325D9"/>
    <w:rsid w:val="000372B2"/>
    <w:rsid w:val="0004079F"/>
    <w:rsid w:val="00040A2F"/>
    <w:rsid w:val="00045B87"/>
    <w:rsid w:val="00045C07"/>
    <w:rsid w:val="00055D43"/>
    <w:rsid w:val="00056FAC"/>
    <w:rsid w:val="00057751"/>
    <w:rsid w:val="00062E39"/>
    <w:rsid w:val="00080E58"/>
    <w:rsid w:val="00083D99"/>
    <w:rsid w:val="00084EA6"/>
    <w:rsid w:val="00085699"/>
    <w:rsid w:val="00086BDA"/>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E4078"/>
    <w:rsid w:val="000E7CE0"/>
    <w:rsid w:val="000F033A"/>
    <w:rsid w:val="000F1599"/>
    <w:rsid w:val="000F1769"/>
    <w:rsid w:val="000F6196"/>
    <w:rsid w:val="000F7ECD"/>
    <w:rsid w:val="00102E64"/>
    <w:rsid w:val="0010312C"/>
    <w:rsid w:val="0010634E"/>
    <w:rsid w:val="00106DC7"/>
    <w:rsid w:val="00112391"/>
    <w:rsid w:val="00114F52"/>
    <w:rsid w:val="00117251"/>
    <w:rsid w:val="001172A0"/>
    <w:rsid w:val="0012135C"/>
    <w:rsid w:val="001347F8"/>
    <w:rsid w:val="00137BB5"/>
    <w:rsid w:val="00137E05"/>
    <w:rsid w:val="001447F6"/>
    <w:rsid w:val="00147DE3"/>
    <w:rsid w:val="00150794"/>
    <w:rsid w:val="001542B5"/>
    <w:rsid w:val="001608C4"/>
    <w:rsid w:val="00171418"/>
    <w:rsid w:val="00190913"/>
    <w:rsid w:val="001929C3"/>
    <w:rsid w:val="001961CF"/>
    <w:rsid w:val="001A59BB"/>
    <w:rsid w:val="001A6A51"/>
    <w:rsid w:val="001A79C4"/>
    <w:rsid w:val="001B230A"/>
    <w:rsid w:val="001B30AC"/>
    <w:rsid w:val="001B331A"/>
    <w:rsid w:val="001BC1C4"/>
    <w:rsid w:val="001C0E74"/>
    <w:rsid w:val="001C2D44"/>
    <w:rsid w:val="001C6CEC"/>
    <w:rsid w:val="001D229F"/>
    <w:rsid w:val="001D6162"/>
    <w:rsid w:val="001E7592"/>
    <w:rsid w:val="001F3878"/>
    <w:rsid w:val="001F4552"/>
    <w:rsid w:val="002010D9"/>
    <w:rsid w:val="002019EB"/>
    <w:rsid w:val="00201A03"/>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2852"/>
    <w:rsid w:val="00274DE8"/>
    <w:rsid w:val="002761F4"/>
    <w:rsid w:val="002775E1"/>
    <w:rsid w:val="00277979"/>
    <w:rsid w:val="002808EB"/>
    <w:rsid w:val="0028095D"/>
    <w:rsid w:val="00281705"/>
    <w:rsid w:val="00291ADD"/>
    <w:rsid w:val="002937C0"/>
    <w:rsid w:val="00294868"/>
    <w:rsid w:val="00295CA1"/>
    <w:rsid w:val="002A291A"/>
    <w:rsid w:val="002A5604"/>
    <w:rsid w:val="002A702C"/>
    <w:rsid w:val="002B1701"/>
    <w:rsid w:val="002B1736"/>
    <w:rsid w:val="002B23C3"/>
    <w:rsid w:val="002B443A"/>
    <w:rsid w:val="002B5B35"/>
    <w:rsid w:val="002C18F4"/>
    <w:rsid w:val="002C256A"/>
    <w:rsid w:val="002C496D"/>
    <w:rsid w:val="002D05EB"/>
    <w:rsid w:val="002D2F29"/>
    <w:rsid w:val="002D2FD3"/>
    <w:rsid w:val="002E7017"/>
    <w:rsid w:val="002F4F6E"/>
    <w:rsid w:val="003015C3"/>
    <w:rsid w:val="0030698D"/>
    <w:rsid w:val="003077D9"/>
    <w:rsid w:val="0031350A"/>
    <w:rsid w:val="00316815"/>
    <w:rsid w:val="003168CA"/>
    <w:rsid w:val="00321255"/>
    <w:rsid w:val="0032230D"/>
    <w:rsid w:val="00322A0B"/>
    <w:rsid w:val="00335FC5"/>
    <w:rsid w:val="00340E9A"/>
    <w:rsid w:val="003516C0"/>
    <w:rsid w:val="003521C6"/>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A73D6"/>
    <w:rsid w:val="003B16C7"/>
    <w:rsid w:val="003C19F1"/>
    <w:rsid w:val="003C4186"/>
    <w:rsid w:val="003C458C"/>
    <w:rsid w:val="003C6185"/>
    <w:rsid w:val="003D0D2D"/>
    <w:rsid w:val="003D4710"/>
    <w:rsid w:val="003E16D7"/>
    <w:rsid w:val="003E197E"/>
    <w:rsid w:val="003E61A0"/>
    <w:rsid w:val="004046F0"/>
    <w:rsid w:val="0040668F"/>
    <w:rsid w:val="00412677"/>
    <w:rsid w:val="0041496C"/>
    <w:rsid w:val="00417925"/>
    <w:rsid w:val="00417D27"/>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850B0"/>
    <w:rsid w:val="004911B4"/>
    <w:rsid w:val="0049196A"/>
    <w:rsid w:val="004923DA"/>
    <w:rsid w:val="00493434"/>
    <w:rsid w:val="004962F9"/>
    <w:rsid w:val="004968E2"/>
    <w:rsid w:val="004A013C"/>
    <w:rsid w:val="004A2A49"/>
    <w:rsid w:val="004B38E7"/>
    <w:rsid w:val="004B3A1C"/>
    <w:rsid w:val="004B600B"/>
    <w:rsid w:val="004B6822"/>
    <w:rsid w:val="004B69F6"/>
    <w:rsid w:val="004C2D3A"/>
    <w:rsid w:val="004D03C4"/>
    <w:rsid w:val="004D0471"/>
    <w:rsid w:val="004D0BF1"/>
    <w:rsid w:val="004D24D2"/>
    <w:rsid w:val="004D35A4"/>
    <w:rsid w:val="004D445F"/>
    <w:rsid w:val="004D51FD"/>
    <w:rsid w:val="004E087B"/>
    <w:rsid w:val="004E44A4"/>
    <w:rsid w:val="004E7B8B"/>
    <w:rsid w:val="004E7BDD"/>
    <w:rsid w:val="004F1E21"/>
    <w:rsid w:val="004F740D"/>
    <w:rsid w:val="004F7B8F"/>
    <w:rsid w:val="00500748"/>
    <w:rsid w:val="005011D6"/>
    <w:rsid w:val="0050167A"/>
    <w:rsid w:val="005042F1"/>
    <w:rsid w:val="00506BB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593"/>
    <w:rsid w:val="0057780F"/>
    <w:rsid w:val="00581E0A"/>
    <w:rsid w:val="00586D89"/>
    <w:rsid w:val="005879A5"/>
    <w:rsid w:val="005916B8"/>
    <w:rsid w:val="005A1B4C"/>
    <w:rsid w:val="005A1BA3"/>
    <w:rsid w:val="005A545C"/>
    <w:rsid w:val="005B1CF8"/>
    <w:rsid w:val="005B3954"/>
    <w:rsid w:val="005B4260"/>
    <w:rsid w:val="005C1567"/>
    <w:rsid w:val="005C6CE5"/>
    <w:rsid w:val="005D3F07"/>
    <w:rsid w:val="005D583E"/>
    <w:rsid w:val="005E13EA"/>
    <w:rsid w:val="005E53BD"/>
    <w:rsid w:val="0060090F"/>
    <w:rsid w:val="00606E27"/>
    <w:rsid w:val="00610676"/>
    <w:rsid w:val="006108C9"/>
    <w:rsid w:val="00614474"/>
    <w:rsid w:val="00615C7E"/>
    <w:rsid w:val="0062158D"/>
    <w:rsid w:val="00630F39"/>
    <w:rsid w:val="006326D1"/>
    <w:rsid w:val="00632E0A"/>
    <w:rsid w:val="00633165"/>
    <w:rsid w:val="00635FFC"/>
    <w:rsid w:val="00636B6C"/>
    <w:rsid w:val="00643E0A"/>
    <w:rsid w:val="006447DE"/>
    <w:rsid w:val="0065276E"/>
    <w:rsid w:val="00654329"/>
    <w:rsid w:val="00654CEC"/>
    <w:rsid w:val="00655507"/>
    <w:rsid w:val="00656D91"/>
    <w:rsid w:val="006712A7"/>
    <w:rsid w:val="006733CC"/>
    <w:rsid w:val="00673F34"/>
    <w:rsid w:val="00674FC2"/>
    <w:rsid w:val="00677E42"/>
    <w:rsid w:val="00682334"/>
    <w:rsid w:val="00684B16"/>
    <w:rsid w:val="00694C00"/>
    <w:rsid w:val="00696F65"/>
    <w:rsid w:val="006A7A6D"/>
    <w:rsid w:val="006B5E67"/>
    <w:rsid w:val="006C2EB5"/>
    <w:rsid w:val="006C3261"/>
    <w:rsid w:val="006D123A"/>
    <w:rsid w:val="006D18A3"/>
    <w:rsid w:val="006D5970"/>
    <w:rsid w:val="006E2959"/>
    <w:rsid w:val="006E481E"/>
    <w:rsid w:val="006E63F3"/>
    <w:rsid w:val="006E64A0"/>
    <w:rsid w:val="006E795F"/>
    <w:rsid w:val="006EBD1E"/>
    <w:rsid w:val="00700249"/>
    <w:rsid w:val="0070604C"/>
    <w:rsid w:val="007069CD"/>
    <w:rsid w:val="007110E6"/>
    <w:rsid w:val="00711A70"/>
    <w:rsid w:val="00712E6F"/>
    <w:rsid w:val="00712E90"/>
    <w:rsid w:val="00713B7E"/>
    <w:rsid w:val="007204AE"/>
    <w:rsid w:val="00725B81"/>
    <w:rsid w:val="0072678F"/>
    <w:rsid w:val="00727C4C"/>
    <w:rsid w:val="00734809"/>
    <w:rsid w:val="007406E1"/>
    <w:rsid w:val="00742E26"/>
    <w:rsid w:val="00743E40"/>
    <w:rsid w:val="00751263"/>
    <w:rsid w:val="0075704F"/>
    <w:rsid w:val="00763B2D"/>
    <w:rsid w:val="007669F9"/>
    <w:rsid w:val="00772924"/>
    <w:rsid w:val="00784EC4"/>
    <w:rsid w:val="007872F2"/>
    <w:rsid w:val="007874BC"/>
    <w:rsid w:val="007908E0"/>
    <w:rsid w:val="00793EB3"/>
    <w:rsid w:val="00794205"/>
    <w:rsid w:val="00797012"/>
    <w:rsid w:val="007A1F6A"/>
    <w:rsid w:val="007A40EF"/>
    <w:rsid w:val="007B0DE3"/>
    <w:rsid w:val="007B40CD"/>
    <w:rsid w:val="007B491F"/>
    <w:rsid w:val="007B5CB2"/>
    <w:rsid w:val="007B6C4E"/>
    <w:rsid w:val="007B7191"/>
    <w:rsid w:val="007C1634"/>
    <w:rsid w:val="007C1D94"/>
    <w:rsid w:val="007C2879"/>
    <w:rsid w:val="007C59DD"/>
    <w:rsid w:val="007C6A87"/>
    <w:rsid w:val="007C705D"/>
    <w:rsid w:val="007D0A07"/>
    <w:rsid w:val="007D0C96"/>
    <w:rsid w:val="007D133D"/>
    <w:rsid w:val="007D3EB4"/>
    <w:rsid w:val="007D3F16"/>
    <w:rsid w:val="007D78CC"/>
    <w:rsid w:val="007E2846"/>
    <w:rsid w:val="007E3557"/>
    <w:rsid w:val="007E4FC2"/>
    <w:rsid w:val="007E590F"/>
    <w:rsid w:val="007F3F7E"/>
    <w:rsid w:val="007F492C"/>
    <w:rsid w:val="007F5497"/>
    <w:rsid w:val="00805974"/>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586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21F2"/>
    <w:rsid w:val="008D5813"/>
    <w:rsid w:val="008D634E"/>
    <w:rsid w:val="008D6C20"/>
    <w:rsid w:val="008D778A"/>
    <w:rsid w:val="008D7AF2"/>
    <w:rsid w:val="008F205E"/>
    <w:rsid w:val="008F22BD"/>
    <w:rsid w:val="009052EC"/>
    <w:rsid w:val="009079BD"/>
    <w:rsid w:val="00912BD9"/>
    <w:rsid w:val="00916609"/>
    <w:rsid w:val="009171D2"/>
    <w:rsid w:val="00920E5B"/>
    <w:rsid w:val="00926436"/>
    <w:rsid w:val="0093018C"/>
    <w:rsid w:val="009309C5"/>
    <w:rsid w:val="00932CCA"/>
    <w:rsid w:val="00953E15"/>
    <w:rsid w:val="009544C0"/>
    <w:rsid w:val="00954FA4"/>
    <w:rsid w:val="00956AE9"/>
    <w:rsid w:val="00962FE5"/>
    <w:rsid w:val="00964CC6"/>
    <w:rsid w:val="00991FDA"/>
    <w:rsid w:val="009927A1"/>
    <w:rsid w:val="0099774D"/>
    <w:rsid w:val="009A5F3B"/>
    <w:rsid w:val="009A7EE5"/>
    <w:rsid w:val="009B0B61"/>
    <w:rsid w:val="009B28C0"/>
    <w:rsid w:val="009B7136"/>
    <w:rsid w:val="009B7806"/>
    <w:rsid w:val="009C3AC2"/>
    <w:rsid w:val="009D0099"/>
    <w:rsid w:val="009D4365"/>
    <w:rsid w:val="009D4E3B"/>
    <w:rsid w:val="009D7BC9"/>
    <w:rsid w:val="009E0C5A"/>
    <w:rsid w:val="009E1982"/>
    <w:rsid w:val="009E4D2C"/>
    <w:rsid w:val="009F0978"/>
    <w:rsid w:val="009F3AEC"/>
    <w:rsid w:val="00A00081"/>
    <w:rsid w:val="00A015F7"/>
    <w:rsid w:val="00A10D56"/>
    <w:rsid w:val="00A12AAE"/>
    <w:rsid w:val="00A16DD1"/>
    <w:rsid w:val="00A20213"/>
    <w:rsid w:val="00A22441"/>
    <w:rsid w:val="00A23F3B"/>
    <w:rsid w:val="00A24406"/>
    <w:rsid w:val="00A25BCF"/>
    <w:rsid w:val="00A25F64"/>
    <w:rsid w:val="00A27CC2"/>
    <w:rsid w:val="00A3221B"/>
    <w:rsid w:val="00A3273B"/>
    <w:rsid w:val="00A40ED6"/>
    <w:rsid w:val="00A418B8"/>
    <w:rsid w:val="00A470EE"/>
    <w:rsid w:val="00A47621"/>
    <w:rsid w:val="00A479CD"/>
    <w:rsid w:val="00A50CFC"/>
    <w:rsid w:val="00A51FD3"/>
    <w:rsid w:val="00A534A1"/>
    <w:rsid w:val="00A54D67"/>
    <w:rsid w:val="00A55A3F"/>
    <w:rsid w:val="00A56BC4"/>
    <w:rsid w:val="00A652F6"/>
    <w:rsid w:val="00A732EA"/>
    <w:rsid w:val="00A7489E"/>
    <w:rsid w:val="00A74C5E"/>
    <w:rsid w:val="00A8015F"/>
    <w:rsid w:val="00A80BD2"/>
    <w:rsid w:val="00A80D00"/>
    <w:rsid w:val="00A85039"/>
    <w:rsid w:val="00A851F7"/>
    <w:rsid w:val="00A906AA"/>
    <w:rsid w:val="00A94694"/>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0526E"/>
    <w:rsid w:val="00B12295"/>
    <w:rsid w:val="00B137BE"/>
    <w:rsid w:val="00B17FA0"/>
    <w:rsid w:val="00B24344"/>
    <w:rsid w:val="00B26769"/>
    <w:rsid w:val="00B31C91"/>
    <w:rsid w:val="00B3747F"/>
    <w:rsid w:val="00B43194"/>
    <w:rsid w:val="00B459FC"/>
    <w:rsid w:val="00B47734"/>
    <w:rsid w:val="00B50FBA"/>
    <w:rsid w:val="00B5520E"/>
    <w:rsid w:val="00B558EB"/>
    <w:rsid w:val="00B577D3"/>
    <w:rsid w:val="00B60466"/>
    <w:rsid w:val="00B6548F"/>
    <w:rsid w:val="00B7502A"/>
    <w:rsid w:val="00B77305"/>
    <w:rsid w:val="00B82CC2"/>
    <w:rsid w:val="00B84A89"/>
    <w:rsid w:val="00B92BEF"/>
    <w:rsid w:val="00B961D5"/>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6C90"/>
    <w:rsid w:val="00C00973"/>
    <w:rsid w:val="00C01D14"/>
    <w:rsid w:val="00C025B4"/>
    <w:rsid w:val="00C03F28"/>
    <w:rsid w:val="00C11F61"/>
    <w:rsid w:val="00C161FD"/>
    <w:rsid w:val="00C23F17"/>
    <w:rsid w:val="00C255C9"/>
    <w:rsid w:val="00C26D0D"/>
    <w:rsid w:val="00C27C95"/>
    <w:rsid w:val="00C300D2"/>
    <w:rsid w:val="00C3270F"/>
    <w:rsid w:val="00C3278B"/>
    <w:rsid w:val="00C33375"/>
    <w:rsid w:val="00C34C23"/>
    <w:rsid w:val="00C36F96"/>
    <w:rsid w:val="00C37A87"/>
    <w:rsid w:val="00C403C0"/>
    <w:rsid w:val="00C42005"/>
    <w:rsid w:val="00C44446"/>
    <w:rsid w:val="00C4664D"/>
    <w:rsid w:val="00C472AA"/>
    <w:rsid w:val="00C50A05"/>
    <w:rsid w:val="00C54AED"/>
    <w:rsid w:val="00C55B2F"/>
    <w:rsid w:val="00C55D48"/>
    <w:rsid w:val="00C63D00"/>
    <w:rsid w:val="00C6441B"/>
    <w:rsid w:val="00C7108B"/>
    <w:rsid w:val="00C8089F"/>
    <w:rsid w:val="00C80FA0"/>
    <w:rsid w:val="00C83639"/>
    <w:rsid w:val="00C836CC"/>
    <w:rsid w:val="00C87A74"/>
    <w:rsid w:val="00C909EF"/>
    <w:rsid w:val="00C90A71"/>
    <w:rsid w:val="00C91574"/>
    <w:rsid w:val="00C91BC2"/>
    <w:rsid w:val="00C92C71"/>
    <w:rsid w:val="00C93F8F"/>
    <w:rsid w:val="00C960A6"/>
    <w:rsid w:val="00CA2745"/>
    <w:rsid w:val="00CA3593"/>
    <w:rsid w:val="00CA5926"/>
    <w:rsid w:val="00CA7F4F"/>
    <w:rsid w:val="00CB258E"/>
    <w:rsid w:val="00CB3C8F"/>
    <w:rsid w:val="00CB75CE"/>
    <w:rsid w:val="00CC02F1"/>
    <w:rsid w:val="00CC11A6"/>
    <w:rsid w:val="00CC135E"/>
    <w:rsid w:val="00CC2F8D"/>
    <w:rsid w:val="00CD5D3F"/>
    <w:rsid w:val="00CF1E90"/>
    <w:rsid w:val="00CF3DB3"/>
    <w:rsid w:val="00D052BC"/>
    <w:rsid w:val="00D07026"/>
    <w:rsid w:val="00D103DA"/>
    <w:rsid w:val="00D11C62"/>
    <w:rsid w:val="00D173DF"/>
    <w:rsid w:val="00D22C8F"/>
    <w:rsid w:val="00D33491"/>
    <w:rsid w:val="00D44F8E"/>
    <w:rsid w:val="00D44FD0"/>
    <w:rsid w:val="00D47CAF"/>
    <w:rsid w:val="00D53E86"/>
    <w:rsid w:val="00D555DD"/>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54A"/>
    <w:rsid w:val="00DB2767"/>
    <w:rsid w:val="00DC4729"/>
    <w:rsid w:val="00DD660B"/>
    <w:rsid w:val="00DE556F"/>
    <w:rsid w:val="00E01FC1"/>
    <w:rsid w:val="00E03B6D"/>
    <w:rsid w:val="00E17160"/>
    <w:rsid w:val="00E27E98"/>
    <w:rsid w:val="00E35BEC"/>
    <w:rsid w:val="00E50821"/>
    <w:rsid w:val="00E50EF8"/>
    <w:rsid w:val="00E51F91"/>
    <w:rsid w:val="00E66F33"/>
    <w:rsid w:val="00E7086E"/>
    <w:rsid w:val="00E7245B"/>
    <w:rsid w:val="00E72E70"/>
    <w:rsid w:val="00E7374A"/>
    <w:rsid w:val="00E73C41"/>
    <w:rsid w:val="00E7598F"/>
    <w:rsid w:val="00E76F60"/>
    <w:rsid w:val="00E806E3"/>
    <w:rsid w:val="00E83D90"/>
    <w:rsid w:val="00E83F28"/>
    <w:rsid w:val="00E83F91"/>
    <w:rsid w:val="00E902C2"/>
    <w:rsid w:val="00E9107A"/>
    <w:rsid w:val="00E91F62"/>
    <w:rsid w:val="00E929FD"/>
    <w:rsid w:val="00E93240"/>
    <w:rsid w:val="00E9479B"/>
    <w:rsid w:val="00EA4D48"/>
    <w:rsid w:val="00EB2173"/>
    <w:rsid w:val="00EB28DC"/>
    <w:rsid w:val="00EB3E2F"/>
    <w:rsid w:val="00EB62E6"/>
    <w:rsid w:val="00EC454E"/>
    <w:rsid w:val="00ED1B30"/>
    <w:rsid w:val="00ED250E"/>
    <w:rsid w:val="00ED6535"/>
    <w:rsid w:val="00EE1AC1"/>
    <w:rsid w:val="00EE39D6"/>
    <w:rsid w:val="00EE413C"/>
    <w:rsid w:val="00EE52AD"/>
    <w:rsid w:val="00EE55C8"/>
    <w:rsid w:val="00EE5729"/>
    <w:rsid w:val="00EF77A5"/>
    <w:rsid w:val="00F01F92"/>
    <w:rsid w:val="00F02A65"/>
    <w:rsid w:val="00F10A08"/>
    <w:rsid w:val="00F11F66"/>
    <w:rsid w:val="00F139CF"/>
    <w:rsid w:val="00F22AC5"/>
    <w:rsid w:val="00F23469"/>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96B22"/>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6C5"/>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A534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8433">
      <w:bodyDiv w:val="1"/>
      <w:marLeft w:val="0"/>
      <w:marRight w:val="0"/>
      <w:marTop w:val="0"/>
      <w:marBottom w:val="0"/>
      <w:divBdr>
        <w:top w:val="none" w:sz="0" w:space="0" w:color="auto"/>
        <w:left w:val="none" w:sz="0" w:space="0" w:color="auto"/>
        <w:bottom w:val="none" w:sz="0" w:space="0" w:color="auto"/>
        <w:right w:val="none" w:sz="0" w:space="0" w:color="auto"/>
      </w:divBdr>
    </w:div>
    <w:div w:id="99112020">
      <w:bodyDiv w:val="1"/>
      <w:marLeft w:val="0"/>
      <w:marRight w:val="0"/>
      <w:marTop w:val="0"/>
      <w:marBottom w:val="0"/>
      <w:divBdr>
        <w:top w:val="none" w:sz="0" w:space="0" w:color="auto"/>
        <w:left w:val="none" w:sz="0" w:space="0" w:color="auto"/>
        <w:bottom w:val="none" w:sz="0" w:space="0" w:color="auto"/>
        <w:right w:val="none" w:sz="0" w:space="0" w:color="auto"/>
      </w:divBdr>
      <w:divsChild>
        <w:div w:id="139932726">
          <w:marLeft w:val="0"/>
          <w:marRight w:val="0"/>
          <w:marTop w:val="0"/>
          <w:marBottom w:val="0"/>
          <w:divBdr>
            <w:top w:val="none" w:sz="0" w:space="0" w:color="auto"/>
            <w:left w:val="none" w:sz="0" w:space="0" w:color="auto"/>
            <w:bottom w:val="none" w:sz="0" w:space="0" w:color="auto"/>
            <w:right w:val="none" w:sz="0" w:space="0" w:color="auto"/>
          </w:divBdr>
          <w:divsChild>
            <w:div w:id="40515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25860">
      <w:bodyDiv w:val="1"/>
      <w:marLeft w:val="0"/>
      <w:marRight w:val="0"/>
      <w:marTop w:val="0"/>
      <w:marBottom w:val="0"/>
      <w:divBdr>
        <w:top w:val="none" w:sz="0" w:space="0" w:color="auto"/>
        <w:left w:val="none" w:sz="0" w:space="0" w:color="auto"/>
        <w:bottom w:val="none" w:sz="0" w:space="0" w:color="auto"/>
        <w:right w:val="none" w:sz="0" w:space="0" w:color="auto"/>
      </w:divBdr>
    </w:div>
    <w:div w:id="110979390">
      <w:bodyDiv w:val="1"/>
      <w:marLeft w:val="0"/>
      <w:marRight w:val="0"/>
      <w:marTop w:val="0"/>
      <w:marBottom w:val="0"/>
      <w:divBdr>
        <w:top w:val="none" w:sz="0" w:space="0" w:color="auto"/>
        <w:left w:val="none" w:sz="0" w:space="0" w:color="auto"/>
        <w:bottom w:val="none" w:sz="0" w:space="0" w:color="auto"/>
        <w:right w:val="none" w:sz="0" w:space="0" w:color="auto"/>
      </w:divBdr>
      <w:divsChild>
        <w:div w:id="1866864772">
          <w:marLeft w:val="0"/>
          <w:marRight w:val="0"/>
          <w:marTop w:val="0"/>
          <w:marBottom w:val="0"/>
          <w:divBdr>
            <w:top w:val="none" w:sz="0" w:space="0" w:color="auto"/>
            <w:left w:val="none" w:sz="0" w:space="0" w:color="auto"/>
            <w:bottom w:val="none" w:sz="0" w:space="0" w:color="auto"/>
            <w:right w:val="none" w:sz="0" w:space="0" w:color="auto"/>
          </w:divBdr>
          <w:divsChild>
            <w:div w:id="21635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276678">
      <w:bodyDiv w:val="1"/>
      <w:marLeft w:val="0"/>
      <w:marRight w:val="0"/>
      <w:marTop w:val="0"/>
      <w:marBottom w:val="0"/>
      <w:divBdr>
        <w:top w:val="none" w:sz="0" w:space="0" w:color="auto"/>
        <w:left w:val="none" w:sz="0" w:space="0" w:color="auto"/>
        <w:bottom w:val="none" w:sz="0" w:space="0" w:color="auto"/>
        <w:right w:val="none" w:sz="0" w:space="0" w:color="auto"/>
      </w:divBdr>
      <w:divsChild>
        <w:div w:id="409936462">
          <w:marLeft w:val="0"/>
          <w:marRight w:val="0"/>
          <w:marTop w:val="0"/>
          <w:marBottom w:val="0"/>
          <w:divBdr>
            <w:top w:val="none" w:sz="0" w:space="0" w:color="auto"/>
            <w:left w:val="none" w:sz="0" w:space="0" w:color="auto"/>
            <w:bottom w:val="none" w:sz="0" w:space="0" w:color="auto"/>
            <w:right w:val="none" w:sz="0" w:space="0" w:color="auto"/>
          </w:divBdr>
          <w:divsChild>
            <w:div w:id="107488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838129">
      <w:bodyDiv w:val="1"/>
      <w:marLeft w:val="0"/>
      <w:marRight w:val="0"/>
      <w:marTop w:val="0"/>
      <w:marBottom w:val="0"/>
      <w:divBdr>
        <w:top w:val="none" w:sz="0" w:space="0" w:color="auto"/>
        <w:left w:val="none" w:sz="0" w:space="0" w:color="auto"/>
        <w:bottom w:val="none" w:sz="0" w:space="0" w:color="auto"/>
        <w:right w:val="none" w:sz="0" w:space="0" w:color="auto"/>
      </w:divBdr>
      <w:divsChild>
        <w:div w:id="1934236554">
          <w:marLeft w:val="0"/>
          <w:marRight w:val="0"/>
          <w:marTop w:val="0"/>
          <w:marBottom w:val="0"/>
          <w:divBdr>
            <w:top w:val="none" w:sz="0" w:space="0" w:color="auto"/>
            <w:left w:val="none" w:sz="0" w:space="0" w:color="auto"/>
            <w:bottom w:val="none" w:sz="0" w:space="0" w:color="auto"/>
            <w:right w:val="none" w:sz="0" w:space="0" w:color="auto"/>
          </w:divBdr>
          <w:divsChild>
            <w:div w:id="126662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984329">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39052642">
      <w:bodyDiv w:val="1"/>
      <w:marLeft w:val="0"/>
      <w:marRight w:val="0"/>
      <w:marTop w:val="0"/>
      <w:marBottom w:val="0"/>
      <w:divBdr>
        <w:top w:val="none" w:sz="0" w:space="0" w:color="auto"/>
        <w:left w:val="none" w:sz="0" w:space="0" w:color="auto"/>
        <w:bottom w:val="none" w:sz="0" w:space="0" w:color="auto"/>
        <w:right w:val="none" w:sz="0" w:space="0" w:color="auto"/>
      </w:divBdr>
      <w:divsChild>
        <w:div w:id="2025552275">
          <w:marLeft w:val="0"/>
          <w:marRight w:val="0"/>
          <w:marTop w:val="0"/>
          <w:marBottom w:val="0"/>
          <w:divBdr>
            <w:top w:val="none" w:sz="0" w:space="0" w:color="auto"/>
            <w:left w:val="none" w:sz="0" w:space="0" w:color="auto"/>
            <w:bottom w:val="none" w:sz="0" w:space="0" w:color="auto"/>
            <w:right w:val="none" w:sz="0" w:space="0" w:color="auto"/>
          </w:divBdr>
          <w:divsChild>
            <w:div w:id="152764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98829372">
      <w:bodyDiv w:val="1"/>
      <w:marLeft w:val="0"/>
      <w:marRight w:val="0"/>
      <w:marTop w:val="0"/>
      <w:marBottom w:val="0"/>
      <w:divBdr>
        <w:top w:val="none" w:sz="0" w:space="0" w:color="auto"/>
        <w:left w:val="none" w:sz="0" w:space="0" w:color="auto"/>
        <w:bottom w:val="none" w:sz="0" w:space="0" w:color="auto"/>
        <w:right w:val="none" w:sz="0" w:space="0" w:color="auto"/>
      </w:divBdr>
      <w:divsChild>
        <w:div w:id="162354263">
          <w:marLeft w:val="0"/>
          <w:marRight w:val="0"/>
          <w:marTop w:val="0"/>
          <w:marBottom w:val="0"/>
          <w:divBdr>
            <w:top w:val="none" w:sz="0" w:space="0" w:color="auto"/>
            <w:left w:val="none" w:sz="0" w:space="0" w:color="auto"/>
            <w:bottom w:val="none" w:sz="0" w:space="0" w:color="auto"/>
            <w:right w:val="none" w:sz="0" w:space="0" w:color="auto"/>
          </w:divBdr>
          <w:divsChild>
            <w:div w:id="182415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95425935">
      <w:bodyDiv w:val="1"/>
      <w:marLeft w:val="0"/>
      <w:marRight w:val="0"/>
      <w:marTop w:val="0"/>
      <w:marBottom w:val="0"/>
      <w:divBdr>
        <w:top w:val="none" w:sz="0" w:space="0" w:color="auto"/>
        <w:left w:val="none" w:sz="0" w:space="0" w:color="auto"/>
        <w:bottom w:val="none" w:sz="0" w:space="0" w:color="auto"/>
        <w:right w:val="none" w:sz="0" w:space="0" w:color="auto"/>
      </w:divBdr>
    </w:div>
    <w:div w:id="759135943">
      <w:bodyDiv w:val="1"/>
      <w:marLeft w:val="0"/>
      <w:marRight w:val="0"/>
      <w:marTop w:val="0"/>
      <w:marBottom w:val="0"/>
      <w:divBdr>
        <w:top w:val="none" w:sz="0" w:space="0" w:color="auto"/>
        <w:left w:val="none" w:sz="0" w:space="0" w:color="auto"/>
        <w:bottom w:val="none" w:sz="0" w:space="0" w:color="auto"/>
        <w:right w:val="none" w:sz="0" w:space="0" w:color="auto"/>
      </w:divBdr>
      <w:divsChild>
        <w:div w:id="804735149">
          <w:marLeft w:val="0"/>
          <w:marRight w:val="0"/>
          <w:marTop w:val="0"/>
          <w:marBottom w:val="0"/>
          <w:divBdr>
            <w:top w:val="none" w:sz="0" w:space="0" w:color="auto"/>
            <w:left w:val="none" w:sz="0" w:space="0" w:color="auto"/>
            <w:bottom w:val="none" w:sz="0" w:space="0" w:color="auto"/>
            <w:right w:val="none" w:sz="0" w:space="0" w:color="auto"/>
          </w:divBdr>
          <w:divsChild>
            <w:div w:id="176425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19739">
      <w:bodyDiv w:val="1"/>
      <w:marLeft w:val="0"/>
      <w:marRight w:val="0"/>
      <w:marTop w:val="0"/>
      <w:marBottom w:val="0"/>
      <w:divBdr>
        <w:top w:val="none" w:sz="0" w:space="0" w:color="auto"/>
        <w:left w:val="none" w:sz="0" w:space="0" w:color="auto"/>
        <w:bottom w:val="none" w:sz="0" w:space="0" w:color="auto"/>
        <w:right w:val="none" w:sz="0" w:space="0" w:color="auto"/>
      </w:divBdr>
      <w:divsChild>
        <w:div w:id="1928996798">
          <w:marLeft w:val="0"/>
          <w:marRight w:val="0"/>
          <w:marTop w:val="0"/>
          <w:marBottom w:val="0"/>
          <w:divBdr>
            <w:top w:val="none" w:sz="0" w:space="0" w:color="auto"/>
            <w:left w:val="none" w:sz="0" w:space="0" w:color="auto"/>
            <w:bottom w:val="none" w:sz="0" w:space="0" w:color="auto"/>
            <w:right w:val="none" w:sz="0" w:space="0" w:color="auto"/>
          </w:divBdr>
          <w:divsChild>
            <w:div w:id="6064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571282">
      <w:bodyDiv w:val="1"/>
      <w:marLeft w:val="0"/>
      <w:marRight w:val="0"/>
      <w:marTop w:val="0"/>
      <w:marBottom w:val="0"/>
      <w:divBdr>
        <w:top w:val="none" w:sz="0" w:space="0" w:color="auto"/>
        <w:left w:val="none" w:sz="0" w:space="0" w:color="auto"/>
        <w:bottom w:val="none" w:sz="0" w:space="0" w:color="auto"/>
        <w:right w:val="none" w:sz="0" w:space="0" w:color="auto"/>
      </w:divBdr>
      <w:divsChild>
        <w:div w:id="298608121">
          <w:marLeft w:val="0"/>
          <w:marRight w:val="0"/>
          <w:marTop w:val="0"/>
          <w:marBottom w:val="0"/>
          <w:divBdr>
            <w:top w:val="none" w:sz="0" w:space="0" w:color="auto"/>
            <w:left w:val="none" w:sz="0" w:space="0" w:color="auto"/>
            <w:bottom w:val="none" w:sz="0" w:space="0" w:color="auto"/>
            <w:right w:val="none" w:sz="0" w:space="0" w:color="auto"/>
          </w:divBdr>
          <w:divsChild>
            <w:div w:id="67561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865105">
      <w:bodyDiv w:val="1"/>
      <w:marLeft w:val="0"/>
      <w:marRight w:val="0"/>
      <w:marTop w:val="0"/>
      <w:marBottom w:val="0"/>
      <w:divBdr>
        <w:top w:val="none" w:sz="0" w:space="0" w:color="auto"/>
        <w:left w:val="none" w:sz="0" w:space="0" w:color="auto"/>
        <w:bottom w:val="none" w:sz="0" w:space="0" w:color="auto"/>
        <w:right w:val="none" w:sz="0" w:space="0" w:color="auto"/>
      </w:divBdr>
      <w:divsChild>
        <w:div w:id="1067268618">
          <w:marLeft w:val="0"/>
          <w:marRight w:val="0"/>
          <w:marTop w:val="0"/>
          <w:marBottom w:val="0"/>
          <w:divBdr>
            <w:top w:val="none" w:sz="0" w:space="0" w:color="auto"/>
            <w:left w:val="none" w:sz="0" w:space="0" w:color="auto"/>
            <w:bottom w:val="none" w:sz="0" w:space="0" w:color="auto"/>
            <w:right w:val="none" w:sz="0" w:space="0" w:color="auto"/>
          </w:divBdr>
          <w:divsChild>
            <w:div w:id="141991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938348">
      <w:bodyDiv w:val="1"/>
      <w:marLeft w:val="0"/>
      <w:marRight w:val="0"/>
      <w:marTop w:val="0"/>
      <w:marBottom w:val="0"/>
      <w:divBdr>
        <w:top w:val="none" w:sz="0" w:space="0" w:color="auto"/>
        <w:left w:val="none" w:sz="0" w:space="0" w:color="auto"/>
        <w:bottom w:val="none" w:sz="0" w:space="0" w:color="auto"/>
        <w:right w:val="none" w:sz="0" w:space="0" w:color="auto"/>
      </w:divBdr>
      <w:divsChild>
        <w:div w:id="761609385">
          <w:marLeft w:val="0"/>
          <w:marRight w:val="0"/>
          <w:marTop w:val="0"/>
          <w:marBottom w:val="0"/>
          <w:divBdr>
            <w:top w:val="none" w:sz="0" w:space="0" w:color="auto"/>
            <w:left w:val="none" w:sz="0" w:space="0" w:color="auto"/>
            <w:bottom w:val="none" w:sz="0" w:space="0" w:color="auto"/>
            <w:right w:val="none" w:sz="0" w:space="0" w:color="auto"/>
          </w:divBdr>
          <w:divsChild>
            <w:div w:id="133700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055423">
      <w:bodyDiv w:val="1"/>
      <w:marLeft w:val="0"/>
      <w:marRight w:val="0"/>
      <w:marTop w:val="0"/>
      <w:marBottom w:val="0"/>
      <w:divBdr>
        <w:top w:val="none" w:sz="0" w:space="0" w:color="auto"/>
        <w:left w:val="none" w:sz="0" w:space="0" w:color="auto"/>
        <w:bottom w:val="none" w:sz="0" w:space="0" w:color="auto"/>
        <w:right w:val="none" w:sz="0" w:space="0" w:color="auto"/>
      </w:divBdr>
      <w:divsChild>
        <w:div w:id="941835464">
          <w:marLeft w:val="0"/>
          <w:marRight w:val="0"/>
          <w:marTop w:val="0"/>
          <w:marBottom w:val="0"/>
          <w:divBdr>
            <w:top w:val="none" w:sz="0" w:space="0" w:color="auto"/>
            <w:left w:val="none" w:sz="0" w:space="0" w:color="auto"/>
            <w:bottom w:val="none" w:sz="0" w:space="0" w:color="auto"/>
            <w:right w:val="none" w:sz="0" w:space="0" w:color="auto"/>
          </w:divBdr>
          <w:divsChild>
            <w:div w:id="202631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947675">
      <w:bodyDiv w:val="1"/>
      <w:marLeft w:val="0"/>
      <w:marRight w:val="0"/>
      <w:marTop w:val="0"/>
      <w:marBottom w:val="0"/>
      <w:divBdr>
        <w:top w:val="none" w:sz="0" w:space="0" w:color="auto"/>
        <w:left w:val="none" w:sz="0" w:space="0" w:color="auto"/>
        <w:bottom w:val="none" w:sz="0" w:space="0" w:color="auto"/>
        <w:right w:val="none" w:sz="0" w:space="0" w:color="auto"/>
      </w:divBdr>
      <w:divsChild>
        <w:div w:id="555244936">
          <w:marLeft w:val="0"/>
          <w:marRight w:val="0"/>
          <w:marTop w:val="0"/>
          <w:marBottom w:val="0"/>
          <w:divBdr>
            <w:top w:val="none" w:sz="0" w:space="0" w:color="auto"/>
            <w:left w:val="none" w:sz="0" w:space="0" w:color="auto"/>
            <w:bottom w:val="none" w:sz="0" w:space="0" w:color="auto"/>
            <w:right w:val="none" w:sz="0" w:space="0" w:color="auto"/>
          </w:divBdr>
          <w:divsChild>
            <w:div w:id="328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147960">
      <w:bodyDiv w:val="1"/>
      <w:marLeft w:val="0"/>
      <w:marRight w:val="0"/>
      <w:marTop w:val="0"/>
      <w:marBottom w:val="0"/>
      <w:divBdr>
        <w:top w:val="none" w:sz="0" w:space="0" w:color="auto"/>
        <w:left w:val="none" w:sz="0" w:space="0" w:color="auto"/>
        <w:bottom w:val="none" w:sz="0" w:space="0" w:color="auto"/>
        <w:right w:val="none" w:sz="0" w:space="0" w:color="auto"/>
      </w:divBdr>
      <w:divsChild>
        <w:div w:id="1072698191">
          <w:marLeft w:val="0"/>
          <w:marRight w:val="0"/>
          <w:marTop w:val="0"/>
          <w:marBottom w:val="0"/>
          <w:divBdr>
            <w:top w:val="none" w:sz="0" w:space="0" w:color="auto"/>
            <w:left w:val="none" w:sz="0" w:space="0" w:color="auto"/>
            <w:bottom w:val="none" w:sz="0" w:space="0" w:color="auto"/>
            <w:right w:val="none" w:sz="0" w:space="0" w:color="auto"/>
          </w:divBdr>
          <w:divsChild>
            <w:div w:id="59004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906412">
      <w:bodyDiv w:val="1"/>
      <w:marLeft w:val="0"/>
      <w:marRight w:val="0"/>
      <w:marTop w:val="0"/>
      <w:marBottom w:val="0"/>
      <w:divBdr>
        <w:top w:val="none" w:sz="0" w:space="0" w:color="auto"/>
        <w:left w:val="none" w:sz="0" w:space="0" w:color="auto"/>
        <w:bottom w:val="none" w:sz="0" w:space="0" w:color="auto"/>
        <w:right w:val="none" w:sz="0" w:space="0" w:color="auto"/>
      </w:divBdr>
      <w:divsChild>
        <w:div w:id="534276749">
          <w:marLeft w:val="0"/>
          <w:marRight w:val="0"/>
          <w:marTop w:val="0"/>
          <w:marBottom w:val="0"/>
          <w:divBdr>
            <w:top w:val="none" w:sz="0" w:space="0" w:color="auto"/>
            <w:left w:val="none" w:sz="0" w:space="0" w:color="auto"/>
            <w:bottom w:val="none" w:sz="0" w:space="0" w:color="auto"/>
            <w:right w:val="none" w:sz="0" w:space="0" w:color="auto"/>
          </w:divBdr>
          <w:divsChild>
            <w:div w:id="95618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3661275">
      <w:bodyDiv w:val="1"/>
      <w:marLeft w:val="0"/>
      <w:marRight w:val="0"/>
      <w:marTop w:val="0"/>
      <w:marBottom w:val="0"/>
      <w:divBdr>
        <w:top w:val="none" w:sz="0" w:space="0" w:color="auto"/>
        <w:left w:val="none" w:sz="0" w:space="0" w:color="auto"/>
        <w:bottom w:val="none" w:sz="0" w:space="0" w:color="auto"/>
        <w:right w:val="none" w:sz="0" w:space="0" w:color="auto"/>
      </w:divBdr>
      <w:divsChild>
        <w:div w:id="376707339">
          <w:marLeft w:val="0"/>
          <w:marRight w:val="0"/>
          <w:marTop w:val="0"/>
          <w:marBottom w:val="0"/>
          <w:divBdr>
            <w:top w:val="none" w:sz="0" w:space="0" w:color="auto"/>
            <w:left w:val="none" w:sz="0" w:space="0" w:color="auto"/>
            <w:bottom w:val="none" w:sz="0" w:space="0" w:color="auto"/>
            <w:right w:val="none" w:sz="0" w:space="0" w:color="auto"/>
          </w:divBdr>
          <w:divsChild>
            <w:div w:id="165599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241459">
      <w:bodyDiv w:val="1"/>
      <w:marLeft w:val="0"/>
      <w:marRight w:val="0"/>
      <w:marTop w:val="0"/>
      <w:marBottom w:val="0"/>
      <w:divBdr>
        <w:top w:val="none" w:sz="0" w:space="0" w:color="auto"/>
        <w:left w:val="none" w:sz="0" w:space="0" w:color="auto"/>
        <w:bottom w:val="none" w:sz="0" w:space="0" w:color="auto"/>
        <w:right w:val="none" w:sz="0" w:space="0" w:color="auto"/>
      </w:divBdr>
    </w:div>
    <w:div w:id="1307201009">
      <w:bodyDiv w:val="1"/>
      <w:marLeft w:val="0"/>
      <w:marRight w:val="0"/>
      <w:marTop w:val="0"/>
      <w:marBottom w:val="0"/>
      <w:divBdr>
        <w:top w:val="none" w:sz="0" w:space="0" w:color="auto"/>
        <w:left w:val="none" w:sz="0" w:space="0" w:color="auto"/>
        <w:bottom w:val="none" w:sz="0" w:space="0" w:color="auto"/>
        <w:right w:val="none" w:sz="0" w:space="0" w:color="auto"/>
      </w:divBdr>
      <w:divsChild>
        <w:div w:id="1415394727">
          <w:marLeft w:val="0"/>
          <w:marRight w:val="0"/>
          <w:marTop w:val="0"/>
          <w:marBottom w:val="0"/>
          <w:divBdr>
            <w:top w:val="none" w:sz="0" w:space="0" w:color="auto"/>
            <w:left w:val="none" w:sz="0" w:space="0" w:color="auto"/>
            <w:bottom w:val="none" w:sz="0" w:space="0" w:color="auto"/>
            <w:right w:val="none" w:sz="0" w:space="0" w:color="auto"/>
          </w:divBdr>
          <w:divsChild>
            <w:div w:id="54853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833343">
      <w:bodyDiv w:val="1"/>
      <w:marLeft w:val="0"/>
      <w:marRight w:val="0"/>
      <w:marTop w:val="0"/>
      <w:marBottom w:val="0"/>
      <w:divBdr>
        <w:top w:val="none" w:sz="0" w:space="0" w:color="auto"/>
        <w:left w:val="none" w:sz="0" w:space="0" w:color="auto"/>
        <w:bottom w:val="none" w:sz="0" w:space="0" w:color="auto"/>
        <w:right w:val="none" w:sz="0" w:space="0" w:color="auto"/>
      </w:divBdr>
    </w:div>
    <w:div w:id="1394962254">
      <w:bodyDiv w:val="1"/>
      <w:marLeft w:val="0"/>
      <w:marRight w:val="0"/>
      <w:marTop w:val="0"/>
      <w:marBottom w:val="0"/>
      <w:divBdr>
        <w:top w:val="none" w:sz="0" w:space="0" w:color="auto"/>
        <w:left w:val="none" w:sz="0" w:space="0" w:color="auto"/>
        <w:bottom w:val="none" w:sz="0" w:space="0" w:color="auto"/>
        <w:right w:val="none" w:sz="0" w:space="0" w:color="auto"/>
      </w:divBdr>
    </w:div>
    <w:div w:id="1502551770">
      <w:bodyDiv w:val="1"/>
      <w:marLeft w:val="0"/>
      <w:marRight w:val="0"/>
      <w:marTop w:val="0"/>
      <w:marBottom w:val="0"/>
      <w:divBdr>
        <w:top w:val="none" w:sz="0" w:space="0" w:color="auto"/>
        <w:left w:val="none" w:sz="0" w:space="0" w:color="auto"/>
        <w:bottom w:val="none" w:sz="0" w:space="0" w:color="auto"/>
        <w:right w:val="none" w:sz="0" w:space="0" w:color="auto"/>
      </w:divBdr>
      <w:divsChild>
        <w:div w:id="1461529105">
          <w:marLeft w:val="0"/>
          <w:marRight w:val="0"/>
          <w:marTop w:val="0"/>
          <w:marBottom w:val="0"/>
          <w:divBdr>
            <w:top w:val="none" w:sz="0" w:space="0" w:color="auto"/>
            <w:left w:val="none" w:sz="0" w:space="0" w:color="auto"/>
            <w:bottom w:val="none" w:sz="0" w:space="0" w:color="auto"/>
            <w:right w:val="none" w:sz="0" w:space="0" w:color="auto"/>
          </w:divBdr>
          <w:divsChild>
            <w:div w:id="7518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08329">
      <w:bodyDiv w:val="1"/>
      <w:marLeft w:val="0"/>
      <w:marRight w:val="0"/>
      <w:marTop w:val="0"/>
      <w:marBottom w:val="0"/>
      <w:divBdr>
        <w:top w:val="none" w:sz="0" w:space="0" w:color="auto"/>
        <w:left w:val="none" w:sz="0" w:space="0" w:color="auto"/>
        <w:bottom w:val="none" w:sz="0" w:space="0" w:color="auto"/>
        <w:right w:val="none" w:sz="0" w:space="0" w:color="auto"/>
      </w:divBdr>
    </w:div>
    <w:div w:id="1534490188">
      <w:bodyDiv w:val="1"/>
      <w:marLeft w:val="0"/>
      <w:marRight w:val="0"/>
      <w:marTop w:val="0"/>
      <w:marBottom w:val="0"/>
      <w:divBdr>
        <w:top w:val="none" w:sz="0" w:space="0" w:color="auto"/>
        <w:left w:val="none" w:sz="0" w:space="0" w:color="auto"/>
        <w:bottom w:val="none" w:sz="0" w:space="0" w:color="auto"/>
        <w:right w:val="none" w:sz="0" w:space="0" w:color="auto"/>
      </w:divBdr>
    </w:div>
    <w:div w:id="1542981605">
      <w:bodyDiv w:val="1"/>
      <w:marLeft w:val="0"/>
      <w:marRight w:val="0"/>
      <w:marTop w:val="0"/>
      <w:marBottom w:val="0"/>
      <w:divBdr>
        <w:top w:val="none" w:sz="0" w:space="0" w:color="auto"/>
        <w:left w:val="none" w:sz="0" w:space="0" w:color="auto"/>
        <w:bottom w:val="none" w:sz="0" w:space="0" w:color="auto"/>
        <w:right w:val="none" w:sz="0" w:space="0" w:color="auto"/>
      </w:divBdr>
      <w:divsChild>
        <w:div w:id="1215968639">
          <w:marLeft w:val="0"/>
          <w:marRight w:val="0"/>
          <w:marTop w:val="0"/>
          <w:marBottom w:val="0"/>
          <w:divBdr>
            <w:top w:val="none" w:sz="0" w:space="0" w:color="auto"/>
            <w:left w:val="none" w:sz="0" w:space="0" w:color="auto"/>
            <w:bottom w:val="none" w:sz="0" w:space="0" w:color="auto"/>
            <w:right w:val="none" w:sz="0" w:space="0" w:color="auto"/>
          </w:divBdr>
          <w:divsChild>
            <w:div w:id="94962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223195">
      <w:bodyDiv w:val="1"/>
      <w:marLeft w:val="0"/>
      <w:marRight w:val="0"/>
      <w:marTop w:val="0"/>
      <w:marBottom w:val="0"/>
      <w:divBdr>
        <w:top w:val="none" w:sz="0" w:space="0" w:color="auto"/>
        <w:left w:val="none" w:sz="0" w:space="0" w:color="auto"/>
        <w:bottom w:val="none" w:sz="0" w:space="0" w:color="auto"/>
        <w:right w:val="none" w:sz="0" w:space="0" w:color="auto"/>
      </w:divBdr>
    </w:div>
    <w:div w:id="1737897621">
      <w:bodyDiv w:val="1"/>
      <w:marLeft w:val="0"/>
      <w:marRight w:val="0"/>
      <w:marTop w:val="0"/>
      <w:marBottom w:val="0"/>
      <w:divBdr>
        <w:top w:val="none" w:sz="0" w:space="0" w:color="auto"/>
        <w:left w:val="none" w:sz="0" w:space="0" w:color="auto"/>
        <w:bottom w:val="none" w:sz="0" w:space="0" w:color="auto"/>
        <w:right w:val="none" w:sz="0" w:space="0" w:color="auto"/>
      </w:divBdr>
    </w:div>
    <w:div w:id="175744135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4762594">
      <w:bodyDiv w:val="1"/>
      <w:marLeft w:val="0"/>
      <w:marRight w:val="0"/>
      <w:marTop w:val="0"/>
      <w:marBottom w:val="0"/>
      <w:divBdr>
        <w:top w:val="none" w:sz="0" w:space="0" w:color="auto"/>
        <w:left w:val="none" w:sz="0" w:space="0" w:color="auto"/>
        <w:bottom w:val="none" w:sz="0" w:space="0" w:color="auto"/>
        <w:right w:val="none" w:sz="0" w:space="0" w:color="auto"/>
      </w:divBdr>
      <w:divsChild>
        <w:div w:id="777257240">
          <w:marLeft w:val="0"/>
          <w:marRight w:val="0"/>
          <w:marTop w:val="0"/>
          <w:marBottom w:val="0"/>
          <w:divBdr>
            <w:top w:val="none" w:sz="0" w:space="0" w:color="auto"/>
            <w:left w:val="none" w:sz="0" w:space="0" w:color="auto"/>
            <w:bottom w:val="none" w:sz="0" w:space="0" w:color="auto"/>
            <w:right w:val="none" w:sz="0" w:space="0" w:color="auto"/>
          </w:divBdr>
          <w:divsChild>
            <w:div w:id="108849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43856180">
      <w:bodyDiv w:val="1"/>
      <w:marLeft w:val="0"/>
      <w:marRight w:val="0"/>
      <w:marTop w:val="0"/>
      <w:marBottom w:val="0"/>
      <w:divBdr>
        <w:top w:val="none" w:sz="0" w:space="0" w:color="auto"/>
        <w:left w:val="none" w:sz="0" w:space="0" w:color="auto"/>
        <w:bottom w:val="none" w:sz="0" w:space="0" w:color="auto"/>
        <w:right w:val="none" w:sz="0" w:space="0" w:color="auto"/>
      </w:divBdr>
      <w:divsChild>
        <w:div w:id="1638217965">
          <w:marLeft w:val="0"/>
          <w:marRight w:val="0"/>
          <w:marTop w:val="0"/>
          <w:marBottom w:val="0"/>
          <w:divBdr>
            <w:top w:val="none" w:sz="0" w:space="0" w:color="auto"/>
            <w:left w:val="none" w:sz="0" w:space="0" w:color="auto"/>
            <w:bottom w:val="none" w:sz="0" w:space="0" w:color="auto"/>
            <w:right w:val="none" w:sz="0" w:space="0" w:color="auto"/>
          </w:divBdr>
          <w:divsChild>
            <w:div w:id="35011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757412">
      <w:bodyDiv w:val="1"/>
      <w:marLeft w:val="0"/>
      <w:marRight w:val="0"/>
      <w:marTop w:val="0"/>
      <w:marBottom w:val="0"/>
      <w:divBdr>
        <w:top w:val="none" w:sz="0" w:space="0" w:color="auto"/>
        <w:left w:val="none" w:sz="0" w:space="0" w:color="auto"/>
        <w:bottom w:val="none" w:sz="0" w:space="0" w:color="auto"/>
        <w:right w:val="none" w:sz="0" w:space="0" w:color="auto"/>
      </w:divBdr>
    </w:div>
    <w:div w:id="1887794898">
      <w:bodyDiv w:val="1"/>
      <w:marLeft w:val="0"/>
      <w:marRight w:val="0"/>
      <w:marTop w:val="0"/>
      <w:marBottom w:val="0"/>
      <w:divBdr>
        <w:top w:val="none" w:sz="0" w:space="0" w:color="auto"/>
        <w:left w:val="none" w:sz="0" w:space="0" w:color="auto"/>
        <w:bottom w:val="none" w:sz="0" w:space="0" w:color="auto"/>
        <w:right w:val="none" w:sz="0" w:space="0" w:color="auto"/>
      </w:divBdr>
    </w:div>
    <w:div w:id="1932008502">
      <w:bodyDiv w:val="1"/>
      <w:marLeft w:val="0"/>
      <w:marRight w:val="0"/>
      <w:marTop w:val="0"/>
      <w:marBottom w:val="0"/>
      <w:divBdr>
        <w:top w:val="none" w:sz="0" w:space="0" w:color="auto"/>
        <w:left w:val="none" w:sz="0" w:space="0" w:color="auto"/>
        <w:bottom w:val="none" w:sz="0" w:space="0" w:color="auto"/>
        <w:right w:val="none" w:sz="0" w:space="0" w:color="auto"/>
      </w:divBdr>
      <w:divsChild>
        <w:div w:id="1111896030">
          <w:marLeft w:val="0"/>
          <w:marRight w:val="0"/>
          <w:marTop w:val="0"/>
          <w:marBottom w:val="0"/>
          <w:divBdr>
            <w:top w:val="none" w:sz="0" w:space="0" w:color="auto"/>
            <w:left w:val="none" w:sz="0" w:space="0" w:color="auto"/>
            <w:bottom w:val="none" w:sz="0" w:space="0" w:color="auto"/>
            <w:right w:val="none" w:sz="0" w:space="0" w:color="auto"/>
          </w:divBdr>
          <w:divsChild>
            <w:div w:id="20459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31460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266557">
      <w:bodyDiv w:val="1"/>
      <w:marLeft w:val="0"/>
      <w:marRight w:val="0"/>
      <w:marTop w:val="0"/>
      <w:marBottom w:val="0"/>
      <w:divBdr>
        <w:top w:val="none" w:sz="0" w:space="0" w:color="auto"/>
        <w:left w:val="none" w:sz="0" w:space="0" w:color="auto"/>
        <w:bottom w:val="none" w:sz="0" w:space="0" w:color="auto"/>
        <w:right w:val="none" w:sz="0" w:space="0" w:color="auto"/>
      </w:divBdr>
    </w:div>
    <w:div w:id="2036038878">
      <w:bodyDiv w:val="1"/>
      <w:marLeft w:val="0"/>
      <w:marRight w:val="0"/>
      <w:marTop w:val="0"/>
      <w:marBottom w:val="0"/>
      <w:divBdr>
        <w:top w:val="none" w:sz="0" w:space="0" w:color="auto"/>
        <w:left w:val="none" w:sz="0" w:space="0" w:color="auto"/>
        <w:bottom w:val="none" w:sz="0" w:space="0" w:color="auto"/>
        <w:right w:val="none" w:sz="0" w:space="0" w:color="auto"/>
      </w:divBdr>
      <w:divsChild>
        <w:div w:id="2013532094">
          <w:marLeft w:val="0"/>
          <w:marRight w:val="0"/>
          <w:marTop w:val="0"/>
          <w:marBottom w:val="0"/>
          <w:divBdr>
            <w:top w:val="none" w:sz="0" w:space="0" w:color="auto"/>
            <w:left w:val="none" w:sz="0" w:space="0" w:color="auto"/>
            <w:bottom w:val="none" w:sz="0" w:space="0" w:color="auto"/>
            <w:right w:val="none" w:sz="0" w:space="0" w:color="auto"/>
          </w:divBdr>
          <w:divsChild>
            <w:div w:id="1373651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978816">
      <w:bodyDiv w:val="1"/>
      <w:marLeft w:val="0"/>
      <w:marRight w:val="0"/>
      <w:marTop w:val="0"/>
      <w:marBottom w:val="0"/>
      <w:divBdr>
        <w:top w:val="none" w:sz="0" w:space="0" w:color="auto"/>
        <w:left w:val="none" w:sz="0" w:space="0" w:color="auto"/>
        <w:bottom w:val="none" w:sz="0" w:space="0" w:color="auto"/>
        <w:right w:val="none" w:sz="0" w:space="0" w:color="auto"/>
      </w:divBdr>
      <w:divsChild>
        <w:div w:id="1307393221">
          <w:marLeft w:val="0"/>
          <w:marRight w:val="0"/>
          <w:marTop w:val="0"/>
          <w:marBottom w:val="0"/>
          <w:divBdr>
            <w:top w:val="none" w:sz="0" w:space="0" w:color="auto"/>
            <w:left w:val="none" w:sz="0" w:space="0" w:color="auto"/>
            <w:bottom w:val="none" w:sz="0" w:space="0" w:color="auto"/>
            <w:right w:val="none" w:sz="0" w:space="0" w:color="auto"/>
          </w:divBdr>
          <w:divsChild>
            <w:div w:id="91351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108/00483480310488360" TargetMode="External"/><Relationship Id="rId2" Type="http://schemas.openxmlformats.org/officeDocument/2006/relationships/customXml" Target="../customXml/item2.xml"/><Relationship Id="rId16" Type="http://schemas.openxmlformats.org/officeDocument/2006/relationships/hyperlink" Target="https://doi.org/10.1192/j.eurpsy.2023.238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80/15614263.2018.1555480"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6854</TotalTime>
  <Pages>28</Pages>
  <Words>7044</Words>
  <Characters>41534</Characters>
  <Application>Microsoft Office Word</Application>
  <DocSecurity>0</DocSecurity>
  <Lines>346</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White,Charlie swp8773</cp:lastModifiedBy>
  <cp:revision>21</cp:revision>
  <cp:lastPrinted>2014-08-26T08:55:00Z</cp:lastPrinted>
  <dcterms:created xsi:type="dcterms:W3CDTF">2025-03-01T16:55:00Z</dcterms:created>
  <dcterms:modified xsi:type="dcterms:W3CDTF">2025-03-31T15:32:00Z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2025-03-01T16:55:55Z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dea727e8-b239-4457-9c73-d0d28da950d6</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